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B659A" w14:textId="0D2B2040" w:rsidR="00E76CA1" w:rsidRPr="00A20DB4" w:rsidRDefault="002966C0" w:rsidP="007C288F">
      <w:pPr>
        <w:rPr>
          <w:b/>
        </w:rPr>
      </w:pPr>
      <w:r w:rsidRPr="00A20DB4">
        <w:rPr>
          <w:rFonts w:ascii="Arial Narrow" w:hAnsi="Arial Narrow"/>
          <w:b/>
          <w:noProof/>
          <w:sz w:val="22"/>
          <w:szCs w:val="22"/>
        </w:rPr>
        <w:drawing>
          <wp:anchor distT="0" distB="0" distL="114300" distR="114300" simplePos="0" relativeHeight="251657728" behindDoc="0" locked="0" layoutInCell="1" allowOverlap="1" wp14:anchorId="46AE63F3" wp14:editId="22673E67">
            <wp:simplePos x="0" y="0"/>
            <wp:positionH relativeFrom="column">
              <wp:posOffset>4902835</wp:posOffset>
            </wp:positionH>
            <wp:positionV relativeFrom="page">
              <wp:posOffset>807134</wp:posOffset>
            </wp:positionV>
            <wp:extent cx="1105535" cy="1122045"/>
            <wp:effectExtent l="0" t="0" r="0" b="190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A20DB4">
        <w:rPr>
          <w:b/>
        </w:rPr>
        <w:tab/>
      </w:r>
    </w:p>
    <w:p w14:paraId="0C2587EF" w14:textId="0F70643D" w:rsidR="00CB02F7" w:rsidRPr="00A20DB4" w:rsidRDefault="00793DE6" w:rsidP="005A1EE4">
      <w:pPr>
        <w:numPr>
          <w:ilvl w:val="12"/>
          <w:numId w:val="0"/>
        </w:numPr>
        <w:tabs>
          <w:tab w:val="left" w:pos="0"/>
        </w:tabs>
        <w:suppressAutoHyphens/>
        <w:jc w:val="both"/>
        <w:rPr>
          <w:b/>
          <w:bCs/>
          <w:caps/>
        </w:rPr>
      </w:pPr>
      <w:r w:rsidRPr="00A20DB4">
        <w:rPr>
          <w:b/>
        </w:rPr>
        <w:t>PBF</w:t>
      </w:r>
      <w:r w:rsidR="008640A5" w:rsidRPr="00A20DB4">
        <w:rPr>
          <w:b/>
        </w:rPr>
        <w:t xml:space="preserve"> </w:t>
      </w:r>
      <w:r w:rsidR="00CB02F7" w:rsidRPr="00A20DB4">
        <w:rPr>
          <w:b/>
          <w:bCs/>
          <w:caps/>
        </w:rPr>
        <w:t>PROJECT progress report</w:t>
      </w:r>
    </w:p>
    <w:p w14:paraId="16DC9E23" w14:textId="32FB4E56" w:rsidR="00CB02F7" w:rsidRPr="00A20DB4" w:rsidRDefault="00CB02F7" w:rsidP="005A1EE4">
      <w:pPr>
        <w:jc w:val="both"/>
        <w:rPr>
          <w:b/>
          <w:bCs/>
          <w:caps/>
        </w:rPr>
      </w:pPr>
      <w:r w:rsidRPr="00A20DB4">
        <w:rPr>
          <w:b/>
          <w:bCs/>
          <w:caps/>
        </w:rPr>
        <w:t>COUNTRY</w:t>
      </w:r>
      <w:r w:rsidR="00541A22">
        <w:rPr>
          <w:b/>
          <w:bCs/>
          <w:caps/>
        </w:rPr>
        <w:t>: SUDAN – South DARFUR</w:t>
      </w:r>
      <w:r w:rsidR="00541A22" w:rsidRPr="00A20DB4" w:rsidDel="00541A22">
        <w:rPr>
          <w:bCs/>
          <w:iCs/>
          <w:snapToGrid w:val="0"/>
        </w:rPr>
        <w:t xml:space="preserve"> </w:t>
      </w:r>
    </w:p>
    <w:p w14:paraId="28AB750A" w14:textId="04024EA0" w:rsidR="008640A5" w:rsidRPr="00A20DB4" w:rsidRDefault="008640A5" w:rsidP="005A1EE4">
      <w:pPr>
        <w:jc w:val="both"/>
        <w:rPr>
          <w:b/>
          <w:bCs/>
          <w:caps/>
        </w:rPr>
      </w:pPr>
      <w:r w:rsidRPr="00A20DB4">
        <w:rPr>
          <w:b/>
          <w:bCs/>
          <w:caps/>
        </w:rPr>
        <w:t xml:space="preserve">TYPE OF REPORT: </w:t>
      </w:r>
      <w:r w:rsidR="00793DE6" w:rsidRPr="00A20DB4">
        <w:rPr>
          <w:b/>
          <w:bCs/>
          <w:caps/>
        </w:rPr>
        <w:t>annual</w:t>
      </w:r>
    </w:p>
    <w:p w14:paraId="54B5CFAE" w14:textId="4C50B33D" w:rsidR="00CB02F7" w:rsidRPr="00A20DB4" w:rsidRDefault="007C288F" w:rsidP="005A1EE4">
      <w:pPr>
        <w:jc w:val="both"/>
        <w:rPr>
          <w:b/>
          <w:bCs/>
          <w:caps/>
        </w:rPr>
      </w:pPr>
      <w:r w:rsidRPr="00A20DB4">
        <w:rPr>
          <w:b/>
          <w:bCs/>
          <w:caps/>
        </w:rPr>
        <w:t>YEAR</w:t>
      </w:r>
      <w:r w:rsidR="00793DE6" w:rsidRPr="00A20DB4">
        <w:rPr>
          <w:b/>
          <w:bCs/>
          <w:caps/>
        </w:rPr>
        <w:t xml:space="preserve"> of report</w:t>
      </w:r>
      <w:r w:rsidR="00F05682" w:rsidRPr="00A20DB4">
        <w:rPr>
          <w:b/>
          <w:bCs/>
          <w:caps/>
        </w:rPr>
        <w:t xml:space="preserve">: </w:t>
      </w:r>
      <w:r w:rsidR="007C1C6D">
        <w:rPr>
          <w:b/>
          <w:bCs/>
          <w:caps/>
        </w:rPr>
        <w:t>NOVEM</w:t>
      </w:r>
      <w:r w:rsidR="006309BB">
        <w:rPr>
          <w:b/>
          <w:bCs/>
          <w:caps/>
        </w:rPr>
        <w:t xml:space="preserve">BER </w:t>
      </w:r>
      <w:r w:rsidR="00905D82" w:rsidRPr="00905D82">
        <w:rPr>
          <w:b/>
          <w:iCs/>
          <w:snapToGrid w:val="0"/>
        </w:rPr>
        <w:t>2020</w:t>
      </w:r>
    </w:p>
    <w:p w14:paraId="5DED3840" w14:textId="77777777" w:rsidR="000554F8" w:rsidRPr="00A20DB4"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A20DB4" w14:paraId="1CD9355A" w14:textId="77777777" w:rsidTr="00F23D0F">
        <w:trPr>
          <w:trHeight w:val="422"/>
        </w:trPr>
        <w:tc>
          <w:tcPr>
            <w:tcW w:w="10080" w:type="dxa"/>
            <w:gridSpan w:val="2"/>
          </w:tcPr>
          <w:p w14:paraId="7093DA9F" w14:textId="688F42E6" w:rsidR="00793DE6" w:rsidRPr="00A20DB4"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A20DB4">
              <w:rPr>
                <w:rFonts w:ascii="Times New Roman" w:hAnsi="Times New Roman" w:cs="Times New Roman"/>
                <w:b/>
                <w:sz w:val="24"/>
                <w:szCs w:val="24"/>
                <w:lang w:val="en-US"/>
              </w:rPr>
              <w:t xml:space="preserve">Project </w:t>
            </w:r>
            <w:r w:rsidRPr="00A20DB4">
              <w:rPr>
                <w:rFonts w:ascii="Times New Roman" w:hAnsi="Times New Roman" w:cs="Times New Roman"/>
                <w:b/>
                <w:sz w:val="24"/>
                <w:szCs w:val="24"/>
              </w:rPr>
              <w:t>Title</w:t>
            </w:r>
            <w:r w:rsidRPr="00A20DB4">
              <w:rPr>
                <w:rFonts w:ascii="Times New Roman" w:hAnsi="Times New Roman" w:cs="Times New Roman"/>
                <w:b/>
                <w:sz w:val="24"/>
                <w:szCs w:val="24"/>
                <w:lang w:val="en-US"/>
              </w:rPr>
              <w:t xml:space="preserve">: </w:t>
            </w:r>
            <w:r w:rsidR="00FF7047" w:rsidRPr="005F4D97">
              <w:rPr>
                <w:rFonts w:ascii="Times New Roman" w:hAnsi="Times New Roman" w:cs="Times New Roman"/>
                <w:b/>
                <w:bCs/>
                <w:sz w:val="24"/>
                <w:szCs w:val="24"/>
              </w:rPr>
              <w:t xml:space="preserve">Transition to </w:t>
            </w:r>
            <w:r w:rsidR="00FF7047">
              <w:rPr>
                <w:rFonts w:ascii="Times New Roman" w:hAnsi="Times New Roman" w:cs="Times New Roman"/>
                <w:b/>
                <w:bCs/>
                <w:sz w:val="24"/>
                <w:szCs w:val="24"/>
              </w:rPr>
              <w:t>S</w:t>
            </w:r>
            <w:r w:rsidR="00FF7047" w:rsidRPr="005F4D97">
              <w:rPr>
                <w:rFonts w:ascii="Times New Roman" w:hAnsi="Times New Roman" w:cs="Times New Roman"/>
                <w:b/>
                <w:bCs/>
                <w:sz w:val="24"/>
                <w:szCs w:val="24"/>
              </w:rPr>
              <w:t xml:space="preserve">ustainable </w:t>
            </w:r>
            <w:r w:rsidR="00FF7047">
              <w:rPr>
                <w:rFonts w:ascii="Times New Roman" w:hAnsi="Times New Roman" w:cs="Times New Roman"/>
                <w:b/>
                <w:bCs/>
                <w:sz w:val="24"/>
                <w:szCs w:val="24"/>
              </w:rPr>
              <w:t>P</w:t>
            </w:r>
            <w:r w:rsidR="00FF7047" w:rsidRPr="005F4D97">
              <w:rPr>
                <w:rFonts w:ascii="Times New Roman" w:hAnsi="Times New Roman" w:cs="Times New Roman"/>
                <w:b/>
                <w:bCs/>
                <w:sz w:val="24"/>
                <w:szCs w:val="24"/>
              </w:rPr>
              <w:t>eace in South Darfur</w:t>
            </w:r>
          </w:p>
          <w:p w14:paraId="7336EAC3" w14:textId="42709DE2" w:rsidR="00793DE6" w:rsidRPr="00A20DB4" w:rsidRDefault="00793DE6" w:rsidP="00793DE6">
            <w:pPr>
              <w:rPr>
                <w:b/>
              </w:rPr>
            </w:pPr>
            <w:r w:rsidRPr="00A20DB4">
              <w:rPr>
                <w:b/>
              </w:rPr>
              <w:t>Project Number from MPTF-O Gateway:</w:t>
            </w:r>
            <w:r w:rsidR="00A43B9C" w:rsidRPr="00A20DB4">
              <w:rPr>
                <w:b/>
              </w:rPr>
              <w:t xml:space="preserve">   </w:t>
            </w:r>
            <w:r w:rsidR="00E970A0" w:rsidRPr="005F4D97">
              <w:rPr>
                <w:b/>
                <w:bCs/>
              </w:rPr>
              <w:t>00119471</w:t>
            </w:r>
          </w:p>
        </w:tc>
      </w:tr>
      <w:tr w:rsidR="00A43B9C" w:rsidRPr="00A20DB4" w14:paraId="23080537" w14:textId="77777777" w:rsidTr="00A43B9C">
        <w:trPr>
          <w:trHeight w:val="422"/>
        </w:trPr>
        <w:tc>
          <w:tcPr>
            <w:tcW w:w="4163" w:type="dxa"/>
          </w:tcPr>
          <w:p w14:paraId="53E07092" w14:textId="77777777" w:rsidR="00A43B9C" w:rsidRPr="00A20DB4"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A20DB4">
              <w:rPr>
                <w:rFonts w:ascii="Times New Roman" w:hAnsi="Times New Roman" w:cs="Times New Roman"/>
                <w:b/>
                <w:sz w:val="24"/>
                <w:szCs w:val="24"/>
              </w:rPr>
              <w:t xml:space="preserve">If funding is disbursed into a national or regional trust fund: </w:t>
            </w:r>
          </w:p>
          <w:p w14:paraId="644B77B0" w14:textId="77777777" w:rsidR="00A43B9C" w:rsidRPr="00A20DB4" w:rsidRDefault="00A43B9C" w:rsidP="00F23D0F">
            <w:pPr>
              <w:tabs>
                <w:tab w:val="left" w:pos="0"/>
              </w:tabs>
              <w:suppressAutoHyphens/>
              <w:jc w:val="both"/>
              <w:rPr>
                <w:b/>
                <w:spacing w:val="-3"/>
              </w:rPr>
            </w:pPr>
            <w:r w:rsidRPr="00A20DB4">
              <w:fldChar w:fldCharType="begin">
                <w:ffData>
                  <w:name w:val="Check1"/>
                  <w:enabled/>
                  <w:calcOnExit w:val="0"/>
                  <w:checkBox>
                    <w:sizeAuto/>
                    <w:default w:val="0"/>
                  </w:checkBox>
                </w:ffData>
              </w:fldChar>
            </w:r>
            <w:r w:rsidRPr="00A20DB4">
              <w:instrText xml:space="preserve"> FORMCHECKBOX </w:instrText>
            </w:r>
            <w:r w:rsidR="009C054D">
              <w:fldChar w:fldCharType="separate"/>
            </w:r>
            <w:r w:rsidRPr="00A20DB4">
              <w:fldChar w:fldCharType="end"/>
            </w:r>
            <w:r w:rsidRPr="00A20DB4">
              <w:tab/>
            </w:r>
            <w:r w:rsidRPr="00A20DB4">
              <w:tab/>
            </w:r>
            <w:r w:rsidRPr="00A20DB4">
              <w:rPr>
                <w:spacing w:val="-3"/>
              </w:rPr>
              <w:t>Country Trust Fund</w:t>
            </w:r>
            <w:r w:rsidRPr="00A20DB4">
              <w:rPr>
                <w:b/>
                <w:spacing w:val="-3"/>
              </w:rPr>
              <w:t xml:space="preserve"> </w:t>
            </w:r>
          </w:p>
          <w:p w14:paraId="3E3B954C" w14:textId="77777777" w:rsidR="00A43B9C" w:rsidRPr="00A20DB4" w:rsidRDefault="00A43B9C" w:rsidP="00F23D0F">
            <w:pPr>
              <w:tabs>
                <w:tab w:val="left" w:pos="0"/>
              </w:tabs>
              <w:suppressAutoHyphens/>
              <w:jc w:val="both"/>
              <w:rPr>
                <w:b/>
              </w:rPr>
            </w:pPr>
            <w:r w:rsidRPr="00A20DB4">
              <w:fldChar w:fldCharType="begin">
                <w:ffData>
                  <w:name w:val="Check1"/>
                  <w:enabled/>
                  <w:calcOnExit w:val="0"/>
                  <w:checkBox>
                    <w:sizeAuto/>
                    <w:default w:val="0"/>
                  </w:checkBox>
                </w:ffData>
              </w:fldChar>
            </w:r>
            <w:r w:rsidRPr="00A20DB4">
              <w:instrText xml:space="preserve"> FORMCHECKBOX </w:instrText>
            </w:r>
            <w:r w:rsidR="009C054D">
              <w:fldChar w:fldCharType="separate"/>
            </w:r>
            <w:r w:rsidRPr="00A20DB4">
              <w:fldChar w:fldCharType="end"/>
            </w:r>
            <w:r w:rsidRPr="00A20DB4">
              <w:tab/>
            </w:r>
            <w:r w:rsidRPr="00A20DB4">
              <w:tab/>
              <w:t>Regional Trust Fund</w:t>
            </w:r>
            <w:r w:rsidRPr="00A20DB4">
              <w:rPr>
                <w:b/>
              </w:rPr>
              <w:t xml:space="preserve"> </w:t>
            </w:r>
          </w:p>
          <w:p w14:paraId="0EDB4FD7" w14:textId="77777777" w:rsidR="00A43B9C" w:rsidRPr="00A20DB4" w:rsidRDefault="00A43B9C" w:rsidP="00F23D0F">
            <w:pPr>
              <w:tabs>
                <w:tab w:val="left" w:pos="0"/>
              </w:tabs>
              <w:suppressAutoHyphens/>
              <w:jc w:val="both"/>
              <w:rPr>
                <w:b/>
              </w:rPr>
            </w:pPr>
          </w:p>
          <w:p w14:paraId="0E92ACAC" w14:textId="181895DB" w:rsidR="00A43B9C" w:rsidRPr="00A20DB4"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A20DB4">
              <w:rPr>
                <w:rFonts w:ascii="Times New Roman" w:hAnsi="Times New Roman" w:cs="Times New Roman"/>
                <w:b/>
                <w:sz w:val="24"/>
                <w:szCs w:val="24"/>
              </w:rPr>
              <w:t xml:space="preserve">Name of Recipient Fund: </w:t>
            </w:r>
            <w:r w:rsidR="00E970A0" w:rsidRPr="00A20DB4">
              <w:rPr>
                <w:rFonts w:ascii="Times New Roman" w:hAnsi="Times New Roman" w:cs="Times New Roman"/>
                <w:bCs/>
                <w:iCs/>
                <w:snapToGrid w:val="0"/>
                <w:sz w:val="24"/>
                <w:szCs w:val="24"/>
              </w:rPr>
              <w:t>P</w:t>
            </w:r>
            <w:r w:rsidR="00E970A0">
              <w:rPr>
                <w:rFonts w:ascii="Times New Roman" w:hAnsi="Times New Roman" w:cs="Times New Roman"/>
                <w:bCs/>
                <w:iCs/>
                <w:snapToGrid w:val="0"/>
                <w:sz w:val="24"/>
                <w:szCs w:val="24"/>
              </w:rPr>
              <w:t>B</w:t>
            </w:r>
            <w:r w:rsidR="00E970A0" w:rsidRPr="00A20DB4">
              <w:rPr>
                <w:rFonts w:ascii="Times New Roman" w:hAnsi="Times New Roman" w:cs="Times New Roman"/>
                <w:bCs/>
                <w:iCs/>
                <w:snapToGrid w:val="0"/>
                <w:sz w:val="24"/>
                <w:szCs w:val="24"/>
              </w:rPr>
              <w:t>F</w:t>
            </w:r>
          </w:p>
          <w:p w14:paraId="2BF6F37D" w14:textId="77777777" w:rsidR="00A43B9C" w:rsidRPr="00A20DB4" w:rsidRDefault="00A43B9C" w:rsidP="00F23D0F">
            <w:pPr>
              <w:tabs>
                <w:tab w:val="left" w:pos="0"/>
              </w:tabs>
              <w:suppressAutoHyphens/>
              <w:jc w:val="both"/>
              <w:rPr>
                <w:b/>
              </w:rPr>
            </w:pPr>
          </w:p>
        </w:tc>
        <w:tc>
          <w:tcPr>
            <w:tcW w:w="5917" w:type="dxa"/>
          </w:tcPr>
          <w:p w14:paraId="3BE7D44F" w14:textId="77777777" w:rsidR="00A43B9C" w:rsidRPr="00A20DB4" w:rsidRDefault="00A43B9C" w:rsidP="00A43B9C">
            <w:pPr>
              <w:rPr>
                <w:b/>
                <w:bCs/>
                <w:iCs/>
              </w:rPr>
            </w:pPr>
            <w:r w:rsidRPr="00A20DB4">
              <w:rPr>
                <w:b/>
                <w:bCs/>
                <w:iCs/>
              </w:rPr>
              <w:t xml:space="preserve">Type and name of recipient organizations: </w:t>
            </w:r>
          </w:p>
          <w:p w14:paraId="47C8A2A1" w14:textId="77777777" w:rsidR="00A43B9C" w:rsidRPr="00A20DB4" w:rsidRDefault="00A43B9C" w:rsidP="00A43B9C">
            <w:pPr>
              <w:rPr>
                <w:b/>
                <w:bCs/>
                <w:iCs/>
              </w:rPr>
            </w:pPr>
          </w:p>
          <w:p w14:paraId="7713E2B6" w14:textId="7B6F38BC" w:rsidR="00A43B9C" w:rsidRPr="00A20DB4" w:rsidRDefault="00C72E15" w:rsidP="00A43B9C">
            <w:pPr>
              <w:pStyle w:val="BalloonText"/>
              <w:numPr>
                <w:ilvl w:val="12"/>
                <w:numId w:val="0"/>
              </w:numPr>
              <w:tabs>
                <w:tab w:val="left" w:pos="-720"/>
                <w:tab w:val="left" w:pos="4500"/>
              </w:tabs>
              <w:rPr>
                <w:rFonts w:ascii="Times New Roman" w:hAnsi="Times New Roman" w:cs="Times New Roman"/>
                <w:b/>
                <w:sz w:val="24"/>
                <w:szCs w:val="24"/>
              </w:rPr>
            </w:pPr>
            <w:r w:rsidRPr="00A20DB4">
              <w:rPr>
                <w:rFonts w:ascii="Times New Roman" w:hAnsi="Times New Roman" w:cs="Times New Roman"/>
                <w:b/>
                <w:sz w:val="24"/>
                <w:szCs w:val="24"/>
              </w:rPr>
              <w:t>UNICEF</w:t>
            </w:r>
            <w:r w:rsidR="007D5F7B">
              <w:rPr>
                <w:rFonts w:ascii="Times New Roman" w:hAnsi="Times New Roman" w:cs="Times New Roman"/>
                <w:b/>
                <w:sz w:val="24"/>
                <w:szCs w:val="24"/>
              </w:rPr>
              <w:t xml:space="preserve"> (Convening Agency)</w:t>
            </w:r>
          </w:p>
          <w:p w14:paraId="50ED535B" w14:textId="36B94E2B" w:rsidR="00A43B9C" w:rsidRPr="00A20DB4" w:rsidRDefault="00C72E15" w:rsidP="00A43B9C">
            <w:pPr>
              <w:pStyle w:val="BalloonText"/>
              <w:numPr>
                <w:ilvl w:val="12"/>
                <w:numId w:val="0"/>
              </w:numPr>
              <w:tabs>
                <w:tab w:val="left" w:pos="-720"/>
                <w:tab w:val="left" w:pos="4500"/>
              </w:tabs>
              <w:rPr>
                <w:rFonts w:ascii="Times New Roman" w:hAnsi="Times New Roman" w:cs="Times New Roman"/>
                <w:b/>
                <w:sz w:val="24"/>
                <w:szCs w:val="24"/>
              </w:rPr>
            </w:pPr>
            <w:r w:rsidRPr="00A20DB4">
              <w:rPr>
                <w:rFonts w:ascii="Times New Roman" w:hAnsi="Times New Roman" w:cs="Times New Roman"/>
                <w:b/>
                <w:sz w:val="24"/>
                <w:szCs w:val="24"/>
              </w:rPr>
              <w:t>UNDP</w:t>
            </w:r>
          </w:p>
          <w:p w14:paraId="3BA3B1FC" w14:textId="7DF8A13B" w:rsidR="00A43B9C" w:rsidRPr="00A20DB4" w:rsidRDefault="00CA0E71" w:rsidP="00A43B9C">
            <w:pPr>
              <w:pStyle w:val="BalloonText"/>
              <w:numPr>
                <w:ilvl w:val="12"/>
                <w:numId w:val="0"/>
              </w:numPr>
              <w:tabs>
                <w:tab w:val="left" w:pos="-720"/>
                <w:tab w:val="left" w:pos="4500"/>
              </w:tabs>
              <w:rPr>
                <w:rFonts w:ascii="Times New Roman" w:hAnsi="Times New Roman" w:cs="Times New Roman"/>
                <w:b/>
                <w:sz w:val="24"/>
                <w:szCs w:val="24"/>
              </w:rPr>
            </w:pPr>
            <w:r w:rsidRPr="00A20DB4">
              <w:rPr>
                <w:rFonts w:ascii="Times New Roman" w:hAnsi="Times New Roman" w:cs="Times New Roman"/>
                <w:b/>
                <w:sz w:val="24"/>
                <w:szCs w:val="24"/>
              </w:rPr>
              <w:t>UNHCR</w:t>
            </w:r>
          </w:p>
          <w:p w14:paraId="11EFE7EB" w14:textId="60FBF4BD" w:rsidR="00A43B9C" w:rsidRPr="00A20DB4"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A20DB4">
              <w:rPr>
                <w:rFonts w:ascii="Times New Roman" w:hAnsi="Times New Roman" w:cs="Times New Roman"/>
                <w:b/>
                <w:sz w:val="24"/>
                <w:szCs w:val="24"/>
              </w:rPr>
              <w:t xml:space="preserve">     </w:t>
            </w:r>
          </w:p>
          <w:p w14:paraId="3BA0CDE8" w14:textId="3CE8EC13" w:rsidR="00A43B9C" w:rsidRPr="00A20DB4"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A20DB4">
              <w:rPr>
                <w:rFonts w:ascii="Times New Roman" w:hAnsi="Times New Roman" w:cs="Times New Roman"/>
                <w:b/>
                <w:sz w:val="24"/>
                <w:szCs w:val="24"/>
              </w:rPr>
              <w:t xml:space="preserve">     </w:t>
            </w:r>
          </w:p>
        </w:tc>
      </w:tr>
      <w:tr w:rsidR="00793DE6" w:rsidRPr="00A20DB4" w14:paraId="3B6DAA11" w14:textId="77777777" w:rsidTr="00F23D0F">
        <w:trPr>
          <w:trHeight w:val="368"/>
        </w:trPr>
        <w:tc>
          <w:tcPr>
            <w:tcW w:w="10080" w:type="dxa"/>
            <w:gridSpan w:val="2"/>
          </w:tcPr>
          <w:p w14:paraId="05BCD0D9" w14:textId="0018EA43" w:rsidR="00793DE6" w:rsidRPr="00A20DB4" w:rsidRDefault="0025220B" w:rsidP="00F23D0F">
            <w:pPr>
              <w:rPr>
                <w:b/>
                <w:bCs/>
                <w:iCs/>
              </w:rPr>
            </w:pPr>
            <w:r w:rsidRPr="00A20DB4">
              <w:rPr>
                <w:b/>
                <w:bCs/>
                <w:iCs/>
              </w:rPr>
              <w:t>D</w:t>
            </w:r>
            <w:r w:rsidR="00793DE6" w:rsidRPr="00A20DB4">
              <w:rPr>
                <w:b/>
                <w:bCs/>
                <w:iCs/>
              </w:rPr>
              <w:t>ate</w:t>
            </w:r>
            <w:r w:rsidRPr="00A20DB4">
              <w:rPr>
                <w:b/>
                <w:bCs/>
                <w:iCs/>
              </w:rPr>
              <w:t xml:space="preserve"> of first transfer</w:t>
            </w:r>
            <w:r w:rsidR="00793DE6" w:rsidRPr="00A20DB4">
              <w:rPr>
                <w:b/>
                <w:bCs/>
                <w:iCs/>
              </w:rPr>
              <w:t xml:space="preserve">: </w:t>
            </w:r>
            <w:r w:rsidR="00CA0E71" w:rsidRPr="00A20DB4">
              <w:rPr>
                <w:bCs/>
                <w:iCs/>
                <w:snapToGrid w:val="0"/>
              </w:rPr>
              <w:t>06 January 2020</w:t>
            </w:r>
          </w:p>
          <w:p w14:paraId="37A4BB59" w14:textId="4E613139" w:rsidR="004D141E" w:rsidRPr="00A20DB4" w:rsidRDefault="00793DE6" w:rsidP="00F23D0F">
            <w:pPr>
              <w:rPr>
                <w:bCs/>
                <w:iCs/>
                <w:snapToGrid w:val="0"/>
              </w:rPr>
            </w:pPr>
            <w:r w:rsidRPr="00A20DB4">
              <w:rPr>
                <w:b/>
                <w:bCs/>
                <w:iCs/>
              </w:rPr>
              <w:t xml:space="preserve">Project </w:t>
            </w:r>
            <w:r w:rsidR="001C56B8" w:rsidRPr="00A20DB4">
              <w:rPr>
                <w:b/>
                <w:bCs/>
                <w:iCs/>
              </w:rPr>
              <w:t>end date</w:t>
            </w:r>
            <w:r w:rsidRPr="00A20DB4">
              <w:rPr>
                <w:b/>
                <w:bCs/>
                <w:iCs/>
              </w:rPr>
              <w:t xml:space="preserve">: </w:t>
            </w:r>
            <w:r w:rsidR="00CA0E71" w:rsidRPr="00A20DB4">
              <w:rPr>
                <w:bCs/>
                <w:iCs/>
                <w:snapToGrid w:val="0"/>
              </w:rPr>
              <w:t>31 December 2021</w:t>
            </w:r>
            <w:r w:rsidR="0025220B" w:rsidRPr="00A20DB4">
              <w:rPr>
                <w:bCs/>
                <w:iCs/>
                <w:snapToGrid w:val="0"/>
              </w:rPr>
              <w:t xml:space="preserve">     </w:t>
            </w:r>
          </w:p>
          <w:p w14:paraId="45B406BF" w14:textId="23C4B5F4" w:rsidR="00793DE6" w:rsidRPr="00A20DB4" w:rsidRDefault="0025220B" w:rsidP="00F23D0F">
            <w:pPr>
              <w:rPr>
                <w:b/>
                <w:bCs/>
                <w:iCs/>
              </w:rPr>
            </w:pPr>
            <w:r w:rsidRPr="00A20DB4">
              <w:rPr>
                <w:b/>
                <w:iCs/>
                <w:snapToGrid w:val="0"/>
              </w:rPr>
              <w:t>Is the current project end date within 6 months?</w:t>
            </w:r>
            <w:r w:rsidRPr="00A20DB4">
              <w:rPr>
                <w:bCs/>
                <w:iCs/>
                <w:snapToGrid w:val="0"/>
              </w:rPr>
              <w:t xml:space="preserve"> </w:t>
            </w:r>
            <w:r w:rsidR="00CA0E71" w:rsidRPr="00A20DB4">
              <w:rPr>
                <w:bCs/>
                <w:iCs/>
                <w:snapToGrid w:val="0"/>
              </w:rPr>
              <w:fldChar w:fldCharType="begin">
                <w:ffData>
                  <w:name w:val="enddate"/>
                  <w:enabled/>
                  <w:calcOnExit w:val="0"/>
                  <w:ddList>
                    <w:listEntry w:val="No"/>
                    <w:listEntry w:val="please select"/>
                    <w:listEntry w:val="Yes"/>
                  </w:ddList>
                </w:ffData>
              </w:fldChar>
            </w:r>
            <w:bookmarkStart w:id="0" w:name="enddate"/>
            <w:r w:rsidR="00CA0E71" w:rsidRPr="00A20DB4">
              <w:rPr>
                <w:bCs/>
                <w:iCs/>
                <w:snapToGrid w:val="0"/>
              </w:rPr>
              <w:instrText xml:space="preserve"> FORMDROPDOWN </w:instrText>
            </w:r>
            <w:r w:rsidR="009C054D">
              <w:rPr>
                <w:bCs/>
                <w:iCs/>
                <w:snapToGrid w:val="0"/>
              </w:rPr>
            </w:r>
            <w:r w:rsidR="009C054D">
              <w:rPr>
                <w:bCs/>
                <w:iCs/>
                <w:snapToGrid w:val="0"/>
              </w:rPr>
              <w:fldChar w:fldCharType="separate"/>
            </w:r>
            <w:r w:rsidR="00CA0E71" w:rsidRPr="00A20DB4">
              <w:rPr>
                <w:bCs/>
                <w:iCs/>
                <w:snapToGrid w:val="0"/>
              </w:rPr>
              <w:fldChar w:fldCharType="end"/>
            </w:r>
            <w:bookmarkEnd w:id="0"/>
          </w:p>
          <w:p w14:paraId="267396D1" w14:textId="77777777" w:rsidR="00793DE6" w:rsidRPr="00A20DB4" w:rsidRDefault="00793DE6" w:rsidP="00793DE6">
            <w:pPr>
              <w:rPr>
                <w:b/>
                <w:bCs/>
                <w:iCs/>
              </w:rPr>
            </w:pPr>
          </w:p>
        </w:tc>
      </w:tr>
      <w:tr w:rsidR="00793DE6" w:rsidRPr="00A20DB4" w14:paraId="0A32218D" w14:textId="77777777" w:rsidTr="00F23D0F">
        <w:trPr>
          <w:trHeight w:val="368"/>
        </w:trPr>
        <w:tc>
          <w:tcPr>
            <w:tcW w:w="10080" w:type="dxa"/>
            <w:gridSpan w:val="2"/>
          </w:tcPr>
          <w:p w14:paraId="7922155B" w14:textId="77777777" w:rsidR="00793DE6" w:rsidRPr="00A20DB4" w:rsidRDefault="004D141E" w:rsidP="00F23D0F">
            <w:pPr>
              <w:rPr>
                <w:b/>
                <w:bCs/>
                <w:iCs/>
              </w:rPr>
            </w:pPr>
            <w:r w:rsidRPr="00A20DB4">
              <w:rPr>
                <w:b/>
                <w:bCs/>
                <w:iCs/>
              </w:rPr>
              <w:t>Check if the</w:t>
            </w:r>
            <w:r w:rsidR="00793DE6" w:rsidRPr="00A20DB4">
              <w:rPr>
                <w:b/>
                <w:bCs/>
                <w:iCs/>
              </w:rPr>
              <w:t xml:space="preserve"> project fall</w:t>
            </w:r>
            <w:r w:rsidRPr="00A20DB4">
              <w:rPr>
                <w:b/>
                <w:bCs/>
                <w:iCs/>
              </w:rPr>
              <w:t>s</w:t>
            </w:r>
            <w:r w:rsidR="00793DE6" w:rsidRPr="00A20DB4">
              <w:rPr>
                <w:b/>
                <w:bCs/>
                <w:iCs/>
              </w:rPr>
              <w:t xml:space="preserve"> under one</w:t>
            </w:r>
            <w:r w:rsidR="00BC71E1" w:rsidRPr="00A20DB4">
              <w:rPr>
                <w:b/>
                <w:bCs/>
                <w:iCs/>
              </w:rPr>
              <w:t xml:space="preserve"> or more</w:t>
            </w:r>
            <w:r w:rsidR="00793DE6" w:rsidRPr="00A20DB4">
              <w:rPr>
                <w:b/>
                <w:bCs/>
                <w:iCs/>
              </w:rPr>
              <w:t xml:space="preserve"> PBF priority window</w:t>
            </w:r>
            <w:r w:rsidRPr="00A20DB4">
              <w:rPr>
                <w:b/>
                <w:bCs/>
                <w:iCs/>
              </w:rPr>
              <w:t>s</w:t>
            </w:r>
            <w:r w:rsidR="00793DE6" w:rsidRPr="00A20DB4">
              <w:rPr>
                <w:b/>
                <w:bCs/>
                <w:iCs/>
              </w:rPr>
              <w:t>:</w:t>
            </w:r>
          </w:p>
          <w:p w14:paraId="2B9A3354" w14:textId="77777777" w:rsidR="00793DE6" w:rsidRPr="00A20DB4" w:rsidRDefault="00793DE6" w:rsidP="00F23D0F">
            <w:r w:rsidRPr="00A20DB4">
              <w:fldChar w:fldCharType="begin">
                <w:ffData>
                  <w:name w:val=""/>
                  <w:enabled/>
                  <w:calcOnExit w:val="0"/>
                  <w:checkBox>
                    <w:sizeAuto/>
                    <w:default w:val="0"/>
                  </w:checkBox>
                </w:ffData>
              </w:fldChar>
            </w:r>
            <w:r w:rsidRPr="00A20DB4">
              <w:instrText xml:space="preserve"> FORMCHECKBOX </w:instrText>
            </w:r>
            <w:r w:rsidR="009C054D">
              <w:fldChar w:fldCharType="separate"/>
            </w:r>
            <w:r w:rsidRPr="00A20DB4">
              <w:fldChar w:fldCharType="end"/>
            </w:r>
            <w:r w:rsidRPr="00A20DB4">
              <w:t xml:space="preserve"> Gender promotion initiative</w:t>
            </w:r>
          </w:p>
          <w:p w14:paraId="55AFED50" w14:textId="77777777" w:rsidR="00793DE6" w:rsidRPr="00A20DB4" w:rsidRDefault="00793DE6" w:rsidP="00F23D0F">
            <w:r w:rsidRPr="00A20DB4">
              <w:fldChar w:fldCharType="begin">
                <w:ffData>
                  <w:name w:val=""/>
                  <w:enabled/>
                  <w:calcOnExit w:val="0"/>
                  <w:checkBox>
                    <w:sizeAuto/>
                    <w:default w:val="0"/>
                  </w:checkBox>
                </w:ffData>
              </w:fldChar>
            </w:r>
            <w:r w:rsidRPr="00A20DB4">
              <w:instrText xml:space="preserve"> FORMCHECKBOX </w:instrText>
            </w:r>
            <w:r w:rsidR="009C054D">
              <w:fldChar w:fldCharType="separate"/>
            </w:r>
            <w:r w:rsidRPr="00A20DB4">
              <w:fldChar w:fldCharType="end"/>
            </w:r>
            <w:r w:rsidRPr="00A20DB4">
              <w:t xml:space="preserve"> Youth promotion initiative</w:t>
            </w:r>
          </w:p>
          <w:p w14:paraId="5930010F" w14:textId="6A499F57" w:rsidR="00793DE6" w:rsidRPr="00A20DB4" w:rsidRDefault="00FC47CE" w:rsidP="00F23D0F">
            <w:r w:rsidRPr="00A20DB4">
              <w:fldChar w:fldCharType="begin">
                <w:ffData>
                  <w:name w:val=""/>
                  <w:enabled/>
                  <w:calcOnExit w:val="0"/>
                  <w:checkBox>
                    <w:sizeAuto/>
                    <w:default w:val="1"/>
                  </w:checkBox>
                </w:ffData>
              </w:fldChar>
            </w:r>
            <w:r w:rsidRPr="00A20DB4">
              <w:instrText xml:space="preserve"> FORMCHECKBOX </w:instrText>
            </w:r>
            <w:r w:rsidR="009C054D">
              <w:fldChar w:fldCharType="separate"/>
            </w:r>
            <w:r w:rsidRPr="00A20DB4">
              <w:fldChar w:fldCharType="end"/>
            </w:r>
            <w:r w:rsidR="00793DE6" w:rsidRPr="00A20DB4">
              <w:t xml:space="preserve"> Transition from UN or regional peacekeeping or special political missions</w:t>
            </w:r>
          </w:p>
          <w:p w14:paraId="21A584FA" w14:textId="77777777" w:rsidR="00793DE6" w:rsidRPr="00A20DB4" w:rsidRDefault="00793DE6" w:rsidP="00F23D0F">
            <w:r w:rsidRPr="00A20DB4">
              <w:fldChar w:fldCharType="begin">
                <w:ffData>
                  <w:name w:val=""/>
                  <w:enabled/>
                  <w:calcOnExit w:val="0"/>
                  <w:checkBox>
                    <w:sizeAuto/>
                    <w:default w:val="0"/>
                  </w:checkBox>
                </w:ffData>
              </w:fldChar>
            </w:r>
            <w:r w:rsidRPr="00A20DB4">
              <w:instrText xml:space="preserve"> FORMCHECKBOX </w:instrText>
            </w:r>
            <w:r w:rsidR="009C054D">
              <w:fldChar w:fldCharType="separate"/>
            </w:r>
            <w:r w:rsidRPr="00A20DB4">
              <w:fldChar w:fldCharType="end"/>
            </w:r>
            <w:r w:rsidRPr="00A20DB4">
              <w:t xml:space="preserve"> Cross-border or regional project</w:t>
            </w:r>
          </w:p>
          <w:p w14:paraId="65EB2D34" w14:textId="77777777" w:rsidR="00793DE6" w:rsidRPr="00A20DB4" w:rsidRDefault="00793DE6" w:rsidP="00F23D0F">
            <w:pPr>
              <w:rPr>
                <w:b/>
                <w:bCs/>
                <w:iCs/>
              </w:rPr>
            </w:pPr>
          </w:p>
        </w:tc>
      </w:tr>
      <w:tr w:rsidR="00793DE6" w:rsidRPr="00A20DB4" w14:paraId="481DE647" w14:textId="77777777" w:rsidTr="00F23D0F">
        <w:trPr>
          <w:trHeight w:val="1124"/>
        </w:trPr>
        <w:tc>
          <w:tcPr>
            <w:tcW w:w="10080" w:type="dxa"/>
            <w:gridSpan w:val="2"/>
          </w:tcPr>
          <w:p w14:paraId="403DC2CA" w14:textId="77777777" w:rsidR="00793DE6" w:rsidRPr="00A20DB4" w:rsidRDefault="00793DE6" w:rsidP="00F23D0F">
            <w:pPr>
              <w:rPr>
                <w:b/>
                <w:bCs/>
                <w:iCs/>
              </w:rPr>
            </w:pPr>
            <w:r w:rsidRPr="00A20DB4">
              <w:rPr>
                <w:b/>
                <w:bCs/>
                <w:iCs/>
              </w:rPr>
              <w:t xml:space="preserve">Total PBF approved project budget (by recipient organization): </w:t>
            </w:r>
          </w:p>
          <w:p w14:paraId="1C668B70" w14:textId="77777777" w:rsidR="00006EC0" w:rsidRPr="00A20DB4" w:rsidRDefault="00006EC0" w:rsidP="00F23D0F">
            <w:pPr>
              <w:rPr>
                <w:b/>
                <w:iCs/>
                <w:snapToGrid w:val="0"/>
              </w:rPr>
            </w:pPr>
            <w:bookmarkStart w:id="1" w:name="_Hlk39507683"/>
            <w:r w:rsidRPr="00A20DB4">
              <w:rPr>
                <w:b/>
                <w:iCs/>
                <w:snapToGrid w:val="0"/>
              </w:rPr>
              <w:t xml:space="preserve">Recipient Organization              Amount  </w:t>
            </w:r>
          </w:p>
          <w:bookmarkEnd w:id="1"/>
          <w:p w14:paraId="0D6CD3C0" w14:textId="6603D67A" w:rsidR="00793DE6" w:rsidRPr="00A20DB4" w:rsidRDefault="00006EC0" w:rsidP="00F23D0F">
            <w:pPr>
              <w:rPr>
                <w:iCs/>
              </w:rPr>
            </w:pPr>
            <w:r w:rsidRPr="00A20DB4">
              <w:rPr>
                <w:b/>
                <w:bCs/>
                <w:iCs/>
              </w:rPr>
              <w:t xml:space="preserve">                                   </w:t>
            </w:r>
          </w:p>
          <w:p w14:paraId="23041C68" w14:textId="1B8E6039" w:rsidR="00793DE6" w:rsidRPr="00A20DB4" w:rsidRDefault="00FC47CE" w:rsidP="00F23D0F">
            <w:pPr>
              <w:pStyle w:val="BalloonText"/>
              <w:numPr>
                <w:ilvl w:val="12"/>
                <w:numId w:val="0"/>
              </w:numPr>
              <w:tabs>
                <w:tab w:val="left" w:pos="-720"/>
                <w:tab w:val="left" w:pos="4500"/>
              </w:tabs>
              <w:suppressAutoHyphens/>
              <w:rPr>
                <w:rFonts w:ascii="Times New Roman" w:hAnsi="Times New Roman" w:cs="Times New Roman"/>
                <w:sz w:val="24"/>
                <w:szCs w:val="24"/>
              </w:rPr>
            </w:pPr>
            <w:r w:rsidRPr="00A20DB4">
              <w:rPr>
                <w:rFonts w:ascii="Times New Roman" w:hAnsi="Times New Roman" w:cs="Times New Roman"/>
                <w:bCs/>
                <w:iCs/>
                <w:snapToGrid w:val="0"/>
                <w:sz w:val="24"/>
                <w:szCs w:val="24"/>
              </w:rPr>
              <w:fldChar w:fldCharType="begin">
                <w:ffData>
                  <w:name w:val="Text11"/>
                  <w:enabled/>
                  <w:calcOnExit w:val="0"/>
                  <w:textInput>
                    <w:default w:val="UNICEF"/>
                    <w:format w:val="FIRST CAPITAL"/>
                  </w:textInput>
                </w:ffData>
              </w:fldChar>
            </w:r>
            <w:bookmarkStart w:id="2" w:name="Text11"/>
            <w:r w:rsidRPr="00A20DB4">
              <w:rPr>
                <w:rFonts w:ascii="Times New Roman" w:hAnsi="Times New Roman" w:cs="Times New Roman"/>
                <w:bCs/>
                <w:iCs/>
                <w:snapToGrid w:val="0"/>
                <w:sz w:val="24"/>
                <w:szCs w:val="24"/>
              </w:rPr>
              <w:instrText xml:space="preserve"> FORMTEXT </w:instrText>
            </w:r>
            <w:r w:rsidRPr="00A20DB4">
              <w:rPr>
                <w:rFonts w:ascii="Times New Roman" w:hAnsi="Times New Roman" w:cs="Times New Roman"/>
                <w:bCs/>
                <w:iCs/>
                <w:snapToGrid w:val="0"/>
                <w:sz w:val="24"/>
                <w:szCs w:val="24"/>
              </w:rPr>
            </w:r>
            <w:r w:rsidRPr="00A20DB4">
              <w:rPr>
                <w:rFonts w:ascii="Times New Roman" w:hAnsi="Times New Roman" w:cs="Times New Roman"/>
                <w:bCs/>
                <w:iCs/>
                <w:snapToGrid w:val="0"/>
                <w:sz w:val="24"/>
                <w:szCs w:val="24"/>
              </w:rPr>
              <w:fldChar w:fldCharType="separate"/>
            </w:r>
            <w:r w:rsidRPr="00A20DB4">
              <w:rPr>
                <w:rFonts w:ascii="Times New Roman" w:hAnsi="Times New Roman" w:cs="Times New Roman"/>
                <w:bCs/>
                <w:iCs/>
                <w:noProof/>
                <w:snapToGrid w:val="0"/>
                <w:sz w:val="24"/>
                <w:szCs w:val="24"/>
              </w:rPr>
              <w:t>UNICEF</w:t>
            </w:r>
            <w:r w:rsidRPr="00A20DB4">
              <w:rPr>
                <w:rFonts w:ascii="Times New Roman" w:hAnsi="Times New Roman" w:cs="Times New Roman"/>
                <w:bCs/>
                <w:iCs/>
                <w:snapToGrid w:val="0"/>
                <w:sz w:val="24"/>
                <w:szCs w:val="24"/>
              </w:rPr>
              <w:fldChar w:fldCharType="end"/>
            </w:r>
            <w:bookmarkEnd w:id="2"/>
            <w:r w:rsidR="00C12D6A" w:rsidRPr="00A20DB4">
              <w:rPr>
                <w:rFonts w:ascii="Times New Roman" w:hAnsi="Times New Roman" w:cs="Times New Roman"/>
                <w:bCs/>
                <w:iCs/>
                <w:snapToGrid w:val="0"/>
                <w:sz w:val="24"/>
                <w:szCs w:val="24"/>
              </w:rPr>
              <w:t xml:space="preserve">   </w:t>
            </w:r>
            <w:r w:rsidR="00006EC0" w:rsidRPr="00A20DB4">
              <w:rPr>
                <w:rFonts w:ascii="Times New Roman" w:hAnsi="Times New Roman" w:cs="Times New Roman"/>
                <w:bCs/>
                <w:iCs/>
                <w:snapToGrid w:val="0"/>
                <w:sz w:val="24"/>
                <w:szCs w:val="24"/>
              </w:rPr>
              <w:t xml:space="preserve">                                     </w:t>
            </w:r>
            <w:r w:rsidRPr="00A20DB4">
              <w:rPr>
                <w:rFonts w:ascii="Times New Roman" w:hAnsi="Times New Roman" w:cs="Times New Roman"/>
                <w:bCs/>
                <w:iCs/>
                <w:snapToGrid w:val="0"/>
                <w:sz w:val="24"/>
                <w:szCs w:val="24"/>
              </w:rPr>
              <w:t xml:space="preserve"> </w:t>
            </w:r>
            <w:r w:rsidR="00793DE6" w:rsidRPr="00A20DB4">
              <w:rPr>
                <w:rFonts w:ascii="Times New Roman" w:hAnsi="Times New Roman" w:cs="Times New Roman"/>
                <w:sz w:val="24"/>
                <w:szCs w:val="24"/>
              </w:rPr>
              <w:t xml:space="preserve">$ </w:t>
            </w:r>
            <w:r w:rsidRPr="00A20DB4">
              <w:rPr>
                <w:rFonts w:ascii="Times New Roman" w:hAnsi="Times New Roman" w:cs="Times New Roman"/>
                <w:bCs/>
                <w:iCs/>
                <w:snapToGrid w:val="0"/>
                <w:sz w:val="24"/>
                <w:szCs w:val="24"/>
              </w:rPr>
              <w:fldChar w:fldCharType="begin">
                <w:ffData>
                  <w:name w:val=""/>
                  <w:enabled/>
                  <w:calcOnExit w:val="0"/>
                  <w:textInput>
                    <w:type w:val="number"/>
                    <w:default w:val="999999.99"/>
                    <w:format w:val="0.00"/>
                  </w:textInput>
                </w:ffData>
              </w:fldChar>
            </w:r>
            <w:r w:rsidRPr="00A20DB4">
              <w:rPr>
                <w:rFonts w:ascii="Times New Roman" w:hAnsi="Times New Roman" w:cs="Times New Roman"/>
                <w:bCs/>
                <w:iCs/>
                <w:snapToGrid w:val="0"/>
                <w:sz w:val="24"/>
                <w:szCs w:val="24"/>
              </w:rPr>
              <w:instrText xml:space="preserve"> FORMTEXT </w:instrText>
            </w:r>
            <w:r w:rsidRPr="00A20DB4">
              <w:rPr>
                <w:rFonts w:ascii="Times New Roman" w:hAnsi="Times New Roman" w:cs="Times New Roman"/>
                <w:bCs/>
                <w:iCs/>
                <w:snapToGrid w:val="0"/>
                <w:sz w:val="24"/>
                <w:szCs w:val="24"/>
              </w:rPr>
            </w:r>
            <w:r w:rsidRPr="00A20DB4">
              <w:rPr>
                <w:rFonts w:ascii="Times New Roman" w:hAnsi="Times New Roman" w:cs="Times New Roman"/>
                <w:bCs/>
                <w:iCs/>
                <w:snapToGrid w:val="0"/>
                <w:sz w:val="24"/>
                <w:szCs w:val="24"/>
              </w:rPr>
              <w:fldChar w:fldCharType="separate"/>
            </w:r>
            <w:r w:rsidRPr="00A20DB4">
              <w:rPr>
                <w:rFonts w:ascii="Times New Roman" w:hAnsi="Times New Roman" w:cs="Times New Roman"/>
                <w:bCs/>
                <w:iCs/>
                <w:noProof/>
                <w:snapToGrid w:val="0"/>
                <w:sz w:val="24"/>
                <w:szCs w:val="24"/>
              </w:rPr>
              <w:t>999999.99</w:t>
            </w:r>
            <w:r w:rsidRPr="00A20DB4">
              <w:rPr>
                <w:rFonts w:ascii="Times New Roman" w:hAnsi="Times New Roman" w:cs="Times New Roman"/>
                <w:bCs/>
                <w:iCs/>
                <w:snapToGrid w:val="0"/>
                <w:sz w:val="24"/>
                <w:szCs w:val="24"/>
              </w:rPr>
              <w:fldChar w:fldCharType="end"/>
            </w:r>
          </w:p>
          <w:p w14:paraId="6FC28956" w14:textId="5B2D7A6A" w:rsidR="00793DE6" w:rsidRPr="00A20DB4" w:rsidRDefault="00FC47CE"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A20DB4">
              <w:rPr>
                <w:rFonts w:ascii="Times New Roman" w:hAnsi="Times New Roman" w:cs="Times New Roman"/>
                <w:bCs/>
                <w:iCs/>
                <w:snapToGrid w:val="0"/>
                <w:sz w:val="24"/>
                <w:szCs w:val="24"/>
              </w:rPr>
              <w:fldChar w:fldCharType="begin">
                <w:ffData>
                  <w:name w:val=""/>
                  <w:enabled/>
                  <w:calcOnExit w:val="0"/>
                  <w:textInput>
                    <w:default w:val="UNDP"/>
                    <w:format w:val="FIRST CAPITAL"/>
                  </w:textInput>
                </w:ffData>
              </w:fldChar>
            </w:r>
            <w:r w:rsidRPr="00A20DB4">
              <w:rPr>
                <w:rFonts w:ascii="Times New Roman" w:hAnsi="Times New Roman" w:cs="Times New Roman"/>
                <w:bCs/>
                <w:iCs/>
                <w:snapToGrid w:val="0"/>
                <w:sz w:val="24"/>
                <w:szCs w:val="24"/>
              </w:rPr>
              <w:instrText xml:space="preserve"> FORMTEXT </w:instrText>
            </w:r>
            <w:r w:rsidRPr="00A20DB4">
              <w:rPr>
                <w:rFonts w:ascii="Times New Roman" w:hAnsi="Times New Roman" w:cs="Times New Roman"/>
                <w:bCs/>
                <w:iCs/>
                <w:snapToGrid w:val="0"/>
                <w:sz w:val="24"/>
                <w:szCs w:val="24"/>
              </w:rPr>
            </w:r>
            <w:r w:rsidRPr="00A20DB4">
              <w:rPr>
                <w:rFonts w:ascii="Times New Roman" w:hAnsi="Times New Roman" w:cs="Times New Roman"/>
                <w:bCs/>
                <w:iCs/>
                <w:snapToGrid w:val="0"/>
                <w:sz w:val="24"/>
                <w:szCs w:val="24"/>
              </w:rPr>
              <w:fldChar w:fldCharType="separate"/>
            </w:r>
            <w:r w:rsidRPr="00A20DB4">
              <w:rPr>
                <w:rFonts w:ascii="Times New Roman" w:hAnsi="Times New Roman" w:cs="Times New Roman"/>
                <w:bCs/>
                <w:iCs/>
                <w:noProof/>
                <w:snapToGrid w:val="0"/>
                <w:sz w:val="24"/>
                <w:szCs w:val="24"/>
              </w:rPr>
              <w:t>UNDP</w:t>
            </w:r>
            <w:r w:rsidRPr="00A20DB4">
              <w:rPr>
                <w:rFonts w:ascii="Times New Roman" w:hAnsi="Times New Roman" w:cs="Times New Roman"/>
                <w:bCs/>
                <w:iCs/>
                <w:snapToGrid w:val="0"/>
                <w:sz w:val="24"/>
                <w:szCs w:val="24"/>
              </w:rPr>
              <w:fldChar w:fldCharType="end"/>
            </w:r>
            <w:r w:rsidR="00C12D6A" w:rsidRPr="00A20DB4">
              <w:rPr>
                <w:rFonts w:ascii="Times New Roman" w:hAnsi="Times New Roman" w:cs="Times New Roman"/>
                <w:bCs/>
                <w:iCs/>
                <w:snapToGrid w:val="0"/>
                <w:sz w:val="24"/>
                <w:szCs w:val="24"/>
              </w:rPr>
              <w:t xml:space="preserve">   </w:t>
            </w:r>
            <w:r w:rsidR="00006EC0" w:rsidRPr="00A20DB4">
              <w:rPr>
                <w:rFonts w:ascii="Times New Roman" w:hAnsi="Times New Roman" w:cs="Times New Roman"/>
                <w:bCs/>
                <w:iCs/>
                <w:snapToGrid w:val="0"/>
                <w:sz w:val="24"/>
                <w:szCs w:val="24"/>
              </w:rPr>
              <w:t xml:space="preserve">                                         </w:t>
            </w:r>
            <w:r w:rsidR="00793DE6" w:rsidRPr="00A20DB4">
              <w:rPr>
                <w:rFonts w:ascii="Times New Roman" w:hAnsi="Times New Roman" w:cs="Times New Roman"/>
                <w:sz w:val="24"/>
                <w:szCs w:val="24"/>
              </w:rPr>
              <w:t xml:space="preserve">$ </w:t>
            </w:r>
            <w:r w:rsidRPr="00A20DB4">
              <w:rPr>
                <w:rFonts w:ascii="Times New Roman" w:hAnsi="Times New Roman" w:cs="Times New Roman"/>
                <w:bCs/>
                <w:iCs/>
                <w:snapToGrid w:val="0"/>
                <w:sz w:val="24"/>
                <w:szCs w:val="24"/>
              </w:rPr>
              <w:fldChar w:fldCharType="begin">
                <w:ffData>
                  <w:name w:val=""/>
                  <w:enabled/>
                  <w:calcOnExit w:val="0"/>
                  <w:textInput>
                    <w:type w:val="number"/>
                    <w:default w:val="1441349.92"/>
                    <w:format w:val="0.00"/>
                  </w:textInput>
                </w:ffData>
              </w:fldChar>
            </w:r>
            <w:r w:rsidRPr="00A20DB4">
              <w:rPr>
                <w:rFonts w:ascii="Times New Roman" w:hAnsi="Times New Roman" w:cs="Times New Roman"/>
                <w:bCs/>
                <w:iCs/>
                <w:snapToGrid w:val="0"/>
                <w:sz w:val="24"/>
                <w:szCs w:val="24"/>
              </w:rPr>
              <w:instrText xml:space="preserve"> FORMTEXT </w:instrText>
            </w:r>
            <w:r w:rsidRPr="00A20DB4">
              <w:rPr>
                <w:rFonts w:ascii="Times New Roman" w:hAnsi="Times New Roman" w:cs="Times New Roman"/>
                <w:bCs/>
                <w:iCs/>
                <w:snapToGrid w:val="0"/>
                <w:sz w:val="24"/>
                <w:szCs w:val="24"/>
              </w:rPr>
            </w:r>
            <w:r w:rsidRPr="00A20DB4">
              <w:rPr>
                <w:rFonts w:ascii="Times New Roman" w:hAnsi="Times New Roman" w:cs="Times New Roman"/>
                <w:bCs/>
                <w:iCs/>
                <w:snapToGrid w:val="0"/>
                <w:sz w:val="24"/>
                <w:szCs w:val="24"/>
              </w:rPr>
              <w:fldChar w:fldCharType="separate"/>
            </w:r>
            <w:r w:rsidRPr="00A20DB4">
              <w:rPr>
                <w:rFonts w:ascii="Times New Roman" w:hAnsi="Times New Roman" w:cs="Times New Roman"/>
                <w:bCs/>
                <w:iCs/>
                <w:noProof/>
                <w:snapToGrid w:val="0"/>
                <w:sz w:val="24"/>
                <w:szCs w:val="24"/>
              </w:rPr>
              <w:t>1441349.92</w:t>
            </w:r>
            <w:r w:rsidRPr="00A20DB4">
              <w:rPr>
                <w:rFonts w:ascii="Times New Roman" w:hAnsi="Times New Roman" w:cs="Times New Roman"/>
                <w:bCs/>
                <w:iCs/>
                <w:snapToGrid w:val="0"/>
                <w:sz w:val="24"/>
                <w:szCs w:val="24"/>
              </w:rPr>
              <w:fldChar w:fldCharType="end"/>
            </w:r>
          </w:p>
          <w:p w14:paraId="151B93FE" w14:textId="0C3CD914" w:rsidR="00C12D6A" w:rsidRPr="00A20DB4" w:rsidRDefault="00FC47CE"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A20DB4">
              <w:rPr>
                <w:rFonts w:ascii="Times New Roman" w:hAnsi="Times New Roman" w:cs="Times New Roman"/>
                <w:bCs/>
                <w:iCs/>
                <w:snapToGrid w:val="0"/>
                <w:sz w:val="24"/>
                <w:szCs w:val="24"/>
              </w:rPr>
              <w:fldChar w:fldCharType="begin">
                <w:ffData>
                  <w:name w:val=""/>
                  <w:enabled/>
                  <w:calcOnExit w:val="0"/>
                  <w:textInput>
                    <w:default w:val="UNHCR"/>
                    <w:format w:val="FIRST CAPITAL"/>
                  </w:textInput>
                </w:ffData>
              </w:fldChar>
            </w:r>
            <w:r w:rsidRPr="00A20DB4">
              <w:rPr>
                <w:rFonts w:ascii="Times New Roman" w:hAnsi="Times New Roman" w:cs="Times New Roman"/>
                <w:bCs/>
                <w:iCs/>
                <w:snapToGrid w:val="0"/>
                <w:sz w:val="24"/>
                <w:szCs w:val="24"/>
              </w:rPr>
              <w:instrText xml:space="preserve"> FORMTEXT </w:instrText>
            </w:r>
            <w:r w:rsidRPr="00A20DB4">
              <w:rPr>
                <w:rFonts w:ascii="Times New Roman" w:hAnsi="Times New Roman" w:cs="Times New Roman"/>
                <w:bCs/>
                <w:iCs/>
                <w:snapToGrid w:val="0"/>
                <w:sz w:val="24"/>
                <w:szCs w:val="24"/>
              </w:rPr>
            </w:r>
            <w:r w:rsidRPr="00A20DB4">
              <w:rPr>
                <w:rFonts w:ascii="Times New Roman" w:hAnsi="Times New Roman" w:cs="Times New Roman"/>
                <w:bCs/>
                <w:iCs/>
                <w:snapToGrid w:val="0"/>
                <w:sz w:val="24"/>
                <w:szCs w:val="24"/>
              </w:rPr>
              <w:fldChar w:fldCharType="separate"/>
            </w:r>
            <w:r w:rsidRPr="00A20DB4">
              <w:rPr>
                <w:rFonts w:ascii="Times New Roman" w:hAnsi="Times New Roman" w:cs="Times New Roman"/>
                <w:bCs/>
                <w:iCs/>
                <w:noProof/>
                <w:snapToGrid w:val="0"/>
                <w:sz w:val="24"/>
                <w:szCs w:val="24"/>
              </w:rPr>
              <w:t>UNHCR</w:t>
            </w:r>
            <w:r w:rsidRPr="00A20DB4">
              <w:rPr>
                <w:rFonts w:ascii="Times New Roman" w:hAnsi="Times New Roman" w:cs="Times New Roman"/>
                <w:bCs/>
                <w:iCs/>
                <w:snapToGrid w:val="0"/>
                <w:sz w:val="24"/>
                <w:szCs w:val="24"/>
              </w:rPr>
              <w:fldChar w:fldCharType="end"/>
            </w:r>
            <w:r w:rsidR="00C12D6A" w:rsidRPr="00A20DB4">
              <w:rPr>
                <w:rFonts w:ascii="Times New Roman" w:hAnsi="Times New Roman" w:cs="Times New Roman"/>
                <w:bCs/>
                <w:iCs/>
                <w:snapToGrid w:val="0"/>
                <w:sz w:val="24"/>
                <w:szCs w:val="24"/>
              </w:rPr>
              <w:t xml:space="preserve">   </w:t>
            </w:r>
            <w:r w:rsidR="00006EC0" w:rsidRPr="00A20DB4">
              <w:rPr>
                <w:rFonts w:ascii="Times New Roman" w:hAnsi="Times New Roman" w:cs="Times New Roman"/>
                <w:bCs/>
                <w:iCs/>
                <w:snapToGrid w:val="0"/>
                <w:sz w:val="24"/>
                <w:szCs w:val="24"/>
              </w:rPr>
              <w:t xml:space="preserve">                                      </w:t>
            </w:r>
            <w:r w:rsidR="00C12D6A" w:rsidRPr="00A20DB4">
              <w:rPr>
                <w:rFonts w:ascii="Times New Roman" w:hAnsi="Times New Roman" w:cs="Times New Roman"/>
                <w:sz w:val="24"/>
                <w:szCs w:val="24"/>
              </w:rPr>
              <w:t xml:space="preserve">$ </w:t>
            </w:r>
            <w:r w:rsidRPr="00A20DB4">
              <w:rPr>
                <w:rFonts w:ascii="Times New Roman" w:hAnsi="Times New Roman" w:cs="Times New Roman"/>
                <w:bCs/>
                <w:iCs/>
                <w:snapToGrid w:val="0"/>
                <w:sz w:val="24"/>
                <w:szCs w:val="24"/>
              </w:rPr>
              <w:fldChar w:fldCharType="begin">
                <w:ffData>
                  <w:name w:val=""/>
                  <w:enabled/>
                  <w:calcOnExit w:val="0"/>
                  <w:textInput>
                    <w:type w:val="number"/>
                    <w:default w:val="866700.00"/>
                    <w:format w:val="0.00"/>
                  </w:textInput>
                </w:ffData>
              </w:fldChar>
            </w:r>
            <w:r w:rsidRPr="00A20DB4">
              <w:rPr>
                <w:rFonts w:ascii="Times New Roman" w:hAnsi="Times New Roman" w:cs="Times New Roman"/>
                <w:bCs/>
                <w:iCs/>
                <w:snapToGrid w:val="0"/>
                <w:sz w:val="24"/>
                <w:szCs w:val="24"/>
              </w:rPr>
              <w:instrText xml:space="preserve"> FORMTEXT </w:instrText>
            </w:r>
            <w:r w:rsidRPr="00A20DB4">
              <w:rPr>
                <w:rFonts w:ascii="Times New Roman" w:hAnsi="Times New Roman" w:cs="Times New Roman"/>
                <w:bCs/>
                <w:iCs/>
                <w:snapToGrid w:val="0"/>
                <w:sz w:val="24"/>
                <w:szCs w:val="24"/>
              </w:rPr>
            </w:r>
            <w:r w:rsidRPr="00A20DB4">
              <w:rPr>
                <w:rFonts w:ascii="Times New Roman" w:hAnsi="Times New Roman" w:cs="Times New Roman"/>
                <w:bCs/>
                <w:iCs/>
                <w:snapToGrid w:val="0"/>
                <w:sz w:val="24"/>
                <w:szCs w:val="24"/>
              </w:rPr>
              <w:fldChar w:fldCharType="separate"/>
            </w:r>
            <w:r w:rsidRPr="00A20DB4">
              <w:rPr>
                <w:rFonts w:ascii="Times New Roman" w:hAnsi="Times New Roman" w:cs="Times New Roman"/>
                <w:bCs/>
                <w:iCs/>
                <w:noProof/>
                <w:snapToGrid w:val="0"/>
                <w:sz w:val="24"/>
                <w:szCs w:val="24"/>
              </w:rPr>
              <w:t>866700.00</w:t>
            </w:r>
            <w:r w:rsidRPr="00A20DB4">
              <w:rPr>
                <w:rFonts w:ascii="Times New Roman" w:hAnsi="Times New Roman" w:cs="Times New Roman"/>
                <w:bCs/>
                <w:iCs/>
                <w:snapToGrid w:val="0"/>
                <w:sz w:val="24"/>
                <w:szCs w:val="24"/>
              </w:rPr>
              <w:fldChar w:fldCharType="end"/>
            </w:r>
          </w:p>
          <w:p w14:paraId="5E09328A" w14:textId="12A94344" w:rsidR="00793DE6" w:rsidRPr="00A20DB4"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A20DB4">
              <w:rPr>
                <w:rFonts w:ascii="Times New Roman" w:hAnsi="Times New Roman" w:cs="Times New Roman"/>
                <w:sz w:val="24"/>
                <w:szCs w:val="24"/>
              </w:rPr>
              <w:t xml:space="preserve">                                           </w:t>
            </w:r>
            <w:r w:rsidR="00793DE6" w:rsidRPr="00A20DB4">
              <w:rPr>
                <w:rFonts w:ascii="Times New Roman" w:hAnsi="Times New Roman" w:cs="Times New Roman"/>
                <w:sz w:val="24"/>
                <w:szCs w:val="24"/>
              </w:rPr>
              <w:t>Total:</w:t>
            </w:r>
            <w:r w:rsidRPr="00A20DB4">
              <w:rPr>
                <w:rFonts w:ascii="Times New Roman" w:hAnsi="Times New Roman" w:cs="Times New Roman"/>
                <w:sz w:val="24"/>
                <w:szCs w:val="24"/>
              </w:rPr>
              <w:t xml:space="preserve"> $ </w:t>
            </w:r>
            <w:r w:rsidR="00FC47CE" w:rsidRPr="00A20DB4">
              <w:rPr>
                <w:rFonts w:ascii="Times New Roman" w:hAnsi="Times New Roman" w:cs="Times New Roman"/>
                <w:bCs/>
                <w:iCs/>
                <w:snapToGrid w:val="0"/>
                <w:sz w:val="24"/>
                <w:szCs w:val="24"/>
              </w:rPr>
              <w:fldChar w:fldCharType="begin">
                <w:ffData>
                  <w:name w:val=""/>
                  <w:enabled/>
                  <w:calcOnExit w:val="0"/>
                  <w:textInput>
                    <w:type w:val="number"/>
                    <w:default w:val="3308049.91"/>
                    <w:format w:val="0.00"/>
                  </w:textInput>
                </w:ffData>
              </w:fldChar>
            </w:r>
            <w:r w:rsidR="00FC47CE" w:rsidRPr="00A20DB4">
              <w:rPr>
                <w:rFonts w:ascii="Times New Roman" w:hAnsi="Times New Roman" w:cs="Times New Roman"/>
                <w:bCs/>
                <w:iCs/>
                <w:snapToGrid w:val="0"/>
                <w:sz w:val="24"/>
                <w:szCs w:val="24"/>
              </w:rPr>
              <w:instrText xml:space="preserve"> FORMTEXT </w:instrText>
            </w:r>
            <w:r w:rsidR="00FC47CE" w:rsidRPr="00A20DB4">
              <w:rPr>
                <w:rFonts w:ascii="Times New Roman" w:hAnsi="Times New Roman" w:cs="Times New Roman"/>
                <w:bCs/>
                <w:iCs/>
                <w:snapToGrid w:val="0"/>
                <w:sz w:val="24"/>
                <w:szCs w:val="24"/>
              </w:rPr>
            </w:r>
            <w:r w:rsidR="00FC47CE" w:rsidRPr="00A20DB4">
              <w:rPr>
                <w:rFonts w:ascii="Times New Roman" w:hAnsi="Times New Roman" w:cs="Times New Roman"/>
                <w:bCs/>
                <w:iCs/>
                <w:snapToGrid w:val="0"/>
                <w:sz w:val="24"/>
                <w:szCs w:val="24"/>
              </w:rPr>
              <w:fldChar w:fldCharType="separate"/>
            </w:r>
            <w:r w:rsidR="00FC47CE" w:rsidRPr="00A20DB4">
              <w:rPr>
                <w:rFonts w:ascii="Times New Roman" w:hAnsi="Times New Roman" w:cs="Times New Roman"/>
                <w:bCs/>
                <w:iCs/>
                <w:noProof/>
                <w:snapToGrid w:val="0"/>
                <w:sz w:val="24"/>
                <w:szCs w:val="24"/>
              </w:rPr>
              <w:t>3308049.91</w:t>
            </w:r>
            <w:r w:rsidR="00FC47CE" w:rsidRPr="00A20DB4">
              <w:rPr>
                <w:rFonts w:ascii="Times New Roman" w:hAnsi="Times New Roman" w:cs="Times New Roman"/>
                <w:bCs/>
                <w:iCs/>
                <w:snapToGrid w:val="0"/>
                <w:sz w:val="24"/>
                <w:szCs w:val="24"/>
              </w:rPr>
              <w:fldChar w:fldCharType="end"/>
            </w:r>
            <w:r w:rsidR="00C12D6A" w:rsidRPr="00A20DB4">
              <w:rPr>
                <w:rFonts w:ascii="Times New Roman" w:hAnsi="Times New Roman" w:cs="Times New Roman"/>
                <w:bCs/>
                <w:iCs/>
                <w:snapToGrid w:val="0"/>
                <w:sz w:val="24"/>
                <w:szCs w:val="24"/>
              </w:rPr>
              <w:t xml:space="preserve"> </w:t>
            </w:r>
          </w:p>
          <w:p w14:paraId="21E4CBF9" w14:textId="77777777" w:rsidR="001C56B8" w:rsidRPr="00A20DB4"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A20DB4">
              <w:rPr>
                <w:rFonts w:ascii="Times New Roman" w:hAnsi="Times New Roman" w:cs="Times New Roman"/>
                <w:bCs/>
                <w:iCs/>
                <w:snapToGrid w:val="0"/>
                <w:sz w:val="24"/>
                <w:szCs w:val="24"/>
              </w:rPr>
              <w:t xml:space="preserve">Approximate implementation rate as percentage of total project budget: </w:t>
            </w:r>
            <w:r w:rsidRPr="00A20DB4">
              <w:rPr>
                <w:rFonts w:ascii="Times New Roman" w:hAnsi="Times New Roman" w:cs="Times New Roman"/>
                <w:bCs/>
                <w:iCs/>
                <w:snapToGrid w:val="0"/>
                <w:sz w:val="24"/>
                <w:szCs w:val="24"/>
              </w:rPr>
              <w:fldChar w:fldCharType="begin">
                <w:ffData>
                  <w:name w:val="Text51"/>
                  <w:enabled/>
                  <w:calcOnExit w:val="0"/>
                  <w:textInput>
                    <w:type w:val="number"/>
                    <w:format w:val="0%"/>
                  </w:textInput>
                </w:ffData>
              </w:fldChar>
            </w:r>
            <w:bookmarkStart w:id="3" w:name="Text51"/>
            <w:r w:rsidRPr="00A20DB4">
              <w:rPr>
                <w:rFonts w:ascii="Times New Roman" w:hAnsi="Times New Roman" w:cs="Times New Roman"/>
                <w:bCs/>
                <w:iCs/>
                <w:snapToGrid w:val="0"/>
                <w:sz w:val="24"/>
                <w:szCs w:val="24"/>
              </w:rPr>
              <w:instrText xml:space="preserve"> FORMTEXT </w:instrText>
            </w:r>
            <w:r w:rsidRPr="00A20DB4">
              <w:rPr>
                <w:rFonts w:ascii="Times New Roman" w:hAnsi="Times New Roman" w:cs="Times New Roman"/>
                <w:bCs/>
                <w:iCs/>
                <w:snapToGrid w:val="0"/>
                <w:sz w:val="24"/>
                <w:szCs w:val="24"/>
              </w:rPr>
            </w:r>
            <w:r w:rsidRPr="00A20DB4">
              <w:rPr>
                <w:rFonts w:ascii="Times New Roman" w:hAnsi="Times New Roman" w:cs="Times New Roman"/>
                <w:bCs/>
                <w:iCs/>
                <w:snapToGrid w:val="0"/>
                <w:sz w:val="24"/>
                <w:szCs w:val="24"/>
              </w:rPr>
              <w:fldChar w:fldCharType="separate"/>
            </w:r>
            <w:r w:rsidRPr="00A20DB4">
              <w:rPr>
                <w:rFonts w:ascii="Times New Roman" w:hAnsi="Times New Roman" w:cs="Times New Roman"/>
                <w:bCs/>
                <w:iCs/>
                <w:noProof/>
                <w:snapToGrid w:val="0"/>
                <w:sz w:val="24"/>
                <w:szCs w:val="24"/>
              </w:rPr>
              <w:t> </w:t>
            </w:r>
            <w:r w:rsidRPr="00A20DB4">
              <w:rPr>
                <w:rFonts w:ascii="Times New Roman" w:hAnsi="Times New Roman" w:cs="Times New Roman"/>
                <w:bCs/>
                <w:iCs/>
                <w:noProof/>
                <w:snapToGrid w:val="0"/>
                <w:sz w:val="24"/>
                <w:szCs w:val="24"/>
              </w:rPr>
              <w:t> </w:t>
            </w:r>
            <w:r w:rsidRPr="00A20DB4">
              <w:rPr>
                <w:rFonts w:ascii="Times New Roman" w:hAnsi="Times New Roman" w:cs="Times New Roman"/>
                <w:bCs/>
                <w:iCs/>
                <w:noProof/>
                <w:snapToGrid w:val="0"/>
                <w:sz w:val="24"/>
                <w:szCs w:val="24"/>
              </w:rPr>
              <w:t> </w:t>
            </w:r>
            <w:r w:rsidRPr="00A20DB4">
              <w:rPr>
                <w:rFonts w:ascii="Times New Roman" w:hAnsi="Times New Roman" w:cs="Times New Roman"/>
                <w:bCs/>
                <w:iCs/>
                <w:noProof/>
                <w:snapToGrid w:val="0"/>
                <w:sz w:val="24"/>
                <w:szCs w:val="24"/>
              </w:rPr>
              <w:t> </w:t>
            </w:r>
            <w:r w:rsidRPr="00A20DB4">
              <w:rPr>
                <w:rFonts w:ascii="Times New Roman" w:hAnsi="Times New Roman" w:cs="Times New Roman"/>
                <w:bCs/>
                <w:iCs/>
                <w:noProof/>
                <w:snapToGrid w:val="0"/>
                <w:sz w:val="24"/>
                <w:szCs w:val="24"/>
              </w:rPr>
              <w:t> </w:t>
            </w:r>
            <w:r w:rsidRPr="00A20DB4">
              <w:rPr>
                <w:rFonts w:ascii="Times New Roman" w:hAnsi="Times New Roman" w:cs="Times New Roman"/>
                <w:bCs/>
                <w:iCs/>
                <w:snapToGrid w:val="0"/>
                <w:sz w:val="24"/>
                <w:szCs w:val="24"/>
              </w:rPr>
              <w:fldChar w:fldCharType="end"/>
            </w:r>
            <w:bookmarkEnd w:id="3"/>
          </w:p>
          <w:p w14:paraId="6171E240" w14:textId="77777777" w:rsidR="007C288F" w:rsidRPr="00A20DB4"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A20DB4">
              <w:rPr>
                <w:rFonts w:ascii="Times New Roman" w:hAnsi="Times New Roman" w:cs="Times New Roman"/>
                <w:bCs/>
                <w:iCs/>
                <w:snapToGrid w:val="0"/>
                <w:sz w:val="23"/>
                <w:szCs w:val="23"/>
              </w:rPr>
              <w:t>*ATTACH PROJECT EXCEL BUDGET SHOWING CURRENT APPROXIMATE EXPENDITURE*</w:t>
            </w:r>
          </w:p>
          <w:p w14:paraId="6901A670" w14:textId="77777777" w:rsidR="00793DE6" w:rsidRPr="00A20DB4"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A20DB4"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A20DB4">
              <w:rPr>
                <w:rFonts w:ascii="Times New Roman" w:hAnsi="Times New Roman" w:cs="Times New Roman"/>
                <w:b/>
                <w:bCs/>
                <w:sz w:val="24"/>
                <w:szCs w:val="24"/>
              </w:rPr>
              <w:t>Gender-responsive Budgeting:</w:t>
            </w:r>
          </w:p>
          <w:p w14:paraId="5F48B706" w14:textId="77777777" w:rsidR="00006EC0" w:rsidRPr="00A20DB4"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24DE2574" w:rsidR="00970F4C" w:rsidRPr="00A20DB4" w:rsidRDefault="00006EC0" w:rsidP="00006EC0">
            <w:r w:rsidRPr="00A20DB4">
              <w:t>I</w:t>
            </w:r>
            <w:r w:rsidR="00970F4C" w:rsidRPr="00A20DB4">
              <w:t xml:space="preserve">ndicate </w:t>
            </w:r>
            <w:r w:rsidRPr="00A20DB4">
              <w:t xml:space="preserve">dollar amount from the project document </w:t>
            </w:r>
            <w:r w:rsidR="00970F4C" w:rsidRPr="00A20DB4">
              <w:t xml:space="preserve">to be allocated to activities focussed on gender equality or women’s empowerment: </w:t>
            </w:r>
            <w:r w:rsidR="00FC47CE" w:rsidRPr="00A20DB4">
              <w:fldChar w:fldCharType="begin">
                <w:ffData>
                  <w:name w:val="Text1"/>
                  <w:enabled/>
                  <w:calcOnExit w:val="0"/>
                  <w:textInput>
                    <w:type w:val="number"/>
                    <w:default w:val="1078591.00"/>
                    <w:maxLength w:val="500"/>
                    <w:format w:val="0.00"/>
                  </w:textInput>
                </w:ffData>
              </w:fldChar>
            </w:r>
            <w:bookmarkStart w:id="4" w:name="Text1"/>
            <w:r w:rsidR="00FC47CE" w:rsidRPr="00A20DB4">
              <w:instrText xml:space="preserve"> FORMTEXT </w:instrText>
            </w:r>
            <w:r w:rsidR="00FC47CE" w:rsidRPr="00A20DB4">
              <w:fldChar w:fldCharType="separate"/>
            </w:r>
            <w:r w:rsidR="00FC47CE" w:rsidRPr="00A20DB4">
              <w:rPr>
                <w:noProof/>
              </w:rPr>
              <w:t>1078591.00</w:t>
            </w:r>
            <w:r w:rsidR="00FC47CE" w:rsidRPr="00A20DB4">
              <w:fldChar w:fldCharType="end"/>
            </w:r>
            <w:bookmarkEnd w:id="4"/>
          </w:p>
          <w:p w14:paraId="0345EEE7" w14:textId="5368153D" w:rsidR="00006EC0" w:rsidRPr="00A20DB4" w:rsidRDefault="00006EC0" w:rsidP="00006EC0">
            <w:r w:rsidRPr="00A20DB4">
              <w:t xml:space="preserve">Amount expended to date on activities focussed on gender equality or women’s empowerment: </w:t>
            </w:r>
            <w:r w:rsidRPr="00A20DB4">
              <w:fldChar w:fldCharType="begin">
                <w:ffData>
                  <w:name w:val=""/>
                  <w:enabled/>
                  <w:calcOnExit w:val="0"/>
                  <w:textInput>
                    <w:type w:val="number"/>
                    <w:maxLength w:val="500"/>
                    <w:format w:val="0.00"/>
                  </w:textInput>
                </w:ffData>
              </w:fldChar>
            </w:r>
            <w:r w:rsidRPr="00A20DB4">
              <w:instrText xml:space="preserve"> FORMTEXT </w:instrText>
            </w:r>
            <w:r w:rsidRPr="00A20DB4">
              <w:fldChar w:fldCharType="separate"/>
            </w:r>
            <w:r w:rsidRPr="00A20DB4">
              <w:rPr>
                <w:noProof/>
              </w:rPr>
              <w:t> </w:t>
            </w:r>
            <w:r w:rsidRPr="00A20DB4">
              <w:rPr>
                <w:noProof/>
              </w:rPr>
              <w:t> </w:t>
            </w:r>
            <w:r w:rsidRPr="00A20DB4">
              <w:rPr>
                <w:noProof/>
              </w:rPr>
              <w:t> </w:t>
            </w:r>
            <w:r w:rsidRPr="00A20DB4">
              <w:rPr>
                <w:noProof/>
              </w:rPr>
              <w:t> </w:t>
            </w:r>
            <w:r w:rsidRPr="00A20DB4">
              <w:rPr>
                <w:noProof/>
              </w:rPr>
              <w:t> </w:t>
            </w:r>
            <w:r w:rsidRPr="00A20DB4">
              <w:fldChar w:fldCharType="end"/>
            </w:r>
          </w:p>
          <w:p w14:paraId="2CEAD5EE" w14:textId="77777777" w:rsidR="00952DE4" w:rsidRPr="00A20DB4"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A20DB4" w14:paraId="5ACD9B9B" w14:textId="77777777" w:rsidTr="00F23D0F">
        <w:trPr>
          <w:trHeight w:val="1124"/>
        </w:trPr>
        <w:tc>
          <w:tcPr>
            <w:tcW w:w="10080" w:type="dxa"/>
            <w:gridSpan w:val="2"/>
          </w:tcPr>
          <w:p w14:paraId="3E1801F7" w14:textId="464E5DED" w:rsidR="009B18EB" w:rsidRPr="00A20DB4" w:rsidRDefault="009B18EB" w:rsidP="00F23D0F">
            <w:pPr>
              <w:rPr>
                <w:b/>
                <w:bCs/>
                <w:iCs/>
              </w:rPr>
            </w:pPr>
            <w:r w:rsidRPr="00A20DB4">
              <w:rPr>
                <w:b/>
                <w:bCs/>
                <w:iCs/>
              </w:rPr>
              <w:t xml:space="preserve">Project Gender Marker: </w:t>
            </w:r>
            <w:r w:rsidR="00C0518C">
              <w:rPr>
                <w:b/>
                <w:bCs/>
                <w:iCs/>
              </w:rPr>
              <w:t>GM2</w:t>
            </w:r>
          </w:p>
          <w:p w14:paraId="3A104835" w14:textId="7160124B" w:rsidR="009B18EB" w:rsidRPr="00A20DB4" w:rsidRDefault="009B18EB" w:rsidP="00F23D0F">
            <w:pPr>
              <w:rPr>
                <w:b/>
                <w:bCs/>
                <w:iCs/>
              </w:rPr>
            </w:pPr>
            <w:r w:rsidRPr="00A20DB4">
              <w:rPr>
                <w:b/>
                <w:bCs/>
                <w:iCs/>
              </w:rPr>
              <w:t>Project Risk Marker:</w:t>
            </w:r>
            <w:r w:rsidR="00C15529">
              <w:rPr>
                <w:b/>
                <w:bCs/>
                <w:iCs/>
              </w:rPr>
              <w:t xml:space="preserve"> 1</w:t>
            </w:r>
          </w:p>
          <w:p w14:paraId="1DAEED2D" w14:textId="53FFDE7A" w:rsidR="009B18EB" w:rsidRPr="00A20DB4" w:rsidRDefault="009B18EB" w:rsidP="00F23D0F">
            <w:pPr>
              <w:rPr>
                <w:b/>
                <w:bCs/>
                <w:iCs/>
              </w:rPr>
            </w:pPr>
            <w:r w:rsidRPr="00A20DB4">
              <w:rPr>
                <w:b/>
                <w:bCs/>
                <w:iCs/>
              </w:rPr>
              <w:t xml:space="preserve">Project PBF focus area: </w:t>
            </w:r>
            <w:r w:rsidR="00A35F05">
              <w:rPr>
                <w:b/>
                <w:bCs/>
                <w:iCs/>
              </w:rPr>
              <w:t>2, 3</w:t>
            </w:r>
          </w:p>
        </w:tc>
      </w:tr>
      <w:tr w:rsidR="00793DE6" w:rsidRPr="00A20DB4" w14:paraId="277CF964" w14:textId="77777777" w:rsidTr="00F23D0F">
        <w:trPr>
          <w:trHeight w:val="1124"/>
        </w:trPr>
        <w:tc>
          <w:tcPr>
            <w:tcW w:w="10080" w:type="dxa"/>
            <w:gridSpan w:val="2"/>
          </w:tcPr>
          <w:p w14:paraId="1CD7755C" w14:textId="77777777" w:rsidR="00793DE6" w:rsidRPr="00A20DB4" w:rsidRDefault="00793DE6" w:rsidP="00793DE6">
            <w:pPr>
              <w:rPr>
                <w:b/>
                <w:bCs/>
              </w:rPr>
            </w:pPr>
            <w:r w:rsidRPr="00A20DB4">
              <w:rPr>
                <w:b/>
                <w:bCs/>
              </w:rPr>
              <w:t>Report preparation:</w:t>
            </w:r>
          </w:p>
          <w:p w14:paraId="10BDFB0E" w14:textId="27C80476" w:rsidR="00793DE6" w:rsidRPr="00E41584" w:rsidRDefault="00793DE6" w:rsidP="00793DE6">
            <w:pPr>
              <w:rPr>
                <w:b/>
              </w:rPr>
            </w:pPr>
            <w:r w:rsidRPr="00A20DB4">
              <w:t xml:space="preserve">Project report prepared by: </w:t>
            </w:r>
            <w:r w:rsidR="00F14E58" w:rsidRPr="00E41584">
              <w:rPr>
                <w:b/>
                <w:iCs/>
                <w:snapToGrid w:val="0"/>
              </w:rPr>
              <w:fldChar w:fldCharType="begin">
                <w:ffData>
                  <w:name w:val=""/>
                  <w:enabled/>
                  <w:calcOnExit w:val="0"/>
                  <w:textInput>
                    <w:default w:val="UNICEF"/>
                    <w:format w:val="FIRST CAPITAL"/>
                  </w:textInput>
                </w:ffData>
              </w:fldChar>
            </w:r>
            <w:r w:rsidR="00F14E58" w:rsidRPr="00E41584">
              <w:rPr>
                <w:b/>
                <w:iCs/>
                <w:snapToGrid w:val="0"/>
              </w:rPr>
              <w:instrText xml:space="preserve"> FORMTEXT </w:instrText>
            </w:r>
            <w:r w:rsidR="00F14E58" w:rsidRPr="00E41584">
              <w:rPr>
                <w:b/>
                <w:iCs/>
                <w:snapToGrid w:val="0"/>
              </w:rPr>
            </w:r>
            <w:r w:rsidR="00F14E58" w:rsidRPr="00E41584">
              <w:rPr>
                <w:b/>
                <w:iCs/>
                <w:snapToGrid w:val="0"/>
              </w:rPr>
              <w:fldChar w:fldCharType="separate"/>
            </w:r>
            <w:r w:rsidR="00F14E58" w:rsidRPr="00E41584">
              <w:rPr>
                <w:b/>
                <w:iCs/>
                <w:noProof/>
                <w:snapToGrid w:val="0"/>
              </w:rPr>
              <w:t>UNICEF</w:t>
            </w:r>
            <w:r w:rsidR="00F14E58" w:rsidRPr="00E41584">
              <w:rPr>
                <w:b/>
                <w:iCs/>
                <w:snapToGrid w:val="0"/>
              </w:rPr>
              <w:fldChar w:fldCharType="end"/>
            </w:r>
          </w:p>
          <w:p w14:paraId="6354F724" w14:textId="272CDE13" w:rsidR="00793DE6" w:rsidRPr="00A20DB4" w:rsidRDefault="00793DE6" w:rsidP="00793DE6">
            <w:r w:rsidRPr="00A20DB4">
              <w:t xml:space="preserve">Project report approved by: </w:t>
            </w:r>
            <w:r w:rsidR="00745D73" w:rsidRPr="00E41584">
              <w:rPr>
                <w:b/>
                <w:bCs/>
              </w:rPr>
              <w:t>RCO</w:t>
            </w:r>
          </w:p>
          <w:p w14:paraId="4D99FC9D" w14:textId="2620A1A7" w:rsidR="00793DE6" w:rsidRPr="00A20DB4" w:rsidRDefault="00793DE6" w:rsidP="001A3157">
            <w:r w:rsidRPr="00A20DB4">
              <w:t xml:space="preserve">Did PBF Secretariat </w:t>
            </w:r>
            <w:r w:rsidR="009B18EB" w:rsidRPr="00A20DB4">
              <w:t xml:space="preserve">review </w:t>
            </w:r>
            <w:r w:rsidRPr="00A20DB4">
              <w:t xml:space="preserve">the report: </w:t>
            </w:r>
            <w:r w:rsidR="00672E70" w:rsidRPr="00E41584">
              <w:rPr>
                <w:b/>
                <w:bCs/>
              </w:rPr>
              <w:t xml:space="preserve">PBF Secretariat </w:t>
            </w:r>
            <w:r w:rsidR="0024295B" w:rsidRPr="00E41584">
              <w:rPr>
                <w:b/>
                <w:bCs/>
              </w:rPr>
              <w:t>not yet in place</w:t>
            </w:r>
          </w:p>
        </w:tc>
      </w:tr>
    </w:tbl>
    <w:p w14:paraId="00782974" w14:textId="77777777" w:rsidR="00272A58" w:rsidRPr="00A20DB4" w:rsidRDefault="00272A58" w:rsidP="00E76CA1">
      <w:pPr>
        <w:rPr>
          <w:b/>
        </w:rPr>
        <w:sectPr w:rsidR="00272A58" w:rsidRPr="00A20DB4" w:rsidSect="0078600B">
          <w:footerReference w:type="default" r:id="rId13"/>
          <w:pgSz w:w="11906" w:h="16838"/>
          <w:pgMar w:top="1440" w:right="1800" w:bottom="1440" w:left="1800" w:header="720" w:footer="720" w:gutter="0"/>
          <w:cols w:space="720"/>
          <w:docGrid w:linePitch="360"/>
        </w:sectPr>
      </w:pPr>
    </w:p>
    <w:p w14:paraId="6B090363" w14:textId="77777777" w:rsidR="00E42721" w:rsidRPr="000F51B0" w:rsidRDefault="00A47DDA" w:rsidP="008913F6">
      <w:pPr>
        <w:jc w:val="both"/>
        <w:rPr>
          <w:b/>
          <w:sz w:val="22"/>
          <w:szCs w:val="22"/>
          <w:u w:val="single"/>
        </w:rPr>
      </w:pPr>
      <w:r w:rsidRPr="000F51B0">
        <w:rPr>
          <w:b/>
          <w:sz w:val="22"/>
          <w:szCs w:val="22"/>
          <w:u w:val="single"/>
        </w:rPr>
        <w:lastRenderedPageBreak/>
        <w:t>PART 1</w:t>
      </w:r>
      <w:r w:rsidR="00B652A1" w:rsidRPr="000F51B0">
        <w:rPr>
          <w:b/>
          <w:sz w:val="22"/>
          <w:szCs w:val="22"/>
          <w:u w:val="single"/>
        </w:rPr>
        <w:t>:</w:t>
      </w:r>
      <w:r w:rsidR="00E42721" w:rsidRPr="000F51B0">
        <w:rPr>
          <w:b/>
          <w:sz w:val="22"/>
          <w:szCs w:val="22"/>
          <w:u w:val="single"/>
        </w:rPr>
        <w:t xml:space="preserve"> </w:t>
      </w:r>
      <w:r w:rsidR="00206D45" w:rsidRPr="000F51B0">
        <w:rPr>
          <w:b/>
          <w:sz w:val="22"/>
          <w:szCs w:val="22"/>
          <w:u w:val="single"/>
        </w:rPr>
        <w:t>OVERALL PROJECT</w:t>
      </w:r>
      <w:r w:rsidR="00E42721" w:rsidRPr="000F51B0">
        <w:rPr>
          <w:b/>
          <w:sz w:val="22"/>
          <w:szCs w:val="22"/>
          <w:u w:val="single"/>
        </w:rPr>
        <w:t xml:space="preserve"> PROGRESS</w:t>
      </w:r>
    </w:p>
    <w:p w14:paraId="53D3D9A6" w14:textId="57C34DE6" w:rsidR="00A02F58" w:rsidRPr="000F51B0" w:rsidRDefault="00A02F58" w:rsidP="008913F6">
      <w:pPr>
        <w:pStyle w:val="Body"/>
        <w:jc w:val="both"/>
        <w:rPr>
          <w:rFonts w:cs="Times New Roman"/>
          <w:b/>
          <w:sz w:val="22"/>
          <w:szCs w:val="22"/>
          <w:lang w:val="en-GB"/>
        </w:rPr>
      </w:pPr>
    </w:p>
    <w:p w14:paraId="14AA8976" w14:textId="77777777" w:rsidR="00436DFE" w:rsidRPr="000F51B0" w:rsidRDefault="00436DFE" w:rsidP="008913F6">
      <w:pPr>
        <w:pStyle w:val="Body"/>
        <w:jc w:val="both"/>
        <w:rPr>
          <w:rFonts w:eastAsia="Helvetica" w:cs="Times New Roman"/>
          <w:b/>
          <w:bCs/>
          <w:color w:val="auto"/>
          <w:sz w:val="22"/>
          <w:szCs w:val="22"/>
          <w:lang w:val="en-GB"/>
        </w:rPr>
      </w:pPr>
      <w:r w:rsidRPr="000F51B0">
        <w:rPr>
          <w:rFonts w:cs="Times New Roman"/>
          <w:b/>
          <w:bCs/>
          <w:sz w:val="22"/>
          <w:szCs w:val="22"/>
          <w:lang w:val="en-GB"/>
        </w:rPr>
        <w:t xml:space="preserve">Briefly outline the </w:t>
      </w:r>
      <w:r w:rsidRPr="000F51B0">
        <w:rPr>
          <w:rFonts w:cs="Times New Roman"/>
          <w:b/>
          <w:bCs/>
          <w:color w:val="auto"/>
          <w:sz w:val="22"/>
          <w:szCs w:val="22"/>
          <w:lang w:val="en-GB"/>
        </w:rPr>
        <w:t xml:space="preserve">status of the project in terms of implementation cycle, including whether preliminary/preparatory activities have been completed (i.e. contracting of partners, staff recruitment, etc.) (1500-character limit): </w:t>
      </w:r>
    </w:p>
    <w:p w14:paraId="15518720" w14:textId="384FB7CC" w:rsidR="00466E32" w:rsidRPr="000F51B0" w:rsidRDefault="00466E32" w:rsidP="008913F6">
      <w:pPr>
        <w:jc w:val="both"/>
        <w:rPr>
          <w:bCs/>
          <w:iCs/>
          <w:sz w:val="22"/>
          <w:szCs w:val="22"/>
        </w:rPr>
      </w:pPr>
    </w:p>
    <w:p w14:paraId="649E6C36" w14:textId="1D206594" w:rsidR="00D2502F" w:rsidRPr="000F51B0" w:rsidRDefault="00066AA1" w:rsidP="008913F6">
      <w:pPr>
        <w:jc w:val="both"/>
        <w:rPr>
          <w:bCs/>
          <w:iCs/>
          <w:sz w:val="22"/>
          <w:szCs w:val="22"/>
        </w:rPr>
      </w:pPr>
      <w:r w:rsidRPr="000F51B0">
        <w:rPr>
          <w:bCs/>
          <w:iCs/>
          <w:sz w:val="22"/>
          <w:szCs w:val="22"/>
        </w:rPr>
        <w:t xml:space="preserve">While some progress </w:t>
      </w:r>
      <w:r w:rsidR="00734F19">
        <w:rPr>
          <w:bCs/>
          <w:iCs/>
          <w:sz w:val="22"/>
          <w:szCs w:val="22"/>
        </w:rPr>
        <w:t>was</w:t>
      </w:r>
      <w:r w:rsidRPr="000F51B0">
        <w:rPr>
          <w:bCs/>
          <w:iCs/>
          <w:sz w:val="22"/>
          <w:szCs w:val="22"/>
        </w:rPr>
        <w:t xml:space="preserve"> made</w:t>
      </w:r>
      <w:r w:rsidR="00734F19">
        <w:rPr>
          <w:bCs/>
          <w:iCs/>
          <w:sz w:val="22"/>
          <w:szCs w:val="22"/>
        </w:rPr>
        <w:t xml:space="preserve"> during the reporting period</w:t>
      </w:r>
      <w:r w:rsidRPr="000F51B0">
        <w:rPr>
          <w:bCs/>
          <w:iCs/>
          <w:sz w:val="22"/>
          <w:szCs w:val="22"/>
        </w:rPr>
        <w:t xml:space="preserve">, </w:t>
      </w:r>
      <w:r w:rsidR="00E46A70">
        <w:rPr>
          <w:bCs/>
          <w:iCs/>
          <w:sz w:val="22"/>
          <w:szCs w:val="22"/>
        </w:rPr>
        <w:t xml:space="preserve">restrictions resulting from </w:t>
      </w:r>
      <w:r w:rsidRPr="000F51B0">
        <w:rPr>
          <w:bCs/>
          <w:iCs/>
          <w:sz w:val="22"/>
          <w:szCs w:val="22"/>
        </w:rPr>
        <w:t>the COVID-19 pandemic</w:t>
      </w:r>
      <w:r w:rsidR="00734F19">
        <w:rPr>
          <w:bCs/>
          <w:iCs/>
          <w:sz w:val="22"/>
          <w:szCs w:val="22"/>
        </w:rPr>
        <w:t>,</w:t>
      </w:r>
      <w:r w:rsidRPr="000F51B0">
        <w:rPr>
          <w:bCs/>
          <w:iCs/>
          <w:sz w:val="22"/>
          <w:szCs w:val="22"/>
        </w:rPr>
        <w:t xml:space="preserve"> as well as insecurity in </w:t>
      </w:r>
      <w:r w:rsidR="00905D82" w:rsidRPr="000F51B0">
        <w:rPr>
          <w:bCs/>
          <w:iCs/>
          <w:sz w:val="22"/>
          <w:szCs w:val="22"/>
        </w:rPr>
        <w:t>Gereida</w:t>
      </w:r>
      <w:r w:rsidRPr="000F51B0">
        <w:rPr>
          <w:bCs/>
          <w:iCs/>
          <w:sz w:val="22"/>
          <w:szCs w:val="22"/>
        </w:rPr>
        <w:t xml:space="preserve"> </w:t>
      </w:r>
      <w:r w:rsidR="00905D82" w:rsidRPr="000F51B0">
        <w:rPr>
          <w:bCs/>
          <w:iCs/>
          <w:sz w:val="22"/>
          <w:szCs w:val="22"/>
        </w:rPr>
        <w:t>l</w:t>
      </w:r>
      <w:r w:rsidRPr="000F51B0">
        <w:rPr>
          <w:bCs/>
          <w:iCs/>
          <w:sz w:val="22"/>
          <w:szCs w:val="22"/>
        </w:rPr>
        <w:t>ocality</w:t>
      </w:r>
      <w:r w:rsidR="00734F19">
        <w:rPr>
          <w:bCs/>
          <w:iCs/>
          <w:sz w:val="22"/>
          <w:szCs w:val="22"/>
        </w:rPr>
        <w:t>,</w:t>
      </w:r>
      <w:r w:rsidRPr="000F51B0">
        <w:rPr>
          <w:bCs/>
          <w:iCs/>
          <w:sz w:val="22"/>
          <w:szCs w:val="22"/>
        </w:rPr>
        <w:t xml:space="preserve"> </w:t>
      </w:r>
      <w:r w:rsidR="00E46A70">
        <w:rPr>
          <w:bCs/>
          <w:iCs/>
          <w:sz w:val="22"/>
          <w:szCs w:val="22"/>
        </w:rPr>
        <w:t>significantly</w:t>
      </w:r>
      <w:r w:rsidRPr="000F51B0">
        <w:rPr>
          <w:bCs/>
          <w:iCs/>
          <w:sz w:val="22"/>
          <w:szCs w:val="22"/>
        </w:rPr>
        <w:t xml:space="preserve"> delay</w:t>
      </w:r>
      <w:r w:rsidR="00334CDF">
        <w:rPr>
          <w:bCs/>
          <w:iCs/>
          <w:sz w:val="22"/>
          <w:szCs w:val="22"/>
        </w:rPr>
        <w:t>ed</w:t>
      </w:r>
      <w:r w:rsidR="00C15C95">
        <w:rPr>
          <w:bCs/>
          <w:iCs/>
          <w:sz w:val="22"/>
          <w:szCs w:val="22"/>
        </w:rPr>
        <w:t xml:space="preserve"> project</w:t>
      </w:r>
      <w:r w:rsidRPr="000F51B0">
        <w:rPr>
          <w:bCs/>
          <w:iCs/>
          <w:sz w:val="22"/>
          <w:szCs w:val="22"/>
        </w:rPr>
        <w:t xml:space="preserve"> implementation</w:t>
      </w:r>
      <w:r w:rsidR="0056070F">
        <w:rPr>
          <w:bCs/>
          <w:iCs/>
          <w:sz w:val="22"/>
          <w:szCs w:val="22"/>
        </w:rPr>
        <w:t xml:space="preserve"> in South Darfur</w:t>
      </w:r>
      <w:r w:rsidRPr="000F51B0">
        <w:rPr>
          <w:bCs/>
          <w:iCs/>
          <w:sz w:val="22"/>
          <w:szCs w:val="22"/>
        </w:rPr>
        <w:t xml:space="preserve">. </w:t>
      </w:r>
      <w:r w:rsidR="00B53B21">
        <w:rPr>
          <w:bCs/>
          <w:iCs/>
          <w:sz w:val="22"/>
          <w:szCs w:val="22"/>
        </w:rPr>
        <w:t>Nevertheless</w:t>
      </w:r>
      <w:r w:rsidRPr="000F51B0">
        <w:rPr>
          <w:bCs/>
          <w:iCs/>
          <w:sz w:val="22"/>
          <w:szCs w:val="22"/>
        </w:rPr>
        <w:t xml:space="preserve">, by the end of </w:t>
      </w:r>
      <w:r w:rsidR="00D2502F" w:rsidRPr="000F51B0">
        <w:rPr>
          <w:bCs/>
          <w:iCs/>
          <w:sz w:val="22"/>
          <w:szCs w:val="22"/>
        </w:rPr>
        <w:t>November 2020</w:t>
      </w:r>
      <w:r w:rsidRPr="000F51B0">
        <w:rPr>
          <w:bCs/>
          <w:iCs/>
          <w:sz w:val="22"/>
          <w:szCs w:val="22"/>
        </w:rPr>
        <w:t xml:space="preserve">, all preparatory steps </w:t>
      </w:r>
      <w:r w:rsidR="00D2502F" w:rsidRPr="000F51B0">
        <w:rPr>
          <w:bCs/>
          <w:iCs/>
          <w:sz w:val="22"/>
          <w:szCs w:val="22"/>
        </w:rPr>
        <w:t xml:space="preserve">will </w:t>
      </w:r>
      <w:r w:rsidRPr="000F51B0">
        <w:rPr>
          <w:bCs/>
          <w:iCs/>
          <w:sz w:val="22"/>
          <w:szCs w:val="22"/>
        </w:rPr>
        <w:t>have been completed and project activities will significantly pick up pace across</w:t>
      </w:r>
      <w:r w:rsidR="00D2502F" w:rsidRPr="000F51B0">
        <w:rPr>
          <w:bCs/>
          <w:iCs/>
          <w:sz w:val="22"/>
          <w:szCs w:val="22"/>
        </w:rPr>
        <w:t xml:space="preserve"> </w:t>
      </w:r>
      <w:r w:rsidR="00953CD2">
        <w:rPr>
          <w:bCs/>
          <w:iCs/>
          <w:sz w:val="22"/>
          <w:szCs w:val="22"/>
        </w:rPr>
        <w:t>the</w:t>
      </w:r>
      <w:r w:rsidR="00D2502F" w:rsidRPr="000F51B0">
        <w:rPr>
          <w:bCs/>
          <w:iCs/>
          <w:sz w:val="22"/>
          <w:szCs w:val="22"/>
        </w:rPr>
        <w:t xml:space="preserve"> </w:t>
      </w:r>
      <w:r w:rsidR="00953CD2">
        <w:rPr>
          <w:bCs/>
          <w:iCs/>
          <w:sz w:val="22"/>
          <w:szCs w:val="22"/>
        </w:rPr>
        <w:t>three outcomes</w:t>
      </w:r>
      <w:r w:rsidRPr="000F51B0">
        <w:rPr>
          <w:bCs/>
          <w:iCs/>
          <w:sz w:val="22"/>
          <w:szCs w:val="22"/>
        </w:rPr>
        <w:t>.</w:t>
      </w:r>
      <w:r w:rsidR="00D2502F" w:rsidRPr="000F51B0">
        <w:rPr>
          <w:bCs/>
          <w:iCs/>
          <w:sz w:val="22"/>
          <w:szCs w:val="22"/>
        </w:rPr>
        <w:t xml:space="preserve"> The</w:t>
      </w:r>
      <w:r w:rsidR="006E0DB9">
        <w:rPr>
          <w:bCs/>
          <w:iCs/>
          <w:sz w:val="22"/>
          <w:szCs w:val="22"/>
        </w:rPr>
        <w:t>re was</w:t>
      </w:r>
      <w:r w:rsidR="00D2502F" w:rsidRPr="000F51B0">
        <w:rPr>
          <w:bCs/>
          <w:iCs/>
          <w:sz w:val="22"/>
          <w:szCs w:val="22"/>
        </w:rPr>
        <w:t xml:space="preserve"> </w:t>
      </w:r>
      <w:r w:rsidR="005826A1">
        <w:rPr>
          <w:bCs/>
          <w:iCs/>
          <w:sz w:val="22"/>
          <w:szCs w:val="22"/>
        </w:rPr>
        <w:t xml:space="preserve">a </w:t>
      </w:r>
      <w:r w:rsidR="00D2502F" w:rsidRPr="000F51B0">
        <w:rPr>
          <w:bCs/>
          <w:iCs/>
          <w:sz w:val="22"/>
          <w:szCs w:val="22"/>
        </w:rPr>
        <w:t>slight delay is the</w:t>
      </w:r>
      <w:r w:rsidR="006E0DB9">
        <w:rPr>
          <w:bCs/>
          <w:iCs/>
          <w:sz w:val="22"/>
          <w:szCs w:val="22"/>
        </w:rPr>
        <w:t xml:space="preserve"> rollout of the</w:t>
      </w:r>
      <w:r w:rsidR="00D2502F" w:rsidRPr="000F51B0">
        <w:rPr>
          <w:bCs/>
          <w:iCs/>
          <w:sz w:val="22"/>
          <w:szCs w:val="22"/>
        </w:rPr>
        <w:t xml:space="preserve"> baseline </w:t>
      </w:r>
      <w:r w:rsidR="006E0DB9">
        <w:rPr>
          <w:bCs/>
          <w:iCs/>
          <w:sz w:val="22"/>
          <w:szCs w:val="22"/>
        </w:rPr>
        <w:t>survey, which</w:t>
      </w:r>
      <w:r w:rsidR="00D2502F" w:rsidRPr="000F51B0">
        <w:rPr>
          <w:bCs/>
          <w:iCs/>
          <w:sz w:val="22"/>
          <w:szCs w:val="22"/>
        </w:rPr>
        <w:t xml:space="preserve"> will</w:t>
      </w:r>
      <w:r w:rsidR="005826A1">
        <w:rPr>
          <w:bCs/>
          <w:iCs/>
          <w:sz w:val="22"/>
          <w:szCs w:val="22"/>
        </w:rPr>
        <w:t xml:space="preserve"> </w:t>
      </w:r>
      <w:r w:rsidR="00AC520D">
        <w:rPr>
          <w:bCs/>
          <w:iCs/>
          <w:sz w:val="22"/>
          <w:szCs w:val="22"/>
        </w:rPr>
        <w:t>be</w:t>
      </w:r>
      <w:r w:rsidR="005826A1">
        <w:rPr>
          <w:bCs/>
          <w:iCs/>
          <w:sz w:val="22"/>
          <w:szCs w:val="22"/>
        </w:rPr>
        <w:t xml:space="preserve"> conducted</w:t>
      </w:r>
      <w:r w:rsidR="00327EC3">
        <w:rPr>
          <w:bCs/>
          <w:iCs/>
          <w:sz w:val="22"/>
          <w:szCs w:val="22"/>
        </w:rPr>
        <w:t>, security permitting,</w:t>
      </w:r>
      <w:r w:rsidR="00D2502F" w:rsidRPr="000F51B0">
        <w:rPr>
          <w:bCs/>
          <w:iCs/>
          <w:sz w:val="22"/>
          <w:szCs w:val="22"/>
        </w:rPr>
        <w:t xml:space="preserve"> in parallel to </w:t>
      </w:r>
      <w:r w:rsidR="006E0DB9">
        <w:rPr>
          <w:bCs/>
          <w:iCs/>
          <w:sz w:val="22"/>
          <w:szCs w:val="22"/>
        </w:rPr>
        <w:t xml:space="preserve">project </w:t>
      </w:r>
      <w:r w:rsidR="00D2502F" w:rsidRPr="000F51B0">
        <w:rPr>
          <w:bCs/>
          <w:iCs/>
          <w:sz w:val="22"/>
          <w:szCs w:val="22"/>
        </w:rPr>
        <w:t>implementation</w:t>
      </w:r>
      <w:r w:rsidR="00AC520D">
        <w:rPr>
          <w:bCs/>
          <w:iCs/>
          <w:sz w:val="22"/>
          <w:szCs w:val="22"/>
        </w:rPr>
        <w:t xml:space="preserve">, with data collection starting </w:t>
      </w:r>
      <w:r w:rsidR="00327EC3">
        <w:rPr>
          <w:bCs/>
          <w:iCs/>
          <w:sz w:val="22"/>
          <w:szCs w:val="22"/>
        </w:rPr>
        <w:t xml:space="preserve">in December </w:t>
      </w:r>
      <w:r w:rsidR="00AC520D">
        <w:rPr>
          <w:bCs/>
          <w:iCs/>
          <w:sz w:val="22"/>
          <w:szCs w:val="22"/>
        </w:rPr>
        <w:t>2020</w:t>
      </w:r>
      <w:r w:rsidR="00E33A91" w:rsidRPr="000F51B0">
        <w:rPr>
          <w:bCs/>
          <w:iCs/>
          <w:sz w:val="22"/>
          <w:szCs w:val="22"/>
        </w:rPr>
        <w:t>. Initial</w:t>
      </w:r>
      <w:r w:rsidR="0019629C" w:rsidRPr="000F51B0">
        <w:rPr>
          <w:bCs/>
          <w:iCs/>
          <w:sz w:val="22"/>
          <w:szCs w:val="22"/>
        </w:rPr>
        <w:t xml:space="preserve"> results</w:t>
      </w:r>
      <w:r w:rsidR="00E33A91" w:rsidRPr="000F51B0">
        <w:rPr>
          <w:bCs/>
          <w:iCs/>
          <w:sz w:val="22"/>
          <w:szCs w:val="22"/>
        </w:rPr>
        <w:t xml:space="preserve"> of the baseline survey</w:t>
      </w:r>
      <w:r w:rsidR="0019629C" w:rsidRPr="000F51B0">
        <w:rPr>
          <w:bCs/>
          <w:iCs/>
          <w:sz w:val="22"/>
          <w:szCs w:val="22"/>
        </w:rPr>
        <w:t xml:space="preserve"> are expected </w:t>
      </w:r>
      <w:r w:rsidR="00327EC3">
        <w:rPr>
          <w:bCs/>
          <w:iCs/>
          <w:sz w:val="22"/>
          <w:szCs w:val="22"/>
        </w:rPr>
        <w:t>in early 2021</w:t>
      </w:r>
      <w:r w:rsidR="00D2502F" w:rsidRPr="000F51B0">
        <w:rPr>
          <w:bCs/>
          <w:iCs/>
          <w:sz w:val="22"/>
          <w:szCs w:val="22"/>
        </w:rPr>
        <w:t>.</w:t>
      </w:r>
    </w:p>
    <w:p w14:paraId="3C4459DC" w14:textId="77777777" w:rsidR="00905D82" w:rsidRPr="000F51B0" w:rsidRDefault="00905D82" w:rsidP="008913F6">
      <w:pPr>
        <w:jc w:val="both"/>
        <w:rPr>
          <w:bCs/>
          <w:i/>
          <w:sz w:val="22"/>
          <w:szCs w:val="22"/>
        </w:rPr>
      </w:pPr>
      <w:bookmarkStart w:id="5" w:name="_GoBack"/>
      <w:bookmarkEnd w:id="5"/>
    </w:p>
    <w:p w14:paraId="7C54C7E3" w14:textId="6FBDB2E5" w:rsidR="00905D82" w:rsidRDefault="00F345FF" w:rsidP="008913F6">
      <w:pPr>
        <w:jc w:val="both"/>
        <w:rPr>
          <w:bCs/>
          <w:iCs/>
          <w:sz w:val="22"/>
          <w:szCs w:val="22"/>
        </w:rPr>
      </w:pPr>
      <w:r>
        <w:rPr>
          <w:bCs/>
          <w:iCs/>
          <w:sz w:val="22"/>
          <w:szCs w:val="22"/>
        </w:rPr>
        <w:t xml:space="preserve">Gereida locality was also the site of </w:t>
      </w:r>
      <w:r w:rsidR="00B75EAC">
        <w:rPr>
          <w:bCs/>
          <w:iCs/>
          <w:sz w:val="22"/>
          <w:szCs w:val="22"/>
        </w:rPr>
        <w:t>clashes</w:t>
      </w:r>
      <w:r w:rsidR="006C088C" w:rsidRPr="000F51B0">
        <w:rPr>
          <w:bCs/>
          <w:iCs/>
          <w:sz w:val="22"/>
          <w:szCs w:val="22"/>
        </w:rPr>
        <w:t xml:space="preserve"> between Masalit and Falata tribes in </w:t>
      </w:r>
      <w:r w:rsidR="0019629C" w:rsidRPr="000F51B0">
        <w:rPr>
          <w:bCs/>
          <w:iCs/>
          <w:sz w:val="22"/>
          <w:szCs w:val="22"/>
        </w:rPr>
        <w:t xml:space="preserve">May and </w:t>
      </w:r>
      <w:r w:rsidR="006C088C" w:rsidRPr="000F51B0">
        <w:rPr>
          <w:bCs/>
          <w:iCs/>
          <w:sz w:val="22"/>
          <w:szCs w:val="22"/>
        </w:rPr>
        <w:t>October</w:t>
      </w:r>
      <w:r>
        <w:rPr>
          <w:bCs/>
          <w:iCs/>
          <w:sz w:val="22"/>
          <w:szCs w:val="22"/>
        </w:rPr>
        <w:t xml:space="preserve"> 2020</w:t>
      </w:r>
      <w:r w:rsidR="006C088C" w:rsidRPr="000F51B0">
        <w:rPr>
          <w:bCs/>
          <w:iCs/>
          <w:sz w:val="22"/>
          <w:szCs w:val="22"/>
        </w:rPr>
        <w:t>.</w:t>
      </w:r>
      <w:r w:rsidR="00CF1732">
        <w:rPr>
          <w:bCs/>
          <w:iCs/>
          <w:sz w:val="22"/>
          <w:szCs w:val="22"/>
        </w:rPr>
        <w:t xml:space="preserve"> In response, the </w:t>
      </w:r>
      <w:proofErr w:type="spellStart"/>
      <w:r w:rsidR="00CF1732">
        <w:rPr>
          <w:bCs/>
          <w:iCs/>
          <w:sz w:val="22"/>
          <w:szCs w:val="22"/>
        </w:rPr>
        <w:t>Wali’s</w:t>
      </w:r>
      <w:proofErr w:type="spellEnd"/>
      <w:r w:rsidR="00CF1732">
        <w:rPr>
          <w:bCs/>
          <w:iCs/>
          <w:sz w:val="22"/>
          <w:szCs w:val="22"/>
        </w:rPr>
        <w:t xml:space="preserve"> office, in collaboration with the security services,</w:t>
      </w:r>
      <w:r w:rsidR="006C088C" w:rsidRPr="000F51B0">
        <w:rPr>
          <w:bCs/>
          <w:iCs/>
          <w:sz w:val="22"/>
          <w:szCs w:val="22"/>
        </w:rPr>
        <w:t xml:space="preserve"> </w:t>
      </w:r>
      <w:r w:rsidR="00CF1732">
        <w:rPr>
          <w:bCs/>
          <w:iCs/>
          <w:sz w:val="22"/>
          <w:szCs w:val="22"/>
        </w:rPr>
        <w:t>held</w:t>
      </w:r>
      <w:r w:rsidR="006C088C" w:rsidRPr="000F51B0">
        <w:rPr>
          <w:bCs/>
          <w:iCs/>
          <w:sz w:val="22"/>
          <w:szCs w:val="22"/>
        </w:rPr>
        <w:t xml:space="preserve"> </w:t>
      </w:r>
      <w:proofErr w:type="gramStart"/>
      <w:r w:rsidR="00CF1732">
        <w:rPr>
          <w:bCs/>
          <w:iCs/>
          <w:sz w:val="22"/>
          <w:szCs w:val="22"/>
        </w:rPr>
        <w:t>a</w:t>
      </w:r>
      <w:r w:rsidR="00DE307D" w:rsidRPr="000F51B0">
        <w:rPr>
          <w:bCs/>
          <w:iCs/>
          <w:sz w:val="22"/>
          <w:szCs w:val="22"/>
        </w:rPr>
        <w:t xml:space="preserve"> number of</w:t>
      </w:r>
      <w:proofErr w:type="gramEnd"/>
      <w:r w:rsidR="00DE307D" w:rsidRPr="000F51B0">
        <w:rPr>
          <w:bCs/>
          <w:iCs/>
          <w:sz w:val="22"/>
          <w:szCs w:val="22"/>
        </w:rPr>
        <w:t xml:space="preserve"> reconciliation meetings and</w:t>
      </w:r>
      <w:r w:rsidR="00CF1732">
        <w:rPr>
          <w:bCs/>
          <w:iCs/>
          <w:sz w:val="22"/>
          <w:szCs w:val="22"/>
        </w:rPr>
        <w:t xml:space="preserve"> </w:t>
      </w:r>
      <w:r w:rsidR="002D1093">
        <w:rPr>
          <w:bCs/>
          <w:iCs/>
          <w:sz w:val="22"/>
          <w:szCs w:val="22"/>
        </w:rPr>
        <w:t xml:space="preserve">other </w:t>
      </w:r>
      <w:r w:rsidR="00EA1C2B">
        <w:rPr>
          <w:bCs/>
          <w:iCs/>
          <w:sz w:val="22"/>
          <w:szCs w:val="22"/>
        </w:rPr>
        <w:t>conflict management-related activities</w:t>
      </w:r>
      <w:r w:rsidR="00DE307D" w:rsidRPr="000F51B0">
        <w:rPr>
          <w:bCs/>
          <w:iCs/>
          <w:sz w:val="22"/>
          <w:szCs w:val="22"/>
        </w:rPr>
        <w:t xml:space="preserve">. </w:t>
      </w:r>
      <w:r w:rsidR="006B6261">
        <w:rPr>
          <w:bCs/>
          <w:iCs/>
          <w:sz w:val="22"/>
          <w:szCs w:val="22"/>
        </w:rPr>
        <w:t xml:space="preserve">For this reason, conducting site visits, </w:t>
      </w:r>
      <w:r w:rsidR="00DE307D" w:rsidRPr="000F51B0">
        <w:rPr>
          <w:bCs/>
          <w:iCs/>
          <w:sz w:val="22"/>
          <w:szCs w:val="22"/>
        </w:rPr>
        <w:t>training</w:t>
      </w:r>
      <w:r w:rsidR="006B6261">
        <w:rPr>
          <w:bCs/>
          <w:iCs/>
          <w:sz w:val="22"/>
          <w:szCs w:val="22"/>
        </w:rPr>
        <w:t>s,</w:t>
      </w:r>
      <w:r w:rsidR="00DE307D" w:rsidRPr="000F51B0">
        <w:rPr>
          <w:bCs/>
          <w:iCs/>
          <w:sz w:val="22"/>
          <w:szCs w:val="22"/>
        </w:rPr>
        <w:t xml:space="preserve"> </w:t>
      </w:r>
      <w:r w:rsidR="006B6261">
        <w:rPr>
          <w:bCs/>
          <w:iCs/>
          <w:sz w:val="22"/>
          <w:szCs w:val="22"/>
        </w:rPr>
        <w:t>consultations, and</w:t>
      </w:r>
      <w:r w:rsidR="00DE307D" w:rsidRPr="000F51B0">
        <w:rPr>
          <w:bCs/>
          <w:iCs/>
          <w:sz w:val="22"/>
          <w:szCs w:val="22"/>
        </w:rPr>
        <w:t xml:space="preserve"> meetings, particularly with state</w:t>
      </w:r>
      <w:r w:rsidR="006B6261">
        <w:rPr>
          <w:bCs/>
          <w:iCs/>
          <w:sz w:val="22"/>
          <w:szCs w:val="22"/>
        </w:rPr>
        <w:t>-</w:t>
      </w:r>
      <w:r w:rsidR="00DE307D" w:rsidRPr="000F51B0">
        <w:rPr>
          <w:bCs/>
          <w:iCs/>
          <w:sz w:val="22"/>
          <w:szCs w:val="22"/>
        </w:rPr>
        <w:t xml:space="preserve"> and locality</w:t>
      </w:r>
      <w:r w:rsidR="006B6261">
        <w:rPr>
          <w:bCs/>
          <w:iCs/>
          <w:sz w:val="22"/>
          <w:szCs w:val="22"/>
        </w:rPr>
        <w:t>-</w:t>
      </w:r>
      <w:r w:rsidR="00DE307D" w:rsidRPr="000F51B0">
        <w:rPr>
          <w:bCs/>
          <w:iCs/>
          <w:sz w:val="22"/>
          <w:szCs w:val="22"/>
        </w:rPr>
        <w:t>level</w:t>
      </w:r>
      <w:r w:rsidR="006B6261">
        <w:rPr>
          <w:bCs/>
          <w:iCs/>
          <w:sz w:val="22"/>
          <w:szCs w:val="22"/>
        </w:rPr>
        <w:t xml:space="preserve"> authorities</w:t>
      </w:r>
      <w:r w:rsidR="00DE307D" w:rsidRPr="000F51B0">
        <w:rPr>
          <w:bCs/>
          <w:iCs/>
          <w:sz w:val="22"/>
          <w:szCs w:val="22"/>
        </w:rPr>
        <w:t>, were extremely challenging during this period.</w:t>
      </w:r>
      <w:r w:rsidR="000D3881">
        <w:rPr>
          <w:bCs/>
          <w:iCs/>
          <w:sz w:val="22"/>
          <w:szCs w:val="22"/>
        </w:rPr>
        <w:t xml:space="preserve"> </w:t>
      </w:r>
      <w:r w:rsidR="000D3881" w:rsidRPr="000F51B0">
        <w:rPr>
          <w:bCs/>
          <w:iCs/>
          <w:sz w:val="22"/>
          <w:szCs w:val="22"/>
        </w:rPr>
        <w:t>Following the easing of COVID</w:t>
      </w:r>
      <w:r w:rsidR="000D3881">
        <w:rPr>
          <w:bCs/>
          <w:iCs/>
          <w:sz w:val="22"/>
          <w:szCs w:val="22"/>
        </w:rPr>
        <w:t>-related</w:t>
      </w:r>
      <w:r w:rsidR="000D3881" w:rsidRPr="000F51B0">
        <w:rPr>
          <w:bCs/>
          <w:iCs/>
          <w:sz w:val="22"/>
          <w:szCs w:val="22"/>
        </w:rPr>
        <w:t xml:space="preserve"> travel restrictions in late August, an interagency team carried out in-depth consultations with locality</w:t>
      </w:r>
      <w:r w:rsidR="000D3881">
        <w:rPr>
          <w:bCs/>
          <w:iCs/>
          <w:sz w:val="22"/>
          <w:szCs w:val="22"/>
        </w:rPr>
        <w:t>-level</w:t>
      </w:r>
      <w:r w:rsidR="000D3881" w:rsidRPr="000F51B0">
        <w:rPr>
          <w:bCs/>
          <w:iCs/>
          <w:sz w:val="22"/>
          <w:szCs w:val="22"/>
        </w:rPr>
        <w:t xml:space="preserve"> authorities and local </w:t>
      </w:r>
      <w:r w:rsidR="000D3881">
        <w:rPr>
          <w:bCs/>
          <w:iCs/>
          <w:sz w:val="22"/>
          <w:szCs w:val="22"/>
        </w:rPr>
        <w:t>communities</w:t>
      </w:r>
      <w:r w:rsidR="000D3881" w:rsidRPr="000F51B0">
        <w:rPr>
          <w:bCs/>
          <w:iCs/>
          <w:sz w:val="22"/>
          <w:szCs w:val="22"/>
        </w:rPr>
        <w:t xml:space="preserve"> to finalise the target villages</w:t>
      </w:r>
      <w:r w:rsidR="000D3881">
        <w:rPr>
          <w:bCs/>
          <w:iCs/>
          <w:sz w:val="22"/>
          <w:szCs w:val="22"/>
        </w:rPr>
        <w:t xml:space="preserve"> in the Gereida area</w:t>
      </w:r>
      <w:r w:rsidR="000D3881" w:rsidRPr="000F51B0">
        <w:rPr>
          <w:bCs/>
          <w:iCs/>
          <w:sz w:val="22"/>
          <w:szCs w:val="22"/>
        </w:rPr>
        <w:t>. Eight villages with 42 satellite villages</w:t>
      </w:r>
      <w:r w:rsidR="000D3881">
        <w:rPr>
          <w:bCs/>
          <w:iCs/>
          <w:sz w:val="22"/>
          <w:szCs w:val="22"/>
        </w:rPr>
        <w:t>,</w:t>
      </w:r>
      <w:r w:rsidR="000D3881" w:rsidRPr="000F51B0">
        <w:rPr>
          <w:bCs/>
          <w:iCs/>
          <w:sz w:val="22"/>
          <w:szCs w:val="22"/>
        </w:rPr>
        <w:t xml:space="preserve"> </w:t>
      </w:r>
      <w:r w:rsidR="000D3881">
        <w:rPr>
          <w:bCs/>
          <w:iCs/>
          <w:sz w:val="22"/>
          <w:szCs w:val="22"/>
        </w:rPr>
        <w:t xml:space="preserve">and </w:t>
      </w:r>
      <w:r w:rsidR="000D3881" w:rsidRPr="000F51B0">
        <w:rPr>
          <w:bCs/>
          <w:iCs/>
          <w:sz w:val="22"/>
          <w:szCs w:val="22"/>
        </w:rPr>
        <w:t xml:space="preserve">covering </w:t>
      </w:r>
      <w:r w:rsidR="000D3881" w:rsidRPr="000F51B0">
        <w:rPr>
          <w:sz w:val="22"/>
          <w:szCs w:val="22"/>
        </w:rPr>
        <w:t>26,878 households</w:t>
      </w:r>
      <w:r w:rsidR="000D3881">
        <w:rPr>
          <w:sz w:val="22"/>
          <w:szCs w:val="22"/>
        </w:rPr>
        <w:t>,</w:t>
      </w:r>
      <w:r w:rsidR="000D3881" w:rsidRPr="000F51B0">
        <w:rPr>
          <w:sz w:val="22"/>
          <w:szCs w:val="22"/>
        </w:rPr>
        <w:t xml:space="preserve"> were agreed</w:t>
      </w:r>
      <w:r w:rsidR="000D3881">
        <w:rPr>
          <w:sz w:val="22"/>
          <w:szCs w:val="22"/>
        </w:rPr>
        <w:t xml:space="preserve"> upon</w:t>
      </w:r>
      <w:r w:rsidR="000D3881" w:rsidRPr="000F51B0">
        <w:rPr>
          <w:sz w:val="22"/>
          <w:szCs w:val="22"/>
        </w:rPr>
        <w:t>.</w:t>
      </w:r>
    </w:p>
    <w:p w14:paraId="471E0863" w14:textId="6634A30B" w:rsidR="000D3881" w:rsidRDefault="000D3881" w:rsidP="008913F6">
      <w:pPr>
        <w:jc w:val="both"/>
        <w:rPr>
          <w:bCs/>
          <w:iCs/>
          <w:sz w:val="22"/>
          <w:szCs w:val="22"/>
        </w:rPr>
      </w:pPr>
    </w:p>
    <w:p w14:paraId="4F26DF37" w14:textId="77777777" w:rsidR="000D3881" w:rsidRDefault="000D3881" w:rsidP="000D3881">
      <w:pPr>
        <w:jc w:val="both"/>
        <w:rPr>
          <w:sz w:val="22"/>
          <w:szCs w:val="22"/>
        </w:rPr>
      </w:pPr>
      <w:r w:rsidRPr="005021E7">
        <w:rPr>
          <w:sz w:val="22"/>
          <w:szCs w:val="22"/>
        </w:rPr>
        <w:t>On 03 October 2020, the Transitional Government of Sudan and members of the Sudan Revolutionary Front (SRF) signed the Juba Peace Agreement, which</w:t>
      </w:r>
      <w:r>
        <w:rPr>
          <w:sz w:val="22"/>
          <w:szCs w:val="22"/>
        </w:rPr>
        <w:t xml:space="preserve"> is predicted to have a </w:t>
      </w:r>
      <w:r w:rsidRPr="005021E7">
        <w:rPr>
          <w:sz w:val="22"/>
          <w:szCs w:val="22"/>
        </w:rPr>
        <w:t>positive effect on the crisis in Darfur. The Agreement includes protocols</w:t>
      </w:r>
      <w:r>
        <w:rPr>
          <w:sz w:val="22"/>
          <w:szCs w:val="22"/>
        </w:rPr>
        <w:t xml:space="preserve"> </w:t>
      </w:r>
      <w:r w:rsidRPr="005021E7">
        <w:rPr>
          <w:sz w:val="22"/>
          <w:szCs w:val="22"/>
        </w:rPr>
        <w:t>on security, power sharing, revenue sharing, land ownership, and return of displaced populations</w:t>
      </w:r>
      <w:r>
        <w:rPr>
          <w:sz w:val="22"/>
          <w:szCs w:val="22"/>
        </w:rPr>
        <w:t xml:space="preserve">, and is </w:t>
      </w:r>
      <w:r w:rsidRPr="005021E7">
        <w:rPr>
          <w:sz w:val="22"/>
          <w:szCs w:val="22"/>
        </w:rPr>
        <w:t>intended to set the foundations for peace consolidation and implementation</w:t>
      </w:r>
      <w:r>
        <w:rPr>
          <w:sz w:val="22"/>
          <w:szCs w:val="22"/>
        </w:rPr>
        <w:t>. Though the</w:t>
      </w:r>
      <w:r w:rsidRPr="0096154D">
        <w:rPr>
          <w:sz w:val="22"/>
          <w:szCs w:val="22"/>
        </w:rPr>
        <w:t xml:space="preserve"> </w:t>
      </w:r>
      <w:r>
        <w:rPr>
          <w:sz w:val="22"/>
          <w:szCs w:val="22"/>
        </w:rPr>
        <w:t xml:space="preserve">signing of the Juba Peace Agreement </w:t>
      </w:r>
      <w:r w:rsidRPr="0096154D">
        <w:rPr>
          <w:sz w:val="22"/>
          <w:szCs w:val="22"/>
        </w:rPr>
        <w:t>has added momentum to the peace process</w:t>
      </w:r>
      <w:r>
        <w:rPr>
          <w:sz w:val="22"/>
          <w:szCs w:val="22"/>
        </w:rPr>
        <w:t xml:space="preserve">, </w:t>
      </w:r>
      <w:r w:rsidRPr="00E160EC">
        <w:rPr>
          <w:sz w:val="22"/>
          <w:szCs w:val="22"/>
        </w:rPr>
        <w:t xml:space="preserve">the Sudan Liberation Front – Abdel </w:t>
      </w:r>
      <w:proofErr w:type="spellStart"/>
      <w:r w:rsidRPr="00E160EC">
        <w:rPr>
          <w:sz w:val="22"/>
          <w:szCs w:val="22"/>
        </w:rPr>
        <w:t>Wahed</w:t>
      </w:r>
      <w:proofErr w:type="spellEnd"/>
      <w:r w:rsidRPr="00E160EC">
        <w:rPr>
          <w:sz w:val="22"/>
          <w:szCs w:val="22"/>
        </w:rPr>
        <w:t xml:space="preserve"> (SLF-AW) did not participate in </w:t>
      </w:r>
      <w:r>
        <w:rPr>
          <w:sz w:val="22"/>
          <w:szCs w:val="22"/>
        </w:rPr>
        <w:t>this</w:t>
      </w:r>
      <w:r w:rsidRPr="00E160EC">
        <w:rPr>
          <w:sz w:val="22"/>
          <w:szCs w:val="22"/>
        </w:rPr>
        <w:t xml:space="preserve"> process.</w:t>
      </w:r>
      <w:r>
        <w:rPr>
          <w:sz w:val="22"/>
          <w:szCs w:val="22"/>
        </w:rPr>
        <w:t xml:space="preserve"> </w:t>
      </w:r>
      <w:r w:rsidRPr="00CC7321">
        <w:rPr>
          <w:sz w:val="22"/>
          <w:szCs w:val="22"/>
        </w:rPr>
        <w:t xml:space="preserve">As the dominant armed movement in the Jebel Marra area of </w:t>
      </w:r>
      <w:r>
        <w:rPr>
          <w:sz w:val="22"/>
          <w:szCs w:val="22"/>
        </w:rPr>
        <w:t xml:space="preserve">South and </w:t>
      </w:r>
      <w:r w:rsidRPr="00CC7321">
        <w:rPr>
          <w:sz w:val="22"/>
          <w:szCs w:val="22"/>
        </w:rPr>
        <w:t>Central Darfur, the decision by the SLF-AW not to sign the Juba Peace Agreement</w:t>
      </w:r>
      <w:r>
        <w:rPr>
          <w:sz w:val="22"/>
          <w:szCs w:val="22"/>
        </w:rPr>
        <w:t xml:space="preserve"> could have an impact on conflict dynamics in South Darfur, which will require careful monitoring by UN agencies.</w:t>
      </w:r>
    </w:p>
    <w:p w14:paraId="214E210A" w14:textId="77777777" w:rsidR="000D3881" w:rsidRDefault="000D3881" w:rsidP="000D3881">
      <w:pPr>
        <w:jc w:val="both"/>
        <w:rPr>
          <w:sz w:val="22"/>
          <w:szCs w:val="22"/>
        </w:rPr>
      </w:pPr>
    </w:p>
    <w:p w14:paraId="0C5FB81D" w14:textId="62E6A572" w:rsidR="000D3881" w:rsidRPr="00E41584" w:rsidRDefault="000D3881" w:rsidP="008913F6">
      <w:pPr>
        <w:jc w:val="both"/>
        <w:rPr>
          <w:sz w:val="22"/>
          <w:szCs w:val="22"/>
        </w:rPr>
      </w:pPr>
      <w:r>
        <w:rPr>
          <w:sz w:val="22"/>
          <w:szCs w:val="22"/>
        </w:rPr>
        <w:t>There is continued conflict between the SLF-AW and the Sudanese Armed Forces in some parts of South Darfur, which is exacerbated by ongoing inter-communal violence driven by competition over natural resources, land ownership, and livelihood opportunities. South Darfur also holds the largest population of IDPs in Darfur. Gereida</w:t>
      </w:r>
      <w:proofErr w:type="gramStart"/>
      <w:r>
        <w:rPr>
          <w:sz w:val="22"/>
          <w:szCs w:val="22"/>
        </w:rPr>
        <w:t>, in particular, has</w:t>
      </w:r>
      <w:proofErr w:type="gramEnd"/>
      <w:r>
        <w:rPr>
          <w:sz w:val="22"/>
          <w:szCs w:val="22"/>
        </w:rPr>
        <w:t xml:space="preserve"> been affected by inter-communal conflict, including clashes between communities whose livelihoods depend on farming versus herding. For this reason, community-based conflict resolution initiatives, with an emphasis on durable solutions, could be key towards addressing these drivers of conflict.</w:t>
      </w:r>
    </w:p>
    <w:p w14:paraId="51C9C476" w14:textId="77777777" w:rsidR="00C80BA9" w:rsidRPr="000F51B0" w:rsidRDefault="00C80BA9" w:rsidP="008913F6">
      <w:pPr>
        <w:jc w:val="both"/>
        <w:rPr>
          <w:bCs/>
          <w:iCs/>
          <w:sz w:val="22"/>
          <w:szCs w:val="22"/>
        </w:rPr>
      </w:pPr>
    </w:p>
    <w:p w14:paraId="3F5910D6" w14:textId="2528DCCF" w:rsidR="00893564" w:rsidRDefault="00B91BE5" w:rsidP="00E41584">
      <w:pPr>
        <w:jc w:val="both"/>
        <w:rPr>
          <w:bCs/>
          <w:iCs/>
          <w:sz w:val="22"/>
          <w:szCs w:val="22"/>
        </w:rPr>
      </w:pPr>
      <w:r>
        <w:rPr>
          <w:bCs/>
          <w:iCs/>
          <w:sz w:val="22"/>
          <w:szCs w:val="22"/>
        </w:rPr>
        <w:t xml:space="preserve">UN agencies </w:t>
      </w:r>
      <w:r w:rsidR="000060EC">
        <w:rPr>
          <w:bCs/>
          <w:iCs/>
          <w:sz w:val="22"/>
          <w:szCs w:val="22"/>
        </w:rPr>
        <w:t>in South Darfur partnered</w:t>
      </w:r>
      <w:r w:rsidR="00E33A91" w:rsidRPr="000F51B0">
        <w:rPr>
          <w:bCs/>
          <w:iCs/>
          <w:sz w:val="22"/>
          <w:szCs w:val="22"/>
        </w:rPr>
        <w:t xml:space="preserve"> with </w:t>
      </w:r>
      <w:r w:rsidR="00C80BA9" w:rsidRPr="000F51B0">
        <w:rPr>
          <w:bCs/>
          <w:iCs/>
          <w:sz w:val="22"/>
          <w:szCs w:val="22"/>
        </w:rPr>
        <w:t>the following NGOs</w:t>
      </w:r>
      <w:r w:rsidR="000060EC">
        <w:rPr>
          <w:bCs/>
          <w:iCs/>
          <w:sz w:val="22"/>
          <w:szCs w:val="22"/>
        </w:rPr>
        <w:t xml:space="preserve"> to implement the PBF activities</w:t>
      </w:r>
      <w:r w:rsidR="00C80BA9" w:rsidRPr="000F51B0">
        <w:rPr>
          <w:bCs/>
          <w:iCs/>
          <w:sz w:val="22"/>
          <w:szCs w:val="22"/>
        </w:rPr>
        <w:t>:</w:t>
      </w:r>
      <w:r w:rsidR="001D5B0E">
        <w:rPr>
          <w:bCs/>
          <w:iCs/>
          <w:sz w:val="22"/>
          <w:szCs w:val="22"/>
        </w:rPr>
        <w:t xml:space="preserve"> </w:t>
      </w:r>
      <w:r w:rsidR="00C80BA9" w:rsidRPr="00E41584">
        <w:rPr>
          <w:bCs/>
          <w:iCs/>
          <w:sz w:val="22"/>
          <w:szCs w:val="22"/>
        </w:rPr>
        <w:t>UN</w:t>
      </w:r>
      <w:r w:rsidR="00B13CD5" w:rsidRPr="00E41584">
        <w:rPr>
          <w:bCs/>
          <w:iCs/>
          <w:sz w:val="22"/>
          <w:szCs w:val="22"/>
        </w:rPr>
        <w:t>DP</w:t>
      </w:r>
      <w:r w:rsidR="001D5B0E" w:rsidRPr="00E41584">
        <w:rPr>
          <w:bCs/>
          <w:iCs/>
          <w:sz w:val="22"/>
          <w:szCs w:val="22"/>
        </w:rPr>
        <w:t xml:space="preserve"> – </w:t>
      </w:r>
      <w:r w:rsidR="0019629C" w:rsidRPr="00E41584">
        <w:rPr>
          <w:bCs/>
          <w:iCs/>
          <w:sz w:val="22"/>
          <w:szCs w:val="22"/>
        </w:rPr>
        <w:t>ZOA Sudan and Global Aid in Hand</w:t>
      </w:r>
      <w:r w:rsidR="001D5B0E" w:rsidRPr="00E41584">
        <w:rPr>
          <w:bCs/>
          <w:iCs/>
          <w:sz w:val="22"/>
          <w:szCs w:val="22"/>
        </w:rPr>
        <w:t xml:space="preserve">; </w:t>
      </w:r>
      <w:r w:rsidR="00B13CD5" w:rsidRPr="00E41584">
        <w:rPr>
          <w:bCs/>
          <w:iCs/>
          <w:sz w:val="22"/>
          <w:szCs w:val="22"/>
        </w:rPr>
        <w:t>UNHCR</w:t>
      </w:r>
      <w:r w:rsidR="001D5B0E" w:rsidRPr="00E41584">
        <w:rPr>
          <w:bCs/>
          <w:iCs/>
          <w:sz w:val="22"/>
          <w:szCs w:val="22"/>
        </w:rPr>
        <w:t xml:space="preserve"> – </w:t>
      </w:r>
      <w:r w:rsidR="001E34A2" w:rsidRPr="00E41584">
        <w:rPr>
          <w:bCs/>
          <w:iCs/>
          <w:sz w:val="22"/>
          <w:szCs w:val="22"/>
        </w:rPr>
        <w:t xml:space="preserve">American Relief Committee (ARC) </w:t>
      </w:r>
      <w:r w:rsidR="00471BA8" w:rsidRPr="00E41584">
        <w:rPr>
          <w:bCs/>
          <w:iCs/>
          <w:sz w:val="22"/>
          <w:szCs w:val="22"/>
        </w:rPr>
        <w:t>and International Aid Services (IAS</w:t>
      </w:r>
      <w:r w:rsidR="00C80BA9" w:rsidRPr="00E41584">
        <w:rPr>
          <w:bCs/>
          <w:iCs/>
          <w:sz w:val="22"/>
          <w:szCs w:val="22"/>
        </w:rPr>
        <w:t>)</w:t>
      </w:r>
      <w:r w:rsidR="001D5B0E" w:rsidRPr="00E41584">
        <w:rPr>
          <w:bCs/>
          <w:iCs/>
          <w:sz w:val="22"/>
          <w:szCs w:val="22"/>
        </w:rPr>
        <w:t xml:space="preserve">; and </w:t>
      </w:r>
      <w:r w:rsidR="004405E6" w:rsidRPr="00E41584">
        <w:rPr>
          <w:bCs/>
          <w:iCs/>
          <w:sz w:val="22"/>
          <w:szCs w:val="22"/>
        </w:rPr>
        <w:t>UNICEF</w:t>
      </w:r>
      <w:r w:rsidR="001D5B0E" w:rsidRPr="00E41584">
        <w:rPr>
          <w:bCs/>
          <w:iCs/>
          <w:sz w:val="22"/>
          <w:szCs w:val="22"/>
        </w:rPr>
        <w:t xml:space="preserve"> – </w:t>
      </w:r>
      <w:r w:rsidR="001E34A2" w:rsidRPr="00E41584">
        <w:rPr>
          <w:bCs/>
          <w:iCs/>
          <w:sz w:val="22"/>
          <w:szCs w:val="22"/>
        </w:rPr>
        <w:t>Child Development Foundation (CDF)</w:t>
      </w:r>
      <w:r w:rsidR="00C80BA9" w:rsidRPr="00E41584">
        <w:rPr>
          <w:bCs/>
          <w:iCs/>
          <w:sz w:val="22"/>
          <w:szCs w:val="22"/>
        </w:rPr>
        <w:t>.</w:t>
      </w:r>
      <w:r w:rsidR="00893564">
        <w:rPr>
          <w:bCs/>
          <w:iCs/>
          <w:sz w:val="22"/>
          <w:szCs w:val="22"/>
        </w:rPr>
        <w:t xml:space="preserve"> </w:t>
      </w:r>
      <w:r w:rsidR="00F96CEB">
        <w:rPr>
          <w:bCs/>
          <w:iCs/>
          <w:sz w:val="22"/>
          <w:szCs w:val="22"/>
        </w:rPr>
        <w:t>In addition, c</w:t>
      </w:r>
      <w:r w:rsidR="00893564" w:rsidRPr="000F51B0">
        <w:rPr>
          <w:bCs/>
          <w:iCs/>
          <w:sz w:val="22"/>
          <w:szCs w:val="22"/>
        </w:rPr>
        <w:t>oordination meetings between UN agencies re-started</w:t>
      </w:r>
      <w:r w:rsidR="00893564">
        <w:rPr>
          <w:bCs/>
          <w:iCs/>
          <w:sz w:val="22"/>
          <w:szCs w:val="22"/>
        </w:rPr>
        <w:t xml:space="preserve"> in September 2020, and w</w:t>
      </w:r>
      <w:r w:rsidR="00F96CEB">
        <w:rPr>
          <w:bCs/>
          <w:iCs/>
          <w:sz w:val="22"/>
          <w:szCs w:val="22"/>
        </w:rPr>
        <w:t>i</w:t>
      </w:r>
      <w:r w:rsidR="00893564">
        <w:rPr>
          <w:bCs/>
          <w:iCs/>
          <w:sz w:val="22"/>
          <w:szCs w:val="22"/>
        </w:rPr>
        <w:t>ll be held every six weeks.</w:t>
      </w:r>
    </w:p>
    <w:p w14:paraId="4DA150AE" w14:textId="77777777" w:rsidR="00893564" w:rsidRPr="00E41584" w:rsidRDefault="00893564" w:rsidP="00E41584">
      <w:pPr>
        <w:pStyle w:val="ListParagraph"/>
        <w:ind w:left="0"/>
        <w:jc w:val="both"/>
        <w:rPr>
          <w:bCs/>
          <w:iCs/>
          <w:sz w:val="22"/>
          <w:szCs w:val="22"/>
        </w:rPr>
      </w:pPr>
    </w:p>
    <w:p w14:paraId="285FCFB9" w14:textId="30CDA624" w:rsidR="004405E6" w:rsidRDefault="00BA250C" w:rsidP="008913F6">
      <w:pPr>
        <w:jc w:val="both"/>
        <w:rPr>
          <w:bCs/>
          <w:iCs/>
          <w:sz w:val="22"/>
          <w:szCs w:val="22"/>
        </w:rPr>
      </w:pPr>
      <w:r w:rsidRPr="00E41584">
        <w:rPr>
          <w:bCs/>
          <w:iCs/>
          <w:sz w:val="22"/>
          <w:szCs w:val="22"/>
        </w:rPr>
        <w:t xml:space="preserve">In terms of staffing, UNICEF recruited </w:t>
      </w:r>
      <w:r w:rsidR="003B2331">
        <w:rPr>
          <w:bCs/>
          <w:iCs/>
          <w:sz w:val="22"/>
          <w:szCs w:val="22"/>
        </w:rPr>
        <w:t>a</w:t>
      </w:r>
      <w:r w:rsidR="003B2331" w:rsidRPr="00E41584">
        <w:rPr>
          <w:bCs/>
          <w:iCs/>
          <w:sz w:val="22"/>
          <w:szCs w:val="22"/>
        </w:rPr>
        <w:t xml:space="preserve"> </w:t>
      </w:r>
      <w:r w:rsidRPr="00E41584">
        <w:rPr>
          <w:bCs/>
          <w:iCs/>
          <w:sz w:val="22"/>
          <w:szCs w:val="22"/>
        </w:rPr>
        <w:t>national P</w:t>
      </w:r>
      <w:r w:rsidR="003B2331">
        <w:rPr>
          <w:bCs/>
          <w:iCs/>
          <w:sz w:val="22"/>
          <w:szCs w:val="22"/>
        </w:rPr>
        <w:t>eacebuilding</w:t>
      </w:r>
      <w:r w:rsidRPr="00E41584">
        <w:rPr>
          <w:bCs/>
          <w:iCs/>
          <w:sz w:val="22"/>
          <w:szCs w:val="22"/>
        </w:rPr>
        <w:t xml:space="preserve"> Officer (consultant)</w:t>
      </w:r>
      <w:r w:rsidR="003B2331">
        <w:rPr>
          <w:bCs/>
          <w:iCs/>
          <w:sz w:val="22"/>
          <w:szCs w:val="22"/>
        </w:rPr>
        <w:t xml:space="preserve">, and will complete </w:t>
      </w:r>
      <w:r w:rsidRPr="00E41584">
        <w:rPr>
          <w:bCs/>
          <w:iCs/>
          <w:sz w:val="22"/>
          <w:szCs w:val="22"/>
        </w:rPr>
        <w:t>the recruitment of one international Project Co</w:t>
      </w:r>
      <w:r w:rsidR="001E34A2" w:rsidRPr="00E41584">
        <w:rPr>
          <w:bCs/>
          <w:iCs/>
          <w:sz w:val="22"/>
          <w:szCs w:val="22"/>
        </w:rPr>
        <w:t>o</w:t>
      </w:r>
      <w:r w:rsidRPr="00E41584">
        <w:rPr>
          <w:bCs/>
          <w:iCs/>
          <w:sz w:val="22"/>
          <w:szCs w:val="22"/>
        </w:rPr>
        <w:t xml:space="preserve">rdinator by mid-November. UNHCR </w:t>
      </w:r>
      <w:r w:rsidR="00D569C1">
        <w:rPr>
          <w:bCs/>
          <w:iCs/>
          <w:sz w:val="22"/>
          <w:szCs w:val="22"/>
        </w:rPr>
        <w:t>hired</w:t>
      </w:r>
      <w:r w:rsidR="00D569C1" w:rsidRPr="00E41584">
        <w:rPr>
          <w:bCs/>
          <w:iCs/>
          <w:sz w:val="22"/>
          <w:szCs w:val="22"/>
        </w:rPr>
        <w:t xml:space="preserve"> </w:t>
      </w:r>
      <w:r w:rsidR="00875E53">
        <w:rPr>
          <w:bCs/>
          <w:iCs/>
          <w:sz w:val="22"/>
          <w:szCs w:val="22"/>
        </w:rPr>
        <w:t xml:space="preserve">a Monitoring and Evaluation </w:t>
      </w:r>
      <w:r w:rsidR="00D569C1">
        <w:rPr>
          <w:bCs/>
          <w:iCs/>
          <w:sz w:val="22"/>
          <w:szCs w:val="22"/>
        </w:rPr>
        <w:t>(M&amp;E) expert</w:t>
      </w:r>
      <w:r w:rsidR="00DE307D" w:rsidRPr="00E41584">
        <w:rPr>
          <w:bCs/>
          <w:iCs/>
          <w:sz w:val="22"/>
          <w:szCs w:val="22"/>
        </w:rPr>
        <w:t xml:space="preserve">, </w:t>
      </w:r>
      <w:r w:rsidR="00D569C1">
        <w:rPr>
          <w:bCs/>
          <w:iCs/>
          <w:sz w:val="22"/>
          <w:szCs w:val="22"/>
        </w:rPr>
        <w:t>based in West Darfur but covering</w:t>
      </w:r>
      <w:r w:rsidR="00775B57">
        <w:rPr>
          <w:bCs/>
          <w:iCs/>
          <w:sz w:val="22"/>
          <w:szCs w:val="22"/>
        </w:rPr>
        <w:t xml:space="preserve"> all five PBF projects </w:t>
      </w:r>
      <w:r w:rsidR="00430159">
        <w:rPr>
          <w:bCs/>
          <w:iCs/>
          <w:sz w:val="22"/>
          <w:szCs w:val="22"/>
        </w:rPr>
        <w:t>in Darfur</w:t>
      </w:r>
      <w:r w:rsidR="004D645D">
        <w:rPr>
          <w:bCs/>
          <w:iCs/>
          <w:sz w:val="22"/>
          <w:szCs w:val="22"/>
        </w:rPr>
        <w:t>. Similarly,</w:t>
      </w:r>
      <w:r w:rsidRPr="00E41584">
        <w:rPr>
          <w:bCs/>
          <w:iCs/>
          <w:sz w:val="22"/>
          <w:szCs w:val="22"/>
        </w:rPr>
        <w:t xml:space="preserve"> UNDP recruited a Gender Analyst </w:t>
      </w:r>
      <w:r w:rsidR="00DE307D" w:rsidRPr="00E41584">
        <w:rPr>
          <w:bCs/>
          <w:iCs/>
          <w:sz w:val="22"/>
          <w:szCs w:val="22"/>
        </w:rPr>
        <w:t xml:space="preserve">to </w:t>
      </w:r>
      <w:r w:rsidRPr="00E41584">
        <w:rPr>
          <w:bCs/>
          <w:iCs/>
          <w:sz w:val="22"/>
          <w:szCs w:val="22"/>
        </w:rPr>
        <w:t>provide guidance on gender mainstreaming</w:t>
      </w:r>
      <w:r w:rsidR="00391107">
        <w:rPr>
          <w:bCs/>
          <w:iCs/>
          <w:sz w:val="22"/>
          <w:szCs w:val="22"/>
        </w:rPr>
        <w:t xml:space="preserve"> in all five states</w:t>
      </w:r>
      <w:r w:rsidRPr="00E41584">
        <w:rPr>
          <w:bCs/>
          <w:iCs/>
          <w:sz w:val="22"/>
          <w:szCs w:val="22"/>
        </w:rPr>
        <w:t>.</w:t>
      </w:r>
      <w:r w:rsidR="007F4EE3">
        <w:rPr>
          <w:bCs/>
          <w:iCs/>
          <w:sz w:val="22"/>
          <w:szCs w:val="22"/>
        </w:rPr>
        <w:t xml:space="preserve"> </w:t>
      </w:r>
      <w:r w:rsidR="00DE307D" w:rsidRPr="000F51B0">
        <w:rPr>
          <w:bCs/>
          <w:iCs/>
          <w:sz w:val="22"/>
          <w:szCs w:val="22"/>
        </w:rPr>
        <w:t>U</w:t>
      </w:r>
      <w:r w:rsidR="004405E6" w:rsidRPr="000F51B0">
        <w:rPr>
          <w:bCs/>
          <w:iCs/>
          <w:sz w:val="22"/>
          <w:szCs w:val="22"/>
        </w:rPr>
        <w:t xml:space="preserve">NICEF </w:t>
      </w:r>
      <w:r w:rsidR="00D145B8">
        <w:rPr>
          <w:bCs/>
          <w:iCs/>
          <w:sz w:val="22"/>
          <w:szCs w:val="22"/>
        </w:rPr>
        <w:t xml:space="preserve">also </w:t>
      </w:r>
      <w:r w:rsidR="004405E6" w:rsidRPr="000F51B0">
        <w:rPr>
          <w:bCs/>
          <w:iCs/>
          <w:sz w:val="22"/>
          <w:szCs w:val="22"/>
        </w:rPr>
        <w:t xml:space="preserve">conducted </w:t>
      </w:r>
      <w:r w:rsidR="004E2140" w:rsidRPr="000F51B0">
        <w:rPr>
          <w:bCs/>
          <w:iCs/>
          <w:sz w:val="22"/>
          <w:szCs w:val="22"/>
        </w:rPr>
        <w:t>a two-week</w:t>
      </w:r>
      <w:r w:rsidR="00DE307D" w:rsidRPr="000F51B0">
        <w:rPr>
          <w:bCs/>
          <w:iCs/>
          <w:sz w:val="22"/>
          <w:szCs w:val="22"/>
        </w:rPr>
        <w:t xml:space="preserve"> virtual</w:t>
      </w:r>
      <w:r w:rsidR="004405E6" w:rsidRPr="000F51B0">
        <w:rPr>
          <w:bCs/>
          <w:iCs/>
          <w:sz w:val="22"/>
          <w:szCs w:val="22"/>
        </w:rPr>
        <w:t xml:space="preserve"> training on conflict sensitivity and peacebuilding</w:t>
      </w:r>
      <w:r w:rsidR="004E2140" w:rsidRPr="000F51B0">
        <w:rPr>
          <w:bCs/>
          <w:iCs/>
          <w:sz w:val="22"/>
          <w:szCs w:val="22"/>
        </w:rPr>
        <w:t xml:space="preserve"> </w:t>
      </w:r>
      <w:r w:rsidR="004405E6" w:rsidRPr="000F51B0">
        <w:rPr>
          <w:bCs/>
          <w:iCs/>
          <w:sz w:val="22"/>
          <w:szCs w:val="22"/>
        </w:rPr>
        <w:t xml:space="preserve">for its </w:t>
      </w:r>
      <w:r w:rsidR="00DE307D" w:rsidRPr="000F51B0">
        <w:rPr>
          <w:bCs/>
          <w:iCs/>
          <w:sz w:val="22"/>
          <w:szCs w:val="22"/>
        </w:rPr>
        <w:t>Darfur</w:t>
      </w:r>
      <w:r w:rsidR="00497D61">
        <w:rPr>
          <w:bCs/>
          <w:iCs/>
          <w:sz w:val="22"/>
          <w:szCs w:val="22"/>
        </w:rPr>
        <w:t>-</w:t>
      </w:r>
      <w:r w:rsidR="00DE307D" w:rsidRPr="000F51B0">
        <w:rPr>
          <w:bCs/>
          <w:iCs/>
          <w:sz w:val="22"/>
          <w:szCs w:val="22"/>
        </w:rPr>
        <w:t xml:space="preserve">based </w:t>
      </w:r>
      <w:r w:rsidR="004405E6" w:rsidRPr="000F51B0">
        <w:rPr>
          <w:bCs/>
          <w:iCs/>
          <w:sz w:val="22"/>
          <w:szCs w:val="22"/>
        </w:rPr>
        <w:t>staff</w:t>
      </w:r>
      <w:r w:rsidR="00D7113E">
        <w:rPr>
          <w:bCs/>
          <w:iCs/>
          <w:sz w:val="22"/>
          <w:szCs w:val="22"/>
        </w:rPr>
        <w:t xml:space="preserve">, which included </w:t>
      </w:r>
      <w:r w:rsidR="00591A46">
        <w:rPr>
          <w:bCs/>
          <w:iCs/>
          <w:sz w:val="22"/>
          <w:szCs w:val="22"/>
        </w:rPr>
        <w:t>references to</w:t>
      </w:r>
      <w:r w:rsidR="00D7113E">
        <w:rPr>
          <w:bCs/>
          <w:iCs/>
          <w:sz w:val="22"/>
          <w:szCs w:val="22"/>
        </w:rPr>
        <w:t xml:space="preserve"> </w:t>
      </w:r>
      <w:r w:rsidR="00D7113E">
        <w:rPr>
          <w:bCs/>
          <w:iCs/>
          <w:sz w:val="22"/>
          <w:szCs w:val="22"/>
        </w:rPr>
        <w:lastRenderedPageBreak/>
        <w:t>the PBF programming</w:t>
      </w:r>
      <w:r w:rsidR="00DE307D" w:rsidRPr="000F51B0">
        <w:rPr>
          <w:bCs/>
          <w:iCs/>
          <w:sz w:val="22"/>
          <w:szCs w:val="22"/>
        </w:rPr>
        <w:t>. Discussions are underway for wider training for UN agencies and partners.</w:t>
      </w:r>
    </w:p>
    <w:p w14:paraId="42064307" w14:textId="05462CC0" w:rsidR="00DF2D38" w:rsidRDefault="00DF2D38" w:rsidP="008913F6">
      <w:pPr>
        <w:jc w:val="both"/>
        <w:rPr>
          <w:bCs/>
          <w:iCs/>
          <w:sz w:val="22"/>
          <w:szCs w:val="22"/>
        </w:rPr>
      </w:pPr>
    </w:p>
    <w:p w14:paraId="702F86FB" w14:textId="3047BE52" w:rsidR="00DF2D38" w:rsidRPr="000F51B0" w:rsidRDefault="00DF2D38" w:rsidP="008913F6">
      <w:pPr>
        <w:jc w:val="both"/>
        <w:rPr>
          <w:bCs/>
          <w:iCs/>
          <w:sz w:val="22"/>
          <w:szCs w:val="22"/>
        </w:rPr>
      </w:pPr>
      <w:r>
        <w:rPr>
          <w:bCs/>
          <w:iCs/>
          <w:sz w:val="22"/>
          <w:szCs w:val="22"/>
        </w:rPr>
        <w:t>Going forward, coordination with FAO and UN Habitat will need to be strengthened.</w:t>
      </w:r>
    </w:p>
    <w:p w14:paraId="134D7776" w14:textId="77777777" w:rsidR="00627A1C" w:rsidRPr="000F51B0" w:rsidRDefault="00627A1C" w:rsidP="008913F6">
      <w:pPr>
        <w:jc w:val="both"/>
        <w:rPr>
          <w:sz w:val="22"/>
          <w:szCs w:val="22"/>
        </w:rPr>
      </w:pPr>
    </w:p>
    <w:p w14:paraId="1DEC97FD" w14:textId="059A23CE" w:rsidR="00161D02" w:rsidRPr="000F51B0" w:rsidRDefault="00627A1C" w:rsidP="008913F6">
      <w:pPr>
        <w:jc w:val="both"/>
        <w:rPr>
          <w:b/>
          <w:bCs/>
          <w:sz w:val="22"/>
          <w:szCs w:val="22"/>
        </w:rPr>
      </w:pPr>
      <w:r w:rsidRPr="000F51B0">
        <w:rPr>
          <w:b/>
          <w:bCs/>
          <w:sz w:val="22"/>
          <w:szCs w:val="22"/>
          <w:lang w:eastAsia="en-US"/>
        </w:rPr>
        <w:t>Please indicate any significant project-related events anticipated in the next six months, i.e. national dialogues, youth congresses, film screenings, etc.</w:t>
      </w:r>
      <w:r w:rsidRPr="000F51B0">
        <w:rPr>
          <w:b/>
          <w:bCs/>
          <w:sz w:val="22"/>
          <w:szCs w:val="22"/>
        </w:rPr>
        <w:t xml:space="preserve">  </w:t>
      </w:r>
      <w:r w:rsidR="00161D02" w:rsidRPr="000F51B0">
        <w:rPr>
          <w:b/>
          <w:bCs/>
          <w:sz w:val="22"/>
          <w:szCs w:val="22"/>
        </w:rPr>
        <w:t>(1000</w:t>
      </w:r>
      <w:r w:rsidR="004E1576" w:rsidRPr="000F51B0">
        <w:rPr>
          <w:b/>
          <w:bCs/>
          <w:sz w:val="22"/>
          <w:szCs w:val="22"/>
        </w:rPr>
        <w:t>-</w:t>
      </w:r>
      <w:r w:rsidR="00161D02" w:rsidRPr="000F51B0">
        <w:rPr>
          <w:b/>
          <w:bCs/>
          <w:sz w:val="22"/>
          <w:szCs w:val="22"/>
        </w:rPr>
        <w:t xml:space="preserve">character limit): </w:t>
      </w:r>
    </w:p>
    <w:p w14:paraId="33720A98" w14:textId="390D40A9" w:rsidR="00794162" w:rsidRPr="000F51B0" w:rsidRDefault="00794162" w:rsidP="008913F6">
      <w:pPr>
        <w:jc w:val="both"/>
        <w:rPr>
          <w:bCs/>
          <w:iCs/>
          <w:sz w:val="22"/>
          <w:szCs w:val="22"/>
        </w:rPr>
      </w:pPr>
    </w:p>
    <w:p w14:paraId="6B88A015" w14:textId="24E7E830" w:rsidR="00F00E23" w:rsidRPr="000F51B0" w:rsidRDefault="00DE307D" w:rsidP="008913F6">
      <w:pPr>
        <w:jc w:val="both"/>
        <w:rPr>
          <w:sz w:val="22"/>
          <w:szCs w:val="22"/>
        </w:rPr>
      </w:pPr>
      <w:r w:rsidRPr="000F51B0">
        <w:rPr>
          <w:bCs/>
          <w:i/>
          <w:sz w:val="22"/>
          <w:szCs w:val="22"/>
        </w:rPr>
        <w:t>Baseline</w:t>
      </w:r>
      <w:r w:rsidR="00691B90">
        <w:rPr>
          <w:bCs/>
          <w:i/>
          <w:sz w:val="22"/>
          <w:szCs w:val="22"/>
        </w:rPr>
        <w:t xml:space="preserve"> Survey</w:t>
      </w:r>
      <w:r w:rsidRPr="000F51B0">
        <w:rPr>
          <w:bCs/>
          <w:iCs/>
          <w:sz w:val="22"/>
          <w:szCs w:val="22"/>
        </w:rPr>
        <w:t xml:space="preserve">: </w:t>
      </w:r>
      <w:r w:rsidR="00F00E23" w:rsidRPr="000F51B0">
        <w:rPr>
          <w:bCs/>
          <w:iCs/>
          <w:sz w:val="22"/>
          <w:szCs w:val="22"/>
        </w:rPr>
        <w:t>IOM will conduct field missions to Gereida locality for sensiti</w:t>
      </w:r>
      <w:r w:rsidR="001549CE">
        <w:rPr>
          <w:bCs/>
          <w:iCs/>
          <w:sz w:val="22"/>
          <w:szCs w:val="22"/>
        </w:rPr>
        <w:t>s</w:t>
      </w:r>
      <w:r w:rsidR="00F00E23" w:rsidRPr="000F51B0">
        <w:rPr>
          <w:bCs/>
          <w:iCs/>
          <w:sz w:val="22"/>
          <w:szCs w:val="22"/>
        </w:rPr>
        <w:t>ation and awareness raising on the upcoming data collection.</w:t>
      </w:r>
      <w:r w:rsidR="001549CE">
        <w:rPr>
          <w:bCs/>
          <w:iCs/>
          <w:sz w:val="22"/>
          <w:szCs w:val="22"/>
        </w:rPr>
        <w:t xml:space="preserve"> Data collection will commence by the end of November 2020, and initial data analysis is expected in December 2020.</w:t>
      </w:r>
      <w:r w:rsidR="00F00E23" w:rsidRPr="000F51B0">
        <w:rPr>
          <w:bCs/>
          <w:iCs/>
          <w:sz w:val="22"/>
          <w:szCs w:val="22"/>
        </w:rPr>
        <w:t xml:space="preserve"> </w:t>
      </w:r>
      <w:r w:rsidR="00D048E6">
        <w:rPr>
          <w:bCs/>
          <w:iCs/>
          <w:sz w:val="22"/>
          <w:szCs w:val="22"/>
        </w:rPr>
        <w:t>In addition, IOM will hold a</w:t>
      </w:r>
      <w:r w:rsidR="0023277F">
        <w:rPr>
          <w:bCs/>
          <w:iCs/>
          <w:sz w:val="22"/>
          <w:szCs w:val="22"/>
        </w:rPr>
        <w:t xml:space="preserve"> three-day,</w:t>
      </w:r>
      <w:r w:rsidR="00D048E6" w:rsidRPr="000F51B0">
        <w:rPr>
          <w:bCs/>
          <w:iCs/>
          <w:sz w:val="22"/>
          <w:szCs w:val="22"/>
        </w:rPr>
        <w:t xml:space="preserve"> </w:t>
      </w:r>
      <w:r w:rsidR="0023277F">
        <w:rPr>
          <w:bCs/>
          <w:iCs/>
          <w:sz w:val="22"/>
          <w:szCs w:val="22"/>
        </w:rPr>
        <w:t xml:space="preserve">pilot </w:t>
      </w:r>
      <w:r w:rsidR="00F00E23" w:rsidRPr="000F51B0">
        <w:rPr>
          <w:bCs/>
          <w:iCs/>
          <w:sz w:val="22"/>
          <w:szCs w:val="22"/>
        </w:rPr>
        <w:t>refresher training with the enumerators on the final sample methodology and the data collection tool (</w:t>
      </w:r>
      <w:r w:rsidR="00CB23BD">
        <w:rPr>
          <w:bCs/>
          <w:iCs/>
          <w:sz w:val="22"/>
          <w:szCs w:val="22"/>
        </w:rPr>
        <w:t xml:space="preserve">i.e. </w:t>
      </w:r>
      <w:r w:rsidR="00F00E23" w:rsidRPr="000F51B0">
        <w:rPr>
          <w:bCs/>
          <w:iCs/>
          <w:sz w:val="22"/>
          <w:szCs w:val="22"/>
        </w:rPr>
        <w:t xml:space="preserve">household surveys). </w:t>
      </w:r>
    </w:p>
    <w:p w14:paraId="41B0CF44" w14:textId="7B5E6701" w:rsidR="00DE307D" w:rsidRPr="000F51B0" w:rsidRDefault="00DE307D" w:rsidP="008913F6">
      <w:pPr>
        <w:jc w:val="both"/>
        <w:rPr>
          <w:bCs/>
          <w:iCs/>
          <w:sz w:val="22"/>
          <w:szCs w:val="22"/>
        </w:rPr>
      </w:pPr>
    </w:p>
    <w:p w14:paraId="240BE453" w14:textId="078006C2" w:rsidR="009631D1" w:rsidRPr="000F51B0" w:rsidRDefault="00FD4E18" w:rsidP="008913F6">
      <w:pPr>
        <w:jc w:val="both"/>
        <w:rPr>
          <w:bCs/>
          <w:iCs/>
          <w:sz w:val="22"/>
          <w:szCs w:val="22"/>
        </w:rPr>
      </w:pPr>
      <w:r w:rsidRPr="000F51B0">
        <w:rPr>
          <w:bCs/>
          <w:i/>
          <w:sz w:val="22"/>
          <w:szCs w:val="22"/>
        </w:rPr>
        <w:t>Coordination:</w:t>
      </w:r>
      <w:r w:rsidRPr="000F51B0">
        <w:rPr>
          <w:bCs/>
          <w:iCs/>
          <w:sz w:val="22"/>
          <w:szCs w:val="22"/>
        </w:rPr>
        <w:t xml:space="preserve"> </w:t>
      </w:r>
      <w:r w:rsidR="004818FC" w:rsidRPr="000F51B0">
        <w:rPr>
          <w:bCs/>
          <w:iCs/>
          <w:sz w:val="22"/>
          <w:szCs w:val="22"/>
        </w:rPr>
        <w:t>UN</w:t>
      </w:r>
      <w:r w:rsidR="00C04C7A" w:rsidRPr="000F51B0">
        <w:rPr>
          <w:bCs/>
          <w:iCs/>
          <w:sz w:val="22"/>
          <w:szCs w:val="22"/>
        </w:rPr>
        <w:t>ICEF</w:t>
      </w:r>
      <w:r w:rsidR="004818FC" w:rsidRPr="000F51B0">
        <w:rPr>
          <w:bCs/>
          <w:iCs/>
          <w:sz w:val="22"/>
          <w:szCs w:val="22"/>
        </w:rPr>
        <w:t xml:space="preserve"> will </w:t>
      </w:r>
      <w:r w:rsidR="00FE3BBD" w:rsidRPr="000F51B0">
        <w:rPr>
          <w:bCs/>
          <w:iCs/>
          <w:sz w:val="22"/>
          <w:szCs w:val="22"/>
        </w:rPr>
        <w:t xml:space="preserve">continue </w:t>
      </w:r>
      <w:r w:rsidR="00854090" w:rsidRPr="000F51B0">
        <w:rPr>
          <w:bCs/>
          <w:iCs/>
          <w:sz w:val="22"/>
          <w:szCs w:val="22"/>
        </w:rPr>
        <w:t xml:space="preserve">to strengthen coordination and hold monthly and quarterly meetings at </w:t>
      </w:r>
      <w:r w:rsidR="004818FC" w:rsidRPr="000F51B0">
        <w:rPr>
          <w:bCs/>
          <w:iCs/>
          <w:sz w:val="22"/>
          <w:szCs w:val="22"/>
        </w:rPr>
        <w:t>state</w:t>
      </w:r>
      <w:r w:rsidR="002B0D23">
        <w:rPr>
          <w:bCs/>
          <w:iCs/>
          <w:sz w:val="22"/>
          <w:szCs w:val="22"/>
        </w:rPr>
        <w:t>-</w:t>
      </w:r>
      <w:r w:rsidR="004818FC" w:rsidRPr="000F51B0">
        <w:rPr>
          <w:bCs/>
          <w:iCs/>
          <w:sz w:val="22"/>
          <w:szCs w:val="22"/>
        </w:rPr>
        <w:t xml:space="preserve"> and locality</w:t>
      </w:r>
      <w:r w:rsidR="002B0D23">
        <w:rPr>
          <w:bCs/>
          <w:iCs/>
          <w:sz w:val="22"/>
          <w:szCs w:val="22"/>
        </w:rPr>
        <w:t>-</w:t>
      </w:r>
      <w:r w:rsidR="00854090" w:rsidRPr="000F51B0">
        <w:rPr>
          <w:bCs/>
          <w:iCs/>
          <w:sz w:val="22"/>
          <w:szCs w:val="22"/>
        </w:rPr>
        <w:t>levels.</w:t>
      </w:r>
      <w:r w:rsidR="004818FC" w:rsidRPr="000F51B0">
        <w:rPr>
          <w:bCs/>
          <w:iCs/>
          <w:sz w:val="22"/>
          <w:szCs w:val="22"/>
        </w:rPr>
        <w:t xml:space="preserve"> </w:t>
      </w:r>
      <w:r w:rsidR="00F04D5A">
        <w:rPr>
          <w:bCs/>
          <w:iCs/>
          <w:sz w:val="22"/>
          <w:szCs w:val="22"/>
        </w:rPr>
        <w:t>A</w:t>
      </w:r>
      <w:r w:rsidR="00F00E23" w:rsidRPr="000F51B0">
        <w:rPr>
          <w:bCs/>
          <w:iCs/>
          <w:sz w:val="22"/>
          <w:szCs w:val="22"/>
        </w:rPr>
        <w:t xml:space="preserve"> meeting between all UN agencies and their NGO partners will take place</w:t>
      </w:r>
      <w:r w:rsidR="00F04D5A">
        <w:rPr>
          <w:bCs/>
          <w:iCs/>
          <w:sz w:val="22"/>
          <w:szCs w:val="22"/>
        </w:rPr>
        <w:t xml:space="preserve"> within the next two months,</w:t>
      </w:r>
      <w:r w:rsidR="00F00E23" w:rsidRPr="000F51B0">
        <w:rPr>
          <w:bCs/>
          <w:iCs/>
          <w:sz w:val="22"/>
          <w:szCs w:val="22"/>
        </w:rPr>
        <w:t xml:space="preserve"> and a meeting </w:t>
      </w:r>
      <w:r w:rsidR="00F04D5A">
        <w:rPr>
          <w:bCs/>
          <w:iCs/>
          <w:sz w:val="22"/>
          <w:szCs w:val="22"/>
        </w:rPr>
        <w:t>with state-level partners will</w:t>
      </w:r>
      <w:r w:rsidR="00F00E23" w:rsidRPr="000F51B0">
        <w:rPr>
          <w:bCs/>
          <w:iCs/>
          <w:sz w:val="22"/>
          <w:szCs w:val="22"/>
        </w:rPr>
        <w:t xml:space="preserve"> also be planned. </w:t>
      </w:r>
      <w:r w:rsidR="000472A6">
        <w:rPr>
          <w:bCs/>
          <w:iCs/>
          <w:sz w:val="22"/>
          <w:szCs w:val="22"/>
        </w:rPr>
        <w:t>In addition, the</w:t>
      </w:r>
      <w:r w:rsidR="009631D1" w:rsidRPr="000F51B0">
        <w:rPr>
          <w:bCs/>
          <w:iCs/>
          <w:sz w:val="22"/>
          <w:szCs w:val="22"/>
        </w:rPr>
        <w:t xml:space="preserve"> I</w:t>
      </w:r>
      <w:r w:rsidR="00D60689">
        <w:rPr>
          <w:bCs/>
          <w:iCs/>
          <w:sz w:val="22"/>
          <w:szCs w:val="22"/>
        </w:rPr>
        <w:t xml:space="preserve">nternational </w:t>
      </w:r>
      <w:r w:rsidR="009631D1" w:rsidRPr="000F51B0">
        <w:rPr>
          <w:bCs/>
          <w:iCs/>
          <w:sz w:val="22"/>
          <w:szCs w:val="22"/>
        </w:rPr>
        <w:t>UNV</w:t>
      </w:r>
      <w:r w:rsidR="000472A6">
        <w:rPr>
          <w:bCs/>
          <w:iCs/>
          <w:sz w:val="22"/>
          <w:szCs w:val="22"/>
        </w:rPr>
        <w:t xml:space="preserve"> PBF Coordinator</w:t>
      </w:r>
      <w:r w:rsidR="009631D1" w:rsidRPr="000F51B0">
        <w:rPr>
          <w:bCs/>
          <w:iCs/>
          <w:sz w:val="22"/>
          <w:szCs w:val="22"/>
        </w:rPr>
        <w:t xml:space="preserve"> is expected to begin her contract in January 2021.</w:t>
      </w:r>
    </w:p>
    <w:p w14:paraId="6002E312" w14:textId="77777777" w:rsidR="009631D1" w:rsidRPr="000F51B0" w:rsidRDefault="009631D1" w:rsidP="008913F6">
      <w:pPr>
        <w:jc w:val="both"/>
        <w:rPr>
          <w:bCs/>
          <w:i/>
          <w:sz w:val="22"/>
          <w:szCs w:val="22"/>
        </w:rPr>
      </w:pPr>
    </w:p>
    <w:p w14:paraId="0E4F2825" w14:textId="5F65577F" w:rsidR="009631D1" w:rsidRPr="000C13DF" w:rsidRDefault="009631D1" w:rsidP="008913F6">
      <w:pPr>
        <w:jc w:val="both"/>
        <w:rPr>
          <w:bCs/>
          <w:iCs/>
          <w:sz w:val="22"/>
          <w:szCs w:val="22"/>
        </w:rPr>
      </w:pPr>
      <w:r w:rsidRPr="000F51B0">
        <w:rPr>
          <w:bCs/>
          <w:i/>
          <w:sz w:val="22"/>
          <w:szCs w:val="22"/>
        </w:rPr>
        <w:t>Community</w:t>
      </w:r>
      <w:r w:rsidR="00962BD0">
        <w:rPr>
          <w:bCs/>
          <w:i/>
          <w:sz w:val="22"/>
          <w:szCs w:val="22"/>
        </w:rPr>
        <w:t>-Based Protection</w:t>
      </w:r>
      <w:r w:rsidRPr="000F51B0">
        <w:rPr>
          <w:bCs/>
          <w:i/>
          <w:sz w:val="22"/>
          <w:szCs w:val="22"/>
        </w:rPr>
        <w:t xml:space="preserve"> </w:t>
      </w:r>
      <w:r w:rsidR="00E157B9">
        <w:rPr>
          <w:bCs/>
          <w:i/>
          <w:sz w:val="22"/>
          <w:szCs w:val="22"/>
        </w:rPr>
        <w:t>Committees</w:t>
      </w:r>
      <w:r w:rsidRPr="000F51B0">
        <w:rPr>
          <w:bCs/>
          <w:iCs/>
          <w:sz w:val="22"/>
          <w:szCs w:val="22"/>
        </w:rPr>
        <w:t xml:space="preserve">: UNHCR will </w:t>
      </w:r>
      <w:r w:rsidR="001668A6">
        <w:rPr>
          <w:bCs/>
          <w:iCs/>
          <w:sz w:val="22"/>
          <w:szCs w:val="22"/>
        </w:rPr>
        <w:t xml:space="preserve">support the </w:t>
      </w:r>
      <w:r w:rsidRPr="000C13DF">
        <w:rPr>
          <w:bCs/>
          <w:iCs/>
          <w:sz w:val="22"/>
          <w:szCs w:val="22"/>
        </w:rPr>
        <w:t>e</w:t>
      </w:r>
      <w:r w:rsidRPr="00E41584">
        <w:rPr>
          <w:iCs/>
          <w:sz w:val="22"/>
          <w:szCs w:val="22"/>
        </w:rPr>
        <w:t>stablish</w:t>
      </w:r>
      <w:r w:rsidR="001668A6">
        <w:rPr>
          <w:iCs/>
          <w:sz w:val="22"/>
          <w:szCs w:val="22"/>
        </w:rPr>
        <w:t>ment</w:t>
      </w:r>
      <w:r w:rsidRPr="00E41584">
        <w:rPr>
          <w:iCs/>
          <w:sz w:val="22"/>
          <w:szCs w:val="22"/>
        </w:rPr>
        <w:t xml:space="preserve"> and train</w:t>
      </w:r>
      <w:r w:rsidR="001668A6">
        <w:rPr>
          <w:iCs/>
          <w:sz w:val="22"/>
          <w:szCs w:val="22"/>
        </w:rPr>
        <w:t>ing of</w:t>
      </w:r>
      <w:r w:rsidRPr="00E41584">
        <w:rPr>
          <w:iCs/>
          <w:sz w:val="22"/>
          <w:szCs w:val="22"/>
        </w:rPr>
        <w:t xml:space="preserve"> two </w:t>
      </w:r>
      <w:r w:rsidR="001668A6">
        <w:rPr>
          <w:iCs/>
          <w:sz w:val="22"/>
          <w:szCs w:val="22"/>
        </w:rPr>
        <w:t>c</w:t>
      </w:r>
      <w:r w:rsidR="001668A6" w:rsidRPr="00E41584">
        <w:rPr>
          <w:iCs/>
          <w:sz w:val="22"/>
          <w:szCs w:val="22"/>
        </w:rPr>
        <w:t>ommunity</w:t>
      </w:r>
      <w:r w:rsidRPr="00E41584">
        <w:rPr>
          <w:iCs/>
          <w:sz w:val="22"/>
          <w:szCs w:val="22"/>
        </w:rPr>
        <w:t>-</w:t>
      </w:r>
      <w:r w:rsidR="001668A6">
        <w:rPr>
          <w:iCs/>
          <w:sz w:val="22"/>
          <w:szCs w:val="22"/>
        </w:rPr>
        <w:t>b</w:t>
      </w:r>
      <w:r w:rsidR="001668A6" w:rsidRPr="00E41584">
        <w:rPr>
          <w:iCs/>
          <w:sz w:val="22"/>
          <w:szCs w:val="22"/>
        </w:rPr>
        <w:t xml:space="preserve">ased </w:t>
      </w:r>
      <w:r w:rsidR="00F04855">
        <w:rPr>
          <w:iCs/>
          <w:sz w:val="22"/>
          <w:szCs w:val="22"/>
        </w:rPr>
        <w:t>committee</w:t>
      </w:r>
      <w:r w:rsidR="00FA5D87">
        <w:rPr>
          <w:iCs/>
          <w:sz w:val="22"/>
          <w:szCs w:val="22"/>
        </w:rPr>
        <w:t>s</w:t>
      </w:r>
      <w:r w:rsidR="00F04855" w:rsidRPr="00E41584">
        <w:rPr>
          <w:iCs/>
          <w:sz w:val="22"/>
          <w:szCs w:val="22"/>
        </w:rPr>
        <w:t xml:space="preserve"> </w:t>
      </w:r>
      <w:r w:rsidR="000B443C">
        <w:rPr>
          <w:iCs/>
          <w:sz w:val="22"/>
          <w:szCs w:val="22"/>
        </w:rPr>
        <w:t xml:space="preserve">in </w:t>
      </w:r>
      <w:proofErr w:type="spellStart"/>
      <w:r w:rsidRPr="00E41584">
        <w:rPr>
          <w:iCs/>
          <w:sz w:val="22"/>
          <w:szCs w:val="22"/>
        </w:rPr>
        <w:t>Moyla</w:t>
      </w:r>
      <w:proofErr w:type="spellEnd"/>
      <w:r w:rsidRPr="00E41584">
        <w:rPr>
          <w:iCs/>
          <w:sz w:val="22"/>
          <w:szCs w:val="22"/>
        </w:rPr>
        <w:t xml:space="preserve"> and </w:t>
      </w:r>
      <w:proofErr w:type="spellStart"/>
      <w:r w:rsidRPr="00E41584">
        <w:rPr>
          <w:iCs/>
          <w:sz w:val="22"/>
          <w:szCs w:val="22"/>
        </w:rPr>
        <w:t>Sagur</w:t>
      </w:r>
      <w:proofErr w:type="spellEnd"/>
      <w:r w:rsidRPr="00E41584">
        <w:rPr>
          <w:iCs/>
          <w:sz w:val="22"/>
          <w:szCs w:val="22"/>
        </w:rPr>
        <w:t xml:space="preserve"> villages</w:t>
      </w:r>
      <w:r w:rsidR="000B443C">
        <w:rPr>
          <w:iCs/>
          <w:sz w:val="22"/>
          <w:szCs w:val="22"/>
        </w:rPr>
        <w:t>,</w:t>
      </w:r>
      <w:r w:rsidRPr="00E41584">
        <w:rPr>
          <w:iCs/>
          <w:sz w:val="22"/>
          <w:szCs w:val="22"/>
        </w:rPr>
        <w:t xml:space="preserve"> and train </w:t>
      </w:r>
      <w:r w:rsidR="00C970FF">
        <w:rPr>
          <w:iCs/>
          <w:sz w:val="22"/>
          <w:szCs w:val="22"/>
        </w:rPr>
        <w:t>members</w:t>
      </w:r>
      <w:r w:rsidRPr="00E41584">
        <w:rPr>
          <w:iCs/>
          <w:sz w:val="22"/>
          <w:szCs w:val="22"/>
        </w:rPr>
        <w:t xml:space="preserve"> on protection and conflict resolution.</w:t>
      </w:r>
      <w:r w:rsidR="00BA2E28">
        <w:rPr>
          <w:iCs/>
          <w:sz w:val="22"/>
          <w:szCs w:val="22"/>
        </w:rPr>
        <w:t xml:space="preserve"> </w:t>
      </w:r>
      <w:r w:rsidR="00BA2E28" w:rsidRPr="00BA2E28">
        <w:rPr>
          <w:iCs/>
          <w:sz w:val="22"/>
          <w:szCs w:val="22"/>
        </w:rPr>
        <w:t>The networks are set to target 40</w:t>
      </w:r>
      <w:r w:rsidR="00BA2E28">
        <w:rPr>
          <w:iCs/>
          <w:sz w:val="22"/>
          <w:szCs w:val="22"/>
        </w:rPr>
        <w:t xml:space="preserve"> percent</w:t>
      </w:r>
      <w:r w:rsidR="00BA2E28" w:rsidRPr="00BA2E28">
        <w:rPr>
          <w:iCs/>
          <w:sz w:val="22"/>
          <w:szCs w:val="22"/>
        </w:rPr>
        <w:t xml:space="preserve"> women representation</w:t>
      </w:r>
      <w:r w:rsidR="00BE7CEE">
        <w:rPr>
          <w:iCs/>
          <w:sz w:val="22"/>
          <w:szCs w:val="22"/>
        </w:rPr>
        <w:t>,</w:t>
      </w:r>
      <w:r w:rsidR="00BA2E28" w:rsidRPr="00BA2E28">
        <w:rPr>
          <w:iCs/>
          <w:sz w:val="22"/>
          <w:szCs w:val="22"/>
        </w:rPr>
        <w:t xml:space="preserve"> as </w:t>
      </w:r>
      <w:r w:rsidR="005C40F8">
        <w:rPr>
          <w:iCs/>
          <w:sz w:val="22"/>
          <w:szCs w:val="22"/>
        </w:rPr>
        <w:t>agreed upon</w:t>
      </w:r>
      <w:r w:rsidR="00BA2E28" w:rsidRPr="00BA2E28">
        <w:rPr>
          <w:iCs/>
          <w:sz w:val="22"/>
          <w:szCs w:val="22"/>
        </w:rPr>
        <w:t xml:space="preserve"> </w:t>
      </w:r>
      <w:r w:rsidR="005E4ADA">
        <w:rPr>
          <w:iCs/>
          <w:sz w:val="22"/>
          <w:szCs w:val="22"/>
        </w:rPr>
        <w:t>during</w:t>
      </w:r>
      <w:r w:rsidR="00BA2E28" w:rsidRPr="00BA2E28">
        <w:rPr>
          <w:iCs/>
          <w:sz w:val="22"/>
          <w:szCs w:val="22"/>
        </w:rPr>
        <w:t xml:space="preserve"> initial discussions with the predominantly male community leaders.</w:t>
      </w:r>
    </w:p>
    <w:p w14:paraId="50946926" w14:textId="6892AD58" w:rsidR="004818FC" w:rsidRPr="000F51B0" w:rsidRDefault="004818FC" w:rsidP="008913F6">
      <w:pPr>
        <w:jc w:val="both"/>
        <w:rPr>
          <w:bCs/>
          <w:iCs/>
          <w:sz w:val="22"/>
          <w:szCs w:val="22"/>
        </w:rPr>
      </w:pPr>
    </w:p>
    <w:p w14:paraId="53C2658F" w14:textId="564F3317" w:rsidR="00B94ABF" w:rsidRPr="00E41584" w:rsidRDefault="00B94ABF" w:rsidP="00B94ABF">
      <w:pPr>
        <w:jc w:val="both"/>
        <w:rPr>
          <w:bCs/>
          <w:iCs/>
          <w:sz w:val="22"/>
          <w:szCs w:val="22"/>
        </w:rPr>
      </w:pPr>
      <w:r w:rsidRPr="00B94ABF">
        <w:rPr>
          <w:bCs/>
          <w:i/>
          <w:sz w:val="22"/>
          <w:szCs w:val="22"/>
        </w:rPr>
        <w:t>Peace conferences:</w:t>
      </w:r>
      <w:r w:rsidR="001D112C">
        <w:rPr>
          <w:bCs/>
          <w:i/>
          <w:sz w:val="22"/>
          <w:szCs w:val="22"/>
        </w:rPr>
        <w:t xml:space="preserve"> </w:t>
      </w:r>
      <w:r w:rsidR="001D112C">
        <w:rPr>
          <w:bCs/>
          <w:iCs/>
          <w:sz w:val="22"/>
          <w:szCs w:val="22"/>
        </w:rPr>
        <w:t>UNDP will support l</w:t>
      </w:r>
      <w:r w:rsidRPr="00E41584">
        <w:rPr>
          <w:bCs/>
          <w:iCs/>
          <w:sz w:val="22"/>
          <w:szCs w:val="22"/>
        </w:rPr>
        <w:t xml:space="preserve">ocality- and state-level peace conferences will be held with the participation of community leaders, community-based resolution mechanisms (CBRMs), internally displaced </w:t>
      </w:r>
      <w:r w:rsidR="00A61C80" w:rsidRPr="00850547">
        <w:rPr>
          <w:bCs/>
          <w:iCs/>
          <w:sz w:val="22"/>
          <w:szCs w:val="22"/>
        </w:rPr>
        <w:t>perso</w:t>
      </w:r>
      <w:r w:rsidR="00A61C80" w:rsidRPr="00B94ABF">
        <w:rPr>
          <w:bCs/>
          <w:iCs/>
          <w:sz w:val="22"/>
          <w:szCs w:val="22"/>
        </w:rPr>
        <w:t>ns</w:t>
      </w:r>
      <w:r w:rsidRPr="00E41584">
        <w:rPr>
          <w:bCs/>
          <w:iCs/>
          <w:sz w:val="22"/>
          <w:szCs w:val="22"/>
        </w:rPr>
        <w:t xml:space="preserve"> (IDPs), nomads, rule of law actors, civil society, peacebuilding institutions, and federal-level peacebuilding entities</w:t>
      </w:r>
    </w:p>
    <w:p w14:paraId="63BF0AEB" w14:textId="77777777" w:rsidR="00B94ABF" w:rsidRPr="00B94ABF" w:rsidRDefault="00B94ABF" w:rsidP="00B94ABF">
      <w:pPr>
        <w:jc w:val="both"/>
        <w:rPr>
          <w:bCs/>
          <w:i/>
          <w:sz w:val="22"/>
          <w:szCs w:val="22"/>
        </w:rPr>
      </w:pPr>
    </w:p>
    <w:p w14:paraId="3D76DB9B" w14:textId="5FE51965" w:rsidR="00B94ABF" w:rsidRPr="000F51B0" w:rsidRDefault="00B94ABF" w:rsidP="00B94ABF">
      <w:pPr>
        <w:jc w:val="both"/>
        <w:rPr>
          <w:sz w:val="22"/>
          <w:szCs w:val="22"/>
        </w:rPr>
      </w:pPr>
      <w:r w:rsidRPr="00B94ABF">
        <w:rPr>
          <w:bCs/>
          <w:i/>
          <w:sz w:val="22"/>
          <w:szCs w:val="22"/>
        </w:rPr>
        <w:t xml:space="preserve">Peace dialogues: </w:t>
      </w:r>
      <w:r w:rsidR="00B83FC4">
        <w:rPr>
          <w:bCs/>
          <w:iCs/>
          <w:sz w:val="22"/>
          <w:szCs w:val="22"/>
        </w:rPr>
        <w:t>UNDP will support c</w:t>
      </w:r>
      <w:r w:rsidRPr="00E41584">
        <w:rPr>
          <w:bCs/>
          <w:iCs/>
          <w:sz w:val="22"/>
          <w:szCs w:val="22"/>
        </w:rPr>
        <w:t>ommunity- and locality-level peace dialogue forums will be held with the participation of community members, native administrations, rule of law actors, and other peacebuilding stakeholders in the locality.</w:t>
      </w:r>
    </w:p>
    <w:p w14:paraId="517FFEAD" w14:textId="77777777" w:rsidR="00F907C8" w:rsidRPr="000F51B0" w:rsidRDefault="00F907C8" w:rsidP="008913F6">
      <w:pPr>
        <w:jc w:val="both"/>
        <w:rPr>
          <w:sz w:val="22"/>
          <w:szCs w:val="22"/>
        </w:rPr>
      </w:pPr>
    </w:p>
    <w:p w14:paraId="6A70A7D2" w14:textId="58B7B097" w:rsidR="008C782A" w:rsidRPr="000F51B0" w:rsidRDefault="008364E5" w:rsidP="008913F6">
      <w:pPr>
        <w:jc w:val="both"/>
        <w:rPr>
          <w:sz w:val="22"/>
          <w:szCs w:val="22"/>
        </w:rPr>
      </w:pPr>
      <w:r w:rsidRPr="000F51B0">
        <w:rPr>
          <w:sz w:val="22"/>
          <w:szCs w:val="22"/>
        </w:rPr>
        <w:t xml:space="preserve">FOR PROJECTS WITHIN SIX MONTHS OF COMPLETION: summarize </w:t>
      </w:r>
      <w:r w:rsidR="00A64A02" w:rsidRPr="000F51B0">
        <w:rPr>
          <w:b/>
          <w:bCs/>
          <w:sz w:val="22"/>
          <w:szCs w:val="22"/>
        </w:rPr>
        <w:t xml:space="preserve">the </w:t>
      </w:r>
      <w:r w:rsidR="001C56B8" w:rsidRPr="000F51B0">
        <w:rPr>
          <w:b/>
          <w:bCs/>
          <w:sz w:val="22"/>
          <w:szCs w:val="22"/>
        </w:rPr>
        <w:t xml:space="preserve">main </w:t>
      </w:r>
      <w:r w:rsidR="00A64A02" w:rsidRPr="000F51B0">
        <w:rPr>
          <w:b/>
          <w:bCs/>
          <w:sz w:val="22"/>
          <w:szCs w:val="22"/>
        </w:rPr>
        <w:t xml:space="preserve">structural, </w:t>
      </w:r>
      <w:r w:rsidR="00E41584" w:rsidRPr="000F51B0">
        <w:rPr>
          <w:b/>
          <w:bCs/>
          <w:sz w:val="22"/>
          <w:szCs w:val="22"/>
        </w:rPr>
        <w:t>institutional,</w:t>
      </w:r>
      <w:r w:rsidR="00A64A02" w:rsidRPr="000F51B0">
        <w:rPr>
          <w:b/>
          <w:bCs/>
          <w:sz w:val="22"/>
          <w:szCs w:val="22"/>
        </w:rPr>
        <w:t xml:space="preserve"> or societal level change the project has contributed to</w:t>
      </w:r>
      <w:r w:rsidR="00A64A02" w:rsidRPr="000F51B0">
        <w:rPr>
          <w:sz w:val="22"/>
          <w:szCs w:val="22"/>
        </w:rPr>
        <w:t>. This is not anecdotal evidence</w:t>
      </w:r>
      <w:r w:rsidR="001B6DFD" w:rsidRPr="000F51B0">
        <w:rPr>
          <w:sz w:val="22"/>
          <w:szCs w:val="22"/>
        </w:rPr>
        <w:t xml:space="preserve"> or a list of individual outputs</w:t>
      </w:r>
      <w:r w:rsidR="00A64A02" w:rsidRPr="000F51B0">
        <w:rPr>
          <w:sz w:val="22"/>
          <w:szCs w:val="22"/>
        </w:rPr>
        <w:t xml:space="preserve">, but </w:t>
      </w:r>
      <w:r w:rsidRPr="000F51B0">
        <w:rPr>
          <w:sz w:val="22"/>
          <w:szCs w:val="22"/>
        </w:rPr>
        <w:t xml:space="preserve">a description of </w:t>
      </w:r>
      <w:r w:rsidR="00A64A02" w:rsidRPr="000F51B0">
        <w:rPr>
          <w:sz w:val="22"/>
          <w:szCs w:val="22"/>
        </w:rPr>
        <w:t xml:space="preserve">progress made toward the main purpose of the project. </w:t>
      </w:r>
      <w:r w:rsidR="008C782A" w:rsidRPr="000F51B0">
        <w:rPr>
          <w:sz w:val="22"/>
          <w:szCs w:val="22"/>
        </w:rPr>
        <w:t>(1500</w:t>
      </w:r>
      <w:r w:rsidR="007A47AE" w:rsidRPr="000F51B0">
        <w:rPr>
          <w:sz w:val="22"/>
          <w:szCs w:val="22"/>
        </w:rPr>
        <w:t>-</w:t>
      </w:r>
      <w:r w:rsidR="008C782A" w:rsidRPr="000F51B0">
        <w:rPr>
          <w:sz w:val="22"/>
          <w:szCs w:val="22"/>
        </w:rPr>
        <w:t xml:space="preserve">character limit): </w:t>
      </w:r>
    </w:p>
    <w:p w14:paraId="5FCA0ACA" w14:textId="77777777" w:rsidR="00504F05" w:rsidRPr="000F51B0" w:rsidRDefault="00504F05" w:rsidP="008913F6">
      <w:pPr>
        <w:jc w:val="both"/>
        <w:rPr>
          <w:sz w:val="22"/>
          <w:szCs w:val="22"/>
        </w:rPr>
      </w:pPr>
    </w:p>
    <w:p w14:paraId="7EE304B1" w14:textId="730C326C" w:rsidR="00411A5F" w:rsidRPr="000F51B0" w:rsidRDefault="002C26AD" w:rsidP="008913F6">
      <w:pPr>
        <w:jc w:val="both"/>
        <w:rPr>
          <w:sz w:val="22"/>
          <w:szCs w:val="22"/>
        </w:rPr>
      </w:pPr>
      <w:r w:rsidRPr="000F51B0">
        <w:rPr>
          <w:sz w:val="22"/>
          <w:szCs w:val="22"/>
        </w:rPr>
        <w:t>Not applicable</w:t>
      </w:r>
      <w:r w:rsidR="004229A1">
        <w:rPr>
          <w:sz w:val="22"/>
          <w:szCs w:val="22"/>
        </w:rPr>
        <w:t>.</w:t>
      </w:r>
    </w:p>
    <w:p w14:paraId="6637FF99" w14:textId="77777777" w:rsidR="00764773" w:rsidRPr="000F51B0" w:rsidRDefault="00764773" w:rsidP="008913F6">
      <w:pPr>
        <w:jc w:val="both"/>
        <w:rPr>
          <w:sz w:val="22"/>
          <w:szCs w:val="22"/>
        </w:rPr>
      </w:pPr>
    </w:p>
    <w:p w14:paraId="0D556FD2" w14:textId="446FDF36" w:rsidR="008C782A" w:rsidRPr="000F51B0" w:rsidRDefault="008C782A" w:rsidP="008913F6">
      <w:pPr>
        <w:jc w:val="both"/>
        <w:rPr>
          <w:b/>
          <w:bCs/>
          <w:sz w:val="22"/>
          <w:szCs w:val="22"/>
        </w:rPr>
      </w:pPr>
      <w:r w:rsidRPr="000F51B0">
        <w:rPr>
          <w:b/>
          <w:bCs/>
          <w:sz w:val="22"/>
          <w:szCs w:val="22"/>
        </w:rPr>
        <w:t xml:space="preserve">In a few sentences, explain </w:t>
      </w:r>
      <w:r w:rsidR="00A64A02" w:rsidRPr="000F51B0">
        <w:rPr>
          <w:b/>
          <w:bCs/>
          <w:sz w:val="22"/>
          <w:szCs w:val="22"/>
        </w:rPr>
        <w:t xml:space="preserve">whether </w:t>
      </w:r>
      <w:r w:rsidRPr="000F51B0">
        <w:rPr>
          <w:b/>
          <w:bCs/>
          <w:sz w:val="22"/>
          <w:szCs w:val="22"/>
        </w:rPr>
        <w:t xml:space="preserve">the project has </w:t>
      </w:r>
      <w:r w:rsidR="00A64A02" w:rsidRPr="000F51B0">
        <w:rPr>
          <w:b/>
          <w:bCs/>
          <w:sz w:val="22"/>
          <w:szCs w:val="22"/>
        </w:rPr>
        <w:t>had a positive</w:t>
      </w:r>
      <w:r w:rsidRPr="000F51B0">
        <w:rPr>
          <w:b/>
          <w:bCs/>
          <w:sz w:val="22"/>
          <w:szCs w:val="22"/>
        </w:rPr>
        <w:t xml:space="preserve"> human impact</w:t>
      </w:r>
      <w:r w:rsidR="00A64A02" w:rsidRPr="000F51B0">
        <w:rPr>
          <w:b/>
          <w:bCs/>
          <w:sz w:val="22"/>
          <w:szCs w:val="22"/>
        </w:rPr>
        <w:t>.</w:t>
      </w:r>
      <w:r w:rsidRPr="000F51B0">
        <w:rPr>
          <w:b/>
          <w:bCs/>
          <w:sz w:val="22"/>
          <w:szCs w:val="22"/>
        </w:rPr>
        <w:t xml:space="preserve"> </w:t>
      </w:r>
      <w:r w:rsidR="00A64A02" w:rsidRPr="000F51B0">
        <w:rPr>
          <w:b/>
          <w:bCs/>
          <w:sz w:val="22"/>
          <w:szCs w:val="22"/>
        </w:rPr>
        <w:t>May include anecdotal stories about the project’s positive effect on the</w:t>
      </w:r>
      <w:r w:rsidRPr="000F51B0">
        <w:rPr>
          <w:b/>
          <w:bCs/>
          <w:sz w:val="22"/>
          <w:szCs w:val="22"/>
        </w:rPr>
        <w:t xml:space="preserve"> </w:t>
      </w:r>
      <w:r w:rsidR="00A64A02" w:rsidRPr="000F51B0">
        <w:rPr>
          <w:b/>
          <w:bCs/>
          <w:sz w:val="22"/>
          <w:szCs w:val="22"/>
        </w:rPr>
        <w:t xml:space="preserve">people’s </w:t>
      </w:r>
      <w:r w:rsidRPr="000F51B0">
        <w:rPr>
          <w:b/>
          <w:bCs/>
          <w:sz w:val="22"/>
          <w:szCs w:val="22"/>
        </w:rPr>
        <w:t>lives</w:t>
      </w:r>
      <w:r w:rsidR="00A64A02" w:rsidRPr="000F51B0">
        <w:rPr>
          <w:b/>
          <w:bCs/>
          <w:sz w:val="22"/>
          <w:szCs w:val="22"/>
        </w:rPr>
        <w:t>. Include</w:t>
      </w:r>
      <w:r w:rsidRPr="000F51B0">
        <w:rPr>
          <w:b/>
          <w:bCs/>
          <w:sz w:val="22"/>
          <w:szCs w:val="22"/>
        </w:rPr>
        <w:t xml:space="preserve"> direct quotes</w:t>
      </w:r>
      <w:r w:rsidR="00793DE6" w:rsidRPr="000F51B0">
        <w:rPr>
          <w:b/>
          <w:bCs/>
          <w:sz w:val="22"/>
          <w:szCs w:val="22"/>
        </w:rPr>
        <w:t xml:space="preserve"> </w:t>
      </w:r>
      <w:r w:rsidR="00A64A02" w:rsidRPr="000F51B0">
        <w:rPr>
          <w:b/>
          <w:bCs/>
          <w:sz w:val="22"/>
          <w:szCs w:val="22"/>
        </w:rPr>
        <w:t>where possible</w:t>
      </w:r>
      <w:r w:rsidR="001B6DFD" w:rsidRPr="000F51B0">
        <w:rPr>
          <w:b/>
          <w:bCs/>
          <w:sz w:val="22"/>
          <w:szCs w:val="22"/>
        </w:rPr>
        <w:t xml:space="preserve"> or weblinks to strategic communications pieces</w:t>
      </w:r>
      <w:r w:rsidR="00A64A02" w:rsidRPr="000F51B0">
        <w:rPr>
          <w:b/>
          <w:bCs/>
          <w:sz w:val="22"/>
          <w:szCs w:val="22"/>
        </w:rPr>
        <w:t>.</w:t>
      </w:r>
      <w:r w:rsidRPr="000F51B0">
        <w:rPr>
          <w:b/>
          <w:bCs/>
          <w:sz w:val="22"/>
          <w:szCs w:val="22"/>
        </w:rPr>
        <w:t xml:space="preserve"> (</w:t>
      </w:r>
      <w:r w:rsidR="001A3157" w:rsidRPr="000F51B0">
        <w:rPr>
          <w:b/>
          <w:bCs/>
          <w:sz w:val="22"/>
          <w:szCs w:val="22"/>
        </w:rPr>
        <w:t>20</w:t>
      </w:r>
      <w:r w:rsidRPr="000F51B0">
        <w:rPr>
          <w:b/>
          <w:bCs/>
          <w:sz w:val="22"/>
          <w:szCs w:val="22"/>
        </w:rPr>
        <w:t>00</w:t>
      </w:r>
      <w:r w:rsidR="00762E37" w:rsidRPr="000F51B0">
        <w:rPr>
          <w:b/>
          <w:bCs/>
          <w:sz w:val="22"/>
          <w:szCs w:val="22"/>
        </w:rPr>
        <w:t>-</w:t>
      </w:r>
      <w:r w:rsidRPr="000F51B0">
        <w:rPr>
          <w:b/>
          <w:bCs/>
          <w:sz w:val="22"/>
          <w:szCs w:val="22"/>
        </w:rPr>
        <w:t>character limit):</w:t>
      </w:r>
    </w:p>
    <w:p w14:paraId="2B9D74E2" w14:textId="77777777" w:rsidR="00731B80" w:rsidRDefault="00731B80" w:rsidP="008913F6">
      <w:pPr>
        <w:jc w:val="both"/>
        <w:rPr>
          <w:sz w:val="22"/>
          <w:szCs w:val="22"/>
        </w:rPr>
      </w:pPr>
    </w:p>
    <w:p w14:paraId="0112C118" w14:textId="7E143C23" w:rsidR="00053F52" w:rsidRDefault="00053F52" w:rsidP="00053F52">
      <w:pPr>
        <w:jc w:val="both"/>
        <w:rPr>
          <w:sz w:val="22"/>
          <w:szCs w:val="22"/>
        </w:rPr>
      </w:pPr>
      <w:r>
        <w:rPr>
          <w:sz w:val="22"/>
          <w:szCs w:val="22"/>
        </w:rPr>
        <w:t xml:space="preserve">Though it </w:t>
      </w:r>
      <w:r w:rsidR="009631D1" w:rsidRPr="000F51B0">
        <w:rPr>
          <w:sz w:val="22"/>
          <w:szCs w:val="22"/>
        </w:rPr>
        <w:t>remains too early</w:t>
      </w:r>
      <w:r w:rsidR="003D443C">
        <w:rPr>
          <w:sz w:val="22"/>
          <w:szCs w:val="22"/>
        </w:rPr>
        <w:t xml:space="preserve"> in implementation</w:t>
      </w:r>
      <w:r w:rsidR="009631D1" w:rsidRPr="000F51B0">
        <w:rPr>
          <w:sz w:val="22"/>
          <w:szCs w:val="22"/>
        </w:rPr>
        <w:t xml:space="preserve"> to consider</w:t>
      </w:r>
      <w:r w:rsidR="00FE6E75">
        <w:rPr>
          <w:sz w:val="22"/>
          <w:szCs w:val="22"/>
        </w:rPr>
        <w:t xml:space="preserve"> the</w:t>
      </w:r>
      <w:r w:rsidR="000957BE" w:rsidRPr="000F51B0">
        <w:rPr>
          <w:sz w:val="22"/>
          <w:szCs w:val="22"/>
        </w:rPr>
        <w:t xml:space="preserve"> positive impact</w:t>
      </w:r>
      <w:r w:rsidR="006C4508">
        <w:rPr>
          <w:sz w:val="22"/>
          <w:szCs w:val="22"/>
        </w:rPr>
        <w:t xml:space="preserve"> of this project</w:t>
      </w:r>
      <w:r>
        <w:rPr>
          <w:sz w:val="22"/>
          <w:szCs w:val="22"/>
        </w:rPr>
        <w:t xml:space="preserve">, </w:t>
      </w:r>
      <w:r w:rsidR="0069180C" w:rsidRPr="0069180C">
        <w:rPr>
          <w:sz w:val="22"/>
          <w:szCs w:val="22"/>
        </w:rPr>
        <w:t xml:space="preserve">the commitment by the Transitional Government of Sudan to a comprehensive and inclusive peace process, including in </w:t>
      </w:r>
      <w:r w:rsidR="0069180C">
        <w:rPr>
          <w:sz w:val="22"/>
          <w:szCs w:val="22"/>
        </w:rPr>
        <w:t>South</w:t>
      </w:r>
      <w:r w:rsidR="0069180C" w:rsidRPr="0069180C">
        <w:rPr>
          <w:sz w:val="22"/>
          <w:szCs w:val="22"/>
        </w:rPr>
        <w:t xml:space="preserve"> Darfur, could be conducive to moving the project forward.</w:t>
      </w:r>
    </w:p>
    <w:p w14:paraId="08773E50" w14:textId="77777777" w:rsidR="00206D45" w:rsidRPr="000F51B0" w:rsidRDefault="00206D45" w:rsidP="008913F6">
      <w:pPr>
        <w:jc w:val="both"/>
        <w:rPr>
          <w:b/>
          <w:sz w:val="22"/>
          <w:szCs w:val="22"/>
        </w:rPr>
      </w:pPr>
    </w:p>
    <w:p w14:paraId="619E3770" w14:textId="77777777" w:rsidR="00F5504F" w:rsidRPr="000F51B0" w:rsidRDefault="00206D45" w:rsidP="005F41C3">
      <w:pPr>
        <w:ind w:left="810" w:hanging="810"/>
        <w:jc w:val="both"/>
        <w:rPr>
          <w:b/>
          <w:sz w:val="22"/>
          <w:szCs w:val="22"/>
          <w:u w:val="single"/>
        </w:rPr>
      </w:pPr>
      <w:r w:rsidRPr="000F51B0">
        <w:rPr>
          <w:b/>
          <w:sz w:val="22"/>
          <w:szCs w:val="22"/>
          <w:u w:val="single"/>
        </w:rPr>
        <w:t xml:space="preserve">PART II: RESULT PROGRESS BY PROJECT OUTCOME </w:t>
      </w:r>
    </w:p>
    <w:p w14:paraId="0DC19C42" w14:textId="77777777" w:rsidR="00F5504F" w:rsidRPr="000F51B0" w:rsidRDefault="00F5504F" w:rsidP="008913F6">
      <w:pPr>
        <w:jc w:val="both"/>
        <w:rPr>
          <w:b/>
          <w:sz w:val="22"/>
          <w:szCs w:val="22"/>
          <w:u w:val="single"/>
        </w:rPr>
      </w:pPr>
    </w:p>
    <w:p w14:paraId="579437EA" w14:textId="77777777" w:rsidR="00287878" w:rsidRPr="000F51B0" w:rsidRDefault="00287878" w:rsidP="008913F6">
      <w:pPr>
        <w:jc w:val="both"/>
        <w:rPr>
          <w:i/>
          <w:sz w:val="22"/>
          <w:szCs w:val="22"/>
        </w:rPr>
      </w:pPr>
      <w:r w:rsidRPr="000F51B0">
        <w:rPr>
          <w:i/>
          <w:sz w:val="22"/>
          <w:szCs w:val="22"/>
        </w:rPr>
        <w:t xml:space="preserve">Describe overall progress under each Outcome made during the reporting period (for June reports: January-June; for November reports: January-November; for final reports: full </w:t>
      </w:r>
      <w:r w:rsidRPr="000F51B0">
        <w:rPr>
          <w:i/>
          <w:sz w:val="22"/>
          <w:szCs w:val="22"/>
        </w:rPr>
        <w:lastRenderedPageBreak/>
        <w:t xml:space="preserve">project duration). Do not list individual activities. If the project is starting to </w:t>
      </w:r>
      <w:proofErr w:type="gramStart"/>
      <w:r w:rsidRPr="000F51B0">
        <w:rPr>
          <w:i/>
          <w:sz w:val="22"/>
          <w:szCs w:val="22"/>
        </w:rPr>
        <w:t>make/has</w:t>
      </w:r>
      <w:proofErr w:type="gramEnd"/>
      <w:r w:rsidRPr="000F51B0">
        <w:rPr>
          <w:i/>
          <w:sz w:val="22"/>
          <w:szCs w:val="22"/>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0F51B0" w:rsidRDefault="008364E5" w:rsidP="008913F6">
      <w:pPr>
        <w:jc w:val="both"/>
        <w:rPr>
          <w:i/>
          <w:sz w:val="22"/>
          <w:szCs w:val="22"/>
        </w:rPr>
      </w:pPr>
    </w:p>
    <w:p w14:paraId="503A73CA" w14:textId="77777777" w:rsidR="008364E5" w:rsidRPr="000F51B0" w:rsidRDefault="008364E5" w:rsidP="008913F6">
      <w:pPr>
        <w:numPr>
          <w:ilvl w:val="0"/>
          <w:numId w:val="2"/>
        </w:numPr>
        <w:ind w:left="0"/>
        <w:jc w:val="both"/>
        <w:rPr>
          <w:i/>
          <w:sz w:val="22"/>
          <w:szCs w:val="22"/>
        </w:rPr>
      </w:pPr>
      <w:r w:rsidRPr="000F51B0">
        <w:rPr>
          <w:i/>
          <w:sz w:val="22"/>
          <w:szCs w:val="22"/>
        </w:rPr>
        <w:t xml:space="preserve">“On track” refers to </w:t>
      </w:r>
      <w:r w:rsidR="007118F5" w:rsidRPr="000F51B0">
        <w:rPr>
          <w:i/>
          <w:sz w:val="22"/>
          <w:szCs w:val="22"/>
        </w:rPr>
        <w:t xml:space="preserve">the timely completion of outputs as indicated in the workplan. </w:t>
      </w:r>
    </w:p>
    <w:p w14:paraId="6D78EDB6" w14:textId="77777777" w:rsidR="007118F5" w:rsidRPr="000F51B0" w:rsidRDefault="007118F5" w:rsidP="008913F6">
      <w:pPr>
        <w:numPr>
          <w:ilvl w:val="0"/>
          <w:numId w:val="2"/>
        </w:numPr>
        <w:ind w:left="0"/>
        <w:jc w:val="both"/>
        <w:rPr>
          <w:i/>
          <w:sz w:val="22"/>
          <w:szCs w:val="22"/>
        </w:rPr>
      </w:pPr>
      <w:r w:rsidRPr="000F51B0">
        <w:rPr>
          <w:i/>
          <w:sz w:val="22"/>
          <w:szCs w:val="22"/>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0F51B0" w:rsidRDefault="00287878" w:rsidP="008913F6">
      <w:pPr>
        <w:jc w:val="both"/>
        <w:rPr>
          <w:i/>
          <w:sz w:val="22"/>
          <w:szCs w:val="22"/>
        </w:rPr>
      </w:pPr>
    </w:p>
    <w:p w14:paraId="00C1C1D9" w14:textId="77777777" w:rsidR="003D4CD7" w:rsidRPr="000F51B0" w:rsidRDefault="00BA5D85" w:rsidP="008913F6">
      <w:pPr>
        <w:jc w:val="both"/>
        <w:rPr>
          <w:i/>
          <w:iCs/>
          <w:sz w:val="22"/>
          <w:szCs w:val="22"/>
        </w:rPr>
      </w:pPr>
      <w:r w:rsidRPr="000F51B0">
        <w:rPr>
          <w:i/>
          <w:iCs/>
          <w:sz w:val="22"/>
          <w:szCs w:val="22"/>
        </w:rPr>
        <w:t xml:space="preserve">If your project has more </w:t>
      </w:r>
      <w:r w:rsidR="00287878" w:rsidRPr="000F51B0">
        <w:rPr>
          <w:i/>
          <w:iCs/>
          <w:sz w:val="22"/>
          <w:szCs w:val="22"/>
        </w:rPr>
        <w:t xml:space="preserve">than four </w:t>
      </w:r>
      <w:r w:rsidRPr="000F51B0">
        <w:rPr>
          <w:i/>
          <w:iCs/>
          <w:sz w:val="22"/>
          <w:szCs w:val="22"/>
        </w:rPr>
        <w:t>outcomes, contact PBSO for template modification.</w:t>
      </w:r>
    </w:p>
    <w:p w14:paraId="243656BC" w14:textId="77777777" w:rsidR="003D4CD7" w:rsidRPr="000F51B0" w:rsidRDefault="003D4CD7" w:rsidP="008913F6">
      <w:pPr>
        <w:jc w:val="both"/>
        <w:rPr>
          <w:b/>
          <w:sz w:val="22"/>
          <w:szCs w:val="22"/>
          <w:u w:val="single"/>
        </w:rPr>
      </w:pPr>
    </w:p>
    <w:p w14:paraId="53AA26EA" w14:textId="4454B41E" w:rsidR="005216B2" w:rsidRPr="000F51B0" w:rsidRDefault="007626C9" w:rsidP="008913F6">
      <w:pPr>
        <w:jc w:val="both"/>
        <w:rPr>
          <w:iCs/>
          <w:sz w:val="22"/>
          <w:szCs w:val="22"/>
        </w:rPr>
      </w:pPr>
      <w:r w:rsidRPr="000F51B0">
        <w:rPr>
          <w:b/>
          <w:sz w:val="22"/>
          <w:szCs w:val="22"/>
          <w:u w:val="single"/>
        </w:rPr>
        <w:t xml:space="preserve">Outcome </w:t>
      </w:r>
      <w:r w:rsidR="005216B2" w:rsidRPr="000F51B0">
        <w:rPr>
          <w:b/>
          <w:sz w:val="22"/>
          <w:szCs w:val="22"/>
          <w:u w:val="single"/>
        </w:rPr>
        <w:t>1:</w:t>
      </w:r>
      <w:r w:rsidR="005216B2" w:rsidRPr="000F51B0">
        <w:rPr>
          <w:b/>
          <w:sz w:val="22"/>
          <w:szCs w:val="22"/>
        </w:rPr>
        <w:t xml:space="preserve">  </w:t>
      </w:r>
      <w:r w:rsidR="005705E1" w:rsidRPr="000F51B0">
        <w:rPr>
          <w:iCs/>
          <w:sz w:val="22"/>
          <w:szCs w:val="22"/>
        </w:rPr>
        <w:t>Durable solutions for the return of IDPs and refugees and the residents are made possible by peaceful resolution of land disputes, and sustainable land and natural resource management facilitates enhanced agricultural productivity, processing and value-chains to create jobs and improve livelihoods</w:t>
      </w:r>
    </w:p>
    <w:p w14:paraId="41A3C253" w14:textId="77777777" w:rsidR="00D3351A" w:rsidRPr="000F51B0" w:rsidRDefault="00D3351A" w:rsidP="008913F6">
      <w:pPr>
        <w:jc w:val="both"/>
        <w:rPr>
          <w:b/>
          <w:sz w:val="22"/>
          <w:szCs w:val="22"/>
        </w:rPr>
      </w:pPr>
    </w:p>
    <w:p w14:paraId="4262CE1B" w14:textId="10F989B9" w:rsidR="002E1CED" w:rsidRPr="000F51B0" w:rsidRDefault="002E1CED" w:rsidP="008913F6">
      <w:pPr>
        <w:jc w:val="both"/>
        <w:rPr>
          <w:b/>
          <w:sz w:val="22"/>
          <w:szCs w:val="22"/>
        </w:rPr>
      </w:pPr>
      <w:r w:rsidRPr="000F51B0">
        <w:rPr>
          <w:b/>
          <w:sz w:val="22"/>
          <w:szCs w:val="22"/>
        </w:rPr>
        <w:t xml:space="preserve">Rate the </w:t>
      </w:r>
      <w:r w:rsidR="006E7156" w:rsidRPr="000F51B0">
        <w:rPr>
          <w:b/>
          <w:sz w:val="22"/>
          <w:szCs w:val="22"/>
        </w:rPr>
        <w:t>status</w:t>
      </w:r>
      <w:r w:rsidRPr="000F51B0">
        <w:rPr>
          <w:b/>
          <w:sz w:val="22"/>
          <w:szCs w:val="22"/>
        </w:rPr>
        <w:t xml:space="preserve"> of the </w:t>
      </w:r>
      <w:r w:rsidR="00323ABC" w:rsidRPr="000F51B0">
        <w:rPr>
          <w:b/>
          <w:sz w:val="22"/>
          <w:szCs w:val="22"/>
        </w:rPr>
        <w:t>outcome</w:t>
      </w:r>
      <w:r w:rsidR="00764773" w:rsidRPr="000F51B0">
        <w:rPr>
          <w:b/>
          <w:sz w:val="22"/>
          <w:szCs w:val="22"/>
        </w:rPr>
        <w:t xml:space="preserve"> progress</w:t>
      </w:r>
      <w:r w:rsidRPr="000F51B0">
        <w:rPr>
          <w:b/>
          <w:sz w:val="22"/>
          <w:szCs w:val="22"/>
        </w:rPr>
        <w:t xml:space="preserve">: </w:t>
      </w:r>
      <w:r w:rsidR="000957BE" w:rsidRPr="000F51B0">
        <w:rPr>
          <w:b/>
          <w:sz w:val="22"/>
          <w:szCs w:val="22"/>
        </w:rPr>
        <w:t>Off Track</w:t>
      </w:r>
    </w:p>
    <w:p w14:paraId="6389C77C" w14:textId="77777777" w:rsidR="002E1CED" w:rsidRPr="000F51B0" w:rsidRDefault="002E1CED" w:rsidP="008913F6">
      <w:pPr>
        <w:jc w:val="both"/>
        <w:rPr>
          <w:b/>
          <w:sz w:val="22"/>
          <w:szCs w:val="22"/>
        </w:rPr>
      </w:pPr>
    </w:p>
    <w:p w14:paraId="37B6CC8B" w14:textId="16CC0701" w:rsidR="005216B2" w:rsidRPr="000F51B0" w:rsidRDefault="003235DF" w:rsidP="008913F6">
      <w:pPr>
        <w:jc w:val="both"/>
        <w:rPr>
          <w:i/>
          <w:sz w:val="22"/>
          <w:szCs w:val="22"/>
        </w:rPr>
      </w:pPr>
      <w:r w:rsidRPr="000F51B0">
        <w:rPr>
          <w:b/>
          <w:sz w:val="22"/>
          <w:szCs w:val="22"/>
        </w:rPr>
        <w:t xml:space="preserve">Progress summary: </w:t>
      </w:r>
      <w:r w:rsidRPr="000F51B0">
        <w:rPr>
          <w:i/>
          <w:sz w:val="22"/>
          <w:szCs w:val="22"/>
        </w:rPr>
        <w:t>(</w:t>
      </w:r>
      <w:r w:rsidR="00F72BF9" w:rsidRPr="000F51B0">
        <w:rPr>
          <w:i/>
          <w:sz w:val="22"/>
          <w:szCs w:val="22"/>
        </w:rPr>
        <w:t>3000-character</w:t>
      </w:r>
      <w:r w:rsidRPr="000F51B0">
        <w:rPr>
          <w:i/>
          <w:sz w:val="22"/>
          <w:szCs w:val="22"/>
        </w:rPr>
        <w:t xml:space="preserve"> limit)</w:t>
      </w:r>
    </w:p>
    <w:p w14:paraId="718859CF" w14:textId="77777777" w:rsidR="008F16ED" w:rsidRPr="000F51B0" w:rsidRDefault="008F16ED" w:rsidP="008913F6">
      <w:pPr>
        <w:jc w:val="both"/>
        <w:rPr>
          <w:b/>
          <w:sz w:val="22"/>
          <w:szCs w:val="22"/>
        </w:rPr>
      </w:pPr>
    </w:p>
    <w:p w14:paraId="277A99F5" w14:textId="46570AEA" w:rsidR="00AA2FB0" w:rsidRDefault="00142B50" w:rsidP="00AA2FB0">
      <w:pPr>
        <w:pStyle w:val="CommentText"/>
        <w:jc w:val="both"/>
        <w:rPr>
          <w:bCs/>
          <w:sz w:val="22"/>
          <w:szCs w:val="22"/>
        </w:rPr>
      </w:pPr>
      <w:r>
        <w:rPr>
          <w:sz w:val="22"/>
          <w:szCs w:val="22"/>
          <w:u w:color="00B0F0"/>
        </w:rPr>
        <w:t>The baseline survey</w:t>
      </w:r>
      <w:r w:rsidR="004E17C8">
        <w:rPr>
          <w:sz w:val="22"/>
          <w:szCs w:val="22"/>
          <w:u w:color="00B0F0"/>
        </w:rPr>
        <w:t>, which</w:t>
      </w:r>
      <w:r w:rsidR="00D446BA">
        <w:rPr>
          <w:sz w:val="22"/>
          <w:szCs w:val="22"/>
          <w:u w:color="00B0F0"/>
        </w:rPr>
        <w:t xml:space="preserve"> </w:t>
      </w:r>
      <w:r w:rsidR="00D446BA">
        <w:rPr>
          <w:bCs/>
          <w:sz w:val="22"/>
          <w:szCs w:val="22"/>
        </w:rPr>
        <w:t>is an integral component of the five Darfur-wide PBF projects,</w:t>
      </w:r>
      <w:r w:rsidR="004E17C8">
        <w:rPr>
          <w:sz w:val="22"/>
          <w:szCs w:val="22"/>
          <w:u w:color="00B0F0"/>
        </w:rPr>
        <w:t xml:space="preserve"> </w:t>
      </w:r>
      <w:r w:rsidR="00AA2FB0">
        <w:rPr>
          <w:bCs/>
          <w:sz w:val="22"/>
          <w:szCs w:val="22"/>
        </w:rPr>
        <w:t xml:space="preserve">comprises a household survey (led by IOM) and key informant interviews (led by the NGO, SUDIA). </w:t>
      </w:r>
      <w:r w:rsidR="00D6011F">
        <w:rPr>
          <w:bCs/>
          <w:sz w:val="22"/>
          <w:szCs w:val="22"/>
        </w:rPr>
        <w:t>Its purpose is</w:t>
      </w:r>
      <w:r w:rsidR="00AA2FB0">
        <w:rPr>
          <w:bCs/>
          <w:sz w:val="22"/>
          <w:szCs w:val="22"/>
        </w:rPr>
        <w:t xml:space="preserve"> to provide an evidence-base to inform and advance the work of PBF partners across Darfur, and it is being carried out simultaneously in all five states. The conduct of the baseline survey was communicated to local authorities through the National Peace Commission and the Ministry of Federal Governance.</w:t>
      </w:r>
    </w:p>
    <w:p w14:paraId="257106C0" w14:textId="77777777" w:rsidR="00AA2FB0" w:rsidRDefault="00AA2FB0" w:rsidP="00AA2FB0">
      <w:pPr>
        <w:pStyle w:val="CommentText"/>
        <w:jc w:val="both"/>
        <w:rPr>
          <w:bCs/>
          <w:sz w:val="22"/>
          <w:szCs w:val="22"/>
        </w:rPr>
      </w:pPr>
    </w:p>
    <w:p w14:paraId="7C1CB6CF" w14:textId="2166F0B5" w:rsidR="00AA2FB0" w:rsidRPr="00E41584" w:rsidRDefault="00AA2FB0" w:rsidP="00AA2FB0">
      <w:pPr>
        <w:pStyle w:val="CommentText"/>
        <w:jc w:val="both"/>
        <w:rPr>
          <w:bCs/>
          <w:sz w:val="22"/>
          <w:szCs w:val="22"/>
        </w:rPr>
      </w:pPr>
      <w:r>
        <w:rPr>
          <w:bCs/>
          <w:sz w:val="22"/>
          <w:szCs w:val="22"/>
        </w:rPr>
        <w:t xml:space="preserve">IOM is administering the </w:t>
      </w:r>
      <w:r w:rsidRPr="00415B09">
        <w:rPr>
          <w:bCs/>
          <w:sz w:val="22"/>
          <w:szCs w:val="22"/>
        </w:rPr>
        <w:t>household survey</w:t>
      </w:r>
      <w:r>
        <w:rPr>
          <w:bCs/>
          <w:sz w:val="22"/>
          <w:szCs w:val="22"/>
        </w:rPr>
        <w:t xml:space="preserve"> </w:t>
      </w:r>
      <w:r w:rsidRPr="00415B09">
        <w:rPr>
          <w:bCs/>
          <w:sz w:val="22"/>
          <w:szCs w:val="22"/>
        </w:rPr>
        <w:t xml:space="preserve">on a sample of 12,000 households selected from the eight localities targeted by PBF, representing a random sample of IDPs, nomads, returnees, and host communities. </w:t>
      </w:r>
      <w:r w:rsidR="00E42C3A">
        <w:rPr>
          <w:bCs/>
          <w:sz w:val="22"/>
          <w:szCs w:val="22"/>
        </w:rPr>
        <w:t>T</w:t>
      </w:r>
      <w:r w:rsidR="00E42C3A" w:rsidRPr="00E42C3A">
        <w:rPr>
          <w:bCs/>
          <w:sz w:val="22"/>
          <w:szCs w:val="22"/>
        </w:rPr>
        <w:t>he Joint IDP Profiling Service (JIPS) – which has been contracted by UNHCR – designed and facilitated a remote Training of Trainers for IOM team leaders who will lead data collection at the field-level.</w:t>
      </w:r>
      <w:r w:rsidR="005B56AE">
        <w:rPr>
          <w:bCs/>
          <w:sz w:val="22"/>
          <w:szCs w:val="22"/>
        </w:rPr>
        <w:t xml:space="preserve"> </w:t>
      </w:r>
      <w:r w:rsidRPr="00415B09">
        <w:rPr>
          <w:bCs/>
          <w:sz w:val="22"/>
          <w:szCs w:val="22"/>
        </w:rPr>
        <w:t xml:space="preserve">In October 2020, IOM recruited enumerators, including </w:t>
      </w:r>
      <w:r w:rsidR="00D42E2A">
        <w:rPr>
          <w:bCs/>
          <w:sz w:val="22"/>
          <w:szCs w:val="22"/>
        </w:rPr>
        <w:t>15</w:t>
      </w:r>
      <w:r w:rsidR="00864BBF">
        <w:rPr>
          <w:bCs/>
          <w:sz w:val="22"/>
          <w:szCs w:val="22"/>
        </w:rPr>
        <w:t xml:space="preserve"> (11 men, 4 women)</w:t>
      </w:r>
      <w:r w:rsidRPr="00415B09">
        <w:rPr>
          <w:bCs/>
          <w:sz w:val="22"/>
          <w:szCs w:val="22"/>
        </w:rPr>
        <w:t xml:space="preserve"> in </w:t>
      </w:r>
      <w:r w:rsidR="00806B52">
        <w:rPr>
          <w:bCs/>
          <w:sz w:val="22"/>
          <w:szCs w:val="22"/>
        </w:rPr>
        <w:t>South</w:t>
      </w:r>
      <w:r w:rsidR="002C1E5B">
        <w:rPr>
          <w:bCs/>
          <w:sz w:val="22"/>
          <w:szCs w:val="22"/>
        </w:rPr>
        <w:t xml:space="preserve"> </w:t>
      </w:r>
      <w:r w:rsidRPr="00415B09">
        <w:rPr>
          <w:bCs/>
          <w:sz w:val="22"/>
          <w:szCs w:val="22"/>
        </w:rPr>
        <w:t xml:space="preserve">Darfur, and held a five-day training in administering the household </w:t>
      </w:r>
      <w:r w:rsidRPr="00415B09">
        <w:rPr>
          <w:sz w:val="22"/>
          <w:szCs w:val="22"/>
          <w:u w:color="00B0F0"/>
        </w:rPr>
        <w:t>survey. IOM is making all efforts to recruit and train more women enumerators</w:t>
      </w:r>
      <w:r>
        <w:rPr>
          <w:color w:val="2F5496" w:themeColor="accent1" w:themeShade="BF"/>
          <w:sz w:val="22"/>
          <w:szCs w:val="22"/>
          <w:u w:color="00B0F0"/>
        </w:rPr>
        <w:t>.</w:t>
      </w:r>
      <w:r>
        <w:rPr>
          <w:sz w:val="22"/>
          <w:szCs w:val="22"/>
          <w:u w:color="00B0F0"/>
        </w:rPr>
        <w:t xml:space="preserve"> </w:t>
      </w:r>
      <w:r w:rsidRPr="0083548B">
        <w:rPr>
          <w:sz w:val="22"/>
          <w:szCs w:val="22"/>
          <w:u w:color="00B0F0"/>
        </w:rPr>
        <w:t>All</w:t>
      </w:r>
      <w:r>
        <w:rPr>
          <w:sz w:val="22"/>
          <w:szCs w:val="22"/>
          <w:u w:color="00B0F0"/>
        </w:rPr>
        <w:t xml:space="preserve"> household surveys are anonymous, and individuals are free to refuse participation. UN agencies, funds, and programmes must make clear that taking part in an interview is not linked to any assistance, but that data collection will help organisations to shape interventions and develop local action plans in collaboration with local authorities.</w:t>
      </w:r>
    </w:p>
    <w:p w14:paraId="57B70CE0" w14:textId="03931B6E" w:rsidR="00AA2FB0" w:rsidRDefault="00AA2FB0" w:rsidP="008913F6">
      <w:pPr>
        <w:jc w:val="both"/>
        <w:rPr>
          <w:sz w:val="22"/>
          <w:szCs w:val="22"/>
        </w:rPr>
      </w:pPr>
    </w:p>
    <w:p w14:paraId="18E994CB" w14:textId="31F8FDCF" w:rsidR="000F34DB" w:rsidRPr="000F51B0" w:rsidRDefault="005A4C52" w:rsidP="008913F6">
      <w:pPr>
        <w:jc w:val="both"/>
        <w:rPr>
          <w:bCs/>
          <w:sz w:val="22"/>
          <w:szCs w:val="22"/>
          <w:lang w:eastAsia="en-US"/>
        </w:rPr>
      </w:pPr>
      <w:r>
        <w:rPr>
          <w:sz w:val="22"/>
          <w:szCs w:val="22"/>
        </w:rPr>
        <w:t xml:space="preserve">UNDP </w:t>
      </w:r>
      <w:r w:rsidR="006428C3">
        <w:rPr>
          <w:sz w:val="22"/>
          <w:szCs w:val="22"/>
        </w:rPr>
        <w:t xml:space="preserve">has completed stakeholder sensitisation and consultations in relation to this outcome. In collaboration with the NGO, ZOA Sudan, </w:t>
      </w:r>
      <w:r w:rsidR="00345494">
        <w:rPr>
          <w:sz w:val="22"/>
          <w:szCs w:val="22"/>
        </w:rPr>
        <w:t>UNDP</w:t>
      </w:r>
      <w:r w:rsidR="00850547">
        <w:rPr>
          <w:sz w:val="22"/>
          <w:szCs w:val="22"/>
        </w:rPr>
        <w:t xml:space="preserve"> </w:t>
      </w:r>
      <w:r w:rsidR="000F34DB" w:rsidRPr="000F51B0">
        <w:rPr>
          <w:bCs/>
          <w:sz w:val="22"/>
          <w:szCs w:val="22"/>
          <w:lang w:eastAsia="en-US"/>
        </w:rPr>
        <w:t xml:space="preserve">will implement </w:t>
      </w:r>
      <w:r w:rsidR="00465ABB">
        <w:rPr>
          <w:bCs/>
          <w:sz w:val="22"/>
          <w:szCs w:val="22"/>
          <w:lang w:eastAsia="en-US"/>
        </w:rPr>
        <w:t xml:space="preserve">activities to develop the </w:t>
      </w:r>
      <w:r w:rsidR="000F34DB" w:rsidRPr="000F51B0">
        <w:rPr>
          <w:bCs/>
          <w:sz w:val="22"/>
          <w:szCs w:val="22"/>
          <w:lang w:eastAsia="en-US"/>
        </w:rPr>
        <w:t xml:space="preserve">vocational skills </w:t>
      </w:r>
      <w:r w:rsidR="00465ABB">
        <w:rPr>
          <w:bCs/>
          <w:sz w:val="22"/>
          <w:szCs w:val="22"/>
          <w:lang w:eastAsia="en-US"/>
        </w:rPr>
        <w:t xml:space="preserve">of </w:t>
      </w:r>
      <w:r w:rsidR="00465ABB" w:rsidRPr="000F51B0">
        <w:rPr>
          <w:bCs/>
          <w:sz w:val="22"/>
          <w:szCs w:val="22"/>
          <w:lang w:eastAsia="en-US"/>
        </w:rPr>
        <w:t xml:space="preserve">at-risk youth </w:t>
      </w:r>
      <w:r w:rsidR="000F34DB" w:rsidRPr="000F51B0">
        <w:rPr>
          <w:bCs/>
          <w:sz w:val="22"/>
          <w:szCs w:val="22"/>
          <w:lang w:eastAsia="en-US"/>
        </w:rPr>
        <w:t>and income generating activities</w:t>
      </w:r>
      <w:r w:rsidR="00C75E77">
        <w:rPr>
          <w:bCs/>
          <w:sz w:val="22"/>
          <w:szCs w:val="22"/>
          <w:lang w:eastAsia="en-US"/>
        </w:rPr>
        <w:t xml:space="preserve"> for women</w:t>
      </w:r>
      <w:r w:rsidR="003C50F6">
        <w:rPr>
          <w:bCs/>
          <w:sz w:val="22"/>
          <w:szCs w:val="22"/>
          <w:lang w:eastAsia="en-US"/>
        </w:rPr>
        <w:t>. UNDP will also focus</w:t>
      </w:r>
      <w:r w:rsidR="000F34DB" w:rsidRPr="000F51B0">
        <w:rPr>
          <w:bCs/>
          <w:sz w:val="22"/>
          <w:szCs w:val="22"/>
          <w:lang w:eastAsia="en-US"/>
        </w:rPr>
        <w:t xml:space="preserve"> on</w:t>
      </w:r>
      <w:r w:rsidR="003C50F6">
        <w:rPr>
          <w:bCs/>
          <w:sz w:val="22"/>
          <w:szCs w:val="22"/>
          <w:lang w:eastAsia="en-US"/>
        </w:rPr>
        <w:t xml:space="preserve"> the</w:t>
      </w:r>
      <w:r w:rsidR="000F34DB" w:rsidRPr="000F51B0">
        <w:rPr>
          <w:bCs/>
          <w:sz w:val="22"/>
          <w:szCs w:val="22"/>
          <w:lang w:eastAsia="en-US"/>
        </w:rPr>
        <w:t xml:space="preserve"> development of inclusive locality-level land and natural resource management plans.</w:t>
      </w:r>
      <w:r w:rsidR="001A04E4" w:rsidRPr="000F51B0">
        <w:rPr>
          <w:bCs/>
          <w:sz w:val="22"/>
          <w:szCs w:val="22"/>
          <w:lang w:eastAsia="en-US"/>
        </w:rPr>
        <w:t xml:space="preserve"> </w:t>
      </w:r>
      <w:r w:rsidR="000F34DB" w:rsidRPr="000F51B0">
        <w:rPr>
          <w:bCs/>
          <w:sz w:val="22"/>
          <w:szCs w:val="22"/>
          <w:lang w:eastAsia="en-US"/>
        </w:rPr>
        <w:t>Funds have</w:t>
      </w:r>
      <w:r w:rsidR="001A04E4" w:rsidRPr="000F51B0">
        <w:rPr>
          <w:bCs/>
          <w:sz w:val="22"/>
          <w:szCs w:val="22"/>
          <w:lang w:eastAsia="en-US"/>
        </w:rPr>
        <w:t xml:space="preserve"> </w:t>
      </w:r>
      <w:r w:rsidR="000F34DB" w:rsidRPr="000F51B0">
        <w:rPr>
          <w:bCs/>
          <w:sz w:val="22"/>
          <w:szCs w:val="22"/>
          <w:lang w:eastAsia="en-US"/>
        </w:rPr>
        <w:t xml:space="preserve">been disbursed to </w:t>
      </w:r>
      <w:r w:rsidR="001A04E4" w:rsidRPr="000F51B0">
        <w:rPr>
          <w:bCs/>
          <w:sz w:val="22"/>
          <w:szCs w:val="22"/>
          <w:lang w:eastAsia="en-US"/>
        </w:rPr>
        <w:t xml:space="preserve">ZOA </w:t>
      </w:r>
      <w:r w:rsidR="000F34DB" w:rsidRPr="000F51B0">
        <w:rPr>
          <w:bCs/>
          <w:sz w:val="22"/>
          <w:szCs w:val="22"/>
          <w:lang w:eastAsia="en-US"/>
        </w:rPr>
        <w:t>and implementation</w:t>
      </w:r>
      <w:r w:rsidR="00A347C1">
        <w:rPr>
          <w:bCs/>
          <w:sz w:val="22"/>
          <w:szCs w:val="22"/>
          <w:lang w:eastAsia="en-US"/>
        </w:rPr>
        <w:t xml:space="preserve"> </w:t>
      </w:r>
      <w:r w:rsidR="000F34DB" w:rsidRPr="000F51B0">
        <w:rPr>
          <w:bCs/>
          <w:sz w:val="22"/>
          <w:szCs w:val="22"/>
          <w:lang w:eastAsia="en-US"/>
        </w:rPr>
        <w:t xml:space="preserve">has </w:t>
      </w:r>
      <w:r w:rsidR="001A04E4" w:rsidRPr="000F51B0">
        <w:rPr>
          <w:bCs/>
          <w:sz w:val="22"/>
          <w:szCs w:val="22"/>
          <w:lang w:eastAsia="en-US"/>
        </w:rPr>
        <w:t>started</w:t>
      </w:r>
      <w:r w:rsidR="000F34DB" w:rsidRPr="000F51B0">
        <w:rPr>
          <w:bCs/>
          <w:sz w:val="22"/>
          <w:szCs w:val="22"/>
          <w:lang w:eastAsia="en-US"/>
        </w:rPr>
        <w:t>.</w:t>
      </w:r>
    </w:p>
    <w:p w14:paraId="67765779" w14:textId="4206ABED" w:rsidR="001A04E4" w:rsidRPr="000F51B0" w:rsidRDefault="001A04E4" w:rsidP="008913F6">
      <w:pPr>
        <w:jc w:val="both"/>
        <w:rPr>
          <w:bCs/>
          <w:sz w:val="22"/>
          <w:szCs w:val="22"/>
          <w:lang w:eastAsia="en-US"/>
        </w:rPr>
      </w:pPr>
    </w:p>
    <w:p w14:paraId="14FE7D50" w14:textId="1467AD41" w:rsidR="001A04E4" w:rsidRPr="000F51B0" w:rsidRDefault="001A04E4" w:rsidP="008913F6">
      <w:pPr>
        <w:jc w:val="both"/>
        <w:rPr>
          <w:sz w:val="22"/>
          <w:szCs w:val="22"/>
          <w:u w:color="00B0F0"/>
        </w:rPr>
      </w:pPr>
      <w:r w:rsidRPr="000F51B0">
        <w:rPr>
          <w:bCs/>
          <w:sz w:val="22"/>
          <w:szCs w:val="22"/>
          <w:lang w:eastAsia="en-US"/>
        </w:rPr>
        <w:t xml:space="preserve">UNHCR has established a </w:t>
      </w:r>
      <w:r w:rsidRPr="000F51B0">
        <w:rPr>
          <w:bCs/>
          <w:sz w:val="22"/>
          <w:szCs w:val="22"/>
        </w:rPr>
        <w:t xml:space="preserve">reconciliation </w:t>
      </w:r>
      <w:r w:rsidR="007363A3" w:rsidRPr="000F51B0">
        <w:rPr>
          <w:bCs/>
          <w:sz w:val="22"/>
          <w:szCs w:val="22"/>
        </w:rPr>
        <w:t>committee</w:t>
      </w:r>
      <w:r w:rsidR="00F82C19">
        <w:rPr>
          <w:bCs/>
          <w:sz w:val="22"/>
          <w:szCs w:val="22"/>
        </w:rPr>
        <w:t xml:space="preserve"> </w:t>
      </w:r>
      <w:r w:rsidR="002D7563">
        <w:rPr>
          <w:bCs/>
          <w:sz w:val="22"/>
          <w:szCs w:val="22"/>
        </w:rPr>
        <w:t>(</w:t>
      </w:r>
      <w:r w:rsidR="00E610E4">
        <w:rPr>
          <w:bCs/>
          <w:sz w:val="22"/>
          <w:szCs w:val="22"/>
        </w:rPr>
        <w:t>six women; nine men</w:t>
      </w:r>
      <w:r w:rsidR="00EC6401">
        <w:rPr>
          <w:bCs/>
          <w:sz w:val="22"/>
          <w:szCs w:val="22"/>
        </w:rPr>
        <w:t xml:space="preserve">) </w:t>
      </w:r>
      <w:r w:rsidR="00F82C19">
        <w:rPr>
          <w:bCs/>
          <w:sz w:val="22"/>
          <w:szCs w:val="22"/>
        </w:rPr>
        <w:t>in</w:t>
      </w:r>
      <w:r w:rsidR="001C6499">
        <w:rPr>
          <w:bCs/>
          <w:sz w:val="22"/>
          <w:szCs w:val="22"/>
        </w:rPr>
        <w:t xml:space="preserve"> Gereida locality.</w:t>
      </w:r>
      <w:r w:rsidR="00F82C19">
        <w:rPr>
          <w:bCs/>
          <w:sz w:val="22"/>
          <w:szCs w:val="22"/>
        </w:rPr>
        <w:t xml:space="preserve"> </w:t>
      </w:r>
      <w:r w:rsidR="001C6499">
        <w:rPr>
          <w:bCs/>
          <w:sz w:val="22"/>
          <w:szCs w:val="22"/>
        </w:rPr>
        <w:t>M</w:t>
      </w:r>
      <w:r w:rsidR="00F82C19">
        <w:rPr>
          <w:bCs/>
          <w:sz w:val="22"/>
          <w:szCs w:val="22"/>
        </w:rPr>
        <w:t>embers of this</w:t>
      </w:r>
      <w:r w:rsidR="002A7B8B">
        <w:rPr>
          <w:bCs/>
          <w:sz w:val="22"/>
          <w:szCs w:val="22"/>
        </w:rPr>
        <w:t xml:space="preserve"> committee will be</w:t>
      </w:r>
      <w:r w:rsidR="007363A3" w:rsidRPr="000F51B0">
        <w:rPr>
          <w:bCs/>
          <w:sz w:val="22"/>
          <w:szCs w:val="22"/>
        </w:rPr>
        <w:t xml:space="preserve"> train</w:t>
      </w:r>
      <w:r w:rsidR="002A7B8B">
        <w:rPr>
          <w:bCs/>
          <w:sz w:val="22"/>
          <w:szCs w:val="22"/>
        </w:rPr>
        <w:t>ed</w:t>
      </w:r>
      <w:r w:rsidRPr="000F51B0">
        <w:rPr>
          <w:bCs/>
          <w:sz w:val="22"/>
          <w:szCs w:val="22"/>
        </w:rPr>
        <w:t xml:space="preserve"> i</w:t>
      </w:r>
      <w:r w:rsidR="002A7B8B">
        <w:rPr>
          <w:bCs/>
          <w:sz w:val="22"/>
          <w:szCs w:val="22"/>
        </w:rPr>
        <w:t>n</w:t>
      </w:r>
      <w:r w:rsidRPr="000F51B0">
        <w:rPr>
          <w:bCs/>
          <w:sz w:val="22"/>
          <w:szCs w:val="22"/>
        </w:rPr>
        <w:t xml:space="preserve"> November</w:t>
      </w:r>
      <w:r w:rsidR="005B32F2">
        <w:rPr>
          <w:bCs/>
          <w:sz w:val="22"/>
          <w:szCs w:val="22"/>
        </w:rPr>
        <w:t xml:space="preserve"> on</w:t>
      </w:r>
      <w:r w:rsidR="005272A9">
        <w:rPr>
          <w:bCs/>
          <w:sz w:val="22"/>
          <w:szCs w:val="22"/>
        </w:rPr>
        <w:t xml:space="preserve"> intercommunal dialogue</w:t>
      </w:r>
      <w:r w:rsidR="009C2F58">
        <w:rPr>
          <w:bCs/>
          <w:sz w:val="22"/>
          <w:szCs w:val="22"/>
        </w:rPr>
        <w:t xml:space="preserve"> and mediation</w:t>
      </w:r>
      <w:r w:rsidR="007363A3" w:rsidRPr="000F51B0">
        <w:rPr>
          <w:bCs/>
          <w:sz w:val="22"/>
          <w:szCs w:val="22"/>
        </w:rPr>
        <w:t>.</w:t>
      </w:r>
    </w:p>
    <w:p w14:paraId="2C755B86" w14:textId="2D44E6E4" w:rsidR="00EC1503" w:rsidRPr="000F51B0" w:rsidRDefault="00EC1503" w:rsidP="008913F6">
      <w:pPr>
        <w:jc w:val="both"/>
        <w:rPr>
          <w:bCs/>
          <w:sz w:val="22"/>
          <w:szCs w:val="22"/>
          <w:lang w:eastAsia="en-US"/>
        </w:rPr>
      </w:pPr>
    </w:p>
    <w:p w14:paraId="3D4B37AC" w14:textId="1A195EDF" w:rsidR="00161D02" w:rsidRPr="000F51B0" w:rsidRDefault="00627A1C" w:rsidP="008913F6">
      <w:pPr>
        <w:jc w:val="both"/>
        <w:rPr>
          <w:b/>
          <w:sz w:val="22"/>
          <w:szCs w:val="22"/>
        </w:rPr>
      </w:pPr>
      <w:r w:rsidRPr="000F51B0">
        <w:rPr>
          <w:b/>
          <w:bCs/>
          <w:sz w:val="22"/>
          <w:szCs w:val="22"/>
          <w:lang w:eastAsia="en-US"/>
        </w:rPr>
        <w:t>Indicate any additional analysis on how Gender Equality and Women’s Empowerment and/or Youth Inclusion and Responsiveness has been ensured under this Outcome</w:t>
      </w:r>
      <w:r w:rsidR="00161D02" w:rsidRPr="000F51B0">
        <w:rPr>
          <w:b/>
          <w:sz w:val="22"/>
          <w:szCs w:val="22"/>
        </w:rPr>
        <w:t xml:space="preserve">: </w:t>
      </w:r>
      <w:r w:rsidR="00161D02" w:rsidRPr="000F51B0">
        <w:rPr>
          <w:i/>
          <w:sz w:val="22"/>
          <w:szCs w:val="22"/>
        </w:rPr>
        <w:t>(</w:t>
      </w:r>
      <w:r w:rsidR="00F72BF9" w:rsidRPr="000F51B0">
        <w:rPr>
          <w:i/>
          <w:sz w:val="22"/>
          <w:szCs w:val="22"/>
        </w:rPr>
        <w:t>1000-character</w:t>
      </w:r>
      <w:r w:rsidR="00161D02" w:rsidRPr="000F51B0">
        <w:rPr>
          <w:i/>
          <w:sz w:val="22"/>
          <w:szCs w:val="22"/>
        </w:rPr>
        <w:t xml:space="preserve"> limit)</w:t>
      </w:r>
    </w:p>
    <w:p w14:paraId="45901C71" w14:textId="77777777" w:rsidR="00457EC2" w:rsidRPr="000F51B0" w:rsidRDefault="00457EC2" w:rsidP="008913F6">
      <w:pPr>
        <w:jc w:val="both"/>
        <w:rPr>
          <w:bCs/>
          <w:sz w:val="22"/>
          <w:szCs w:val="22"/>
        </w:rPr>
      </w:pPr>
    </w:p>
    <w:p w14:paraId="530DB556" w14:textId="058DB82E" w:rsidR="00284305" w:rsidRPr="000F51B0" w:rsidRDefault="00D2555E" w:rsidP="008913F6">
      <w:pPr>
        <w:jc w:val="both"/>
        <w:rPr>
          <w:bCs/>
          <w:sz w:val="22"/>
          <w:szCs w:val="22"/>
        </w:rPr>
      </w:pPr>
      <w:r>
        <w:rPr>
          <w:bCs/>
          <w:sz w:val="22"/>
          <w:szCs w:val="22"/>
        </w:rPr>
        <w:t>The</w:t>
      </w:r>
      <w:r w:rsidR="00284305" w:rsidRPr="000F51B0">
        <w:rPr>
          <w:bCs/>
          <w:sz w:val="22"/>
          <w:szCs w:val="22"/>
        </w:rPr>
        <w:t xml:space="preserve"> </w:t>
      </w:r>
      <w:r w:rsidR="00457EC2" w:rsidRPr="000F51B0">
        <w:rPr>
          <w:bCs/>
          <w:sz w:val="22"/>
          <w:szCs w:val="22"/>
        </w:rPr>
        <w:t xml:space="preserve">reconciliation </w:t>
      </w:r>
      <w:r w:rsidR="00284305" w:rsidRPr="000F51B0">
        <w:rPr>
          <w:bCs/>
          <w:sz w:val="22"/>
          <w:szCs w:val="22"/>
        </w:rPr>
        <w:t>committee</w:t>
      </w:r>
      <w:r>
        <w:rPr>
          <w:bCs/>
          <w:sz w:val="22"/>
          <w:szCs w:val="22"/>
        </w:rPr>
        <w:t xml:space="preserve"> established by UNHCR</w:t>
      </w:r>
      <w:r w:rsidR="00284305" w:rsidRPr="000F51B0">
        <w:rPr>
          <w:bCs/>
          <w:sz w:val="22"/>
          <w:szCs w:val="22"/>
        </w:rPr>
        <w:t xml:space="preserve"> </w:t>
      </w:r>
      <w:r w:rsidR="00457EC2" w:rsidRPr="000F51B0">
        <w:rPr>
          <w:bCs/>
          <w:sz w:val="22"/>
          <w:szCs w:val="22"/>
        </w:rPr>
        <w:t>included strong representation from women</w:t>
      </w:r>
      <w:r w:rsidR="00AD6847">
        <w:rPr>
          <w:bCs/>
          <w:sz w:val="22"/>
          <w:szCs w:val="22"/>
        </w:rPr>
        <w:t>, which</w:t>
      </w:r>
      <w:r w:rsidR="00457EC2" w:rsidRPr="000F51B0">
        <w:rPr>
          <w:bCs/>
          <w:sz w:val="22"/>
          <w:szCs w:val="22"/>
        </w:rPr>
        <w:t xml:space="preserve"> generated a positive response from within the community.</w:t>
      </w:r>
    </w:p>
    <w:p w14:paraId="3BB86201" w14:textId="2B949841" w:rsidR="000F34DB" w:rsidRPr="000F51B0" w:rsidRDefault="000F34DB" w:rsidP="008913F6">
      <w:pPr>
        <w:jc w:val="both"/>
        <w:rPr>
          <w:bCs/>
          <w:sz w:val="22"/>
          <w:szCs w:val="22"/>
        </w:rPr>
      </w:pPr>
    </w:p>
    <w:p w14:paraId="1D1995F7" w14:textId="2027645E" w:rsidR="00E2617D" w:rsidRPr="000F51B0" w:rsidRDefault="00E2617D" w:rsidP="008913F6">
      <w:pPr>
        <w:jc w:val="both"/>
        <w:rPr>
          <w:sz w:val="22"/>
          <w:szCs w:val="22"/>
          <w:lang w:eastAsia="en-US"/>
        </w:rPr>
      </w:pPr>
      <w:r w:rsidRPr="0083548B">
        <w:rPr>
          <w:sz w:val="22"/>
          <w:szCs w:val="22"/>
          <w:lang w:eastAsia="en-US"/>
        </w:rPr>
        <w:t xml:space="preserve">IOM is in the process of hiring more female enumerators to lay the foundation for greater inclusion of gender sensitivity in </w:t>
      </w:r>
      <w:r w:rsidRPr="0083548B">
        <w:rPr>
          <w:rFonts w:asciiTheme="majorBidi" w:hAnsiTheme="majorBidi" w:cstheme="majorBidi"/>
          <w:sz w:val="22"/>
          <w:szCs w:val="22"/>
          <w:lang w:eastAsia="en-US"/>
        </w:rPr>
        <w:t>the baseline surveys that will provide socio-economic data,</w:t>
      </w:r>
      <w:r w:rsidRPr="0083548B">
        <w:rPr>
          <w:sz w:val="22"/>
          <w:szCs w:val="22"/>
        </w:rPr>
        <w:t xml:space="preserve"> disaggregated by group, sex, and age</w:t>
      </w:r>
      <w:r w:rsidRPr="0083548B">
        <w:rPr>
          <w:sz w:val="22"/>
          <w:szCs w:val="22"/>
          <w:lang w:eastAsia="en-US"/>
        </w:rPr>
        <w:t>.</w:t>
      </w:r>
    </w:p>
    <w:p w14:paraId="1207346B" w14:textId="77777777" w:rsidR="00F72BF9" w:rsidRPr="000F51B0" w:rsidRDefault="00F72BF9" w:rsidP="008913F6">
      <w:pPr>
        <w:jc w:val="both"/>
        <w:rPr>
          <w:sz w:val="22"/>
          <w:szCs w:val="22"/>
          <w:lang w:eastAsia="en-US"/>
        </w:rPr>
      </w:pPr>
    </w:p>
    <w:p w14:paraId="2B4B5A9F" w14:textId="0105E675" w:rsidR="00D3351A" w:rsidRPr="000F51B0" w:rsidRDefault="00D3351A" w:rsidP="008913F6">
      <w:pPr>
        <w:pStyle w:val="NormalWeb"/>
        <w:spacing w:before="0" w:beforeAutospacing="0" w:after="0" w:afterAutospacing="0"/>
        <w:jc w:val="both"/>
        <w:rPr>
          <w:sz w:val="22"/>
          <w:szCs w:val="22"/>
          <w:lang w:val="en-GB"/>
        </w:rPr>
      </w:pPr>
      <w:r w:rsidRPr="000F51B0">
        <w:rPr>
          <w:b/>
          <w:sz w:val="22"/>
          <w:szCs w:val="22"/>
          <w:u w:val="single"/>
          <w:lang w:val="en-GB"/>
        </w:rPr>
        <w:t>Outcome 2:</w:t>
      </w:r>
      <w:r w:rsidRPr="000F51B0">
        <w:rPr>
          <w:b/>
          <w:sz w:val="22"/>
          <w:szCs w:val="22"/>
          <w:lang w:val="en-GB"/>
        </w:rPr>
        <w:t xml:space="preserve">  </w:t>
      </w:r>
      <w:r w:rsidR="005705E1" w:rsidRPr="000F51B0">
        <w:rPr>
          <w:sz w:val="22"/>
          <w:szCs w:val="22"/>
          <w:lang w:val="en-GB"/>
        </w:rPr>
        <w:t>Good governance is instituted at locality level and confidence of people built: freedom of movement and physical security is taken for granted by men and women and the rule of law is perceived to be applied without fear or favour; quality basic services are accessible to all, and all feel a stakeholder to their provision</w:t>
      </w:r>
      <w:r w:rsidR="00270C28" w:rsidRPr="000F51B0">
        <w:rPr>
          <w:sz w:val="22"/>
          <w:szCs w:val="22"/>
          <w:lang w:val="en-GB"/>
        </w:rPr>
        <w:t>.</w:t>
      </w:r>
    </w:p>
    <w:p w14:paraId="5A66DA76" w14:textId="77777777" w:rsidR="00911F2D" w:rsidRPr="000F51B0" w:rsidRDefault="00911F2D" w:rsidP="008913F6">
      <w:pPr>
        <w:pStyle w:val="NormalWeb"/>
        <w:spacing w:before="0" w:beforeAutospacing="0" w:after="0" w:afterAutospacing="0"/>
        <w:jc w:val="both"/>
        <w:rPr>
          <w:b/>
          <w:sz w:val="22"/>
          <w:szCs w:val="22"/>
          <w:lang w:val="en-GB"/>
        </w:rPr>
      </w:pPr>
    </w:p>
    <w:p w14:paraId="04E03DAA" w14:textId="7EF003B0" w:rsidR="00B0370E" w:rsidRPr="000F51B0" w:rsidRDefault="00B0370E" w:rsidP="008913F6">
      <w:pPr>
        <w:jc w:val="both"/>
        <w:rPr>
          <w:b/>
          <w:sz w:val="22"/>
          <w:szCs w:val="22"/>
        </w:rPr>
      </w:pPr>
      <w:r w:rsidRPr="000F51B0">
        <w:rPr>
          <w:b/>
          <w:sz w:val="22"/>
          <w:szCs w:val="22"/>
        </w:rPr>
        <w:t xml:space="preserve">Rate the current status of the outcome progress: </w:t>
      </w:r>
      <w:r w:rsidR="00CD0CDD" w:rsidRPr="000F51B0">
        <w:rPr>
          <w:b/>
          <w:sz w:val="22"/>
          <w:szCs w:val="22"/>
        </w:rPr>
        <w:t>Off Track</w:t>
      </w:r>
    </w:p>
    <w:p w14:paraId="29AA4334" w14:textId="77777777" w:rsidR="00B0370E" w:rsidRPr="000F51B0" w:rsidRDefault="00B0370E" w:rsidP="008913F6">
      <w:pPr>
        <w:jc w:val="both"/>
        <w:rPr>
          <w:b/>
          <w:sz w:val="22"/>
          <w:szCs w:val="22"/>
        </w:rPr>
      </w:pPr>
    </w:p>
    <w:p w14:paraId="03E0EE52" w14:textId="45203E61" w:rsidR="00627A1C" w:rsidRPr="000F51B0" w:rsidRDefault="00627A1C" w:rsidP="008913F6">
      <w:pPr>
        <w:jc w:val="both"/>
        <w:rPr>
          <w:i/>
          <w:sz w:val="22"/>
          <w:szCs w:val="22"/>
        </w:rPr>
      </w:pPr>
      <w:r w:rsidRPr="000F51B0">
        <w:rPr>
          <w:b/>
          <w:sz w:val="22"/>
          <w:szCs w:val="22"/>
        </w:rPr>
        <w:t xml:space="preserve">Progress summary: </w:t>
      </w:r>
      <w:r w:rsidRPr="000F51B0">
        <w:rPr>
          <w:i/>
          <w:sz w:val="22"/>
          <w:szCs w:val="22"/>
        </w:rPr>
        <w:t>(</w:t>
      </w:r>
      <w:r w:rsidR="00911F2D" w:rsidRPr="000F51B0">
        <w:rPr>
          <w:i/>
          <w:sz w:val="22"/>
          <w:szCs w:val="22"/>
        </w:rPr>
        <w:t>3000-character</w:t>
      </w:r>
      <w:r w:rsidRPr="000F51B0">
        <w:rPr>
          <w:i/>
          <w:sz w:val="22"/>
          <w:szCs w:val="22"/>
        </w:rPr>
        <w:t xml:space="preserve"> limit)</w:t>
      </w:r>
    </w:p>
    <w:p w14:paraId="01A47D61" w14:textId="77777777" w:rsidR="008F504A" w:rsidRPr="000F51B0" w:rsidRDefault="008F504A" w:rsidP="008913F6">
      <w:pPr>
        <w:jc w:val="both"/>
        <w:rPr>
          <w:bCs/>
          <w:sz w:val="22"/>
          <w:szCs w:val="22"/>
        </w:rPr>
      </w:pPr>
    </w:p>
    <w:p w14:paraId="03C2BF1E" w14:textId="171BC16A" w:rsidR="000F34DB" w:rsidRPr="000F51B0" w:rsidRDefault="000F34DB" w:rsidP="008913F6">
      <w:pPr>
        <w:jc w:val="both"/>
        <w:rPr>
          <w:sz w:val="22"/>
          <w:szCs w:val="22"/>
        </w:rPr>
      </w:pPr>
      <w:r w:rsidRPr="000F51B0">
        <w:rPr>
          <w:sz w:val="22"/>
          <w:szCs w:val="22"/>
        </w:rPr>
        <w:t xml:space="preserve">UNDP </w:t>
      </w:r>
      <w:r w:rsidR="00CD0CDD" w:rsidRPr="000F51B0">
        <w:rPr>
          <w:sz w:val="22"/>
          <w:szCs w:val="22"/>
        </w:rPr>
        <w:t xml:space="preserve">made good progress, including getting the approval of the Sudan Police Force, for construction work related to </w:t>
      </w:r>
      <w:r w:rsidRPr="000F51B0">
        <w:rPr>
          <w:sz w:val="22"/>
          <w:szCs w:val="22"/>
        </w:rPr>
        <w:t xml:space="preserve">Police Posts, </w:t>
      </w:r>
      <w:r w:rsidR="00CD0CDD" w:rsidRPr="000F51B0">
        <w:rPr>
          <w:sz w:val="22"/>
          <w:szCs w:val="22"/>
        </w:rPr>
        <w:t xml:space="preserve">Correctional Services and </w:t>
      </w:r>
      <w:r w:rsidRPr="000F51B0">
        <w:rPr>
          <w:sz w:val="22"/>
          <w:szCs w:val="22"/>
        </w:rPr>
        <w:t>Rural Court</w:t>
      </w:r>
      <w:r w:rsidR="00CD0CDD" w:rsidRPr="000F51B0">
        <w:rPr>
          <w:sz w:val="22"/>
          <w:szCs w:val="22"/>
        </w:rPr>
        <w:t>s.</w:t>
      </w:r>
    </w:p>
    <w:p w14:paraId="579C3745" w14:textId="77777777" w:rsidR="00627A1C" w:rsidRPr="000F51B0" w:rsidRDefault="00627A1C" w:rsidP="008913F6">
      <w:pPr>
        <w:jc w:val="both"/>
        <w:rPr>
          <w:bCs/>
          <w:sz w:val="22"/>
          <w:szCs w:val="22"/>
        </w:rPr>
      </w:pPr>
    </w:p>
    <w:p w14:paraId="1F0129F6" w14:textId="22423A19" w:rsidR="00627A1C" w:rsidRPr="000F51B0" w:rsidRDefault="00627A1C" w:rsidP="008913F6">
      <w:pPr>
        <w:jc w:val="both"/>
        <w:rPr>
          <w:b/>
          <w:sz w:val="22"/>
          <w:szCs w:val="22"/>
        </w:rPr>
      </w:pPr>
      <w:r w:rsidRPr="000F51B0">
        <w:rPr>
          <w:b/>
          <w:bCs/>
          <w:sz w:val="22"/>
          <w:szCs w:val="22"/>
          <w:lang w:eastAsia="en-US"/>
        </w:rPr>
        <w:t>Indicate any additional analysis on how Gender Equality and Women’s Empowerment and/or Youth Inclusion and Responsiveness has been ensured under this Outcome</w:t>
      </w:r>
      <w:r w:rsidRPr="000F51B0">
        <w:rPr>
          <w:b/>
          <w:sz w:val="22"/>
          <w:szCs w:val="22"/>
        </w:rPr>
        <w:t xml:space="preserve">: </w:t>
      </w:r>
      <w:r w:rsidRPr="000F51B0">
        <w:rPr>
          <w:i/>
          <w:sz w:val="22"/>
          <w:szCs w:val="22"/>
        </w:rPr>
        <w:t>(</w:t>
      </w:r>
      <w:r w:rsidR="000F51B0" w:rsidRPr="000F51B0">
        <w:rPr>
          <w:i/>
          <w:sz w:val="22"/>
          <w:szCs w:val="22"/>
        </w:rPr>
        <w:t>1000-character</w:t>
      </w:r>
      <w:r w:rsidRPr="000F51B0">
        <w:rPr>
          <w:i/>
          <w:sz w:val="22"/>
          <w:szCs w:val="22"/>
        </w:rPr>
        <w:t xml:space="preserve"> limit)</w:t>
      </w:r>
    </w:p>
    <w:p w14:paraId="56A0A3F3" w14:textId="1B7EB2B4" w:rsidR="006A5223" w:rsidRDefault="006A5223" w:rsidP="008913F6">
      <w:pPr>
        <w:jc w:val="both"/>
        <w:rPr>
          <w:bCs/>
          <w:sz w:val="22"/>
          <w:szCs w:val="22"/>
          <w:lang w:eastAsia="en-US"/>
        </w:rPr>
      </w:pPr>
    </w:p>
    <w:p w14:paraId="141F572C" w14:textId="10830958" w:rsidR="00215DE2" w:rsidRPr="00E41584" w:rsidRDefault="006A5223" w:rsidP="008913F6">
      <w:pPr>
        <w:jc w:val="both"/>
        <w:rPr>
          <w:rFonts w:eastAsia="Arial"/>
          <w:sz w:val="22"/>
          <w:szCs w:val="22"/>
        </w:rPr>
      </w:pPr>
      <w:r w:rsidRPr="0083548B">
        <w:rPr>
          <w:sz w:val="22"/>
          <w:szCs w:val="22"/>
        </w:rPr>
        <w:t xml:space="preserve">UNDP engaged </w:t>
      </w:r>
      <w:r>
        <w:rPr>
          <w:sz w:val="22"/>
          <w:szCs w:val="22"/>
        </w:rPr>
        <w:t>the</w:t>
      </w:r>
      <w:r w:rsidRPr="0083548B">
        <w:rPr>
          <w:sz w:val="22"/>
          <w:szCs w:val="22"/>
        </w:rPr>
        <w:t xml:space="preserve"> NGO, </w:t>
      </w:r>
      <w:r w:rsidRPr="000F51B0">
        <w:rPr>
          <w:rFonts w:eastAsia="Arial"/>
          <w:sz w:val="22"/>
          <w:szCs w:val="22"/>
        </w:rPr>
        <w:t>Global Aid in Hand</w:t>
      </w:r>
      <w:r w:rsidRPr="0083548B">
        <w:rPr>
          <w:sz w:val="22"/>
          <w:szCs w:val="22"/>
        </w:rPr>
        <w:t>, with extensive and relevant experience</w:t>
      </w:r>
      <w:r w:rsidR="003839ED">
        <w:rPr>
          <w:sz w:val="22"/>
          <w:szCs w:val="22"/>
        </w:rPr>
        <w:t xml:space="preserve"> working with women and girls</w:t>
      </w:r>
      <w:r w:rsidR="002B63ED">
        <w:rPr>
          <w:sz w:val="22"/>
          <w:szCs w:val="22"/>
        </w:rPr>
        <w:t>.</w:t>
      </w:r>
    </w:p>
    <w:p w14:paraId="33558B32" w14:textId="77777777" w:rsidR="002828B1" w:rsidRPr="000F51B0" w:rsidRDefault="002828B1" w:rsidP="008913F6">
      <w:pPr>
        <w:jc w:val="both"/>
        <w:rPr>
          <w:rFonts w:eastAsia="Arial"/>
          <w:sz w:val="22"/>
          <w:szCs w:val="22"/>
        </w:rPr>
      </w:pPr>
    </w:p>
    <w:p w14:paraId="3C4895D4" w14:textId="73C9CBC3" w:rsidR="00CD0CDD" w:rsidRPr="000F51B0" w:rsidRDefault="00D3351A" w:rsidP="008913F6">
      <w:pPr>
        <w:pStyle w:val="NormalWeb"/>
        <w:spacing w:before="0" w:beforeAutospacing="0" w:after="0" w:afterAutospacing="0"/>
        <w:jc w:val="both"/>
        <w:rPr>
          <w:sz w:val="22"/>
          <w:szCs w:val="22"/>
          <w:lang w:val="en-GB"/>
        </w:rPr>
      </w:pPr>
      <w:r w:rsidRPr="000F51B0">
        <w:rPr>
          <w:b/>
          <w:sz w:val="22"/>
          <w:szCs w:val="22"/>
          <w:u w:val="single"/>
          <w:lang w:val="en-GB"/>
        </w:rPr>
        <w:t>Outcome 3:</w:t>
      </w:r>
      <w:r w:rsidRPr="000F51B0">
        <w:rPr>
          <w:b/>
          <w:sz w:val="22"/>
          <w:szCs w:val="22"/>
          <w:lang w:val="en-GB"/>
        </w:rPr>
        <w:t xml:space="preserve">  </w:t>
      </w:r>
      <w:r w:rsidR="005705E1" w:rsidRPr="000F51B0">
        <w:rPr>
          <w:sz w:val="22"/>
          <w:szCs w:val="22"/>
          <w:lang w:val="en-GB"/>
        </w:rPr>
        <w:t>A culture of peace and rights is nurtured and sustained in Darfur by a vibrant civil society with the commitment and capacity to represent the interests of all stakeholders in the resolution of disputes, and in holding Government to account for maintenance of the social contract.</w:t>
      </w:r>
    </w:p>
    <w:p w14:paraId="1F9AE670" w14:textId="77777777" w:rsidR="002828B1" w:rsidRPr="000F51B0" w:rsidRDefault="002828B1" w:rsidP="008913F6">
      <w:pPr>
        <w:pStyle w:val="NormalWeb"/>
        <w:spacing w:before="0" w:beforeAutospacing="0" w:after="0" w:afterAutospacing="0"/>
        <w:jc w:val="both"/>
        <w:rPr>
          <w:sz w:val="22"/>
          <w:szCs w:val="22"/>
          <w:lang w:val="en-GB"/>
        </w:rPr>
      </w:pPr>
    </w:p>
    <w:p w14:paraId="5A26CE7D" w14:textId="14870E10" w:rsidR="00CD0CDD" w:rsidRPr="000F51B0" w:rsidRDefault="00764773" w:rsidP="008913F6">
      <w:pPr>
        <w:pStyle w:val="NormalWeb"/>
        <w:spacing w:before="0" w:beforeAutospacing="0" w:after="0" w:afterAutospacing="0"/>
        <w:jc w:val="both"/>
        <w:rPr>
          <w:b/>
          <w:sz w:val="22"/>
          <w:szCs w:val="22"/>
          <w:lang w:val="en-GB"/>
        </w:rPr>
      </w:pPr>
      <w:r w:rsidRPr="000F51B0">
        <w:rPr>
          <w:b/>
          <w:sz w:val="22"/>
          <w:szCs w:val="22"/>
          <w:lang w:val="en-GB"/>
        </w:rPr>
        <w:t xml:space="preserve">Rate the current status of the outcome progress: </w:t>
      </w:r>
      <w:r w:rsidR="00CD0CDD" w:rsidRPr="000F51B0">
        <w:rPr>
          <w:b/>
          <w:sz w:val="22"/>
          <w:szCs w:val="22"/>
          <w:lang w:val="en-GB"/>
        </w:rPr>
        <w:t>Off Track</w:t>
      </w:r>
    </w:p>
    <w:p w14:paraId="1C333835" w14:textId="77777777" w:rsidR="002828B1" w:rsidRPr="000F51B0" w:rsidRDefault="002828B1" w:rsidP="008913F6">
      <w:pPr>
        <w:pStyle w:val="NormalWeb"/>
        <w:spacing w:before="0" w:beforeAutospacing="0" w:after="0" w:afterAutospacing="0"/>
        <w:jc w:val="both"/>
        <w:rPr>
          <w:b/>
          <w:sz w:val="22"/>
          <w:szCs w:val="22"/>
          <w:lang w:val="en-GB"/>
        </w:rPr>
      </w:pPr>
    </w:p>
    <w:p w14:paraId="3DFDCF70" w14:textId="669A7031" w:rsidR="00627A1C" w:rsidRPr="000F51B0" w:rsidRDefault="00627A1C" w:rsidP="008913F6">
      <w:pPr>
        <w:pStyle w:val="NormalWeb"/>
        <w:spacing w:before="0" w:beforeAutospacing="0" w:after="0" w:afterAutospacing="0"/>
        <w:jc w:val="both"/>
        <w:rPr>
          <w:bCs/>
          <w:sz w:val="22"/>
          <w:szCs w:val="22"/>
          <w:lang w:val="en-GB"/>
        </w:rPr>
      </w:pPr>
      <w:r w:rsidRPr="000F51B0">
        <w:rPr>
          <w:b/>
          <w:sz w:val="22"/>
          <w:szCs w:val="22"/>
          <w:lang w:val="en-GB"/>
        </w:rPr>
        <w:t xml:space="preserve">Progress summary: </w:t>
      </w:r>
      <w:r w:rsidRPr="000F51B0">
        <w:rPr>
          <w:i/>
          <w:sz w:val="22"/>
          <w:szCs w:val="22"/>
          <w:lang w:val="en-GB"/>
        </w:rPr>
        <w:t>(</w:t>
      </w:r>
      <w:r w:rsidR="000F51B0" w:rsidRPr="000F51B0">
        <w:rPr>
          <w:i/>
          <w:sz w:val="22"/>
          <w:szCs w:val="22"/>
          <w:lang w:val="en-GB"/>
        </w:rPr>
        <w:t>3000-character</w:t>
      </w:r>
      <w:r w:rsidRPr="000F51B0">
        <w:rPr>
          <w:i/>
          <w:sz w:val="22"/>
          <w:szCs w:val="22"/>
          <w:lang w:val="en-GB"/>
        </w:rPr>
        <w:t xml:space="preserve"> limit)</w:t>
      </w:r>
    </w:p>
    <w:p w14:paraId="408FF19B" w14:textId="77777777" w:rsidR="00305872" w:rsidRDefault="00305872" w:rsidP="008913F6">
      <w:pPr>
        <w:jc w:val="both"/>
        <w:rPr>
          <w:bCs/>
          <w:sz w:val="22"/>
          <w:szCs w:val="22"/>
          <w:lang w:eastAsia="en-US"/>
        </w:rPr>
      </w:pPr>
    </w:p>
    <w:p w14:paraId="40C404B8" w14:textId="15BE763A" w:rsidR="0043380B" w:rsidRPr="000F51B0" w:rsidRDefault="00B13CD5" w:rsidP="008913F6">
      <w:pPr>
        <w:jc w:val="both"/>
        <w:rPr>
          <w:bCs/>
          <w:sz w:val="22"/>
          <w:szCs w:val="22"/>
          <w:lang w:eastAsia="en-US"/>
        </w:rPr>
      </w:pPr>
      <w:r w:rsidRPr="000F51B0">
        <w:rPr>
          <w:bCs/>
          <w:sz w:val="22"/>
          <w:szCs w:val="22"/>
          <w:lang w:eastAsia="en-US"/>
        </w:rPr>
        <w:t xml:space="preserve">No significant progress </w:t>
      </w:r>
      <w:r w:rsidR="00BC230F">
        <w:rPr>
          <w:bCs/>
          <w:sz w:val="22"/>
          <w:szCs w:val="22"/>
          <w:lang w:eastAsia="en-US"/>
        </w:rPr>
        <w:t>was</w:t>
      </w:r>
      <w:r w:rsidRPr="000F51B0">
        <w:rPr>
          <w:bCs/>
          <w:sz w:val="22"/>
          <w:szCs w:val="22"/>
          <w:lang w:eastAsia="en-US"/>
        </w:rPr>
        <w:t xml:space="preserve"> made due to </w:t>
      </w:r>
      <w:r w:rsidR="00627EF5">
        <w:rPr>
          <w:bCs/>
          <w:sz w:val="22"/>
          <w:szCs w:val="22"/>
          <w:lang w:eastAsia="en-US"/>
        </w:rPr>
        <w:t>in</w:t>
      </w:r>
      <w:r w:rsidR="00BC230F">
        <w:rPr>
          <w:bCs/>
          <w:sz w:val="22"/>
          <w:szCs w:val="22"/>
          <w:lang w:eastAsia="en-US"/>
        </w:rPr>
        <w:t>security and pandemic-related constraints</w:t>
      </w:r>
      <w:r w:rsidRPr="000F51B0">
        <w:rPr>
          <w:bCs/>
          <w:sz w:val="22"/>
          <w:szCs w:val="22"/>
          <w:lang w:eastAsia="en-US"/>
        </w:rPr>
        <w:t>. However, security permitting, all agencies are positioned to significantly increase the rate of implementation from November 2020</w:t>
      </w:r>
      <w:r w:rsidR="00627EF5">
        <w:rPr>
          <w:bCs/>
          <w:sz w:val="22"/>
          <w:szCs w:val="22"/>
          <w:lang w:eastAsia="en-US"/>
        </w:rPr>
        <w:t xml:space="preserve"> onwards</w:t>
      </w:r>
      <w:r w:rsidRPr="000F51B0">
        <w:rPr>
          <w:bCs/>
          <w:sz w:val="22"/>
          <w:szCs w:val="22"/>
          <w:lang w:eastAsia="en-US"/>
        </w:rPr>
        <w:t>.</w:t>
      </w:r>
    </w:p>
    <w:p w14:paraId="0794A655" w14:textId="6CBDB18A" w:rsidR="00A00B90" w:rsidRPr="000F51B0" w:rsidRDefault="00A00B90" w:rsidP="008913F6">
      <w:pPr>
        <w:jc w:val="both"/>
        <w:rPr>
          <w:bCs/>
          <w:sz w:val="22"/>
          <w:szCs w:val="22"/>
          <w:lang w:eastAsia="en-US"/>
        </w:rPr>
      </w:pPr>
    </w:p>
    <w:p w14:paraId="4450F0D8" w14:textId="30E1D4A6" w:rsidR="00A00B90" w:rsidRPr="000F51B0" w:rsidRDefault="00A00B90" w:rsidP="008913F6">
      <w:pPr>
        <w:jc w:val="both"/>
        <w:rPr>
          <w:bCs/>
          <w:sz w:val="22"/>
          <w:szCs w:val="22"/>
          <w:lang w:eastAsia="en-US"/>
        </w:rPr>
      </w:pPr>
      <w:r w:rsidRPr="000F51B0">
        <w:rPr>
          <w:sz w:val="22"/>
          <w:szCs w:val="22"/>
        </w:rPr>
        <w:t xml:space="preserve">As </w:t>
      </w:r>
      <w:r w:rsidR="002067D4">
        <w:rPr>
          <w:sz w:val="22"/>
          <w:szCs w:val="22"/>
        </w:rPr>
        <w:t>previously noted</w:t>
      </w:r>
      <w:r w:rsidRPr="000F51B0">
        <w:rPr>
          <w:sz w:val="22"/>
          <w:szCs w:val="22"/>
        </w:rPr>
        <w:t xml:space="preserve">, UNDP signed an implementation agreement with </w:t>
      </w:r>
      <w:r w:rsidR="002067D4">
        <w:rPr>
          <w:sz w:val="22"/>
          <w:szCs w:val="22"/>
        </w:rPr>
        <w:t>the</w:t>
      </w:r>
      <w:r w:rsidRPr="000F51B0">
        <w:rPr>
          <w:bCs/>
          <w:sz w:val="22"/>
          <w:szCs w:val="22"/>
          <w:lang w:eastAsia="en-US"/>
        </w:rPr>
        <w:t xml:space="preserve"> NGO</w:t>
      </w:r>
      <w:r w:rsidR="002067D4">
        <w:rPr>
          <w:bCs/>
          <w:sz w:val="22"/>
          <w:szCs w:val="22"/>
          <w:lang w:eastAsia="en-US"/>
        </w:rPr>
        <w:t>,</w:t>
      </w:r>
      <w:r w:rsidRPr="000F51B0">
        <w:rPr>
          <w:bCs/>
          <w:sz w:val="22"/>
          <w:szCs w:val="22"/>
          <w:lang w:eastAsia="en-US"/>
        </w:rPr>
        <w:t xml:space="preserve"> Global Aid in Hand</w:t>
      </w:r>
      <w:r w:rsidR="007B44CB">
        <w:rPr>
          <w:bCs/>
          <w:sz w:val="22"/>
          <w:szCs w:val="22"/>
          <w:lang w:eastAsia="en-US"/>
        </w:rPr>
        <w:t>,</w:t>
      </w:r>
      <w:r w:rsidRPr="000F51B0">
        <w:rPr>
          <w:bCs/>
          <w:sz w:val="22"/>
          <w:szCs w:val="22"/>
          <w:lang w:eastAsia="en-US"/>
        </w:rPr>
        <w:t xml:space="preserve"> to improve the functionality of </w:t>
      </w:r>
      <w:r w:rsidR="002D18BC">
        <w:rPr>
          <w:bCs/>
          <w:sz w:val="22"/>
          <w:szCs w:val="22"/>
          <w:lang w:eastAsia="en-US"/>
        </w:rPr>
        <w:t xml:space="preserve">existing </w:t>
      </w:r>
      <w:r w:rsidRPr="000F51B0">
        <w:rPr>
          <w:bCs/>
          <w:sz w:val="22"/>
          <w:szCs w:val="22"/>
          <w:lang w:eastAsia="en-US"/>
        </w:rPr>
        <w:t>community-based reconciliation mechanisms (CBRMs)</w:t>
      </w:r>
      <w:r w:rsidR="000B2B40">
        <w:rPr>
          <w:bCs/>
          <w:sz w:val="22"/>
          <w:szCs w:val="22"/>
          <w:lang w:eastAsia="en-US"/>
        </w:rPr>
        <w:t>,</w:t>
      </w:r>
      <w:r w:rsidR="002D18BC">
        <w:rPr>
          <w:bCs/>
          <w:sz w:val="22"/>
          <w:szCs w:val="22"/>
          <w:lang w:eastAsia="en-US"/>
        </w:rPr>
        <w:t xml:space="preserve"> </w:t>
      </w:r>
      <w:r w:rsidRPr="000F51B0">
        <w:rPr>
          <w:bCs/>
          <w:sz w:val="22"/>
          <w:szCs w:val="22"/>
          <w:lang w:eastAsia="en-US"/>
        </w:rPr>
        <w:t>build CBRM networks across</w:t>
      </w:r>
      <w:r w:rsidR="0061125F">
        <w:rPr>
          <w:bCs/>
          <w:sz w:val="22"/>
          <w:szCs w:val="22"/>
          <w:lang w:eastAsia="en-US"/>
        </w:rPr>
        <w:t xml:space="preserve"> South</w:t>
      </w:r>
      <w:r w:rsidRPr="000F51B0">
        <w:rPr>
          <w:bCs/>
          <w:sz w:val="22"/>
          <w:szCs w:val="22"/>
          <w:lang w:eastAsia="en-US"/>
        </w:rPr>
        <w:t xml:space="preserve"> Darfur, and link</w:t>
      </w:r>
      <w:r w:rsidR="00412D88">
        <w:rPr>
          <w:bCs/>
          <w:sz w:val="22"/>
          <w:szCs w:val="22"/>
          <w:lang w:eastAsia="en-US"/>
        </w:rPr>
        <w:t xml:space="preserve"> </w:t>
      </w:r>
      <w:r w:rsidRPr="000F51B0">
        <w:rPr>
          <w:bCs/>
          <w:sz w:val="22"/>
          <w:szCs w:val="22"/>
          <w:lang w:eastAsia="en-US"/>
        </w:rPr>
        <w:t xml:space="preserve">them to </w:t>
      </w:r>
      <w:r w:rsidR="00412D88">
        <w:rPr>
          <w:bCs/>
          <w:sz w:val="22"/>
          <w:szCs w:val="22"/>
          <w:lang w:eastAsia="en-US"/>
        </w:rPr>
        <w:t>s</w:t>
      </w:r>
      <w:r w:rsidRPr="000F51B0">
        <w:rPr>
          <w:bCs/>
          <w:sz w:val="22"/>
          <w:szCs w:val="22"/>
          <w:lang w:eastAsia="en-US"/>
        </w:rPr>
        <w:t xml:space="preserve">tate and </w:t>
      </w:r>
      <w:r w:rsidR="00412D88">
        <w:rPr>
          <w:bCs/>
          <w:sz w:val="22"/>
          <w:szCs w:val="22"/>
          <w:lang w:eastAsia="en-US"/>
        </w:rPr>
        <w:t>n</w:t>
      </w:r>
      <w:r w:rsidRPr="000F51B0">
        <w:rPr>
          <w:bCs/>
          <w:sz w:val="22"/>
          <w:szCs w:val="22"/>
          <w:lang w:eastAsia="en-US"/>
        </w:rPr>
        <w:t>ational-level peace architecture</w:t>
      </w:r>
      <w:r w:rsidR="00CB2AED">
        <w:rPr>
          <w:bCs/>
          <w:sz w:val="22"/>
          <w:szCs w:val="22"/>
          <w:lang w:eastAsia="en-US"/>
        </w:rPr>
        <w:t>.</w:t>
      </w:r>
    </w:p>
    <w:p w14:paraId="5867C098" w14:textId="77777777" w:rsidR="00627A1C" w:rsidRPr="000F51B0" w:rsidRDefault="00627A1C" w:rsidP="008913F6">
      <w:pPr>
        <w:jc w:val="both"/>
        <w:rPr>
          <w:b/>
          <w:sz w:val="22"/>
          <w:szCs w:val="22"/>
        </w:rPr>
      </w:pPr>
    </w:p>
    <w:p w14:paraId="1F547AD6" w14:textId="62A7A8CA" w:rsidR="00627A1C" w:rsidRPr="000F51B0" w:rsidRDefault="00627A1C" w:rsidP="008913F6">
      <w:pPr>
        <w:jc w:val="both"/>
        <w:rPr>
          <w:b/>
          <w:sz w:val="22"/>
          <w:szCs w:val="22"/>
        </w:rPr>
      </w:pPr>
      <w:r w:rsidRPr="000F51B0">
        <w:rPr>
          <w:b/>
          <w:bCs/>
          <w:sz w:val="22"/>
          <w:szCs w:val="22"/>
          <w:lang w:eastAsia="en-US"/>
        </w:rPr>
        <w:t>Indicate any additional analysis on how Gender Equality and Women’s Empowerment and/or Youth Inclusion and Responsiveness has been ensured under this Outcome</w:t>
      </w:r>
      <w:r w:rsidRPr="000F51B0">
        <w:rPr>
          <w:b/>
          <w:sz w:val="22"/>
          <w:szCs w:val="22"/>
        </w:rPr>
        <w:t xml:space="preserve">: </w:t>
      </w:r>
      <w:r w:rsidRPr="000F51B0">
        <w:rPr>
          <w:i/>
          <w:sz w:val="22"/>
          <w:szCs w:val="22"/>
        </w:rPr>
        <w:t>(</w:t>
      </w:r>
      <w:r w:rsidR="000F51B0" w:rsidRPr="000F51B0">
        <w:rPr>
          <w:i/>
          <w:sz w:val="22"/>
          <w:szCs w:val="22"/>
        </w:rPr>
        <w:t>1000-character</w:t>
      </w:r>
      <w:r w:rsidRPr="000F51B0">
        <w:rPr>
          <w:i/>
          <w:sz w:val="22"/>
          <w:szCs w:val="22"/>
        </w:rPr>
        <w:t xml:space="preserve"> limit)</w:t>
      </w:r>
    </w:p>
    <w:p w14:paraId="081A3CC6" w14:textId="281842B6" w:rsidR="00C628E3" w:rsidRPr="000F51B0" w:rsidRDefault="00C628E3" w:rsidP="008913F6">
      <w:pPr>
        <w:jc w:val="both"/>
        <w:rPr>
          <w:bCs/>
          <w:sz w:val="22"/>
          <w:szCs w:val="22"/>
        </w:rPr>
      </w:pPr>
    </w:p>
    <w:p w14:paraId="45C3FF5B" w14:textId="7BF46AB8" w:rsidR="00B13CD5" w:rsidRPr="000F51B0" w:rsidRDefault="00B13CD5" w:rsidP="008913F6">
      <w:pPr>
        <w:jc w:val="both"/>
        <w:rPr>
          <w:bCs/>
          <w:sz w:val="22"/>
          <w:szCs w:val="22"/>
        </w:rPr>
      </w:pPr>
      <w:r w:rsidRPr="000F51B0">
        <w:rPr>
          <w:bCs/>
          <w:sz w:val="22"/>
          <w:szCs w:val="22"/>
        </w:rPr>
        <w:t>None</w:t>
      </w:r>
    </w:p>
    <w:p w14:paraId="439D70B7" w14:textId="77777777" w:rsidR="00206D45" w:rsidRPr="000F51B0" w:rsidRDefault="00206D45" w:rsidP="00206D45">
      <w:pPr>
        <w:rPr>
          <w:b/>
        </w:rPr>
      </w:pPr>
    </w:p>
    <w:p w14:paraId="77F5FE36" w14:textId="77777777" w:rsidR="00E440CA" w:rsidRDefault="00E440CA" w:rsidP="00955128">
      <w:pPr>
        <w:ind w:left="810" w:hanging="810"/>
        <w:jc w:val="both"/>
        <w:rPr>
          <w:b/>
          <w:u w:val="single"/>
        </w:rPr>
      </w:pPr>
    </w:p>
    <w:p w14:paraId="632364DD" w14:textId="77777777" w:rsidR="00E440CA" w:rsidRDefault="00E440CA" w:rsidP="00955128">
      <w:pPr>
        <w:ind w:left="810" w:hanging="810"/>
        <w:jc w:val="both"/>
        <w:rPr>
          <w:b/>
          <w:u w:val="single"/>
        </w:rPr>
      </w:pPr>
    </w:p>
    <w:p w14:paraId="62CD46CD" w14:textId="77777777" w:rsidR="00E440CA" w:rsidRDefault="00E440CA" w:rsidP="00955128">
      <w:pPr>
        <w:ind w:left="810" w:hanging="810"/>
        <w:jc w:val="both"/>
        <w:rPr>
          <w:b/>
          <w:u w:val="single"/>
        </w:rPr>
      </w:pPr>
    </w:p>
    <w:p w14:paraId="4F0D8538" w14:textId="77777777" w:rsidR="00E440CA" w:rsidRDefault="00E440CA" w:rsidP="00955128">
      <w:pPr>
        <w:ind w:left="810" w:hanging="810"/>
        <w:jc w:val="both"/>
        <w:rPr>
          <w:b/>
          <w:u w:val="single"/>
        </w:rPr>
      </w:pPr>
    </w:p>
    <w:p w14:paraId="63B92E1F" w14:textId="77777777" w:rsidR="00E440CA" w:rsidRDefault="00E440CA" w:rsidP="00955128">
      <w:pPr>
        <w:ind w:left="810" w:hanging="810"/>
        <w:jc w:val="both"/>
        <w:rPr>
          <w:b/>
          <w:u w:val="single"/>
        </w:rPr>
      </w:pPr>
    </w:p>
    <w:p w14:paraId="5EF7343C" w14:textId="77777777" w:rsidR="00E440CA" w:rsidRDefault="00E440CA" w:rsidP="00955128">
      <w:pPr>
        <w:ind w:left="810" w:hanging="810"/>
        <w:jc w:val="both"/>
        <w:rPr>
          <w:b/>
          <w:u w:val="single"/>
        </w:rPr>
      </w:pPr>
    </w:p>
    <w:p w14:paraId="09F9EEE8" w14:textId="522B3759" w:rsidR="00997347" w:rsidRPr="000F51B0" w:rsidRDefault="00206D45" w:rsidP="00955128">
      <w:pPr>
        <w:ind w:left="810" w:hanging="810"/>
        <w:jc w:val="both"/>
        <w:rPr>
          <w:b/>
          <w:u w:val="single"/>
        </w:rPr>
      </w:pPr>
      <w:r w:rsidRPr="000F51B0">
        <w:rPr>
          <w:b/>
          <w:u w:val="single"/>
        </w:rPr>
        <w:lastRenderedPageBreak/>
        <w:t xml:space="preserve">PART III: CROSS-CUTTING ISSUES </w:t>
      </w:r>
    </w:p>
    <w:p w14:paraId="544EE643" w14:textId="77777777" w:rsidR="00997347" w:rsidRPr="000F51B0"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0F51B0" w14:paraId="76D87A8D" w14:textId="77777777" w:rsidTr="007F7257">
        <w:tc>
          <w:tcPr>
            <w:tcW w:w="4230" w:type="dxa"/>
            <w:shd w:val="clear" w:color="auto" w:fill="auto"/>
          </w:tcPr>
          <w:p w14:paraId="11BFF254" w14:textId="461827BB" w:rsidR="00DC6570" w:rsidRPr="000F51B0" w:rsidRDefault="003D4CD7" w:rsidP="00234A5E">
            <w:pPr>
              <w:rPr>
                <w:sz w:val="22"/>
                <w:szCs w:val="22"/>
              </w:rPr>
            </w:pPr>
            <w:r w:rsidRPr="000F51B0">
              <w:rPr>
                <w:b/>
                <w:bCs/>
                <w:sz w:val="22"/>
                <w:szCs w:val="22"/>
                <w:u w:val="single"/>
              </w:rPr>
              <w:t>M</w:t>
            </w:r>
            <w:r w:rsidR="006C1819" w:rsidRPr="000F51B0">
              <w:rPr>
                <w:b/>
                <w:bCs/>
                <w:sz w:val="22"/>
                <w:szCs w:val="22"/>
                <w:u w:val="single"/>
              </w:rPr>
              <w:t>onitoring</w:t>
            </w:r>
            <w:r w:rsidR="00513612" w:rsidRPr="000F51B0">
              <w:rPr>
                <w:b/>
                <w:bCs/>
                <w:sz w:val="22"/>
                <w:szCs w:val="22"/>
              </w:rPr>
              <w:t xml:space="preserve">: </w:t>
            </w:r>
            <w:r w:rsidR="007118F5" w:rsidRPr="000F51B0">
              <w:rPr>
                <w:sz w:val="22"/>
                <w:szCs w:val="22"/>
              </w:rPr>
              <w:t>Please list monitoring activities undertaken in the reporting period (</w:t>
            </w:r>
            <w:r w:rsidR="00FA22FE" w:rsidRPr="000F51B0">
              <w:rPr>
                <w:sz w:val="22"/>
                <w:szCs w:val="22"/>
              </w:rPr>
              <w:t>1000-character</w:t>
            </w:r>
            <w:r w:rsidR="007118F5" w:rsidRPr="000F51B0">
              <w:rPr>
                <w:sz w:val="22"/>
                <w:szCs w:val="22"/>
              </w:rPr>
              <w:t xml:space="preserve"> limit)</w:t>
            </w:r>
          </w:p>
          <w:p w14:paraId="53DB122A" w14:textId="77777777" w:rsidR="00F92742" w:rsidRPr="000F51B0" w:rsidRDefault="00F92742" w:rsidP="00E41584">
            <w:pPr>
              <w:rPr>
                <w:sz w:val="22"/>
                <w:szCs w:val="22"/>
              </w:rPr>
            </w:pPr>
          </w:p>
          <w:p w14:paraId="6ECC7199" w14:textId="7F0A94AE" w:rsidR="00415B4C" w:rsidRPr="000F51B0" w:rsidRDefault="00F92742" w:rsidP="00415B4C">
            <w:pPr>
              <w:jc w:val="both"/>
              <w:rPr>
                <w:sz w:val="22"/>
                <w:szCs w:val="22"/>
              </w:rPr>
            </w:pPr>
            <w:r w:rsidRPr="000F51B0">
              <w:rPr>
                <w:sz w:val="22"/>
                <w:szCs w:val="22"/>
              </w:rPr>
              <w:t xml:space="preserve">UNHCR </w:t>
            </w:r>
            <w:r w:rsidR="00415B4C" w:rsidRPr="000F51B0">
              <w:rPr>
                <w:sz w:val="22"/>
                <w:szCs w:val="22"/>
              </w:rPr>
              <w:t xml:space="preserve">monitoring activities </w:t>
            </w:r>
            <w:r w:rsidRPr="000F51B0">
              <w:rPr>
                <w:sz w:val="22"/>
                <w:szCs w:val="22"/>
              </w:rPr>
              <w:t xml:space="preserve">were </w:t>
            </w:r>
            <w:r w:rsidR="00415B4C" w:rsidRPr="000F51B0">
              <w:rPr>
                <w:sz w:val="22"/>
                <w:szCs w:val="22"/>
              </w:rPr>
              <w:t>planned for mid-October</w:t>
            </w:r>
            <w:r w:rsidRPr="000F51B0">
              <w:rPr>
                <w:sz w:val="22"/>
                <w:szCs w:val="22"/>
              </w:rPr>
              <w:t xml:space="preserve">, </w:t>
            </w:r>
            <w:r w:rsidR="00AF6917" w:rsidRPr="000F51B0">
              <w:rPr>
                <w:sz w:val="22"/>
                <w:szCs w:val="22"/>
              </w:rPr>
              <w:t>however, halted</w:t>
            </w:r>
            <w:r w:rsidR="00415B4C" w:rsidRPr="000F51B0">
              <w:rPr>
                <w:sz w:val="22"/>
                <w:szCs w:val="22"/>
              </w:rPr>
              <w:t xml:space="preserve"> due to the security </w:t>
            </w:r>
            <w:r w:rsidRPr="000F51B0">
              <w:rPr>
                <w:sz w:val="22"/>
                <w:szCs w:val="22"/>
              </w:rPr>
              <w:t>incidents.</w:t>
            </w:r>
            <w:r w:rsidR="001909E3">
              <w:rPr>
                <w:sz w:val="22"/>
                <w:szCs w:val="22"/>
              </w:rPr>
              <w:t xml:space="preserve"> </w:t>
            </w:r>
            <w:r w:rsidR="00D66912" w:rsidRPr="000F51B0">
              <w:rPr>
                <w:sz w:val="22"/>
                <w:szCs w:val="22"/>
              </w:rPr>
              <w:t>Despite constraints, UNHCR’s partners conducted monitoring visits to oversee implementation performance.</w:t>
            </w:r>
          </w:p>
          <w:p w14:paraId="68DC370D" w14:textId="77777777" w:rsidR="007118F5" w:rsidRPr="000F51B0" w:rsidRDefault="007118F5" w:rsidP="00234A5E">
            <w:pPr>
              <w:rPr>
                <w:sz w:val="22"/>
                <w:szCs w:val="22"/>
              </w:rPr>
            </w:pPr>
          </w:p>
        </w:tc>
        <w:tc>
          <w:tcPr>
            <w:tcW w:w="5940" w:type="dxa"/>
            <w:shd w:val="clear" w:color="auto" w:fill="auto"/>
          </w:tcPr>
          <w:p w14:paraId="32D2B3C7" w14:textId="77777777" w:rsidR="00F1258E" w:rsidRPr="000F51B0" w:rsidRDefault="00F1258E" w:rsidP="00F1258E">
            <w:pPr>
              <w:pStyle w:val="Body"/>
              <w:jc w:val="both"/>
              <w:rPr>
                <w:rFonts w:cs="Times New Roman"/>
                <w:i/>
                <w:iCs/>
                <w:color w:val="auto"/>
                <w:sz w:val="22"/>
                <w:szCs w:val="22"/>
                <w:lang w:val="en-GB"/>
              </w:rPr>
            </w:pPr>
            <w:r w:rsidRPr="000F51B0">
              <w:rPr>
                <w:rFonts w:cs="Times New Roman"/>
                <w:i/>
                <w:iCs/>
                <w:color w:val="auto"/>
                <w:sz w:val="22"/>
                <w:szCs w:val="22"/>
                <w:lang w:val="en-GB"/>
              </w:rPr>
              <w:t xml:space="preserve">Do outcome indicators have baselines? </w:t>
            </w:r>
          </w:p>
          <w:p w14:paraId="084E1FB0" w14:textId="77777777" w:rsidR="00D51E08" w:rsidRDefault="00D51E08" w:rsidP="00F1258E">
            <w:pPr>
              <w:pStyle w:val="Body"/>
              <w:jc w:val="both"/>
              <w:rPr>
                <w:rFonts w:cs="Times New Roman"/>
                <w:color w:val="auto"/>
                <w:sz w:val="22"/>
                <w:szCs w:val="22"/>
                <w:lang w:val="en-GB"/>
              </w:rPr>
            </w:pPr>
          </w:p>
          <w:p w14:paraId="5847A379" w14:textId="53F6C428" w:rsidR="00F1258E" w:rsidRPr="000F51B0" w:rsidRDefault="00F1258E" w:rsidP="00F1258E">
            <w:pPr>
              <w:pStyle w:val="Body"/>
              <w:jc w:val="both"/>
              <w:rPr>
                <w:rFonts w:eastAsia="Calibri Light" w:cs="Times New Roman"/>
                <w:color w:val="auto"/>
                <w:sz w:val="22"/>
                <w:szCs w:val="22"/>
                <w:lang w:val="en-GB"/>
              </w:rPr>
            </w:pPr>
            <w:r w:rsidRPr="000F51B0">
              <w:rPr>
                <w:rFonts w:cs="Times New Roman"/>
                <w:color w:val="auto"/>
                <w:sz w:val="22"/>
                <w:szCs w:val="22"/>
                <w:lang w:val="en-GB"/>
              </w:rPr>
              <w:t>Not yet; baseline data collection is ongoing</w:t>
            </w:r>
            <w:r w:rsidR="00836291">
              <w:rPr>
                <w:rFonts w:cs="Times New Roman"/>
                <w:color w:val="auto"/>
                <w:sz w:val="22"/>
                <w:szCs w:val="22"/>
                <w:lang w:val="en-GB"/>
              </w:rPr>
              <w:t xml:space="preserve"> from</w:t>
            </w:r>
            <w:r w:rsidRPr="000F51B0">
              <w:rPr>
                <w:rFonts w:cs="Times New Roman"/>
                <w:color w:val="auto"/>
                <w:sz w:val="22"/>
                <w:szCs w:val="22"/>
                <w:lang w:val="en-GB"/>
              </w:rPr>
              <w:t xml:space="preserve"> November</w:t>
            </w:r>
            <w:r w:rsidR="00836291">
              <w:rPr>
                <w:rFonts w:cs="Times New Roman"/>
                <w:color w:val="auto"/>
                <w:sz w:val="22"/>
                <w:szCs w:val="22"/>
                <w:lang w:val="en-GB"/>
              </w:rPr>
              <w:t xml:space="preserve"> to </w:t>
            </w:r>
            <w:r w:rsidRPr="000F51B0">
              <w:rPr>
                <w:rFonts w:cs="Times New Roman"/>
                <w:color w:val="auto"/>
                <w:sz w:val="22"/>
                <w:szCs w:val="22"/>
                <w:lang w:val="en-GB"/>
              </w:rPr>
              <w:t>December 2020.</w:t>
            </w:r>
          </w:p>
          <w:p w14:paraId="4F572C0D" w14:textId="77777777" w:rsidR="00F1258E" w:rsidRPr="000F51B0" w:rsidRDefault="00F1258E" w:rsidP="00F1258E">
            <w:pPr>
              <w:pStyle w:val="Body"/>
              <w:jc w:val="both"/>
              <w:rPr>
                <w:rFonts w:eastAsia="Calibri Light" w:cs="Times New Roman"/>
                <w:color w:val="auto"/>
                <w:sz w:val="22"/>
                <w:szCs w:val="22"/>
                <w:lang w:val="en-GB"/>
              </w:rPr>
            </w:pPr>
          </w:p>
          <w:p w14:paraId="5E41D96B" w14:textId="0FF03C94" w:rsidR="00F1258E" w:rsidRDefault="00F1258E" w:rsidP="00F1258E">
            <w:pPr>
              <w:pStyle w:val="Body"/>
              <w:jc w:val="both"/>
              <w:rPr>
                <w:rFonts w:cs="Times New Roman"/>
                <w:i/>
                <w:iCs/>
                <w:color w:val="auto"/>
                <w:sz w:val="22"/>
                <w:szCs w:val="22"/>
                <w:lang w:val="en-GB"/>
              </w:rPr>
            </w:pPr>
            <w:r w:rsidRPr="000F51B0">
              <w:rPr>
                <w:rFonts w:cs="Times New Roman"/>
                <w:i/>
                <w:iCs/>
                <w:color w:val="auto"/>
                <w:sz w:val="22"/>
                <w:szCs w:val="22"/>
                <w:lang w:val="en-GB"/>
              </w:rPr>
              <w:t xml:space="preserve">Has the project launched perception surveys or other community-based data collection? </w:t>
            </w:r>
          </w:p>
          <w:p w14:paraId="0E50A2FB" w14:textId="77777777" w:rsidR="003C0C7F" w:rsidRPr="000F51B0" w:rsidRDefault="003C0C7F" w:rsidP="00F1258E">
            <w:pPr>
              <w:pStyle w:val="Body"/>
              <w:jc w:val="both"/>
              <w:rPr>
                <w:rFonts w:cs="Times New Roman"/>
                <w:i/>
                <w:iCs/>
                <w:color w:val="auto"/>
                <w:sz w:val="22"/>
                <w:szCs w:val="22"/>
                <w:lang w:val="en-GB"/>
              </w:rPr>
            </w:pPr>
          </w:p>
          <w:p w14:paraId="1F3ED0E3" w14:textId="29917E24" w:rsidR="00F1258E" w:rsidRPr="000F51B0" w:rsidRDefault="00F1258E" w:rsidP="00F1258E">
            <w:pPr>
              <w:pStyle w:val="Body"/>
              <w:jc w:val="both"/>
              <w:rPr>
                <w:rFonts w:eastAsia="Calibri Light" w:cs="Times New Roman"/>
                <w:color w:val="auto"/>
                <w:sz w:val="22"/>
                <w:szCs w:val="22"/>
                <w:lang w:val="en-GB"/>
              </w:rPr>
            </w:pPr>
            <w:r w:rsidRPr="000F51B0">
              <w:rPr>
                <w:rFonts w:cs="Times New Roman"/>
                <w:color w:val="auto"/>
                <w:sz w:val="22"/>
                <w:szCs w:val="22"/>
                <w:lang w:val="en-GB"/>
              </w:rPr>
              <w:t xml:space="preserve">Perception questions have been included in the baseline. </w:t>
            </w:r>
            <w:r w:rsidRPr="000F51B0">
              <w:rPr>
                <w:rFonts w:cs="Times New Roman"/>
                <w:color w:val="auto"/>
                <w:sz w:val="22"/>
                <w:szCs w:val="22"/>
                <w:u w:color="00B0F0"/>
                <w:lang w:val="en-GB"/>
              </w:rPr>
              <w:t>Data collection tools were formulated in consultation with the Durable Solution Working Group – Information Management and a technical international partner</w:t>
            </w:r>
            <w:r w:rsidR="005B5091">
              <w:rPr>
                <w:rFonts w:cs="Times New Roman"/>
                <w:color w:val="auto"/>
                <w:sz w:val="22"/>
                <w:szCs w:val="22"/>
                <w:u w:color="00B0F0"/>
                <w:lang w:val="en-GB"/>
              </w:rPr>
              <w:t>,</w:t>
            </w:r>
            <w:r w:rsidRPr="000F51B0">
              <w:rPr>
                <w:rFonts w:cs="Times New Roman"/>
                <w:color w:val="auto"/>
                <w:sz w:val="22"/>
                <w:szCs w:val="22"/>
                <w:u w:color="00B0F0"/>
                <w:lang w:val="en-GB"/>
              </w:rPr>
              <w:t xml:space="preserve"> JIPS</w:t>
            </w:r>
            <w:r w:rsidR="005B5091">
              <w:rPr>
                <w:rFonts w:cs="Times New Roman"/>
                <w:color w:val="auto"/>
                <w:sz w:val="22"/>
                <w:szCs w:val="22"/>
                <w:u w:color="00B0F0"/>
                <w:lang w:val="en-GB"/>
              </w:rPr>
              <w:t>,</w:t>
            </w:r>
            <w:r w:rsidRPr="000F51B0">
              <w:rPr>
                <w:rFonts w:cs="Times New Roman"/>
                <w:color w:val="auto"/>
                <w:sz w:val="22"/>
                <w:szCs w:val="22"/>
                <w:u w:color="00B0F0"/>
                <w:lang w:val="en-GB"/>
              </w:rPr>
              <w:t xml:space="preserve"> which is contracted to UNHCR.</w:t>
            </w:r>
          </w:p>
          <w:p w14:paraId="06E9240A" w14:textId="77777777" w:rsidR="00F1258E" w:rsidRPr="000F51B0" w:rsidRDefault="00F1258E" w:rsidP="00F1258E">
            <w:pPr>
              <w:pStyle w:val="Default"/>
              <w:jc w:val="both"/>
              <w:rPr>
                <w:rFonts w:ascii="Times New Roman" w:hAnsi="Times New Roman" w:cs="Times New Roman"/>
                <w:sz w:val="22"/>
                <w:szCs w:val="22"/>
                <w:lang w:val="en-GB"/>
              </w:rPr>
            </w:pPr>
            <w:r w:rsidRPr="000F51B0">
              <w:rPr>
                <w:rFonts w:ascii="Times New Roman" w:hAnsi="Times New Roman" w:cs="Times New Roman"/>
                <w:sz w:val="22"/>
                <w:szCs w:val="22"/>
                <w:lang w:val="en-GB"/>
              </w:rPr>
              <w:t xml:space="preserve">Field monitoring visits by individual agencies are on track and inter-agency monitoring visits will be planned as field implementation becomes more substantial. </w:t>
            </w:r>
          </w:p>
          <w:p w14:paraId="39184649" w14:textId="77777777" w:rsidR="00F1258E" w:rsidRPr="000F51B0" w:rsidRDefault="00F1258E" w:rsidP="00F1258E">
            <w:pPr>
              <w:pStyle w:val="Body"/>
              <w:jc w:val="both"/>
              <w:rPr>
                <w:rFonts w:eastAsia="Calibri Light" w:cs="Times New Roman"/>
                <w:color w:val="auto"/>
                <w:sz w:val="22"/>
                <w:szCs w:val="22"/>
                <w:u w:color="00B0F0"/>
                <w:lang w:val="en-GB"/>
              </w:rPr>
            </w:pPr>
          </w:p>
          <w:p w14:paraId="734D3043" w14:textId="6EE63CCF" w:rsidR="00F1258E" w:rsidRPr="000F51B0" w:rsidRDefault="00F1258E" w:rsidP="00F1258E">
            <w:pPr>
              <w:pStyle w:val="Body"/>
              <w:jc w:val="both"/>
              <w:rPr>
                <w:rFonts w:eastAsia="Calibri Light" w:cs="Times New Roman"/>
                <w:color w:val="auto"/>
                <w:sz w:val="22"/>
                <w:szCs w:val="22"/>
                <w:u w:color="00B0F0"/>
                <w:lang w:val="en-GB"/>
              </w:rPr>
            </w:pPr>
            <w:r w:rsidRPr="000F51B0">
              <w:rPr>
                <w:rFonts w:eastAsia="Calibri Light" w:cs="Times New Roman"/>
                <w:color w:val="auto"/>
                <w:sz w:val="22"/>
                <w:szCs w:val="22"/>
                <w:u w:color="00B0F0"/>
                <w:lang w:val="en-GB"/>
              </w:rPr>
              <w:t>UNICEF is finali</w:t>
            </w:r>
            <w:r w:rsidR="00E90481">
              <w:rPr>
                <w:rFonts w:eastAsia="Calibri Light" w:cs="Times New Roman"/>
                <w:color w:val="auto"/>
                <w:sz w:val="22"/>
                <w:szCs w:val="22"/>
                <w:u w:color="00B0F0"/>
                <w:lang w:val="en-GB"/>
              </w:rPr>
              <w:t>s</w:t>
            </w:r>
            <w:r w:rsidRPr="000F51B0">
              <w:rPr>
                <w:rFonts w:eastAsia="Calibri Light" w:cs="Times New Roman"/>
                <w:color w:val="auto"/>
                <w:sz w:val="22"/>
                <w:szCs w:val="22"/>
                <w:u w:color="00B0F0"/>
                <w:lang w:val="en-GB"/>
              </w:rPr>
              <w:t>ing a Knowledge, Attitude</w:t>
            </w:r>
            <w:r w:rsidR="00E31981">
              <w:rPr>
                <w:rFonts w:eastAsia="Calibri Light" w:cs="Times New Roman"/>
                <w:color w:val="auto"/>
                <w:sz w:val="22"/>
                <w:szCs w:val="22"/>
                <w:u w:color="00B0F0"/>
                <w:lang w:val="en-GB"/>
              </w:rPr>
              <w:t>,</w:t>
            </w:r>
            <w:r w:rsidRPr="000F51B0">
              <w:rPr>
                <w:rFonts w:eastAsia="Calibri Light" w:cs="Times New Roman"/>
                <w:color w:val="auto"/>
                <w:sz w:val="22"/>
                <w:szCs w:val="22"/>
                <w:u w:color="00B0F0"/>
                <w:lang w:val="en-GB"/>
              </w:rPr>
              <w:t xml:space="preserve"> and Practices (KAP) survey for the WASH sector activities to be </w:t>
            </w:r>
            <w:r w:rsidR="00E0195A" w:rsidRPr="000F51B0">
              <w:rPr>
                <w:rFonts w:eastAsia="Calibri Light" w:cs="Times New Roman"/>
                <w:color w:val="auto"/>
                <w:sz w:val="22"/>
                <w:szCs w:val="22"/>
                <w:u w:color="00B0F0"/>
                <w:lang w:val="en-GB"/>
              </w:rPr>
              <w:t>utili</w:t>
            </w:r>
            <w:r w:rsidR="00E0195A">
              <w:rPr>
                <w:rFonts w:eastAsia="Calibri Light" w:cs="Times New Roman"/>
                <w:color w:val="auto"/>
                <w:sz w:val="22"/>
                <w:szCs w:val="22"/>
                <w:u w:color="00B0F0"/>
                <w:lang w:val="en-GB"/>
              </w:rPr>
              <w:t>s</w:t>
            </w:r>
            <w:r w:rsidR="00E0195A" w:rsidRPr="000F51B0">
              <w:rPr>
                <w:rFonts w:eastAsia="Calibri Light" w:cs="Times New Roman"/>
                <w:color w:val="auto"/>
                <w:sz w:val="22"/>
                <w:szCs w:val="22"/>
                <w:u w:color="00B0F0"/>
                <w:lang w:val="en-GB"/>
              </w:rPr>
              <w:t xml:space="preserve">ed </w:t>
            </w:r>
            <w:r w:rsidRPr="000F51B0">
              <w:rPr>
                <w:rFonts w:eastAsia="Calibri Light" w:cs="Times New Roman"/>
                <w:color w:val="auto"/>
                <w:sz w:val="22"/>
                <w:szCs w:val="22"/>
                <w:u w:color="00B0F0"/>
                <w:lang w:val="en-GB"/>
              </w:rPr>
              <w:t xml:space="preserve">across all PBF project Darfur states. A small suite of tools </w:t>
            </w:r>
            <w:r w:rsidR="001A13CE">
              <w:rPr>
                <w:rFonts w:eastAsia="Calibri Light" w:cs="Times New Roman"/>
                <w:color w:val="auto"/>
                <w:sz w:val="22"/>
                <w:szCs w:val="22"/>
                <w:u w:color="00B0F0"/>
                <w:lang w:val="en-GB"/>
              </w:rPr>
              <w:t>peacebuilding</w:t>
            </w:r>
            <w:r w:rsidRPr="000F51B0">
              <w:rPr>
                <w:rFonts w:eastAsia="Calibri Light" w:cs="Times New Roman"/>
                <w:color w:val="auto"/>
                <w:sz w:val="22"/>
                <w:szCs w:val="22"/>
                <w:u w:color="00B0F0"/>
                <w:lang w:val="en-GB"/>
              </w:rPr>
              <w:t xml:space="preserve"> monitoring tools required for this project is also under development by UNICEF</w:t>
            </w:r>
            <w:r w:rsidR="0009276C">
              <w:rPr>
                <w:rFonts w:eastAsia="Calibri Light" w:cs="Times New Roman"/>
                <w:color w:val="auto"/>
                <w:sz w:val="22"/>
                <w:szCs w:val="22"/>
                <w:u w:color="00B0F0"/>
                <w:lang w:val="en-GB"/>
              </w:rPr>
              <w:t>,</w:t>
            </w:r>
            <w:r w:rsidRPr="000F51B0">
              <w:rPr>
                <w:rFonts w:eastAsia="Calibri Light" w:cs="Times New Roman"/>
                <w:color w:val="auto"/>
                <w:sz w:val="22"/>
                <w:szCs w:val="22"/>
                <w:u w:color="00B0F0"/>
                <w:lang w:val="en-GB"/>
              </w:rPr>
              <w:t xml:space="preserve"> coordinated by </w:t>
            </w:r>
            <w:r w:rsidR="0009276C">
              <w:rPr>
                <w:rFonts w:eastAsia="Calibri Light" w:cs="Times New Roman"/>
                <w:color w:val="auto"/>
                <w:sz w:val="22"/>
                <w:szCs w:val="22"/>
                <w:u w:color="00B0F0"/>
                <w:lang w:val="en-GB"/>
              </w:rPr>
              <w:t xml:space="preserve">the </w:t>
            </w:r>
            <w:r w:rsidRPr="000F51B0">
              <w:rPr>
                <w:rFonts w:eastAsia="Calibri Light" w:cs="Times New Roman"/>
                <w:color w:val="auto"/>
                <w:sz w:val="22"/>
                <w:szCs w:val="22"/>
                <w:u w:color="00B0F0"/>
                <w:lang w:val="en-GB"/>
              </w:rPr>
              <w:t>Central Darfur</w:t>
            </w:r>
            <w:r w:rsidR="0009276C">
              <w:rPr>
                <w:rFonts w:eastAsia="Calibri Light" w:cs="Times New Roman"/>
                <w:color w:val="auto"/>
                <w:sz w:val="22"/>
                <w:szCs w:val="22"/>
                <w:u w:color="00B0F0"/>
                <w:lang w:val="en-GB"/>
              </w:rPr>
              <w:t xml:space="preserve"> office</w:t>
            </w:r>
            <w:r w:rsidRPr="000F51B0">
              <w:rPr>
                <w:rFonts w:eastAsia="Calibri Light" w:cs="Times New Roman"/>
                <w:color w:val="auto"/>
                <w:sz w:val="22"/>
                <w:szCs w:val="22"/>
                <w:u w:color="00B0F0"/>
                <w:lang w:val="en-GB"/>
              </w:rPr>
              <w:t>.</w:t>
            </w:r>
          </w:p>
          <w:p w14:paraId="4749D761" w14:textId="2D0BA557" w:rsidR="007118F5" w:rsidRPr="000F51B0" w:rsidRDefault="007118F5" w:rsidP="00AD73D3">
            <w:pPr>
              <w:rPr>
                <w:sz w:val="22"/>
                <w:szCs w:val="22"/>
              </w:rPr>
            </w:pPr>
          </w:p>
        </w:tc>
      </w:tr>
      <w:tr w:rsidR="006C1819" w:rsidRPr="000F51B0" w14:paraId="27203492" w14:textId="77777777" w:rsidTr="007F7257">
        <w:tc>
          <w:tcPr>
            <w:tcW w:w="4230" w:type="dxa"/>
            <w:shd w:val="clear" w:color="auto" w:fill="auto"/>
          </w:tcPr>
          <w:p w14:paraId="69E27D03" w14:textId="650B3754" w:rsidR="006C1819" w:rsidRPr="000F51B0" w:rsidRDefault="003D4CD7" w:rsidP="005F439F">
            <w:pPr>
              <w:rPr>
                <w:sz w:val="22"/>
                <w:szCs w:val="22"/>
              </w:rPr>
            </w:pPr>
            <w:r w:rsidRPr="000F51B0">
              <w:rPr>
                <w:b/>
                <w:bCs/>
                <w:sz w:val="22"/>
                <w:szCs w:val="22"/>
                <w:u w:val="single"/>
              </w:rPr>
              <w:t>E</w:t>
            </w:r>
            <w:r w:rsidR="006C1819" w:rsidRPr="000F51B0">
              <w:rPr>
                <w:b/>
                <w:bCs/>
                <w:sz w:val="22"/>
                <w:szCs w:val="22"/>
                <w:u w:val="single"/>
              </w:rPr>
              <w:t>valuation:</w:t>
            </w:r>
            <w:r w:rsidR="006C1819" w:rsidRPr="000F51B0">
              <w:rPr>
                <w:sz w:val="22"/>
                <w:szCs w:val="22"/>
              </w:rPr>
              <w:t xml:space="preserve"> </w:t>
            </w:r>
            <w:r w:rsidR="007118F5" w:rsidRPr="000F51B0">
              <w:rPr>
                <w:sz w:val="22"/>
                <w:szCs w:val="22"/>
              </w:rPr>
              <w:t>Has an evaluation been conducted during the reporting period?</w:t>
            </w:r>
          </w:p>
          <w:p w14:paraId="7A567DA2" w14:textId="77777777" w:rsidR="005D6585" w:rsidRPr="000F51B0" w:rsidRDefault="005D6585" w:rsidP="005F439F">
            <w:pPr>
              <w:rPr>
                <w:sz w:val="22"/>
                <w:szCs w:val="22"/>
              </w:rPr>
            </w:pPr>
          </w:p>
          <w:p w14:paraId="30E2DDCB" w14:textId="11B7BDEC" w:rsidR="007118F5" w:rsidRPr="000F51B0" w:rsidRDefault="00CA4ABF" w:rsidP="007118F5">
            <w:pPr>
              <w:rPr>
                <w:sz w:val="22"/>
                <w:szCs w:val="22"/>
              </w:rPr>
            </w:pPr>
            <w:r w:rsidRPr="000F51B0">
              <w:rPr>
                <w:sz w:val="22"/>
                <w:szCs w:val="22"/>
              </w:rPr>
              <w:t>No</w:t>
            </w:r>
          </w:p>
        </w:tc>
        <w:tc>
          <w:tcPr>
            <w:tcW w:w="5940" w:type="dxa"/>
            <w:shd w:val="clear" w:color="auto" w:fill="auto"/>
          </w:tcPr>
          <w:p w14:paraId="0A637856" w14:textId="60E03E0D" w:rsidR="006C1819" w:rsidRPr="000F51B0" w:rsidRDefault="004D141E" w:rsidP="00E76CA1">
            <w:pPr>
              <w:rPr>
                <w:sz w:val="22"/>
                <w:szCs w:val="22"/>
              </w:rPr>
            </w:pPr>
            <w:r w:rsidRPr="000F51B0">
              <w:rPr>
                <w:sz w:val="22"/>
                <w:szCs w:val="22"/>
              </w:rPr>
              <w:t>Evaluation budget</w:t>
            </w:r>
            <w:r w:rsidR="007118F5" w:rsidRPr="000F51B0">
              <w:rPr>
                <w:sz w:val="22"/>
                <w:szCs w:val="22"/>
              </w:rPr>
              <w:t xml:space="preserve"> (response required)</w:t>
            </w:r>
            <w:r w:rsidRPr="000F51B0">
              <w:rPr>
                <w:sz w:val="22"/>
                <w:szCs w:val="22"/>
              </w:rPr>
              <w:t xml:space="preserve">:  </w:t>
            </w:r>
            <w:r w:rsidR="00900F9D" w:rsidRPr="000F51B0">
              <w:rPr>
                <w:sz w:val="22"/>
                <w:szCs w:val="22"/>
              </w:rPr>
              <w:t>Not relevant at this stage</w:t>
            </w:r>
          </w:p>
          <w:p w14:paraId="250C2893" w14:textId="77777777" w:rsidR="004D141E" w:rsidRPr="000F51B0" w:rsidRDefault="004D141E" w:rsidP="00E76CA1">
            <w:pPr>
              <w:rPr>
                <w:sz w:val="22"/>
                <w:szCs w:val="22"/>
              </w:rPr>
            </w:pPr>
          </w:p>
          <w:p w14:paraId="5E7D651E" w14:textId="50FDCFCA" w:rsidR="004D141E" w:rsidRPr="000F51B0" w:rsidRDefault="001B6DFD" w:rsidP="00E76CA1">
            <w:pPr>
              <w:rPr>
                <w:sz w:val="22"/>
                <w:szCs w:val="22"/>
              </w:rPr>
            </w:pPr>
            <w:r w:rsidRPr="000F51B0">
              <w:rPr>
                <w:sz w:val="22"/>
                <w:szCs w:val="22"/>
              </w:rPr>
              <w:t>If project will end in next six months, describe the e</w:t>
            </w:r>
            <w:r w:rsidR="004D141E" w:rsidRPr="000F51B0">
              <w:rPr>
                <w:sz w:val="22"/>
                <w:szCs w:val="22"/>
              </w:rPr>
              <w:t>valuation preparations</w:t>
            </w:r>
            <w:r w:rsidR="00156C4C" w:rsidRPr="000F51B0">
              <w:rPr>
                <w:sz w:val="22"/>
                <w:szCs w:val="22"/>
              </w:rPr>
              <w:t xml:space="preserve"> </w:t>
            </w:r>
            <w:r w:rsidR="00156C4C" w:rsidRPr="000F51B0">
              <w:rPr>
                <w:i/>
                <w:sz w:val="22"/>
                <w:szCs w:val="22"/>
              </w:rPr>
              <w:t>(</w:t>
            </w:r>
            <w:r w:rsidR="00494332" w:rsidRPr="000F51B0">
              <w:rPr>
                <w:i/>
                <w:sz w:val="22"/>
                <w:szCs w:val="22"/>
              </w:rPr>
              <w:t>1500-character</w:t>
            </w:r>
            <w:r w:rsidR="00156C4C" w:rsidRPr="000F51B0">
              <w:rPr>
                <w:i/>
                <w:sz w:val="22"/>
                <w:szCs w:val="22"/>
              </w:rPr>
              <w:t xml:space="preserve"> limit)</w:t>
            </w:r>
            <w:r w:rsidR="004D141E" w:rsidRPr="000F51B0">
              <w:rPr>
                <w:sz w:val="22"/>
                <w:szCs w:val="22"/>
              </w:rPr>
              <w:t xml:space="preserve">: </w:t>
            </w:r>
            <w:r w:rsidR="00156C4C" w:rsidRPr="000F51B0">
              <w:rPr>
                <w:sz w:val="22"/>
                <w:szCs w:val="22"/>
              </w:rPr>
              <w:fldChar w:fldCharType="begin">
                <w:ffData>
                  <w:name w:val="Text45"/>
                  <w:enabled/>
                  <w:calcOnExit w:val="0"/>
                  <w:textInput>
                    <w:maxLength w:val="15000"/>
                    <w:format w:val="FIRST CAPITAL"/>
                  </w:textInput>
                </w:ffData>
              </w:fldChar>
            </w:r>
            <w:bookmarkStart w:id="6" w:name="Text45"/>
            <w:r w:rsidR="00156C4C" w:rsidRPr="000F51B0">
              <w:rPr>
                <w:sz w:val="22"/>
                <w:szCs w:val="22"/>
              </w:rPr>
              <w:instrText xml:space="preserve"> FORMTEXT </w:instrText>
            </w:r>
            <w:r w:rsidR="00156C4C" w:rsidRPr="000F51B0">
              <w:rPr>
                <w:sz w:val="22"/>
                <w:szCs w:val="22"/>
              </w:rPr>
            </w:r>
            <w:r w:rsidR="00156C4C" w:rsidRPr="000F51B0">
              <w:rPr>
                <w:sz w:val="22"/>
                <w:szCs w:val="22"/>
              </w:rPr>
              <w:fldChar w:fldCharType="separate"/>
            </w:r>
            <w:r w:rsidR="00156C4C" w:rsidRPr="000F51B0">
              <w:rPr>
                <w:noProof/>
                <w:sz w:val="22"/>
                <w:szCs w:val="22"/>
              </w:rPr>
              <w:t> </w:t>
            </w:r>
            <w:r w:rsidR="00156C4C" w:rsidRPr="000F51B0">
              <w:rPr>
                <w:noProof/>
                <w:sz w:val="22"/>
                <w:szCs w:val="22"/>
              </w:rPr>
              <w:t> </w:t>
            </w:r>
            <w:r w:rsidR="00156C4C" w:rsidRPr="000F51B0">
              <w:rPr>
                <w:noProof/>
                <w:sz w:val="22"/>
                <w:szCs w:val="22"/>
              </w:rPr>
              <w:t> </w:t>
            </w:r>
            <w:r w:rsidR="00156C4C" w:rsidRPr="000F51B0">
              <w:rPr>
                <w:noProof/>
                <w:sz w:val="22"/>
                <w:szCs w:val="22"/>
              </w:rPr>
              <w:t> </w:t>
            </w:r>
            <w:r w:rsidR="00156C4C" w:rsidRPr="000F51B0">
              <w:rPr>
                <w:noProof/>
                <w:sz w:val="22"/>
                <w:szCs w:val="22"/>
              </w:rPr>
              <w:t> </w:t>
            </w:r>
            <w:r w:rsidR="00156C4C" w:rsidRPr="000F51B0">
              <w:rPr>
                <w:sz w:val="22"/>
                <w:szCs w:val="22"/>
              </w:rPr>
              <w:fldChar w:fldCharType="end"/>
            </w:r>
            <w:bookmarkEnd w:id="6"/>
          </w:p>
          <w:p w14:paraId="0B9D2850" w14:textId="77777777" w:rsidR="00156C4C" w:rsidRPr="000F51B0" w:rsidRDefault="00156C4C" w:rsidP="00E76CA1">
            <w:pPr>
              <w:rPr>
                <w:sz w:val="22"/>
                <w:szCs w:val="22"/>
              </w:rPr>
            </w:pPr>
          </w:p>
        </w:tc>
      </w:tr>
      <w:tr w:rsidR="00997347" w:rsidRPr="000F51B0" w14:paraId="7A0799D1" w14:textId="77777777" w:rsidTr="007F7257">
        <w:tc>
          <w:tcPr>
            <w:tcW w:w="4230" w:type="dxa"/>
            <w:shd w:val="clear" w:color="auto" w:fill="auto"/>
          </w:tcPr>
          <w:p w14:paraId="198D7EA9" w14:textId="77777777" w:rsidR="00997347" w:rsidRPr="000F51B0" w:rsidRDefault="00513612" w:rsidP="00411A5F">
            <w:pPr>
              <w:rPr>
                <w:sz w:val="22"/>
                <w:szCs w:val="22"/>
              </w:rPr>
            </w:pPr>
            <w:r w:rsidRPr="000F51B0">
              <w:rPr>
                <w:b/>
                <w:bCs/>
                <w:sz w:val="22"/>
                <w:szCs w:val="22"/>
                <w:u w:val="single"/>
              </w:rPr>
              <w:t>Catalytic effects</w:t>
            </w:r>
            <w:r w:rsidR="005F439F" w:rsidRPr="000F51B0">
              <w:rPr>
                <w:b/>
                <w:bCs/>
                <w:sz w:val="22"/>
                <w:szCs w:val="22"/>
                <w:u w:val="single"/>
              </w:rPr>
              <w:t xml:space="preserve"> (financial)</w:t>
            </w:r>
            <w:r w:rsidRPr="000F51B0">
              <w:rPr>
                <w:b/>
                <w:bCs/>
                <w:sz w:val="22"/>
                <w:szCs w:val="22"/>
              </w:rPr>
              <w:t>:</w:t>
            </w:r>
            <w:r w:rsidRPr="000F51B0">
              <w:rPr>
                <w:sz w:val="22"/>
                <w:szCs w:val="22"/>
              </w:rPr>
              <w:t xml:space="preserve"> </w:t>
            </w:r>
            <w:r w:rsidR="00156C4C" w:rsidRPr="000F51B0">
              <w:rPr>
                <w:sz w:val="22"/>
                <w:szCs w:val="22"/>
              </w:rPr>
              <w:t>Indicate name of funding agent and amount of additional non-PBF funding support that has been leveraged by the project.</w:t>
            </w:r>
            <w:r w:rsidR="002E10E6" w:rsidRPr="000F51B0">
              <w:rPr>
                <w:sz w:val="22"/>
                <w:szCs w:val="22"/>
              </w:rPr>
              <w:t xml:space="preserve"> </w:t>
            </w:r>
          </w:p>
        </w:tc>
        <w:tc>
          <w:tcPr>
            <w:tcW w:w="5940" w:type="dxa"/>
            <w:shd w:val="clear" w:color="auto" w:fill="auto"/>
          </w:tcPr>
          <w:p w14:paraId="6440E705" w14:textId="77777777" w:rsidR="00997347" w:rsidRPr="000F51B0" w:rsidRDefault="00156C4C" w:rsidP="00156C4C">
            <w:pPr>
              <w:rPr>
                <w:sz w:val="22"/>
                <w:szCs w:val="22"/>
              </w:rPr>
            </w:pPr>
            <w:r w:rsidRPr="000F51B0">
              <w:rPr>
                <w:sz w:val="22"/>
                <w:szCs w:val="22"/>
              </w:rPr>
              <w:t>Name of funder:          Amount:</w:t>
            </w:r>
          </w:p>
          <w:p w14:paraId="28EB8B8D" w14:textId="77777777" w:rsidR="00156C4C" w:rsidRPr="000F51B0" w:rsidRDefault="00156C4C" w:rsidP="00156C4C">
            <w:pPr>
              <w:rPr>
                <w:sz w:val="22"/>
                <w:szCs w:val="22"/>
              </w:rPr>
            </w:pPr>
            <w:r w:rsidRPr="00850547">
              <w:rPr>
                <w:sz w:val="22"/>
                <w:szCs w:val="22"/>
              </w:rPr>
              <w:fldChar w:fldCharType="begin">
                <w:ffData>
                  <w:name w:val="Text46"/>
                  <w:enabled/>
                  <w:calcOnExit w:val="0"/>
                  <w:textInput/>
                </w:ffData>
              </w:fldChar>
            </w:r>
            <w:bookmarkStart w:id="7" w:name="Text46"/>
            <w:r w:rsidRPr="000F51B0">
              <w:rPr>
                <w:sz w:val="22"/>
                <w:szCs w:val="22"/>
              </w:rPr>
              <w:instrText xml:space="preserve"> FORMTEXT </w:instrText>
            </w:r>
            <w:r w:rsidRPr="00850547">
              <w:rPr>
                <w:sz w:val="22"/>
                <w:szCs w:val="22"/>
              </w:rPr>
            </w:r>
            <w:r w:rsidRPr="00850547">
              <w:rPr>
                <w:sz w:val="22"/>
                <w:szCs w:val="22"/>
              </w:rPr>
              <w:fldChar w:fldCharType="separate"/>
            </w:r>
            <w:r w:rsidRPr="000F51B0">
              <w:rPr>
                <w:noProof/>
                <w:sz w:val="22"/>
                <w:szCs w:val="22"/>
              </w:rPr>
              <w:t> </w:t>
            </w:r>
            <w:r w:rsidRPr="000F51B0">
              <w:rPr>
                <w:noProof/>
                <w:sz w:val="22"/>
                <w:szCs w:val="22"/>
              </w:rPr>
              <w:t> </w:t>
            </w:r>
            <w:r w:rsidRPr="000F51B0">
              <w:rPr>
                <w:noProof/>
                <w:sz w:val="22"/>
                <w:szCs w:val="22"/>
              </w:rPr>
              <w:t> </w:t>
            </w:r>
            <w:r w:rsidRPr="000F51B0">
              <w:rPr>
                <w:noProof/>
                <w:sz w:val="22"/>
                <w:szCs w:val="22"/>
              </w:rPr>
              <w:t> </w:t>
            </w:r>
            <w:r w:rsidRPr="000F51B0">
              <w:rPr>
                <w:noProof/>
                <w:sz w:val="22"/>
                <w:szCs w:val="22"/>
              </w:rPr>
              <w:t> </w:t>
            </w:r>
            <w:r w:rsidRPr="00850547">
              <w:rPr>
                <w:sz w:val="22"/>
                <w:szCs w:val="22"/>
              </w:rPr>
              <w:fldChar w:fldCharType="end"/>
            </w:r>
            <w:bookmarkEnd w:id="7"/>
            <w:r w:rsidRPr="000F51B0">
              <w:rPr>
                <w:sz w:val="22"/>
                <w:szCs w:val="22"/>
              </w:rPr>
              <w:t xml:space="preserve">                          </w:t>
            </w:r>
            <w:r w:rsidRPr="00850547">
              <w:rPr>
                <w:sz w:val="22"/>
                <w:szCs w:val="22"/>
              </w:rPr>
              <w:fldChar w:fldCharType="begin">
                <w:ffData>
                  <w:name w:val=""/>
                  <w:enabled/>
                  <w:calcOnExit w:val="0"/>
                  <w:textInput>
                    <w:type w:val="number"/>
                    <w:format w:val="0.00"/>
                  </w:textInput>
                </w:ffData>
              </w:fldChar>
            </w:r>
            <w:r w:rsidRPr="000F51B0">
              <w:rPr>
                <w:sz w:val="22"/>
                <w:szCs w:val="22"/>
              </w:rPr>
              <w:instrText xml:space="preserve"> FORMTEXT </w:instrText>
            </w:r>
            <w:r w:rsidRPr="00850547">
              <w:rPr>
                <w:sz w:val="22"/>
                <w:szCs w:val="22"/>
              </w:rPr>
            </w:r>
            <w:r w:rsidRPr="00850547">
              <w:rPr>
                <w:sz w:val="22"/>
                <w:szCs w:val="22"/>
              </w:rPr>
              <w:fldChar w:fldCharType="separate"/>
            </w:r>
            <w:r w:rsidRPr="000F51B0">
              <w:rPr>
                <w:noProof/>
                <w:sz w:val="22"/>
                <w:szCs w:val="22"/>
              </w:rPr>
              <w:t> </w:t>
            </w:r>
            <w:r w:rsidRPr="000F51B0">
              <w:rPr>
                <w:noProof/>
                <w:sz w:val="22"/>
                <w:szCs w:val="22"/>
              </w:rPr>
              <w:t> </w:t>
            </w:r>
            <w:r w:rsidRPr="000F51B0">
              <w:rPr>
                <w:noProof/>
                <w:sz w:val="22"/>
                <w:szCs w:val="22"/>
              </w:rPr>
              <w:t> </w:t>
            </w:r>
            <w:r w:rsidRPr="000F51B0">
              <w:rPr>
                <w:noProof/>
                <w:sz w:val="22"/>
                <w:szCs w:val="22"/>
              </w:rPr>
              <w:t> </w:t>
            </w:r>
            <w:r w:rsidRPr="000F51B0">
              <w:rPr>
                <w:noProof/>
                <w:sz w:val="22"/>
                <w:szCs w:val="22"/>
              </w:rPr>
              <w:t> </w:t>
            </w:r>
            <w:r w:rsidRPr="00850547">
              <w:rPr>
                <w:sz w:val="22"/>
                <w:szCs w:val="22"/>
              </w:rPr>
              <w:fldChar w:fldCharType="end"/>
            </w:r>
          </w:p>
          <w:p w14:paraId="6F5566CD" w14:textId="77777777" w:rsidR="00156C4C" w:rsidRPr="000F51B0" w:rsidRDefault="00156C4C" w:rsidP="00156C4C">
            <w:pPr>
              <w:rPr>
                <w:sz w:val="22"/>
                <w:szCs w:val="22"/>
              </w:rPr>
            </w:pPr>
          </w:p>
          <w:p w14:paraId="084EE59D" w14:textId="358772D8" w:rsidR="00156C4C" w:rsidRPr="000F51B0" w:rsidRDefault="00156C4C" w:rsidP="00156C4C">
            <w:pPr>
              <w:rPr>
                <w:sz w:val="22"/>
                <w:szCs w:val="22"/>
              </w:rPr>
            </w:pPr>
            <w:r w:rsidRPr="000F51B0">
              <w:rPr>
                <w:sz w:val="22"/>
                <w:szCs w:val="22"/>
              </w:rPr>
              <w:fldChar w:fldCharType="begin">
                <w:ffData>
                  <w:name w:val="Text47"/>
                  <w:enabled/>
                  <w:calcOnExit w:val="0"/>
                  <w:textInput/>
                </w:ffData>
              </w:fldChar>
            </w:r>
            <w:bookmarkStart w:id="8" w:name="Text47"/>
            <w:r w:rsidRPr="000F51B0">
              <w:rPr>
                <w:sz w:val="22"/>
                <w:szCs w:val="22"/>
              </w:rPr>
              <w:instrText xml:space="preserve"> FORMTEXT </w:instrText>
            </w:r>
            <w:r w:rsidRPr="000F51B0">
              <w:rPr>
                <w:sz w:val="22"/>
                <w:szCs w:val="22"/>
              </w:rPr>
            </w:r>
            <w:r w:rsidRPr="000F51B0">
              <w:rPr>
                <w:sz w:val="22"/>
                <w:szCs w:val="22"/>
              </w:rPr>
              <w:fldChar w:fldCharType="separate"/>
            </w:r>
            <w:r w:rsidRPr="000F51B0">
              <w:rPr>
                <w:noProof/>
                <w:sz w:val="22"/>
                <w:szCs w:val="22"/>
              </w:rPr>
              <w:t> </w:t>
            </w:r>
            <w:r w:rsidRPr="000F51B0">
              <w:rPr>
                <w:noProof/>
                <w:sz w:val="22"/>
                <w:szCs w:val="22"/>
              </w:rPr>
              <w:t> </w:t>
            </w:r>
            <w:r w:rsidRPr="000F51B0">
              <w:rPr>
                <w:noProof/>
                <w:sz w:val="22"/>
                <w:szCs w:val="22"/>
              </w:rPr>
              <w:t> </w:t>
            </w:r>
            <w:r w:rsidRPr="000F51B0">
              <w:rPr>
                <w:noProof/>
                <w:sz w:val="22"/>
                <w:szCs w:val="22"/>
              </w:rPr>
              <w:t> </w:t>
            </w:r>
            <w:r w:rsidRPr="000F51B0">
              <w:rPr>
                <w:noProof/>
                <w:sz w:val="22"/>
                <w:szCs w:val="22"/>
              </w:rPr>
              <w:t> </w:t>
            </w:r>
            <w:r w:rsidRPr="000F51B0">
              <w:rPr>
                <w:sz w:val="22"/>
                <w:szCs w:val="22"/>
              </w:rPr>
              <w:fldChar w:fldCharType="end"/>
            </w:r>
            <w:bookmarkEnd w:id="8"/>
            <w:r w:rsidRPr="000F51B0">
              <w:rPr>
                <w:sz w:val="22"/>
                <w:szCs w:val="22"/>
              </w:rPr>
              <w:t xml:space="preserve">                          </w:t>
            </w:r>
            <w:r w:rsidRPr="000F51B0">
              <w:rPr>
                <w:sz w:val="22"/>
                <w:szCs w:val="22"/>
              </w:rPr>
              <w:fldChar w:fldCharType="begin">
                <w:ffData>
                  <w:name w:val="Text48"/>
                  <w:enabled/>
                  <w:calcOnExit w:val="0"/>
                  <w:textInput>
                    <w:type w:val="number"/>
                    <w:format w:val="0.00"/>
                  </w:textInput>
                </w:ffData>
              </w:fldChar>
            </w:r>
            <w:bookmarkStart w:id="9" w:name="Text48"/>
            <w:r w:rsidRPr="000F51B0">
              <w:rPr>
                <w:sz w:val="22"/>
                <w:szCs w:val="22"/>
              </w:rPr>
              <w:instrText xml:space="preserve"> FORMTEXT </w:instrText>
            </w:r>
            <w:r w:rsidRPr="000F51B0">
              <w:rPr>
                <w:sz w:val="22"/>
                <w:szCs w:val="22"/>
              </w:rPr>
            </w:r>
            <w:r w:rsidRPr="000F51B0">
              <w:rPr>
                <w:sz w:val="22"/>
                <w:szCs w:val="22"/>
              </w:rPr>
              <w:fldChar w:fldCharType="separate"/>
            </w:r>
            <w:r w:rsidRPr="000F51B0">
              <w:rPr>
                <w:noProof/>
                <w:sz w:val="22"/>
                <w:szCs w:val="22"/>
              </w:rPr>
              <w:t> </w:t>
            </w:r>
            <w:r w:rsidRPr="000F51B0">
              <w:rPr>
                <w:noProof/>
                <w:sz w:val="22"/>
                <w:szCs w:val="22"/>
              </w:rPr>
              <w:t> </w:t>
            </w:r>
            <w:r w:rsidRPr="000F51B0">
              <w:rPr>
                <w:noProof/>
                <w:sz w:val="22"/>
                <w:szCs w:val="22"/>
              </w:rPr>
              <w:t> </w:t>
            </w:r>
            <w:r w:rsidRPr="000F51B0">
              <w:rPr>
                <w:noProof/>
                <w:sz w:val="22"/>
                <w:szCs w:val="22"/>
              </w:rPr>
              <w:t> </w:t>
            </w:r>
            <w:r w:rsidRPr="000F51B0">
              <w:rPr>
                <w:noProof/>
                <w:sz w:val="22"/>
                <w:szCs w:val="22"/>
              </w:rPr>
              <w:t> </w:t>
            </w:r>
            <w:r w:rsidRPr="000F51B0">
              <w:rPr>
                <w:sz w:val="22"/>
                <w:szCs w:val="22"/>
              </w:rPr>
              <w:fldChar w:fldCharType="end"/>
            </w:r>
            <w:bookmarkEnd w:id="9"/>
          </w:p>
          <w:p w14:paraId="55CB79AC" w14:textId="65507353" w:rsidR="00156C4C" w:rsidRPr="000F51B0" w:rsidRDefault="00156C4C" w:rsidP="00156C4C">
            <w:pPr>
              <w:rPr>
                <w:sz w:val="22"/>
                <w:szCs w:val="22"/>
              </w:rPr>
            </w:pPr>
            <w:r w:rsidRPr="000F51B0">
              <w:rPr>
                <w:sz w:val="22"/>
                <w:szCs w:val="22"/>
              </w:rPr>
              <w:t xml:space="preserve">                          </w:t>
            </w:r>
          </w:p>
        </w:tc>
      </w:tr>
      <w:tr w:rsidR="002C187A" w:rsidRPr="000F51B0" w14:paraId="5E21C55B" w14:textId="77777777" w:rsidTr="007F7257">
        <w:tc>
          <w:tcPr>
            <w:tcW w:w="4230" w:type="dxa"/>
            <w:shd w:val="clear" w:color="auto" w:fill="auto"/>
          </w:tcPr>
          <w:p w14:paraId="10A4DB11" w14:textId="3419560B" w:rsidR="007F7257" w:rsidRPr="000F51B0" w:rsidRDefault="002C187A" w:rsidP="007F7257">
            <w:pPr>
              <w:ind w:hanging="15"/>
              <w:rPr>
                <w:sz w:val="22"/>
                <w:szCs w:val="22"/>
              </w:rPr>
            </w:pPr>
            <w:r w:rsidRPr="000F51B0">
              <w:rPr>
                <w:b/>
                <w:bCs/>
                <w:sz w:val="22"/>
                <w:szCs w:val="22"/>
                <w:u w:val="single"/>
              </w:rPr>
              <w:t>Other:</w:t>
            </w:r>
            <w:r w:rsidRPr="000F51B0">
              <w:rPr>
                <w:sz w:val="22"/>
                <w:szCs w:val="22"/>
              </w:rPr>
              <w:t xml:space="preserve"> Are there any other issues concerning project implementation that you want to share</w:t>
            </w:r>
            <w:r w:rsidR="006A07CA" w:rsidRPr="000F51B0">
              <w:rPr>
                <w:sz w:val="22"/>
                <w:szCs w:val="22"/>
              </w:rPr>
              <w:t>, including any capacity needs of the recipient organizations</w:t>
            </w:r>
            <w:r w:rsidRPr="000F51B0">
              <w:rPr>
                <w:sz w:val="22"/>
                <w:szCs w:val="22"/>
              </w:rPr>
              <w:t xml:space="preserve">? </w:t>
            </w:r>
            <w:r w:rsidRPr="000F51B0">
              <w:rPr>
                <w:i/>
                <w:iCs/>
                <w:sz w:val="22"/>
                <w:szCs w:val="22"/>
              </w:rPr>
              <w:t>(</w:t>
            </w:r>
            <w:r w:rsidR="00736DEE" w:rsidRPr="000F51B0">
              <w:rPr>
                <w:i/>
                <w:iCs/>
                <w:sz w:val="22"/>
                <w:szCs w:val="22"/>
              </w:rPr>
              <w:t>1500-character</w:t>
            </w:r>
            <w:r w:rsidRPr="000F51B0">
              <w:rPr>
                <w:i/>
                <w:iCs/>
                <w:sz w:val="22"/>
                <w:szCs w:val="22"/>
              </w:rPr>
              <w:t xml:space="preserve"> limit)</w:t>
            </w:r>
          </w:p>
          <w:p w14:paraId="1F74E3A2" w14:textId="77777777" w:rsidR="002C187A" w:rsidRPr="000F51B0" w:rsidRDefault="002C187A" w:rsidP="001A1E86">
            <w:pPr>
              <w:rPr>
                <w:sz w:val="22"/>
                <w:szCs w:val="22"/>
              </w:rPr>
            </w:pPr>
          </w:p>
          <w:p w14:paraId="624D8A20" w14:textId="77777777" w:rsidR="002C187A" w:rsidRPr="000F51B0" w:rsidRDefault="002C187A" w:rsidP="009A1CD3">
            <w:pPr>
              <w:rPr>
                <w:b/>
                <w:bCs/>
                <w:sz w:val="22"/>
                <w:szCs w:val="22"/>
                <w:u w:val="single"/>
              </w:rPr>
            </w:pPr>
          </w:p>
        </w:tc>
        <w:tc>
          <w:tcPr>
            <w:tcW w:w="5940" w:type="dxa"/>
            <w:shd w:val="clear" w:color="auto" w:fill="auto"/>
          </w:tcPr>
          <w:p w14:paraId="49F270E7" w14:textId="4B06BFC8" w:rsidR="00415B4C" w:rsidRPr="000F51B0" w:rsidRDefault="00900F9D" w:rsidP="00263A15">
            <w:pPr>
              <w:jc w:val="both"/>
              <w:rPr>
                <w:sz w:val="22"/>
                <w:szCs w:val="22"/>
              </w:rPr>
            </w:pPr>
            <w:r w:rsidRPr="000F51B0">
              <w:rPr>
                <w:i/>
                <w:iCs/>
                <w:sz w:val="22"/>
                <w:szCs w:val="22"/>
              </w:rPr>
              <w:t>Security</w:t>
            </w:r>
            <w:r w:rsidR="00D83FB0" w:rsidRPr="000F51B0">
              <w:rPr>
                <w:sz w:val="22"/>
                <w:szCs w:val="22"/>
              </w:rPr>
              <w:t>: The</w:t>
            </w:r>
            <w:r w:rsidRPr="000F51B0">
              <w:rPr>
                <w:sz w:val="22"/>
                <w:szCs w:val="22"/>
              </w:rPr>
              <w:t xml:space="preserve"> situation in Gereida </w:t>
            </w:r>
            <w:r w:rsidR="00D66912" w:rsidRPr="000F51B0">
              <w:rPr>
                <w:sz w:val="22"/>
                <w:szCs w:val="22"/>
              </w:rPr>
              <w:t xml:space="preserve">remained a </w:t>
            </w:r>
            <w:r w:rsidRPr="000F51B0">
              <w:rPr>
                <w:sz w:val="22"/>
                <w:szCs w:val="22"/>
              </w:rPr>
              <w:t xml:space="preserve">concern </w:t>
            </w:r>
            <w:r w:rsidR="00D83FB0" w:rsidRPr="000F51B0">
              <w:rPr>
                <w:sz w:val="22"/>
                <w:szCs w:val="22"/>
              </w:rPr>
              <w:t xml:space="preserve">due to </w:t>
            </w:r>
            <w:r w:rsidRPr="000F51B0">
              <w:rPr>
                <w:sz w:val="22"/>
                <w:szCs w:val="22"/>
              </w:rPr>
              <w:t xml:space="preserve">intercommunal clashes </w:t>
            </w:r>
            <w:r w:rsidR="00D83FB0" w:rsidRPr="000F51B0">
              <w:rPr>
                <w:sz w:val="22"/>
                <w:szCs w:val="22"/>
              </w:rPr>
              <w:t>between Masalit, Falata</w:t>
            </w:r>
            <w:r w:rsidR="0096092B">
              <w:rPr>
                <w:sz w:val="22"/>
                <w:szCs w:val="22"/>
              </w:rPr>
              <w:t>,</w:t>
            </w:r>
            <w:r w:rsidR="00D83FB0" w:rsidRPr="000F51B0">
              <w:rPr>
                <w:sz w:val="22"/>
                <w:szCs w:val="22"/>
              </w:rPr>
              <w:t xml:space="preserve"> and Rizeigat tribes</w:t>
            </w:r>
            <w:r w:rsidRPr="000F51B0">
              <w:rPr>
                <w:sz w:val="22"/>
                <w:szCs w:val="22"/>
              </w:rPr>
              <w:t>. During 20</w:t>
            </w:r>
            <w:r w:rsidR="00D83FB0" w:rsidRPr="000F51B0">
              <w:rPr>
                <w:sz w:val="22"/>
                <w:szCs w:val="22"/>
              </w:rPr>
              <w:t>20</w:t>
            </w:r>
            <w:r w:rsidRPr="000F51B0">
              <w:rPr>
                <w:sz w:val="22"/>
                <w:szCs w:val="22"/>
              </w:rPr>
              <w:t xml:space="preserve">, at least </w:t>
            </w:r>
            <w:r w:rsidR="00D66912" w:rsidRPr="000F51B0">
              <w:rPr>
                <w:sz w:val="22"/>
                <w:szCs w:val="22"/>
              </w:rPr>
              <w:t xml:space="preserve">three </w:t>
            </w:r>
            <w:r w:rsidRPr="000F51B0">
              <w:rPr>
                <w:sz w:val="22"/>
                <w:szCs w:val="22"/>
              </w:rPr>
              <w:t xml:space="preserve">violent intercommunal incidents occurred in Gereida locality where </w:t>
            </w:r>
            <w:r w:rsidR="00D83FB0" w:rsidRPr="000F51B0">
              <w:rPr>
                <w:sz w:val="22"/>
                <w:szCs w:val="22"/>
              </w:rPr>
              <w:t xml:space="preserve">approximately </w:t>
            </w:r>
            <w:r w:rsidRPr="000F51B0">
              <w:rPr>
                <w:sz w:val="22"/>
                <w:szCs w:val="22"/>
              </w:rPr>
              <w:t xml:space="preserve">30 people </w:t>
            </w:r>
            <w:r w:rsidR="00D83FB0" w:rsidRPr="000F51B0">
              <w:rPr>
                <w:sz w:val="22"/>
                <w:szCs w:val="22"/>
              </w:rPr>
              <w:t xml:space="preserve">were </w:t>
            </w:r>
            <w:r w:rsidRPr="000F51B0">
              <w:rPr>
                <w:sz w:val="22"/>
                <w:szCs w:val="22"/>
              </w:rPr>
              <w:t>killed and several injured</w:t>
            </w:r>
            <w:r w:rsidR="0096092B">
              <w:rPr>
                <w:sz w:val="22"/>
                <w:szCs w:val="22"/>
              </w:rPr>
              <w:t>,</w:t>
            </w:r>
            <w:r w:rsidRPr="000F51B0">
              <w:rPr>
                <w:sz w:val="22"/>
                <w:szCs w:val="22"/>
              </w:rPr>
              <w:t xml:space="preserve"> and houses </w:t>
            </w:r>
            <w:r w:rsidR="0096092B">
              <w:rPr>
                <w:sz w:val="22"/>
                <w:szCs w:val="22"/>
              </w:rPr>
              <w:t xml:space="preserve">were </w:t>
            </w:r>
            <w:r w:rsidRPr="000F51B0">
              <w:rPr>
                <w:sz w:val="22"/>
                <w:szCs w:val="22"/>
              </w:rPr>
              <w:t>burnt and destroyed.</w:t>
            </w:r>
            <w:r w:rsidR="00D83FB0" w:rsidRPr="000F51B0">
              <w:rPr>
                <w:sz w:val="22"/>
                <w:szCs w:val="22"/>
              </w:rPr>
              <w:t xml:space="preserve"> More than 20,000 Masalit</w:t>
            </w:r>
            <w:r w:rsidR="006B7E96">
              <w:rPr>
                <w:sz w:val="22"/>
                <w:szCs w:val="22"/>
              </w:rPr>
              <w:t xml:space="preserve"> and</w:t>
            </w:r>
            <w:r w:rsidR="00D83FB0" w:rsidRPr="000F51B0">
              <w:rPr>
                <w:sz w:val="22"/>
                <w:szCs w:val="22"/>
              </w:rPr>
              <w:t xml:space="preserve"> Falata </w:t>
            </w:r>
            <w:r w:rsidR="006B7E96">
              <w:rPr>
                <w:sz w:val="22"/>
                <w:szCs w:val="22"/>
              </w:rPr>
              <w:t xml:space="preserve">individuals </w:t>
            </w:r>
            <w:r w:rsidR="00D83FB0" w:rsidRPr="000F51B0">
              <w:rPr>
                <w:sz w:val="22"/>
                <w:szCs w:val="22"/>
              </w:rPr>
              <w:t>were displaced in October 2020</w:t>
            </w:r>
            <w:r w:rsidR="00463825">
              <w:rPr>
                <w:sz w:val="22"/>
                <w:szCs w:val="22"/>
              </w:rPr>
              <w:t xml:space="preserve"> as a result of the violence</w:t>
            </w:r>
            <w:r w:rsidR="00D83FB0" w:rsidRPr="000F51B0">
              <w:rPr>
                <w:sz w:val="22"/>
                <w:szCs w:val="22"/>
              </w:rPr>
              <w:t>.</w:t>
            </w:r>
          </w:p>
          <w:p w14:paraId="570A18E9" w14:textId="396A834E" w:rsidR="00D83FB0" w:rsidRPr="000F51B0" w:rsidRDefault="00D83FB0" w:rsidP="00F92742">
            <w:pPr>
              <w:rPr>
                <w:sz w:val="22"/>
                <w:szCs w:val="22"/>
              </w:rPr>
            </w:pPr>
          </w:p>
          <w:p w14:paraId="463C06F3" w14:textId="44537B99" w:rsidR="00D83FB0" w:rsidRPr="000F51B0" w:rsidRDefault="00D83FB0" w:rsidP="00263A15">
            <w:pPr>
              <w:jc w:val="both"/>
              <w:rPr>
                <w:sz w:val="22"/>
                <w:szCs w:val="22"/>
              </w:rPr>
            </w:pPr>
            <w:r w:rsidRPr="000F51B0">
              <w:rPr>
                <w:i/>
                <w:iCs/>
                <w:sz w:val="22"/>
                <w:szCs w:val="22"/>
              </w:rPr>
              <w:t>Implications of the Juba Peace Agreement:</w:t>
            </w:r>
            <w:r w:rsidRPr="000F51B0">
              <w:rPr>
                <w:sz w:val="22"/>
                <w:szCs w:val="22"/>
              </w:rPr>
              <w:t xml:space="preserve"> The Juba Peace Agreement </w:t>
            </w:r>
            <w:r w:rsidRPr="000F51B0">
              <w:rPr>
                <w:rFonts w:eastAsia="Calibri"/>
                <w:sz w:val="22"/>
                <w:szCs w:val="22"/>
              </w:rPr>
              <w:t xml:space="preserve">presents an opportunity to address longstanding grievances through the transition process. In South Darfur, this has resulted in some of </w:t>
            </w:r>
            <w:r w:rsidR="00CF2792">
              <w:rPr>
                <w:rFonts w:eastAsia="Calibri"/>
                <w:sz w:val="22"/>
                <w:szCs w:val="22"/>
              </w:rPr>
              <w:t>the signatory parties</w:t>
            </w:r>
            <w:r w:rsidRPr="000F51B0">
              <w:rPr>
                <w:rFonts w:eastAsia="Calibri"/>
                <w:sz w:val="22"/>
                <w:szCs w:val="22"/>
              </w:rPr>
              <w:t xml:space="preserve"> to establish offices in Nyala.</w:t>
            </w:r>
            <w:r w:rsidR="003A4FF6">
              <w:rPr>
                <w:rFonts w:eastAsia="Calibri"/>
                <w:sz w:val="22"/>
                <w:szCs w:val="22"/>
              </w:rPr>
              <w:t xml:space="preserve"> However,</w:t>
            </w:r>
            <w:r w:rsidRPr="000F51B0">
              <w:rPr>
                <w:rFonts w:eastAsia="Calibri"/>
                <w:sz w:val="22"/>
                <w:szCs w:val="22"/>
              </w:rPr>
              <w:t xml:space="preserve"> </w:t>
            </w:r>
            <w:r w:rsidRPr="000F51B0">
              <w:rPr>
                <w:sz w:val="22"/>
                <w:szCs w:val="22"/>
              </w:rPr>
              <w:t xml:space="preserve"> </w:t>
            </w:r>
            <w:r w:rsidR="0067748F">
              <w:rPr>
                <w:sz w:val="22"/>
                <w:szCs w:val="22"/>
              </w:rPr>
              <w:t>s</w:t>
            </w:r>
            <w:r w:rsidRPr="000F51B0">
              <w:rPr>
                <w:sz w:val="22"/>
                <w:szCs w:val="22"/>
              </w:rPr>
              <w:t xml:space="preserve">ince </w:t>
            </w:r>
            <w:r w:rsidR="0067748F">
              <w:rPr>
                <w:sz w:val="22"/>
                <w:szCs w:val="22"/>
              </w:rPr>
              <w:t xml:space="preserve">the </w:t>
            </w:r>
            <w:r w:rsidR="005539D6" w:rsidRPr="000F51B0">
              <w:rPr>
                <w:sz w:val="22"/>
                <w:szCs w:val="22"/>
              </w:rPr>
              <w:t>SL</w:t>
            </w:r>
            <w:r w:rsidR="005539D6">
              <w:rPr>
                <w:sz w:val="22"/>
                <w:szCs w:val="22"/>
              </w:rPr>
              <w:t>F-</w:t>
            </w:r>
            <w:r w:rsidRPr="000F51B0">
              <w:rPr>
                <w:sz w:val="22"/>
                <w:szCs w:val="22"/>
              </w:rPr>
              <w:t xml:space="preserve">AW has not signed the </w:t>
            </w:r>
            <w:r w:rsidR="001C3767">
              <w:rPr>
                <w:sz w:val="22"/>
                <w:szCs w:val="22"/>
              </w:rPr>
              <w:t>A</w:t>
            </w:r>
            <w:r w:rsidRPr="000F51B0">
              <w:rPr>
                <w:sz w:val="22"/>
                <w:szCs w:val="22"/>
              </w:rPr>
              <w:t xml:space="preserve">greement, </w:t>
            </w:r>
            <w:r w:rsidR="001C3767">
              <w:rPr>
                <w:sz w:val="22"/>
                <w:szCs w:val="22"/>
              </w:rPr>
              <w:t>its implementation in the</w:t>
            </w:r>
            <w:r w:rsidRPr="000F51B0">
              <w:rPr>
                <w:sz w:val="22"/>
                <w:szCs w:val="22"/>
              </w:rPr>
              <w:t xml:space="preserve"> Jebel </w:t>
            </w:r>
            <w:proofErr w:type="spellStart"/>
            <w:r w:rsidRPr="000F51B0">
              <w:rPr>
                <w:sz w:val="22"/>
                <w:szCs w:val="22"/>
              </w:rPr>
              <w:t>Marra</w:t>
            </w:r>
            <w:proofErr w:type="spellEnd"/>
            <w:r w:rsidR="001C3767">
              <w:rPr>
                <w:sz w:val="22"/>
                <w:szCs w:val="22"/>
              </w:rPr>
              <w:t xml:space="preserve"> area of </w:t>
            </w:r>
            <w:proofErr w:type="spellStart"/>
            <w:r w:rsidR="001C3767">
              <w:rPr>
                <w:sz w:val="22"/>
                <w:szCs w:val="22"/>
              </w:rPr>
              <w:t>of</w:t>
            </w:r>
            <w:proofErr w:type="spellEnd"/>
            <w:r w:rsidR="001C3767">
              <w:rPr>
                <w:sz w:val="22"/>
                <w:szCs w:val="22"/>
              </w:rPr>
              <w:t xml:space="preserve"> South Darfur</w:t>
            </w:r>
            <w:r w:rsidRPr="000F51B0">
              <w:rPr>
                <w:sz w:val="22"/>
                <w:szCs w:val="22"/>
              </w:rPr>
              <w:t xml:space="preserve"> remains a concern.</w:t>
            </w:r>
          </w:p>
          <w:p w14:paraId="780475A2" w14:textId="613F06BD" w:rsidR="002C187A" w:rsidRPr="000F51B0" w:rsidRDefault="00900F9D" w:rsidP="00E76CA1">
            <w:pPr>
              <w:rPr>
                <w:sz w:val="22"/>
                <w:szCs w:val="22"/>
              </w:rPr>
            </w:pPr>
            <w:r w:rsidRPr="000F51B0">
              <w:rPr>
                <w:sz w:val="22"/>
                <w:szCs w:val="22"/>
              </w:rPr>
              <w:t xml:space="preserve">   </w:t>
            </w:r>
          </w:p>
        </w:tc>
      </w:tr>
    </w:tbl>
    <w:p w14:paraId="509D177D" w14:textId="20EC698E" w:rsidR="00673D6E" w:rsidRDefault="00673D6E" w:rsidP="00E76CA1">
      <w:pPr>
        <w:rPr>
          <w:b/>
        </w:rPr>
      </w:pPr>
    </w:p>
    <w:p w14:paraId="289A4142" w14:textId="708264BF" w:rsidR="00D44169" w:rsidRDefault="00D44169" w:rsidP="00E76CA1">
      <w:pPr>
        <w:rPr>
          <w:b/>
        </w:rPr>
      </w:pPr>
    </w:p>
    <w:p w14:paraId="555FD5D7" w14:textId="004148FE" w:rsidR="00D15502" w:rsidRDefault="00D15502" w:rsidP="00E76CA1">
      <w:pPr>
        <w:rPr>
          <w:b/>
        </w:rPr>
      </w:pPr>
    </w:p>
    <w:p w14:paraId="6399E8E6" w14:textId="77777777" w:rsidR="00D15502" w:rsidRDefault="00D15502" w:rsidP="00E76CA1">
      <w:pPr>
        <w:rPr>
          <w:b/>
        </w:rPr>
      </w:pPr>
    </w:p>
    <w:p w14:paraId="1EDB62B0" w14:textId="77777777" w:rsidR="001B54AC" w:rsidRPr="000F51B0" w:rsidRDefault="001B54AC" w:rsidP="001B54AC">
      <w:pPr>
        <w:rPr>
          <w:b/>
          <w:u w:val="single"/>
        </w:rPr>
      </w:pPr>
    </w:p>
    <w:p w14:paraId="0A92E17E" w14:textId="77777777" w:rsidR="00F43449" w:rsidRPr="000F51B0" w:rsidRDefault="00F43449" w:rsidP="001B54AC">
      <w:pPr>
        <w:rPr>
          <w:b/>
          <w:u w:val="single"/>
        </w:rPr>
      </w:pPr>
    </w:p>
    <w:p w14:paraId="3536F884" w14:textId="39AF0656" w:rsidR="001B54AC" w:rsidRPr="000F51B0" w:rsidRDefault="00E83A40" w:rsidP="001B54AC">
      <w:pPr>
        <w:rPr>
          <w:b/>
          <w:u w:val="single"/>
        </w:rPr>
      </w:pPr>
      <w:r w:rsidRPr="000F51B0">
        <w:rPr>
          <w:b/>
          <w:u w:val="single"/>
        </w:rPr>
        <w:t>PART IV: COVID-19</w:t>
      </w:r>
    </w:p>
    <w:p w14:paraId="02781BF2" w14:textId="0FFB9ED8" w:rsidR="00E83A40" w:rsidRPr="000F51B0" w:rsidRDefault="00E83A40" w:rsidP="001B54AC">
      <w:pPr>
        <w:rPr>
          <w:b/>
          <w:u w:val="single"/>
        </w:rPr>
      </w:pPr>
      <w:r w:rsidRPr="000F51B0">
        <w:rPr>
          <w:i/>
          <w:iCs/>
        </w:rPr>
        <w:t>Please respond to these questions if the project underwent any monetary or non-monetary adjustments due to the COVID-19 pandemic</w:t>
      </w:r>
      <w:r w:rsidR="00C70E7A" w:rsidRPr="000F51B0">
        <w:rPr>
          <w:i/>
          <w:iCs/>
        </w:rPr>
        <w:t>.</w:t>
      </w:r>
    </w:p>
    <w:p w14:paraId="4AE5D756" w14:textId="77777777" w:rsidR="004E3B3E" w:rsidRPr="000F51B0" w:rsidRDefault="004E3B3E" w:rsidP="00841232"/>
    <w:p w14:paraId="2F2B9286" w14:textId="77777777" w:rsidR="00F17824" w:rsidRPr="000F51B0" w:rsidRDefault="00257569" w:rsidP="006A190E">
      <w:pPr>
        <w:pStyle w:val="ListParagraph"/>
        <w:numPr>
          <w:ilvl w:val="0"/>
          <w:numId w:val="3"/>
        </w:numPr>
        <w:ind w:left="360"/>
        <w:rPr>
          <w:b/>
          <w:bCs/>
        </w:rPr>
      </w:pPr>
      <w:r w:rsidRPr="000F51B0">
        <w:rPr>
          <w:b/>
          <w:bCs/>
        </w:rPr>
        <w:t xml:space="preserve">Monetary adjustments: </w:t>
      </w:r>
      <w:r w:rsidR="00E83A40" w:rsidRPr="000F51B0">
        <w:rPr>
          <w:b/>
          <w:bCs/>
        </w:rPr>
        <w:t>Please indicate the total amount in USD of adjustments due to COVID-19:</w:t>
      </w:r>
      <w:r w:rsidR="00D83FB0" w:rsidRPr="000F51B0">
        <w:rPr>
          <w:b/>
          <w:bCs/>
        </w:rPr>
        <w:t xml:space="preserve"> </w:t>
      </w:r>
    </w:p>
    <w:p w14:paraId="78265D9E" w14:textId="77777777" w:rsidR="00F17824" w:rsidRPr="000F51B0" w:rsidRDefault="00F17824" w:rsidP="006A190E">
      <w:pPr>
        <w:pStyle w:val="ListParagraph"/>
        <w:ind w:left="360"/>
      </w:pPr>
    </w:p>
    <w:p w14:paraId="3A7A0ECE" w14:textId="35A0E2B7" w:rsidR="00E83A40" w:rsidRPr="000F51B0" w:rsidRDefault="00D83FB0" w:rsidP="006A190E">
      <w:pPr>
        <w:ind w:firstLine="720"/>
      </w:pPr>
      <w:r w:rsidRPr="000F51B0">
        <w:t xml:space="preserve">None, </w:t>
      </w:r>
      <w:proofErr w:type="gramStart"/>
      <w:r w:rsidRPr="000F51B0">
        <w:t>at this time</w:t>
      </w:r>
      <w:proofErr w:type="gramEnd"/>
      <w:r w:rsidRPr="000F51B0">
        <w:t>.</w:t>
      </w:r>
    </w:p>
    <w:p w14:paraId="50938D6B" w14:textId="77777777" w:rsidR="00E83A40" w:rsidRPr="000F51B0" w:rsidRDefault="00E83A40" w:rsidP="006A190E"/>
    <w:p w14:paraId="42BC2B4F" w14:textId="77C65F92" w:rsidR="00E83A40" w:rsidRPr="000F51B0" w:rsidRDefault="00C55E8E" w:rsidP="006A190E">
      <w:pPr>
        <w:pStyle w:val="ListParagraph"/>
        <w:numPr>
          <w:ilvl w:val="0"/>
          <w:numId w:val="3"/>
        </w:numPr>
        <w:ind w:left="360"/>
        <w:rPr>
          <w:b/>
          <w:bCs/>
        </w:rPr>
      </w:pPr>
      <w:r w:rsidRPr="000F51B0">
        <w:rPr>
          <w:b/>
          <w:bCs/>
        </w:rPr>
        <w:t xml:space="preserve">Non-monetary adjustments: </w:t>
      </w:r>
      <w:r w:rsidR="00E83A40" w:rsidRPr="000F51B0">
        <w:rPr>
          <w:b/>
          <w:bCs/>
        </w:rPr>
        <w:t>Please indicate any adjustments</w:t>
      </w:r>
      <w:r w:rsidR="00257569" w:rsidRPr="000F51B0">
        <w:rPr>
          <w:b/>
          <w:bCs/>
        </w:rPr>
        <w:t xml:space="preserve"> to the project</w:t>
      </w:r>
      <w:r w:rsidR="00E83A40" w:rsidRPr="000F51B0">
        <w:rPr>
          <w:b/>
          <w:bCs/>
        </w:rPr>
        <w:t xml:space="preserve"> which did not have any financial implications:</w:t>
      </w:r>
    </w:p>
    <w:p w14:paraId="6939F7F8" w14:textId="77777777" w:rsidR="00E83A40" w:rsidRPr="000F51B0" w:rsidRDefault="00E83A40" w:rsidP="006A190E"/>
    <w:p w14:paraId="46D182B0" w14:textId="1FE0A11A" w:rsidR="00E83A40" w:rsidRPr="000F51B0" w:rsidRDefault="00F17824" w:rsidP="006A190E">
      <w:pPr>
        <w:ind w:left="360"/>
      </w:pPr>
      <w:r w:rsidRPr="000F51B0">
        <w:t xml:space="preserve">The overall PBF across Darfur is significantly behind schedule. </w:t>
      </w:r>
      <w:proofErr w:type="gramStart"/>
      <w:r w:rsidRPr="000F51B0">
        <w:t>The majority of</w:t>
      </w:r>
      <w:proofErr w:type="gramEnd"/>
      <w:r w:rsidRPr="000F51B0">
        <w:t xml:space="preserve"> the activities of the first 12 months have been delayed.</w:t>
      </w:r>
    </w:p>
    <w:p w14:paraId="3779C9A2" w14:textId="77777777" w:rsidR="00257569" w:rsidRPr="000F51B0" w:rsidRDefault="00257569" w:rsidP="006A190E"/>
    <w:p w14:paraId="59BC82AF" w14:textId="2B9AA913" w:rsidR="00257569" w:rsidRPr="000F51B0" w:rsidRDefault="00257569" w:rsidP="006A190E">
      <w:pPr>
        <w:pStyle w:val="ListParagraph"/>
        <w:numPr>
          <w:ilvl w:val="0"/>
          <w:numId w:val="3"/>
        </w:numPr>
        <w:ind w:left="360"/>
        <w:rPr>
          <w:b/>
          <w:bCs/>
        </w:rPr>
      </w:pPr>
      <w:r w:rsidRPr="000F51B0">
        <w:rPr>
          <w:b/>
          <w:bCs/>
        </w:rPr>
        <w:t>Please select all categories which describe the adjustments made to the project (</w:t>
      </w:r>
      <w:r w:rsidRPr="000F51B0">
        <w:rPr>
          <w:b/>
          <w:bCs/>
          <w:i/>
          <w:iCs/>
        </w:rPr>
        <w:t>and include details in general sections of</w:t>
      </w:r>
      <w:r w:rsidR="00C55E8E" w:rsidRPr="000F51B0">
        <w:rPr>
          <w:b/>
          <w:bCs/>
          <w:i/>
          <w:iCs/>
        </w:rPr>
        <w:t xml:space="preserve"> this</w:t>
      </w:r>
      <w:r w:rsidRPr="000F51B0">
        <w:rPr>
          <w:b/>
          <w:bCs/>
          <w:i/>
          <w:iCs/>
        </w:rPr>
        <w:t xml:space="preserve"> report</w:t>
      </w:r>
      <w:r w:rsidRPr="000F51B0">
        <w:rPr>
          <w:b/>
          <w:bCs/>
        </w:rPr>
        <w:t>):</w:t>
      </w:r>
    </w:p>
    <w:p w14:paraId="13758056" w14:textId="77777777" w:rsidR="00257569" w:rsidRPr="000F51B0" w:rsidRDefault="00257569" w:rsidP="00257569"/>
    <w:p w14:paraId="2697C025" w14:textId="57FD2E13" w:rsidR="00257569" w:rsidRPr="000F51B0" w:rsidRDefault="009C054D" w:rsidP="00257569">
      <w:sdt>
        <w:sdtPr>
          <w:id w:val="402566072"/>
          <w14:checkbox>
            <w14:checked w14:val="1"/>
            <w14:checkedState w14:val="2612" w14:font="MS Gothic"/>
            <w14:uncheckedState w14:val="2610" w14:font="MS Gothic"/>
          </w14:checkbox>
        </w:sdtPr>
        <w:sdtEndPr/>
        <w:sdtContent>
          <w:r w:rsidR="00E41584">
            <w:rPr>
              <w:rFonts w:ascii="MS Gothic" w:eastAsia="MS Gothic" w:hAnsi="MS Gothic" w:hint="eastAsia"/>
            </w:rPr>
            <w:t>☒</w:t>
          </w:r>
        </w:sdtContent>
      </w:sdt>
      <w:r w:rsidR="00257569" w:rsidRPr="000F51B0">
        <w:t xml:space="preserve"> Reinforce crisis management capacities and communications</w:t>
      </w:r>
    </w:p>
    <w:p w14:paraId="26B30B5B" w14:textId="25FE9730" w:rsidR="00257569" w:rsidRPr="000F51B0" w:rsidRDefault="009C054D" w:rsidP="00257569">
      <w:sdt>
        <w:sdtPr>
          <w:id w:val="1706904896"/>
          <w14:checkbox>
            <w14:checked w14:val="0"/>
            <w14:checkedState w14:val="2612" w14:font="MS Gothic"/>
            <w14:uncheckedState w14:val="2610" w14:font="MS Gothic"/>
          </w14:checkbox>
        </w:sdtPr>
        <w:sdtEndPr/>
        <w:sdtContent>
          <w:r w:rsidR="00257569" w:rsidRPr="000F51B0">
            <w:rPr>
              <w:rFonts w:ascii="MS Gothic" w:eastAsia="MS Gothic" w:hAnsi="MS Gothic"/>
            </w:rPr>
            <w:t>☐</w:t>
          </w:r>
        </w:sdtContent>
      </w:sdt>
      <w:r w:rsidR="00257569" w:rsidRPr="000F51B0">
        <w:t xml:space="preserve"> Ensure inclusive and equitable response and recovery</w:t>
      </w:r>
    </w:p>
    <w:p w14:paraId="3DC77993" w14:textId="7C388445" w:rsidR="00257569" w:rsidRPr="000F51B0" w:rsidRDefault="009C054D" w:rsidP="00257569">
      <w:sdt>
        <w:sdtPr>
          <w:id w:val="1028075960"/>
          <w14:checkbox>
            <w14:checked w14:val="0"/>
            <w14:checkedState w14:val="2612" w14:font="MS Gothic"/>
            <w14:uncheckedState w14:val="2610" w14:font="MS Gothic"/>
          </w14:checkbox>
        </w:sdtPr>
        <w:sdtEndPr/>
        <w:sdtContent>
          <w:r w:rsidR="00257569" w:rsidRPr="000F51B0">
            <w:rPr>
              <w:rFonts w:ascii="MS Gothic" w:eastAsia="MS Gothic" w:hAnsi="MS Gothic"/>
            </w:rPr>
            <w:t>☐</w:t>
          </w:r>
        </w:sdtContent>
      </w:sdt>
      <w:r w:rsidR="00257569" w:rsidRPr="000F51B0">
        <w:t xml:space="preserve"> Strengthen inter-community social cohesion and border management</w:t>
      </w:r>
    </w:p>
    <w:p w14:paraId="6C3CF8C3" w14:textId="6224409C" w:rsidR="00257569" w:rsidRPr="000F51B0" w:rsidRDefault="009C054D" w:rsidP="00257569">
      <w:sdt>
        <w:sdtPr>
          <w:id w:val="1433550173"/>
          <w14:checkbox>
            <w14:checked w14:val="0"/>
            <w14:checkedState w14:val="2612" w14:font="MS Gothic"/>
            <w14:uncheckedState w14:val="2610" w14:font="MS Gothic"/>
          </w14:checkbox>
        </w:sdtPr>
        <w:sdtEndPr/>
        <w:sdtContent>
          <w:r w:rsidR="00257569" w:rsidRPr="000F51B0">
            <w:rPr>
              <w:rFonts w:ascii="MS Gothic" w:eastAsia="MS Gothic" w:hAnsi="MS Gothic"/>
            </w:rPr>
            <w:t>☐</w:t>
          </w:r>
        </w:sdtContent>
      </w:sdt>
      <w:r w:rsidR="00257569" w:rsidRPr="000F51B0">
        <w:t xml:space="preserve"> Counter hate speech and stigmatization and address trauma</w:t>
      </w:r>
    </w:p>
    <w:p w14:paraId="1FEA3E7A" w14:textId="45C12543" w:rsidR="00257569" w:rsidRPr="000F51B0" w:rsidRDefault="009C054D" w:rsidP="00257569">
      <w:sdt>
        <w:sdtPr>
          <w:id w:val="-197162951"/>
          <w14:checkbox>
            <w14:checked w14:val="0"/>
            <w14:checkedState w14:val="2612" w14:font="MS Gothic"/>
            <w14:uncheckedState w14:val="2610" w14:font="MS Gothic"/>
          </w14:checkbox>
        </w:sdtPr>
        <w:sdtEndPr/>
        <w:sdtContent>
          <w:r w:rsidR="00257569" w:rsidRPr="000F51B0">
            <w:rPr>
              <w:rFonts w:ascii="MS Gothic" w:eastAsia="MS Gothic" w:hAnsi="MS Gothic"/>
            </w:rPr>
            <w:t>☐</w:t>
          </w:r>
        </w:sdtContent>
      </w:sdt>
      <w:r w:rsidR="00257569" w:rsidRPr="000F51B0">
        <w:t xml:space="preserve"> Support the SG’s call for a global ceasefire</w:t>
      </w:r>
    </w:p>
    <w:p w14:paraId="57416BD3" w14:textId="4A1BFD85" w:rsidR="00257569" w:rsidRPr="000F51B0" w:rsidRDefault="009C054D" w:rsidP="001B54AC">
      <w:sdt>
        <w:sdtPr>
          <w:id w:val="810906333"/>
          <w14:checkbox>
            <w14:checked w14:val="0"/>
            <w14:checkedState w14:val="2612" w14:font="MS Gothic"/>
            <w14:uncheckedState w14:val="2610" w14:font="MS Gothic"/>
          </w14:checkbox>
        </w:sdtPr>
        <w:sdtEndPr/>
        <w:sdtContent>
          <w:r w:rsidR="00257569" w:rsidRPr="000F51B0">
            <w:rPr>
              <w:rFonts w:ascii="MS Gothic" w:eastAsia="MS Gothic" w:hAnsi="MS Gothic"/>
            </w:rPr>
            <w:t>☐</w:t>
          </w:r>
        </w:sdtContent>
      </w:sdt>
      <w:r w:rsidR="00257569" w:rsidRPr="000F51B0">
        <w:t xml:space="preserve"> Other (please describe): </w:t>
      </w:r>
      <w:r w:rsidR="00F065BD" w:rsidRPr="000F51B0">
        <w:fldChar w:fldCharType="begin">
          <w:ffData>
            <w:name w:val=""/>
            <w:enabled/>
            <w:calcOnExit w:val="0"/>
            <w:textInput>
              <w:maxLength w:val="1500"/>
              <w:format w:val="FIRST CAPITAL"/>
            </w:textInput>
          </w:ffData>
        </w:fldChar>
      </w:r>
      <w:r w:rsidR="00F065BD" w:rsidRPr="000F51B0">
        <w:instrText xml:space="preserve"> FORMTEXT </w:instrText>
      </w:r>
      <w:r w:rsidR="00F065BD" w:rsidRPr="000F51B0">
        <w:fldChar w:fldCharType="separate"/>
      </w:r>
      <w:r w:rsidR="00F065BD" w:rsidRPr="000F51B0">
        <w:rPr>
          <w:noProof/>
        </w:rPr>
        <w:t> </w:t>
      </w:r>
      <w:r w:rsidR="00F065BD" w:rsidRPr="000F51B0">
        <w:rPr>
          <w:noProof/>
        </w:rPr>
        <w:t> </w:t>
      </w:r>
      <w:r w:rsidR="00F065BD" w:rsidRPr="000F51B0">
        <w:rPr>
          <w:noProof/>
        </w:rPr>
        <w:t> </w:t>
      </w:r>
      <w:r w:rsidR="00F065BD" w:rsidRPr="000F51B0">
        <w:rPr>
          <w:noProof/>
        </w:rPr>
        <w:t> </w:t>
      </w:r>
      <w:r w:rsidR="00F065BD" w:rsidRPr="000F51B0">
        <w:rPr>
          <w:noProof/>
        </w:rPr>
        <w:t> </w:t>
      </w:r>
      <w:r w:rsidR="00F065BD" w:rsidRPr="000F51B0">
        <w:fldChar w:fldCharType="end"/>
      </w:r>
    </w:p>
    <w:p w14:paraId="16206367" w14:textId="7627270D" w:rsidR="00257569" w:rsidRPr="000F51B0" w:rsidRDefault="00257569" w:rsidP="00257569">
      <w:pPr>
        <w:ind w:left="2160"/>
      </w:pPr>
    </w:p>
    <w:p w14:paraId="57122498" w14:textId="0EC1AA1B" w:rsidR="00257569" w:rsidRPr="000F51B0" w:rsidRDefault="00257569" w:rsidP="00257569">
      <w:r w:rsidRPr="000F51B0">
        <w:t>If relevant, please share a COVID-19 success story of this project (</w:t>
      </w:r>
      <w:r w:rsidRPr="000F51B0">
        <w:rPr>
          <w:i/>
          <w:iCs/>
        </w:rPr>
        <w:t>i.e. how adjustments of this project made a difference and contributed to a positive response to the pandemic</w:t>
      </w:r>
      <w:r w:rsidR="0094196C" w:rsidRPr="000F51B0">
        <w:rPr>
          <w:i/>
          <w:iCs/>
        </w:rPr>
        <w:t>/prevented tensions or violence related to the pandemic etc.</w:t>
      </w:r>
      <w:r w:rsidRPr="000F51B0">
        <w:t>)</w:t>
      </w:r>
    </w:p>
    <w:p w14:paraId="33D931B2" w14:textId="77777777" w:rsidR="0094196C" w:rsidRPr="00A20DB4" w:rsidRDefault="0094196C" w:rsidP="00257569"/>
    <w:p w14:paraId="5E73D539" w14:textId="0983BAB6" w:rsidR="00257569" w:rsidRPr="00A20DB4" w:rsidRDefault="00034A4C" w:rsidP="00E07724">
      <w:r w:rsidRPr="00A20DB4">
        <w:fldChar w:fldCharType="begin">
          <w:ffData>
            <w:name w:val=""/>
            <w:enabled/>
            <w:calcOnExit w:val="0"/>
            <w:textInput>
              <w:maxLength w:val="2000"/>
              <w:format w:val="FIRST CAPITAL"/>
            </w:textInput>
          </w:ffData>
        </w:fldChar>
      </w:r>
      <w:r w:rsidRPr="00A20DB4">
        <w:instrText xml:space="preserve"> FORMTEXT </w:instrText>
      </w:r>
      <w:r w:rsidRPr="00A20DB4">
        <w:fldChar w:fldCharType="separate"/>
      </w:r>
      <w:r w:rsidRPr="00A20DB4">
        <w:rPr>
          <w:noProof/>
        </w:rPr>
        <w:t> </w:t>
      </w:r>
      <w:r w:rsidRPr="00A20DB4">
        <w:rPr>
          <w:noProof/>
        </w:rPr>
        <w:t> </w:t>
      </w:r>
      <w:r w:rsidRPr="00A20DB4">
        <w:rPr>
          <w:noProof/>
        </w:rPr>
        <w:t> </w:t>
      </w:r>
      <w:r w:rsidRPr="00A20DB4">
        <w:rPr>
          <w:noProof/>
        </w:rPr>
        <w:t> </w:t>
      </w:r>
      <w:r w:rsidRPr="00A20DB4">
        <w:rPr>
          <w:noProof/>
        </w:rPr>
        <w:t> </w:t>
      </w:r>
      <w:r w:rsidRPr="00A20DB4">
        <w:fldChar w:fldCharType="end"/>
      </w:r>
    </w:p>
    <w:p w14:paraId="14363678" w14:textId="03D25EEA" w:rsidR="00257569" w:rsidRPr="00A20DB4" w:rsidRDefault="00257569" w:rsidP="00257569">
      <w:pPr>
        <w:sectPr w:rsidR="00257569" w:rsidRPr="00A20DB4" w:rsidSect="0078600B">
          <w:pgSz w:w="11906" w:h="16838"/>
          <w:pgMar w:top="1440" w:right="1800" w:bottom="1440" w:left="1800" w:header="720" w:footer="720" w:gutter="0"/>
          <w:cols w:space="720"/>
          <w:docGrid w:linePitch="360"/>
        </w:sectPr>
      </w:pPr>
    </w:p>
    <w:p w14:paraId="7ED44B0B" w14:textId="7E6D504D" w:rsidR="00206D45" w:rsidRPr="00A20DB4" w:rsidRDefault="00206D45" w:rsidP="00206D45">
      <w:pPr>
        <w:ind w:firstLine="990"/>
        <w:jc w:val="both"/>
        <w:rPr>
          <w:b/>
          <w:u w:val="single"/>
        </w:rPr>
      </w:pPr>
      <w:r w:rsidRPr="00A20DB4">
        <w:rPr>
          <w:b/>
          <w:u w:val="single"/>
        </w:rPr>
        <w:lastRenderedPageBreak/>
        <w:t>PART V:</w:t>
      </w:r>
      <w:r w:rsidR="004E3B3E" w:rsidRPr="00A20DB4">
        <w:rPr>
          <w:b/>
          <w:u w:val="single"/>
        </w:rPr>
        <w:t xml:space="preserve"> INDICATOR BASED PERFORMANCE ASSESSMENT</w:t>
      </w:r>
    </w:p>
    <w:p w14:paraId="314FE0B4" w14:textId="77777777" w:rsidR="00206D45" w:rsidRPr="00A20DB4" w:rsidRDefault="00206D45" w:rsidP="0078600B">
      <w:pPr>
        <w:jc w:val="both"/>
        <w:rPr>
          <w:b/>
          <w:i/>
          <w:lang w:val="en-US" w:eastAsia="en-US"/>
        </w:rPr>
      </w:pPr>
    </w:p>
    <w:p w14:paraId="606C2F08" w14:textId="77777777" w:rsidR="004E3B3E" w:rsidRPr="00A20DB4" w:rsidRDefault="004E3B3E" w:rsidP="0078600B">
      <w:pPr>
        <w:jc w:val="both"/>
        <w:rPr>
          <w:bCs/>
          <w:lang w:val="en-US" w:eastAsia="en-US"/>
        </w:rPr>
      </w:pPr>
      <w:r w:rsidRPr="00A20DB4">
        <w:rPr>
          <w:bCs/>
          <w:i/>
          <w:lang w:val="en-US" w:eastAsia="en-US"/>
        </w:rPr>
        <w:t xml:space="preserve">Using the </w:t>
      </w:r>
      <w:r w:rsidRPr="00A20DB4">
        <w:rPr>
          <w:b/>
          <w:bCs/>
          <w:i/>
          <w:lang w:val="en-US" w:eastAsia="en-US"/>
        </w:rPr>
        <w:t>Project Results Framework as per the approved project document</w:t>
      </w:r>
      <w:r w:rsidR="003235DF" w:rsidRPr="00A20DB4">
        <w:rPr>
          <w:b/>
          <w:bCs/>
          <w:i/>
          <w:lang w:val="en-US" w:eastAsia="en-US"/>
        </w:rPr>
        <w:t xml:space="preserve"> or any amendments</w:t>
      </w:r>
      <w:r w:rsidRPr="00A20DB4">
        <w:rPr>
          <w:bCs/>
          <w:i/>
          <w:lang w:val="en-US" w:eastAsia="en-US"/>
        </w:rPr>
        <w:t xml:space="preserve">- provide an update on the achievement of </w:t>
      </w:r>
      <w:r w:rsidRPr="00A20DB4">
        <w:rPr>
          <w:b/>
          <w:i/>
          <w:lang w:val="en-US" w:eastAsia="en-US"/>
        </w:rPr>
        <w:t>key indicators</w:t>
      </w:r>
      <w:r w:rsidRPr="00A20DB4">
        <w:rPr>
          <w:bCs/>
          <w:i/>
          <w:lang w:val="en-US" w:eastAsia="en-US"/>
        </w:rPr>
        <w:t xml:space="preserve"> at both the outcome and output level in the table below</w:t>
      </w:r>
      <w:r w:rsidR="001A1E86" w:rsidRPr="00A20DB4">
        <w:rPr>
          <w:bCs/>
          <w:i/>
          <w:lang w:val="en-US" w:eastAsia="en-US"/>
        </w:rPr>
        <w:t xml:space="preserve"> (if your project has more indicators than provided in the table, select the most relevant ones with most relevant progress to highlight)</w:t>
      </w:r>
      <w:r w:rsidRPr="00A20DB4">
        <w:rPr>
          <w:bCs/>
          <w:i/>
          <w:lang w:val="en-US" w:eastAsia="en-US"/>
        </w:rPr>
        <w:t>. Where it has not been possible to collect data on indicators, state this and provide any explanation.</w:t>
      </w:r>
      <w:r w:rsidRPr="00A20DB4">
        <w:rPr>
          <w:bCs/>
          <w:lang w:val="en-US" w:eastAsia="en-US"/>
        </w:rPr>
        <w:t xml:space="preserve"> </w:t>
      </w:r>
      <w:r w:rsidR="006A07CA" w:rsidRPr="00A20DB4">
        <w:rPr>
          <w:bCs/>
          <w:lang w:val="en-US" w:eastAsia="en-US"/>
        </w:rPr>
        <w:t xml:space="preserve">Provide gender and age disaggregated data. </w:t>
      </w:r>
      <w:r w:rsidRPr="00A20DB4">
        <w:rPr>
          <w:bCs/>
          <w:lang w:val="en-US" w:eastAsia="en-US"/>
        </w:rPr>
        <w:t>(</w:t>
      </w:r>
      <w:r w:rsidR="00C13590" w:rsidRPr="00A20DB4">
        <w:rPr>
          <w:bCs/>
          <w:lang w:val="en-US" w:eastAsia="en-US"/>
        </w:rPr>
        <w:t>30</w:t>
      </w:r>
      <w:r w:rsidRPr="00A20DB4">
        <w:rPr>
          <w:bCs/>
          <w:lang w:val="en-US" w:eastAsia="en-US"/>
        </w:rPr>
        <w:t>0 characters max per entry)</w:t>
      </w:r>
    </w:p>
    <w:p w14:paraId="31553759" w14:textId="77777777" w:rsidR="004E3B3E" w:rsidRPr="00A20DB4" w:rsidRDefault="004E3B3E" w:rsidP="004E3B3E">
      <w:pPr>
        <w:outlineLvl w:val="0"/>
        <w:rPr>
          <w:lang w:val="en-US" w:eastAsia="en-US"/>
        </w:rPr>
      </w:pPr>
    </w:p>
    <w:p w14:paraId="0916B1C4" w14:textId="6D73AC52" w:rsidR="00B652A1" w:rsidRPr="00A20DB4" w:rsidRDefault="00B652A1" w:rsidP="00FA49A7">
      <w:pPr>
        <w:tabs>
          <w:tab w:val="left" w:pos="0"/>
        </w:tabs>
      </w:pPr>
    </w:p>
    <w:tbl>
      <w:tblPr>
        <w:tblW w:w="1464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440"/>
        <w:gridCol w:w="3937"/>
        <w:gridCol w:w="2520"/>
      </w:tblGrid>
      <w:tr w:rsidR="008D7B38" w:rsidRPr="001F11EB" w14:paraId="5FF822D9" w14:textId="77777777" w:rsidTr="00AC15B0">
        <w:trPr>
          <w:tblHeader/>
        </w:trPr>
        <w:tc>
          <w:tcPr>
            <w:tcW w:w="1530" w:type="dxa"/>
          </w:tcPr>
          <w:p w14:paraId="737283BC" w14:textId="77777777" w:rsidR="008D7B38" w:rsidRPr="001F11EB" w:rsidRDefault="008D7B38" w:rsidP="008D7B38">
            <w:pPr>
              <w:jc w:val="center"/>
              <w:rPr>
                <w:rFonts w:asciiTheme="minorHAnsi" w:hAnsiTheme="minorHAnsi" w:cstheme="minorHAnsi"/>
                <w:b/>
                <w:sz w:val="20"/>
                <w:szCs w:val="20"/>
                <w:lang w:val="en-US" w:eastAsia="en-US"/>
              </w:rPr>
            </w:pPr>
          </w:p>
        </w:tc>
        <w:tc>
          <w:tcPr>
            <w:tcW w:w="2070" w:type="dxa"/>
            <w:shd w:val="clear" w:color="auto" w:fill="EEECE1"/>
          </w:tcPr>
          <w:p w14:paraId="0B34C201" w14:textId="77777777" w:rsidR="008D7B38" w:rsidRPr="001F11EB" w:rsidRDefault="008D7B38" w:rsidP="008D7B38">
            <w:pPr>
              <w:jc w:val="center"/>
              <w:rPr>
                <w:rFonts w:asciiTheme="minorHAnsi" w:hAnsiTheme="minorHAnsi" w:cstheme="minorHAnsi"/>
                <w:b/>
                <w:sz w:val="20"/>
                <w:szCs w:val="20"/>
                <w:lang w:val="en-US" w:eastAsia="en-US"/>
              </w:rPr>
            </w:pPr>
            <w:r w:rsidRPr="001F11EB">
              <w:rPr>
                <w:rFonts w:asciiTheme="minorHAnsi" w:hAnsiTheme="minorHAnsi" w:cstheme="minorHAnsi"/>
                <w:b/>
                <w:sz w:val="20"/>
                <w:szCs w:val="20"/>
                <w:lang w:val="en-US" w:eastAsia="en-US"/>
              </w:rPr>
              <w:t>Performance Indicators</w:t>
            </w:r>
          </w:p>
        </w:tc>
        <w:tc>
          <w:tcPr>
            <w:tcW w:w="1530" w:type="dxa"/>
            <w:shd w:val="clear" w:color="auto" w:fill="EEECE1"/>
          </w:tcPr>
          <w:p w14:paraId="020359D6" w14:textId="77777777" w:rsidR="008D7B38" w:rsidRPr="001F11EB" w:rsidRDefault="008D7B38" w:rsidP="008D7B38">
            <w:pPr>
              <w:jc w:val="center"/>
              <w:rPr>
                <w:rFonts w:asciiTheme="minorHAnsi" w:hAnsiTheme="minorHAnsi" w:cstheme="minorHAnsi"/>
                <w:b/>
                <w:sz w:val="20"/>
                <w:szCs w:val="20"/>
                <w:lang w:val="en-US" w:eastAsia="en-US"/>
              </w:rPr>
            </w:pPr>
            <w:r w:rsidRPr="001F11EB">
              <w:rPr>
                <w:rFonts w:asciiTheme="minorHAnsi" w:hAnsiTheme="minorHAnsi" w:cstheme="minorHAnsi"/>
                <w:b/>
                <w:sz w:val="20"/>
                <w:szCs w:val="20"/>
                <w:lang w:val="en-US" w:eastAsia="en-US"/>
              </w:rPr>
              <w:t>Indicator Baseline</w:t>
            </w:r>
          </w:p>
        </w:tc>
        <w:tc>
          <w:tcPr>
            <w:tcW w:w="1620" w:type="dxa"/>
            <w:shd w:val="clear" w:color="auto" w:fill="EEECE1"/>
          </w:tcPr>
          <w:p w14:paraId="559A266E" w14:textId="77777777" w:rsidR="008D7B38" w:rsidRPr="001F11EB" w:rsidRDefault="008D7B38" w:rsidP="008D7B38">
            <w:pPr>
              <w:jc w:val="center"/>
              <w:rPr>
                <w:rFonts w:asciiTheme="minorHAnsi" w:hAnsiTheme="minorHAnsi" w:cstheme="minorHAnsi"/>
                <w:b/>
                <w:sz w:val="20"/>
                <w:szCs w:val="20"/>
                <w:lang w:val="en-US" w:eastAsia="en-US"/>
              </w:rPr>
            </w:pPr>
            <w:r w:rsidRPr="001F11EB">
              <w:rPr>
                <w:rFonts w:asciiTheme="minorHAnsi" w:hAnsiTheme="minorHAnsi" w:cstheme="minorHAnsi"/>
                <w:b/>
                <w:sz w:val="20"/>
                <w:szCs w:val="20"/>
                <w:lang w:val="en-US" w:eastAsia="en-US"/>
              </w:rPr>
              <w:t>End of project Indicator Target</w:t>
            </w:r>
          </w:p>
        </w:tc>
        <w:tc>
          <w:tcPr>
            <w:tcW w:w="1440" w:type="dxa"/>
          </w:tcPr>
          <w:p w14:paraId="15C132F1" w14:textId="77777777" w:rsidR="008D7B38" w:rsidRPr="001F11EB" w:rsidRDefault="008D7B38" w:rsidP="008D7B38">
            <w:pPr>
              <w:jc w:val="center"/>
              <w:rPr>
                <w:rFonts w:asciiTheme="minorHAnsi" w:hAnsiTheme="minorHAnsi" w:cstheme="minorHAnsi"/>
                <w:b/>
                <w:sz w:val="20"/>
                <w:szCs w:val="20"/>
                <w:lang w:val="en-US" w:eastAsia="en-US"/>
              </w:rPr>
            </w:pPr>
            <w:r w:rsidRPr="001F11EB">
              <w:rPr>
                <w:rFonts w:asciiTheme="minorHAnsi" w:hAnsiTheme="minorHAnsi" w:cstheme="minorHAnsi"/>
                <w:b/>
                <w:sz w:val="20"/>
                <w:szCs w:val="20"/>
                <w:lang w:val="en-US" w:eastAsia="en-US"/>
              </w:rPr>
              <w:t>Indicator Milestone</w:t>
            </w:r>
          </w:p>
        </w:tc>
        <w:tc>
          <w:tcPr>
            <w:tcW w:w="3937" w:type="dxa"/>
          </w:tcPr>
          <w:p w14:paraId="2FCBFE06" w14:textId="77777777" w:rsidR="008D7B38" w:rsidRPr="001F11EB" w:rsidRDefault="008D7B38" w:rsidP="008D7B38">
            <w:pPr>
              <w:jc w:val="center"/>
              <w:rPr>
                <w:rFonts w:asciiTheme="minorHAnsi" w:hAnsiTheme="minorHAnsi" w:cstheme="minorHAnsi"/>
                <w:b/>
                <w:sz w:val="20"/>
                <w:szCs w:val="20"/>
                <w:lang w:val="en-US" w:eastAsia="en-US"/>
              </w:rPr>
            </w:pPr>
            <w:r w:rsidRPr="001F11EB">
              <w:rPr>
                <w:rFonts w:asciiTheme="minorHAnsi" w:hAnsiTheme="minorHAnsi" w:cstheme="minorHAnsi"/>
                <w:b/>
                <w:sz w:val="20"/>
                <w:szCs w:val="20"/>
                <w:lang w:val="en-US" w:eastAsia="en-US"/>
              </w:rPr>
              <w:t>Current indicator progress</w:t>
            </w:r>
          </w:p>
        </w:tc>
        <w:tc>
          <w:tcPr>
            <w:tcW w:w="2520" w:type="dxa"/>
          </w:tcPr>
          <w:p w14:paraId="3FDD080B" w14:textId="77777777" w:rsidR="008D7B38" w:rsidRPr="001F11EB" w:rsidRDefault="008D7B38" w:rsidP="008D7B38">
            <w:pPr>
              <w:jc w:val="center"/>
              <w:rPr>
                <w:rFonts w:asciiTheme="minorHAnsi" w:hAnsiTheme="minorHAnsi" w:cstheme="minorHAnsi"/>
                <w:b/>
                <w:sz w:val="20"/>
                <w:szCs w:val="20"/>
                <w:lang w:val="en-US" w:eastAsia="en-US"/>
              </w:rPr>
            </w:pPr>
            <w:r w:rsidRPr="001F11EB">
              <w:rPr>
                <w:rFonts w:asciiTheme="minorHAnsi" w:hAnsiTheme="minorHAnsi" w:cstheme="minorHAnsi"/>
                <w:b/>
                <w:sz w:val="20"/>
                <w:szCs w:val="20"/>
                <w:lang w:val="en-US" w:eastAsia="en-US"/>
              </w:rPr>
              <w:t>Reasons for Variance/ Delay</w:t>
            </w:r>
          </w:p>
          <w:p w14:paraId="1D8A5C00" w14:textId="77777777" w:rsidR="008D7B38" w:rsidRPr="001F11EB" w:rsidRDefault="008D7B38" w:rsidP="008D7B38">
            <w:pPr>
              <w:jc w:val="center"/>
              <w:rPr>
                <w:rFonts w:asciiTheme="minorHAnsi" w:hAnsiTheme="minorHAnsi" w:cstheme="minorHAnsi"/>
                <w:b/>
                <w:sz w:val="20"/>
                <w:szCs w:val="20"/>
                <w:lang w:val="en-US" w:eastAsia="en-US"/>
              </w:rPr>
            </w:pPr>
            <w:r w:rsidRPr="001F11EB">
              <w:rPr>
                <w:rFonts w:asciiTheme="minorHAnsi" w:hAnsiTheme="minorHAnsi" w:cstheme="minorHAnsi"/>
                <w:b/>
                <w:sz w:val="20"/>
                <w:szCs w:val="20"/>
                <w:lang w:val="en-US" w:eastAsia="en-US"/>
              </w:rPr>
              <w:t>(if any)</w:t>
            </w:r>
          </w:p>
        </w:tc>
      </w:tr>
      <w:tr w:rsidR="00D65DAE" w:rsidRPr="001F11EB" w14:paraId="09BFA728" w14:textId="77777777" w:rsidTr="00AC15B0">
        <w:trPr>
          <w:trHeight w:val="548"/>
        </w:trPr>
        <w:tc>
          <w:tcPr>
            <w:tcW w:w="1530" w:type="dxa"/>
            <w:vMerge w:val="restart"/>
          </w:tcPr>
          <w:p w14:paraId="4D5DB72C" w14:textId="77777777" w:rsidR="00D65DAE" w:rsidRPr="001F11EB" w:rsidRDefault="00D65DAE" w:rsidP="00D65DAE">
            <w:pPr>
              <w:rPr>
                <w:rFonts w:asciiTheme="minorHAnsi" w:hAnsiTheme="minorHAnsi" w:cstheme="minorHAnsi"/>
                <w:b/>
                <w:sz w:val="20"/>
                <w:szCs w:val="20"/>
                <w:lang w:val="en-US" w:eastAsia="en-US"/>
              </w:rPr>
            </w:pPr>
            <w:r w:rsidRPr="001F11EB">
              <w:rPr>
                <w:rFonts w:asciiTheme="minorHAnsi" w:hAnsiTheme="minorHAnsi" w:cstheme="minorHAnsi"/>
                <w:b/>
                <w:sz w:val="20"/>
                <w:szCs w:val="20"/>
                <w:lang w:val="en-US" w:eastAsia="en-US"/>
              </w:rPr>
              <w:t>Outcome 1</w:t>
            </w:r>
          </w:p>
          <w:p w14:paraId="1F48F2BF" w14:textId="77777777" w:rsidR="00D65DAE" w:rsidRPr="001F11EB" w:rsidRDefault="00D65DAE" w:rsidP="00D65DAE">
            <w:pPr>
              <w:rPr>
                <w:rFonts w:asciiTheme="minorHAnsi" w:hAnsiTheme="minorHAnsi" w:cstheme="minorHAnsi"/>
                <w:b/>
                <w:sz w:val="20"/>
                <w:szCs w:val="20"/>
                <w:lang w:val="en-US" w:eastAsia="en-US"/>
              </w:rPr>
            </w:pPr>
            <w:r w:rsidRPr="001F11EB">
              <w:rPr>
                <w:rFonts w:asciiTheme="minorHAnsi" w:hAnsiTheme="minorHAnsi" w:cstheme="minorHAnsi"/>
                <w:b/>
                <w:sz w:val="20"/>
                <w:szCs w:val="20"/>
                <w:lang w:val="en-US" w:eastAsia="en-US"/>
              </w:rPr>
              <w:t xml:space="preserve">Durable solutions for the return of IDPs and refugees and the residents are made possible by peaceful resolution of land disputes, and sustainable land and natural resource management facilitates enhanced agricultural productivity, </w:t>
            </w:r>
            <w:r w:rsidRPr="001F11EB">
              <w:rPr>
                <w:rFonts w:asciiTheme="minorHAnsi" w:hAnsiTheme="minorHAnsi" w:cstheme="minorHAnsi"/>
                <w:b/>
                <w:sz w:val="20"/>
                <w:szCs w:val="20"/>
                <w:lang w:val="en-US" w:eastAsia="en-US"/>
              </w:rPr>
              <w:lastRenderedPageBreak/>
              <w:t>processing and value-chains to create jobs and improve livelihoods.</w:t>
            </w:r>
          </w:p>
        </w:tc>
        <w:tc>
          <w:tcPr>
            <w:tcW w:w="2070" w:type="dxa"/>
            <w:shd w:val="clear" w:color="auto" w:fill="EEECE1"/>
          </w:tcPr>
          <w:p w14:paraId="059BA5BD" w14:textId="77777777" w:rsidR="00D65DAE" w:rsidRPr="001F11EB" w:rsidRDefault="00D65DAE" w:rsidP="00D65DAE">
            <w:pPr>
              <w:pStyle w:val="Body"/>
              <w:rPr>
                <w:rFonts w:asciiTheme="minorHAnsi" w:eastAsia="Calibri" w:hAnsiTheme="minorHAnsi" w:cstheme="minorHAnsi"/>
                <w:color w:val="auto"/>
                <w:sz w:val="20"/>
                <w:szCs w:val="20"/>
              </w:rPr>
            </w:pPr>
            <w:r w:rsidRPr="001F11EB">
              <w:rPr>
                <w:rFonts w:asciiTheme="minorHAnsi" w:hAnsiTheme="minorHAnsi" w:cstheme="minorHAnsi"/>
                <w:color w:val="auto"/>
                <w:sz w:val="20"/>
                <w:szCs w:val="20"/>
              </w:rPr>
              <w:lastRenderedPageBreak/>
              <w:t>Indicator 1.1</w:t>
            </w:r>
          </w:p>
          <w:p w14:paraId="3F31ECA5" w14:textId="77777777" w:rsidR="00D65DAE" w:rsidRPr="001F11EB" w:rsidRDefault="00D65DAE" w:rsidP="00D65DAE">
            <w:pPr>
              <w:pStyle w:val="Body"/>
              <w:spacing w:line="257" w:lineRule="auto"/>
              <w:rPr>
                <w:rFonts w:asciiTheme="minorHAnsi" w:hAnsiTheme="minorHAnsi" w:cstheme="minorHAnsi"/>
                <w:color w:val="auto"/>
                <w:sz w:val="20"/>
                <w:szCs w:val="20"/>
              </w:rPr>
            </w:pPr>
            <w:r w:rsidRPr="001F11EB">
              <w:rPr>
                <w:rFonts w:asciiTheme="minorHAnsi" w:hAnsiTheme="minorHAnsi" w:cstheme="minorHAnsi"/>
                <w:color w:val="auto"/>
                <w:sz w:val="20"/>
                <w:szCs w:val="20"/>
              </w:rPr>
              <w:t>Percentage of community members reporting improved socio-economic conditions (social cohesion and economic opportunities) in their locality. Disaggregated by sex and age</w:t>
            </w:r>
          </w:p>
          <w:p w14:paraId="1515F2E8" w14:textId="5CC53DDE" w:rsidR="00D65DAE" w:rsidRPr="001F11EB" w:rsidRDefault="00D65DAE" w:rsidP="00D65DAE">
            <w:pPr>
              <w:rPr>
                <w:rFonts w:asciiTheme="minorHAnsi" w:hAnsiTheme="minorHAnsi" w:cstheme="minorHAnsi"/>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EEECE1"/>
          </w:tcPr>
          <w:p w14:paraId="061473BE" w14:textId="27A7E37E" w:rsidR="00D65DAE" w:rsidRPr="001F11EB" w:rsidRDefault="00D65DAE" w:rsidP="00D65DAE">
            <w:pPr>
              <w:rPr>
                <w:rFonts w:asciiTheme="minorHAnsi" w:hAnsiTheme="minorHAnsi" w:cstheme="minorHAnsi"/>
                <w:sz w:val="20"/>
                <w:szCs w:val="20"/>
                <w:lang w:val="en-US" w:eastAsia="en-US"/>
              </w:rPr>
            </w:pPr>
            <w:r w:rsidRPr="001F11EB">
              <w:rPr>
                <w:rFonts w:asciiTheme="minorHAnsi" w:hAnsiTheme="minorHAnsi" w:cstheme="minorHAnsi"/>
                <w:sz w:val="20"/>
                <w:szCs w:val="20"/>
              </w:rPr>
              <w:t>TBD</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Pr>
          <w:p w14:paraId="59A9021C" w14:textId="1A1B2DA5" w:rsidR="00D65DAE" w:rsidRPr="001F11EB" w:rsidRDefault="00D65DAE" w:rsidP="00D65DAE">
            <w:pPr>
              <w:rPr>
                <w:rFonts w:asciiTheme="minorHAnsi" w:hAnsiTheme="minorHAnsi" w:cstheme="minorHAnsi"/>
                <w:sz w:val="20"/>
                <w:szCs w:val="20"/>
              </w:rPr>
            </w:pPr>
            <w:r w:rsidRPr="001F11EB">
              <w:rPr>
                <w:rFonts w:asciiTheme="minorHAnsi" w:hAnsiTheme="minorHAnsi" w:cstheme="minorHAnsi"/>
                <w:sz w:val="20"/>
                <w:szCs w:val="20"/>
              </w:rPr>
              <w:t>TBD</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3C2CDF4" w14:textId="2C389D17" w:rsidR="00D65DAE" w:rsidRPr="001F11EB" w:rsidRDefault="00D65DAE" w:rsidP="00D65DAE">
            <w:pPr>
              <w:rPr>
                <w:rFonts w:asciiTheme="minorHAnsi" w:hAnsiTheme="minorHAnsi" w:cstheme="minorHAnsi"/>
                <w:b/>
                <w:sz w:val="20"/>
                <w:szCs w:val="20"/>
                <w:lang w:val="en-US" w:eastAsia="en-US"/>
              </w:rPr>
            </w:pPr>
            <w:r w:rsidRPr="001F11EB">
              <w:rPr>
                <w:rFonts w:asciiTheme="minorHAnsi" w:hAnsiTheme="minorHAnsi" w:cstheme="minorHAnsi"/>
                <w:sz w:val="20"/>
                <w:szCs w:val="20"/>
              </w:rPr>
              <w:t>TBD</w:t>
            </w:r>
          </w:p>
        </w:tc>
        <w:tc>
          <w:tcPr>
            <w:tcW w:w="3937" w:type="dxa"/>
            <w:tcBorders>
              <w:top w:val="single" w:sz="4" w:space="0" w:color="000000"/>
              <w:left w:val="single" w:sz="4" w:space="0" w:color="000000"/>
              <w:bottom w:val="single" w:sz="4" w:space="0" w:color="000000"/>
              <w:right w:val="single" w:sz="4" w:space="0" w:color="000000"/>
            </w:tcBorders>
            <w:shd w:val="clear" w:color="auto" w:fill="auto"/>
          </w:tcPr>
          <w:p w14:paraId="2363E50E" w14:textId="0A25CA61" w:rsidR="005F120F" w:rsidRPr="001F11EB" w:rsidRDefault="005368E6" w:rsidP="005368E6">
            <w:pPr>
              <w:rPr>
                <w:rFonts w:asciiTheme="minorHAnsi" w:hAnsiTheme="minorHAnsi" w:cstheme="minorHAnsi"/>
                <w:sz w:val="20"/>
                <w:szCs w:val="20"/>
              </w:rPr>
            </w:pPr>
            <w:r w:rsidRPr="001F11EB">
              <w:rPr>
                <w:rFonts w:asciiTheme="minorHAnsi" w:hAnsiTheme="minorHAnsi" w:cstheme="minorHAnsi"/>
                <w:sz w:val="20"/>
                <w:szCs w:val="20"/>
              </w:rPr>
              <w:t>As noted above, t</w:t>
            </w:r>
            <w:r w:rsidR="00D65DAE" w:rsidRPr="001F11EB">
              <w:rPr>
                <w:rFonts w:asciiTheme="minorHAnsi" w:hAnsiTheme="minorHAnsi" w:cstheme="minorHAnsi"/>
                <w:sz w:val="20"/>
                <w:szCs w:val="20"/>
              </w:rPr>
              <w:t>he baseline survey preparations are ongoing</w:t>
            </w:r>
          </w:p>
        </w:tc>
        <w:tc>
          <w:tcPr>
            <w:tcW w:w="2520" w:type="dxa"/>
          </w:tcPr>
          <w:p w14:paraId="4A5714A4" w14:textId="5D17484B" w:rsidR="00D65DAE" w:rsidRPr="001F11EB" w:rsidRDefault="00AF5858" w:rsidP="00D65DAE">
            <w:pPr>
              <w:rPr>
                <w:rFonts w:asciiTheme="minorHAnsi" w:hAnsiTheme="minorHAnsi" w:cstheme="minorHAnsi"/>
                <w:sz w:val="20"/>
                <w:szCs w:val="20"/>
              </w:rPr>
            </w:pPr>
            <w:r w:rsidRPr="001F11EB">
              <w:rPr>
                <w:rFonts w:asciiTheme="minorHAnsi" w:hAnsiTheme="minorHAnsi" w:cstheme="minorHAnsi"/>
                <w:b/>
                <w:sz w:val="20"/>
                <w:szCs w:val="20"/>
                <w:lang w:val="en-US" w:eastAsia="en-US"/>
              </w:rPr>
              <w:t>Delayed due to COVID-19 restrictions which have now been lifted; progress will be reported in next period</w:t>
            </w:r>
          </w:p>
        </w:tc>
      </w:tr>
      <w:tr w:rsidR="00D65DAE" w:rsidRPr="001F11EB" w14:paraId="5CAE53C5" w14:textId="77777777" w:rsidTr="00AC15B0">
        <w:trPr>
          <w:trHeight w:val="548"/>
        </w:trPr>
        <w:tc>
          <w:tcPr>
            <w:tcW w:w="1530" w:type="dxa"/>
            <w:vMerge/>
          </w:tcPr>
          <w:p w14:paraId="187C5943" w14:textId="77777777" w:rsidR="00D65DAE" w:rsidRPr="001F11EB" w:rsidRDefault="00D65DAE" w:rsidP="00D65DAE">
            <w:pPr>
              <w:rPr>
                <w:rFonts w:asciiTheme="minorHAnsi" w:hAnsiTheme="minorHAnsi" w:cstheme="minorHAnsi"/>
                <w:b/>
                <w:sz w:val="20"/>
                <w:szCs w:val="20"/>
                <w:lang w:val="en-US" w:eastAsia="en-US"/>
              </w:rPr>
            </w:pPr>
          </w:p>
        </w:tc>
        <w:tc>
          <w:tcPr>
            <w:tcW w:w="2070" w:type="dxa"/>
            <w:shd w:val="clear" w:color="auto" w:fill="EEECE1"/>
          </w:tcPr>
          <w:p w14:paraId="422315CF" w14:textId="77777777" w:rsidR="00D65DAE" w:rsidRPr="001F11EB" w:rsidRDefault="00D65DAE" w:rsidP="00D65DAE">
            <w:pPr>
              <w:pStyle w:val="Body"/>
              <w:jc w:val="both"/>
              <w:rPr>
                <w:rFonts w:asciiTheme="minorHAnsi" w:eastAsia="Calibri" w:hAnsiTheme="minorHAnsi" w:cstheme="minorHAnsi"/>
                <w:color w:val="auto"/>
                <w:sz w:val="20"/>
                <w:szCs w:val="20"/>
              </w:rPr>
            </w:pPr>
            <w:r w:rsidRPr="001F11EB">
              <w:rPr>
                <w:rFonts w:asciiTheme="minorHAnsi" w:hAnsiTheme="minorHAnsi" w:cstheme="minorHAnsi"/>
                <w:color w:val="auto"/>
                <w:sz w:val="20"/>
                <w:szCs w:val="20"/>
              </w:rPr>
              <w:t>Indicator 1.2</w:t>
            </w:r>
          </w:p>
          <w:p w14:paraId="44E15EE9" w14:textId="57088CA0" w:rsidR="00D65DAE" w:rsidRPr="001F11EB" w:rsidRDefault="00D65DAE" w:rsidP="00D65DAE">
            <w:pPr>
              <w:rPr>
                <w:rFonts w:asciiTheme="minorHAnsi" w:hAnsiTheme="minorHAnsi" w:cstheme="minorHAnsi"/>
                <w:sz w:val="20"/>
                <w:szCs w:val="20"/>
              </w:rPr>
            </w:pPr>
            <w:r w:rsidRPr="001F11EB">
              <w:rPr>
                <w:rFonts w:asciiTheme="minorHAnsi" w:hAnsiTheme="minorHAnsi" w:cstheme="minorHAnsi"/>
                <w:sz w:val="20"/>
                <w:szCs w:val="20"/>
              </w:rPr>
              <w:t xml:space="preserve">Increase in the extent to which local communities support the return and/or peaceful integration and continued presence of forcibly displaced persons and </w:t>
            </w:r>
            <w:r w:rsidRPr="001F11EB">
              <w:rPr>
                <w:rFonts w:asciiTheme="minorHAnsi" w:hAnsiTheme="minorHAnsi" w:cstheme="minorHAnsi"/>
                <w:sz w:val="20"/>
                <w:szCs w:val="20"/>
              </w:rPr>
              <w:lastRenderedPageBreak/>
              <w:t>report positive interactions. Disaggregated by sex and age</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Pr>
          <w:p w14:paraId="1502F294" w14:textId="6CFF6203" w:rsidR="00D65DAE" w:rsidRPr="001F11EB" w:rsidRDefault="00D65DAE" w:rsidP="00D65DAE">
            <w:pPr>
              <w:rPr>
                <w:rFonts w:asciiTheme="minorHAnsi" w:hAnsiTheme="minorHAnsi" w:cstheme="minorHAnsi"/>
                <w:sz w:val="20"/>
                <w:szCs w:val="20"/>
              </w:rPr>
            </w:pPr>
            <w:r w:rsidRPr="001F11EB">
              <w:rPr>
                <w:rFonts w:asciiTheme="minorHAnsi" w:hAnsiTheme="minorHAnsi" w:cstheme="minorHAnsi"/>
                <w:sz w:val="20"/>
                <w:szCs w:val="20"/>
              </w:rPr>
              <w:lastRenderedPageBreak/>
              <w:t>TBD</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Pr>
          <w:p w14:paraId="2D20DAC1" w14:textId="28A08DF6" w:rsidR="00D65DAE" w:rsidRPr="001F11EB" w:rsidRDefault="00D65DAE" w:rsidP="00D65DAE">
            <w:pPr>
              <w:rPr>
                <w:rFonts w:asciiTheme="minorHAnsi" w:hAnsiTheme="minorHAnsi" w:cstheme="minorHAnsi"/>
                <w:sz w:val="20"/>
                <w:szCs w:val="20"/>
              </w:rPr>
            </w:pPr>
            <w:r w:rsidRPr="001F11EB">
              <w:rPr>
                <w:rFonts w:asciiTheme="minorHAnsi" w:hAnsiTheme="minorHAnsi" w:cstheme="minorHAnsi"/>
                <w:sz w:val="20"/>
                <w:szCs w:val="20"/>
              </w:rPr>
              <w:t>TBD</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074E06C" w14:textId="7D761E6F" w:rsidR="00D65DAE" w:rsidRPr="001F11EB" w:rsidRDefault="00D65DAE" w:rsidP="00D65DAE">
            <w:pPr>
              <w:rPr>
                <w:rFonts w:asciiTheme="minorHAnsi" w:hAnsiTheme="minorHAnsi" w:cstheme="minorHAnsi"/>
                <w:b/>
                <w:sz w:val="20"/>
                <w:szCs w:val="20"/>
                <w:lang w:val="en-US" w:eastAsia="en-US"/>
              </w:rPr>
            </w:pPr>
            <w:r w:rsidRPr="001F11EB">
              <w:rPr>
                <w:rFonts w:asciiTheme="minorHAnsi" w:hAnsiTheme="minorHAnsi" w:cstheme="minorHAnsi"/>
                <w:sz w:val="20"/>
                <w:szCs w:val="20"/>
              </w:rPr>
              <w:t>TBD</w:t>
            </w:r>
          </w:p>
        </w:tc>
        <w:tc>
          <w:tcPr>
            <w:tcW w:w="3937" w:type="dxa"/>
            <w:tcBorders>
              <w:top w:val="single" w:sz="4" w:space="0" w:color="000000"/>
              <w:left w:val="single" w:sz="4" w:space="0" w:color="000000"/>
              <w:bottom w:val="single" w:sz="4" w:space="0" w:color="000000"/>
              <w:right w:val="single" w:sz="4" w:space="0" w:color="000000"/>
            </w:tcBorders>
            <w:shd w:val="clear" w:color="auto" w:fill="auto"/>
          </w:tcPr>
          <w:p w14:paraId="037F1FA6" w14:textId="753B301D" w:rsidR="00067A9E" w:rsidRPr="001F11EB" w:rsidRDefault="00D65DAE" w:rsidP="005368E6">
            <w:pPr>
              <w:rPr>
                <w:rFonts w:asciiTheme="minorHAnsi" w:hAnsiTheme="minorHAnsi" w:cstheme="minorHAnsi"/>
                <w:sz w:val="20"/>
                <w:szCs w:val="20"/>
              </w:rPr>
            </w:pPr>
            <w:r w:rsidRPr="001F11EB">
              <w:rPr>
                <w:rFonts w:asciiTheme="minorHAnsi" w:hAnsiTheme="minorHAnsi" w:cstheme="minorHAnsi"/>
                <w:sz w:val="20"/>
                <w:szCs w:val="20"/>
              </w:rPr>
              <w:t>UNDP identified a national organization</w:t>
            </w:r>
            <w:r w:rsidR="00BA6016">
              <w:rPr>
                <w:rFonts w:asciiTheme="minorHAnsi" w:hAnsiTheme="minorHAnsi" w:cstheme="minorHAnsi"/>
                <w:sz w:val="20"/>
                <w:szCs w:val="20"/>
              </w:rPr>
              <w:t xml:space="preserve">, </w:t>
            </w:r>
            <w:r w:rsidRPr="001F11EB">
              <w:rPr>
                <w:rFonts w:asciiTheme="minorHAnsi" w:hAnsiTheme="minorHAnsi" w:cstheme="minorHAnsi"/>
                <w:sz w:val="20"/>
                <w:szCs w:val="20"/>
              </w:rPr>
              <w:t>SUDIA</w:t>
            </w:r>
            <w:r w:rsidR="00BA6016">
              <w:rPr>
                <w:rFonts w:asciiTheme="minorHAnsi" w:hAnsiTheme="minorHAnsi" w:cstheme="minorHAnsi"/>
                <w:sz w:val="20"/>
                <w:szCs w:val="20"/>
              </w:rPr>
              <w:t>,</w:t>
            </w:r>
            <w:r w:rsidRPr="001F11EB">
              <w:rPr>
                <w:rFonts w:asciiTheme="minorHAnsi" w:hAnsiTheme="minorHAnsi" w:cstheme="minorHAnsi"/>
                <w:sz w:val="20"/>
                <w:szCs w:val="20"/>
              </w:rPr>
              <w:t xml:space="preserve"> with experience in</w:t>
            </w:r>
            <w:r w:rsidR="00BA6016">
              <w:rPr>
                <w:rFonts w:asciiTheme="minorHAnsi" w:hAnsiTheme="minorHAnsi" w:cstheme="minorHAnsi"/>
                <w:sz w:val="20"/>
                <w:szCs w:val="20"/>
              </w:rPr>
              <w:t xml:space="preserve"> </w:t>
            </w:r>
            <w:r w:rsidRPr="001F11EB">
              <w:rPr>
                <w:rFonts w:asciiTheme="minorHAnsi" w:hAnsiTheme="minorHAnsi" w:cstheme="minorHAnsi"/>
                <w:sz w:val="20"/>
                <w:szCs w:val="20"/>
              </w:rPr>
              <w:t>peacebuilding and evaluation to work with JIPS on the qualitative portion of the survey</w:t>
            </w:r>
            <w:r w:rsidR="00BA6016">
              <w:rPr>
                <w:rFonts w:asciiTheme="minorHAnsi" w:hAnsiTheme="minorHAnsi" w:cstheme="minorHAnsi"/>
                <w:sz w:val="20"/>
                <w:szCs w:val="20"/>
              </w:rPr>
              <w:t xml:space="preserve">; </w:t>
            </w:r>
            <w:r w:rsidRPr="001F11EB">
              <w:rPr>
                <w:rFonts w:asciiTheme="minorHAnsi" w:hAnsiTheme="minorHAnsi" w:cstheme="minorHAnsi"/>
                <w:sz w:val="20"/>
                <w:szCs w:val="20"/>
              </w:rPr>
              <w:t xml:space="preserve">IOM </w:t>
            </w:r>
            <w:r w:rsidR="00BA6016">
              <w:rPr>
                <w:rFonts w:asciiTheme="minorHAnsi" w:hAnsiTheme="minorHAnsi" w:cstheme="minorHAnsi"/>
                <w:sz w:val="20"/>
                <w:szCs w:val="20"/>
              </w:rPr>
              <w:t xml:space="preserve">will </w:t>
            </w:r>
            <w:r w:rsidRPr="001F11EB">
              <w:rPr>
                <w:rFonts w:asciiTheme="minorHAnsi" w:hAnsiTheme="minorHAnsi" w:cstheme="minorHAnsi"/>
                <w:sz w:val="20"/>
                <w:szCs w:val="20"/>
              </w:rPr>
              <w:t>focus on the quantitative approach of the baseline survey.</w:t>
            </w:r>
          </w:p>
          <w:p w14:paraId="49591E58" w14:textId="16CF3C0C" w:rsidR="00306A66" w:rsidRPr="001F11EB" w:rsidRDefault="00306A66" w:rsidP="00D65DAE">
            <w:pPr>
              <w:rPr>
                <w:rFonts w:asciiTheme="minorHAnsi" w:hAnsiTheme="minorHAnsi" w:cstheme="minorHAnsi"/>
                <w:sz w:val="20"/>
                <w:szCs w:val="20"/>
              </w:rPr>
            </w:pPr>
          </w:p>
          <w:p w14:paraId="7ED285EB" w14:textId="1C10BE16" w:rsidR="00306A66" w:rsidRPr="001F11EB" w:rsidRDefault="00306A66" w:rsidP="00067A9E">
            <w:pPr>
              <w:rPr>
                <w:rFonts w:asciiTheme="minorHAnsi" w:hAnsiTheme="minorHAnsi"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D687DC8" w14:textId="07A3FF8D" w:rsidR="00D65DAE" w:rsidRPr="001F11EB" w:rsidRDefault="00D65DAE" w:rsidP="00D65DAE">
            <w:pPr>
              <w:rPr>
                <w:rFonts w:asciiTheme="minorHAnsi" w:hAnsiTheme="minorHAnsi" w:cstheme="minorHAnsi"/>
                <w:sz w:val="20"/>
                <w:szCs w:val="20"/>
              </w:rPr>
            </w:pPr>
            <w:r w:rsidRPr="001F11EB">
              <w:rPr>
                <w:rFonts w:asciiTheme="minorHAnsi" w:hAnsiTheme="minorHAnsi" w:cstheme="minorHAnsi"/>
                <w:sz w:val="20"/>
                <w:szCs w:val="20"/>
              </w:rPr>
              <w:t>COVID-19 constrained on-site implementation and required prioritization of humanitarian response</w:t>
            </w:r>
          </w:p>
        </w:tc>
      </w:tr>
      <w:tr w:rsidR="00D65DAE" w:rsidRPr="001F11EB" w14:paraId="14B2BBB1" w14:textId="77777777" w:rsidTr="00AC15B0">
        <w:trPr>
          <w:trHeight w:val="548"/>
        </w:trPr>
        <w:tc>
          <w:tcPr>
            <w:tcW w:w="1530" w:type="dxa"/>
            <w:vMerge/>
          </w:tcPr>
          <w:p w14:paraId="26D09EFC" w14:textId="77777777" w:rsidR="00D65DAE" w:rsidRPr="001F11EB" w:rsidRDefault="00D65DAE" w:rsidP="00D65DAE">
            <w:pPr>
              <w:rPr>
                <w:rFonts w:asciiTheme="minorHAnsi" w:hAnsiTheme="minorHAnsi" w:cstheme="minorHAnsi"/>
                <w:sz w:val="20"/>
                <w:szCs w:val="20"/>
                <w:lang w:val="en-US" w:eastAsia="en-US"/>
              </w:rPr>
            </w:pPr>
          </w:p>
        </w:tc>
        <w:tc>
          <w:tcPr>
            <w:tcW w:w="2070" w:type="dxa"/>
            <w:shd w:val="clear" w:color="auto" w:fill="EEECE1"/>
          </w:tcPr>
          <w:p w14:paraId="12C8D4DE" w14:textId="77777777" w:rsidR="00D65DAE" w:rsidRPr="001F11EB" w:rsidRDefault="00D65DAE" w:rsidP="00D65DAE">
            <w:pPr>
              <w:pStyle w:val="Body"/>
              <w:jc w:val="both"/>
              <w:rPr>
                <w:rFonts w:asciiTheme="minorHAnsi" w:eastAsia="Calibri" w:hAnsiTheme="minorHAnsi" w:cstheme="minorHAnsi"/>
                <w:color w:val="auto"/>
                <w:sz w:val="20"/>
                <w:szCs w:val="20"/>
              </w:rPr>
            </w:pPr>
            <w:r w:rsidRPr="001F11EB">
              <w:rPr>
                <w:rFonts w:asciiTheme="minorHAnsi" w:hAnsiTheme="minorHAnsi" w:cstheme="minorHAnsi"/>
                <w:color w:val="auto"/>
                <w:sz w:val="20"/>
                <w:szCs w:val="20"/>
              </w:rPr>
              <w:t>Indicator 1.3</w:t>
            </w:r>
          </w:p>
          <w:p w14:paraId="62BFDE23" w14:textId="3D9B0A83" w:rsidR="00D65DAE" w:rsidRPr="001F11EB" w:rsidRDefault="00D65DAE" w:rsidP="00D65DAE">
            <w:pPr>
              <w:jc w:val="both"/>
              <w:rPr>
                <w:rFonts w:asciiTheme="minorHAnsi" w:hAnsiTheme="minorHAnsi" w:cstheme="minorHAnsi"/>
                <w:sz w:val="20"/>
                <w:szCs w:val="20"/>
                <w:lang w:eastAsia="en-US"/>
              </w:rPr>
            </w:pPr>
            <w:r w:rsidRPr="001F11EB">
              <w:rPr>
                <w:rFonts w:asciiTheme="minorHAnsi" w:hAnsiTheme="minorHAnsi" w:cstheme="minorHAnsi"/>
                <w:sz w:val="20"/>
                <w:szCs w:val="20"/>
              </w:rPr>
              <w:t xml:space="preserve">Percentage of community members across all groups in the target areas reporting improved access to legal documentation and livelihood opportunities disaggregated by sex and age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Pr>
          <w:p w14:paraId="75B9D2A2" w14:textId="3DF4ABD6" w:rsidR="00D65DAE" w:rsidRPr="001F11EB" w:rsidRDefault="00D65DAE" w:rsidP="00D65DAE">
            <w:pPr>
              <w:rPr>
                <w:rFonts w:asciiTheme="minorHAnsi" w:hAnsiTheme="minorHAnsi" w:cstheme="minorHAnsi"/>
                <w:sz w:val="20"/>
                <w:szCs w:val="20"/>
              </w:rPr>
            </w:pPr>
            <w:r w:rsidRPr="001F11EB">
              <w:rPr>
                <w:rFonts w:asciiTheme="minorHAnsi" w:hAnsiTheme="minorHAnsi" w:cstheme="minorHAnsi"/>
                <w:sz w:val="20"/>
                <w:szCs w:val="20"/>
              </w:rPr>
              <w:t>TBD</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Pr>
          <w:p w14:paraId="74D27C98" w14:textId="02A6FCAF" w:rsidR="00D65DAE" w:rsidRPr="001F11EB" w:rsidRDefault="00D65DAE" w:rsidP="00D65DAE">
            <w:pPr>
              <w:rPr>
                <w:rFonts w:asciiTheme="minorHAnsi" w:hAnsiTheme="minorHAnsi" w:cstheme="minorHAnsi"/>
                <w:sz w:val="20"/>
                <w:szCs w:val="20"/>
              </w:rPr>
            </w:pPr>
            <w:r w:rsidRPr="001F11EB">
              <w:rPr>
                <w:rFonts w:asciiTheme="minorHAnsi" w:hAnsiTheme="minorHAnsi" w:cstheme="minorHAnsi"/>
                <w:sz w:val="20"/>
                <w:szCs w:val="20"/>
              </w:rPr>
              <w:t>TBD</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A02DB37" w14:textId="1F18C9F4" w:rsidR="00D65DAE" w:rsidRPr="001F11EB" w:rsidRDefault="00D65DAE" w:rsidP="00D65DAE">
            <w:pPr>
              <w:rPr>
                <w:rFonts w:asciiTheme="minorHAnsi" w:hAnsiTheme="minorHAnsi" w:cstheme="minorHAnsi"/>
                <w:b/>
                <w:sz w:val="20"/>
                <w:szCs w:val="20"/>
                <w:lang w:val="en-US" w:eastAsia="en-US"/>
              </w:rPr>
            </w:pPr>
            <w:r w:rsidRPr="001F11EB">
              <w:rPr>
                <w:rFonts w:asciiTheme="minorHAnsi" w:hAnsiTheme="minorHAnsi" w:cstheme="minorHAnsi"/>
                <w:sz w:val="20"/>
                <w:szCs w:val="20"/>
              </w:rPr>
              <w:t>TBD</w:t>
            </w:r>
          </w:p>
        </w:tc>
        <w:tc>
          <w:tcPr>
            <w:tcW w:w="3937" w:type="dxa"/>
            <w:tcBorders>
              <w:top w:val="single" w:sz="4" w:space="0" w:color="000000"/>
              <w:left w:val="single" w:sz="4" w:space="0" w:color="000000"/>
              <w:bottom w:val="single" w:sz="4" w:space="0" w:color="000000"/>
              <w:right w:val="single" w:sz="4" w:space="0" w:color="000000"/>
            </w:tcBorders>
            <w:shd w:val="clear" w:color="auto" w:fill="auto"/>
          </w:tcPr>
          <w:p w14:paraId="7B3CBCAD" w14:textId="77777777" w:rsidR="00D65DAE" w:rsidRPr="001F11EB" w:rsidRDefault="00D65DAE" w:rsidP="00D65DAE">
            <w:pPr>
              <w:rPr>
                <w:rFonts w:asciiTheme="minorHAnsi" w:hAnsiTheme="minorHAnsi" w:cstheme="minorHAnsi"/>
                <w:sz w:val="20"/>
                <w:szCs w:val="20"/>
              </w:rPr>
            </w:pPr>
            <w:r w:rsidRPr="001F11EB">
              <w:rPr>
                <w:rFonts w:asciiTheme="minorHAnsi" w:hAnsiTheme="minorHAnsi" w:cstheme="minorHAnsi"/>
                <w:sz w:val="20"/>
                <w:szCs w:val="20"/>
              </w:rPr>
              <w:t>Baseline in progress</w:t>
            </w:r>
          </w:p>
          <w:p w14:paraId="1B3E8C18" w14:textId="77777777" w:rsidR="00306A66" w:rsidRPr="001F11EB" w:rsidRDefault="00306A66" w:rsidP="00D65DAE">
            <w:pPr>
              <w:rPr>
                <w:rFonts w:asciiTheme="minorHAnsi" w:hAnsiTheme="minorHAnsi" w:cstheme="minorHAnsi"/>
                <w:sz w:val="20"/>
                <w:szCs w:val="20"/>
              </w:rPr>
            </w:pPr>
          </w:p>
          <w:p w14:paraId="21610C42" w14:textId="6DA45A85" w:rsidR="00306A66" w:rsidRPr="001F11EB" w:rsidRDefault="00306A66" w:rsidP="00D65DAE">
            <w:pPr>
              <w:rPr>
                <w:rFonts w:asciiTheme="minorHAnsi" w:hAnsiTheme="minorHAnsi" w:cstheme="minorHAnsi"/>
                <w:bCs/>
                <w:sz w:val="20"/>
                <w:szCs w:val="20"/>
              </w:rPr>
            </w:pPr>
          </w:p>
          <w:p w14:paraId="6AA09A87" w14:textId="0255B799" w:rsidR="00067A9E" w:rsidRPr="001F11EB" w:rsidRDefault="00067A9E" w:rsidP="00D65DAE">
            <w:pPr>
              <w:rPr>
                <w:rFonts w:asciiTheme="minorHAnsi" w:hAnsiTheme="minorHAnsi"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E552D2C" w14:textId="1EC24C6B" w:rsidR="00D65DAE" w:rsidRPr="001F11EB" w:rsidRDefault="00D65DAE" w:rsidP="00D65DAE">
            <w:pPr>
              <w:rPr>
                <w:rFonts w:asciiTheme="minorHAnsi" w:hAnsiTheme="minorHAnsi" w:cstheme="minorHAnsi"/>
                <w:sz w:val="20"/>
                <w:szCs w:val="20"/>
              </w:rPr>
            </w:pPr>
            <w:r w:rsidRPr="001F11EB">
              <w:rPr>
                <w:rFonts w:asciiTheme="minorHAnsi" w:hAnsiTheme="minorHAnsi" w:cstheme="minorHAnsi"/>
                <w:sz w:val="20"/>
                <w:szCs w:val="20"/>
              </w:rPr>
              <w:t>COVID-19 constrained on-site implementation and required prioritization of humanitarian response</w:t>
            </w:r>
          </w:p>
        </w:tc>
      </w:tr>
      <w:tr w:rsidR="00286C37" w:rsidRPr="001F11EB" w14:paraId="6793F2D5" w14:textId="77777777" w:rsidTr="00AC15B0">
        <w:trPr>
          <w:trHeight w:val="548"/>
        </w:trPr>
        <w:tc>
          <w:tcPr>
            <w:tcW w:w="1530" w:type="dxa"/>
            <w:vMerge w:val="restart"/>
          </w:tcPr>
          <w:p w14:paraId="27D72C73" w14:textId="77777777" w:rsidR="00286C37" w:rsidRPr="001F11EB" w:rsidRDefault="00286C37" w:rsidP="00286C37">
            <w:pPr>
              <w:rPr>
                <w:rFonts w:asciiTheme="minorHAnsi" w:hAnsiTheme="minorHAnsi" w:cstheme="minorHAnsi"/>
                <w:b/>
                <w:bCs/>
                <w:sz w:val="20"/>
                <w:szCs w:val="20"/>
              </w:rPr>
            </w:pPr>
            <w:r w:rsidRPr="001F11EB">
              <w:rPr>
                <w:rFonts w:asciiTheme="minorHAnsi" w:hAnsiTheme="minorHAnsi" w:cstheme="minorHAnsi"/>
                <w:b/>
                <w:bCs/>
                <w:sz w:val="20"/>
                <w:szCs w:val="20"/>
              </w:rPr>
              <w:t>Output 1.1</w:t>
            </w:r>
          </w:p>
          <w:p w14:paraId="04D105A2" w14:textId="77777777" w:rsidR="00286C37" w:rsidRPr="001F11EB" w:rsidRDefault="00286C37" w:rsidP="00286C37">
            <w:pPr>
              <w:rPr>
                <w:rFonts w:asciiTheme="minorHAnsi" w:hAnsiTheme="minorHAnsi" w:cstheme="minorHAnsi"/>
                <w:b/>
                <w:sz w:val="20"/>
                <w:szCs w:val="20"/>
                <w:lang w:val="en-US" w:eastAsia="en-US"/>
              </w:rPr>
            </w:pPr>
            <w:r w:rsidRPr="001F11EB">
              <w:rPr>
                <w:rFonts w:asciiTheme="minorHAnsi" w:hAnsiTheme="minorHAnsi" w:cstheme="minorHAnsi"/>
                <w:sz w:val="20"/>
                <w:szCs w:val="20"/>
              </w:rPr>
              <w:t>Government capacities built for resolution of land issues at Locality level, and Locality Action Plans produced</w:t>
            </w:r>
          </w:p>
        </w:tc>
        <w:tc>
          <w:tcPr>
            <w:tcW w:w="2070" w:type="dxa"/>
            <w:shd w:val="clear" w:color="auto" w:fill="EEECE1"/>
          </w:tcPr>
          <w:p w14:paraId="085E1EAD" w14:textId="77777777" w:rsidR="00286C37" w:rsidRPr="001F11EB" w:rsidRDefault="00286C37" w:rsidP="00286C37">
            <w:pPr>
              <w:pStyle w:val="Body"/>
              <w:jc w:val="both"/>
              <w:rPr>
                <w:rFonts w:asciiTheme="minorHAnsi" w:eastAsia="Calibri" w:hAnsiTheme="minorHAnsi" w:cstheme="minorHAnsi"/>
                <w:color w:val="auto"/>
                <w:sz w:val="20"/>
                <w:szCs w:val="20"/>
              </w:rPr>
            </w:pPr>
            <w:r w:rsidRPr="001F11EB">
              <w:rPr>
                <w:rFonts w:asciiTheme="minorHAnsi" w:hAnsiTheme="minorHAnsi" w:cstheme="minorHAnsi"/>
                <w:color w:val="auto"/>
                <w:sz w:val="20"/>
                <w:szCs w:val="20"/>
              </w:rPr>
              <w:t>Indicator 1.1.1</w:t>
            </w:r>
          </w:p>
          <w:p w14:paraId="24BF0C86" w14:textId="1DCB8713" w:rsidR="00286C37" w:rsidRPr="001F11EB" w:rsidRDefault="00286C37" w:rsidP="00286C37">
            <w:pPr>
              <w:rPr>
                <w:rFonts w:asciiTheme="minorHAnsi" w:hAnsiTheme="minorHAnsi" w:cstheme="minorHAnsi"/>
                <w:sz w:val="20"/>
                <w:szCs w:val="20"/>
              </w:rPr>
            </w:pPr>
            <w:r w:rsidRPr="001F11EB">
              <w:rPr>
                <w:rFonts w:asciiTheme="minorHAnsi" w:hAnsiTheme="minorHAnsi" w:cstheme="minorHAnsi"/>
                <w:sz w:val="20"/>
                <w:szCs w:val="20"/>
              </w:rPr>
              <w:t>Percentage of land institutions with improved arbitration, registration &amp; sketch mapping capacities to deliver on their mandates</w:t>
            </w:r>
          </w:p>
          <w:p w14:paraId="218DE33F" w14:textId="77777777" w:rsidR="00286C37" w:rsidRPr="001F11EB" w:rsidRDefault="00286C37" w:rsidP="00286C37">
            <w:pPr>
              <w:jc w:val="both"/>
              <w:rPr>
                <w:rFonts w:asciiTheme="minorHAnsi" w:hAnsiTheme="minorHAnsi" w:cstheme="minorHAnsi"/>
                <w:sz w:val="20"/>
                <w:szCs w:val="20"/>
                <w:lang w:eastAsia="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EEECE1"/>
          </w:tcPr>
          <w:p w14:paraId="5B53A7A6" w14:textId="599415C5" w:rsidR="00286C37" w:rsidRPr="001F11EB" w:rsidRDefault="00286C37" w:rsidP="00286C37">
            <w:pPr>
              <w:rPr>
                <w:rFonts w:asciiTheme="minorHAnsi" w:hAnsiTheme="minorHAnsi" w:cstheme="minorHAnsi"/>
                <w:sz w:val="20"/>
                <w:szCs w:val="20"/>
              </w:rPr>
            </w:pPr>
            <w:r w:rsidRPr="001F11EB">
              <w:rPr>
                <w:rFonts w:asciiTheme="minorHAnsi" w:hAnsiTheme="minorHAnsi" w:cstheme="minorHAnsi"/>
                <w:sz w:val="20"/>
                <w:szCs w:val="20"/>
              </w:rPr>
              <w:t>15%</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Pr>
          <w:p w14:paraId="33537B40" w14:textId="17074B77" w:rsidR="00286C37" w:rsidRPr="001F11EB" w:rsidRDefault="00286C37" w:rsidP="00286C37">
            <w:pPr>
              <w:rPr>
                <w:rFonts w:asciiTheme="minorHAnsi" w:hAnsiTheme="minorHAnsi" w:cstheme="minorHAnsi"/>
                <w:sz w:val="20"/>
                <w:szCs w:val="20"/>
              </w:rPr>
            </w:pPr>
            <w:r w:rsidRPr="001F11EB">
              <w:rPr>
                <w:rFonts w:asciiTheme="minorHAnsi" w:hAnsiTheme="minorHAnsi" w:cstheme="minorHAnsi"/>
                <w:sz w:val="20"/>
                <w:szCs w:val="20"/>
              </w:rPr>
              <w:t>60%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4AC07F7" w14:textId="6B5CC758" w:rsidR="00286C37" w:rsidRPr="001F11EB" w:rsidRDefault="00286C37" w:rsidP="00286C37">
            <w:pPr>
              <w:rPr>
                <w:rFonts w:asciiTheme="minorHAnsi" w:hAnsiTheme="minorHAnsi" w:cstheme="minorHAnsi"/>
                <w:b/>
                <w:sz w:val="20"/>
                <w:szCs w:val="20"/>
                <w:lang w:val="en-US" w:eastAsia="en-US"/>
              </w:rPr>
            </w:pPr>
            <w:r w:rsidRPr="001F11EB">
              <w:rPr>
                <w:rFonts w:asciiTheme="minorHAnsi" w:hAnsiTheme="minorHAnsi" w:cstheme="minorHAnsi"/>
                <w:sz w:val="20"/>
                <w:szCs w:val="20"/>
              </w:rPr>
              <w:t>None yet</w:t>
            </w:r>
          </w:p>
        </w:tc>
        <w:tc>
          <w:tcPr>
            <w:tcW w:w="3937" w:type="dxa"/>
            <w:tcBorders>
              <w:top w:val="single" w:sz="4" w:space="0" w:color="000000"/>
              <w:left w:val="single" w:sz="4" w:space="0" w:color="000000"/>
              <w:bottom w:val="single" w:sz="4" w:space="0" w:color="000000"/>
              <w:right w:val="single" w:sz="4" w:space="0" w:color="000000"/>
            </w:tcBorders>
            <w:shd w:val="clear" w:color="auto" w:fill="auto"/>
          </w:tcPr>
          <w:p w14:paraId="177A9B30" w14:textId="2B119EB3" w:rsidR="00286C37" w:rsidRPr="003F4877" w:rsidRDefault="00286C37" w:rsidP="00286C37">
            <w:pPr>
              <w:pStyle w:val="Body"/>
              <w:jc w:val="both"/>
              <w:rPr>
                <w:rFonts w:asciiTheme="minorHAnsi" w:hAnsiTheme="minorHAnsi" w:cstheme="minorHAnsi"/>
                <w:bCs/>
                <w:color w:val="auto"/>
                <w:sz w:val="20"/>
                <w:szCs w:val="20"/>
              </w:rPr>
            </w:pPr>
            <w:r w:rsidRPr="003F4877">
              <w:rPr>
                <w:rFonts w:asciiTheme="minorHAnsi" w:hAnsiTheme="minorHAnsi" w:cstheme="minorHAnsi"/>
                <w:bCs/>
                <w:color w:val="auto"/>
                <w:sz w:val="20"/>
                <w:szCs w:val="20"/>
              </w:rPr>
              <w:t>An international NGO</w:t>
            </w:r>
            <w:r w:rsidR="00BA6016" w:rsidRPr="003F4877">
              <w:rPr>
                <w:rFonts w:asciiTheme="minorHAnsi" w:hAnsiTheme="minorHAnsi" w:cstheme="minorHAnsi"/>
                <w:bCs/>
                <w:color w:val="auto"/>
                <w:sz w:val="20"/>
                <w:szCs w:val="20"/>
              </w:rPr>
              <w:t xml:space="preserve">, </w:t>
            </w:r>
            <w:r w:rsidRPr="003F4877">
              <w:rPr>
                <w:rFonts w:asciiTheme="minorHAnsi" w:hAnsiTheme="minorHAnsi" w:cstheme="minorHAnsi"/>
                <w:bCs/>
                <w:color w:val="auto"/>
                <w:sz w:val="20"/>
                <w:szCs w:val="20"/>
              </w:rPr>
              <w:t>ZOA Sudan</w:t>
            </w:r>
            <w:r w:rsidR="00BA6016" w:rsidRPr="003F4877">
              <w:rPr>
                <w:rFonts w:asciiTheme="minorHAnsi" w:hAnsiTheme="minorHAnsi" w:cstheme="minorHAnsi"/>
                <w:bCs/>
                <w:color w:val="auto"/>
                <w:sz w:val="20"/>
                <w:szCs w:val="20"/>
              </w:rPr>
              <w:t>,</w:t>
            </w:r>
            <w:r w:rsidRPr="003F4877">
              <w:rPr>
                <w:rFonts w:asciiTheme="minorHAnsi" w:hAnsiTheme="minorHAnsi" w:cstheme="minorHAnsi"/>
                <w:bCs/>
                <w:color w:val="auto"/>
                <w:sz w:val="20"/>
                <w:szCs w:val="20"/>
              </w:rPr>
              <w:t xml:space="preserve"> </w:t>
            </w:r>
            <w:r w:rsidR="00BA6016" w:rsidRPr="003F4877">
              <w:rPr>
                <w:rFonts w:asciiTheme="minorHAnsi" w:hAnsiTheme="minorHAnsi" w:cstheme="minorHAnsi"/>
                <w:bCs/>
                <w:color w:val="auto"/>
                <w:sz w:val="20"/>
                <w:szCs w:val="20"/>
              </w:rPr>
              <w:t>i</w:t>
            </w:r>
            <w:r w:rsidRPr="003F4877">
              <w:rPr>
                <w:rFonts w:asciiTheme="minorHAnsi" w:hAnsiTheme="minorHAnsi" w:cstheme="minorHAnsi"/>
                <w:bCs/>
                <w:color w:val="auto"/>
                <w:sz w:val="20"/>
                <w:szCs w:val="20"/>
              </w:rPr>
              <w:t>s engaged to undertake activities under this output and funds have been disbursed. Stakeholder engagements have been done and first workshops commencing in November 2020</w:t>
            </w:r>
            <w:r w:rsidR="005368E6" w:rsidRPr="003F4877">
              <w:rPr>
                <w:rFonts w:asciiTheme="minorHAnsi" w:hAnsiTheme="minorHAnsi" w:cstheme="minorHAnsi"/>
                <w:bCs/>
                <w:color w:val="auto"/>
                <w:sz w:val="20"/>
                <w:szCs w:val="20"/>
              </w:rPr>
              <w:t>.</w:t>
            </w:r>
          </w:p>
          <w:p w14:paraId="02069CDC" w14:textId="77777777" w:rsidR="005368E6" w:rsidRPr="003F4877" w:rsidRDefault="005368E6" w:rsidP="00286C37">
            <w:pPr>
              <w:rPr>
                <w:rFonts w:asciiTheme="minorHAnsi" w:hAnsiTheme="minorHAnsi" w:cstheme="minorHAnsi"/>
                <w:sz w:val="20"/>
                <w:szCs w:val="20"/>
              </w:rPr>
            </w:pPr>
          </w:p>
          <w:p w14:paraId="2BB7132B" w14:textId="77777777" w:rsidR="00286C37" w:rsidRDefault="005368E6" w:rsidP="00286C37">
            <w:pPr>
              <w:rPr>
                <w:rFonts w:asciiTheme="minorHAnsi" w:hAnsiTheme="minorHAnsi" w:cstheme="minorHAnsi"/>
                <w:sz w:val="20"/>
                <w:szCs w:val="20"/>
              </w:rPr>
            </w:pPr>
            <w:r w:rsidRPr="003F4877">
              <w:rPr>
                <w:rFonts w:asciiTheme="minorHAnsi" w:hAnsiTheme="minorHAnsi" w:cstheme="minorHAnsi"/>
                <w:sz w:val="20"/>
                <w:szCs w:val="20"/>
              </w:rPr>
              <w:t>An a</w:t>
            </w:r>
            <w:r w:rsidR="00286C37" w:rsidRPr="003F4877">
              <w:rPr>
                <w:rFonts w:asciiTheme="minorHAnsi" w:hAnsiTheme="minorHAnsi" w:cstheme="minorHAnsi"/>
                <w:sz w:val="20"/>
                <w:szCs w:val="20"/>
              </w:rPr>
              <w:t>ctivity planning workshop including detailed project tasks and sub-tasks was held with UNDP/ZOA staff focusing on project objectives, expectations and implementation strategies.</w:t>
            </w:r>
          </w:p>
          <w:p w14:paraId="76BA4DAB" w14:textId="11E22521" w:rsidR="003F4877" w:rsidRPr="003F4877" w:rsidRDefault="003F4877" w:rsidP="00286C37">
            <w:pPr>
              <w:rPr>
                <w:rFonts w:asciiTheme="minorHAnsi" w:hAnsiTheme="minorHAnsi"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4428923" w14:textId="64DEF219" w:rsidR="00286C37" w:rsidRPr="001F11EB" w:rsidRDefault="00286C37" w:rsidP="00286C37">
            <w:pPr>
              <w:rPr>
                <w:rFonts w:asciiTheme="minorHAnsi" w:hAnsiTheme="minorHAnsi" w:cstheme="minorHAnsi"/>
                <w:sz w:val="20"/>
                <w:szCs w:val="20"/>
              </w:rPr>
            </w:pPr>
            <w:r w:rsidRPr="001F11EB">
              <w:rPr>
                <w:rFonts w:asciiTheme="minorHAnsi" w:hAnsiTheme="minorHAnsi" w:cstheme="minorHAnsi"/>
                <w:sz w:val="20"/>
                <w:szCs w:val="20"/>
              </w:rPr>
              <w:t>COVID-19 restrictions</w:t>
            </w:r>
          </w:p>
        </w:tc>
      </w:tr>
      <w:tr w:rsidR="00246918" w:rsidRPr="001F11EB" w14:paraId="224EAA08" w14:textId="77777777" w:rsidTr="00AC15B0">
        <w:trPr>
          <w:trHeight w:val="512"/>
        </w:trPr>
        <w:tc>
          <w:tcPr>
            <w:tcW w:w="1530" w:type="dxa"/>
            <w:vMerge/>
          </w:tcPr>
          <w:p w14:paraId="31D7BD88" w14:textId="77777777" w:rsidR="00246918" w:rsidRPr="001F11EB" w:rsidRDefault="00246918" w:rsidP="00246918">
            <w:pPr>
              <w:rPr>
                <w:rFonts w:asciiTheme="minorHAnsi" w:hAnsiTheme="minorHAnsi" w:cstheme="minorHAnsi"/>
                <w:b/>
                <w:sz w:val="20"/>
                <w:szCs w:val="20"/>
                <w:lang w:val="en-US" w:eastAsia="en-US"/>
              </w:rPr>
            </w:pPr>
          </w:p>
        </w:tc>
        <w:tc>
          <w:tcPr>
            <w:tcW w:w="2070" w:type="dxa"/>
            <w:shd w:val="clear" w:color="auto" w:fill="EEECE1"/>
          </w:tcPr>
          <w:p w14:paraId="7BE77F14" w14:textId="77777777" w:rsidR="00246918" w:rsidRPr="001F11EB" w:rsidRDefault="00246918" w:rsidP="00246918">
            <w:pPr>
              <w:pStyle w:val="Body"/>
              <w:jc w:val="both"/>
              <w:rPr>
                <w:rFonts w:asciiTheme="minorHAnsi" w:eastAsia="Calibri" w:hAnsiTheme="minorHAnsi" w:cstheme="minorHAnsi"/>
                <w:color w:val="auto"/>
                <w:sz w:val="20"/>
                <w:szCs w:val="20"/>
              </w:rPr>
            </w:pPr>
            <w:r w:rsidRPr="00220148">
              <w:rPr>
                <w:rFonts w:asciiTheme="minorHAnsi" w:hAnsiTheme="minorHAnsi" w:cstheme="minorHAnsi"/>
                <w:color w:val="auto"/>
                <w:sz w:val="20"/>
                <w:szCs w:val="20"/>
                <w:highlight w:val="yellow"/>
              </w:rPr>
              <w:t>Indicator 1.1.2</w:t>
            </w:r>
          </w:p>
          <w:p w14:paraId="4DDA78F5" w14:textId="7B030E75" w:rsidR="00246918" w:rsidRPr="001F11EB" w:rsidRDefault="00246918" w:rsidP="00246918">
            <w:pPr>
              <w:rPr>
                <w:rFonts w:asciiTheme="minorHAnsi" w:hAnsiTheme="minorHAnsi" w:cstheme="minorHAnsi"/>
                <w:sz w:val="20"/>
                <w:szCs w:val="20"/>
              </w:rPr>
            </w:pPr>
            <w:r w:rsidRPr="001F11EB">
              <w:rPr>
                <w:rFonts w:asciiTheme="minorHAnsi" w:hAnsiTheme="minorHAnsi" w:cstheme="minorHAnsi"/>
                <w:sz w:val="20"/>
                <w:szCs w:val="20"/>
              </w:rPr>
              <w:t xml:space="preserve">Number of inclusive stakeholder </w:t>
            </w:r>
            <w:r w:rsidRPr="001F11EB">
              <w:rPr>
                <w:rFonts w:asciiTheme="minorHAnsi" w:hAnsiTheme="minorHAnsi" w:cstheme="minorHAnsi"/>
                <w:sz w:val="20"/>
                <w:szCs w:val="20"/>
              </w:rPr>
              <w:lastRenderedPageBreak/>
              <w:t>consultations on land reforms for drafting land legislation</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Pr>
          <w:p w14:paraId="515F3E6C" w14:textId="795D74B9" w:rsidR="00246918" w:rsidRPr="001F11EB" w:rsidRDefault="00246918" w:rsidP="00246918">
            <w:pPr>
              <w:rPr>
                <w:rFonts w:asciiTheme="minorHAnsi" w:hAnsiTheme="minorHAnsi" w:cstheme="minorHAnsi"/>
                <w:sz w:val="20"/>
                <w:szCs w:val="20"/>
              </w:rPr>
            </w:pPr>
            <w:r w:rsidRPr="001F11EB">
              <w:rPr>
                <w:rFonts w:asciiTheme="minorHAnsi" w:hAnsiTheme="minorHAnsi" w:cstheme="minorHAnsi"/>
                <w:sz w:val="20"/>
                <w:szCs w:val="20"/>
              </w:rPr>
              <w:lastRenderedPageBreak/>
              <w:t>2</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Pr>
          <w:p w14:paraId="4DEA92E5" w14:textId="581465E4" w:rsidR="00246918" w:rsidRPr="001F11EB" w:rsidRDefault="00246918" w:rsidP="00246918">
            <w:pPr>
              <w:rPr>
                <w:rFonts w:asciiTheme="minorHAnsi" w:hAnsiTheme="minorHAnsi" w:cstheme="minorHAnsi"/>
                <w:sz w:val="20"/>
                <w:szCs w:val="20"/>
              </w:rPr>
            </w:pPr>
            <w:r w:rsidRPr="001F11EB">
              <w:rPr>
                <w:rFonts w:asciiTheme="minorHAnsi" w:hAnsiTheme="minorHAnsi" w:cstheme="minorHAnsi"/>
                <w:sz w:val="20"/>
                <w:szCs w:val="20"/>
              </w:rPr>
              <w:t>6</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B1236FB" w14:textId="0B07A906" w:rsidR="00246918" w:rsidRPr="001F11EB" w:rsidRDefault="00246918" w:rsidP="00246918">
            <w:pPr>
              <w:rPr>
                <w:rFonts w:asciiTheme="minorHAnsi" w:hAnsiTheme="minorHAnsi" w:cstheme="minorHAnsi"/>
                <w:b/>
                <w:sz w:val="20"/>
                <w:szCs w:val="20"/>
                <w:lang w:val="en-US" w:eastAsia="en-US"/>
              </w:rPr>
            </w:pPr>
            <w:r w:rsidRPr="001F11EB">
              <w:rPr>
                <w:rFonts w:asciiTheme="minorHAnsi" w:hAnsiTheme="minorHAnsi" w:cstheme="minorHAnsi"/>
                <w:sz w:val="20"/>
                <w:szCs w:val="20"/>
              </w:rPr>
              <w:t>None yet</w:t>
            </w:r>
          </w:p>
        </w:tc>
        <w:tc>
          <w:tcPr>
            <w:tcW w:w="3937" w:type="dxa"/>
            <w:tcBorders>
              <w:top w:val="single" w:sz="4" w:space="0" w:color="000000"/>
              <w:left w:val="single" w:sz="4" w:space="0" w:color="000000"/>
              <w:bottom w:val="single" w:sz="4" w:space="0" w:color="000000"/>
              <w:right w:val="single" w:sz="4" w:space="0" w:color="000000"/>
            </w:tcBorders>
            <w:shd w:val="clear" w:color="auto" w:fill="auto"/>
          </w:tcPr>
          <w:p w14:paraId="595B3C40" w14:textId="6170CFDD" w:rsidR="003F4877" w:rsidRDefault="003F4877" w:rsidP="003F4877">
            <w:pPr>
              <w:pStyle w:val="Body"/>
              <w:jc w:val="both"/>
              <w:rPr>
                <w:rFonts w:asciiTheme="minorHAnsi" w:hAnsiTheme="minorHAnsi" w:cstheme="minorHAnsi"/>
                <w:bCs/>
                <w:color w:val="auto"/>
                <w:sz w:val="20"/>
                <w:szCs w:val="20"/>
              </w:rPr>
            </w:pPr>
            <w:r w:rsidRPr="003F4877">
              <w:rPr>
                <w:rFonts w:asciiTheme="minorHAnsi" w:hAnsiTheme="minorHAnsi" w:cstheme="minorHAnsi"/>
                <w:bCs/>
                <w:color w:val="auto"/>
                <w:sz w:val="20"/>
                <w:szCs w:val="20"/>
              </w:rPr>
              <w:t>An international NGO</w:t>
            </w:r>
            <w:r>
              <w:rPr>
                <w:rFonts w:asciiTheme="minorHAnsi" w:hAnsiTheme="minorHAnsi" w:cstheme="minorHAnsi"/>
                <w:bCs/>
                <w:color w:val="auto"/>
                <w:sz w:val="20"/>
                <w:szCs w:val="20"/>
              </w:rPr>
              <w:t xml:space="preserve">, </w:t>
            </w:r>
            <w:r w:rsidRPr="003F4877">
              <w:rPr>
                <w:rFonts w:asciiTheme="minorHAnsi" w:hAnsiTheme="minorHAnsi" w:cstheme="minorHAnsi"/>
                <w:bCs/>
                <w:color w:val="auto"/>
                <w:sz w:val="20"/>
                <w:szCs w:val="20"/>
              </w:rPr>
              <w:t>ZOA Sudan</w:t>
            </w:r>
            <w:r>
              <w:rPr>
                <w:rFonts w:asciiTheme="minorHAnsi" w:hAnsiTheme="minorHAnsi" w:cstheme="minorHAnsi"/>
                <w:bCs/>
                <w:color w:val="auto"/>
                <w:sz w:val="20"/>
                <w:szCs w:val="20"/>
              </w:rPr>
              <w:t>,</w:t>
            </w:r>
            <w:r w:rsidRPr="003F4877">
              <w:rPr>
                <w:rFonts w:asciiTheme="minorHAnsi" w:hAnsiTheme="minorHAnsi" w:cstheme="minorHAnsi"/>
                <w:bCs/>
                <w:color w:val="auto"/>
                <w:sz w:val="20"/>
                <w:szCs w:val="20"/>
              </w:rPr>
              <w:t xml:space="preserve"> was engaged to undertake activities under this output and funds have been disbursed. </w:t>
            </w:r>
            <w:r w:rsidRPr="003F4877">
              <w:rPr>
                <w:rFonts w:asciiTheme="minorHAnsi" w:hAnsiTheme="minorHAnsi" w:cstheme="minorHAnsi"/>
                <w:bCs/>
                <w:color w:val="auto"/>
                <w:sz w:val="20"/>
                <w:szCs w:val="20"/>
              </w:rPr>
              <w:lastRenderedPageBreak/>
              <w:t>Stakeholder engagements have been done and first workshops commencing in November 2020</w:t>
            </w:r>
            <w:r>
              <w:rPr>
                <w:rFonts w:asciiTheme="minorHAnsi" w:hAnsiTheme="minorHAnsi" w:cstheme="minorHAnsi"/>
                <w:bCs/>
                <w:color w:val="auto"/>
                <w:sz w:val="20"/>
                <w:szCs w:val="20"/>
              </w:rPr>
              <w:t>.</w:t>
            </w:r>
          </w:p>
          <w:p w14:paraId="53B2058D" w14:textId="77777777" w:rsidR="003F4877" w:rsidRPr="003F4877" w:rsidRDefault="003F4877" w:rsidP="003F4877">
            <w:pPr>
              <w:pStyle w:val="Body"/>
              <w:jc w:val="both"/>
              <w:rPr>
                <w:rFonts w:asciiTheme="minorHAnsi" w:hAnsiTheme="minorHAnsi" w:cstheme="minorHAnsi"/>
                <w:bCs/>
                <w:color w:val="auto"/>
                <w:sz w:val="20"/>
                <w:szCs w:val="20"/>
              </w:rPr>
            </w:pPr>
          </w:p>
          <w:p w14:paraId="44D40237" w14:textId="559F3947" w:rsidR="00246918" w:rsidRPr="003F4877" w:rsidRDefault="003F4877" w:rsidP="003F4877">
            <w:pPr>
              <w:rPr>
                <w:rFonts w:asciiTheme="minorHAnsi" w:hAnsiTheme="minorHAnsi" w:cstheme="minorHAnsi"/>
                <w:sz w:val="20"/>
                <w:szCs w:val="20"/>
              </w:rPr>
            </w:pPr>
            <w:r w:rsidRPr="003F4877">
              <w:rPr>
                <w:rFonts w:asciiTheme="minorHAnsi" w:hAnsiTheme="minorHAnsi" w:cstheme="minorHAnsi"/>
                <w:sz w:val="20"/>
                <w:szCs w:val="20"/>
              </w:rPr>
              <w:t>UNDP/ZOA implementation plan, has been presented and endorsed by Humanitarian Aid Commission at locality level. The inclusive and multi-stakeholder consultation plans on land reforms for drafting land legislation plan was developed last October 2020. Target villages, consultants, tools and relevant line ministries have been identified.</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465D951" w14:textId="081227D7" w:rsidR="00246918" w:rsidRPr="001F11EB" w:rsidRDefault="00246918" w:rsidP="00246918">
            <w:pPr>
              <w:rPr>
                <w:rFonts w:asciiTheme="minorHAnsi" w:hAnsiTheme="minorHAnsi" w:cstheme="minorHAnsi"/>
                <w:sz w:val="20"/>
                <w:szCs w:val="20"/>
              </w:rPr>
            </w:pPr>
            <w:r w:rsidRPr="001F11EB">
              <w:rPr>
                <w:rFonts w:asciiTheme="minorHAnsi" w:hAnsiTheme="minorHAnsi" w:cstheme="minorHAnsi"/>
                <w:sz w:val="20"/>
                <w:szCs w:val="20"/>
              </w:rPr>
              <w:lastRenderedPageBreak/>
              <w:t>COVID-19 restrictions</w:t>
            </w:r>
          </w:p>
        </w:tc>
      </w:tr>
      <w:tr w:rsidR="00246918" w:rsidRPr="001F11EB" w14:paraId="5FD82FCE" w14:textId="77777777" w:rsidTr="00AC15B0">
        <w:trPr>
          <w:trHeight w:val="440"/>
        </w:trPr>
        <w:tc>
          <w:tcPr>
            <w:tcW w:w="1530" w:type="dxa"/>
            <w:vMerge w:val="restart"/>
          </w:tcPr>
          <w:p w14:paraId="3EDDB1D3" w14:textId="77777777" w:rsidR="00246918" w:rsidRPr="001F11EB" w:rsidRDefault="00246918" w:rsidP="00246918">
            <w:pPr>
              <w:rPr>
                <w:rFonts w:asciiTheme="minorHAnsi" w:hAnsiTheme="minorHAnsi" w:cstheme="minorHAnsi"/>
                <w:sz w:val="20"/>
                <w:szCs w:val="20"/>
                <w:lang w:val="en-US" w:eastAsia="en-US"/>
              </w:rPr>
            </w:pPr>
            <w:r w:rsidRPr="001F11EB">
              <w:rPr>
                <w:rFonts w:asciiTheme="minorHAnsi" w:hAnsiTheme="minorHAnsi" w:cstheme="minorHAnsi"/>
                <w:sz w:val="20"/>
                <w:szCs w:val="20"/>
                <w:lang w:val="en-US" w:eastAsia="en-US"/>
              </w:rPr>
              <w:t>Output 1.2</w:t>
            </w:r>
          </w:p>
          <w:p w14:paraId="59FBB8FA" w14:textId="77777777" w:rsidR="00246918" w:rsidRPr="001F11EB" w:rsidRDefault="00246918" w:rsidP="00246918">
            <w:pPr>
              <w:rPr>
                <w:rFonts w:asciiTheme="minorHAnsi" w:hAnsiTheme="minorHAnsi" w:cstheme="minorHAnsi"/>
                <w:bCs/>
                <w:sz w:val="20"/>
                <w:szCs w:val="20"/>
                <w:lang w:val="en-US" w:eastAsia="en-US"/>
              </w:rPr>
            </w:pPr>
            <w:r w:rsidRPr="001F11EB">
              <w:rPr>
                <w:rFonts w:asciiTheme="minorHAnsi" w:hAnsiTheme="minorHAnsi" w:cstheme="minorHAnsi"/>
                <w:bCs/>
                <w:sz w:val="20"/>
                <w:szCs w:val="20"/>
                <w:lang w:val="en-US" w:eastAsia="en-US"/>
              </w:rPr>
              <w:t>Planning for durable solutions informs Locality Action Plans</w:t>
            </w:r>
          </w:p>
          <w:p w14:paraId="28F43A0B" w14:textId="77777777" w:rsidR="00246918" w:rsidRPr="001F11EB" w:rsidRDefault="00246918" w:rsidP="00246918">
            <w:pPr>
              <w:rPr>
                <w:rFonts w:asciiTheme="minorHAnsi" w:hAnsiTheme="minorHAnsi" w:cstheme="minorHAnsi"/>
                <w:sz w:val="20"/>
                <w:szCs w:val="20"/>
                <w:lang w:val="en-US" w:eastAsia="en-US"/>
              </w:rPr>
            </w:pPr>
          </w:p>
        </w:tc>
        <w:tc>
          <w:tcPr>
            <w:tcW w:w="2070" w:type="dxa"/>
            <w:shd w:val="clear" w:color="auto" w:fill="EEECE1"/>
          </w:tcPr>
          <w:p w14:paraId="3C638F10" w14:textId="688C7DDF" w:rsidR="00246918" w:rsidRDefault="00246918" w:rsidP="00246918">
            <w:pPr>
              <w:jc w:val="both"/>
              <w:rPr>
                <w:rFonts w:asciiTheme="minorHAnsi" w:hAnsiTheme="minorHAnsi" w:cstheme="minorHAnsi"/>
                <w:sz w:val="20"/>
                <w:szCs w:val="20"/>
                <w:lang w:val="en-US" w:eastAsia="en-US"/>
              </w:rPr>
            </w:pPr>
            <w:r w:rsidRPr="001F11EB">
              <w:rPr>
                <w:rFonts w:asciiTheme="minorHAnsi" w:hAnsiTheme="minorHAnsi" w:cstheme="minorHAnsi"/>
                <w:sz w:val="20"/>
                <w:szCs w:val="20"/>
                <w:lang w:val="en-US" w:eastAsia="en-US"/>
              </w:rPr>
              <w:t>Indicator 1.2.1</w:t>
            </w:r>
          </w:p>
          <w:p w14:paraId="4CBC6A7E" w14:textId="6A44B2CE" w:rsidR="00246918" w:rsidRPr="001F11EB" w:rsidRDefault="001F11EB" w:rsidP="001F11EB">
            <w:pPr>
              <w:jc w:val="both"/>
              <w:rPr>
                <w:rFonts w:asciiTheme="minorHAnsi" w:hAnsiTheme="minorHAnsi" w:cstheme="minorHAnsi"/>
                <w:b/>
                <w:sz w:val="20"/>
                <w:szCs w:val="20"/>
              </w:rPr>
            </w:pPr>
            <w:r>
              <w:rPr>
                <w:rFonts w:asciiTheme="minorHAnsi" w:hAnsiTheme="minorHAnsi" w:cstheme="minorHAnsi"/>
                <w:sz w:val="20"/>
                <w:szCs w:val="20"/>
                <w:lang w:val="en-US" w:eastAsia="en-US"/>
              </w:rPr>
              <w:t xml:space="preserve">Number </w:t>
            </w:r>
            <w:r w:rsidR="00246918" w:rsidRPr="001F11EB">
              <w:rPr>
                <w:rFonts w:asciiTheme="minorHAnsi" w:hAnsiTheme="minorHAnsi" w:cstheme="minorHAnsi"/>
                <w:bCs/>
                <w:sz w:val="20"/>
                <w:szCs w:val="20"/>
              </w:rPr>
              <w:t>of inclusive locality Action Plan for durable solutions developed based on disaggregated data in target locations</w:t>
            </w:r>
          </w:p>
          <w:p w14:paraId="52743533" w14:textId="60558AD8" w:rsidR="00246918" w:rsidRPr="001F11EB" w:rsidRDefault="00246918" w:rsidP="00246918">
            <w:pPr>
              <w:rPr>
                <w:rFonts w:asciiTheme="minorHAnsi" w:hAnsiTheme="minorHAnsi" w:cstheme="minorHAnsi"/>
                <w:sz w:val="20"/>
                <w:szCs w:val="20"/>
              </w:rPr>
            </w:pPr>
          </w:p>
        </w:tc>
        <w:tc>
          <w:tcPr>
            <w:tcW w:w="1530" w:type="dxa"/>
            <w:shd w:val="clear" w:color="auto" w:fill="EEECE1"/>
          </w:tcPr>
          <w:p w14:paraId="4F29BDF1" w14:textId="24C32778" w:rsidR="00246918" w:rsidRPr="001F11EB" w:rsidRDefault="00720F4F" w:rsidP="00246918">
            <w:pPr>
              <w:rPr>
                <w:rFonts w:asciiTheme="minorHAnsi" w:hAnsiTheme="minorHAnsi" w:cstheme="minorHAnsi"/>
                <w:sz w:val="20"/>
                <w:szCs w:val="20"/>
              </w:rPr>
            </w:pPr>
            <w:r>
              <w:rPr>
                <w:rFonts w:asciiTheme="minorHAnsi" w:hAnsiTheme="minorHAnsi" w:cstheme="minorHAnsi"/>
                <w:b/>
                <w:sz w:val="20"/>
                <w:szCs w:val="20"/>
                <w:lang w:val="en-US" w:eastAsia="en-US"/>
              </w:rPr>
              <w:t>0</w:t>
            </w:r>
          </w:p>
        </w:tc>
        <w:tc>
          <w:tcPr>
            <w:tcW w:w="1620" w:type="dxa"/>
            <w:shd w:val="clear" w:color="auto" w:fill="EEECE1"/>
          </w:tcPr>
          <w:p w14:paraId="0F68AD48" w14:textId="3469CBE0" w:rsidR="00246918" w:rsidRPr="001F11EB" w:rsidRDefault="00720F4F" w:rsidP="00246918">
            <w:pPr>
              <w:rPr>
                <w:rFonts w:asciiTheme="minorHAnsi" w:hAnsiTheme="minorHAnsi" w:cstheme="minorHAnsi"/>
                <w:sz w:val="20"/>
                <w:szCs w:val="20"/>
              </w:rPr>
            </w:pPr>
            <w:r>
              <w:rPr>
                <w:rFonts w:asciiTheme="minorHAnsi" w:hAnsiTheme="minorHAnsi" w:cstheme="minorHAnsi"/>
                <w:b/>
                <w:sz w:val="20"/>
                <w:szCs w:val="20"/>
                <w:lang w:val="en-US" w:eastAsia="en-US"/>
              </w:rPr>
              <w:t>2</w:t>
            </w:r>
          </w:p>
        </w:tc>
        <w:tc>
          <w:tcPr>
            <w:tcW w:w="1440" w:type="dxa"/>
          </w:tcPr>
          <w:p w14:paraId="3DCC57C2" w14:textId="1B6858DE" w:rsidR="00246918" w:rsidRPr="001F11EB" w:rsidRDefault="00246918" w:rsidP="00246918">
            <w:pPr>
              <w:rPr>
                <w:rFonts w:asciiTheme="minorHAnsi" w:hAnsiTheme="minorHAnsi" w:cstheme="minorHAnsi"/>
                <w:b/>
                <w:sz w:val="20"/>
                <w:szCs w:val="20"/>
                <w:lang w:val="en-US" w:eastAsia="en-US"/>
              </w:rPr>
            </w:pPr>
            <w:r w:rsidRPr="001F11EB">
              <w:rPr>
                <w:rFonts w:asciiTheme="minorHAnsi" w:hAnsiTheme="minorHAnsi" w:cstheme="minorHAnsi"/>
                <w:b/>
                <w:sz w:val="20"/>
                <w:szCs w:val="20"/>
                <w:lang w:val="en-US" w:eastAsia="en-US"/>
              </w:rPr>
              <w:t>0</w:t>
            </w:r>
          </w:p>
        </w:tc>
        <w:tc>
          <w:tcPr>
            <w:tcW w:w="3937" w:type="dxa"/>
          </w:tcPr>
          <w:p w14:paraId="634F7495" w14:textId="55C0C946" w:rsidR="00067A9E" w:rsidRPr="00BA6016" w:rsidRDefault="00BA6016" w:rsidP="00246918">
            <w:pPr>
              <w:rPr>
                <w:rFonts w:asciiTheme="minorHAnsi" w:hAnsiTheme="minorHAnsi" w:cstheme="minorHAnsi"/>
                <w:bCs/>
                <w:sz w:val="20"/>
                <w:szCs w:val="20"/>
              </w:rPr>
            </w:pPr>
            <w:r w:rsidRPr="00BA6016">
              <w:rPr>
                <w:rFonts w:asciiTheme="minorHAnsi" w:hAnsiTheme="minorHAnsi" w:cstheme="minorHAnsi"/>
                <w:bCs/>
                <w:sz w:val="20"/>
                <w:szCs w:val="20"/>
                <w:lang w:val="en-US" w:eastAsia="en-US"/>
              </w:rPr>
              <w:t>The tools for data collection for intention surveys that inform the locality action plan are under development</w:t>
            </w:r>
            <w:r>
              <w:rPr>
                <w:rFonts w:asciiTheme="minorHAnsi" w:hAnsiTheme="minorHAnsi" w:cstheme="minorHAnsi"/>
                <w:bCs/>
                <w:sz w:val="20"/>
                <w:szCs w:val="20"/>
                <w:lang w:val="en-US" w:eastAsia="en-US"/>
              </w:rPr>
              <w:t>.</w:t>
            </w:r>
            <w:r w:rsidR="00400729">
              <w:rPr>
                <w:rFonts w:asciiTheme="minorHAnsi" w:hAnsiTheme="minorHAnsi" w:cstheme="minorHAnsi"/>
                <w:bCs/>
                <w:sz w:val="20"/>
                <w:szCs w:val="20"/>
                <w:lang w:val="en-US" w:eastAsia="en-US"/>
              </w:rPr>
              <w:t xml:space="preserve"> </w:t>
            </w:r>
            <w:r w:rsidR="00400729" w:rsidRPr="00400729">
              <w:rPr>
                <w:rFonts w:asciiTheme="minorHAnsi" w:hAnsiTheme="minorHAnsi" w:cstheme="minorHAnsi"/>
                <w:bCs/>
                <w:sz w:val="20"/>
                <w:szCs w:val="20"/>
                <w:lang w:val="en-US" w:eastAsia="en-US"/>
              </w:rPr>
              <w:t>The tools are set to target among others, women headed households.</w:t>
            </w:r>
          </w:p>
        </w:tc>
        <w:tc>
          <w:tcPr>
            <w:tcW w:w="2520" w:type="dxa"/>
          </w:tcPr>
          <w:p w14:paraId="7A38606D" w14:textId="635422F5" w:rsidR="00246918" w:rsidRPr="001F11EB" w:rsidRDefault="00246918" w:rsidP="00246918">
            <w:pPr>
              <w:rPr>
                <w:rFonts w:asciiTheme="minorHAnsi" w:hAnsiTheme="minorHAnsi" w:cstheme="minorHAnsi"/>
                <w:sz w:val="20"/>
                <w:szCs w:val="20"/>
              </w:rPr>
            </w:pPr>
          </w:p>
        </w:tc>
      </w:tr>
      <w:tr w:rsidR="00246918" w:rsidRPr="001F11EB" w14:paraId="0CDE518B" w14:textId="77777777" w:rsidTr="00AC15B0">
        <w:trPr>
          <w:trHeight w:val="467"/>
        </w:trPr>
        <w:tc>
          <w:tcPr>
            <w:tcW w:w="1530" w:type="dxa"/>
            <w:vMerge/>
          </w:tcPr>
          <w:p w14:paraId="03AED592" w14:textId="77777777" w:rsidR="00246918" w:rsidRPr="001F11EB" w:rsidRDefault="00246918" w:rsidP="00246918">
            <w:pPr>
              <w:rPr>
                <w:rFonts w:asciiTheme="minorHAnsi" w:hAnsiTheme="minorHAnsi" w:cstheme="minorHAnsi"/>
                <w:b/>
                <w:sz w:val="20"/>
                <w:szCs w:val="20"/>
                <w:lang w:val="en-US" w:eastAsia="en-US"/>
              </w:rPr>
            </w:pPr>
          </w:p>
        </w:tc>
        <w:tc>
          <w:tcPr>
            <w:tcW w:w="2070" w:type="dxa"/>
            <w:shd w:val="clear" w:color="auto" w:fill="EEECE1"/>
          </w:tcPr>
          <w:p w14:paraId="6543EC72" w14:textId="77777777" w:rsidR="00246918" w:rsidRPr="001F11EB" w:rsidRDefault="00246918" w:rsidP="00246918">
            <w:pPr>
              <w:jc w:val="both"/>
              <w:rPr>
                <w:rFonts w:asciiTheme="minorHAnsi" w:hAnsiTheme="minorHAnsi" w:cstheme="minorHAnsi"/>
                <w:sz w:val="20"/>
                <w:szCs w:val="20"/>
                <w:lang w:val="en-US" w:eastAsia="en-US"/>
              </w:rPr>
            </w:pPr>
            <w:r w:rsidRPr="001F11EB">
              <w:rPr>
                <w:rFonts w:asciiTheme="minorHAnsi" w:hAnsiTheme="minorHAnsi" w:cstheme="minorHAnsi"/>
                <w:sz w:val="20"/>
                <w:szCs w:val="20"/>
                <w:lang w:val="en-US" w:eastAsia="en-US"/>
              </w:rPr>
              <w:t>Indicator 1.2.2</w:t>
            </w:r>
          </w:p>
          <w:p w14:paraId="79D2CA45" w14:textId="6A786512" w:rsidR="00246918" w:rsidRPr="001F11EB" w:rsidRDefault="001F11EB" w:rsidP="00246918">
            <w:pPr>
              <w:rPr>
                <w:rFonts w:asciiTheme="minorHAnsi" w:hAnsiTheme="minorHAnsi" w:cstheme="minorHAnsi"/>
                <w:sz w:val="20"/>
                <w:szCs w:val="20"/>
              </w:rPr>
            </w:pPr>
            <w:r>
              <w:rPr>
                <w:rFonts w:asciiTheme="minorHAnsi" w:hAnsiTheme="minorHAnsi" w:cstheme="minorHAnsi"/>
                <w:sz w:val="20"/>
                <w:szCs w:val="20"/>
              </w:rPr>
              <w:t>Number of community support projects identified, implemented and utilized by the community</w:t>
            </w:r>
          </w:p>
        </w:tc>
        <w:tc>
          <w:tcPr>
            <w:tcW w:w="1530" w:type="dxa"/>
            <w:shd w:val="clear" w:color="auto" w:fill="EEECE1"/>
          </w:tcPr>
          <w:p w14:paraId="26A6B8BF" w14:textId="3290B285" w:rsidR="00246918" w:rsidRPr="001F11EB" w:rsidRDefault="00720F4F" w:rsidP="00246918">
            <w:pPr>
              <w:rPr>
                <w:rFonts w:asciiTheme="minorHAnsi" w:hAnsiTheme="minorHAnsi" w:cstheme="minorHAnsi"/>
                <w:sz w:val="20"/>
                <w:szCs w:val="20"/>
              </w:rPr>
            </w:pPr>
            <w:r>
              <w:rPr>
                <w:rFonts w:asciiTheme="minorHAnsi" w:hAnsiTheme="minorHAnsi" w:cstheme="minorHAnsi"/>
                <w:b/>
                <w:sz w:val="20"/>
                <w:szCs w:val="20"/>
                <w:lang w:val="en-US" w:eastAsia="en-US"/>
              </w:rPr>
              <w:t>0</w:t>
            </w:r>
          </w:p>
        </w:tc>
        <w:tc>
          <w:tcPr>
            <w:tcW w:w="1620" w:type="dxa"/>
            <w:shd w:val="clear" w:color="auto" w:fill="EEECE1"/>
          </w:tcPr>
          <w:p w14:paraId="650A3EA4" w14:textId="53F27B27" w:rsidR="00246918" w:rsidRPr="001F11EB" w:rsidRDefault="00246918" w:rsidP="00246918">
            <w:pPr>
              <w:rPr>
                <w:rFonts w:asciiTheme="minorHAnsi" w:hAnsiTheme="minorHAnsi" w:cstheme="minorHAnsi"/>
                <w:sz w:val="20"/>
                <w:szCs w:val="20"/>
              </w:rPr>
            </w:pPr>
            <w:r w:rsidRPr="001F11EB">
              <w:rPr>
                <w:rFonts w:asciiTheme="minorHAnsi" w:hAnsiTheme="minorHAnsi" w:cstheme="minorHAnsi"/>
                <w:b/>
                <w:sz w:val="20"/>
                <w:szCs w:val="20"/>
                <w:lang w:val="en-US" w:eastAsia="en-US"/>
              </w:rPr>
              <w:t>8</w:t>
            </w:r>
          </w:p>
        </w:tc>
        <w:tc>
          <w:tcPr>
            <w:tcW w:w="1440" w:type="dxa"/>
          </w:tcPr>
          <w:p w14:paraId="55120FD0" w14:textId="13612923" w:rsidR="00246918" w:rsidRPr="00245AD3" w:rsidRDefault="00246918" w:rsidP="00246918">
            <w:pPr>
              <w:rPr>
                <w:rFonts w:asciiTheme="minorHAnsi" w:hAnsiTheme="minorHAnsi" w:cstheme="minorHAnsi"/>
                <w:bCs/>
                <w:sz w:val="20"/>
                <w:szCs w:val="20"/>
                <w:lang w:val="en-US" w:eastAsia="en-US"/>
              </w:rPr>
            </w:pPr>
            <w:r w:rsidRPr="00245AD3">
              <w:rPr>
                <w:rFonts w:asciiTheme="minorHAnsi" w:hAnsiTheme="minorHAnsi" w:cstheme="minorHAnsi"/>
                <w:bCs/>
                <w:sz w:val="20"/>
                <w:szCs w:val="20"/>
                <w:lang w:val="en-US" w:eastAsia="en-US"/>
              </w:rPr>
              <w:t>TBC</w:t>
            </w:r>
          </w:p>
        </w:tc>
        <w:tc>
          <w:tcPr>
            <w:tcW w:w="3937" w:type="dxa"/>
          </w:tcPr>
          <w:p w14:paraId="30F59088" w14:textId="3C62CD63" w:rsidR="00067A9E" w:rsidRPr="00BA6016" w:rsidRDefault="00BA6016" w:rsidP="00BA6016">
            <w:pPr>
              <w:rPr>
                <w:rFonts w:asciiTheme="minorHAnsi" w:hAnsiTheme="minorHAnsi" w:cstheme="minorHAnsi"/>
                <w:bCs/>
                <w:sz w:val="20"/>
                <w:szCs w:val="20"/>
              </w:rPr>
            </w:pPr>
            <w:r w:rsidRPr="00BA6016">
              <w:rPr>
                <w:rFonts w:asciiTheme="minorHAnsi" w:hAnsiTheme="minorHAnsi" w:cstheme="minorHAnsi"/>
                <w:bCs/>
                <w:sz w:val="20"/>
                <w:szCs w:val="20"/>
                <w:lang w:val="en-US" w:eastAsia="en-US"/>
              </w:rPr>
              <w:t xml:space="preserve">The community has identified </w:t>
            </w:r>
            <w:r>
              <w:rPr>
                <w:rFonts w:asciiTheme="minorHAnsi" w:hAnsiTheme="minorHAnsi" w:cstheme="minorHAnsi"/>
                <w:bCs/>
                <w:sz w:val="20"/>
                <w:szCs w:val="20"/>
                <w:lang w:val="en-US" w:eastAsia="en-US"/>
              </w:rPr>
              <w:t>three of the</w:t>
            </w:r>
            <w:r w:rsidRPr="00BA6016">
              <w:rPr>
                <w:rFonts w:asciiTheme="minorHAnsi" w:hAnsiTheme="minorHAnsi" w:cstheme="minorHAnsi"/>
                <w:bCs/>
                <w:sz w:val="20"/>
                <w:szCs w:val="20"/>
                <w:lang w:val="en-US" w:eastAsia="en-US"/>
              </w:rPr>
              <w:t xml:space="preserve"> </w:t>
            </w:r>
            <w:r w:rsidR="00720F4F">
              <w:rPr>
                <w:rFonts w:asciiTheme="minorHAnsi" w:hAnsiTheme="minorHAnsi" w:cstheme="minorHAnsi"/>
                <w:bCs/>
                <w:sz w:val="20"/>
                <w:szCs w:val="20"/>
                <w:lang w:val="en-US" w:eastAsia="en-US"/>
              </w:rPr>
              <w:t>eight</w:t>
            </w:r>
            <w:r w:rsidRPr="00BA6016">
              <w:rPr>
                <w:rFonts w:asciiTheme="minorHAnsi" w:hAnsiTheme="minorHAnsi" w:cstheme="minorHAnsi"/>
                <w:bCs/>
                <w:sz w:val="20"/>
                <w:szCs w:val="20"/>
                <w:lang w:val="en-US" w:eastAsia="en-US"/>
              </w:rPr>
              <w:t xml:space="preserve"> community support projects</w:t>
            </w:r>
            <w:r w:rsidR="00AE78FC">
              <w:rPr>
                <w:rFonts w:asciiTheme="minorHAnsi" w:hAnsiTheme="minorHAnsi" w:cstheme="minorHAnsi"/>
                <w:bCs/>
                <w:sz w:val="20"/>
                <w:szCs w:val="20"/>
                <w:lang w:val="en-US" w:eastAsia="en-US"/>
              </w:rPr>
              <w:t xml:space="preserve">, </w:t>
            </w:r>
            <w:r w:rsidR="00AE78FC" w:rsidRPr="00AE78FC">
              <w:rPr>
                <w:rFonts w:asciiTheme="minorHAnsi" w:hAnsiTheme="minorHAnsi" w:cstheme="minorHAnsi"/>
                <w:bCs/>
                <w:sz w:val="20"/>
                <w:szCs w:val="20"/>
                <w:lang w:val="en-US" w:eastAsia="en-US"/>
              </w:rPr>
              <w:t>among which is tailoring and briquette making requested by the women.</w:t>
            </w:r>
          </w:p>
        </w:tc>
        <w:tc>
          <w:tcPr>
            <w:tcW w:w="2520" w:type="dxa"/>
          </w:tcPr>
          <w:p w14:paraId="57B66F72" w14:textId="196E1325" w:rsidR="00246918" w:rsidRPr="001F11EB" w:rsidRDefault="00246918" w:rsidP="00246918">
            <w:pPr>
              <w:rPr>
                <w:rFonts w:asciiTheme="minorHAnsi" w:hAnsiTheme="minorHAnsi" w:cstheme="minorHAnsi"/>
                <w:sz w:val="20"/>
                <w:szCs w:val="20"/>
              </w:rPr>
            </w:pPr>
          </w:p>
        </w:tc>
      </w:tr>
      <w:tr w:rsidR="00246918" w:rsidRPr="001F11EB" w14:paraId="40C532BF" w14:textId="77777777" w:rsidTr="00AC15B0">
        <w:trPr>
          <w:trHeight w:val="422"/>
        </w:trPr>
        <w:tc>
          <w:tcPr>
            <w:tcW w:w="1530" w:type="dxa"/>
            <w:vMerge w:val="restart"/>
          </w:tcPr>
          <w:p w14:paraId="47EAEEE7" w14:textId="77777777" w:rsidR="00246918" w:rsidRPr="001F11EB" w:rsidRDefault="00246918" w:rsidP="00246918">
            <w:pPr>
              <w:rPr>
                <w:rFonts w:asciiTheme="minorHAnsi" w:hAnsiTheme="minorHAnsi" w:cstheme="minorHAnsi"/>
                <w:sz w:val="20"/>
                <w:szCs w:val="20"/>
                <w:lang w:val="en-US" w:eastAsia="en-US"/>
              </w:rPr>
            </w:pPr>
            <w:r w:rsidRPr="001F11EB">
              <w:rPr>
                <w:rFonts w:asciiTheme="minorHAnsi" w:hAnsiTheme="minorHAnsi" w:cstheme="minorHAnsi"/>
                <w:sz w:val="20"/>
                <w:szCs w:val="20"/>
                <w:lang w:val="en-US" w:eastAsia="en-US"/>
              </w:rPr>
              <w:t>Output 1.3</w:t>
            </w:r>
          </w:p>
          <w:p w14:paraId="1ADBF09B" w14:textId="77777777" w:rsidR="00246918" w:rsidRPr="001F11EB" w:rsidRDefault="00246918" w:rsidP="00246918">
            <w:pPr>
              <w:rPr>
                <w:rFonts w:asciiTheme="minorHAnsi" w:eastAsia="Arial" w:hAnsiTheme="minorHAnsi" w:cstheme="minorHAnsi"/>
                <w:bCs/>
                <w:sz w:val="20"/>
                <w:szCs w:val="20"/>
              </w:rPr>
            </w:pPr>
            <w:r w:rsidRPr="001F11EB">
              <w:rPr>
                <w:rFonts w:asciiTheme="minorHAnsi" w:eastAsia="Arial" w:hAnsiTheme="minorHAnsi" w:cstheme="minorHAnsi"/>
                <w:bCs/>
                <w:sz w:val="20"/>
                <w:szCs w:val="20"/>
              </w:rPr>
              <w:t xml:space="preserve">Locality-level Land and </w:t>
            </w:r>
            <w:r w:rsidRPr="001F11EB">
              <w:rPr>
                <w:rFonts w:asciiTheme="minorHAnsi" w:eastAsia="Arial" w:hAnsiTheme="minorHAnsi" w:cstheme="minorHAnsi"/>
                <w:bCs/>
                <w:sz w:val="20"/>
                <w:szCs w:val="20"/>
              </w:rPr>
              <w:lastRenderedPageBreak/>
              <w:t>Natural Resource Management Plans prepared on an inclusive and participatory basis</w:t>
            </w:r>
          </w:p>
          <w:p w14:paraId="02AA383D" w14:textId="77777777" w:rsidR="00246918" w:rsidRPr="001F11EB" w:rsidRDefault="00246918" w:rsidP="00246918">
            <w:pPr>
              <w:rPr>
                <w:rFonts w:asciiTheme="minorHAnsi" w:hAnsiTheme="minorHAnsi" w:cstheme="minorHAnsi"/>
                <w:sz w:val="20"/>
                <w:szCs w:val="20"/>
                <w:lang w:eastAsia="en-US"/>
              </w:rPr>
            </w:pPr>
          </w:p>
        </w:tc>
        <w:tc>
          <w:tcPr>
            <w:tcW w:w="2070" w:type="dxa"/>
            <w:shd w:val="clear" w:color="auto" w:fill="EEECE1"/>
          </w:tcPr>
          <w:p w14:paraId="11A47E1C" w14:textId="77777777" w:rsidR="00246918" w:rsidRPr="001F11EB" w:rsidRDefault="00246918" w:rsidP="00246918">
            <w:pPr>
              <w:pStyle w:val="Body"/>
              <w:jc w:val="both"/>
              <w:rPr>
                <w:rFonts w:asciiTheme="minorHAnsi" w:eastAsia="Calibri" w:hAnsiTheme="minorHAnsi" w:cstheme="minorHAnsi"/>
                <w:color w:val="auto"/>
                <w:sz w:val="20"/>
                <w:szCs w:val="20"/>
              </w:rPr>
            </w:pPr>
            <w:r w:rsidRPr="001F11EB">
              <w:rPr>
                <w:rFonts w:asciiTheme="minorHAnsi" w:hAnsiTheme="minorHAnsi" w:cstheme="minorHAnsi"/>
                <w:color w:val="auto"/>
                <w:sz w:val="20"/>
                <w:szCs w:val="20"/>
              </w:rPr>
              <w:lastRenderedPageBreak/>
              <w:t>Indicator 1.3.1</w:t>
            </w:r>
          </w:p>
          <w:p w14:paraId="3A725819" w14:textId="2D1EA368" w:rsidR="00246918" w:rsidRPr="001F11EB" w:rsidRDefault="00246918" w:rsidP="00246918">
            <w:pPr>
              <w:rPr>
                <w:rFonts w:asciiTheme="minorHAnsi" w:eastAsia="Arial" w:hAnsiTheme="minorHAnsi" w:cstheme="minorHAnsi"/>
                <w:sz w:val="20"/>
                <w:szCs w:val="20"/>
              </w:rPr>
            </w:pPr>
            <w:r w:rsidRPr="001F11EB">
              <w:rPr>
                <w:rFonts w:asciiTheme="minorHAnsi" w:hAnsiTheme="minorHAnsi" w:cstheme="minorHAnsi"/>
                <w:sz w:val="20"/>
                <w:szCs w:val="20"/>
              </w:rPr>
              <w:t xml:space="preserve">Number of IDPs, returnees, host </w:t>
            </w:r>
            <w:r w:rsidRPr="001F11EB">
              <w:rPr>
                <w:rFonts w:asciiTheme="minorHAnsi" w:hAnsiTheme="minorHAnsi" w:cstheme="minorHAnsi"/>
                <w:sz w:val="20"/>
                <w:szCs w:val="20"/>
              </w:rPr>
              <w:lastRenderedPageBreak/>
              <w:t>communities and nomads participating within community-based resolution mechanisms</w:t>
            </w:r>
            <w:r w:rsidR="00220148">
              <w:rPr>
                <w:rFonts w:asciiTheme="minorHAnsi" w:hAnsiTheme="minorHAnsi" w:cstheme="minorHAnsi"/>
                <w:sz w:val="20"/>
                <w:szCs w:val="20"/>
              </w:rPr>
              <w:t xml:space="preserve"> disaggregated by gender</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Pr>
          <w:p w14:paraId="4FAA871B" w14:textId="79D0843E" w:rsidR="00246918" w:rsidRPr="001F11EB" w:rsidRDefault="00246918" w:rsidP="00246918">
            <w:pPr>
              <w:rPr>
                <w:rFonts w:asciiTheme="minorHAnsi" w:hAnsiTheme="minorHAnsi" w:cstheme="minorHAnsi"/>
                <w:sz w:val="20"/>
                <w:szCs w:val="20"/>
              </w:rPr>
            </w:pPr>
            <w:r w:rsidRPr="001F11EB">
              <w:rPr>
                <w:rFonts w:asciiTheme="minorHAnsi" w:hAnsiTheme="minorHAnsi" w:cstheme="minorHAnsi"/>
                <w:sz w:val="20"/>
                <w:szCs w:val="20"/>
              </w:rPr>
              <w:lastRenderedPageBreak/>
              <w:t>10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Pr>
          <w:p w14:paraId="5C0DF059" w14:textId="4FF99EE4" w:rsidR="00246918" w:rsidRPr="001F11EB" w:rsidRDefault="00246918" w:rsidP="00246918">
            <w:pPr>
              <w:rPr>
                <w:rFonts w:asciiTheme="minorHAnsi" w:hAnsiTheme="minorHAnsi" w:cstheme="minorHAnsi"/>
                <w:sz w:val="20"/>
                <w:szCs w:val="20"/>
              </w:rPr>
            </w:pPr>
            <w:r w:rsidRPr="001F11EB">
              <w:rPr>
                <w:rFonts w:asciiTheme="minorHAnsi" w:hAnsiTheme="minorHAnsi" w:cstheme="minorHAnsi"/>
                <w:sz w:val="20"/>
                <w:szCs w:val="20"/>
              </w:rPr>
              <w:t xml:space="preserve">120 (20% female, 15% youth) 120 (20% </w:t>
            </w:r>
            <w:r w:rsidRPr="001F11EB">
              <w:rPr>
                <w:rFonts w:asciiTheme="minorHAnsi" w:hAnsiTheme="minorHAnsi" w:cstheme="minorHAnsi"/>
                <w:sz w:val="20"/>
                <w:szCs w:val="20"/>
              </w:rPr>
              <w:lastRenderedPageBreak/>
              <w:t>female, 15% youth)</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DCA627F" w14:textId="6D6EAB08" w:rsidR="00246918" w:rsidRPr="00245AD3" w:rsidRDefault="00245AD3" w:rsidP="00246918">
            <w:pPr>
              <w:rPr>
                <w:rFonts w:asciiTheme="minorHAnsi" w:hAnsiTheme="minorHAnsi" w:cstheme="minorHAnsi"/>
                <w:bCs/>
                <w:sz w:val="20"/>
                <w:szCs w:val="20"/>
                <w:lang w:val="en-US" w:eastAsia="en-US"/>
              </w:rPr>
            </w:pPr>
            <w:r w:rsidRPr="00245AD3">
              <w:rPr>
                <w:rFonts w:asciiTheme="minorHAnsi" w:hAnsiTheme="minorHAnsi" w:cstheme="minorHAnsi"/>
                <w:bCs/>
                <w:sz w:val="20"/>
                <w:szCs w:val="20"/>
                <w:lang w:val="en-US" w:eastAsia="en-US"/>
              </w:rPr>
              <w:lastRenderedPageBreak/>
              <w:t>TBC</w:t>
            </w:r>
          </w:p>
        </w:tc>
        <w:tc>
          <w:tcPr>
            <w:tcW w:w="3937" w:type="dxa"/>
            <w:tcBorders>
              <w:top w:val="single" w:sz="4" w:space="0" w:color="000000"/>
              <w:left w:val="single" w:sz="4" w:space="0" w:color="000000"/>
              <w:bottom w:val="single" w:sz="4" w:space="0" w:color="000000"/>
              <w:right w:val="single" w:sz="4" w:space="0" w:color="000000"/>
            </w:tcBorders>
            <w:shd w:val="clear" w:color="auto" w:fill="auto"/>
          </w:tcPr>
          <w:p w14:paraId="783165A5" w14:textId="7A7753B7" w:rsidR="00246918" w:rsidRPr="00245AD3" w:rsidRDefault="00246918" w:rsidP="00245AD3">
            <w:pPr>
              <w:pStyle w:val="Body"/>
              <w:jc w:val="both"/>
              <w:rPr>
                <w:rFonts w:asciiTheme="minorHAnsi" w:hAnsiTheme="minorHAnsi" w:cstheme="minorHAnsi"/>
                <w:bCs/>
                <w:color w:val="auto"/>
                <w:sz w:val="20"/>
                <w:szCs w:val="20"/>
              </w:rPr>
            </w:pPr>
            <w:r w:rsidRPr="001F11EB">
              <w:rPr>
                <w:rFonts w:asciiTheme="minorHAnsi" w:hAnsiTheme="minorHAnsi" w:cstheme="minorHAnsi"/>
                <w:bCs/>
                <w:color w:val="auto"/>
                <w:sz w:val="20"/>
                <w:szCs w:val="20"/>
              </w:rPr>
              <w:t>Stakeholder engagement ha</w:t>
            </w:r>
            <w:r w:rsidR="00BA6016">
              <w:rPr>
                <w:rFonts w:asciiTheme="minorHAnsi" w:hAnsiTheme="minorHAnsi" w:cstheme="minorHAnsi"/>
                <w:bCs/>
                <w:color w:val="auto"/>
                <w:sz w:val="20"/>
                <w:szCs w:val="20"/>
              </w:rPr>
              <w:t>s</w:t>
            </w:r>
            <w:r w:rsidRPr="001F11EB">
              <w:rPr>
                <w:rFonts w:asciiTheme="minorHAnsi" w:hAnsiTheme="minorHAnsi" w:cstheme="minorHAnsi"/>
                <w:bCs/>
                <w:color w:val="auto"/>
                <w:sz w:val="20"/>
                <w:szCs w:val="20"/>
              </w:rPr>
              <w:t xml:space="preserve"> been done and first workshops commencing in November 2020</w:t>
            </w:r>
            <w:r w:rsidR="00245AD3">
              <w:rPr>
                <w:rFonts w:asciiTheme="minorHAnsi" w:hAnsiTheme="minorHAnsi" w:cstheme="minorHAnsi"/>
                <w:bCs/>
                <w:color w:val="auto"/>
                <w:sz w:val="20"/>
                <w:szCs w:val="20"/>
              </w:rPr>
              <w:t xml:space="preserve">. </w:t>
            </w:r>
            <w:r w:rsidRPr="001F11EB">
              <w:rPr>
                <w:rFonts w:asciiTheme="minorHAnsi" w:hAnsiTheme="minorHAnsi" w:cstheme="minorHAnsi"/>
                <w:sz w:val="20"/>
                <w:szCs w:val="20"/>
              </w:rPr>
              <w:t xml:space="preserve">Preparations have been made to </w:t>
            </w:r>
            <w:r w:rsidRPr="001F11EB">
              <w:rPr>
                <w:rFonts w:asciiTheme="minorHAnsi" w:hAnsiTheme="minorHAnsi" w:cstheme="minorHAnsi"/>
                <w:sz w:val="20"/>
                <w:szCs w:val="20"/>
              </w:rPr>
              <w:lastRenderedPageBreak/>
              <w:t>conduct Locality-level Land and Natural Resource Management Plans in an inclusive and participatory manner</w:t>
            </w:r>
            <w:r w:rsidR="00245AD3">
              <w:rPr>
                <w:rFonts w:asciiTheme="minorHAnsi" w:hAnsiTheme="minorHAnsi" w:cstheme="minorHAnsi"/>
                <w:sz w:val="20"/>
                <w:szCs w:val="20"/>
              </w:rPr>
              <w:t>.</w:t>
            </w:r>
            <w:r w:rsidRPr="001F11EB">
              <w:rPr>
                <w:rFonts w:asciiTheme="minorHAnsi" w:hAnsiTheme="minorHAnsi" w:cstheme="minorHAnsi"/>
                <w:sz w:val="20"/>
                <w:szCs w:val="20"/>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A155E09" w14:textId="6E94C6AB" w:rsidR="00246918" w:rsidRPr="001F11EB" w:rsidRDefault="00246918" w:rsidP="00246918">
            <w:pPr>
              <w:rPr>
                <w:rFonts w:asciiTheme="minorHAnsi" w:hAnsiTheme="minorHAnsi" w:cstheme="minorHAnsi"/>
                <w:sz w:val="20"/>
                <w:szCs w:val="20"/>
              </w:rPr>
            </w:pPr>
            <w:r w:rsidRPr="001F11EB">
              <w:rPr>
                <w:rFonts w:asciiTheme="minorHAnsi" w:hAnsiTheme="minorHAnsi" w:cstheme="minorHAnsi"/>
                <w:sz w:val="20"/>
                <w:szCs w:val="20"/>
              </w:rPr>
              <w:lastRenderedPageBreak/>
              <w:t>COVID-19 pandemic restrictions</w:t>
            </w:r>
          </w:p>
        </w:tc>
      </w:tr>
      <w:tr w:rsidR="004E59EC" w:rsidRPr="001F11EB" w14:paraId="161F8274" w14:textId="77777777" w:rsidTr="00AC15B0">
        <w:trPr>
          <w:trHeight w:val="422"/>
        </w:trPr>
        <w:tc>
          <w:tcPr>
            <w:tcW w:w="1530" w:type="dxa"/>
            <w:vMerge/>
          </w:tcPr>
          <w:p w14:paraId="68389B0E" w14:textId="77777777" w:rsidR="004E59EC" w:rsidRPr="001F11EB" w:rsidRDefault="004E59EC" w:rsidP="004E59EC">
            <w:pPr>
              <w:rPr>
                <w:rFonts w:asciiTheme="minorHAnsi" w:hAnsiTheme="minorHAnsi" w:cstheme="minorHAnsi"/>
                <w:b/>
                <w:sz w:val="20"/>
                <w:szCs w:val="20"/>
                <w:lang w:val="en-US" w:eastAsia="en-US"/>
              </w:rPr>
            </w:pPr>
          </w:p>
        </w:tc>
        <w:tc>
          <w:tcPr>
            <w:tcW w:w="2070" w:type="dxa"/>
            <w:shd w:val="clear" w:color="auto" w:fill="EEECE1"/>
          </w:tcPr>
          <w:p w14:paraId="3CF448D1" w14:textId="77777777" w:rsidR="004E59EC" w:rsidRPr="001F11EB" w:rsidRDefault="004E59EC" w:rsidP="004E59EC">
            <w:pPr>
              <w:pStyle w:val="Body"/>
              <w:jc w:val="both"/>
              <w:rPr>
                <w:rFonts w:asciiTheme="minorHAnsi" w:eastAsia="Calibri" w:hAnsiTheme="minorHAnsi" w:cstheme="minorHAnsi"/>
                <w:color w:val="auto"/>
                <w:sz w:val="20"/>
                <w:szCs w:val="20"/>
              </w:rPr>
            </w:pPr>
            <w:r w:rsidRPr="001F11EB">
              <w:rPr>
                <w:rFonts w:asciiTheme="minorHAnsi" w:hAnsiTheme="minorHAnsi" w:cstheme="minorHAnsi"/>
                <w:color w:val="auto"/>
                <w:sz w:val="20"/>
                <w:szCs w:val="20"/>
              </w:rPr>
              <w:t>Indicator 1.3.2</w:t>
            </w:r>
          </w:p>
          <w:p w14:paraId="69ACF896" w14:textId="029A5C03" w:rsidR="004E59EC" w:rsidRPr="001F11EB" w:rsidRDefault="004E59EC" w:rsidP="004E59EC">
            <w:pPr>
              <w:rPr>
                <w:rFonts w:asciiTheme="minorHAnsi" w:eastAsia="Arial" w:hAnsiTheme="minorHAnsi" w:cstheme="minorHAnsi"/>
                <w:sz w:val="20"/>
                <w:szCs w:val="20"/>
              </w:rPr>
            </w:pPr>
            <w:r w:rsidRPr="001F11EB">
              <w:rPr>
                <w:rFonts w:asciiTheme="minorHAnsi" w:hAnsiTheme="minorHAnsi" w:cstheme="minorHAnsi"/>
                <w:sz w:val="20"/>
                <w:szCs w:val="20"/>
              </w:rPr>
              <w:t>Number of community initiatives jointly planned by nomads and farmers, used and managed including livestock migratory routes, water resources and veterinary services</w:t>
            </w:r>
          </w:p>
          <w:p w14:paraId="781D95A1" w14:textId="77777777" w:rsidR="004E59EC" w:rsidRPr="001F11EB" w:rsidRDefault="004E59EC" w:rsidP="004E59EC">
            <w:pPr>
              <w:jc w:val="both"/>
              <w:rPr>
                <w:rFonts w:asciiTheme="minorHAnsi" w:hAnsiTheme="minorHAnsi" w:cstheme="minorHAnsi"/>
                <w:sz w:val="20"/>
                <w:szCs w:val="20"/>
                <w:lang w:eastAsia="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EEECE1"/>
          </w:tcPr>
          <w:p w14:paraId="220233E8" w14:textId="06DB0B3B" w:rsidR="004E59EC" w:rsidRPr="001F11EB" w:rsidRDefault="004E59EC" w:rsidP="004E59EC">
            <w:pPr>
              <w:rPr>
                <w:rFonts w:asciiTheme="minorHAnsi" w:hAnsiTheme="minorHAnsi" w:cstheme="minorHAnsi"/>
                <w:sz w:val="20"/>
                <w:szCs w:val="20"/>
              </w:rPr>
            </w:pPr>
            <w:r w:rsidRPr="001F11EB">
              <w:rPr>
                <w:rFonts w:asciiTheme="minorHAnsi" w:hAnsiTheme="minorHAnsi" w:cstheme="minorHAnsi"/>
                <w:sz w:val="20"/>
                <w:szCs w:val="20"/>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Pr>
          <w:p w14:paraId="498E0CD8" w14:textId="7373F77C" w:rsidR="004E59EC" w:rsidRPr="001F11EB" w:rsidRDefault="004E59EC" w:rsidP="004E59EC">
            <w:pPr>
              <w:rPr>
                <w:rFonts w:asciiTheme="minorHAnsi" w:hAnsiTheme="minorHAnsi" w:cstheme="minorHAnsi"/>
                <w:sz w:val="20"/>
                <w:szCs w:val="20"/>
              </w:rPr>
            </w:pPr>
            <w:r w:rsidRPr="001F11EB">
              <w:rPr>
                <w:rFonts w:asciiTheme="minorHAnsi" w:hAnsiTheme="minorHAnsi" w:cstheme="minorHAnsi"/>
                <w:sz w:val="20"/>
                <w:szCs w:val="20"/>
              </w:rPr>
              <w:t>3 community initiatives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98F91D5" w14:textId="474DAE32" w:rsidR="004E59EC" w:rsidRPr="00245AD3" w:rsidRDefault="00245AD3" w:rsidP="004E59EC">
            <w:pPr>
              <w:rPr>
                <w:rFonts w:asciiTheme="minorHAnsi" w:hAnsiTheme="minorHAnsi" w:cstheme="minorHAnsi"/>
                <w:bCs/>
                <w:sz w:val="20"/>
                <w:szCs w:val="20"/>
                <w:lang w:val="en-US" w:eastAsia="en-US"/>
              </w:rPr>
            </w:pPr>
            <w:r w:rsidRPr="00245AD3">
              <w:rPr>
                <w:rFonts w:asciiTheme="minorHAnsi" w:hAnsiTheme="minorHAnsi" w:cstheme="minorHAnsi"/>
                <w:bCs/>
                <w:sz w:val="20"/>
                <w:szCs w:val="20"/>
                <w:lang w:val="en-US" w:eastAsia="en-US"/>
              </w:rPr>
              <w:t>TBC</w:t>
            </w:r>
          </w:p>
        </w:tc>
        <w:tc>
          <w:tcPr>
            <w:tcW w:w="3937" w:type="dxa"/>
            <w:tcBorders>
              <w:top w:val="single" w:sz="4" w:space="0" w:color="000000"/>
              <w:left w:val="single" w:sz="4" w:space="0" w:color="000000"/>
              <w:bottom w:val="single" w:sz="4" w:space="0" w:color="000000"/>
              <w:right w:val="single" w:sz="4" w:space="0" w:color="000000"/>
            </w:tcBorders>
            <w:shd w:val="clear" w:color="auto" w:fill="auto"/>
          </w:tcPr>
          <w:p w14:paraId="43DA90A4" w14:textId="754189EC" w:rsidR="004E59EC" w:rsidRPr="001F11EB" w:rsidRDefault="004E59EC" w:rsidP="004E59EC">
            <w:pPr>
              <w:rPr>
                <w:rFonts w:asciiTheme="minorHAnsi" w:hAnsiTheme="minorHAnsi" w:cstheme="minorHAnsi"/>
                <w:sz w:val="20"/>
                <w:szCs w:val="20"/>
              </w:rPr>
            </w:pPr>
            <w:r w:rsidRPr="001F11EB">
              <w:rPr>
                <w:rFonts w:asciiTheme="minorHAnsi" w:hAnsiTheme="minorHAnsi" w:cstheme="minorHAnsi"/>
                <w:bCs/>
                <w:sz w:val="20"/>
                <w:szCs w:val="20"/>
              </w:rPr>
              <w:t>An international NG</w:t>
            </w:r>
            <w:r w:rsidR="00BA6016">
              <w:rPr>
                <w:rFonts w:asciiTheme="minorHAnsi" w:hAnsiTheme="minorHAnsi" w:cstheme="minorHAnsi"/>
                <w:bCs/>
                <w:sz w:val="20"/>
                <w:szCs w:val="20"/>
              </w:rPr>
              <w:t>O,</w:t>
            </w:r>
            <w:r w:rsidRPr="001F11EB">
              <w:rPr>
                <w:rFonts w:asciiTheme="minorHAnsi" w:hAnsiTheme="minorHAnsi" w:cstheme="minorHAnsi"/>
                <w:bCs/>
                <w:sz w:val="20"/>
                <w:szCs w:val="20"/>
              </w:rPr>
              <w:t xml:space="preserve"> ZOA Sudan</w:t>
            </w:r>
            <w:r w:rsidR="00BA6016">
              <w:rPr>
                <w:rFonts w:asciiTheme="minorHAnsi" w:hAnsiTheme="minorHAnsi" w:cstheme="minorHAnsi"/>
                <w:bCs/>
                <w:sz w:val="20"/>
                <w:szCs w:val="20"/>
              </w:rPr>
              <w:t>,</w:t>
            </w:r>
            <w:r w:rsidRPr="001F11EB">
              <w:rPr>
                <w:rFonts w:asciiTheme="minorHAnsi" w:hAnsiTheme="minorHAnsi" w:cstheme="minorHAnsi"/>
                <w:bCs/>
                <w:sz w:val="20"/>
                <w:szCs w:val="20"/>
              </w:rPr>
              <w:t xml:space="preserve"> </w:t>
            </w:r>
            <w:r w:rsidR="00BA6016">
              <w:rPr>
                <w:rFonts w:asciiTheme="minorHAnsi" w:hAnsiTheme="minorHAnsi" w:cstheme="minorHAnsi"/>
                <w:bCs/>
                <w:sz w:val="20"/>
                <w:szCs w:val="20"/>
              </w:rPr>
              <w:t>is</w:t>
            </w:r>
            <w:r w:rsidRPr="001F11EB">
              <w:rPr>
                <w:rFonts w:asciiTheme="minorHAnsi" w:hAnsiTheme="minorHAnsi" w:cstheme="minorHAnsi"/>
                <w:bCs/>
                <w:sz w:val="20"/>
                <w:szCs w:val="20"/>
              </w:rPr>
              <w:t xml:space="preserve"> engaged to undertake activities and funds have been disbursed. Stakeholder engagements have been done and first workshops commencing this November 2020</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32EBAB83" w14:textId="4164920B" w:rsidR="004E59EC" w:rsidRPr="001F11EB" w:rsidRDefault="004E59EC" w:rsidP="004E59EC">
            <w:pPr>
              <w:rPr>
                <w:rFonts w:asciiTheme="minorHAnsi" w:hAnsiTheme="minorHAnsi" w:cstheme="minorHAnsi"/>
                <w:sz w:val="20"/>
                <w:szCs w:val="20"/>
              </w:rPr>
            </w:pPr>
            <w:r w:rsidRPr="001F11EB">
              <w:rPr>
                <w:rFonts w:asciiTheme="minorHAnsi" w:hAnsiTheme="minorHAnsi" w:cstheme="minorHAnsi"/>
                <w:sz w:val="20"/>
                <w:szCs w:val="20"/>
              </w:rPr>
              <w:t>COVID-19 constrained on-site implementation and required prioritization of humanitarian response</w:t>
            </w:r>
          </w:p>
        </w:tc>
      </w:tr>
      <w:tr w:rsidR="004E59EC" w:rsidRPr="001F11EB" w14:paraId="1179F9C7" w14:textId="77777777" w:rsidTr="00AC15B0">
        <w:trPr>
          <w:trHeight w:val="422"/>
        </w:trPr>
        <w:tc>
          <w:tcPr>
            <w:tcW w:w="1530" w:type="dxa"/>
            <w:vMerge w:val="restart"/>
          </w:tcPr>
          <w:p w14:paraId="51C0A7D5" w14:textId="77777777" w:rsidR="004E59EC" w:rsidRPr="001F11EB" w:rsidRDefault="004E59EC" w:rsidP="004E59EC">
            <w:pPr>
              <w:rPr>
                <w:rFonts w:asciiTheme="minorHAnsi" w:hAnsiTheme="minorHAnsi" w:cstheme="minorHAnsi"/>
                <w:bCs/>
                <w:sz w:val="20"/>
                <w:szCs w:val="20"/>
                <w:lang w:val="en-US" w:eastAsia="en-US"/>
              </w:rPr>
            </w:pPr>
            <w:r w:rsidRPr="001F11EB">
              <w:rPr>
                <w:rFonts w:asciiTheme="minorHAnsi" w:hAnsiTheme="minorHAnsi" w:cstheme="minorHAnsi"/>
                <w:bCs/>
                <w:sz w:val="20"/>
                <w:szCs w:val="20"/>
                <w:lang w:val="en-US" w:eastAsia="en-US"/>
              </w:rPr>
              <w:t>Outcome 2</w:t>
            </w:r>
          </w:p>
          <w:p w14:paraId="66F387D1" w14:textId="77777777" w:rsidR="004E59EC" w:rsidRPr="001F11EB" w:rsidRDefault="004E59EC" w:rsidP="004E59EC">
            <w:pPr>
              <w:rPr>
                <w:rFonts w:asciiTheme="minorHAnsi" w:eastAsia="Arial" w:hAnsiTheme="minorHAnsi" w:cstheme="minorHAnsi"/>
                <w:bCs/>
                <w:sz w:val="20"/>
                <w:szCs w:val="20"/>
              </w:rPr>
            </w:pPr>
            <w:r w:rsidRPr="001F11EB">
              <w:rPr>
                <w:rFonts w:asciiTheme="minorHAnsi" w:eastAsia="Arial" w:hAnsiTheme="minorHAnsi" w:cstheme="minorHAnsi"/>
                <w:bCs/>
                <w:sz w:val="20"/>
                <w:szCs w:val="20"/>
              </w:rPr>
              <w:t xml:space="preserve">Good governance is instituted at locality level and confidence of people built: freedom of movement and physical security is taken </w:t>
            </w:r>
            <w:r w:rsidRPr="001F11EB">
              <w:rPr>
                <w:rFonts w:asciiTheme="minorHAnsi" w:eastAsia="Arial" w:hAnsiTheme="minorHAnsi" w:cstheme="minorHAnsi"/>
                <w:bCs/>
                <w:sz w:val="20"/>
                <w:szCs w:val="20"/>
              </w:rPr>
              <w:lastRenderedPageBreak/>
              <w:t>for granted by men and women and the rule of law is perceived to be applied without fear or favour; quality basic services are accessible to all, and all feel a stakeholder to their provision.</w:t>
            </w:r>
          </w:p>
          <w:p w14:paraId="27AE5D48" w14:textId="77777777" w:rsidR="004E59EC" w:rsidRPr="001F11EB" w:rsidRDefault="004E59EC" w:rsidP="004E59EC">
            <w:pPr>
              <w:rPr>
                <w:rFonts w:asciiTheme="minorHAnsi" w:hAnsiTheme="minorHAnsi" w:cstheme="minorHAnsi"/>
                <w:bCs/>
                <w:sz w:val="20"/>
                <w:szCs w:val="20"/>
                <w:lang w:val="en-US" w:eastAsia="en-US"/>
              </w:rPr>
            </w:pPr>
          </w:p>
        </w:tc>
        <w:tc>
          <w:tcPr>
            <w:tcW w:w="2070" w:type="dxa"/>
            <w:shd w:val="clear" w:color="auto" w:fill="EEECE1"/>
          </w:tcPr>
          <w:p w14:paraId="4FFCDCEC" w14:textId="77777777" w:rsidR="00A425A8" w:rsidRPr="001E701D" w:rsidRDefault="00A425A8" w:rsidP="00A425A8">
            <w:pPr>
              <w:jc w:val="both"/>
              <w:rPr>
                <w:rFonts w:asciiTheme="minorHAnsi" w:hAnsiTheme="minorHAnsi" w:cstheme="minorHAnsi"/>
                <w:sz w:val="20"/>
                <w:szCs w:val="20"/>
                <w:lang w:val="en-US" w:eastAsia="en-US"/>
              </w:rPr>
            </w:pPr>
            <w:r w:rsidRPr="001E701D">
              <w:rPr>
                <w:rFonts w:asciiTheme="minorHAnsi" w:hAnsiTheme="minorHAnsi" w:cstheme="minorHAnsi"/>
                <w:sz w:val="20"/>
                <w:szCs w:val="20"/>
                <w:lang w:val="en-US" w:eastAsia="en-US"/>
              </w:rPr>
              <w:lastRenderedPageBreak/>
              <w:t>Indicator 2.1</w:t>
            </w:r>
          </w:p>
          <w:p w14:paraId="35A8DC91" w14:textId="32B43362" w:rsidR="004E59EC" w:rsidRPr="001F11EB" w:rsidRDefault="00A425A8" w:rsidP="00A425A8">
            <w:pPr>
              <w:rPr>
                <w:rFonts w:asciiTheme="minorHAnsi" w:eastAsia="Arial" w:hAnsiTheme="minorHAnsi" w:cstheme="minorHAnsi"/>
                <w:bCs/>
                <w:sz w:val="20"/>
                <w:szCs w:val="20"/>
              </w:rPr>
            </w:pPr>
            <w:r w:rsidRPr="001E701D">
              <w:rPr>
                <w:rFonts w:asciiTheme="minorHAnsi" w:hAnsiTheme="minorHAnsi" w:cstheme="minorHAnsi"/>
                <w:sz w:val="20"/>
                <w:szCs w:val="20"/>
              </w:rPr>
              <w:t xml:space="preserve">Percentage of community members reporting a perceived decrease in levels of violence within and between communities and groups, including a decrease in GBV and violations of rights of the child. </w:t>
            </w:r>
            <w:r w:rsidRPr="001E701D">
              <w:rPr>
                <w:rFonts w:asciiTheme="minorHAnsi" w:eastAsia="Arial" w:hAnsiTheme="minorHAnsi" w:cstheme="minorHAnsi"/>
                <w:sz w:val="20"/>
                <w:szCs w:val="20"/>
              </w:rPr>
              <w:lastRenderedPageBreak/>
              <w:t>Disaggregated by sex and age</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Pr>
          <w:p w14:paraId="2A2275A7" w14:textId="7BD2F259" w:rsidR="004E59EC" w:rsidRPr="001F11EB" w:rsidRDefault="004E59EC" w:rsidP="004E59EC">
            <w:pPr>
              <w:rPr>
                <w:rFonts w:asciiTheme="minorHAnsi" w:hAnsiTheme="minorHAnsi" w:cstheme="minorHAnsi"/>
                <w:sz w:val="20"/>
                <w:szCs w:val="20"/>
              </w:rPr>
            </w:pPr>
            <w:r w:rsidRPr="001F11EB">
              <w:rPr>
                <w:rFonts w:asciiTheme="minorHAnsi" w:hAnsiTheme="minorHAnsi" w:cstheme="minorHAnsi"/>
                <w:sz w:val="20"/>
                <w:szCs w:val="20"/>
              </w:rPr>
              <w:lastRenderedPageBreak/>
              <w:t>TBD</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Pr>
          <w:p w14:paraId="07084C62" w14:textId="5F843C4E" w:rsidR="004E59EC" w:rsidRPr="001F11EB" w:rsidRDefault="004E59EC" w:rsidP="004E59EC">
            <w:pPr>
              <w:rPr>
                <w:rFonts w:asciiTheme="minorHAnsi" w:hAnsiTheme="minorHAnsi" w:cstheme="minorHAnsi"/>
                <w:sz w:val="20"/>
                <w:szCs w:val="20"/>
              </w:rPr>
            </w:pPr>
            <w:r w:rsidRPr="001F11EB">
              <w:rPr>
                <w:rFonts w:asciiTheme="minorHAnsi" w:hAnsiTheme="minorHAnsi" w:cstheme="minorHAnsi"/>
                <w:sz w:val="20"/>
                <w:szCs w:val="20"/>
              </w:rPr>
              <w:t>40%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466EE5E" w14:textId="7E16C5CC" w:rsidR="004E59EC" w:rsidRPr="001F11EB" w:rsidRDefault="004E59EC" w:rsidP="004E59EC">
            <w:pPr>
              <w:rPr>
                <w:rFonts w:asciiTheme="minorHAnsi" w:hAnsiTheme="minorHAnsi" w:cstheme="minorHAnsi"/>
                <w:b/>
                <w:sz w:val="20"/>
                <w:szCs w:val="20"/>
                <w:lang w:val="en-US" w:eastAsia="en-US"/>
              </w:rPr>
            </w:pPr>
            <w:r w:rsidRPr="001F11EB">
              <w:rPr>
                <w:rFonts w:asciiTheme="minorHAnsi" w:hAnsiTheme="minorHAnsi" w:cstheme="minorHAnsi"/>
                <w:sz w:val="20"/>
                <w:szCs w:val="20"/>
              </w:rPr>
              <w:t>TBD</w:t>
            </w:r>
          </w:p>
        </w:tc>
        <w:tc>
          <w:tcPr>
            <w:tcW w:w="3937" w:type="dxa"/>
            <w:tcBorders>
              <w:top w:val="single" w:sz="4" w:space="0" w:color="000000"/>
              <w:left w:val="single" w:sz="4" w:space="0" w:color="000000"/>
              <w:bottom w:val="single" w:sz="4" w:space="0" w:color="000000"/>
              <w:right w:val="single" w:sz="4" w:space="0" w:color="000000"/>
            </w:tcBorders>
            <w:shd w:val="clear" w:color="auto" w:fill="auto"/>
          </w:tcPr>
          <w:p w14:paraId="5BD370C7" w14:textId="3983617C" w:rsidR="004E59EC" w:rsidRPr="001F11EB" w:rsidRDefault="004E59EC" w:rsidP="004E59EC">
            <w:pPr>
              <w:rPr>
                <w:rFonts w:asciiTheme="minorHAnsi" w:hAnsiTheme="minorHAnsi" w:cstheme="minorHAnsi"/>
                <w:sz w:val="20"/>
                <w:szCs w:val="20"/>
              </w:rPr>
            </w:pPr>
            <w:r w:rsidRPr="001F11EB">
              <w:rPr>
                <w:rFonts w:asciiTheme="minorHAnsi" w:hAnsiTheme="minorHAnsi" w:cstheme="minorHAnsi"/>
                <w:sz w:val="20"/>
                <w:szCs w:val="20"/>
              </w:rPr>
              <w:t>The baseline survey preparations are ongoing. UNHCR has engaged Joint IDP Profiling Service organisation (JIPS) under the Durable Solutions Information Management Working group</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99A59F5" w14:textId="269ACAAA" w:rsidR="004E59EC" w:rsidRPr="001F11EB" w:rsidRDefault="004E59EC" w:rsidP="004E59EC">
            <w:pPr>
              <w:rPr>
                <w:rFonts w:asciiTheme="minorHAnsi" w:hAnsiTheme="minorHAnsi" w:cstheme="minorHAnsi"/>
                <w:sz w:val="20"/>
                <w:szCs w:val="20"/>
              </w:rPr>
            </w:pPr>
            <w:r w:rsidRPr="001F11EB">
              <w:rPr>
                <w:rFonts w:asciiTheme="minorHAnsi" w:hAnsiTheme="minorHAnsi" w:cstheme="minorHAnsi"/>
                <w:sz w:val="20"/>
                <w:szCs w:val="20"/>
              </w:rPr>
              <w:t>COVID-19 constrained on-site implementation and required prioritization of humanitarian response</w:t>
            </w:r>
          </w:p>
        </w:tc>
      </w:tr>
      <w:tr w:rsidR="004E59EC" w:rsidRPr="001F11EB" w14:paraId="523391F6" w14:textId="77777777" w:rsidTr="00AC15B0">
        <w:trPr>
          <w:trHeight w:val="422"/>
        </w:trPr>
        <w:tc>
          <w:tcPr>
            <w:tcW w:w="1530" w:type="dxa"/>
            <w:vMerge/>
          </w:tcPr>
          <w:p w14:paraId="0F6FFEBE" w14:textId="77777777" w:rsidR="004E59EC" w:rsidRPr="001F11EB" w:rsidRDefault="004E59EC" w:rsidP="004E59EC">
            <w:pPr>
              <w:rPr>
                <w:rFonts w:asciiTheme="minorHAnsi" w:hAnsiTheme="minorHAnsi" w:cstheme="minorHAnsi"/>
                <w:sz w:val="20"/>
                <w:szCs w:val="20"/>
                <w:lang w:val="en-US" w:eastAsia="en-US"/>
              </w:rPr>
            </w:pPr>
          </w:p>
        </w:tc>
        <w:tc>
          <w:tcPr>
            <w:tcW w:w="2070" w:type="dxa"/>
            <w:shd w:val="clear" w:color="auto" w:fill="EEECE1"/>
          </w:tcPr>
          <w:p w14:paraId="568C8262" w14:textId="77777777" w:rsidR="004E59EC" w:rsidRPr="001F11EB" w:rsidRDefault="004E59EC" w:rsidP="004E59EC">
            <w:pPr>
              <w:jc w:val="both"/>
              <w:rPr>
                <w:rFonts w:asciiTheme="minorHAnsi" w:hAnsiTheme="minorHAnsi" w:cstheme="minorHAnsi"/>
                <w:sz w:val="20"/>
                <w:szCs w:val="20"/>
                <w:lang w:val="en-US" w:eastAsia="en-US"/>
              </w:rPr>
            </w:pPr>
            <w:r w:rsidRPr="001F11EB">
              <w:rPr>
                <w:rFonts w:asciiTheme="minorHAnsi" w:hAnsiTheme="minorHAnsi" w:cstheme="minorHAnsi"/>
                <w:sz w:val="20"/>
                <w:szCs w:val="20"/>
                <w:lang w:val="en-US" w:eastAsia="en-US"/>
              </w:rPr>
              <w:t>Indicator 2.2</w:t>
            </w:r>
          </w:p>
          <w:p w14:paraId="6772CEC1" w14:textId="77777777" w:rsidR="004E59EC" w:rsidRPr="001F11EB" w:rsidRDefault="004E59EC" w:rsidP="004E59EC">
            <w:pPr>
              <w:rPr>
                <w:rFonts w:asciiTheme="minorHAnsi" w:eastAsia="Arial" w:hAnsiTheme="minorHAnsi" w:cstheme="minorHAnsi"/>
                <w:sz w:val="20"/>
                <w:szCs w:val="20"/>
              </w:rPr>
            </w:pPr>
          </w:p>
          <w:p w14:paraId="12C12826" w14:textId="172DEC4F" w:rsidR="004E59EC" w:rsidRPr="001F11EB" w:rsidRDefault="004E59EC" w:rsidP="004E59EC">
            <w:pPr>
              <w:jc w:val="both"/>
              <w:rPr>
                <w:rFonts w:asciiTheme="minorHAnsi" w:hAnsiTheme="minorHAnsi" w:cstheme="minorHAnsi"/>
                <w:sz w:val="20"/>
                <w:szCs w:val="20"/>
                <w:lang w:eastAsia="en-US"/>
              </w:rPr>
            </w:pPr>
            <w:r w:rsidRPr="001F11EB">
              <w:rPr>
                <w:rFonts w:asciiTheme="minorHAnsi" w:hAnsiTheme="minorHAnsi" w:cstheme="minorHAnsi"/>
                <w:sz w:val="20"/>
                <w:szCs w:val="20"/>
              </w:rPr>
              <w:t>Percentage of community members reporting increased satisfaction with informal and formal rule of law mechanisms/ initiatives. Disaggregated by sex and age</w:t>
            </w:r>
          </w:p>
          <w:p w14:paraId="5B11E316" w14:textId="1B5D9A41" w:rsidR="004E59EC" w:rsidRPr="001F11EB" w:rsidRDefault="004E59EC" w:rsidP="004E59EC">
            <w:pPr>
              <w:jc w:val="both"/>
              <w:rPr>
                <w:rFonts w:asciiTheme="minorHAnsi" w:hAnsiTheme="minorHAnsi" w:cstheme="minorHAnsi"/>
                <w:sz w:val="20"/>
                <w:szCs w:val="20"/>
                <w:lang w:eastAsia="en-US"/>
              </w:rPr>
            </w:pPr>
          </w:p>
        </w:tc>
        <w:tc>
          <w:tcPr>
            <w:tcW w:w="1530" w:type="dxa"/>
            <w:shd w:val="clear" w:color="auto" w:fill="EEECE1"/>
          </w:tcPr>
          <w:p w14:paraId="5841A36C" w14:textId="563C8113" w:rsidR="004E59EC" w:rsidRPr="001F11EB" w:rsidRDefault="004E59EC" w:rsidP="004E59EC">
            <w:pPr>
              <w:rPr>
                <w:rFonts w:asciiTheme="minorHAnsi" w:hAnsiTheme="minorHAnsi" w:cstheme="minorHAnsi"/>
                <w:sz w:val="20"/>
                <w:szCs w:val="20"/>
              </w:rPr>
            </w:pPr>
            <w:r w:rsidRPr="001F11EB">
              <w:rPr>
                <w:rFonts w:asciiTheme="minorHAnsi" w:hAnsiTheme="minorHAnsi" w:cstheme="minorHAnsi"/>
                <w:sz w:val="20"/>
                <w:szCs w:val="20"/>
              </w:rPr>
              <w:t>TBD</w:t>
            </w:r>
          </w:p>
        </w:tc>
        <w:tc>
          <w:tcPr>
            <w:tcW w:w="1620" w:type="dxa"/>
            <w:shd w:val="clear" w:color="auto" w:fill="EEECE1"/>
          </w:tcPr>
          <w:p w14:paraId="69275DAB" w14:textId="6596CBB8" w:rsidR="004E59EC" w:rsidRPr="001F11EB" w:rsidRDefault="004E59EC" w:rsidP="004E59EC">
            <w:pPr>
              <w:rPr>
                <w:rFonts w:asciiTheme="minorHAnsi" w:hAnsiTheme="minorHAnsi" w:cstheme="minorHAnsi"/>
                <w:sz w:val="20"/>
                <w:szCs w:val="20"/>
              </w:rPr>
            </w:pPr>
            <w:r w:rsidRPr="001F11EB">
              <w:rPr>
                <w:rFonts w:asciiTheme="minorHAnsi" w:hAnsiTheme="minorHAnsi" w:cstheme="minorHAnsi"/>
                <w:sz w:val="20"/>
                <w:szCs w:val="20"/>
              </w:rPr>
              <w:t>40%</w:t>
            </w:r>
          </w:p>
        </w:tc>
        <w:tc>
          <w:tcPr>
            <w:tcW w:w="1440" w:type="dxa"/>
          </w:tcPr>
          <w:p w14:paraId="2641577E" w14:textId="05760680" w:rsidR="004E59EC" w:rsidRPr="001F11EB" w:rsidRDefault="004E59EC" w:rsidP="004E59EC">
            <w:pPr>
              <w:rPr>
                <w:rFonts w:asciiTheme="minorHAnsi" w:hAnsiTheme="minorHAnsi" w:cstheme="minorHAnsi"/>
                <w:b/>
                <w:sz w:val="20"/>
                <w:szCs w:val="20"/>
                <w:lang w:val="en-US" w:eastAsia="en-US"/>
              </w:rPr>
            </w:pPr>
            <w:r w:rsidRPr="001F11EB">
              <w:rPr>
                <w:rFonts w:asciiTheme="minorHAnsi" w:hAnsiTheme="minorHAnsi" w:cstheme="minorHAnsi"/>
                <w:sz w:val="20"/>
                <w:szCs w:val="20"/>
              </w:rPr>
              <w:t>TBD</w:t>
            </w:r>
          </w:p>
        </w:tc>
        <w:tc>
          <w:tcPr>
            <w:tcW w:w="3937" w:type="dxa"/>
          </w:tcPr>
          <w:p w14:paraId="33C6459B" w14:textId="168AE3E7" w:rsidR="004E59EC" w:rsidRPr="001F11EB" w:rsidRDefault="004E59EC" w:rsidP="004E59EC">
            <w:pPr>
              <w:rPr>
                <w:rFonts w:asciiTheme="minorHAnsi" w:hAnsiTheme="minorHAnsi" w:cstheme="minorHAnsi"/>
                <w:sz w:val="20"/>
                <w:szCs w:val="20"/>
              </w:rPr>
            </w:pPr>
            <w:r w:rsidRPr="001F11EB">
              <w:rPr>
                <w:rFonts w:asciiTheme="minorHAnsi" w:hAnsiTheme="minorHAnsi" w:cstheme="minorHAnsi"/>
                <w:sz w:val="20"/>
                <w:szCs w:val="20"/>
              </w:rPr>
              <w:t>UNDP has engaged a national organisation SUDIA with experience in peacebuilding and evaluations to work with JIPS on the qualitative portion of the survey while IOM focuses on the quantitative approach of the baseline survey</w:t>
            </w:r>
          </w:p>
        </w:tc>
        <w:tc>
          <w:tcPr>
            <w:tcW w:w="2520" w:type="dxa"/>
          </w:tcPr>
          <w:p w14:paraId="58691410" w14:textId="1ACA7E4E" w:rsidR="004E59EC" w:rsidRPr="001F11EB" w:rsidRDefault="004E59EC" w:rsidP="004E59EC">
            <w:pPr>
              <w:rPr>
                <w:rFonts w:asciiTheme="minorHAnsi" w:hAnsiTheme="minorHAnsi" w:cstheme="minorHAnsi"/>
                <w:sz w:val="20"/>
                <w:szCs w:val="20"/>
              </w:rPr>
            </w:pPr>
            <w:r w:rsidRPr="001F11EB">
              <w:rPr>
                <w:rFonts w:asciiTheme="minorHAnsi" w:hAnsiTheme="minorHAnsi" w:cstheme="minorHAnsi"/>
                <w:sz w:val="20"/>
                <w:szCs w:val="20"/>
              </w:rPr>
              <w:t>COVID-19 constrained on-site implementation and required prioritization of humanitarian response</w:t>
            </w:r>
          </w:p>
        </w:tc>
      </w:tr>
      <w:tr w:rsidR="004E59EC" w:rsidRPr="001F11EB" w14:paraId="55FFBD51" w14:textId="77777777" w:rsidTr="00AC15B0">
        <w:trPr>
          <w:trHeight w:val="422"/>
        </w:trPr>
        <w:tc>
          <w:tcPr>
            <w:tcW w:w="1530" w:type="dxa"/>
            <w:vMerge/>
          </w:tcPr>
          <w:p w14:paraId="1F7376A4" w14:textId="77777777" w:rsidR="004E59EC" w:rsidRPr="001F11EB" w:rsidRDefault="004E59EC" w:rsidP="004E59EC">
            <w:pPr>
              <w:rPr>
                <w:rFonts w:asciiTheme="minorHAnsi" w:hAnsiTheme="minorHAnsi" w:cstheme="minorHAnsi"/>
                <w:sz w:val="20"/>
                <w:szCs w:val="20"/>
                <w:lang w:val="en-US" w:eastAsia="en-US"/>
              </w:rPr>
            </w:pPr>
          </w:p>
        </w:tc>
        <w:tc>
          <w:tcPr>
            <w:tcW w:w="2070" w:type="dxa"/>
            <w:shd w:val="clear" w:color="auto" w:fill="EEECE1"/>
          </w:tcPr>
          <w:p w14:paraId="6CBE599D" w14:textId="77777777" w:rsidR="004E59EC" w:rsidRPr="001F11EB" w:rsidRDefault="004E59EC" w:rsidP="004E59EC">
            <w:pPr>
              <w:pStyle w:val="Body"/>
              <w:jc w:val="both"/>
              <w:rPr>
                <w:rFonts w:asciiTheme="minorHAnsi" w:eastAsia="Calibri" w:hAnsiTheme="minorHAnsi" w:cstheme="minorHAnsi"/>
                <w:color w:val="auto"/>
                <w:sz w:val="20"/>
                <w:szCs w:val="20"/>
              </w:rPr>
            </w:pPr>
            <w:r w:rsidRPr="001F11EB">
              <w:rPr>
                <w:rFonts w:asciiTheme="minorHAnsi" w:hAnsiTheme="minorHAnsi" w:cstheme="minorHAnsi"/>
                <w:color w:val="auto"/>
                <w:sz w:val="20"/>
                <w:szCs w:val="20"/>
              </w:rPr>
              <w:t>Indicator 2.3</w:t>
            </w:r>
          </w:p>
          <w:p w14:paraId="3A47BA2E" w14:textId="5D80D33F" w:rsidR="004E59EC" w:rsidRPr="001F11EB" w:rsidRDefault="004E59EC" w:rsidP="004E59EC">
            <w:pPr>
              <w:rPr>
                <w:rFonts w:asciiTheme="minorHAnsi" w:hAnsiTheme="minorHAnsi" w:cstheme="minorHAnsi"/>
                <w:bCs/>
                <w:sz w:val="20"/>
                <w:szCs w:val="20"/>
              </w:rPr>
            </w:pPr>
            <w:r w:rsidRPr="001F11EB">
              <w:rPr>
                <w:rFonts w:asciiTheme="minorHAnsi" w:hAnsiTheme="minorHAnsi" w:cstheme="minorHAnsi"/>
                <w:sz w:val="20"/>
                <w:szCs w:val="20"/>
              </w:rPr>
              <w:t>Percentage of community members reporting satisfaction with equitable access to quality basic social services. Disaggregated by sex and age</w:t>
            </w:r>
          </w:p>
          <w:p w14:paraId="7C98BAE9" w14:textId="77777777" w:rsidR="004E59EC" w:rsidRPr="001F11EB" w:rsidRDefault="004E59EC" w:rsidP="004E59EC">
            <w:pPr>
              <w:rPr>
                <w:rFonts w:asciiTheme="minorHAnsi" w:hAnsiTheme="minorHAnsi" w:cstheme="minorHAnsi"/>
                <w:bCs/>
                <w:sz w:val="20"/>
                <w:szCs w:val="20"/>
              </w:rPr>
            </w:pPr>
          </w:p>
          <w:p w14:paraId="58BBAA84" w14:textId="77777777" w:rsidR="004E59EC" w:rsidRPr="001F11EB" w:rsidRDefault="004E59EC" w:rsidP="004E59EC">
            <w:pPr>
              <w:jc w:val="both"/>
              <w:rPr>
                <w:rFonts w:asciiTheme="minorHAnsi" w:hAnsiTheme="minorHAnsi" w:cstheme="minorHAnsi"/>
                <w:sz w:val="20"/>
                <w:szCs w:val="20"/>
                <w:lang w:eastAsia="en-US"/>
              </w:rPr>
            </w:pPr>
          </w:p>
        </w:tc>
        <w:tc>
          <w:tcPr>
            <w:tcW w:w="1530" w:type="dxa"/>
            <w:shd w:val="clear" w:color="auto" w:fill="EEECE1"/>
          </w:tcPr>
          <w:p w14:paraId="328965E4" w14:textId="3B51AF19" w:rsidR="004E59EC" w:rsidRPr="001F11EB" w:rsidRDefault="004E59EC" w:rsidP="004E59EC">
            <w:pPr>
              <w:rPr>
                <w:rFonts w:asciiTheme="minorHAnsi" w:hAnsiTheme="minorHAnsi" w:cstheme="minorHAnsi"/>
                <w:sz w:val="20"/>
                <w:szCs w:val="20"/>
              </w:rPr>
            </w:pPr>
            <w:r w:rsidRPr="001F11EB">
              <w:rPr>
                <w:rFonts w:asciiTheme="minorHAnsi" w:hAnsiTheme="minorHAnsi" w:cstheme="minorHAnsi"/>
                <w:sz w:val="20"/>
                <w:szCs w:val="20"/>
              </w:rPr>
              <w:t>TBD</w:t>
            </w:r>
          </w:p>
        </w:tc>
        <w:tc>
          <w:tcPr>
            <w:tcW w:w="1620" w:type="dxa"/>
            <w:shd w:val="clear" w:color="auto" w:fill="EEECE1"/>
          </w:tcPr>
          <w:p w14:paraId="5C16B0CC" w14:textId="57CF5D68" w:rsidR="004E59EC" w:rsidRPr="001F11EB" w:rsidRDefault="004E59EC" w:rsidP="004E59EC">
            <w:pPr>
              <w:rPr>
                <w:rFonts w:asciiTheme="minorHAnsi" w:hAnsiTheme="minorHAnsi" w:cstheme="minorHAnsi"/>
                <w:sz w:val="20"/>
                <w:szCs w:val="20"/>
              </w:rPr>
            </w:pPr>
            <w:r w:rsidRPr="001F11EB">
              <w:rPr>
                <w:rFonts w:asciiTheme="minorHAnsi" w:hAnsiTheme="minorHAnsi" w:cstheme="minorHAnsi"/>
                <w:sz w:val="20"/>
                <w:szCs w:val="20"/>
              </w:rPr>
              <w:t>40%</w:t>
            </w:r>
          </w:p>
        </w:tc>
        <w:tc>
          <w:tcPr>
            <w:tcW w:w="1440" w:type="dxa"/>
          </w:tcPr>
          <w:p w14:paraId="6D895B32" w14:textId="1C011FB1" w:rsidR="004E59EC" w:rsidRPr="001F11EB" w:rsidRDefault="004E59EC" w:rsidP="004E59EC">
            <w:pPr>
              <w:rPr>
                <w:rFonts w:asciiTheme="minorHAnsi" w:hAnsiTheme="minorHAnsi" w:cstheme="minorHAnsi"/>
                <w:b/>
                <w:sz w:val="20"/>
                <w:szCs w:val="20"/>
                <w:lang w:val="en-US" w:eastAsia="en-US"/>
              </w:rPr>
            </w:pPr>
            <w:r w:rsidRPr="001F11EB">
              <w:rPr>
                <w:rFonts w:asciiTheme="minorHAnsi" w:hAnsiTheme="minorHAnsi" w:cstheme="minorHAnsi"/>
                <w:sz w:val="20"/>
                <w:szCs w:val="20"/>
              </w:rPr>
              <w:t>TBD</w:t>
            </w:r>
          </w:p>
        </w:tc>
        <w:tc>
          <w:tcPr>
            <w:tcW w:w="3937" w:type="dxa"/>
          </w:tcPr>
          <w:p w14:paraId="497C8C3E" w14:textId="3E429D58" w:rsidR="004E59EC" w:rsidRPr="001F11EB" w:rsidRDefault="004E59EC" w:rsidP="004E59EC">
            <w:pPr>
              <w:rPr>
                <w:rFonts w:asciiTheme="minorHAnsi" w:hAnsiTheme="minorHAnsi" w:cstheme="minorHAnsi"/>
                <w:sz w:val="20"/>
                <w:szCs w:val="20"/>
              </w:rPr>
            </w:pPr>
            <w:r w:rsidRPr="001F11EB">
              <w:rPr>
                <w:rFonts w:asciiTheme="minorHAnsi" w:hAnsiTheme="minorHAnsi" w:cstheme="minorHAnsi"/>
                <w:sz w:val="20"/>
                <w:szCs w:val="20"/>
              </w:rPr>
              <w:t>Baseline in progress</w:t>
            </w:r>
          </w:p>
        </w:tc>
        <w:tc>
          <w:tcPr>
            <w:tcW w:w="2520" w:type="dxa"/>
          </w:tcPr>
          <w:p w14:paraId="4A1D02C3" w14:textId="0170006E" w:rsidR="004E59EC" w:rsidRPr="001F11EB" w:rsidRDefault="004E59EC" w:rsidP="004E59EC">
            <w:pPr>
              <w:rPr>
                <w:rFonts w:asciiTheme="minorHAnsi" w:hAnsiTheme="minorHAnsi" w:cstheme="minorHAnsi"/>
                <w:sz w:val="20"/>
                <w:szCs w:val="20"/>
              </w:rPr>
            </w:pPr>
            <w:r w:rsidRPr="001F11EB">
              <w:rPr>
                <w:rFonts w:asciiTheme="minorHAnsi" w:hAnsiTheme="minorHAnsi" w:cstheme="minorHAnsi"/>
                <w:sz w:val="20"/>
                <w:szCs w:val="20"/>
              </w:rPr>
              <w:t>COVID-19 constrained on-site implementation and required prioritization of humanitarian response</w:t>
            </w:r>
          </w:p>
        </w:tc>
      </w:tr>
      <w:tr w:rsidR="0000206B" w:rsidRPr="001F11EB" w14:paraId="1BB21A0B" w14:textId="77777777" w:rsidTr="00AC15B0">
        <w:trPr>
          <w:trHeight w:val="422"/>
        </w:trPr>
        <w:tc>
          <w:tcPr>
            <w:tcW w:w="1530" w:type="dxa"/>
            <w:vMerge w:val="restart"/>
          </w:tcPr>
          <w:p w14:paraId="4F0EBB65" w14:textId="77777777" w:rsidR="0000206B" w:rsidRPr="001F11EB" w:rsidRDefault="0000206B" w:rsidP="0000206B">
            <w:pPr>
              <w:rPr>
                <w:rFonts w:asciiTheme="minorHAnsi" w:hAnsiTheme="minorHAnsi" w:cstheme="minorHAnsi"/>
                <w:sz w:val="20"/>
                <w:szCs w:val="20"/>
                <w:lang w:val="en-US" w:eastAsia="en-US"/>
              </w:rPr>
            </w:pPr>
            <w:r w:rsidRPr="001F11EB">
              <w:rPr>
                <w:rFonts w:asciiTheme="minorHAnsi" w:hAnsiTheme="minorHAnsi" w:cstheme="minorHAnsi"/>
                <w:sz w:val="20"/>
                <w:szCs w:val="20"/>
                <w:lang w:val="en-US" w:eastAsia="en-US"/>
              </w:rPr>
              <w:t>Output 2.1</w:t>
            </w:r>
          </w:p>
          <w:p w14:paraId="0337EBE9" w14:textId="77777777" w:rsidR="0000206B" w:rsidRPr="001F11EB" w:rsidRDefault="0000206B" w:rsidP="0000206B">
            <w:pPr>
              <w:rPr>
                <w:rFonts w:asciiTheme="minorHAnsi" w:eastAsia="Arial" w:hAnsiTheme="minorHAnsi" w:cstheme="minorHAnsi"/>
                <w:bCs/>
                <w:sz w:val="20"/>
                <w:szCs w:val="20"/>
              </w:rPr>
            </w:pPr>
            <w:r w:rsidRPr="001F11EB">
              <w:rPr>
                <w:rFonts w:asciiTheme="minorHAnsi" w:eastAsia="Arial" w:hAnsiTheme="minorHAnsi" w:cstheme="minorHAnsi"/>
                <w:bCs/>
                <w:sz w:val="20"/>
                <w:szCs w:val="20"/>
              </w:rPr>
              <w:t xml:space="preserve">Governance system </w:t>
            </w:r>
            <w:r w:rsidRPr="001F11EB">
              <w:rPr>
                <w:rFonts w:asciiTheme="minorHAnsi" w:eastAsia="Arial" w:hAnsiTheme="minorHAnsi" w:cstheme="minorHAnsi"/>
                <w:bCs/>
                <w:sz w:val="20"/>
                <w:szCs w:val="20"/>
              </w:rPr>
              <w:lastRenderedPageBreak/>
              <w:t>reinforced at the local level</w:t>
            </w:r>
          </w:p>
          <w:p w14:paraId="1361F16F" w14:textId="77777777" w:rsidR="0000206B" w:rsidRPr="001F11EB" w:rsidRDefault="0000206B" w:rsidP="0000206B">
            <w:pPr>
              <w:rPr>
                <w:rFonts w:asciiTheme="minorHAnsi" w:hAnsiTheme="minorHAnsi" w:cstheme="minorHAnsi"/>
                <w:b/>
                <w:sz w:val="20"/>
                <w:szCs w:val="20"/>
                <w:lang w:eastAsia="en-US"/>
              </w:rPr>
            </w:pPr>
          </w:p>
        </w:tc>
        <w:tc>
          <w:tcPr>
            <w:tcW w:w="2070" w:type="dxa"/>
            <w:shd w:val="clear" w:color="auto" w:fill="EEECE1"/>
          </w:tcPr>
          <w:p w14:paraId="042BDDA0" w14:textId="77777777" w:rsidR="0000206B" w:rsidRPr="001F11EB" w:rsidRDefault="0000206B" w:rsidP="0000206B">
            <w:pPr>
              <w:jc w:val="both"/>
              <w:rPr>
                <w:rFonts w:asciiTheme="minorHAnsi" w:hAnsiTheme="minorHAnsi" w:cstheme="minorHAnsi"/>
                <w:sz w:val="20"/>
                <w:szCs w:val="20"/>
                <w:lang w:eastAsia="en-US"/>
              </w:rPr>
            </w:pPr>
          </w:p>
          <w:p w14:paraId="21E2085C" w14:textId="77777777" w:rsidR="0000206B" w:rsidRPr="001F11EB" w:rsidRDefault="0000206B" w:rsidP="0000206B">
            <w:pPr>
              <w:pStyle w:val="Body"/>
              <w:jc w:val="both"/>
              <w:rPr>
                <w:rFonts w:asciiTheme="minorHAnsi" w:eastAsia="Calibri" w:hAnsiTheme="minorHAnsi" w:cstheme="minorHAnsi"/>
                <w:color w:val="auto"/>
                <w:sz w:val="20"/>
                <w:szCs w:val="20"/>
              </w:rPr>
            </w:pPr>
            <w:r w:rsidRPr="001F11EB">
              <w:rPr>
                <w:rFonts w:asciiTheme="minorHAnsi" w:hAnsiTheme="minorHAnsi" w:cstheme="minorHAnsi"/>
                <w:color w:val="auto"/>
                <w:sz w:val="20"/>
                <w:szCs w:val="20"/>
              </w:rPr>
              <w:t>Indicator 2.1.1</w:t>
            </w:r>
          </w:p>
          <w:p w14:paraId="5A55FDDF" w14:textId="776784F7" w:rsidR="0000206B" w:rsidRPr="001F11EB" w:rsidRDefault="0000206B" w:rsidP="0000206B">
            <w:pPr>
              <w:jc w:val="both"/>
              <w:rPr>
                <w:rFonts w:asciiTheme="minorHAnsi" w:hAnsiTheme="minorHAnsi" w:cstheme="minorHAnsi"/>
                <w:sz w:val="20"/>
                <w:szCs w:val="20"/>
                <w:lang w:eastAsia="en-US"/>
              </w:rPr>
            </w:pPr>
            <w:r w:rsidRPr="001F11EB">
              <w:rPr>
                <w:rFonts w:asciiTheme="minorHAnsi" w:hAnsiTheme="minorHAnsi" w:cstheme="minorHAnsi"/>
                <w:sz w:val="20"/>
                <w:szCs w:val="20"/>
              </w:rPr>
              <w:t xml:space="preserve">Percentage of functional local </w:t>
            </w:r>
            <w:r w:rsidRPr="001F11EB">
              <w:rPr>
                <w:rFonts w:asciiTheme="minorHAnsi" w:hAnsiTheme="minorHAnsi" w:cstheme="minorHAnsi"/>
                <w:sz w:val="20"/>
                <w:szCs w:val="20"/>
              </w:rPr>
              <w:lastRenderedPageBreak/>
              <w:t>governance forums advocating for policy change, social accountability and inclusion of women and youth in leadership positions</w:t>
            </w:r>
          </w:p>
        </w:tc>
        <w:tc>
          <w:tcPr>
            <w:tcW w:w="1530" w:type="dxa"/>
            <w:shd w:val="clear" w:color="auto" w:fill="EEECE1"/>
          </w:tcPr>
          <w:p w14:paraId="2FF92CE1" w14:textId="7C999DAF" w:rsidR="0000206B" w:rsidRPr="001F11EB" w:rsidRDefault="0000206B" w:rsidP="0000206B">
            <w:pPr>
              <w:rPr>
                <w:rFonts w:asciiTheme="minorHAnsi" w:hAnsiTheme="minorHAnsi" w:cstheme="minorHAnsi"/>
                <w:sz w:val="20"/>
                <w:szCs w:val="20"/>
              </w:rPr>
            </w:pPr>
            <w:r w:rsidRPr="001F11EB">
              <w:rPr>
                <w:rFonts w:asciiTheme="minorHAnsi" w:hAnsiTheme="minorHAnsi" w:cstheme="minorHAnsi"/>
                <w:sz w:val="20"/>
                <w:szCs w:val="20"/>
              </w:rPr>
              <w:lastRenderedPageBreak/>
              <w:t>10%</w:t>
            </w:r>
          </w:p>
        </w:tc>
        <w:tc>
          <w:tcPr>
            <w:tcW w:w="1620" w:type="dxa"/>
            <w:shd w:val="clear" w:color="auto" w:fill="EEECE1"/>
          </w:tcPr>
          <w:p w14:paraId="053B778D" w14:textId="27E7A630" w:rsidR="0000206B" w:rsidRPr="001F11EB" w:rsidRDefault="0000206B" w:rsidP="0000206B">
            <w:pPr>
              <w:rPr>
                <w:rFonts w:asciiTheme="minorHAnsi" w:hAnsiTheme="minorHAnsi" w:cstheme="minorHAnsi"/>
                <w:sz w:val="20"/>
                <w:szCs w:val="20"/>
              </w:rPr>
            </w:pPr>
            <w:r w:rsidRPr="001F11EB">
              <w:rPr>
                <w:rFonts w:asciiTheme="minorHAnsi" w:hAnsiTheme="minorHAnsi" w:cstheme="minorHAnsi"/>
                <w:sz w:val="20"/>
                <w:szCs w:val="20"/>
              </w:rPr>
              <w:t>45%</w:t>
            </w:r>
          </w:p>
        </w:tc>
        <w:tc>
          <w:tcPr>
            <w:tcW w:w="1440" w:type="dxa"/>
          </w:tcPr>
          <w:p w14:paraId="55661E75" w14:textId="1BF8926E" w:rsidR="0000206B" w:rsidRPr="001F11EB" w:rsidRDefault="0000206B" w:rsidP="0000206B">
            <w:pPr>
              <w:rPr>
                <w:rFonts w:asciiTheme="minorHAnsi" w:hAnsiTheme="minorHAnsi" w:cstheme="minorHAnsi"/>
                <w:b/>
                <w:sz w:val="20"/>
                <w:szCs w:val="20"/>
                <w:lang w:val="en-US" w:eastAsia="en-US"/>
              </w:rPr>
            </w:pPr>
            <w:r w:rsidRPr="001F11EB">
              <w:rPr>
                <w:rFonts w:asciiTheme="minorHAnsi" w:hAnsiTheme="minorHAnsi" w:cstheme="minorHAnsi"/>
                <w:sz w:val="20"/>
                <w:szCs w:val="20"/>
              </w:rPr>
              <w:t>None yet</w:t>
            </w:r>
          </w:p>
        </w:tc>
        <w:tc>
          <w:tcPr>
            <w:tcW w:w="3937" w:type="dxa"/>
          </w:tcPr>
          <w:p w14:paraId="49AB5E39" w14:textId="32B48334" w:rsidR="0000206B" w:rsidRPr="001F11EB" w:rsidRDefault="0000206B" w:rsidP="0000206B">
            <w:pPr>
              <w:rPr>
                <w:rFonts w:asciiTheme="minorHAnsi" w:hAnsiTheme="minorHAnsi" w:cstheme="minorHAnsi"/>
                <w:sz w:val="20"/>
                <w:szCs w:val="20"/>
              </w:rPr>
            </w:pPr>
            <w:r w:rsidRPr="001F11EB">
              <w:rPr>
                <w:rFonts w:asciiTheme="minorHAnsi" w:hAnsiTheme="minorHAnsi" w:cstheme="minorHAnsi"/>
                <w:sz w:val="20"/>
                <w:szCs w:val="20"/>
              </w:rPr>
              <w:t xml:space="preserve">Government institutions have been consulted for the establishment of functional governance forums. The capacity and composition of these forums will be </w:t>
            </w:r>
            <w:r w:rsidRPr="001F11EB">
              <w:rPr>
                <w:rFonts w:asciiTheme="minorHAnsi" w:hAnsiTheme="minorHAnsi" w:cstheme="minorHAnsi"/>
                <w:sz w:val="20"/>
                <w:szCs w:val="20"/>
              </w:rPr>
              <w:lastRenderedPageBreak/>
              <w:t>strengthened and reformulated in the coming reporting period</w:t>
            </w:r>
          </w:p>
        </w:tc>
        <w:tc>
          <w:tcPr>
            <w:tcW w:w="2520" w:type="dxa"/>
          </w:tcPr>
          <w:p w14:paraId="4E4A83E0" w14:textId="52D14DD9" w:rsidR="0000206B" w:rsidRPr="001F11EB" w:rsidRDefault="0000206B" w:rsidP="0000206B">
            <w:pPr>
              <w:rPr>
                <w:rFonts w:asciiTheme="minorHAnsi" w:hAnsiTheme="minorHAnsi" w:cstheme="minorHAnsi"/>
                <w:sz w:val="20"/>
                <w:szCs w:val="20"/>
              </w:rPr>
            </w:pPr>
            <w:r w:rsidRPr="001F11EB">
              <w:rPr>
                <w:rFonts w:asciiTheme="minorHAnsi" w:hAnsiTheme="minorHAnsi" w:cstheme="minorHAnsi"/>
                <w:sz w:val="20"/>
                <w:szCs w:val="20"/>
              </w:rPr>
              <w:lastRenderedPageBreak/>
              <w:t>COVID-19 pandemic</w:t>
            </w:r>
          </w:p>
        </w:tc>
      </w:tr>
      <w:tr w:rsidR="0000206B" w:rsidRPr="001F11EB" w14:paraId="779FE814" w14:textId="77777777" w:rsidTr="00AC15B0">
        <w:trPr>
          <w:trHeight w:val="458"/>
        </w:trPr>
        <w:tc>
          <w:tcPr>
            <w:tcW w:w="1530" w:type="dxa"/>
            <w:vMerge/>
          </w:tcPr>
          <w:p w14:paraId="1A9DE087" w14:textId="77777777" w:rsidR="0000206B" w:rsidRPr="001F11EB" w:rsidRDefault="0000206B" w:rsidP="0000206B">
            <w:pPr>
              <w:rPr>
                <w:rFonts w:asciiTheme="minorHAnsi" w:hAnsiTheme="minorHAnsi" w:cstheme="minorHAnsi"/>
                <w:b/>
                <w:sz w:val="20"/>
                <w:szCs w:val="20"/>
                <w:lang w:val="en-US" w:eastAsia="en-US"/>
              </w:rPr>
            </w:pPr>
          </w:p>
        </w:tc>
        <w:tc>
          <w:tcPr>
            <w:tcW w:w="2070" w:type="dxa"/>
            <w:shd w:val="clear" w:color="auto" w:fill="EEECE1"/>
          </w:tcPr>
          <w:p w14:paraId="35C9F2E6" w14:textId="34D8E065" w:rsidR="0000206B" w:rsidRPr="001F11EB" w:rsidRDefault="0000206B" w:rsidP="00210E67">
            <w:pPr>
              <w:jc w:val="both"/>
              <w:rPr>
                <w:rFonts w:asciiTheme="minorHAnsi" w:hAnsiTheme="minorHAnsi" w:cstheme="minorHAnsi"/>
                <w:sz w:val="20"/>
                <w:szCs w:val="20"/>
                <w:lang w:val="en-US" w:eastAsia="en-US"/>
              </w:rPr>
            </w:pPr>
          </w:p>
          <w:p w14:paraId="7E1FA6EA" w14:textId="77777777" w:rsidR="0000206B" w:rsidRPr="001F11EB" w:rsidRDefault="0000206B" w:rsidP="0000206B">
            <w:pPr>
              <w:pStyle w:val="Body"/>
              <w:jc w:val="both"/>
              <w:rPr>
                <w:rFonts w:asciiTheme="minorHAnsi" w:eastAsia="Calibri" w:hAnsiTheme="minorHAnsi" w:cstheme="minorHAnsi"/>
                <w:color w:val="auto"/>
                <w:sz w:val="20"/>
                <w:szCs w:val="20"/>
              </w:rPr>
            </w:pPr>
            <w:r w:rsidRPr="001F11EB">
              <w:rPr>
                <w:rFonts w:asciiTheme="minorHAnsi" w:hAnsiTheme="minorHAnsi" w:cstheme="minorHAnsi"/>
                <w:color w:val="auto"/>
                <w:sz w:val="20"/>
                <w:szCs w:val="20"/>
              </w:rPr>
              <w:t>Indicator 2.1.2</w:t>
            </w:r>
          </w:p>
          <w:p w14:paraId="7282DF27" w14:textId="1F535D7D" w:rsidR="0000206B" w:rsidRPr="001F11EB" w:rsidRDefault="0000206B" w:rsidP="0000206B">
            <w:pPr>
              <w:rPr>
                <w:rFonts w:asciiTheme="minorHAnsi" w:eastAsia="Arial" w:hAnsiTheme="minorHAnsi" w:cstheme="minorHAnsi"/>
                <w:sz w:val="20"/>
                <w:szCs w:val="20"/>
              </w:rPr>
            </w:pPr>
            <w:r w:rsidRPr="001F11EB">
              <w:rPr>
                <w:rFonts w:asciiTheme="minorHAnsi" w:hAnsiTheme="minorHAnsi" w:cstheme="minorHAnsi"/>
                <w:sz w:val="20"/>
                <w:szCs w:val="20"/>
              </w:rPr>
              <w:t>Percentage of authorities adopting the developed guidelines for effective mandate delivery</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Pr>
          <w:p w14:paraId="21B7C5F1" w14:textId="498DF641" w:rsidR="0000206B" w:rsidRPr="001F11EB" w:rsidRDefault="0000206B" w:rsidP="0000206B">
            <w:pPr>
              <w:rPr>
                <w:rFonts w:asciiTheme="minorHAnsi" w:hAnsiTheme="minorHAnsi" w:cstheme="minorHAnsi"/>
                <w:sz w:val="20"/>
                <w:szCs w:val="20"/>
              </w:rPr>
            </w:pPr>
            <w:r w:rsidRPr="001F11EB">
              <w:rPr>
                <w:rFonts w:asciiTheme="minorHAnsi" w:hAnsiTheme="minorHAnsi" w:cstheme="minorHAnsi"/>
                <w:sz w:val="20"/>
                <w:szCs w:val="20"/>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Pr>
          <w:p w14:paraId="2231823F" w14:textId="6469E4FA" w:rsidR="0000206B" w:rsidRPr="001F11EB" w:rsidRDefault="0000206B" w:rsidP="0000206B">
            <w:pPr>
              <w:rPr>
                <w:rFonts w:asciiTheme="minorHAnsi" w:hAnsiTheme="minorHAnsi" w:cstheme="minorHAnsi"/>
                <w:sz w:val="20"/>
                <w:szCs w:val="20"/>
              </w:rPr>
            </w:pPr>
            <w:r w:rsidRPr="001F11EB">
              <w:rPr>
                <w:rFonts w:asciiTheme="minorHAnsi" w:hAnsiTheme="minorHAnsi" w:cstheme="minorHAnsi"/>
                <w:sz w:val="20"/>
                <w:szCs w:val="20"/>
              </w:rPr>
              <w:t>10%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05E809A" w14:textId="17297D86" w:rsidR="0000206B" w:rsidRPr="001F11EB" w:rsidRDefault="0000206B" w:rsidP="0000206B">
            <w:pPr>
              <w:rPr>
                <w:rFonts w:asciiTheme="minorHAnsi" w:hAnsiTheme="minorHAnsi" w:cstheme="minorHAnsi"/>
                <w:b/>
                <w:sz w:val="20"/>
                <w:szCs w:val="20"/>
                <w:lang w:val="en-US" w:eastAsia="en-US"/>
              </w:rPr>
            </w:pPr>
            <w:r w:rsidRPr="001F11EB">
              <w:rPr>
                <w:rFonts w:asciiTheme="minorHAnsi" w:hAnsiTheme="minorHAnsi" w:cstheme="minorHAnsi"/>
                <w:sz w:val="20"/>
                <w:szCs w:val="20"/>
              </w:rPr>
              <w:t>None yet</w:t>
            </w:r>
          </w:p>
        </w:tc>
        <w:tc>
          <w:tcPr>
            <w:tcW w:w="3937" w:type="dxa"/>
            <w:tcBorders>
              <w:top w:val="single" w:sz="4" w:space="0" w:color="000000"/>
              <w:left w:val="single" w:sz="4" w:space="0" w:color="000000"/>
              <w:bottom w:val="single" w:sz="4" w:space="0" w:color="000000"/>
              <w:right w:val="single" w:sz="4" w:space="0" w:color="000000"/>
            </w:tcBorders>
            <w:shd w:val="clear" w:color="auto" w:fill="auto"/>
          </w:tcPr>
          <w:p w14:paraId="24788C5B" w14:textId="6825B617" w:rsidR="0000206B" w:rsidRPr="001F11EB" w:rsidRDefault="0000206B" w:rsidP="0000206B">
            <w:pPr>
              <w:rPr>
                <w:rFonts w:asciiTheme="minorHAnsi" w:hAnsiTheme="minorHAnsi" w:cstheme="minorHAnsi"/>
                <w:sz w:val="20"/>
                <w:szCs w:val="20"/>
              </w:rPr>
            </w:pPr>
            <w:r w:rsidRPr="001F11EB">
              <w:rPr>
                <w:rFonts w:asciiTheme="minorHAnsi" w:hAnsiTheme="minorHAnsi" w:cstheme="minorHAnsi"/>
                <w:sz w:val="20"/>
                <w:szCs w:val="20"/>
              </w:rPr>
              <w:t>Local government authorities were engaged, and a consultant will be contracted to work with the local government at state and locality level to develop the guidelines for effective mandate delivery</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3FAD54ED" w14:textId="42B7AC89" w:rsidR="0000206B" w:rsidRPr="001F11EB" w:rsidRDefault="0000206B" w:rsidP="0000206B">
            <w:pPr>
              <w:rPr>
                <w:rFonts w:asciiTheme="minorHAnsi" w:hAnsiTheme="minorHAnsi" w:cstheme="minorHAnsi"/>
                <w:sz w:val="20"/>
                <w:szCs w:val="20"/>
              </w:rPr>
            </w:pPr>
            <w:r w:rsidRPr="001F11EB">
              <w:rPr>
                <w:rFonts w:asciiTheme="minorHAnsi" w:hAnsiTheme="minorHAnsi" w:cstheme="minorHAnsi"/>
                <w:sz w:val="20"/>
                <w:szCs w:val="20"/>
              </w:rPr>
              <w:t>COVID-19 pandemic restrictions</w:t>
            </w:r>
          </w:p>
        </w:tc>
      </w:tr>
      <w:tr w:rsidR="0000206B" w:rsidRPr="001F11EB" w14:paraId="75D17EE0" w14:textId="77777777" w:rsidTr="00AC15B0">
        <w:trPr>
          <w:trHeight w:val="512"/>
        </w:trPr>
        <w:tc>
          <w:tcPr>
            <w:tcW w:w="1530" w:type="dxa"/>
            <w:vMerge w:val="restart"/>
          </w:tcPr>
          <w:p w14:paraId="4C973B41" w14:textId="77777777" w:rsidR="0000206B" w:rsidRPr="001F11EB" w:rsidRDefault="0000206B" w:rsidP="0000206B">
            <w:pPr>
              <w:rPr>
                <w:rFonts w:asciiTheme="minorHAnsi" w:hAnsiTheme="minorHAnsi" w:cstheme="minorHAnsi"/>
                <w:b/>
                <w:sz w:val="20"/>
                <w:szCs w:val="20"/>
                <w:lang w:val="en-US" w:eastAsia="en-US"/>
              </w:rPr>
            </w:pPr>
          </w:p>
          <w:p w14:paraId="60C90D58" w14:textId="77777777" w:rsidR="0000206B" w:rsidRPr="001F11EB" w:rsidRDefault="0000206B" w:rsidP="0000206B">
            <w:pPr>
              <w:rPr>
                <w:rFonts w:asciiTheme="minorHAnsi" w:hAnsiTheme="minorHAnsi" w:cstheme="minorHAnsi"/>
                <w:sz w:val="20"/>
                <w:szCs w:val="20"/>
                <w:lang w:val="en-US" w:eastAsia="en-US"/>
              </w:rPr>
            </w:pPr>
            <w:r w:rsidRPr="001F11EB">
              <w:rPr>
                <w:rFonts w:asciiTheme="minorHAnsi" w:hAnsiTheme="minorHAnsi" w:cstheme="minorHAnsi"/>
                <w:sz w:val="20"/>
                <w:szCs w:val="20"/>
                <w:lang w:val="en-US" w:eastAsia="en-US"/>
              </w:rPr>
              <w:t>Output 2.2</w:t>
            </w:r>
          </w:p>
          <w:p w14:paraId="1C11D5EB" w14:textId="77777777" w:rsidR="0000206B" w:rsidRPr="001F11EB" w:rsidRDefault="0000206B" w:rsidP="0000206B">
            <w:pPr>
              <w:rPr>
                <w:rFonts w:asciiTheme="minorHAnsi" w:eastAsia="Arial" w:hAnsiTheme="minorHAnsi" w:cstheme="minorHAnsi"/>
                <w:bCs/>
                <w:sz w:val="20"/>
                <w:szCs w:val="20"/>
              </w:rPr>
            </w:pPr>
            <w:r w:rsidRPr="001F11EB">
              <w:rPr>
                <w:rFonts w:asciiTheme="minorHAnsi" w:eastAsia="Arial" w:hAnsiTheme="minorHAnsi" w:cstheme="minorHAnsi"/>
                <w:bCs/>
                <w:sz w:val="20"/>
                <w:szCs w:val="20"/>
              </w:rPr>
              <w:t>Responsive security and justice institutions promoted through increasing their presence, capacities, and service-oriented culture</w:t>
            </w:r>
          </w:p>
          <w:p w14:paraId="73484FE4" w14:textId="77777777" w:rsidR="0000206B" w:rsidRPr="001F11EB" w:rsidRDefault="0000206B" w:rsidP="0000206B">
            <w:pPr>
              <w:rPr>
                <w:rFonts w:asciiTheme="minorHAnsi" w:hAnsiTheme="minorHAnsi" w:cstheme="minorHAnsi"/>
                <w:sz w:val="20"/>
                <w:szCs w:val="20"/>
                <w:lang w:eastAsia="en-US"/>
              </w:rPr>
            </w:pPr>
          </w:p>
        </w:tc>
        <w:tc>
          <w:tcPr>
            <w:tcW w:w="2070" w:type="dxa"/>
            <w:shd w:val="clear" w:color="auto" w:fill="EEECE1"/>
          </w:tcPr>
          <w:p w14:paraId="5196E339" w14:textId="77777777" w:rsidR="0000206B" w:rsidRPr="001F11EB" w:rsidRDefault="0000206B" w:rsidP="0000206B">
            <w:pPr>
              <w:pStyle w:val="Body"/>
              <w:jc w:val="both"/>
              <w:rPr>
                <w:rFonts w:asciiTheme="minorHAnsi" w:eastAsia="Calibri" w:hAnsiTheme="minorHAnsi" w:cstheme="minorHAnsi"/>
                <w:color w:val="auto"/>
                <w:sz w:val="20"/>
                <w:szCs w:val="20"/>
              </w:rPr>
            </w:pPr>
            <w:r w:rsidRPr="001F11EB">
              <w:rPr>
                <w:rFonts w:asciiTheme="minorHAnsi" w:hAnsiTheme="minorHAnsi" w:cstheme="minorHAnsi"/>
                <w:color w:val="auto"/>
                <w:sz w:val="20"/>
                <w:szCs w:val="20"/>
              </w:rPr>
              <w:t>Indicator 2.2.1</w:t>
            </w:r>
          </w:p>
          <w:p w14:paraId="2497F579" w14:textId="77777777" w:rsidR="0000206B" w:rsidRPr="001F11EB" w:rsidRDefault="0000206B" w:rsidP="0000206B">
            <w:pPr>
              <w:pStyle w:val="Body"/>
              <w:jc w:val="both"/>
              <w:rPr>
                <w:rFonts w:asciiTheme="minorHAnsi" w:eastAsia="Calibri" w:hAnsiTheme="minorHAnsi" w:cstheme="minorHAnsi"/>
                <w:color w:val="auto"/>
                <w:sz w:val="20"/>
                <w:szCs w:val="20"/>
              </w:rPr>
            </w:pPr>
            <w:r w:rsidRPr="001F11EB">
              <w:rPr>
                <w:rFonts w:asciiTheme="minorHAnsi" w:hAnsiTheme="minorHAnsi" w:cstheme="minorHAnsi"/>
                <w:color w:val="auto"/>
                <w:sz w:val="20"/>
                <w:szCs w:val="20"/>
              </w:rPr>
              <w:t>Number of functional police posts established to increase SPF presence in target communities</w:t>
            </w:r>
          </w:p>
          <w:p w14:paraId="73CC29C9" w14:textId="74B0EEC8" w:rsidR="0000206B" w:rsidRPr="001F11EB" w:rsidRDefault="0000206B" w:rsidP="0000206B">
            <w:pPr>
              <w:jc w:val="both"/>
              <w:rPr>
                <w:rFonts w:asciiTheme="minorHAnsi" w:hAnsiTheme="minorHAnsi" w:cstheme="minorHAnsi"/>
                <w:sz w:val="20"/>
                <w:szCs w:val="20"/>
                <w:lang w:eastAsia="en-US"/>
              </w:rPr>
            </w:pPr>
            <w:r w:rsidRPr="001F11EB">
              <w:rPr>
                <w:rFonts w:asciiTheme="minorHAnsi" w:hAnsiTheme="minorHAnsi" w:cstheme="minorHAnsi"/>
                <w:sz w:val="20"/>
                <w:szCs w:val="20"/>
              </w:rPr>
              <w:t>Number of functional police posts established to increase SPF presence in target communities</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Pr>
          <w:p w14:paraId="7A6BF7C8" w14:textId="51913592" w:rsidR="0000206B" w:rsidRPr="001F11EB" w:rsidRDefault="0000206B" w:rsidP="0000206B">
            <w:pPr>
              <w:rPr>
                <w:rFonts w:asciiTheme="minorHAnsi" w:hAnsiTheme="minorHAnsi" w:cstheme="minorHAnsi"/>
                <w:sz w:val="20"/>
                <w:szCs w:val="20"/>
              </w:rPr>
            </w:pPr>
            <w:r w:rsidRPr="001F11EB">
              <w:rPr>
                <w:rFonts w:asciiTheme="minorHAnsi" w:hAnsiTheme="minorHAnsi" w:cstheme="minorHAnsi"/>
                <w:sz w:val="20"/>
                <w:szCs w:val="20"/>
              </w:rPr>
              <w:t>4</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Pr>
          <w:p w14:paraId="1B0DA5ED" w14:textId="6B7CD686" w:rsidR="0000206B" w:rsidRPr="001F11EB" w:rsidRDefault="0000206B" w:rsidP="0000206B">
            <w:pPr>
              <w:rPr>
                <w:rFonts w:asciiTheme="minorHAnsi" w:hAnsiTheme="minorHAnsi" w:cstheme="minorHAnsi"/>
                <w:sz w:val="20"/>
                <w:szCs w:val="20"/>
              </w:rPr>
            </w:pPr>
            <w:r w:rsidRPr="001F11EB">
              <w:rPr>
                <w:rFonts w:asciiTheme="minorHAnsi" w:hAnsiTheme="minorHAnsi" w:cstheme="minorHAnsi"/>
                <w:sz w:val="20"/>
                <w:szCs w:val="20"/>
              </w:rPr>
              <w:t>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5A328B8" w14:textId="17470432" w:rsidR="0000206B" w:rsidRPr="001F11EB" w:rsidRDefault="0000206B" w:rsidP="0000206B">
            <w:pPr>
              <w:rPr>
                <w:rFonts w:asciiTheme="minorHAnsi" w:hAnsiTheme="minorHAnsi" w:cstheme="minorHAnsi"/>
                <w:b/>
                <w:sz w:val="20"/>
                <w:szCs w:val="20"/>
                <w:lang w:val="en-US" w:eastAsia="en-US"/>
              </w:rPr>
            </w:pPr>
            <w:r w:rsidRPr="001F11EB">
              <w:rPr>
                <w:rFonts w:asciiTheme="minorHAnsi" w:hAnsiTheme="minorHAnsi" w:cstheme="minorHAnsi"/>
                <w:sz w:val="20"/>
                <w:szCs w:val="20"/>
              </w:rPr>
              <w:t>None yet</w:t>
            </w:r>
          </w:p>
        </w:tc>
        <w:tc>
          <w:tcPr>
            <w:tcW w:w="3937" w:type="dxa"/>
            <w:tcBorders>
              <w:top w:val="single" w:sz="4" w:space="0" w:color="000000"/>
              <w:left w:val="single" w:sz="4" w:space="0" w:color="000000"/>
              <w:bottom w:val="single" w:sz="4" w:space="0" w:color="000000"/>
              <w:right w:val="single" w:sz="4" w:space="0" w:color="000000"/>
            </w:tcBorders>
            <w:shd w:val="clear" w:color="auto" w:fill="auto"/>
          </w:tcPr>
          <w:p w14:paraId="25DB43AF" w14:textId="77777777" w:rsidR="0000206B" w:rsidRPr="001F11EB" w:rsidRDefault="0000206B" w:rsidP="0000206B">
            <w:pPr>
              <w:rPr>
                <w:rFonts w:asciiTheme="minorHAnsi" w:hAnsiTheme="minorHAnsi" w:cstheme="minorHAnsi"/>
                <w:bCs/>
                <w:sz w:val="20"/>
                <w:szCs w:val="20"/>
                <w:lang w:val="en-US" w:eastAsia="en-US"/>
              </w:rPr>
            </w:pPr>
            <w:r w:rsidRPr="001F11EB">
              <w:rPr>
                <w:rFonts w:asciiTheme="minorHAnsi" w:hAnsiTheme="minorHAnsi" w:cstheme="minorHAnsi"/>
                <w:bCs/>
                <w:sz w:val="20"/>
                <w:szCs w:val="20"/>
                <w:lang w:val="en-US" w:eastAsia="en-US"/>
              </w:rPr>
              <w:t>State-level Sudanese Police Force (SPF) engaged, villages identified, land documents and end-used approvals secured.</w:t>
            </w:r>
          </w:p>
          <w:p w14:paraId="0F5E20D2" w14:textId="67C069E3" w:rsidR="0000206B" w:rsidRPr="001F11EB" w:rsidRDefault="0000206B" w:rsidP="0000206B">
            <w:pPr>
              <w:rPr>
                <w:rFonts w:asciiTheme="minorHAnsi" w:hAnsiTheme="minorHAnsi" w:cstheme="minorHAnsi"/>
                <w:sz w:val="20"/>
                <w:szCs w:val="20"/>
              </w:rPr>
            </w:pPr>
            <w:r w:rsidRPr="001F11EB">
              <w:rPr>
                <w:rFonts w:asciiTheme="minorHAnsi" w:hAnsiTheme="minorHAnsi" w:cstheme="minorHAnsi"/>
                <w:bCs/>
                <w:sz w:val="20"/>
                <w:szCs w:val="20"/>
              </w:rPr>
              <w:t>Designs, bill of quantities, developed for the new Police post and approved by SPF. Procurement process has commenced for contractors to build the infrastructure.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91DC313" w14:textId="4DA176DE" w:rsidR="0000206B" w:rsidRPr="001F11EB" w:rsidRDefault="0000206B" w:rsidP="0000206B">
            <w:pPr>
              <w:rPr>
                <w:rFonts w:asciiTheme="minorHAnsi" w:hAnsiTheme="minorHAnsi" w:cstheme="minorHAnsi"/>
                <w:sz w:val="20"/>
                <w:szCs w:val="20"/>
              </w:rPr>
            </w:pPr>
            <w:r w:rsidRPr="001F11EB">
              <w:rPr>
                <w:rFonts w:asciiTheme="minorHAnsi" w:hAnsiTheme="minorHAnsi" w:cstheme="minorHAnsi"/>
                <w:sz w:val="20"/>
                <w:szCs w:val="20"/>
              </w:rPr>
              <w:t>COVID-19 constrained on-site implementation and required prioritization of humanitarian response</w:t>
            </w:r>
          </w:p>
        </w:tc>
      </w:tr>
      <w:tr w:rsidR="00EE3F23" w:rsidRPr="001F11EB" w14:paraId="0F13CC44" w14:textId="77777777" w:rsidTr="00AC15B0">
        <w:trPr>
          <w:trHeight w:val="458"/>
        </w:trPr>
        <w:tc>
          <w:tcPr>
            <w:tcW w:w="1530" w:type="dxa"/>
            <w:vMerge/>
          </w:tcPr>
          <w:p w14:paraId="00FD4274" w14:textId="77777777" w:rsidR="00EE3F23" w:rsidRPr="001F11EB" w:rsidRDefault="00EE3F23" w:rsidP="00EE3F23">
            <w:pPr>
              <w:rPr>
                <w:rFonts w:asciiTheme="minorHAnsi" w:hAnsiTheme="minorHAnsi" w:cstheme="minorHAnsi"/>
                <w:b/>
                <w:sz w:val="20"/>
                <w:szCs w:val="20"/>
                <w:lang w:val="en-US" w:eastAsia="en-US"/>
              </w:rPr>
            </w:pPr>
          </w:p>
        </w:tc>
        <w:tc>
          <w:tcPr>
            <w:tcW w:w="2070" w:type="dxa"/>
            <w:shd w:val="clear" w:color="auto" w:fill="EEECE1"/>
          </w:tcPr>
          <w:p w14:paraId="5F21FAB7" w14:textId="77777777" w:rsidR="00EE3F23" w:rsidRPr="001F11EB" w:rsidRDefault="00EE3F23" w:rsidP="00EE3F23">
            <w:pPr>
              <w:pStyle w:val="Body"/>
              <w:jc w:val="both"/>
              <w:rPr>
                <w:rFonts w:asciiTheme="minorHAnsi" w:eastAsia="Calibri" w:hAnsiTheme="minorHAnsi" w:cstheme="minorHAnsi"/>
                <w:color w:val="auto"/>
                <w:sz w:val="20"/>
                <w:szCs w:val="20"/>
              </w:rPr>
            </w:pPr>
            <w:r w:rsidRPr="001F11EB">
              <w:rPr>
                <w:rFonts w:asciiTheme="minorHAnsi" w:hAnsiTheme="minorHAnsi" w:cstheme="minorHAnsi"/>
                <w:color w:val="auto"/>
                <w:sz w:val="20"/>
                <w:szCs w:val="20"/>
              </w:rPr>
              <w:t>Indicator 2.2.2</w:t>
            </w:r>
          </w:p>
          <w:p w14:paraId="6844CEC8" w14:textId="359C30AC" w:rsidR="00EE3F23" w:rsidRPr="001F11EB" w:rsidRDefault="00EE3F23" w:rsidP="00EE3F23">
            <w:pPr>
              <w:rPr>
                <w:rFonts w:asciiTheme="minorHAnsi" w:eastAsia="Arial" w:hAnsiTheme="minorHAnsi" w:cstheme="minorHAnsi"/>
                <w:sz w:val="20"/>
                <w:szCs w:val="20"/>
              </w:rPr>
            </w:pPr>
            <w:r w:rsidRPr="001F11EB">
              <w:rPr>
                <w:rFonts w:asciiTheme="minorHAnsi" w:hAnsiTheme="minorHAnsi" w:cstheme="minorHAnsi"/>
                <w:sz w:val="20"/>
                <w:szCs w:val="20"/>
              </w:rPr>
              <w:t xml:space="preserve">Number of trained police personnel with improved skills and </w:t>
            </w:r>
            <w:r w:rsidRPr="001F11EB">
              <w:rPr>
                <w:rFonts w:asciiTheme="minorHAnsi" w:hAnsiTheme="minorHAnsi" w:cstheme="minorHAnsi"/>
                <w:sz w:val="20"/>
                <w:szCs w:val="20"/>
              </w:rPr>
              <w:lastRenderedPageBreak/>
              <w:t>ability to perform their duties (disaggregated by gender and status i.e. newly recruited/been there for last 12 months).</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Pr>
          <w:p w14:paraId="32BDADB4" w14:textId="3B322925" w:rsidR="00EE3F23" w:rsidRPr="001F11EB" w:rsidRDefault="00EE3F23" w:rsidP="00EE3F23">
            <w:pPr>
              <w:rPr>
                <w:rFonts w:asciiTheme="minorHAnsi" w:hAnsiTheme="minorHAnsi" w:cstheme="minorHAnsi"/>
                <w:sz w:val="20"/>
                <w:szCs w:val="20"/>
              </w:rPr>
            </w:pPr>
            <w:r w:rsidRPr="001F11EB">
              <w:rPr>
                <w:rFonts w:asciiTheme="minorHAnsi" w:hAnsiTheme="minorHAnsi" w:cstheme="minorHAnsi"/>
                <w:sz w:val="20"/>
                <w:szCs w:val="20"/>
              </w:rPr>
              <w:lastRenderedPageBreak/>
              <w:t>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Pr>
          <w:p w14:paraId="31BDA8DC" w14:textId="41AE48E5" w:rsidR="00EE3F23" w:rsidRPr="001F11EB" w:rsidRDefault="00EE3F23" w:rsidP="00EE3F23">
            <w:pPr>
              <w:rPr>
                <w:rFonts w:asciiTheme="minorHAnsi" w:hAnsiTheme="minorHAnsi" w:cstheme="minorHAnsi"/>
                <w:sz w:val="20"/>
                <w:szCs w:val="20"/>
              </w:rPr>
            </w:pPr>
            <w:r w:rsidRPr="001F11EB">
              <w:rPr>
                <w:rFonts w:asciiTheme="minorHAnsi" w:hAnsiTheme="minorHAnsi" w:cstheme="minorHAnsi"/>
                <w:sz w:val="20"/>
                <w:szCs w:val="20"/>
              </w:rPr>
              <w:t>40 (20% female)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403CAED" w14:textId="6F2F9B7C" w:rsidR="00EE3F23" w:rsidRPr="001F11EB" w:rsidRDefault="00EE3F23" w:rsidP="00EE3F23">
            <w:pPr>
              <w:rPr>
                <w:rFonts w:asciiTheme="minorHAnsi" w:hAnsiTheme="minorHAnsi" w:cstheme="minorHAnsi"/>
                <w:b/>
                <w:sz w:val="20"/>
                <w:szCs w:val="20"/>
                <w:lang w:val="en-US" w:eastAsia="en-US"/>
              </w:rPr>
            </w:pPr>
            <w:r w:rsidRPr="001F11EB">
              <w:rPr>
                <w:rFonts w:asciiTheme="minorHAnsi" w:hAnsiTheme="minorHAnsi" w:cstheme="minorHAnsi"/>
                <w:sz w:val="20"/>
                <w:szCs w:val="20"/>
              </w:rPr>
              <w:t>None yet</w:t>
            </w:r>
          </w:p>
        </w:tc>
        <w:tc>
          <w:tcPr>
            <w:tcW w:w="3937" w:type="dxa"/>
            <w:tcBorders>
              <w:top w:val="single" w:sz="4" w:space="0" w:color="000000"/>
              <w:left w:val="single" w:sz="4" w:space="0" w:color="000000"/>
              <w:bottom w:val="single" w:sz="4" w:space="0" w:color="000000"/>
              <w:right w:val="single" w:sz="4" w:space="0" w:color="000000"/>
            </w:tcBorders>
            <w:shd w:val="clear" w:color="auto" w:fill="auto"/>
          </w:tcPr>
          <w:p w14:paraId="308CB91F" w14:textId="37E591F7" w:rsidR="00EE3F23" w:rsidRPr="001F11EB" w:rsidRDefault="00EE3F23" w:rsidP="00EE3F23">
            <w:pPr>
              <w:rPr>
                <w:rFonts w:asciiTheme="minorHAnsi" w:hAnsiTheme="minorHAnsi" w:cstheme="minorHAnsi"/>
                <w:sz w:val="20"/>
                <w:szCs w:val="20"/>
              </w:rPr>
            </w:pPr>
            <w:r w:rsidRPr="001F11EB">
              <w:rPr>
                <w:rFonts w:asciiTheme="minorHAnsi" w:hAnsiTheme="minorHAnsi" w:cstheme="minorHAnsi"/>
                <w:sz w:val="20"/>
                <w:szCs w:val="20"/>
              </w:rPr>
              <w:t>SPF has been engaged and they are currently identifying staff for trainings including advocacy for women police officer recruitments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1A697A1" w14:textId="730061B2" w:rsidR="00EE3F23" w:rsidRPr="001F11EB" w:rsidRDefault="00EE3F23" w:rsidP="00EE3F23">
            <w:pPr>
              <w:rPr>
                <w:rFonts w:asciiTheme="minorHAnsi" w:hAnsiTheme="minorHAnsi" w:cstheme="minorHAnsi"/>
                <w:sz w:val="20"/>
                <w:szCs w:val="20"/>
              </w:rPr>
            </w:pPr>
            <w:r w:rsidRPr="001F11EB">
              <w:rPr>
                <w:rFonts w:asciiTheme="minorHAnsi" w:hAnsiTheme="minorHAnsi" w:cstheme="minorHAnsi"/>
                <w:sz w:val="20"/>
                <w:szCs w:val="20"/>
              </w:rPr>
              <w:t>COVID-19 constrained on-site implementation and required prioritization of humanitarian response</w:t>
            </w:r>
          </w:p>
        </w:tc>
      </w:tr>
      <w:tr w:rsidR="00EE3F23" w:rsidRPr="001F11EB" w14:paraId="49D30424" w14:textId="77777777" w:rsidTr="00AC15B0">
        <w:trPr>
          <w:trHeight w:val="458"/>
        </w:trPr>
        <w:tc>
          <w:tcPr>
            <w:tcW w:w="1530" w:type="dxa"/>
            <w:vMerge w:val="restart"/>
          </w:tcPr>
          <w:p w14:paraId="058FF8D7" w14:textId="77777777" w:rsidR="00EE3F23" w:rsidRPr="001F11EB" w:rsidRDefault="00EE3F23" w:rsidP="00EE3F23">
            <w:pPr>
              <w:rPr>
                <w:rFonts w:asciiTheme="minorHAnsi" w:hAnsiTheme="minorHAnsi" w:cstheme="minorHAnsi"/>
                <w:b/>
                <w:sz w:val="20"/>
                <w:szCs w:val="20"/>
                <w:lang w:val="en-US" w:eastAsia="en-US"/>
              </w:rPr>
            </w:pPr>
          </w:p>
          <w:p w14:paraId="7F4A030E" w14:textId="77777777" w:rsidR="00EE3F23" w:rsidRPr="001F11EB" w:rsidRDefault="00EE3F23" w:rsidP="00EE3F23">
            <w:pPr>
              <w:rPr>
                <w:rFonts w:asciiTheme="minorHAnsi" w:hAnsiTheme="minorHAnsi" w:cstheme="minorHAnsi"/>
                <w:sz w:val="20"/>
                <w:szCs w:val="20"/>
                <w:lang w:val="en-US" w:eastAsia="en-US"/>
              </w:rPr>
            </w:pPr>
            <w:r w:rsidRPr="001F11EB">
              <w:rPr>
                <w:rFonts w:asciiTheme="minorHAnsi" w:hAnsiTheme="minorHAnsi" w:cstheme="minorHAnsi"/>
                <w:sz w:val="20"/>
                <w:szCs w:val="20"/>
                <w:lang w:val="en-US" w:eastAsia="en-US"/>
              </w:rPr>
              <w:t>Output 2.3</w:t>
            </w:r>
          </w:p>
          <w:p w14:paraId="55641DB4" w14:textId="77777777" w:rsidR="00EE3F23" w:rsidRPr="001F11EB" w:rsidRDefault="00EE3F23" w:rsidP="00EE3F23">
            <w:pPr>
              <w:rPr>
                <w:rFonts w:asciiTheme="minorHAnsi" w:hAnsiTheme="minorHAnsi" w:cstheme="minorHAnsi"/>
                <w:bCs/>
                <w:sz w:val="20"/>
                <w:szCs w:val="20"/>
              </w:rPr>
            </w:pPr>
            <w:r w:rsidRPr="001F11EB">
              <w:rPr>
                <w:rFonts w:asciiTheme="minorHAnsi" w:hAnsiTheme="minorHAnsi" w:cstheme="minorHAnsi"/>
                <w:bCs/>
                <w:sz w:val="20"/>
                <w:szCs w:val="20"/>
              </w:rPr>
              <w:t xml:space="preserve">Increased access to equitable quality basic services </w:t>
            </w:r>
          </w:p>
          <w:p w14:paraId="7CD478B3" w14:textId="77777777" w:rsidR="00EE3F23" w:rsidRPr="001F11EB" w:rsidRDefault="00EE3F23" w:rsidP="00EE3F23">
            <w:pPr>
              <w:rPr>
                <w:rFonts w:asciiTheme="minorHAnsi" w:hAnsiTheme="minorHAnsi" w:cstheme="minorHAnsi"/>
                <w:sz w:val="20"/>
                <w:szCs w:val="20"/>
                <w:lang w:eastAsia="en-US"/>
              </w:rPr>
            </w:pPr>
          </w:p>
        </w:tc>
        <w:tc>
          <w:tcPr>
            <w:tcW w:w="2070" w:type="dxa"/>
            <w:shd w:val="clear" w:color="auto" w:fill="EEECE1"/>
          </w:tcPr>
          <w:p w14:paraId="7C149C06" w14:textId="77777777" w:rsidR="00A425A8" w:rsidRPr="002D5F23" w:rsidRDefault="00A425A8" w:rsidP="00A425A8">
            <w:pPr>
              <w:jc w:val="both"/>
              <w:rPr>
                <w:rFonts w:asciiTheme="minorHAnsi" w:hAnsiTheme="minorHAnsi" w:cstheme="minorHAnsi"/>
                <w:sz w:val="20"/>
                <w:szCs w:val="20"/>
                <w:lang w:val="en-US" w:eastAsia="en-US"/>
              </w:rPr>
            </w:pPr>
            <w:r w:rsidRPr="002D5F23">
              <w:rPr>
                <w:rFonts w:asciiTheme="minorHAnsi" w:hAnsiTheme="minorHAnsi" w:cstheme="minorHAnsi"/>
                <w:sz w:val="20"/>
                <w:szCs w:val="20"/>
                <w:lang w:val="en-US" w:eastAsia="en-US"/>
              </w:rPr>
              <w:t>Indicator 2.3.1</w:t>
            </w:r>
          </w:p>
          <w:p w14:paraId="3DB29634" w14:textId="77777777" w:rsidR="00A425A8" w:rsidRPr="002D5F23" w:rsidRDefault="00A425A8" w:rsidP="00A425A8">
            <w:pPr>
              <w:jc w:val="both"/>
              <w:rPr>
                <w:rFonts w:asciiTheme="minorHAnsi" w:hAnsiTheme="minorHAnsi" w:cstheme="minorHAnsi"/>
                <w:sz w:val="20"/>
                <w:szCs w:val="20"/>
              </w:rPr>
            </w:pPr>
            <w:r w:rsidRPr="002D5F23">
              <w:rPr>
                <w:rFonts w:asciiTheme="minorHAnsi" w:hAnsiTheme="minorHAnsi" w:cstheme="minorHAnsi"/>
                <w:sz w:val="20"/>
                <w:szCs w:val="20"/>
              </w:rPr>
              <w:t xml:space="preserve">Percentage of out of </w:t>
            </w:r>
            <w:proofErr w:type="gramStart"/>
            <w:r w:rsidRPr="002D5F23">
              <w:rPr>
                <w:rFonts w:asciiTheme="minorHAnsi" w:hAnsiTheme="minorHAnsi" w:cstheme="minorHAnsi"/>
                <w:sz w:val="20"/>
                <w:szCs w:val="20"/>
              </w:rPr>
              <w:t>school girls</w:t>
            </w:r>
            <w:proofErr w:type="gramEnd"/>
            <w:r w:rsidRPr="002D5F23">
              <w:rPr>
                <w:rFonts w:asciiTheme="minorHAnsi" w:hAnsiTheme="minorHAnsi" w:cstheme="minorHAnsi"/>
                <w:sz w:val="20"/>
                <w:szCs w:val="20"/>
              </w:rPr>
              <w:t>, boys and adolescents across diverse target groups accessing formal and informal education with direct support from the project</w:t>
            </w:r>
          </w:p>
          <w:p w14:paraId="5C4EED9E" w14:textId="77777777" w:rsidR="00EE3F23" w:rsidRPr="002D5F23" w:rsidRDefault="00EE3F23" w:rsidP="00800E3E">
            <w:pPr>
              <w:rPr>
                <w:rFonts w:asciiTheme="minorHAnsi" w:hAnsiTheme="minorHAnsi" w:cstheme="minorHAnsi"/>
                <w:sz w:val="20"/>
                <w:szCs w:val="20"/>
                <w:lang w:eastAsia="en-US"/>
              </w:rPr>
            </w:pPr>
          </w:p>
        </w:tc>
        <w:tc>
          <w:tcPr>
            <w:tcW w:w="1530" w:type="dxa"/>
            <w:shd w:val="clear" w:color="auto" w:fill="EEECE1"/>
          </w:tcPr>
          <w:p w14:paraId="5AFEBBBC" w14:textId="040BC183" w:rsidR="00EE3F23" w:rsidRPr="002D5F23" w:rsidRDefault="00A425A8" w:rsidP="00EE3F23">
            <w:pPr>
              <w:rPr>
                <w:rFonts w:asciiTheme="minorHAnsi" w:hAnsiTheme="minorHAnsi" w:cstheme="minorHAnsi"/>
                <w:sz w:val="20"/>
                <w:szCs w:val="20"/>
              </w:rPr>
            </w:pPr>
            <w:r w:rsidRPr="002D5F23">
              <w:rPr>
                <w:rFonts w:asciiTheme="minorHAnsi" w:hAnsiTheme="minorHAnsi" w:cstheme="minorHAnsi"/>
                <w:sz w:val="20"/>
                <w:szCs w:val="20"/>
                <w:lang w:val="en-US" w:eastAsia="en-US"/>
              </w:rPr>
              <w:t>TBD</w:t>
            </w:r>
          </w:p>
        </w:tc>
        <w:tc>
          <w:tcPr>
            <w:tcW w:w="1620" w:type="dxa"/>
            <w:shd w:val="clear" w:color="auto" w:fill="EEECE1"/>
          </w:tcPr>
          <w:p w14:paraId="7975065E" w14:textId="5DF51678" w:rsidR="00EE3F23" w:rsidRPr="001F11EB" w:rsidRDefault="00EE3F23" w:rsidP="00EE3F23">
            <w:pPr>
              <w:rPr>
                <w:rFonts w:asciiTheme="minorHAnsi" w:hAnsiTheme="minorHAnsi" w:cstheme="minorHAnsi"/>
                <w:bCs/>
                <w:sz w:val="20"/>
                <w:szCs w:val="20"/>
              </w:rPr>
            </w:pPr>
            <w:r w:rsidRPr="001F11EB">
              <w:rPr>
                <w:rFonts w:asciiTheme="minorHAnsi" w:hAnsiTheme="minorHAnsi" w:cstheme="minorHAnsi"/>
                <w:bCs/>
                <w:sz w:val="20"/>
                <w:szCs w:val="20"/>
                <w:lang w:val="en-US" w:eastAsia="en-US"/>
              </w:rPr>
              <w:t>80%</w:t>
            </w:r>
            <w:r w:rsidR="00A425A8">
              <w:rPr>
                <w:rFonts w:asciiTheme="minorHAnsi" w:hAnsiTheme="minorHAnsi" w:cstheme="minorHAnsi"/>
                <w:bCs/>
                <w:sz w:val="20"/>
                <w:szCs w:val="20"/>
                <w:lang w:val="en-US" w:eastAsia="en-US"/>
              </w:rPr>
              <w:t xml:space="preserve"> (45% girls)</w:t>
            </w:r>
          </w:p>
        </w:tc>
        <w:tc>
          <w:tcPr>
            <w:tcW w:w="1440" w:type="dxa"/>
          </w:tcPr>
          <w:p w14:paraId="198233A5" w14:textId="2EC9DBEB" w:rsidR="00EE3F23" w:rsidRPr="001F11EB" w:rsidRDefault="00EE3F23" w:rsidP="00EE3F23">
            <w:pPr>
              <w:rPr>
                <w:rFonts w:asciiTheme="minorHAnsi" w:hAnsiTheme="minorHAnsi" w:cstheme="minorHAnsi"/>
                <w:bCs/>
                <w:sz w:val="20"/>
                <w:szCs w:val="20"/>
                <w:lang w:val="en-US" w:eastAsia="en-US"/>
              </w:rPr>
            </w:pPr>
            <w:r w:rsidRPr="001F11EB">
              <w:rPr>
                <w:rFonts w:asciiTheme="minorHAnsi" w:hAnsiTheme="minorHAnsi" w:cstheme="minorHAnsi"/>
                <w:bCs/>
                <w:sz w:val="20"/>
                <w:szCs w:val="20"/>
                <w:lang w:val="en-US" w:eastAsia="en-US"/>
              </w:rPr>
              <w:t>30%</w:t>
            </w:r>
          </w:p>
        </w:tc>
        <w:tc>
          <w:tcPr>
            <w:tcW w:w="3937" w:type="dxa"/>
          </w:tcPr>
          <w:p w14:paraId="3303FF35" w14:textId="356E2941" w:rsidR="00EE3F23" w:rsidRPr="001F11EB" w:rsidRDefault="00A425A8" w:rsidP="00EE3F23">
            <w:pPr>
              <w:rPr>
                <w:rFonts w:asciiTheme="minorHAnsi" w:hAnsiTheme="minorHAnsi" w:cstheme="minorHAnsi"/>
                <w:bCs/>
                <w:sz w:val="20"/>
                <w:szCs w:val="20"/>
              </w:rPr>
            </w:pPr>
            <w:r>
              <w:rPr>
                <w:rFonts w:asciiTheme="minorHAnsi" w:hAnsiTheme="minorHAnsi" w:cstheme="minorHAnsi"/>
                <w:bCs/>
                <w:sz w:val="20"/>
                <w:szCs w:val="20"/>
                <w:lang w:val="en-US" w:eastAsia="en-US"/>
              </w:rPr>
              <w:t>None</w:t>
            </w:r>
            <w:r w:rsidR="00EA7576">
              <w:rPr>
                <w:rFonts w:asciiTheme="minorHAnsi" w:hAnsiTheme="minorHAnsi" w:cstheme="minorHAnsi"/>
                <w:bCs/>
                <w:sz w:val="20"/>
                <w:szCs w:val="20"/>
                <w:lang w:val="en-US" w:eastAsia="en-US"/>
              </w:rPr>
              <w:t xml:space="preserve">. The partnership with </w:t>
            </w:r>
            <w:r w:rsidR="00EC179F">
              <w:rPr>
                <w:rFonts w:asciiTheme="minorHAnsi" w:hAnsiTheme="minorHAnsi" w:cstheme="minorHAnsi"/>
                <w:bCs/>
                <w:sz w:val="20"/>
                <w:szCs w:val="20"/>
                <w:lang w:val="en-US" w:eastAsia="en-US"/>
              </w:rPr>
              <w:t xml:space="preserve">Child Development Foundation </w:t>
            </w:r>
            <w:r w:rsidR="00EA7576">
              <w:rPr>
                <w:rFonts w:asciiTheme="minorHAnsi" w:hAnsiTheme="minorHAnsi" w:cstheme="minorHAnsi"/>
                <w:bCs/>
                <w:sz w:val="20"/>
                <w:szCs w:val="20"/>
                <w:lang w:val="en-US" w:eastAsia="en-US"/>
              </w:rPr>
              <w:t>was finalized in November for rollout from December onwards.</w:t>
            </w:r>
          </w:p>
        </w:tc>
        <w:tc>
          <w:tcPr>
            <w:tcW w:w="2520" w:type="dxa"/>
          </w:tcPr>
          <w:p w14:paraId="3B626BEC" w14:textId="77777777" w:rsidR="00EE3F23" w:rsidRPr="001F11EB" w:rsidRDefault="00EE3F23" w:rsidP="00EE3F23">
            <w:pPr>
              <w:rPr>
                <w:rFonts w:asciiTheme="minorHAnsi" w:hAnsiTheme="minorHAnsi" w:cstheme="minorHAnsi"/>
                <w:sz w:val="20"/>
                <w:szCs w:val="20"/>
              </w:rPr>
            </w:pPr>
            <w:r w:rsidRPr="001F11EB">
              <w:rPr>
                <w:rFonts w:asciiTheme="minorHAnsi" w:hAnsiTheme="minorHAnsi" w:cstheme="minorHAnsi"/>
                <w:b/>
                <w:sz w:val="20"/>
                <w:szCs w:val="20"/>
                <w:lang w:val="en-US" w:eastAsia="en-US"/>
              </w:rPr>
              <w:fldChar w:fldCharType="begin">
                <w:ffData>
                  <w:name w:val=""/>
                  <w:enabled/>
                  <w:calcOnExit w:val="0"/>
                  <w:textInput>
                    <w:maxLength w:val="300"/>
                  </w:textInput>
                </w:ffData>
              </w:fldChar>
            </w:r>
            <w:r w:rsidRPr="001F11EB">
              <w:rPr>
                <w:rFonts w:asciiTheme="minorHAnsi" w:hAnsiTheme="minorHAnsi" w:cstheme="minorHAnsi"/>
                <w:b/>
                <w:sz w:val="20"/>
                <w:szCs w:val="20"/>
                <w:lang w:val="en-US" w:eastAsia="en-US"/>
              </w:rPr>
              <w:instrText xml:space="preserve"> FORMTEXT </w:instrText>
            </w:r>
            <w:r w:rsidRPr="001F11EB">
              <w:rPr>
                <w:rFonts w:asciiTheme="minorHAnsi" w:hAnsiTheme="minorHAnsi" w:cstheme="minorHAnsi"/>
                <w:b/>
                <w:sz w:val="20"/>
                <w:szCs w:val="20"/>
                <w:lang w:val="en-US" w:eastAsia="en-US"/>
              </w:rPr>
            </w:r>
            <w:r w:rsidRPr="001F11EB">
              <w:rPr>
                <w:rFonts w:asciiTheme="minorHAnsi" w:hAnsiTheme="minorHAnsi" w:cstheme="minorHAnsi"/>
                <w:b/>
                <w:sz w:val="20"/>
                <w:szCs w:val="20"/>
                <w:lang w:val="en-US" w:eastAsia="en-US"/>
              </w:rPr>
              <w:fldChar w:fldCharType="separate"/>
            </w:r>
            <w:r w:rsidRPr="001F11EB">
              <w:rPr>
                <w:rFonts w:asciiTheme="minorHAnsi" w:hAnsiTheme="minorHAnsi" w:cstheme="minorHAnsi"/>
                <w:b/>
                <w:noProof/>
                <w:sz w:val="20"/>
                <w:szCs w:val="20"/>
                <w:lang w:val="en-US" w:eastAsia="en-US"/>
              </w:rPr>
              <w:t> </w:t>
            </w:r>
            <w:r w:rsidRPr="001F11EB">
              <w:rPr>
                <w:rFonts w:asciiTheme="minorHAnsi" w:hAnsiTheme="minorHAnsi" w:cstheme="minorHAnsi"/>
                <w:b/>
                <w:noProof/>
                <w:sz w:val="20"/>
                <w:szCs w:val="20"/>
                <w:lang w:val="en-US" w:eastAsia="en-US"/>
              </w:rPr>
              <w:t> </w:t>
            </w:r>
            <w:r w:rsidRPr="001F11EB">
              <w:rPr>
                <w:rFonts w:asciiTheme="minorHAnsi" w:hAnsiTheme="minorHAnsi" w:cstheme="minorHAnsi"/>
                <w:b/>
                <w:noProof/>
                <w:sz w:val="20"/>
                <w:szCs w:val="20"/>
                <w:lang w:val="en-US" w:eastAsia="en-US"/>
              </w:rPr>
              <w:t> </w:t>
            </w:r>
            <w:r w:rsidRPr="001F11EB">
              <w:rPr>
                <w:rFonts w:asciiTheme="minorHAnsi" w:hAnsiTheme="minorHAnsi" w:cstheme="minorHAnsi"/>
                <w:b/>
                <w:noProof/>
                <w:sz w:val="20"/>
                <w:szCs w:val="20"/>
                <w:lang w:val="en-US" w:eastAsia="en-US"/>
              </w:rPr>
              <w:t> </w:t>
            </w:r>
            <w:r w:rsidRPr="001F11EB">
              <w:rPr>
                <w:rFonts w:asciiTheme="minorHAnsi" w:hAnsiTheme="minorHAnsi" w:cstheme="minorHAnsi"/>
                <w:b/>
                <w:noProof/>
                <w:sz w:val="20"/>
                <w:szCs w:val="20"/>
                <w:lang w:val="en-US" w:eastAsia="en-US"/>
              </w:rPr>
              <w:t> </w:t>
            </w:r>
            <w:r w:rsidRPr="001F11EB">
              <w:rPr>
                <w:rFonts w:asciiTheme="minorHAnsi" w:hAnsiTheme="minorHAnsi" w:cstheme="minorHAnsi"/>
                <w:b/>
                <w:sz w:val="20"/>
                <w:szCs w:val="20"/>
                <w:lang w:val="en-US" w:eastAsia="en-US"/>
              </w:rPr>
              <w:fldChar w:fldCharType="end"/>
            </w:r>
          </w:p>
        </w:tc>
      </w:tr>
      <w:tr w:rsidR="00EE3F23" w:rsidRPr="001F11EB" w14:paraId="30226267" w14:textId="77777777" w:rsidTr="00AC15B0">
        <w:trPr>
          <w:trHeight w:val="458"/>
        </w:trPr>
        <w:tc>
          <w:tcPr>
            <w:tcW w:w="1530" w:type="dxa"/>
            <w:vMerge/>
          </w:tcPr>
          <w:p w14:paraId="3F52B6E4" w14:textId="77777777" w:rsidR="00EE3F23" w:rsidRPr="001F11EB" w:rsidRDefault="00EE3F23" w:rsidP="00EE3F23">
            <w:pPr>
              <w:rPr>
                <w:rFonts w:asciiTheme="minorHAnsi" w:hAnsiTheme="minorHAnsi" w:cstheme="minorHAnsi"/>
                <w:b/>
                <w:sz w:val="20"/>
                <w:szCs w:val="20"/>
                <w:lang w:val="en-US" w:eastAsia="en-US"/>
              </w:rPr>
            </w:pPr>
          </w:p>
        </w:tc>
        <w:tc>
          <w:tcPr>
            <w:tcW w:w="2070" w:type="dxa"/>
            <w:shd w:val="clear" w:color="auto" w:fill="EEECE1"/>
          </w:tcPr>
          <w:p w14:paraId="2E3778A9" w14:textId="77777777" w:rsidR="00A425A8" w:rsidRPr="001E701D" w:rsidRDefault="00A425A8" w:rsidP="00A425A8">
            <w:pPr>
              <w:jc w:val="both"/>
              <w:rPr>
                <w:rFonts w:asciiTheme="minorHAnsi" w:hAnsiTheme="minorHAnsi" w:cstheme="minorHAnsi"/>
                <w:sz w:val="20"/>
                <w:szCs w:val="20"/>
              </w:rPr>
            </w:pPr>
            <w:r w:rsidRPr="001E701D">
              <w:rPr>
                <w:rFonts w:asciiTheme="minorHAnsi" w:hAnsiTheme="minorHAnsi" w:cstheme="minorHAnsi"/>
                <w:sz w:val="20"/>
                <w:szCs w:val="20"/>
              </w:rPr>
              <w:t>Indicator 2.3.2</w:t>
            </w:r>
          </w:p>
          <w:p w14:paraId="590FECEF" w14:textId="43B54429" w:rsidR="00EE3F23" w:rsidRPr="001F11EB" w:rsidRDefault="00A425A8" w:rsidP="00A425A8">
            <w:pPr>
              <w:jc w:val="both"/>
              <w:rPr>
                <w:rFonts w:asciiTheme="minorHAnsi" w:hAnsiTheme="minorHAnsi" w:cstheme="minorHAnsi"/>
                <w:sz w:val="20"/>
                <w:szCs w:val="20"/>
                <w:lang w:eastAsia="en-US"/>
              </w:rPr>
            </w:pPr>
            <w:r w:rsidRPr="001E701D">
              <w:rPr>
                <w:rFonts w:asciiTheme="minorHAnsi" w:hAnsiTheme="minorHAnsi" w:cstheme="minorHAnsi"/>
                <w:sz w:val="20"/>
                <w:szCs w:val="20"/>
              </w:rPr>
              <w:t>Number of girls, boys, women and men from diverse community groups having access to safe drinking water</w:t>
            </w:r>
            <w:r w:rsidR="00220148">
              <w:rPr>
                <w:rFonts w:asciiTheme="minorHAnsi" w:hAnsiTheme="minorHAnsi" w:cstheme="minorHAnsi"/>
                <w:sz w:val="20"/>
                <w:szCs w:val="20"/>
              </w:rPr>
              <w:t xml:space="preserve"> and sanitation</w:t>
            </w:r>
            <w:r w:rsidRPr="001E701D">
              <w:rPr>
                <w:rFonts w:asciiTheme="minorHAnsi" w:hAnsiTheme="minorHAnsi" w:cstheme="minorHAnsi"/>
                <w:sz w:val="20"/>
                <w:szCs w:val="20"/>
              </w:rPr>
              <w:t xml:space="preserve"> </w:t>
            </w:r>
          </w:p>
        </w:tc>
        <w:tc>
          <w:tcPr>
            <w:tcW w:w="1530" w:type="dxa"/>
            <w:shd w:val="clear" w:color="auto" w:fill="EEECE1"/>
          </w:tcPr>
          <w:p w14:paraId="5301841C" w14:textId="77777777" w:rsidR="00EE3F23" w:rsidRPr="001F11EB" w:rsidRDefault="00EE3F23" w:rsidP="00EE3F23">
            <w:pPr>
              <w:rPr>
                <w:rFonts w:asciiTheme="minorHAnsi" w:hAnsiTheme="minorHAnsi" w:cstheme="minorHAnsi"/>
                <w:sz w:val="20"/>
                <w:szCs w:val="20"/>
              </w:rPr>
            </w:pPr>
            <w:r w:rsidRPr="001F11EB">
              <w:rPr>
                <w:rFonts w:asciiTheme="minorHAnsi" w:hAnsiTheme="minorHAnsi" w:cstheme="minorHAnsi"/>
                <w:b/>
                <w:sz w:val="20"/>
                <w:szCs w:val="20"/>
                <w:lang w:val="en-US" w:eastAsia="en-US"/>
              </w:rPr>
              <w:fldChar w:fldCharType="begin">
                <w:ffData>
                  <w:name w:val=""/>
                  <w:enabled/>
                  <w:calcOnExit w:val="0"/>
                  <w:textInput>
                    <w:maxLength w:val="300"/>
                  </w:textInput>
                </w:ffData>
              </w:fldChar>
            </w:r>
            <w:r w:rsidRPr="001F11EB">
              <w:rPr>
                <w:rFonts w:asciiTheme="minorHAnsi" w:hAnsiTheme="minorHAnsi" w:cstheme="minorHAnsi"/>
                <w:b/>
                <w:sz w:val="20"/>
                <w:szCs w:val="20"/>
                <w:lang w:val="en-US" w:eastAsia="en-US"/>
              </w:rPr>
              <w:instrText xml:space="preserve"> FORMTEXT </w:instrText>
            </w:r>
            <w:r w:rsidRPr="001F11EB">
              <w:rPr>
                <w:rFonts w:asciiTheme="minorHAnsi" w:hAnsiTheme="minorHAnsi" w:cstheme="minorHAnsi"/>
                <w:b/>
                <w:sz w:val="20"/>
                <w:szCs w:val="20"/>
                <w:lang w:val="en-US" w:eastAsia="en-US"/>
              </w:rPr>
            </w:r>
            <w:r w:rsidRPr="001F11EB">
              <w:rPr>
                <w:rFonts w:asciiTheme="minorHAnsi" w:hAnsiTheme="minorHAnsi" w:cstheme="minorHAnsi"/>
                <w:b/>
                <w:sz w:val="20"/>
                <w:szCs w:val="20"/>
                <w:lang w:val="en-US" w:eastAsia="en-US"/>
              </w:rPr>
              <w:fldChar w:fldCharType="separate"/>
            </w:r>
            <w:r w:rsidRPr="001F11EB">
              <w:rPr>
                <w:rFonts w:asciiTheme="minorHAnsi" w:hAnsiTheme="minorHAnsi" w:cstheme="minorHAnsi"/>
                <w:b/>
                <w:noProof/>
                <w:sz w:val="20"/>
                <w:szCs w:val="20"/>
                <w:lang w:val="en-US" w:eastAsia="en-US"/>
              </w:rPr>
              <w:t> </w:t>
            </w:r>
            <w:r w:rsidRPr="001F11EB">
              <w:rPr>
                <w:rFonts w:asciiTheme="minorHAnsi" w:hAnsiTheme="minorHAnsi" w:cstheme="minorHAnsi"/>
                <w:b/>
                <w:noProof/>
                <w:sz w:val="20"/>
                <w:szCs w:val="20"/>
                <w:lang w:val="en-US" w:eastAsia="en-US"/>
              </w:rPr>
              <w:t> </w:t>
            </w:r>
            <w:r w:rsidRPr="001F11EB">
              <w:rPr>
                <w:rFonts w:asciiTheme="minorHAnsi" w:hAnsiTheme="minorHAnsi" w:cstheme="minorHAnsi"/>
                <w:b/>
                <w:noProof/>
                <w:sz w:val="20"/>
                <w:szCs w:val="20"/>
                <w:lang w:val="en-US" w:eastAsia="en-US"/>
              </w:rPr>
              <w:t> </w:t>
            </w:r>
            <w:r w:rsidRPr="001F11EB">
              <w:rPr>
                <w:rFonts w:asciiTheme="minorHAnsi" w:hAnsiTheme="minorHAnsi" w:cstheme="minorHAnsi"/>
                <w:b/>
                <w:noProof/>
                <w:sz w:val="20"/>
                <w:szCs w:val="20"/>
                <w:lang w:val="en-US" w:eastAsia="en-US"/>
              </w:rPr>
              <w:t> </w:t>
            </w:r>
            <w:r w:rsidRPr="001F11EB">
              <w:rPr>
                <w:rFonts w:asciiTheme="minorHAnsi" w:hAnsiTheme="minorHAnsi" w:cstheme="minorHAnsi"/>
                <w:b/>
                <w:noProof/>
                <w:sz w:val="20"/>
                <w:szCs w:val="20"/>
                <w:lang w:val="en-US" w:eastAsia="en-US"/>
              </w:rPr>
              <w:t> </w:t>
            </w:r>
            <w:r w:rsidRPr="001F11EB">
              <w:rPr>
                <w:rFonts w:asciiTheme="minorHAnsi" w:hAnsiTheme="minorHAnsi" w:cstheme="minorHAnsi"/>
                <w:b/>
                <w:sz w:val="20"/>
                <w:szCs w:val="20"/>
                <w:lang w:val="en-US" w:eastAsia="en-US"/>
              </w:rPr>
              <w:fldChar w:fldCharType="end"/>
            </w:r>
          </w:p>
        </w:tc>
        <w:tc>
          <w:tcPr>
            <w:tcW w:w="1620" w:type="dxa"/>
            <w:shd w:val="clear" w:color="auto" w:fill="EEECE1"/>
          </w:tcPr>
          <w:p w14:paraId="7C36069A" w14:textId="078CF5D0" w:rsidR="00EE3F23" w:rsidRPr="001F11EB" w:rsidRDefault="00A425A8" w:rsidP="00EE3F23">
            <w:pPr>
              <w:rPr>
                <w:rFonts w:asciiTheme="minorHAnsi" w:hAnsiTheme="minorHAnsi" w:cstheme="minorHAnsi"/>
                <w:sz w:val="20"/>
                <w:szCs w:val="20"/>
              </w:rPr>
            </w:pPr>
            <w:r w:rsidRPr="001E701D">
              <w:rPr>
                <w:rFonts w:asciiTheme="minorHAnsi" w:hAnsiTheme="minorHAnsi" w:cstheme="minorHAnsi"/>
                <w:sz w:val="20"/>
                <w:szCs w:val="20"/>
              </w:rPr>
              <w:t>20,000 (as a % of the population will be determined upon selection of village clusters)</w:t>
            </w:r>
          </w:p>
        </w:tc>
        <w:tc>
          <w:tcPr>
            <w:tcW w:w="1440" w:type="dxa"/>
          </w:tcPr>
          <w:p w14:paraId="3FA83962" w14:textId="4241B4F2" w:rsidR="00EE3F23" w:rsidRPr="001F11EB" w:rsidRDefault="00EE3F23" w:rsidP="00EE3F23">
            <w:pPr>
              <w:rPr>
                <w:rFonts w:asciiTheme="minorHAnsi" w:hAnsiTheme="minorHAnsi" w:cstheme="minorHAnsi"/>
                <w:bCs/>
                <w:sz w:val="20"/>
                <w:szCs w:val="20"/>
                <w:lang w:val="en-US" w:eastAsia="en-US"/>
              </w:rPr>
            </w:pPr>
            <w:r w:rsidRPr="001F11EB">
              <w:rPr>
                <w:rFonts w:asciiTheme="minorHAnsi" w:hAnsiTheme="minorHAnsi" w:cstheme="minorHAnsi"/>
                <w:bCs/>
                <w:sz w:val="20"/>
                <w:szCs w:val="20"/>
                <w:lang w:val="en-US" w:eastAsia="en-US"/>
              </w:rPr>
              <w:t>10,000</w:t>
            </w:r>
          </w:p>
        </w:tc>
        <w:tc>
          <w:tcPr>
            <w:tcW w:w="3937" w:type="dxa"/>
          </w:tcPr>
          <w:p w14:paraId="33AE2CC2" w14:textId="4D34457E" w:rsidR="00EE3F23" w:rsidRPr="00A425A8" w:rsidRDefault="002D5F23" w:rsidP="00EE3F23">
            <w:pPr>
              <w:rPr>
                <w:rFonts w:asciiTheme="minorHAnsi" w:hAnsiTheme="minorHAnsi" w:cstheme="minorHAnsi"/>
                <w:bCs/>
                <w:sz w:val="20"/>
                <w:szCs w:val="20"/>
              </w:rPr>
            </w:pPr>
            <w:r>
              <w:rPr>
                <w:rFonts w:asciiTheme="minorHAnsi" w:hAnsiTheme="minorHAnsi" w:cstheme="minorHAnsi"/>
                <w:bCs/>
                <w:sz w:val="20"/>
                <w:szCs w:val="20"/>
              </w:rPr>
              <w:t xml:space="preserve">None. </w:t>
            </w:r>
            <w:r w:rsidR="00EA7576">
              <w:rPr>
                <w:rFonts w:asciiTheme="minorHAnsi" w:hAnsiTheme="minorHAnsi" w:cstheme="minorHAnsi"/>
                <w:bCs/>
                <w:sz w:val="20"/>
                <w:szCs w:val="20"/>
              </w:rPr>
              <w:t>As per 2.3.1 though additional partnership with WES (government WASH unit) is also being considered.</w:t>
            </w:r>
          </w:p>
        </w:tc>
        <w:tc>
          <w:tcPr>
            <w:tcW w:w="2520" w:type="dxa"/>
          </w:tcPr>
          <w:p w14:paraId="3BF7E53E" w14:textId="77777777" w:rsidR="00EE3F23" w:rsidRPr="001F11EB" w:rsidRDefault="00EE3F23" w:rsidP="00EE3F23">
            <w:pPr>
              <w:rPr>
                <w:rFonts w:asciiTheme="minorHAnsi" w:hAnsiTheme="minorHAnsi" w:cstheme="minorHAnsi"/>
                <w:sz w:val="20"/>
                <w:szCs w:val="20"/>
              </w:rPr>
            </w:pPr>
            <w:r w:rsidRPr="001F11EB">
              <w:rPr>
                <w:rFonts w:asciiTheme="minorHAnsi" w:hAnsiTheme="minorHAnsi" w:cstheme="minorHAnsi"/>
                <w:b/>
                <w:sz w:val="20"/>
                <w:szCs w:val="20"/>
                <w:lang w:val="en-US" w:eastAsia="en-US"/>
              </w:rPr>
              <w:fldChar w:fldCharType="begin">
                <w:ffData>
                  <w:name w:val=""/>
                  <w:enabled/>
                  <w:calcOnExit w:val="0"/>
                  <w:textInput>
                    <w:maxLength w:val="300"/>
                  </w:textInput>
                </w:ffData>
              </w:fldChar>
            </w:r>
            <w:r w:rsidRPr="001F11EB">
              <w:rPr>
                <w:rFonts w:asciiTheme="minorHAnsi" w:hAnsiTheme="minorHAnsi" w:cstheme="minorHAnsi"/>
                <w:b/>
                <w:sz w:val="20"/>
                <w:szCs w:val="20"/>
                <w:lang w:val="en-US" w:eastAsia="en-US"/>
              </w:rPr>
              <w:instrText xml:space="preserve"> FORMTEXT </w:instrText>
            </w:r>
            <w:r w:rsidRPr="001F11EB">
              <w:rPr>
                <w:rFonts w:asciiTheme="minorHAnsi" w:hAnsiTheme="minorHAnsi" w:cstheme="minorHAnsi"/>
                <w:b/>
                <w:sz w:val="20"/>
                <w:szCs w:val="20"/>
                <w:lang w:val="en-US" w:eastAsia="en-US"/>
              </w:rPr>
            </w:r>
            <w:r w:rsidRPr="001F11EB">
              <w:rPr>
                <w:rFonts w:asciiTheme="minorHAnsi" w:hAnsiTheme="minorHAnsi" w:cstheme="minorHAnsi"/>
                <w:b/>
                <w:sz w:val="20"/>
                <w:szCs w:val="20"/>
                <w:lang w:val="en-US" w:eastAsia="en-US"/>
              </w:rPr>
              <w:fldChar w:fldCharType="separate"/>
            </w:r>
            <w:r w:rsidRPr="001F11EB">
              <w:rPr>
                <w:rFonts w:asciiTheme="minorHAnsi" w:hAnsiTheme="minorHAnsi" w:cstheme="minorHAnsi"/>
                <w:b/>
                <w:noProof/>
                <w:sz w:val="20"/>
                <w:szCs w:val="20"/>
                <w:lang w:val="en-US" w:eastAsia="en-US"/>
              </w:rPr>
              <w:t> </w:t>
            </w:r>
            <w:r w:rsidRPr="001F11EB">
              <w:rPr>
                <w:rFonts w:asciiTheme="minorHAnsi" w:hAnsiTheme="minorHAnsi" w:cstheme="minorHAnsi"/>
                <w:b/>
                <w:noProof/>
                <w:sz w:val="20"/>
                <w:szCs w:val="20"/>
                <w:lang w:val="en-US" w:eastAsia="en-US"/>
              </w:rPr>
              <w:t> </w:t>
            </w:r>
            <w:r w:rsidRPr="001F11EB">
              <w:rPr>
                <w:rFonts w:asciiTheme="minorHAnsi" w:hAnsiTheme="minorHAnsi" w:cstheme="minorHAnsi"/>
                <w:b/>
                <w:noProof/>
                <w:sz w:val="20"/>
                <w:szCs w:val="20"/>
                <w:lang w:val="en-US" w:eastAsia="en-US"/>
              </w:rPr>
              <w:t> </w:t>
            </w:r>
            <w:r w:rsidRPr="001F11EB">
              <w:rPr>
                <w:rFonts w:asciiTheme="minorHAnsi" w:hAnsiTheme="minorHAnsi" w:cstheme="minorHAnsi"/>
                <w:b/>
                <w:noProof/>
                <w:sz w:val="20"/>
                <w:szCs w:val="20"/>
                <w:lang w:val="en-US" w:eastAsia="en-US"/>
              </w:rPr>
              <w:t> </w:t>
            </w:r>
            <w:r w:rsidRPr="001F11EB">
              <w:rPr>
                <w:rFonts w:asciiTheme="minorHAnsi" w:hAnsiTheme="minorHAnsi" w:cstheme="minorHAnsi"/>
                <w:b/>
                <w:noProof/>
                <w:sz w:val="20"/>
                <w:szCs w:val="20"/>
                <w:lang w:val="en-US" w:eastAsia="en-US"/>
              </w:rPr>
              <w:t> </w:t>
            </w:r>
            <w:r w:rsidRPr="001F11EB">
              <w:rPr>
                <w:rFonts w:asciiTheme="minorHAnsi" w:hAnsiTheme="minorHAnsi" w:cstheme="minorHAnsi"/>
                <w:b/>
                <w:sz w:val="20"/>
                <w:szCs w:val="20"/>
                <w:lang w:val="en-US" w:eastAsia="en-US"/>
              </w:rPr>
              <w:fldChar w:fldCharType="end"/>
            </w:r>
          </w:p>
        </w:tc>
      </w:tr>
      <w:tr w:rsidR="00EE3F23" w:rsidRPr="001F11EB" w14:paraId="2876F6CC" w14:textId="77777777" w:rsidTr="00AC15B0">
        <w:trPr>
          <w:trHeight w:val="458"/>
        </w:trPr>
        <w:tc>
          <w:tcPr>
            <w:tcW w:w="1530" w:type="dxa"/>
            <w:vMerge w:val="restart"/>
          </w:tcPr>
          <w:p w14:paraId="3225CBF5" w14:textId="77777777" w:rsidR="00EE3F23" w:rsidRPr="001F11EB" w:rsidRDefault="00EE3F23" w:rsidP="00EE3F23">
            <w:pPr>
              <w:rPr>
                <w:rFonts w:asciiTheme="minorHAnsi" w:hAnsiTheme="minorHAnsi" w:cstheme="minorHAnsi"/>
                <w:b/>
                <w:sz w:val="20"/>
                <w:szCs w:val="20"/>
                <w:lang w:val="en-US" w:eastAsia="en-US"/>
              </w:rPr>
            </w:pPr>
          </w:p>
          <w:p w14:paraId="6F0E34DE" w14:textId="77777777" w:rsidR="00EE3F23" w:rsidRPr="001F11EB" w:rsidRDefault="00EE3F23" w:rsidP="00EE3F23">
            <w:pPr>
              <w:rPr>
                <w:rFonts w:asciiTheme="minorHAnsi" w:hAnsiTheme="minorHAnsi" w:cstheme="minorHAnsi"/>
                <w:sz w:val="20"/>
                <w:szCs w:val="20"/>
                <w:lang w:val="en-US" w:eastAsia="en-US"/>
              </w:rPr>
            </w:pPr>
            <w:r w:rsidRPr="001F11EB">
              <w:rPr>
                <w:rFonts w:asciiTheme="minorHAnsi" w:hAnsiTheme="minorHAnsi" w:cstheme="minorHAnsi"/>
                <w:sz w:val="20"/>
                <w:szCs w:val="20"/>
                <w:lang w:val="en-US" w:eastAsia="en-US"/>
              </w:rPr>
              <w:t>Output 2.4</w:t>
            </w:r>
          </w:p>
          <w:p w14:paraId="0F0F11B4" w14:textId="77777777" w:rsidR="00EE3F23" w:rsidRPr="001F11EB" w:rsidRDefault="00EE3F23" w:rsidP="00EE3F23">
            <w:pPr>
              <w:rPr>
                <w:rFonts w:asciiTheme="minorHAnsi" w:hAnsiTheme="minorHAnsi" w:cstheme="minorHAnsi"/>
                <w:sz w:val="20"/>
                <w:szCs w:val="20"/>
                <w:lang w:val="en-US" w:eastAsia="en-US"/>
              </w:rPr>
            </w:pPr>
            <w:r w:rsidRPr="001F11EB">
              <w:rPr>
                <w:rFonts w:asciiTheme="minorHAnsi" w:hAnsiTheme="minorHAnsi" w:cstheme="minorHAnsi"/>
                <w:sz w:val="20"/>
                <w:szCs w:val="20"/>
              </w:rPr>
              <w:t xml:space="preserve">Capacities of services providers and communities </w:t>
            </w:r>
            <w:r w:rsidRPr="001F11EB">
              <w:rPr>
                <w:rFonts w:asciiTheme="minorHAnsi" w:hAnsiTheme="minorHAnsi" w:cstheme="minorHAnsi"/>
                <w:sz w:val="20"/>
                <w:szCs w:val="20"/>
              </w:rPr>
              <w:lastRenderedPageBreak/>
              <w:t>are enhanced to manage and deliver basic services in a responsive, and inclusive way)</w:t>
            </w:r>
          </w:p>
        </w:tc>
        <w:tc>
          <w:tcPr>
            <w:tcW w:w="2070" w:type="dxa"/>
            <w:shd w:val="clear" w:color="auto" w:fill="EEECE1"/>
          </w:tcPr>
          <w:p w14:paraId="5026CCFA" w14:textId="4E689217" w:rsidR="00EE3F23" w:rsidRPr="001F11EB" w:rsidRDefault="00EE3F23" w:rsidP="00EE3F23">
            <w:pPr>
              <w:jc w:val="both"/>
              <w:rPr>
                <w:rFonts w:asciiTheme="minorHAnsi" w:hAnsiTheme="minorHAnsi" w:cstheme="minorHAnsi"/>
                <w:sz w:val="20"/>
                <w:szCs w:val="20"/>
                <w:lang w:val="en-US" w:eastAsia="en-US"/>
              </w:rPr>
            </w:pPr>
            <w:r w:rsidRPr="001F11EB">
              <w:rPr>
                <w:rFonts w:asciiTheme="minorHAnsi" w:hAnsiTheme="minorHAnsi" w:cstheme="minorHAnsi"/>
                <w:sz w:val="20"/>
                <w:szCs w:val="20"/>
                <w:lang w:val="en-US" w:eastAsia="en-US"/>
              </w:rPr>
              <w:lastRenderedPageBreak/>
              <w:t>Indicator 2.4.1</w:t>
            </w:r>
          </w:p>
          <w:p w14:paraId="0ECD2A85" w14:textId="77777777" w:rsidR="00EE3F23" w:rsidRDefault="00A40514" w:rsidP="00A40514">
            <w:pPr>
              <w:rPr>
                <w:rFonts w:asciiTheme="minorHAnsi" w:eastAsia="Arial" w:hAnsiTheme="minorHAnsi" w:cstheme="minorHAnsi"/>
                <w:sz w:val="20"/>
                <w:szCs w:val="20"/>
              </w:rPr>
            </w:pPr>
            <w:r w:rsidRPr="001E701D">
              <w:rPr>
                <w:rFonts w:asciiTheme="minorHAnsi" w:eastAsia="Arial" w:hAnsiTheme="minorHAnsi" w:cstheme="minorHAnsi"/>
                <w:sz w:val="20"/>
                <w:szCs w:val="20"/>
              </w:rPr>
              <w:t xml:space="preserve">Number of Education officials and PTA members reporting a greater understanding of the theory and </w:t>
            </w:r>
            <w:r w:rsidRPr="001E701D">
              <w:rPr>
                <w:rFonts w:asciiTheme="minorHAnsi" w:eastAsia="Arial" w:hAnsiTheme="minorHAnsi" w:cstheme="minorHAnsi"/>
                <w:sz w:val="20"/>
                <w:szCs w:val="20"/>
              </w:rPr>
              <w:lastRenderedPageBreak/>
              <w:t xml:space="preserve">practice of conflict sensitivity and peacebuilding </w:t>
            </w:r>
          </w:p>
          <w:p w14:paraId="3E815CFC" w14:textId="26DD31D3" w:rsidR="00A40514" w:rsidRPr="00A40514" w:rsidRDefault="00A40514" w:rsidP="00A40514">
            <w:pPr>
              <w:rPr>
                <w:rFonts w:asciiTheme="minorHAnsi" w:eastAsia="Arial" w:hAnsiTheme="minorHAnsi" w:cstheme="minorHAnsi"/>
                <w:sz w:val="20"/>
                <w:szCs w:val="20"/>
              </w:rPr>
            </w:pPr>
          </w:p>
        </w:tc>
        <w:tc>
          <w:tcPr>
            <w:tcW w:w="1530" w:type="dxa"/>
            <w:shd w:val="clear" w:color="auto" w:fill="EEECE1"/>
          </w:tcPr>
          <w:p w14:paraId="03D90A24" w14:textId="77777777" w:rsidR="00EE3F23" w:rsidRPr="001F11EB" w:rsidRDefault="00EE3F23" w:rsidP="00EE3F23">
            <w:pPr>
              <w:rPr>
                <w:rFonts w:asciiTheme="minorHAnsi" w:hAnsiTheme="minorHAnsi" w:cstheme="minorHAnsi"/>
                <w:sz w:val="20"/>
                <w:szCs w:val="20"/>
              </w:rPr>
            </w:pPr>
            <w:r w:rsidRPr="001F11EB">
              <w:rPr>
                <w:rFonts w:asciiTheme="minorHAnsi" w:hAnsiTheme="minorHAnsi" w:cstheme="minorHAnsi"/>
                <w:b/>
                <w:sz w:val="20"/>
                <w:szCs w:val="20"/>
                <w:lang w:val="en-US" w:eastAsia="en-US"/>
              </w:rPr>
              <w:lastRenderedPageBreak/>
              <w:fldChar w:fldCharType="begin">
                <w:ffData>
                  <w:name w:val=""/>
                  <w:enabled/>
                  <w:calcOnExit w:val="0"/>
                  <w:textInput>
                    <w:maxLength w:val="300"/>
                  </w:textInput>
                </w:ffData>
              </w:fldChar>
            </w:r>
            <w:r w:rsidRPr="001F11EB">
              <w:rPr>
                <w:rFonts w:asciiTheme="minorHAnsi" w:hAnsiTheme="minorHAnsi" w:cstheme="minorHAnsi"/>
                <w:b/>
                <w:sz w:val="20"/>
                <w:szCs w:val="20"/>
                <w:lang w:val="en-US" w:eastAsia="en-US"/>
              </w:rPr>
              <w:instrText xml:space="preserve"> FORMTEXT </w:instrText>
            </w:r>
            <w:r w:rsidRPr="001F11EB">
              <w:rPr>
                <w:rFonts w:asciiTheme="minorHAnsi" w:hAnsiTheme="minorHAnsi" w:cstheme="minorHAnsi"/>
                <w:b/>
                <w:sz w:val="20"/>
                <w:szCs w:val="20"/>
                <w:lang w:val="en-US" w:eastAsia="en-US"/>
              </w:rPr>
            </w:r>
            <w:r w:rsidRPr="001F11EB">
              <w:rPr>
                <w:rFonts w:asciiTheme="minorHAnsi" w:hAnsiTheme="minorHAnsi" w:cstheme="minorHAnsi"/>
                <w:b/>
                <w:sz w:val="20"/>
                <w:szCs w:val="20"/>
                <w:lang w:val="en-US" w:eastAsia="en-US"/>
              </w:rPr>
              <w:fldChar w:fldCharType="separate"/>
            </w:r>
            <w:r w:rsidRPr="001F11EB">
              <w:rPr>
                <w:rFonts w:asciiTheme="minorHAnsi" w:hAnsiTheme="minorHAnsi" w:cstheme="minorHAnsi"/>
                <w:b/>
                <w:noProof/>
                <w:sz w:val="20"/>
                <w:szCs w:val="20"/>
                <w:lang w:val="en-US" w:eastAsia="en-US"/>
              </w:rPr>
              <w:t> </w:t>
            </w:r>
            <w:r w:rsidRPr="001F11EB">
              <w:rPr>
                <w:rFonts w:asciiTheme="minorHAnsi" w:hAnsiTheme="minorHAnsi" w:cstheme="minorHAnsi"/>
                <w:b/>
                <w:noProof/>
                <w:sz w:val="20"/>
                <w:szCs w:val="20"/>
                <w:lang w:val="en-US" w:eastAsia="en-US"/>
              </w:rPr>
              <w:t> </w:t>
            </w:r>
            <w:r w:rsidRPr="001F11EB">
              <w:rPr>
                <w:rFonts w:asciiTheme="minorHAnsi" w:hAnsiTheme="minorHAnsi" w:cstheme="minorHAnsi"/>
                <w:b/>
                <w:noProof/>
                <w:sz w:val="20"/>
                <w:szCs w:val="20"/>
                <w:lang w:val="en-US" w:eastAsia="en-US"/>
              </w:rPr>
              <w:t> </w:t>
            </w:r>
            <w:r w:rsidRPr="001F11EB">
              <w:rPr>
                <w:rFonts w:asciiTheme="minorHAnsi" w:hAnsiTheme="minorHAnsi" w:cstheme="minorHAnsi"/>
                <w:b/>
                <w:noProof/>
                <w:sz w:val="20"/>
                <w:szCs w:val="20"/>
                <w:lang w:val="en-US" w:eastAsia="en-US"/>
              </w:rPr>
              <w:t> </w:t>
            </w:r>
            <w:r w:rsidRPr="001F11EB">
              <w:rPr>
                <w:rFonts w:asciiTheme="minorHAnsi" w:hAnsiTheme="minorHAnsi" w:cstheme="minorHAnsi"/>
                <w:b/>
                <w:noProof/>
                <w:sz w:val="20"/>
                <w:szCs w:val="20"/>
                <w:lang w:val="en-US" w:eastAsia="en-US"/>
              </w:rPr>
              <w:t> </w:t>
            </w:r>
            <w:r w:rsidRPr="001F11EB">
              <w:rPr>
                <w:rFonts w:asciiTheme="minorHAnsi" w:hAnsiTheme="minorHAnsi" w:cstheme="minorHAnsi"/>
                <w:b/>
                <w:sz w:val="20"/>
                <w:szCs w:val="20"/>
                <w:lang w:val="en-US" w:eastAsia="en-US"/>
              </w:rPr>
              <w:fldChar w:fldCharType="end"/>
            </w:r>
          </w:p>
        </w:tc>
        <w:tc>
          <w:tcPr>
            <w:tcW w:w="1620" w:type="dxa"/>
            <w:shd w:val="clear" w:color="auto" w:fill="EEECE1"/>
          </w:tcPr>
          <w:p w14:paraId="3866AB58" w14:textId="25C7FDCE" w:rsidR="00EE3F23" w:rsidRPr="001F11EB" w:rsidRDefault="00EE3F23" w:rsidP="00EE3F23">
            <w:pPr>
              <w:rPr>
                <w:rFonts w:asciiTheme="minorHAnsi" w:hAnsiTheme="minorHAnsi" w:cstheme="minorHAnsi"/>
                <w:sz w:val="20"/>
                <w:szCs w:val="20"/>
              </w:rPr>
            </w:pPr>
            <w:r w:rsidRPr="001F11EB">
              <w:rPr>
                <w:rFonts w:asciiTheme="minorHAnsi" w:eastAsia="Arial" w:hAnsiTheme="minorHAnsi" w:cstheme="minorHAnsi"/>
                <w:sz w:val="20"/>
                <w:szCs w:val="20"/>
              </w:rPr>
              <w:t>10 education officials, 200 PTA members (at least 40% female)</w:t>
            </w:r>
          </w:p>
        </w:tc>
        <w:tc>
          <w:tcPr>
            <w:tcW w:w="1440" w:type="dxa"/>
          </w:tcPr>
          <w:p w14:paraId="66FF0B96" w14:textId="77777777" w:rsidR="00EE3F23" w:rsidRPr="001F11EB" w:rsidRDefault="00EE3F23" w:rsidP="00EE3F23">
            <w:pPr>
              <w:rPr>
                <w:rFonts w:asciiTheme="minorHAnsi" w:eastAsia="Arial" w:hAnsiTheme="minorHAnsi" w:cstheme="minorHAnsi"/>
                <w:sz w:val="20"/>
                <w:szCs w:val="20"/>
              </w:rPr>
            </w:pPr>
            <w:r w:rsidRPr="001F11EB">
              <w:rPr>
                <w:rFonts w:asciiTheme="minorHAnsi" w:eastAsia="Arial" w:hAnsiTheme="minorHAnsi" w:cstheme="minorHAnsi"/>
                <w:sz w:val="20"/>
                <w:szCs w:val="20"/>
              </w:rPr>
              <w:t>10 education officials</w:t>
            </w:r>
          </w:p>
          <w:p w14:paraId="55C82583" w14:textId="1AE62213" w:rsidR="00EE3F23" w:rsidRPr="00A40514" w:rsidRDefault="00EE3F23" w:rsidP="00A40514">
            <w:pPr>
              <w:rPr>
                <w:rFonts w:asciiTheme="minorHAnsi" w:eastAsia="Arial" w:hAnsiTheme="minorHAnsi" w:cstheme="minorHAnsi"/>
                <w:sz w:val="20"/>
                <w:szCs w:val="20"/>
              </w:rPr>
            </w:pPr>
            <w:r w:rsidRPr="001F11EB">
              <w:rPr>
                <w:rFonts w:asciiTheme="minorHAnsi" w:eastAsia="Arial" w:hAnsiTheme="minorHAnsi" w:cstheme="minorHAnsi"/>
                <w:sz w:val="20"/>
                <w:szCs w:val="20"/>
              </w:rPr>
              <w:t>60 PTA members</w:t>
            </w:r>
          </w:p>
        </w:tc>
        <w:tc>
          <w:tcPr>
            <w:tcW w:w="3937" w:type="dxa"/>
          </w:tcPr>
          <w:p w14:paraId="7A53E48F" w14:textId="4A3E8DA0" w:rsidR="00EE3F23" w:rsidRPr="001F11EB" w:rsidRDefault="002D5F23" w:rsidP="00EE3F23">
            <w:pPr>
              <w:rPr>
                <w:rFonts w:asciiTheme="minorHAnsi" w:hAnsiTheme="minorHAnsi" w:cstheme="minorHAnsi"/>
                <w:sz w:val="20"/>
                <w:szCs w:val="20"/>
              </w:rPr>
            </w:pPr>
            <w:r>
              <w:rPr>
                <w:rFonts w:asciiTheme="minorHAnsi" w:hAnsiTheme="minorHAnsi" w:cstheme="minorHAnsi"/>
                <w:sz w:val="20"/>
                <w:szCs w:val="20"/>
              </w:rPr>
              <w:t xml:space="preserve">None. </w:t>
            </w:r>
            <w:r w:rsidR="00EA7576">
              <w:rPr>
                <w:rFonts w:asciiTheme="minorHAnsi" w:hAnsiTheme="minorHAnsi" w:cstheme="minorHAnsi"/>
                <w:sz w:val="20"/>
                <w:szCs w:val="20"/>
              </w:rPr>
              <w:t>As per 2.3.1</w:t>
            </w:r>
          </w:p>
        </w:tc>
        <w:tc>
          <w:tcPr>
            <w:tcW w:w="2520" w:type="dxa"/>
          </w:tcPr>
          <w:p w14:paraId="7F743735" w14:textId="77777777" w:rsidR="00EE3F23" w:rsidRPr="001F11EB" w:rsidRDefault="00EE3F23" w:rsidP="00EE3F23">
            <w:pPr>
              <w:rPr>
                <w:rFonts w:asciiTheme="minorHAnsi" w:hAnsiTheme="minorHAnsi" w:cstheme="minorHAnsi"/>
                <w:sz w:val="20"/>
                <w:szCs w:val="20"/>
              </w:rPr>
            </w:pPr>
            <w:r w:rsidRPr="001F11EB">
              <w:rPr>
                <w:rFonts w:asciiTheme="minorHAnsi" w:hAnsiTheme="minorHAnsi" w:cstheme="minorHAnsi"/>
                <w:b/>
                <w:sz w:val="20"/>
                <w:szCs w:val="20"/>
                <w:lang w:val="en-US" w:eastAsia="en-US"/>
              </w:rPr>
              <w:fldChar w:fldCharType="begin">
                <w:ffData>
                  <w:name w:val=""/>
                  <w:enabled/>
                  <w:calcOnExit w:val="0"/>
                  <w:textInput>
                    <w:maxLength w:val="300"/>
                  </w:textInput>
                </w:ffData>
              </w:fldChar>
            </w:r>
            <w:r w:rsidRPr="001F11EB">
              <w:rPr>
                <w:rFonts w:asciiTheme="minorHAnsi" w:hAnsiTheme="minorHAnsi" w:cstheme="minorHAnsi"/>
                <w:b/>
                <w:sz w:val="20"/>
                <w:szCs w:val="20"/>
                <w:lang w:val="en-US" w:eastAsia="en-US"/>
              </w:rPr>
              <w:instrText xml:space="preserve"> FORMTEXT </w:instrText>
            </w:r>
            <w:r w:rsidRPr="001F11EB">
              <w:rPr>
                <w:rFonts w:asciiTheme="minorHAnsi" w:hAnsiTheme="minorHAnsi" w:cstheme="minorHAnsi"/>
                <w:b/>
                <w:sz w:val="20"/>
                <w:szCs w:val="20"/>
                <w:lang w:val="en-US" w:eastAsia="en-US"/>
              </w:rPr>
            </w:r>
            <w:r w:rsidRPr="001F11EB">
              <w:rPr>
                <w:rFonts w:asciiTheme="minorHAnsi" w:hAnsiTheme="minorHAnsi" w:cstheme="minorHAnsi"/>
                <w:b/>
                <w:sz w:val="20"/>
                <w:szCs w:val="20"/>
                <w:lang w:val="en-US" w:eastAsia="en-US"/>
              </w:rPr>
              <w:fldChar w:fldCharType="separate"/>
            </w:r>
            <w:r w:rsidRPr="001F11EB">
              <w:rPr>
                <w:rFonts w:asciiTheme="minorHAnsi" w:hAnsiTheme="minorHAnsi" w:cstheme="minorHAnsi"/>
                <w:b/>
                <w:noProof/>
                <w:sz w:val="20"/>
                <w:szCs w:val="20"/>
                <w:lang w:val="en-US" w:eastAsia="en-US"/>
              </w:rPr>
              <w:t> </w:t>
            </w:r>
            <w:r w:rsidRPr="001F11EB">
              <w:rPr>
                <w:rFonts w:asciiTheme="minorHAnsi" w:hAnsiTheme="minorHAnsi" w:cstheme="minorHAnsi"/>
                <w:b/>
                <w:noProof/>
                <w:sz w:val="20"/>
                <w:szCs w:val="20"/>
                <w:lang w:val="en-US" w:eastAsia="en-US"/>
              </w:rPr>
              <w:t> </w:t>
            </w:r>
            <w:r w:rsidRPr="001F11EB">
              <w:rPr>
                <w:rFonts w:asciiTheme="minorHAnsi" w:hAnsiTheme="minorHAnsi" w:cstheme="minorHAnsi"/>
                <w:b/>
                <w:noProof/>
                <w:sz w:val="20"/>
                <w:szCs w:val="20"/>
                <w:lang w:val="en-US" w:eastAsia="en-US"/>
              </w:rPr>
              <w:t> </w:t>
            </w:r>
            <w:r w:rsidRPr="001F11EB">
              <w:rPr>
                <w:rFonts w:asciiTheme="minorHAnsi" w:hAnsiTheme="minorHAnsi" w:cstheme="minorHAnsi"/>
                <w:b/>
                <w:noProof/>
                <w:sz w:val="20"/>
                <w:szCs w:val="20"/>
                <w:lang w:val="en-US" w:eastAsia="en-US"/>
              </w:rPr>
              <w:t> </w:t>
            </w:r>
            <w:r w:rsidRPr="001F11EB">
              <w:rPr>
                <w:rFonts w:asciiTheme="minorHAnsi" w:hAnsiTheme="minorHAnsi" w:cstheme="minorHAnsi"/>
                <w:b/>
                <w:noProof/>
                <w:sz w:val="20"/>
                <w:szCs w:val="20"/>
                <w:lang w:val="en-US" w:eastAsia="en-US"/>
              </w:rPr>
              <w:t> </w:t>
            </w:r>
            <w:r w:rsidRPr="001F11EB">
              <w:rPr>
                <w:rFonts w:asciiTheme="minorHAnsi" w:hAnsiTheme="minorHAnsi" w:cstheme="minorHAnsi"/>
                <w:b/>
                <w:sz w:val="20"/>
                <w:szCs w:val="20"/>
                <w:lang w:val="en-US" w:eastAsia="en-US"/>
              </w:rPr>
              <w:fldChar w:fldCharType="end"/>
            </w:r>
          </w:p>
        </w:tc>
      </w:tr>
      <w:tr w:rsidR="00EE3F23" w:rsidRPr="001F11EB" w14:paraId="1425870B" w14:textId="77777777" w:rsidTr="00AC15B0">
        <w:trPr>
          <w:trHeight w:val="458"/>
        </w:trPr>
        <w:tc>
          <w:tcPr>
            <w:tcW w:w="1530" w:type="dxa"/>
            <w:vMerge/>
          </w:tcPr>
          <w:p w14:paraId="76E6C467" w14:textId="77777777" w:rsidR="00EE3F23" w:rsidRPr="001F11EB" w:rsidRDefault="00EE3F23" w:rsidP="00EE3F23">
            <w:pPr>
              <w:rPr>
                <w:rFonts w:asciiTheme="minorHAnsi" w:hAnsiTheme="minorHAnsi" w:cstheme="minorHAnsi"/>
                <w:b/>
                <w:sz w:val="20"/>
                <w:szCs w:val="20"/>
                <w:lang w:val="en-US" w:eastAsia="en-US"/>
              </w:rPr>
            </w:pPr>
          </w:p>
        </w:tc>
        <w:tc>
          <w:tcPr>
            <w:tcW w:w="2070" w:type="dxa"/>
            <w:shd w:val="clear" w:color="auto" w:fill="EEECE1"/>
          </w:tcPr>
          <w:p w14:paraId="0A033E25" w14:textId="4ECE6DCB" w:rsidR="00A40514" w:rsidRPr="00CA02B5" w:rsidRDefault="00A40514" w:rsidP="00A40514">
            <w:pPr>
              <w:rPr>
                <w:rFonts w:asciiTheme="minorHAnsi" w:eastAsia="Arial" w:hAnsiTheme="minorHAnsi" w:cstheme="minorHAnsi"/>
                <w:sz w:val="20"/>
                <w:szCs w:val="20"/>
              </w:rPr>
            </w:pPr>
            <w:r w:rsidRPr="00CA02B5">
              <w:rPr>
                <w:rFonts w:asciiTheme="minorHAnsi" w:eastAsia="Arial" w:hAnsiTheme="minorHAnsi" w:cstheme="minorHAnsi"/>
                <w:sz w:val="20"/>
                <w:szCs w:val="20"/>
              </w:rPr>
              <w:t xml:space="preserve">Indicator 2.4.2 </w:t>
            </w:r>
          </w:p>
          <w:p w14:paraId="3973BF99" w14:textId="77777777" w:rsidR="00A40514" w:rsidRPr="001E701D" w:rsidRDefault="00A40514" w:rsidP="00A40514">
            <w:pPr>
              <w:rPr>
                <w:rFonts w:asciiTheme="minorHAnsi" w:eastAsia="Arial" w:hAnsiTheme="minorHAnsi" w:cstheme="minorHAnsi"/>
                <w:sz w:val="20"/>
                <w:szCs w:val="20"/>
              </w:rPr>
            </w:pPr>
            <w:r w:rsidRPr="001E701D">
              <w:rPr>
                <w:rFonts w:asciiTheme="minorHAnsi" w:eastAsia="Arial" w:hAnsiTheme="minorHAnsi" w:cstheme="minorHAnsi"/>
                <w:sz w:val="20"/>
                <w:szCs w:val="20"/>
              </w:rPr>
              <w:t xml:space="preserve">Percentage of community members (men and women) who perceive the water committees as an effective mechanism in resolving tensions and disputes about water over water </w:t>
            </w:r>
          </w:p>
          <w:p w14:paraId="59AED657" w14:textId="77777777" w:rsidR="00EE3F23" w:rsidRPr="001F11EB" w:rsidRDefault="00EE3F23" w:rsidP="00EE3F23">
            <w:pPr>
              <w:jc w:val="both"/>
              <w:rPr>
                <w:rFonts w:asciiTheme="minorHAnsi" w:hAnsiTheme="minorHAnsi" w:cstheme="minorHAnsi"/>
                <w:sz w:val="20"/>
                <w:szCs w:val="20"/>
                <w:lang w:eastAsia="en-US"/>
              </w:rPr>
            </w:pPr>
          </w:p>
        </w:tc>
        <w:tc>
          <w:tcPr>
            <w:tcW w:w="1530" w:type="dxa"/>
            <w:shd w:val="clear" w:color="auto" w:fill="EEECE1"/>
          </w:tcPr>
          <w:p w14:paraId="2361B1C8" w14:textId="77777777" w:rsidR="00EE3F23" w:rsidRPr="001F11EB" w:rsidRDefault="00EE3F23" w:rsidP="00EE3F23">
            <w:pPr>
              <w:rPr>
                <w:rFonts w:asciiTheme="minorHAnsi" w:hAnsiTheme="minorHAnsi" w:cstheme="minorHAnsi"/>
                <w:b/>
                <w:sz w:val="20"/>
                <w:szCs w:val="20"/>
                <w:lang w:val="en-US" w:eastAsia="en-US"/>
              </w:rPr>
            </w:pPr>
            <w:r w:rsidRPr="001F11EB">
              <w:rPr>
                <w:rFonts w:asciiTheme="minorHAnsi" w:hAnsiTheme="minorHAnsi" w:cstheme="minorHAnsi"/>
                <w:b/>
                <w:sz w:val="20"/>
                <w:szCs w:val="20"/>
                <w:lang w:val="en-US" w:eastAsia="en-US"/>
              </w:rPr>
              <w:fldChar w:fldCharType="begin">
                <w:ffData>
                  <w:name w:val=""/>
                  <w:enabled/>
                  <w:calcOnExit w:val="0"/>
                  <w:textInput>
                    <w:maxLength w:val="300"/>
                  </w:textInput>
                </w:ffData>
              </w:fldChar>
            </w:r>
            <w:r w:rsidRPr="001F11EB">
              <w:rPr>
                <w:rFonts w:asciiTheme="minorHAnsi" w:hAnsiTheme="minorHAnsi" w:cstheme="minorHAnsi"/>
                <w:b/>
                <w:sz w:val="20"/>
                <w:szCs w:val="20"/>
                <w:lang w:val="en-US" w:eastAsia="en-US"/>
              </w:rPr>
              <w:instrText xml:space="preserve"> FORMTEXT </w:instrText>
            </w:r>
            <w:r w:rsidRPr="001F11EB">
              <w:rPr>
                <w:rFonts w:asciiTheme="minorHAnsi" w:hAnsiTheme="minorHAnsi" w:cstheme="minorHAnsi"/>
                <w:b/>
                <w:sz w:val="20"/>
                <w:szCs w:val="20"/>
                <w:lang w:val="en-US" w:eastAsia="en-US"/>
              </w:rPr>
            </w:r>
            <w:r w:rsidRPr="001F11EB">
              <w:rPr>
                <w:rFonts w:asciiTheme="minorHAnsi" w:hAnsiTheme="minorHAnsi" w:cstheme="minorHAnsi"/>
                <w:b/>
                <w:sz w:val="20"/>
                <w:szCs w:val="20"/>
                <w:lang w:val="en-US" w:eastAsia="en-US"/>
              </w:rPr>
              <w:fldChar w:fldCharType="separate"/>
            </w:r>
            <w:r w:rsidRPr="001F11EB">
              <w:rPr>
                <w:rFonts w:asciiTheme="minorHAnsi" w:hAnsiTheme="minorHAnsi" w:cstheme="minorHAnsi"/>
                <w:b/>
                <w:noProof/>
                <w:sz w:val="20"/>
                <w:szCs w:val="20"/>
                <w:lang w:val="en-US" w:eastAsia="en-US"/>
              </w:rPr>
              <w:t> </w:t>
            </w:r>
            <w:r w:rsidRPr="001F11EB">
              <w:rPr>
                <w:rFonts w:asciiTheme="minorHAnsi" w:hAnsiTheme="minorHAnsi" w:cstheme="minorHAnsi"/>
                <w:b/>
                <w:noProof/>
                <w:sz w:val="20"/>
                <w:szCs w:val="20"/>
                <w:lang w:val="en-US" w:eastAsia="en-US"/>
              </w:rPr>
              <w:t> </w:t>
            </w:r>
            <w:r w:rsidRPr="001F11EB">
              <w:rPr>
                <w:rFonts w:asciiTheme="minorHAnsi" w:hAnsiTheme="minorHAnsi" w:cstheme="minorHAnsi"/>
                <w:b/>
                <w:noProof/>
                <w:sz w:val="20"/>
                <w:szCs w:val="20"/>
                <w:lang w:val="en-US" w:eastAsia="en-US"/>
              </w:rPr>
              <w:t> </w:t>
            </w:r>
            <w:r w:rsidRPr="001F11EB">
              <w:rPr>
                <w:rFonts w:asciiTheme="minorHAnsi" w:hAnsiTheme="minorHAnsi" w:cstheme="minorHAnsi"/>
                <w:b/>
                <w:noProof/>
                <w:sz w:val="20"/>
                <w:szCs w:val="20"/>
                <w:lang w:val="en-US" w:eastAsia="en-US"/>
              </w:rPr>
              <w:t> </w:t>
            </w:r>
            <w:r w:rsidRPr="001F11EB">
              <w:rPr>
                <w:rFonts w:asciiTheme="minorHAnsi" w:hAnsiTheme="minorHAnsi" w:cstheme="minorHAnsi"/>
                <w:b/>
                <w:noProof/>
                <w:sz w:val="20"/>
                <w:szCs w:val="20"/>
                <w:lang w:val="en-US" w:eastAsia="en-US"/>
              </w:rPr>
              <w:t> </w:t>
            </w:r>
            <w:r w:rsidRPr="001F11EB">
              <w:rPr>
                <w:rFonts w:asciiTheme="minorHAnsi" w:hAnsiTheme="minorHAnsi" w:cstheme="minorHAnsi"/>
                <w:b/>
                <w:sz w:val="20"/>
                <w:szCs w:val="20"/>
                <w:lang w:val="en-US" w:eastAsia="en-US"/>
              </w:rPr>
              <w:fldChar w:fldCharType="end"/>
            </w:r>
          </w:p>
        </w:tc>
        <w:tc>
          <w:tcPr>
            <w:tcW w:w="1620" w:type="dxa"/>
            <w:shd w:val="clear" w:color="auto" w:fill="EEECE1"/>
          </w:tcPr>
          <w:p w14:paraId="75EE07E4" w14:textId="4B23E388" w:rsidR="00EE3F23" w:rsidRPr="001F11EB" w:rsidRDefault="00EE3F23" w:rsidP="00EE3F23">
            <w:pPr>
              <w:rPr>
                <w:rFonts w:asciiTheme="minorHAnsi" w:hAnsiTheme="minorHAnsi" w:cstheme="minorHAnsi"/>
                <w:b/>
                <w:sz w:val="20"/>
                <w:szCs w:val="20"/>
                <w:lang w:val="en-US" w:eastAsia="en-US"/>
              </w:rPr>
            </w:pPr>
            <w:r w:rsidRPr="001F11EB">
              <w:rPr>
                <w:rFonts w:asciiTheme="minorHAnsi" w:eastAsia="Arial" w:hAnsiTheme="minorHAnsi" w:cstheme="minorHAnsi"/>
                <w:sz w:val="20"/>
                <w:szCs w:val="20"/>
              </w:rPr>
              <w:t>70% (at least 40% women)</w:t>
            </w:r>
          </w:p>
        </w:tc>
        <w:tc>
          <w:tcPr>
            <w:tcW w:w="1440" w:type="dxa"/>
          </w:tcPr>
          <w:p w14:paraId="47B1A58C" w14:textId="3B986AA5" w:rsidR="00EE3F23" w:rsidRPr="001F11EB" w:rsidRDefault="00EE3F23" w:rsidP="00EE3F23">
            <w:pPr>
              <w:rPr>
                <w:rFonts w:asciiTheme="minorHAnsi" w:hAnsiTheme="minorHAnsi" w:cstheme="minorHAnsi"/>
                <w:bCs/>
                <w:sz w:val="20"/>
                <w:szCs w:val="20"/>
                <w:lang w:val="en-US" w:eastAsia="en-US"/>
              </w:rPr>
            </w:pPr>
            <w:r w:rsidRPr="001F11EB">
              <w:rPr>
                <w:rFonts w:asciiTheme="minorHAnsi" w:hAnsiTheme="minorHAnsi" w:cstheme="minorHAnsi"/>
                <w:bCs/>
                <w:sz w:val="20"/>
                <w:szCs w:val="20"/>
                <w:lang w:val="en-US" w:eastAsia="en-US"/>
              </w:rPr>
              <w:t>40 %</w:t>
            </w:r>
          </w:p>
        </w:tc>
        <w:tc>
          <w:tcPr>
            <w:tcW w:w="3937" w:type="dxa"/>
          </w:tcPr>
          <w:p w14:paraId="0528BF1C" w14:textId="13B614ED" w:rsidR="00EE3F23" w:rsidRPr="00A40514" w:rsidRDefault="00A40514" w:rsidP="00EE3F23">
            <w:pPr>
              <w:rPr>
                <w:rFonts w:asciiTheme="minorHAnsi" w:hAnsiTheme="minorHAnsi" w:cstheme="minorHAnsi"/>
                <w:bCs/>
                <w:sz w:val="20"/>
                <w:szCs w:val="20"/>
                <w:lang w:eastAsia="en-US"/>
              </w:rPr>
            </w:pPr>
            <w:r w:rsidRPr="00A40514">
              <w:rPr>
                <w:rFonts w:asciiTheme="minorHAnsi" w:hAnsiTheme="minorHAnsi" w:cstheme="minorHAnsi"/>
                <w:bCs/>
                <w:sz w:val="20"/>
                <w:szCs w:val="20"/>
                <w:lang w:val="en-US" w:eastAsia="en-US"/>
              </w:rPr>
              <w:t>None</w:t>
            </w:r>
            <w:r w:rsidR="00EA7576">
              <w:rPr>
                <w:rFonts w:asciiTheme="minorHAnsi" w:hAnsiTheme="minorHAnsi" w:cstheme="minorHAnsi"/>
                <w:bCs/>
                <w:sz w:val="20"/>
                <w:szCs w:val="20"/>
                <w:lang w:val="en-US" w:eastAsia="en-US"/>
              </w:rPr>
              <w:t xml:space="preserve">. </w:t>
            </w:r>
            <w:r w:rsidR="002D5F23">
              <w:rPr>
                <w:rFonts w:asciiTheme="minorHAnsi" w:hAnsiTheme="minorHAnsi" w:cstheme="minorHAnsi"/>
                <w:bCs/>
                <w:sz w:val="20"/>
                <w:szCs w:val="20"/>
              </w:rPr>
              <w:t>As per 2.3.1 though additional partnership with WES (government WASH unit) is also being considered</w:t>
            </w:r>
          </w:p>
        </w:tc>
        <w:tc>
          <w:tcPr>
            <w:tcW w:w="2520" w:type="dxa"/>
          </w:tcPr>
          <w:p w14:paraId="07384115" w14:textId="77777777" w:rsidR="00EE3F23" w:rsidRPr="001F11EB" w:rsidRDefault="00EE3F23" w:rsidP="00EE3F23">
            <w:pPr>
              <w:rPr>
                <w:rFonts w:asciiTheme="minorHAnsi" w:hAnsiTheme="minorHAnsi" w:cstheme="minorHAnsi"/>
                <w:b/>
                <w:sz w:val="20"/>
                <w:szCs w:val="20"/>
                <w:lang w:val="en-US" w:eastAsia="en-US"/>
              </w:rPr>
            </w:pPr>
            <w:r w:rsidRPr="001F11EB">
              <w:rPr>
                <w:rFonts w:asciiTheme="minorHAnsi" w:hAnsiTheme="minorHAnsi" w:cstheme="minorHAnsi"/>
                <w:b/>
                <w:sz w:val="20"/>
                <w:szCs w:val="20"/>
                <w:lang w:val="en-US" w:eastAsia="en-US"/>
              </w:rPr>
              <w:fldChar w:fldCharType="begin">
                <w:ffData>
                  <w:name w:val=""/>
                  <w:enabled/>
                  <w:calcOnExit w:val="0"/>
                  <w:textInput>
                    <w:maxLength w:val="300"/>
                  </w:textInput>
                </w:ffData>
              </w:fldChar>
            </w:r>
            <w:r w:rsidRPr="001F11EB">
              <w:rPr>
                <w:rFonts w:asciiTheme="minorHAnsi" w:hAnsiTheme="minorHAnsi" w:cstheme="minorHAnsi"/>
                <w:b/>
                <w:sz w:val="20"/>
                <w:szCs w:val="20"/>
                <w:lang w:val="en-US" w:eastAsia="en-US"/>
              </w:rPr>
              <w:instrText xml:space="preserve"> FORMTEXT </w:instrText>
            </w:r>
            <w:r w:rsidRPr="001F11EB">
              <w:rPr>
                <w:rFonts w:asciiTheme="minorHAnsi" w:hAnsiTheme="minorHAnsi" w:cstheme="minorHAnsi"/>
                <w:b/>
                <w:sz w:val="20"/>
                <w:szCs w:val="20"/>
                <w:lang w:val="en-US" w:eastAsia="en-US"/>
              </w:rPr>
            </w:r>
            <w:r w:rsidRPr="001F11EB">
              <w:rPr>
                <w:rFonts w:asciiTheme="minorHAnsi" w:hAnsiTheme="minorHAnsi" w:cstheme="minorHAnsi"/>
                <w:b/>
                <w:sz w:val="20"/>
                <w:szCs w:val="20"/>
                <w:lang w:val="en-US" w:eastAsia="en-US"/>
              </w:rPr>
              <w:fldChar w:fldCharType="separate"/>
            </w:r>
            <w:r w:rsidRPr="001F11EB">
              <w:rPr>
                <w:rFonts w:asciiTheme="minorHAnsi" w:hAnsiTheme="minorHAnsi" w:cstheme="minorHAnsi"/>
                <w:b/>
                <w:noProof/>
                <w:sz w:val="20"/>
                <w:szCs w:val="20"/>
                <w:lang w:val="en-US" w:eastAsia="en-US"/>
              </w:rPr>
              <w:t> </w:t>
            </w:r>
            <w:r w:rsidRPr="001F11EB">
              <w:rPr>
                <w:rFonts w:asciiTheme="minorHAnsi" w:hAnsiTheme="minorHAnsi" w:cstheme="minorHAnsi"/>
                <w:b/>
                <w:noProof/>
                <w:sz w:val="20"/>
                <w:szCs w:val="20"/>
                <w:lang w:val="en-US" w:eastAsia="en-US"/>
              </w:rPr>
              <w:t> </w:t>
            </w:r>
            <w:r w:rsidRPr="001F11EB">
              <w:rPr>
                <w:rFonts w:asciiTheme="minorHAnsi" w:hAnsiTheme="minorHAnsi" w:cstheme="minorHAnsi"/>
                <w:b/>
                <w:noProof/>
                <w:sz w:val="20"/>
                <w:szCs w:val="20"/>
                <w:lang w:val="en-US" w:eastAsia="en-US"/>
              </w:rPr>
              <w:t> </w:t>
            </w:r>
            <w:r w:rsidRPr="001F11EB">
              <w:rPr>
                <w:rFonts w:asciiTheme="minorHAnsi" w:hAnsiTheme="minorHAnsi" w:cstheme="minorHAnsi"/>
                <w:b/>
                <w:noProof/>
                <w:sz w:val="20"/>
                <w:szCs w:val="20"/>
                <w:lang w:val="en-US" w:eastAsia="en-US"/>
              </w:rPr>
              <w:t> </w:t>
            </w:r>
            <w:r w:rsidRPr="001F11EB">
              <w:rPr>
                <w:rFonts w:asciiTheme="minorHAnsi" w:hAnsiTheme="minorHAnsi" w:cstheme="minorHAnsi"/>
                <w:b/>
                <w:noProof/>
                <w:sz w:val="20"/>
                <w:szCs w:val="20"/>
                <w:lang w:val="en-US" w:eastAsia="en-US"/>
              </w:rPr>
              <w:t> </w:t>
            </w:r>
            <w:r w:rsidRPr="001F11EB">
              <w:rPr>
                <w:rFonts w:asciiTheme="minorHAnsi" w:hAnsiTheme="minorHAnsi" w:cstheme="minorHAnsi"/>
                <w:b/>
                <w:sz w:val="20"/>
                <w:szCs w:val="20"/>
                <w:lang w:val="en-US" w:eastAsia="en-US"/>
              </w:rPr>
              <w:fldChar w:fldCharType="end"/>
            </w:r>
          </w:p>
        </w:tc>
      </w:tr>
      <w:tr w:rsidR="00800E3E" w:rsidRPr="001F11EB" w14:paraId="21BFAB81" w14:textId="77777777" w:rsidTr="00AC15B0">
        <w:trPr>
          <w:trHeight w:val="458"/>
        </w:trPr>
        <w:tc>
          <w:tcPr>
            <w:tcW w:w="1530" w:type="dxa"/>
            <w:vMerge w:val="restart"/>
          </w:tcPr>
          <w:p w14:paraId="7EBA5E40" w14:textId="77777777" w:rsidR="00800E3E" w:rsidRPr="001F11EB" w:rsidRDefault="00800E3E" w:rsidP="00800E3E">
            <w:pPr>
              <w:rPr>
                <w:rFonts w:asciiTheme="minorHAnsi" w:hAnsiTheme="minorHAnsi" w:cstheme="minorHAnsi"/>
                <w:b/>
                <w:sz w:val="20"/>
                <w:szCs w:val="20"/>
                <w:lang w:val="en-US" w:eastAsia="en-US"/>
              </w:rPr>
            </w:pPr>
            <w:r w:rsidRPr="001F11EB">
              <w:rPr>
                <w:rFonts w:asciiTheme="minorHAnsi" w:hAnsiTheme="minorHAnsi" w:cstheme="minorHAnsi"/>
                <w:b/>
                <w:sz w:val="20"/>
                <w:szCs w:val="20"/>
                <w:lang w:val="en-US" w:eastAsia="en-US"/>
              </w:rPr>
              <w:t>Outcome 3</w:t>
            </w:r>
          </w:p>
          <w:p w14:paraId="4EBEB25D" w14:textId="77777777" w:rsidR="00800E3E" w:rsidRPr="001F11EB" w:rsidRDefault="00800E3E" w:rsidP="00800E3E">
            <w:pPr>
              <w:rPr>
                <w:rFonts w:asciiTheme="minorHAnsi" w:hAnsiTheme="minorHAnsi" w:cstheme="minorHAnsi"/>
                <w:b/>
                <w:sz w:val="20"/>
                <w:szCs w:val="20"/>
                <w:lang w:val="en-US" w:eastAsia="en-US"/>
              </w:rPr>
            </w:pPr>
            <w:r w:rsidRPr="001F11EB">
              <w:rPr>
                <w:rFonts w:asciiTheme="minorHAnsi" w:hAnsiTheme="minorHAnsi" w:cstheme="minorHAnsi"/>
                <w:sz w:val="20"/>
                <w:szCs w:val="20"/>
              </w:rPr>
              <w:t xml:space="preserve">A culture of peace and rights is nurtured and sustained in Darfur by a vibrant civil society with the commitment and capacity to represent the interests of all stakeholders in </w:t>
            </w:r>
            <w:r w:rsidRPr="001F11EB">
              <w:rPr>
                <w:rFonts w:asciiTheme="minorHAnsi" w:hAnsiTheme="minorHAnsi" w:cstheme="minorHAnsi"/>
                <w:sz w:val="20"/>
                <w:szCs w:val="20"/>
              </w:rPr>
              <w:lastRenderedPageBreak/>
              <w:t>the resolution of disputes, and in holding Government to account for maintenance of the social contract.</w:t>
            </w:r>
          </w:p>
        </w:tc>
        <w:tc>
          <w:tcPr>
            <w:tcW w:w="2070" w:type="dxa"/>
            <w:shd w:val="clear" w:color="auto" w:fill="EEECE1"/>
          </w:tcPr>
          <w:p w14:paraId="29BA0AE4" w14:textId="668FE29D" w:rsidR="00800E3E" w:rsidRPr="001F11EB" w:rsidRDefault="00800E3E" w:rsidP="00800E3E">
            <w:pPr>
              <w:pStyle w:val="Body"/>
              <w:jc w:val="both"/>
              <w:rPr>
                <w:rFonts w:asciiTheme="minorHAnsi" w:eastAsia="Calibri" w:hAnsiTheme="minorHAnsi" w:cstheme="minorHAnsi"/>
                <w:color w:val="auto"/>
                <w:sz w:val="20"/>
                <w:szCs w:val="20"/>
              </w:rPr>
            </w:pPr>
            <w:r w:rsidRPr="001F11EB">
              <w:rPr>
                <w:rFonts w:asciiTheme="minorHAnsi" w:hAnsiTheme="minorHAnsi" w:cstheme="minorHAnsi"/>
                <w:color w:val="auto"/>
                <w:sz w:val="20"/>
                <w:szCs w:val="20"/>
              </w:rPr>
              <w:lastRenderedPageBreak/>
              <w:t>Indicator 3.1</w:t>
            </w:r>
          </w:p>
          <w:p w14:paraId="73B2B441" w14:textId="6140883F" w:rsidR="00800E3E" w:rsidRPr="001F11EB" w:rsidRDefault="00800E3E" w:rsidP="00800E3E">
            <w:pPr>
              <w:rPr>
                <w:rFonts w:asciiTheme="minorHAnsi" w:hAnsiTheme="minorHAnsi" w:cstheme="minorHAnsi"/>
                <w:bCs/>
                <w:sz w:val="20"/>
                <w:szCs w:val="20"/>
                <w:lang w:val="en-US" w:eastAsia="en-US"/>
              </w:rPr>
            </w:pPr>
            <w:r w:rsidRPr="001F11EB">
              <w:rPr>
                <w:rFonts w:asciiTheme="minorHAnsi" w:hAnsiTheme="minorHAnsi" w:cstheme="minorHAnsi"/>
                <w:sz w:val="20"/>
                <w:szCs w:val="20"/>
              </w:rPr>
              <w:t>% of disputes over land, water and other resources, identified by the community as affecting the return and integration of forcibly displaced persons, settled through peaceful means (e.g. CBRMs and committees) in target localities</w:t>
            </w:r>
          </w:p>
          <w:p w14:paraId="584F9901" w14:textId="7AE30E90" w:rsidR="00800E3E" w:rsidRPr="001F11EB" w:rsidRDefault="00800E3E" w:rsidP="00800E3E">
            <w:pPr>
              <w:rPr>
                <w:rFonts w:asciiTheme="minorHAnsi" w:hAnsiTheme="minorHAnsi" w:cstheme="minorHAnsi"/>
                <w:bCs/>
                <w:sz w:val="20"/>
                <w:szCs w:val="20"/>
                <w:lang w:val="en-US" w:eastAsia="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EEECE1"/>
          </w:tcPr>
          <w:p w14:paraId="00AD9AC0" w14:textId="4BB87625" w:rsidR="00800E3E" w:rsidRPr="001F11EB" w:rsidRDefault="00800E3E" w:rsidP="00800E3E">
            <w:pPr>
              <w:rPr>
                <w:rFonts w:asciiTheme="minorHAnsi" w:hAnsiTheme="minorHAnsi" w:cstheme="minorHAnsi"/>
                <w:sz w:val="20"/>
                <w:szCs w:val="20"/>
              </w:rPr>
            </w:pPr>
            <w:r w:rsidRPr="001F11EB">
              <w:rPr>
                <w:rFonts w:asciiTheme="minorHAnsi" w:hAnsiTheme="minorHAnsi" w:cstheme="minorHAnsi"/>
                <w:sz w:val="20"/>
                <w:szCs w:val="20"/>
              </w:rPr>
              <w:t>TBD</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Pr>
          <w:p w14:paraId="1F1673FF" w14:textId="59D0A627" w:rsidR="00800E3E" w:rsidRPr="001F11EB" w:rsidRDefault="00800E3E" w:rsidP="00800E3E">
            <w:pPr>
              <w:rPr>
                <w:rFonts w:asciiTheme="minorHAnsi" w:hAnsiTheme="minorHAnsi" w:cstheme="minorHAnsi"/>
                <w:sz w:val="20"/>
                <w:szCs w:val="20"/>
              </w:rPr>
            </w:pPr>
            <w:r w:rsidRPr="001F11EB">
              <w:rPr>
                <w:rFonts w:asciiTheme="minorHAnsi" w:hAnsiTheme="minorHAnsi" w:cstheme="minorHAnsi"/>
                <w:sz w:val="20"/>
                <w:szCs w:val="20"/>
              </w:rPr>
              <w:t>TBD</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B6CB29D" w14:textId="348311B1" w:rsidR="00800E3E" w:rsidRPr="001F11EB" w:rsidRDefault="00800E3E" w:rsidP="00800E3E">
            <w:pPr>
              <w:rPr>
                <w:rFonts w:asciiTheme="minorHAnsi" w:hAnsiTheme="minorHAnsi" w:cstheme="minorHAnsi"/>
                <w:b/>
                <w:sz w:val="20"/>
                <w:szCs w:val="20"/>
                <w:lang w:val="en-US" w:eastAsia="en-US"/>
              </w:rPr>
            </w:pPr>
          </w:p>
        </w:tc>
        <w:tc>
          <w:tcPr>
            <w:tcW w:w="3937" w:type="dxa"/>
            <w:tcBorders>
              <w:top w:val="single" w:sz="4" w:space="0" w:color="000000"/>
              <w:left w:val="single" w:sz="4" w:space="0" w:color="000000"/>
              <w:bottom w:val="single" w:sz="4" w:space="0" w:color="000000"/>
              <w:right w:val="single" w:sz="4" w:space="0" w:color="000000"/>
            </w:tcBorders>
            <w:shd w:val="clear" w:color="auto" w:fill="auto"/>
          </w:tcPr>
          <w:p w14:paraId="540D001F" w14:textId="7C18A6A3" w:rsidR="00800E3E" w:rsidRPr="001F11EB" w:rsidRDefault="00800E3E" w:rsidP="00800E3E">
            <w:pPr>
              <w:rPr>
                <w:rFonts w:asciiTheme="minorHAnsi" w:hAnsiTheme="minorHAnsi" w:cstheme="minorHAnsi"/>
                <w:sz w:val="20"/>
                <w:szCs w:val="20"/>
              </w:rPr>
            </w:pPr>
            <w:r w:rsidRPr="001F11EB">
              <w:rPr>
                <w:rFonts w:asciiTheme="minorHAnsi" w:hAnsiTheme="minorHAnsi" w:cstheme="minorHAnsi"/>
                <w:sz w:val="20"/>
                <w:szCs w:val="20"/>
              </w:rPr>
              <w:t xml:space="preserve">The baseline survey preparations are ongoing. UNHCR has engage Joint IDP Profiling Service organization (JIPS) under the Durable Solutions Information Management Working group.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1CA8792" w14:textId="01CEA96B" w:rsidR="00800E3E" w:rsidRPr="001F11EB" w:rsidRDefault="00800E3E" w:rsidP="00800E3E">
            <w:pPr>
              <w:rPr>
                <w:rFonts w:asciiTheme="minorHAnsi" w:hAnsiTheme="minorHAnsi" w:cstheme="minorHAnsi"/>
                <w:sz w:val="20"/>
                <w:szCs w:val="20"/>
              </w:rPr>
            </w:pPr>
            <w:r w:rsidRPr="001F11EB">
              <w:rPr>
                <w:rFonts w:asciiTheme="minorHAnsi" w:hAnsiTheme="minorHAnsi" w:cstheme="minorHAnsi"/>
                <w:sz w:val="20"/>
                <w:szCs w:val="20"/>
              </w:rPr>
              <w:t>COVID-19 constrained on-site implementation and required prioritization of humanitarian response</w:t>
            </w:r>
          </w:p>
        </w:tc>
      </w:tr>
      <w:tr w:rsidR="00800E3E" w:rsidRPr="001F11EB" w14:paraId="7A279F2D" w14:textId="77777777" w:rsidTr="00AC15B0">
        <w:trPr>
          <w:trHeight w:val="458"/>
        </w:trPr>
        <w:tc>
          <w:tcPr>
            <w:tcW w:w="1530" w:type="dxa"/>
            <w:vMerge/>
          </w:tcPr>
          <w:p w14:paraId="512347EF" w14:textId="77777777" w:rsidR="00800E3E" w:rsidRPr="001F11EB" w:rsidRDefault="00800E3E" w:rsidP="00800E3E">
            <w:pPr>
              <w:rPr>
                <w:rFonts w:asciiTheme="minorHAnsi" w:hAnsiTheme="minorHAnsi" w:cstheme="minorHAnsi"/>
                <w:sz w:val="20"/>
                <w:szCs w:val="20"/>
                <w:lang w:val="en-US" w:eastAsia="en-US"/>
              </w:rPr>
            </w:pPr>
          </w:p>
        </w:tc>
        <w:tc>
          <w:tcPr>
            <w:tcW w:w="2070" w:type="dxa"/>
            <w:shd w:val="clear" w:color="auto" w:fill="EEECE1"/>
          </w:tcPr>
          <w:p w14:paraId="7BF216CB" w14:textId="77777777" w:rsidR="00800E3E" w:rsidRPr="001F11EB" w:rsidRDefault="00800E3E" w:rsidP="00800E3E">
            <w:pPr>
              <w:pStyle w:val="Body"/>
              <w:jc w:val="both"/>
              <w:rPr>
                <w:rFonts w:asciiTheme="minorHAnsi" w:eastAsia="Calibri" w:hAnsiTheme="minorHAnsi" w:cstheme="minorHAnsi"/>
                <w:color w:val="auto"/>
                <w:sz w:val="20"/>
                <w:szCs w:val="20"/>
              </w:rPr>
            </w:pPr>
            <w:r w:rsidRPr="001F11EB">
              <w:rPr>
                <w:rFonts w:asciiTheme="minorHAnsi" w:hAnsiTheme="minorHAnsi" w:cstheme="minorHAnsi"/>
                <w:color w:val="auto"/>
                <w:sz w:val="20"/>
                <w:szCs w:val="20"/>
              </w:rPr>
              <w:t>Indicator 3.2</w:t>
            </w:r>
          </w:p>
          <w:p w14:paraId="466A6D5B" w14:textId="116168AE" w:rsidR="00800E3E" w:rsidRPr="001F11EB" w:rsidRDefault="00800E3E" w:rsidP="00800E3E">
            <w:pPr>
              <w:rPr>
                <w:rFonts w:asciiTheme="minorHAnsi" w:eastAsia="Arial" w:hAnsiTheme="minorHAnsi" w:cstheme="minorHAnsi"/>
                <w:bCs/>
                <w:sz w:val="20"/>
                <w:szCs w:val="20"/>
              </w:rPr>
            </w:pPr>
            <w:r w:rsidRPr="001F11EB">
              <w:rPr>
                <w:rFonts w:asciiTheme="minorHAnsi" w:hAnsiTheme="minorHAnsi" w:cstheme="minorHAnsi"/>
                <w:sz w:val="20"/>
                <w:szCs w:val="20"/>
              </w:rPr>
              <w:t>Numbers of key stakeholders – women, children and youth, returnees – with peacebuilding competencies and engaged in initiatives to effect meaningful change at the community level</w:t>
            </w:r>
          </w:p>
          <w:p w14:paraId="7DFA4080" w14:textId="77777777" w:rsidR="00800E3E" w:rsidRPr="001F11EB" w:rsidRDefault="00800E3E" w:rsidP="00800E3E">
            <w:pPr>
              <w:jc w:val="both"/>
              <w:rPr>
                <w:rFonts w:asciiTheme="minorHAnsi" w:hAnsiTheme="minorHAnsi" w:cstheme="minorHAnsi"/>
                <w:sz w:val="20"/>
                <w:szCs w:val="20"/>
                <w:lang w:eastAsia="en-US"/>
              </w:rPr>
            </w:pPr>
          </w:p>
        </w:tc>
        <w:tc>
          <w:tcPr>
            <w:tcW w:w="1530" w:type="dxa"/>
            <w:shd w:val="clear" w:color="auto" w:fill="EEECE1"/>
          </w:tcPr>
          <w:p w14:paraId="04896351" w14:textId="210824D6" w:rsidR="00800E3E" w:rsidRPr="001F11EB" w:rsidRDefault="00800E3E" w:rsidP="00800E3E">
            <w:pPr>
              <w:rPr>
                <w:rFonts w:asciiTheme="minorHAnsi" w:hAnsiTheme="minorHAnsi" w:cstheme="minorHAnsi"/>
                <w:sz w:val="20"/>
                <w:szCs w:val="20"/>
              </w:rPr>
            </w:pPr>
            <w:r w:rsidRPr="001F11EB">
              <w:rPr>
                <w:rFonts w:asciiTheme="minorHAnsi" w:hAnsiTheme="minorHAnsi" w:cstheme="minorHAnsi"/>
                <w:sz w:val="20"/>
                <w:szCs w:val="20"/>
              </w:rPr>
              <w:t>TBD</w:t>
            </w:r>
          </w:p>
        </w:tc>
        <w:tc>
          <w:tcPr>
            <w:tcW w:w="1620" w:type="dxa"/>
            <w:shd w:val="clear" w:color="auto" w:fill="EEECE1"/>
          </w:tcPr>
          <w:p w14:paraId="25B3D4CC" w14:textId="71FB980F" w:rsidR="00800E3E" w:rsidRPr="001F11EB" w:rsidRDefault="00800E3E" w:rsidP="00800E3E">
            <w:pPr>
              <w:rPr>
                <w:rFonts w:asciiTheme="minorHAnsi" w:hAnsiTheme="minorHAnsi" w:cstheme="minorHAnsi"/>
                <w:sz w:val="20"/>
                <w:szCs w:val="20"/>
              </w:rPr>
            </w:pPr>
            <w:r w:rsidRPr="001F11EB">
              <w:rPr>
                <w:rFonts w:asciiTheme="minorHAnsi" w:hAnsiTheme="minorHAnsi" w:cstheme="minorHAnsi"/>
                <w:sz w:val="20"/>
                <w:szCs w:val="20"/>
              </w:rPr>
              <w:t>TBD</w:t>
            </w:r>
          </w:p>
        </w:tc>
        <w:tc>
          <w:tcPr>
            <w:tcW w:w="1440" w:type="dxa"/>
          </w:tcPr>
          <w:p w14:paraId="7EF75CB0" w14:textId="56DDA9A8" w:rsidR="00800E3E" w:rsidRPr="001F11EB" w:rsidRDefault="00800E3E" w:rsidP="00800E3E">
            <w:pPr>
              <w:rPr>
                <w:rFonts w:asciiTheme="minorHAnsi" w:hAnsiTheme="minorHAnsi" w:cstheme="minorHAnsi"/>
                <w:b/>
                <w:sz w:val="20"/>
                <w:szCs w:val="20"/>
                <w:lang w:val="en-US" w:eastAsia="en-US"/>
              </w:rPr>
            </w:pPr>
            <w:r w:rsidRPr="001F11EB">
              <w:rPr>
                <w:rFonts w:asciiTheme="minorHAnsi" w:hAnsiTheme="minorHAnsi" w:cstheme="minorHAnsi"/>
                <w:sz w:val="20"/>
                <w:szCs w:val="20"/>
              </w:rPr>
              <w:t>TBD</w:t>
            </w:r>
          </w:p>
        </w:tc>
        <w:tc>
          <w:tcPr>
            <w:tcW w:w="3937" w:type="dxa"/>
          </w:tcPr>
          <w:p w14:paraId="72ABD02F" w14:textId="116890E1" w:rsidR="00800E3E" w:rsidRPr="001F11EB" w:rsidRDefault="00800E3E" w:rsidP="00800E3E">
            <w:pPr>
              <w:rPr>
                <w:rFonts w:asciiTheme="minorHAnsi" w:hAnsiTheme="minorHAnsi" w:cstheme="minorHAnsi"/>
                <w:sz w:val="20"/>
                <w:szCs w:val="20"/>
              </w:rPr>
            </w:pPr>
            <w:r w:rsidRPr="001F11EB">
              <w:rPr>
                <w:rFonts w:asciiTheme="minorHAnsi" w:hAnsiTheme="minorHAnsi" w:cstheme="minorHAnsi"/>
                <w:sz w:val="20"/>
                <w:szCs w:val="20"/>
              </w:rPr>
              <w:t>UNDP has engaged a national organisation with experience in peacebuilding and evaluations to work with JIPS on the qualitative portion of the survey while IOM focuses on the quantitative approach of the baseline survey</w:t>
            </w:r>
          </w:p>
        </w:tc>
        <w:tc>
          <w:tcPr>
            <w:tcW w:w="2520" w:type="dxa"/>
          </w:tcPr>
          <w:p w14:paraId="445E8BD7" w14:textId="2EB84213" w:rsidR="00800E3E" w:rsidRPr="001F11EB" w:rsidRDefault="00800E3E" w:rsidP="00800E3E">
            <w:pPr>
              <w:rPr>
                <w:rFonts w:asciiTheme="minorHAnsi" w:hAnsiTheme="minorHAnsi" w:cstheme="minorHAnsi"/>
                <w:sz w:val="20"/>
                <w:szCs w:val="20"/>
              </w:rPr>
            </w:pPr>
            <w:r w:rsidRPr="001F11EB">
              <w:rPr>
                <w:rFonts w:asciiTheme="minorHAnsi" w:hAnsiTheme="minorHAnsi" w:cstheme="minorHAnsi"/>
                <w:sz w:val="20"/>
                <w:szCs w:val="20"/>
              </w:rPr>
              <w:t>COVID-19 constrained on-site implementation and required prioritization of humanitarian response</w:t>
            </w:r>
          </w:p>
        </w:tc>
      </w:tr>
      <w:tr w:rsidR="004D529C" w:rsidRPr="001F11EB" w14:paraId="40878D2B" w14:textId="77777777" w:rsidTr="00AC15B0">
        <w:trPr>
          <w:trHeight w:val="458"/>
        </w:trPr>
        <w:tc>
          <w:tcPr>
            <w:tcW w:w="1530" w:type="dxa"/>
            <w:vMerge/>
          </w:tcPr>
          <w:p w14:paraId="5D128D03" w14:textId="77777777" w:rsidR="004D529C" w:rsidRPr="001F11EB" w:rsidRDefault="004D529C" w:rsidP="004D529C">
            <w:pPr>
              <w:rPr>
                <w:rFonts w:asciiTheme="minorHAnsi" w:hAnsiTheme="minorHAnsi" w:cstheme="minorHAnsi"/>
                <w:sz w:val="20"/>
                <w:szCs w:val="20"/>
                <w:lang w:val="en-US" w:eastAsia="en-US"/>
              </w:rPr>
            </w:pPr>
          </w:p>
        </w:tc>
        <w:tc>
          <w:tcPr>
            <w:tcW w:w="2070" w:type="dxa"/>
            <w:shd w:val="clear" w:color="auto" w:fill="EEECE1"/>
          </w:tcPr>
          <w:p w14:paraId="75EB9A18" w14:textId="77777777" w:rsidR="004D529C" w:rsidRPr="001F11EB" w:rsidRDefault="004D529C" w:rsidP="004D529C">
            <w:pPr>
              <w:pStyle w:val="Body"/>
              <w:jc w:val="both"/>
              <w:rPr>
                <w:rFonts w:asciiTheme="minorHAnsi" w:eastAsia="Calibri" w:hAnsiTheme="minorHAnsi" w:cstheme="minorHAnsi"/>
                <w:color w:val="auto"/>
                <w:sz w:val="20"/>
                <w:szCs w:val="20"/>
              </w:rPr>
            </w:pPr>
            <w:r w:rsidRPr="001F11EB">
              <w:rPr>
                <w:rFonts w:asciiTheme="minorHAnsi" w:hAnsiTheme="minorHAnsi" w:cstheme="minorHAnsi"/>
                <w:color w:val="auto"/>
                <w:sz w:val="20"/>
                <w:szCs w:val="20"/>
              </w:rPr>
              <w:t>Indicator 3.3</w:t>
            </w:r>
          </w:p>
          <w:p w14:paraId="6449A6DA" w14:textId="29A296A4" w:rsidR="004D529C" w:rsidRPr="001F11EB" w:rsidRDefault="004D529C" w:rsidP="004D529C">
            <w:pPr>
              <w:jc w:val="both"/>
              <w:rPr>
                <w:rFonts w:asciiTheme="minorHAnsi" w:hAnsiTheme="minorHAnsi" w:cstheme="minorHAnsi"/>
                <w:bCs/>
                <w:sz w:val="20"/>
                <w:szCs w:val="20"/>
                <w:lang w:val="en-US" w:eastAsia="en-US"/>
              </w:rPr>
            </w:pPr>
            <w:r w:rsidRPr="001F11EB">
              <w:rPr>
                <w:rFonts w:asciiTheme="minorHAnsi" w:hAnsiTheme="minorHAnsi" w:cstheme="minorHAnsi"/>
                <w:sz w:val="20"/>
                <w:szCs w:val="20"/>
              </w:rPr>
              <w:t>Increase in the confidence of civil society and community members that opportunities exist for them to work with government to encourage greater accountability and collaboration. Disaggregated by sex and age</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Pr>
          <w:p w14:paraId="7892DA60" w14:textId="2122E544" w:rsidR="004D529C" w:rsidRPr="001F11EB" w:rsidRDefault="004D529C" w:rsidP="004D529C">
            <w:pPr>
              <w:rPr>
                <w:rFonts w:asciiTheme="minorHAnsi" w:hAnsiTheme="minorHAnsi" w:cstheme="minorHAnsi"/>
                <w:sz w:val="20"/>
                <w:szCs w:val="20"/>
              </w:rPr>
            </w:pPr>
            <w:r w:rsidRPr="001F11EB">
              <w:rPr>
                <w:rFonts w:asciiTheme="minorHAnsi" w:hAnsiTheme="minorHAnsi" w:cstheme="minorHAnsi"/>
                <w:sz w:val="20"/>
                <w:szCs w:val="20"/>
              </w:rPr>
              <w:t>TBD</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Pr>
          <w:p w14:paraId="34D08545" w14:textId="7DBE5455" w:rsidR="004D529C" w:rsidRPr="001F11EB" w:rsidRDefault="004D529C" w:rsidP="004D529C">
            <w:pPr>
              <w:rPr>
                <w:rFonts w:asciiTheme="minorHAnsi" w:hAnsiTheme="minorHAnsi" w:cstheme="minorHAnsi"/>
                <w:sz w:val="20"/>
                <w:szCs w:val="20"/>
              </w:rPr>
            </w:pPr>
            <w:r w:rsidRPr="001F11EB">
              <w:rPr>
                <w:rFonts w:asciiTheme="minorHAnsi" w:hAnsiTheme="minorHAnsi" w:cstheme="minorHAnsi"/>
                <w:sz w:val="20"/>
                <w:szCs w:val="20"/>
              </w:rPr>
              <w:t>TBD</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E956D3A" w14:textId="2F367C73" w:rsidR="004D529C" w:rsidRPr="001F11EB" w:rsidRDefault="004D529C" w:rsidP="004D529C">
            <w:pPr>
              <w:rPr>
                <w:rFonts w:asciiTheme="minorHAnsi" w:hAnsiTheme="minorHAnsi" w:cstheme="minorHAnsi"/>
                <w:b/>
                <w:sz w:val="20"/>
                <w:szCs w:val="20"/>
                <w:lang w:val="en-US" w:eastAsia="en-US"/>
              </w:rPr>
            </w:pPr>
            <w:r w:rsidRPr="001F11EB">
              <w:rPr>
                <w:rFonts w:asciiTheme="minorHAnsi" w:hAnsiTheme="minorHAnsi" w:cstheme="minorHAnsi"/>
                <w:sz w:val="20"/>
                <w:szCs w:val="20"/>
              </w:rPr>
              <w:t>TBD</w:t>
            </w:r>
          </w:p>
        </w:tc>
        <w:tc>
          <w:tcPr>
            <w:tcW w:w="3937" w:type="dxa"/>
            <w:tcBorders>
              <w:top w:val="single" w:sz="4" w:space="0" w:color="000000"/>
              <w:left w:val="single" w:sz="4" w:space="0" w:color="000000"/>
              <w:bottom w:val="single" w:sz="4" w:space="0" w:color="000000"/>
              <w:right w:val="single" w:sz="4" w:space="0" w:color="000000"/>
            </w:tcBorders>
            <w:shd w:val="clear" w:color="auto" w:fill="auto"/>
          </w:tcPr>
          <w:p w14:paraId="058C16A7" w14:textId="3A1C2C3D" w:rsidR="004D529C" w:rsidRPr="001F11EB" w:rsidRDefault="004D529C" w:rsidP="004D529C">
            <w:pPr>
              <w:rPr>
                <w:rFonts w:asciiTheme="minorHAnsi" w:hAnsiTheme="minorHAnsi" w:cstheme="minorHAnsi"/>
                <w:sz w:val="20"/>
                <w:szCs w:val="20"/>
              </w:rPr>
            </w:pPr>
            <w:r w:rsidRPr="001F11EB">
              <w:rPr>
                <w:rFonts w:asciiTheme="minorHAnsi" w:hAnsiTheme="minorHAnsi" w:cstheme="minorHAnsi"/>
                <w:sz w:val="20"/>
                <w:szCs w:val="20"/>
              </w:rPr>
              <w:t>Baseline in progress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A4DAA34" w14:textId="72FD2A56" w:rsidR="004D529C" w:rsidRPr="001F11EB" w:rsidRDefault="004D529C" w:rsidP="004D529C">
            <w:pPr>
              <w:rPr>
                <w:rFonts w:asciiTheme="minorHAnsi" w:hAnsiTheme="minorHAnsi" w:cstheme="minorHAnsi"/>
                <w:sz w:val="20"/>
                <w:szCs w:val="20"/>
              </w:rPr>
            </w:pPr>
            <w:r w:rsidRPr="001F11EB">
              <w:rPr>
                <w:rFonts w:asciiTheme="minorHAnsi" w:hAnsiTheme="minorHAnsi" w:cstheme="minorHAnsi"/>
                <w:sz w:val="20"/>
                <w:szCs w:val="20"/>
              </w:rPr>
              <w:t>COVID-19 constrained on-site implementation and required prioritization of humanitarian response</w:t>
            </w:r>
          </w:p>
        </w:tc>
      </w:tr>
      <w:tr w:rsidR="004D529C" w:rsidRPr="001F11EB" w14:paraId="1B35EB2B" w14:textId="77777777" w:rsidTr="00AC15B0">
        <w:trPr>
          <w:trHeight w:val="458"/>
        </w:trPr>
        <w:tc>
          <w:tcPr>
            <w:tcW w:w="1530" w:type="dxa"/>
            <w:vMerge w:val="restart"/>
          </w:tcPr>
          <w:p w14:paraId="2B3F8343" w14:textId="77777777" w:rsidR="004D529C" w:rsidRPr="001F11EB" w:rsidRDefault="004D529C" w:rsidP="004D529C">
            <w:pPr>
              <w:jc w:val="both"/>
              <w:rPr>
                <w:rFonts w:asciiTheme="minorHAnsi" w:hAnsiTheme="minorHAnsi" w:cstheme="minorHAnsi"/>
                <w:sz w:val="20"/>
                <w:szCs w:val="20"/>
                <w:lang w:val="en-US" w:eastAsia="en-US"/>
              </w:rPr>
            </w:pPr>
            <w:r w:rsidRPr="001F11EB">
              <w:rPr>
                <w:rFonts w:asciiTheme="minorHAnsi" w:hAnsiTheme="minorHAnsi" w:cstheme="minorHAnsi"/>
                <w:sz w:val="20"/>
                <w:szCs w:val="20"/>
                <w:lang w:val="en-US" w:eastAsia="en-US"/>
              </w:rPr>
              <w:t>Indicator 3.1</w:t>
            </w:r>
          </w:p>
          <w:p w14:paraId="3E9B769C" w14:textId="77777777" w:rsidR="004D529C" w:rsidRPr="001F11EB" w:rsidRDefault="004D529C" w:rsidP="004D529C">
            <w:pPr>
              <w:rPr>
                <w:rFonts w:asciiTheme="minorHAnsi" w:hAnsiTheme="minorHAnsi" w:cstheme="minorHAnsi"/>
                <w:sz w:val="20"/>
                <w:szCs w:val="20"/>
                <w:lang w:eastAsia="en-US"/>
              </w:rPr>
            </w:pPr>
            <w:r w:rsidRPr="001F11EB">
              <w:rPr>
                <w:rFonts w:asciiTheme="minorHAnsi" w:hAnsiTheme="minorHAnsi" w:cstheme="minorHAnsi"/>
                <w:bCs/>
                <w:sz w:val="20"/>
                <w:szCs w:val="20"/>
                <w:lang w:val="en-US" w:eastAsia="en-US"/>
              </w:rPr>
              <w:t xml:space="preserve">Community-based reconciliation mechanism </w:t>
            </w:r>
            <w:r w:rsidRPr="001F11EB">
              <w:rPr>
                <w:rFonts w:asciiTheme="minorHAnsi" w:hAnsiTheme="minorHAnsi" w:cstheme="minorHAnsi"/>
                <w:bCs/>
                <w:sz w:val="20"/>
                <w:szCs w:val="20"/>
                <w:lang w:val="en-US" w:eastAsia="en-US"/>
              </w:rPr>
              <w:lastRenderedPageBreak/>
              <w:t xml:space="preserve">(CBRMs) functioning, networking, across Darfur, and linked to State and National-level architecture. </w:t>
            </w:r>
          </w:p>
        </w:tc>
        <w:tc>
          <w:tcPr>
            <w:tcW w:w="2070" w:type="dxa"/>
            <w:shd w:val="clear" w:color="auto" w:fill="EEECE1"/>
          </w:tcPr>
          <w:p w14:paraId="5421F8F1" w14:textId="77777777" w:rsidR="004D529C" w:rsidRPr="001F11EB" w:rsidRDefault="004D529C" w:rsidP="004D529C">
            <w:pPr>
              <w:pStyle w:val="Body"/>
              <w:jc w:val="both"/>
              <w:rPr>
                <w:rFonts w:asciiTheme="minorHAnsi" w:eastAsia="Calibri" w:hAnsiTheme="minorHAnsi" w:cstheme="minorHAnsi"/>
                <w:color w:val="auto"/>
                <w:sz w:val="20"/>
                <w:szCs w:val="20"/>
              </w:rPr>
            </w:pPr>
            <w:r w:rsidRPr="001F11EB">
              <w:rPr>
                <w:rFonts w:asciiTheme="minorHAnsi" w:hAnsiTheme="minorHAnsi" w:cstheme="minorHAnsi"/>
                <w:color w:val="auto"/>
                <w:sz w:val="20"/>
                <w:szCs w:val="20"/>
              </w:rPr>
              <w:lastRenderedPageBreak/>
              <w:t>Indicator 3.1.1</w:t>
            </w:r>
          </w:p>
          <w:p w14:paraId="4E63FEA9" w14:textId="36581130" w:rsidR="004D529C" w:rsidRPr="001F11EB" w:rsidRDefault="004D529C" w:rsidP="004D529C">
            <w:pPr>
              <w:rPr>
                <w:rFonts w:asciiTheme="minorHAnsi" w:hAnsiTheme="minorHAnsi" w:cstheme="minorHAnsi"/>
                <w:sz w:val="20"/>
                <w:szCs w:val="20"/>
                <w:lang w:val="en-US" w:eastAsia="en-US"/>
              </w:rPr>
            </w:pPr>
            <w:r w:rsidRPr="001F11EB">
              <w:rPr>
                <w:rFonts w:asciiTheme="minorHAnsi" w:hAnsiTheme="minorHAnsi" w:cstheme="minorHAnsi"/>
                <w:sz w:val="20"/>
                <w:szCs w:val="20"/>
              </w:rPr>
              <w:t xml:space="preserve">Number of functional community-based resolution </w:t>
            </w:r>
            <w:r w:rsidRPr="001F11EB">
              <w:rPr>
                <w:rFonts w:asciiTheme="minorHAnsi" w:hAnsiTheme="minorHAnsi" w:cstheme="minorHAnsi"/>
                <w:sz w:val="20"/>
                <w:szCs w:val="20"/>
              </w:rPr>
              <w:lastRenderedPageBreak/>
              <w:t>mechanisms (CBRM) in place</w:t>
            </w:r>
          </w:p>
        </w:tc>
        <w:tc>
          <w:tcPr>
            <w:tcW w:w="1530" w:type="dxa"/>
            <w:shd w:val="clear" w:color="auto" w:fill="EEECE1"/>
          </w:tcPr>
          <w:p w14:paraId="6D2D7721" w14:textId="4B6BB3C4" w:rsidR="004D529C" w:rsidRPr="001F11EB" w:rsidRDefault="004D529C" w:rsidP="004D529C">
            <w:pPr>
              <w:rPr>
                <w:rFonts w:asciiTheme="minorHAnsi" w:hAnsiTheme="minorHAnsi" w:cstheme="minorHAnsi"/>
                <w:sz w:val="20"/>
                <w:szCs w:val="20"/>
              </w:rPr>
            </w:pPr>
            <w:r w:rsidRPr="001F11EB">
              <w:rPr>
                <w:rFonts w:asciiTheme="minorHAnsi" w:hAnsiTheme="minorHAnsi" w:cstheme="minorHAnsi"/>
                <w:sz w:val="20"/>
                <w:szCs w:val="20"/>
              </w:rPr>
              <w:lastRenderedPageBreak/>
              <w:t>1 (90% Male, 10% youth)</w:t>
            </w:r>
          </w:p>
        </w:tc>
        <w:tc>
          <w:tcPr>
            <w:tcW w:w="1620" w:type="dxa"/>
            <w:shd w:val="clear" w:color="auto" w:fill="EEECE1"/>
          </w:tcPr>
          <w:p w14:paraId="04400FBF" w14:textId="0688EC8D" w:rsidR="004D529C" w:rsidRPr="001F11EB" w:rsidRDefault="004D529C" w:rsidP="004D529C">
            <w:pPr>
              <w:rPr>
                <w:rFonts w:asciiTheme="minorHAnsi" w:hAnsiTheme="minorHAnsi" w:cstheme="minorHAnsi"/>
                <w:sz w:val="20"/>
                <w:szCs w:val="20"/>
              </w:rPr>
            </w:pPr>
            <w:r w:rsidRPr="001F11EB">
              <w:rPr>
                <w:rFonts w:asciiTheme="minorHAnsi" w:hAnsiTheme="minorHAnsi" w:cstheme="minorHAnsi"/>
                <w:sz w:val="20"/>
                <w:szCs w:val="20"/>
              </w:rPr>
              <w:t>10 (of which 30% female and 30% male Youth)</w:t>
            </w:r>
          </w:p>
        </w:tc>
        <w:tc>
          <w:tcPr>
            <w:tcW w:w="1440" w:type="dxa"/>
          </w:tcPr>
          <w:p w14:paraId="28A8D573" w14:textId="4DE7871B" w:rsidR="004D529C" w:rsidRPr="001F11EB" w:rsidRDefault="004D529C" w:rsidP="004D529C">
            <w:pPr>
              <w:rPr>
                <w:rFonts w:asciiTheme="minorHAnsi" w:hAnsiTheme="minorHAnsi" w:cstheme="minorHAnsi"/>
                <w:b/>
                <w:sz w:val="20"/>
                <w:szCs w:val="20"/>
                <w:lang w:val="en-US" w:eastAsia="en-US"/>
              </w:rPr>
            </w:pPr>
            <w:r w:rsidRPr="001F11EB">
              <w:rPr>
                <w:rFonts w:asciiTheme="minorHAnsi" w:hAnsiTheme="minorHAnsi" w:cstheme="minorHAnsi"/>
                <w:sz w:val="20"/>
                <w:szCs w:val="20"/>
              </w:rPr>
              <w:t>None yet</w:t>
            </w:r>
          </w:p>
        </w:tc>
        <w:tc>
          <w:tcPr>
            <w:tcW w:w="3937" w:type="dxa"/>
          </w:tcPr>
          <w:p w14:paraId="7011660E" w14:textId="4E465860" w:rsidR="004D529C" w:rsidRPr="001F11EB" w:rsidRDefault="004D529C" w:rsidP="004D529C">
            <w:pPr>
              <w:rPr>
                <w:rFonts w:asciiTheme="minorHAnsi" w:hAnsiTheme="minorHAnsi" w:cstheme="minorHAnsi"/>
                <w:sz w:val="20"/>
                <w:szCs w:val="20"/>
              </w:rPr>
            </w:pPr>
            <w:r w:rsidRPr="001F11EB">
              <w:rPr>
                <w:rFonts w:asciiTheme="minorHAnsi" w:hAnsiTheme="minorHAnsi" w:cstheme="minorHAnsi"/>
                <w:bCs/>
                <w:sz w:val="20"/>
                <w:szCs w:val="20"/>
              </w:rPr>
              <w:t>A national NGO named Global Aid in Hand (GAH)</w:t>
            </w:r>
            <w:r w:rsidR="00C67ABF">
              <w:rPr>
                <w:rFonts w:asciiTheme="minorHAnsi" w:hAnsiTheme="minorHAnsi" w:cstheme="minorHAnsi"/>
                <w:bCs/>
                <w:sz w:val="20"/>
                <w:szCs w:val="20"/>
              </w:rPr>
              <w:t xml:space="preserve">, </w:t>
            </w:r>
            <w:r w:rsidR="00C66EE0">
              <w:rPr>
                <w:rFonts w:asciiTheme="minorHAnsi" w:hAnsiTheme="minorHAnsi" w:cstheme="minorHAnsi"/>
                <w:bCs/>
                <w:sz w:val="20"/>
                <w:szCs w:val="20"/>
              </w:rPr>
              <w:t xml:space="preserve">with </w:t>
            </w:r>
            <w:r w:rsidR="002402ED">
              <w:rPr>
                <w:rFonts w:asciiTheme="minorHAnsi" w:hAnsiTheme="minorHAnsi" w:cstheme="minorHAnsi"/>
                <w:bCs/>
                <w:sz w:val="20"/>
                <w:szCs w:val="20"/>
              </w:rPr>
              <w:t>expertise and experience in gender-</w:t>
            </w:r>
            <w:r w:rsidR="00FD5C61">
              <w:rPr>
                <w:rFonts w:asciiTheme="minorHAnsi" w:hAnsiTheme="minorHAnsi" w:cstheme="minorHAnsi"/>
                <w:bCs/>
                <w:sz w:val="20"/>
                <w:szCs w:val="20"/>
              </w:rPr>
              <w:t>sensitive</w:t>
            </w:r>
            <w:r w:rsidR="002402ED">
              <w:rPr>
                <w:rFonts w:asciiTheme="minorHAnsi" w:hAnsiTheme="minorHAnsi" w:cstheme="minorHAnsi"/>
                <w:bCs/>
                <w:sz w:val="20"/>
                <w:szCs w:val="20"/>
              </w:rPr>
              <w:t xml:space="preserve"> </w:t>
            </w:r>
            <w:r w:rsidR="00A92AE3">
              <w:rPr>
                <w:rFonts w:asciiTheme="minorHAnsi" w:hAnsiTheme="minorHAnsi" w:cstheme="minorHAnsi"/>
                <w:bCs/>
                <w:sz w:val="20"/>
                <w:szCs w:val="20"/>
              </w:rPr>
              <w:t>programming</w:t>
            </w:r>
            <w:r w:rsidR="002402ED">
              <w:rPr>
                <w:rFonts w:asciiTheme="minorHAnsi" w:hAnsiTheme="minorHAnsi" w:cstheme="minorHAnsi"/>
                <w:bCs/>
                <w:sz w:val="20"/>
                <w:szCs w:val="20"/>
              </w:rPr>
              <w:t>,</w:t>
            </w:r>
            <w:r w:rsidRPr="001F11EB">
              <w:rPr>
                <w:rFonts w:asciiTheme="minorHAnsi" w:hAnsiTheme="minorHAnsi" w:cstheme="minorHAnsi"/>
                <w:bCs/>
                <w:sz w:val="20"/>
                <w:szCs w:val="20"/>
              </w:rPr>
              <w:t xml:space="preserve"> was engaged by UNDP as a partner for this output. Implementation is commencing soon</w:t>
            </w:r>
          </w:p>
        </w:tc>
        <w:tc>
          <w:tcPr>
            <w:tcW w:w="2520" w:type="dxa"/>
          </w:tcPr>
          <w:p w14:paraId="668519A6" w14:textId="461FCD24" w:rsidR="004D529C" w:rsidRPr="001F11EB" w:rsidRDefault="004D529C" w:rsidP="004D529C">
            <w:pPr>
              <w:rPr>
                <w:rFonts w:asciiTheme="minorHAnsi" w:hAnsiTheme="minorHAnsi" w:cstheme="minorHAnsi"/>
                <w:sz w:val="20"/>
                <w:szCs w:val="20"/>
              </w:rPr>
            </w:pPr>
            <w:r w:rsidRPr="001F11EB">
              <w:rPr>
                <w:rFonts w:asciiTheme="minorHAnsi" w:hAnsiTheme="minorHAnsi" w:cstheme="minorHAnsi"/>
                <w:sz w:val="20"/>
                <w:szCs w:val="20"/>
              </w:rPr>
              <w:t xml:space="preserve">COVID-19 constrained </w:t>
            </w:r>
          </w:p>
        </w:tc>
      </w:tr>
      <w:tr w:rsidR="004D529C" w:rsidRPr="001F11EB" w14:paraId="47EDCB92" w14:textId="77777777" w:rsidTr="00AC15B0">
        <w:trPr>
          <w:trHeight w:val="458"/>
        </w:trPr>
        <w:tc>
          <w:tcPr>
            <w:tcW w:w="1530" w:type="dxa"/>
            <w:vMerge/>
          </w:tcPr>
          <w:p w14:paraId="7E8B9FBE" w14:textId="77777777" w:rsidR="004D529C" w:rsidRPr="001F11EB" w:rsidRDefault="004D529C" w:rsidP="004D529C">
            <w:pPr>
              <w:rPr>
                <w:rFonts w:asciiTheme="minorHAnsi" w:hAnsiTheme="minorHAnsi" w:cstheme="minorHAnsi"/>
                <w:sz w:val="20"/>
                <w:szCs w:val="20"/>
                <w:lang w:val="en-US" w:eastAsia="en-US"/>
              </w:rPr>
            </w:pPr>
          </w:p>
        </w:tc>
        <w:tc>
          <w:tcPr>
            <w:tcW w:w="2070" w:type="dxa"/>
            <w:shd w:val="clear" w:color="auto" w:fill="EEECE1"/>
          </w:tcPr>
          <w:p w14:paraId="306874AB" w14:textId="52189E7B" w:rsidR="004D529C" w:rsidRPr="001F11EB" w:rsidRDefault="004D529C" w:rsidP="004D529C">
            <w:pPr>
              <w:pStyle w:val="Body"/>
              <w:jc w:val="both"/>
              <w:rPr>
                <w:rFonts w:asciiTheme="minorHAnsi" w:eastAsia="Calibri" w:hAnsiTheme="minorHAnsi" w:cstheme="minorHAnsi"/>
                <w:color w:val="auto"/>
                <w:sz w:val="20"/>
                <w:szCs w:val="20"/>
              </w:rPr>
            </w:pPr>
            <w:r w:rsidRPr="001F11EB">
              <w:rPr>
                <w:rFonts w:asciiTheme="minorHAnsi" w:hAnsiTheme="minorHAnsi" w:cstheme="minorHAnsi"/>
                <w:color w:val="auto"/>
                <w:sz w:val="20"/>
                <w:szCs w:val="20"/>
              </w:rPr>
              <w:t>Indicator 3.1.2</w:t>
            </w:r>
          </w:p>
          <w:p w14:paraId="310B5B3C" w14:textId="32509831" w:rsidR="004D529C" w:rsidRPr="001F11EB" w:rsidRDefault="004D529C" w:rsidP="004D529C">
            <w:pPr>
              <w:rPr>
                <w:rFonts w:asciiTheme="minorHAnsi" w:hAnsiTheme="minorHAnsi" w:cstheme="minorHAnsi"/>
                <w:bCs/>
                <w:sz w:val="20"/>
                <w:szCs w:val="20"/>
                <w:lang w:val="en-US" w:eastAsia="en-US"/>
              </w:rPr>
            </w:pPr>
            <w:r w:rsidRPr="001F11EB">
              <w:rPr>
                <w:rFonts w:asciiTheme="minorHAnsi" w:hAnsiTheme="minorHAnsi" w:cstheme="minorHAnsi"/>
                <w:sz w:val="20"/>
                <w:szCs w:val="20"/>
              </w:rPr>
              <w:t>Number of community members actively participating in different peace initiatives (dialogue &amp; conference) disaggregated by gender and age</w:t>
            </w:r>
          </w:p>
        </w:tc>
        <w:tc>
          <w:tcPr>
            <w:tcW w:w="1530" w:type="dxa"/>
            <w:shd w:val="clear" w:color="auto" w:fill="EEECE1"/>
          </w:tcPr>
          <w:p w14:paraId="1BB7D2C8" w14:textId="7D2038BD" w:rsidR="004D529C" w:rsidRPr="001F11EB" w:rsidRDefault="004D529C" w:rsidP="004D529C">
            <w:pPr>
              <w:rPr>
                <w:rFonts w:asciiTheme="minorHAnsi" w:hAnsiTheme="minorHAnsi" w:cstheme="minorHAnsi"/>
                <w:sz w:val="20"/>
                <w:szCs w:val="20"/>
              </w:rPr>
            </w:pPr>
            <w:r w:rsidRPr="001F11EB">
              <w:rPr>
                <w:rFonts w:asciiTheme="minorHAnsi" w:hAnsiTheme="minorHAnsi" w:cstheme="minorHAnsi"/>
                <w:sz w:val="20"/>
                <w:szCs w:val="20"/>
              </w:rPr>
              <w:t>0</w:t>
            </w:r>
          </w:p>
        </w:tc>
        <w:tc>
          <w:tcPr>
            <w:tcW w:w="1620" w:type="dxa"/>
            <w:shd w:val="clear" w:color="auto" w:fill="EEECE1"/>
          </w:tcPr>
          <w:p w14:paraId="761E0F28" w14:textId="68B64C6A" w:rsidR="004D529C" w:rsidRPr="001F11EB" w:rsidRDefault="004D529C" w:rsidP="004D529C">
            <w:pPr>
              <w:rPr>
                <w:rFonts w:asciiTheme="minorHAnsi" w:hAnsiTheme="minorHAnsi" w:cstheme="minorHAnsi"/>
                <w:sz w:val="20"/>
                <w:szCs w:val="20"/>
              </w:rPr>
            </w:pPr>
            <w:r w:rsidRPr="001F11EB">
              <w:rPr>
                <w:rFonts w:asciiTheme="minorHAnsi" w:hAnsiTheme="minorHAnsi" w:cstheme="minorHAnsi"/>
                <w:sz w:val="20"/>
                <w:szCs w:val="20"/>
              </w:rPr>
              <w:t>200 community members (15% women; 20% youth)</w:t>
            </w:r>
          </w:p>
        </w:tc>
        <w:tc>
          <w:tcPr>
            <w:tcW w:w="1440" w:type="dxa"/>
          </w:tcPr>
          <w:p w14:paraId="7A385CD3" w14:textId="3A2BBA72" w:rsidR="004D529C" w:rsidRPr="001F11EB" w:rsidRDefault="004D529C" w:rsidP="004D529C">
            <w:pPr>
              <w:rPr>
                <w:rFonts w:asciiTheme="minorHAnsi" w:hAnsiTheme="minorHAnsi" w:cstheme="minorHAnsi"/>
                <w:b/>
                <w:sz w:val="20"/>
                <w:szCs w:val="20"/>
                <w:lang w:val="en-US" w:eastAsia="en-US"/>
              </w:rPr>
            </w:pPr>
            <w:r w:rsidRPr="001F11EB">
              <w:rPr>
                <w:rFonts w:asciiTheme="minorHAnsi" w:hAnsiTheme="minorHAnsi" w:cstheme="minorHAnsi"/>
                <w:sz w:val="20"/>
                <w:szCs w:val="20"/>
              </w:rPr>
              <w:t>None yet</w:t>
            </w:r>
          </w:p>
        </w:tc>
        <w:tc>
          <w:tcPr>
            <w:tcW w:w="3937" w:type="dxa"/>
          </w:tcPr>
          <w:p w14:paraId="5F4E0F0D" w14:textId="6760E0FF" w:rsidR="00067A9E" w:rsidRPr="001F11EB" w:rsidRDefault="002D5F23" w:rsidP="004D529C">
            <w:pPr>
              <w:rPr>
                <w:rFonts w:asciiTheme="minorHAnsi" w:hAnsiTheme="minorHAnsi" w:cstheme="minorHAnsi"/>
                <w:sz w:val="20"/>
                <w:szCs w:val="20"/>
              </w:rPr>
            </w:pPr>
            <w:r>
              <w:rPr>
                <w:rFonts w:asciiTheme="minorHAnsi" w:hAnsiTheme="minorHAnsi" w:cstheme="minorHAnsi"/>
                <w:bCs/>
                <w:sz w:val="20"/>
                <w:szCs w:val="20"/>
              </w:rPr>
              <w:t>As per</w:t>
            </w:r>
            <w:r w:rsidR="00067A9E" w:rsidRPr="001F11EB">
              <w:rPr>
                <w:rFonts w:asciiTheme="minorHAnsi" w:hAnsiTheme="minorHAnsi" w:cstheme="minorHAnsi"/>
                <w:bCs/>
                <w:sz w:val="20"/>
                <w:szCs w:val="20"/>
              </w:rPr>
              <w:t xml:space="preserve"> indicator 3.1.1</w:t>
            </w:r>
          </w:p>
        </w:tc>
        <w:tc>
          <w:tcPr>
            <w:tcW w:w="2520" w:type="dxa"/>
          </w:tcPr>
          <w:p w14:paraId="50A43E10" w14:textId="2B805861" w:rsidR="004D529C" w:rsidRPr="001F11EB" w:rsidRDefault="004D529C" w:rsidP="004D529C">
            <w:pPr>
              <w:rPr>
                <w:rFonts w:asciiTheme="minorHAnsi" w:hAnsiTheme="minorHAnsi" w:cstheme="minorHAnsi"/>
                <w:sz w:val="20"/>
                <w:szCs w:val="20"/>
              </w:rPr>
            </w:pPr>
            <w:r w:rsidRPr="001F11EB">
              <w:rPr>
                <w:rFonts w:asciiTheme="minorHAnsi" w:hAnsiTheme="minorHAnsi" w:cstheme="minorHAnsi"/>
                <w:sz w:val="20"/>
                <w:szCs w:val="20"/>
              </w:rPr>
              <w:t>COVID-19 constrained on-site implementation and required prioritization of humanitarian response</w:t>
            </w:r>
          </w:p>
        </w:tc>
      </w:tr>
      <w:tr w:rsidR="007F11C3" w:rsidRPr="001F11EB" w14:paraId="7F24D013" w14:textId="77777777" w:rsidTr="00AC15B0">
        <w:trPr>
          <w:trHeight w:val="458"/>
        </w:trPr>
        <w:tc>
          <w:tcPr>
            <w:tcW w:w="1530" w:type="dxa"/>
            <w:vMerge w:val="restart"/>
          </w:tcPr>
          <w:p w14:paraId="08A77F20" w14:textId="77777777" w:rsidR="007F11C3" w:rsidRPr="001F11EB" w:rsidRDefault="007F11C3" w:rsidP="007F11C3">
            <w:pPr>
              <w:rPr>
                <w:rFonts w:asciiTheme="minorHAnsi" w:hAnsiTheme="minorHAnsi" w:cstheme="minorHAnsi"/>
                <w:sz w:val="20"/>
                <w:szCs w:val="20"/>
                <w:lang w:val="en-US" w:eastAsia="en-US"/>
              </w:rPr>
            </w:pPr>
            <w:r w:rsidRPr="001F11EB">
              <w:rPr>
                <w:rFonts w:asciiTheme="minorHAnsi" w:hAnsiTheme="minorHAnsi" w:cstheme="minorHAnsi"/>
                <w:sz w:val="20"/>
                <w:szCs w:val="20"/>
                <w:lang w:val="en-US" w:eastAsia="en-US"/>
              </w:rPr>
              <w:t>Output 3.2</w:t>
            </w:r>
          </w:p>
          <w:p w14:paraId="1CC4B55C" w14:textId="77777777" w:rsidR="007F11C3" w:rsidRPr="001F11EB" w:rsidRDefault="007F11C3" w:rsidP="007F11C3">
            <w:pPr>
              <w:rPr>
                <w:rFonts w:asciiTheme="minorHAnsi" w:eastAsia="Arial" w:hAnsiTheme="minorHAnsi" w:cstheme="minorHAnsi"/>
                <w:bCs/>
                <w:sz w:val="20"/>
                <w:szCs w:val="20"/>
              </w:rPr>
            </w:pPr>
            <w:r w:rsidRPr="001F11EB">
              <w:rPr>
                <w:rFonts w:asciiTheme="minorHAnsi" w:eastAsia="Arial" w:hAnsiTheme="minorHAnsi" w:cstheme="minorHAnsi"/>
                <w:bCs/>
                <w:sz w:val="20"/>
                <w:szCs w:val="20"/>
              </w:rPr>
              <w:t>Civil society mechanisms for protection of women and girls strengthened, and women empowered to claim rights and redress and participate equally in public affairs and community peacebuilding</w:t>
            </w:r>
          </w:p>
          <w:p w14:paraId="416E4FE1" w14:textId="77777777" w:rsidR="007F11C3" w:rsidRPr="001F11EB" w:rsidRDefault="007F11C3" w:rsidP="007F11C3">
            <w:pPr>
              <w:rPr>
                <w:rFonts w:asciiTheme="minorHAnsi" w:hAnsiTheme="minorHAnsi" w:cstheme="minorHAnsi"/>
                <w:sz w:val="20"/>
                <w:szCs w:val="20"/>
                <w:lang w:eastAsia="en-US"/>
              </w:rPr>
            </w:pPr>
          </w:p>
        </w:tc>
        <w:tc>
          <w:tcPr>
            <w:tcW w:w="2070" w:type="dxa"/>
            <w:shd w:val="clear" w:color="auto" w:fill="EEECE1"/>
          </w:tcPr>
          <w:p w14:paraId="21EC0346" w14:textId="77777777" w:rsidR="007F11C3" w:rsidRPr="001F11EB" w:rsidRDefault="007F11C3" w:rsidP="007F11C3">
            <w:pPr>
              <w:pStyle w:val="Body"/>
              <w:jc w:val="both"/>
              <w:rPr>
                <w:rFonts w:asciiTheme="minorHAnsi" w:eastAsia="Calibri" w:hAnsiTheme="minorHAnsi" w:cstheme="minorHAnsi"/>
                <w:color w:val="auto"/>
                <w:sz w:val="20"/>
                <w:szCs w:val="20"/>
              </w:rPr>
            </w:pPr>
            <w:r w:rsidRPr="001F11EB">
              <w:rPr>
                <w:rFonts w:asciiTheme="minorHAnsi" w:hAnsiTheme="minorHAnsi" w:cstheme="minorHAnsi"/>
                <w:color w:val="auto"/>
                <w:sz w:val="20"/>
                <w:szCs w:val="20"/>
              </w:rPr>
              <w:t>Indicator 3.2.1</w:t>
            </w:r>
          </w:p>
          <w:p w14:paraId="45106B2A" w14:textId="7646662C" w:rsidR="007F11C3" w:rsidRPr="001F11EB" w:rsidRDefault="007F11C3" w:rsidP="007F11C3">
            <w:pPr>
              <w:rPr>
                <w:rFonts w:asciiTheme="minorHAnsi" w:eastAsia="Arial" w:hAnsiTheme="minorHAnsi" w:cstheme="minorHAnsi"/>
                <w:sz w:val="20"/>
                <w:szCs w:val="20"/>
              </w:rPr>
            </w:pPr>
            <w:r w:rsidRPr="001F11EB">
              <w:rPr>
                <w:rFonts w:asciiTheme="minorHAnsi" w:hAnsiTheme="minorHAnsi" w:cstheme="minorHAnsi"/>
                <w:sz w:val="20"/>
                <w:szCs w:val="20"/>
              </w:rPr>
              <w:t>Number of community members sensitized on women’s rights (disaggregated by gender &amp; age</w:t>
            </w:r>
          </w:p>
          <w:p w14:paraId="21CD51C2" w14:textId="77777777" w:rsidR="007F11C3" w:rsidRPr="001F11EB" w:rsidRDefault="007F11C3" w:rsidP="007F11C3">
            <w:pPr>
              <w:jc w:val="both"/>
              <w:rPr>
                <w:rFonts w:asciiTheme="minorHAnsi" w:hAnsiTheme="minorHAnsi" w:cstheme="minorHAnsi"/>
                <w:sz w:val="20"/>
                <w:szCs w:val="20"/>
                <w:lang w:eastAsia="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EEECE1"/>
          </w:tcPr>
          <w:p w14:paraId="5CC64A07" w14:textId="59D4C10A" w:rsidR="007F11C3" w:rsidRPr="001F11EB" w:rsidRDefault="007F11C3" w:rsidP="007F11C3">
            <w:pPr>
              <w:rPr>
                <w:rFonts w:asciiTheme="minorHAnsi" w:hAnsiTheme="minorHAnsi" w:cstheme="minorHAnsi"/>
                <w:sz w:val="20"/>
                <w:szCs w:val="20"/>
              </w:rPr>
            </w:pPr>
            <w:r w:rsidRPr="001F11EB">
              <w:rPr>
                <w:rFonts w:asciiTheme="minorHAnsi" w:hAnsiTheme="minorHAnsi" w:cstheme="minorHAnsi"/>
                <w:sz w:val="20"/>
                <w:szCs w:val="20"/>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Pr>
          <w:p w14:paraId="3E12E47B" w14:textId="2AE2C852" w:rsidR="007F11C3" w:rsidRPr="001F11EB" w:rsidRDefault="007F11C3" w:rsidP="007F11C3">
            <w:pPr>
              <w:rPr>
                <w:rFonts w:asciiTheme="minorHAnsi" w:hAnsiTheme="minorHAnsi" w:cstheme="minorHAnsi"/>
                <w:sz w:val="20"/>
                <w:szCs w:val="20"/>
              </w:rPr>
            </w:pPr>
            <w:r w:rsidRPr="001F11EB">
              <w:rPr>
                <w:rFonts w:asciiTheme="minorHAnsi" w:hAnsiTheme="minorHAnsi" w:cstheme="minorHAnsi"/>
                <w:sz w:val="20"/>
                <w:szCs w:val="20"/>
              </w:rPr>
              <w:t>200 40% youth (50% female youth), 40% women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5D418C6" w14:textId="7BE5A28F" w:rsidR="007F11C3" w:rsidRPr="001F11EB" w:rsidRDefault="007F11C3" w:rsidP="007F11C3">
            <w:pPr>
              <w:rPr>
                <w:rFonts w:asciiTheme="minorHAnsi" w:hAnsiTheme="minorHAnsi" w:cstheme="minorHAnsi"/>
                <w:b/>
                <w:sz w:val="20"/>
                <w:szCs w:val="20"/>
                <w:lang w:val="en-US" w:eastAsia="en-US"/>
              </w:rPr>
            </w:pPr>
            <w:r w:rsidRPr="001F11EB">
              <w:rPr>
                <w:rFonts w:asciiTheme="minorHAnsi" w:hAnsiTheme="minorHAnsi" w:cstheme="minorHAnsi"/>
                <w:sz w:val="20"/>
                <w:szCs w:val="20"/>
              </w:rPr>
              <w:t>None yet</w:t>
            </w:r>
          </w:p>
        </w:tc>
        <w:tc>
          <w:tcPr>
            <w:tcW w:w="3937" w:type="dxa"/>
            <w:tcBorders>
              <w:top w:val="single" w:sz="4" w:space="0" w:color="000000"/>
              <w:left w:val="single" w:sz="4" w:space="0" w:color="000000"/>
              <w:bottom w:val="single" w:sz="4" w:space="0" w:color="000000"/>
              <w:right w:val="single" w:sz="4" w:space="0" w:color="000000"/>
            </w:tcBorders>
            <w:shd w:val="clear" w:color="auto" w:fill="auto"/>
          </w:tcPr>
          <w:p w14:paraId="64C758D1" w14:textId="0796FA2A" w:rsidR="00067A9E" w:rsidRPr="001F11EB" w:rsidRDefault="00067A9E" w:rsidP="007F11C3">
            <w:pPr>
              <w:rPr>
                <w:rFonts w:asciiTheme="minorHAnsi" w:hAnsiTheme="minorHAnsi" w:cstheme="minorHAnsi"/>
                <w:sz w:val="20"/>
                <w:szCs w:val="20"/>
              </w:rPr>
            </w:pPr>
            <w:r w:rsidRPr="001F11EB">
              <w:rPr>
                <w:rFonts w:asciiTheme="minorHAnsi" w:hAnsiTheme="minorHAnsi" w:cstheme="minorHAnsi"/>
                <w:bCs/>
                <w:sz w:val="20"/>
                <w:szCs w:val="20"/>
              </w:rPr>
              <w:t>Same as Output indicator 3.1.1</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4EA7318D" w14:textId="428E48B0" w:rsidR="007F11C3" w:rsidRPr="001F11EB" w:rsidRDefault="007F11C3" w:rsidP="007F11C3">
            <w:pPr>
              <w:rPr>
                <w:rFonts w:asciiTheme="minorHAnsi" w:hAnsiTheme="minorHAnsi" w:cstheme="minorHAnsi"/>
                <w:sz w:val="20"/>
                <w:szCs w:val="20"/>
              </w:rPr>
            </w:pPr>
            <w:r w:rsidRPr="001F11EB">
              <w:rPr>
                <w:rFonts w:asciiTheme="minorHAnsi" w:hAnsiTheme="minorHAnsi" w:cstheme="minorHAnsi"/>
                <w:sz w:val="20"/>
                <w:szCs w:val="20"/>
              </w:rPr>
              <w:t>COVID-19 constrained on-site implementation and required prioritization of humanitarian response</w:t>
            </w:r>
          </w:p>
        </w:tc>
      </w:tr>
      <w:tr w:rsidR="007F11C3" w:rsidRPr="001F11EB" w14:paraId="2E355198" w14:textId="77777777" w:rsidTr="00AC15B0">
        <w:trPr>
          <w:trHeight w:val="458"/>
        </w:trPr>
        <w:tc>
          <w:tcPr>
            <w:tcW w:w="1530" w:type="dxa"/>
            <w:vMerge/>
          </w:tcPr>
          <w:p w14:paraId="424F71A6" w14:textId="77777777" w:rsidR="007F11C3" w:rsidRPr="001F11EB" w:rsidRDefault="007F11C3" w:rsidP="007F11C3">
            <w:pPr>
              <w:rPr>
                <w:rFonts w:asciiTheme="minorHAnsi" w:hAnsiTheme="minorHAnsi" w:cstheme="minorHAnsi"/>
                <w:b/>
                <w:sz w:val="20"/>
                <w:szCs w:val="20"/>
                <w:lang w:val="en-US" w:eastAsia="en-US"/>
              </w:rPr>
            </w:pPr>
          </w:p>
        </w:tc>
        <w:tc>
          <w:tcPr>
            <w:tcW w:w="2070" w:type="dxa"/>
            <w:shd w:val="clear" w:color="auto" w:fill="EEECE1"/>
          </w:tcPr>
          <w:p w14:paraId="4CEC7F73" w14:textId="77777777" w:rsidR="007F11C3" w:rsidRPr="001F11EB" w:rsidRDefault="007F11C3" w:rsidP="007F11C3">
            <w:pPr>
              <w:pStyle w:val="Body"/>
              <w:jc w:val="both"/>
              <w:rPr>
                <w:rFonts w:asciiTheme="minorHAnsi" w:eastAsia="Calibri" w:hAnsiTheme="minorHAnsi" w:cstheme="minorHAnsi"/>
                <w:color w:val="auto"/>
                <w:sz w:val="20"/>
                <w:szCs w:val="20"/>
              </w:rPr>
            </w:pPr>
            <w:r w:rsidRPr="001F11EB">
              <w:rPr>
                <w:rFonts w:asciiTheme="minorHAnsi" w:hAnsiTheme="minorHAnsi" w:cstheme="minorHAnsi"/>
                <w:color w:val="auto"/>
                <w:sz w:val="20"/>
                <w:szCs w:val="20"/>
              </w:rPr>
              <w:t>Indicator 3.2.2</w:t>
            </w:r>
          </w:p>
          <w:p w14:paraId="775A8221" w14:textId="27E23339" w:rsidR="007F11C3" w:rsidRPr="001F11EB" w:rsidRDefault="007F11C3" w:rsidP="007F11C3">
            <w:pPr>
              <w:jc w:val="both"/>
              <w:rPr>
                <w:rFonts w:asciiTheme="minorHAnsi" w:hAnsiTheme="minorHAnsi" w:cstheme="minorHAnsi"/>
                <w:sz w:val="20"/>
                <w:szCs w:val="20"/>
                <w:lang w:eastAsia="en-US"/>
              </w:rPr>
            </w:pPr>
            <w:r w:rsidRPr="001F11EB">
              <w:rPr>
                <w:rFonts w:asciiTheme="minorHAnsi" w:hAnsiTheme="minorHAnsi" w:cstheme="minorHAnsi"/>
                <w:sz w:val="20"/>
                <w:szCs w:val="20"/>
              </w:rPr>
              <w:t>Number of targeted women in functional community microfinance schemes disaggregated by age and gender</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Pr>
          <w:p w14:paraId="663F3302" w14:textId="43636FAF" w:rsidR="007F11C3" w:rsidRPr="001F11EB" w:rsidRDefault="007F11C3" w:rsidP="007F11C3">
            <w:pPr>
              <w:rPr>
                <w:rFonts w:asciiTheme="minorHAnsi" w:hAnsiTheme="minorHAnsi" w:cstheme="minorHAnsi"/>
                <w:sz w:val="20"/>
                <w:szCs w:val="20"/>
              </w:rPr>
            </w:pPr>
            <w:r w:rsidRPr="001F11EB">
              <w:rPr>
                <w:rFonts w:asciiTheme="minorHAnsi" w:hAnsiTheme="minorHAnsi" w:cstheme="minorHAnsi"/>
                <w:sz w:val="20"/>
                <w:szCs w:val="20"/>
              </w:rPr>
              <w:t>20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Pr>
          <w:p w14:paraId="2194B9DB" w14:textId="6939B5C3" w:rsidR="007F11C3" w:rsidRPr="001F11EB" w:rsidRDefault="007F11C3" w:rsidP="007F11C3">
            <w:pPr>
              <w:rPr>
                <w:rFonts w:asciiTheme="minorHAnsi" w:hAnsiTheme="minorHAnsi" w:cstheme="minorHAnsi"/>
                <w:sz w:val="20"/>
                <w:szCs w:val="20"/>
              </w:rPr>
            </w:pPr>
            <w:r w:rsidRPr="001F11EB">
              <w:rPr>
                <w:rFonts w:asciiTheme="minorHAnsi" w:hAnsiTheme="minorHAnsi" w:cstheme="minorHAnsi"/>
                <w:sz w:val="20"/>
                <w:szCs w:val="20"/>
              </w:rPr>
              <w:t>200 (60% women, 50% youth)</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1AAD023" w14:textId="7FEE1F22" w:rsidR="007F11C3" w:rsidRPr="001F11EB" w:rsidRDefault="007F11C3" w:rsidP="007F11C3">
            <w:pPr>
              <w:rPr>
                <w:rFonts w:asciiTheme="minorHAnsi" w:hAnsiTheme="minorHAnsi" w:cstheme="minorHAnsi"/>
                <w:b/>
                <w:sz w:val="20"/>
                <w:szCs w:val="20"/>
                <w:lang w:val="en-US" w:eastAsia="en-US"/>
              </w:rPr>
            </w:pPr>
            <w:r w:rsidRPr="001F11EB">
              <w:rPr>
                <w:rFonts w:asciiTheme="minorHAnsi" w:hAnsiTheme="minorHAnsi" w:cstheme="minorHAnsi"/>
                <w:sz w:val="20"/>
                <w:szCs w:val="20"/>
              </w:rPr>
              <w:t>None yet</w:t>
            </w:r>
          </w:p>
        </w:tc>
        <w:tc>
          <w:tcPr>
            <w:tcW w:w="3937" w:type="dxa"/>
            <w:tcBorders>
              <w:top w:val="single" w:sz="4" w:space="0" w:color="000000"/>
              <w:left w:val="single" w:sz="4" w:space="0" w:color="000000"/>
              <w:bottom w:val="single" w:sz="4" w:space="0" w:color="000000"/>
              <w:right w:val="single" w:sz="4" w:space="0" w:color="000000"/>
            </w:tcBorders>
            <w:shd w:val="clear" w:color="auto" w:fill="auto"/>
          </w:tcPr>
          <w:p w14:paraId="70FFB6CA" w14:textId="04A50DF0" w:rsidR="00067A9E" w:rsidRPr="001F11EB" w:rsidRDefault="00067A9E" w:rsidP="007F11C3">
            <w:pPr>
              <w:rPr>
                <w:rFonts w:asciiTheme="minorHAnsi" w:hAnsiTheme="minorHAnsi" w:cstheme="minorHAnsi"/>
                <w:sz w:val="20"/>
                <w:szCs w:val="20"/>
              </w:rPr>
            </w:pPr>
            <w:r w:rsidRPr="001F11EB">
              <w:rPr>
                <w:rFonts w:asciiTheme="minorHAnsi" w:hAnsiTheme="minorHAnsi" w:cstheme="minorHAnsi"/>
                <w:bCs/>
                <w:sz w:val="20"/>
                <w:szCs w:val="20"/>
              </w:rPr>
              <w:t>Same as Output indicator 3.1.1</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D1448B0" w14:textId="447D6C8E" w:rsidR="007F11C3" w:rsidRPr="001F11EB" w:rsidRDefault="007F11C3" w:rsidP="007F11C3">
            <w:pPr>
              <w:rPr>
                <w:rFonts w:asciiTheme="minorHAnsi" w:hAnsiTheme="minorHAnsi" w:cstheme="minorHAnsi"/>
                <w:sz w:val="20"/>
                <w:szCs w:val="20"/>
              </w:rPr>
            </w:pPr>
            <w:r w:rsidRPr="001F11EB">
              <w:rPr>
                <w:rFonts w:asciiTheme="minorHAnsi" w:hAnsiTheme="minorHAnsi" w:cstheme="minorHAnsi"/>
                <w:sz w:val="20"/>
                <w:szCs w:val="20"/>
              </w:rPr>
              <w:t xml:space="preserve">COVID-19 constrained </w:t>
            </w:r>
          </w:p>
        </w:tc>
      </w:tr>
      <w:tr w:rsidR="007F11C3" w:rsidRPr="001F11EB" w14:paraId="64ADC74A" w14:textId="77777777" w:rsidTr="00AC15B0">
        <w:trPr>
          <w:trHeight w:val="458"/>
        </w:trPr>
        <w:tc>
          <w:tcPr>
            <w:tcW w:w="1530" w:type="dxa"/>
            <w:vMerge w:val="restart"/>
          </w:tcPr>
          <w:p w14:paraId="4E87FCE6" w14:textId="77777777" w:rsidR="007F11C3" w:rsidRPr="001F11EB" w:rsidRDefault="007F11C3" w:rsidP="007F11C3">
            <w:pPr>
              <w:rPr>
                <w:rFonts w:asciiTheme="minorHAnsi" w:hAnsiTheme="minorHAnsi" w:cstheme="minorHAnsi"/>
                <w:sz w:val="20"/>
                <w:szCs w:val="20"/>
                <w:lang w:val="en-US" w:eastAsia="en-US"/>
              </w:rPr>
            </w:pPr>
            <w:r w:rsidRPr="001F11EB">
              <w:rPr>
                <w:rFonts w:asciiTheme="minorHAnsi" w:hAnsiTheme="minorHAnsi" w:cstheme="minorHAnsi"/>
                <w:sz w:val="20"/>
                <w:szCs w:val="20"/>
                <w:lang w:val="en-US" w:eastAsia="en-US"/>
              </w:rPr>
              <w:lastRenderedPageBreak/>
              <w:t>Output 3.3</w:t>
            </w:r>
          </w:p>
          <w:p w14:paraId="51FDE4BC" w14:textId="77777777" w:rsidR="007F11C3" w:rsidRPr="001F11EB" w:rsidRDefault="007F11C3" w:rsidP="007F11C3">
            <w:pPr>
              <w:rPr>
                <w:rFonts w:asciiTheme="minorHAnsi" w:eastAsia="Arial" w:hAnsiTheme="minorHAnsi" w:cstheme="minorHAnsi"/>
                <w:bCs/>
                <w:sz w:val="20"/>
                <w:szCs w:val="20"/>
              </w:rPr>
            </w:pPr>
            <w:r w:rsidRPr="001F11EB">
              <w:rPr>
                <w:rFonts w:asciiTheme="minorHAnsi" w:eastAsia="Arial" w:hAnsiTheme="minorHAnsi" w:cstheme="minorHAnsi"/>
                <w:bCs/>
                <w:sz w:val="20"/>
                <w:szCs w:val="20"/>
              </w:rPr>
              <w:t>Vulnerable children and youth have enhanced capacity to advocate for and engage in peacebuilding initiatives</w:t>
            </w:r>
          </w:p>
          <w:p w14:paraId="143CF0B1" w14:textId="77777777" w:rsidR="007F11C3" w:rsidRPr="001F11EB" w:rsidRDefault="007F11C3" w:rsidP="007F11C3">
            <w:pPr>
              <w:rPr>
                <w:rFonts w:asciiTheme="minorHAnsi" w:hAnsiTheme="minorHAnsi" w:cstheme="minorHAnsi"/>
                <w:sz w:val="20"/>
                <w:szCs w:val="20"/>
                <w:lang w:eastAsia="en-US"/>
              </w:rPr>
            </w:pPr>
          </w:p>
        </w:tc>
        <w:tc>
          <w:tcPr>
            <w:tcW w:w="2070" w:type="dxa"/>
            <w:shd w:val="clear" w:color="auto" w:fill="EEECE1"/>
          </w:tcPr>
          <w:p w14:paraId="063CD84F" w14:textId="77777777" w:rsidR="00A40514" w:rsidRPr="002D5F23" w:rsidRDefault="00A40514" w:rsidP="00A40514">
            <w:pPr>
              <w:jc w:val="both"/>
              <w:rPr>
                <w:rFonts w:asciiTheme="minorHAnsi" w:hAnsiTheme="minorHAnsi" w:cstheme="minorHAnsi"/>
                <w:sz w:val="20"/>
                <w:szCs w:val="20"/>
                <w:lang w:val="en-US" w:eastAsia="en-US"/>
              </w:rPr>
            </w:pPr>
            <w:r w:rsidRPr="002D5F23">
              <w:rPr>
                <w:rFonts w:asciiTheme="minorHAnsi" w:hAnsiTheme="minorHAnsi" w:cstheme="minorHAnsi"/>
                <w:sz w:val="20"/>
                <w:szCs w:val="20"/>
                <w:lang w:val="en-US" w:eastAsia="en-US"/>
              </w:rPr>
              <w:t>Indicator 3.3.1</w:t>
            </w:r>
          </w:p>
          <w:p w14:paraId="2418C828" w14:textId="77777777" w:rsidR="007F11C3" w:rsidRPr="002D5F23" w:rsidRDefault="00A40514" w:rsidP="00A40514">
            <w:pPr>
              <w:rPr>
                <w:rFonts w:asciiTheme="minorHAnsi" w:eastAsia="Arial" w:hAnsiTheme="minorHAnsi" w:cstheme="minorHAnsi"/>
                <w:sz w:val="20"/>
                <w:szCs w:val="20"/>
              </w:rPr>
            </w:pPr>
            <w:r w:rsidRPr="002D5F23">
              <w:rPr>
                <w:rFonts w:asciiTheme="minorHAnsi" w:eastAsia="Arial" w:hAnsiTheme="minorHAnsi" w:cstheme="minorHAnsi"/>
                <w:sz w:val="20"/>
                <w:szCs w:val="20"/>
              </w:rPr>
              <w:t xml:space="preserve">Percentage of children/youth in the youth </w:t>
            </w:r>
            <w:proofErr w:type="spellStart"/>
            <w:r w:rsidRPr="002D5F23">
              <w:rPr>
                <w:rFonts w:asciiTheme="minorHAnsi" w:eastAsia="Arial" w:hAnsiTheme="minorHAnsi" w:cstheme="minorHAnsi"/>
                <w:sz w:val="20"/>
                <w:szCs w:val="20"/>
              </w:rPr>
              <w:t>center</w:t>
            </w:r>
            <w:proofErr w:type="spellEnd"/>
            <w:r w:rsidRPr="002D5F23">
              <w:rPr>
                <w:rFonts w:asciiTheme="minorHAnsi" w:eastAsia="Arial" w:hAnsiTheme="minorHAnsi" w:cstheme="minorHAnsi"/>
                <w:sz w:val="20"/>
                <w:szCs w:val="20"/>
              </w:rPr>
              <w:t xml:space="preserve"> catchment area that have benefitted from the youth </w:t>
            </w:r>
            <w:proofErr w:type="spellStart"/>
            <w:r w:rsidRPr="002D5F23">
              <w:rPr>
                <w:rFonts w:asciiTheme="minorHAnsi" w:eastAsia="Arial" w:hAnsiTheme="minorHAnsi" w:cstheme="minorHAnsi"/>
                <w:sz w:val="20"/>
                <w:szCs w:val="20"/>
              </w:rPr>
              <w:t>center</w:t>
            </w:r>
            <w:proofErr w:type="spellEnd"/>
            <w:r w:rsidRPr="002D5F23">
              <w:rPr>
                <w:rFonts w:asciiTheme="minorHAnsi" w:eastAsia="Arial" w:hAnsiTheme="minorHAnsi" w:cstheme="minorHAnsi"/>
                <w:sz w:val="20"/>
                <w:szCs w:val="20"/>
              </w:rPr>
              <w:t xml:space="preserve"> services </w:t>
            </w:r>
          </w:p>
          <w:p w14:paraId="155C2352" w14:textId="4C70F2A0" w:rsidR="00A40514" w:rsidRPr="002D5F23" w:rsidRDefault="00A40514" w:rsidP="00A40514">
            <w:pPr>
              <w:rPr>
                <w:rFonts w:asciiTheme="minorHAnsi" w:eastAsia="Arial" w:hAnsiTheme="minorHAnsi" w:cstheme="minorHAnsi"/>
                <w:sz w:val="20"/>
                <w:szCs w:val="20"/>
              </w:rPr>
            </w:pPr>
          </w:p>
        </w:tc>
        <w:tc>
          <w:tcPr>
            <w:tcW w:w="1530" w:type="dxa"/>
            <w:shd w:val="clear" w:color="auto" w:fill="EEECE1"/>
          </w:tcPr>
          <w:p w14:paraId="0AC3BFCF" w14:textId="77777777" w:rsidR="007F11C3" w:rsidRPr="002D5F23" w:rsidRDefault="007F11C3" w:rsidP="007F11C3">
            <w:pPr>
              <w:rPr>
                <w:rFonts w:asciiTheme="minorHAnsi" w:hAnsiTheme="minorHAnsi" w:cstheme="minorHAnsi"/>
                <w:sz w:val="20"/>
                <w:szCs w:val="20"/>
              </w:rPr>
            </w:pPr>
            <w:r w:rsidRPr="002D5F23">
              <w:rPr>
                <w:rFonts w:asciiTheme="minorHAnsi" w:hAnsiTheme="minorHAnsi" w:cstheme="minorHAnsi"/>
                <w:sz w:val="20"/>
                <w:szCs w:val="20"/>
                <w:lang w:val="en-US" w:eastAsia="en-US"/>
              </w:rPr>
              <w:fldChar w:fldCharType="begin">
                <w:ffData>
                  <w:name w:val=""/>
                  <w:enabled/>
                  <w:calcOnExit w:val="0"/>
                  <w:textInput>
                    <w:maxLength w:val="300"/>
                  </w:textInput>
                </w:ffData>
              </w:fldChar>
            </w:r>
            <w:r w:rsidRPr="002D5F23">
              <w:rPr>
                <w:rFonts w:asciiTheme="minorHAnsi" w:hAnsiTheme="minorHAnsi" w:cstheme="minorHAnsi"/>
                <w:sz w:val="20"/>
                <w:szCs w:val="20"/>
                <w:lang w:val="en-US" w:eastAsia="en-US"/>
              </w:rPr>
              <w:instrText xml:space="preserve"> FORMTEXT </w:instrText>
            </w:r>
            <w:r w:rsidRPr="002D5F23">
              <w:rPr>
                <w:rFonts w:asciiTheme="minorHAnsi" w:hAnsiTheme="minorHAnsi" w:cstheme="minorHAnsi"/>
                <w:sz w:val="20"/>
                <w:szCs w:val="20"/>
                <w:lang w:val="en-US" w:eastAsia="en-US"/>
              </w:rPr>
            </w:r>
            <w:r w:rsidRPr="002D5F23">
              <w:rPr>
                <w:rFonts w:asciiTheme="minorHAnsi" w:hAnsiTheme="minorHAnsi" w:cstheme="minorHAnsi"/>
                <w:sz w:val="20"/>
                <w:szCs w:val="20"/>
                <w:lang w:val="en-US" w:eastAsia="en-US"/>
              </w:rPr>
              <w:fldChar w:fldCharType="separate"/>
            </w:r>
            <w:r w:rsidRPr="002D5F23">
              <w:rPr>
                <w:rFonts w:asciiTheme="minorHAnsi" w:hAnsiTheme="minorHAnsi" w:cstheme="minorHAnsi"/>
                <w:noProof/>
                <w:sz w:val="20"/>
                <w:szCs w:val="20"/>
                <w:lang w:val="en-US" w:eastAsia="en-US"/>
              </w:rPr>
              <w:t> </w:t>
            </w:r>
            <w:r w:rsidRPr="002D5F23">
              <w:rPr>
                <w:rFonts w:asciiTheme="minorHAnsi" w:hAnsiTheme="minorHAnsi" w:cstheme="minorHAnsi"/>
                <w:noProof/>
                <w:sz w:val="20"/>
                <w:szCs w:val="20"/>
                <w:lang w:val="en-US" w:eastAsia="en-US"/>
              </w:rPr>
              <w:t> </w:t>
            </w:r>
            <w:r w:rsidRPr="002D5F23">
              <w:rPr>
                <w:rFonts w:asciiTheme="minorHAnsi" w:hAnsiTheme="minorHAnsi" w:cstheme="minorHAnsi"/>
                <w:noProof/>
                <w:sz w:val="20"/>
                <w:szCs w:val="20"/>
                <w:lang w:val="en-US" w:eastAsia="en-US"/>
              </w:rPr>
              <w:t> </w:t>
            </w:r>
            <w:r w:rsidRPr="002D5F23">
              <w:rPr>
                <w:rFonts w:asciiTheme="minorHAnsi" w:hAnsiTheme="minorHAnsi" w:cstheme="minorHAnsi"/>
                <w:noProof/>
                <w:sz w:val="20"/>
                <w:szCs w:val="20"/>
                <w:lang w:val="en-US" w:eastAsia="en-US"/>
              </w:rPr>
              <w:t> </w:t>
            </w:r>
            <w:r w:rsidRPr="002D5F23">
              <w:rPr>
                <w:rFonts w:asciiTheme="minorHAnsi" w:hAnsiTheme="minorHAnsi" w:cstheme="minorHAnsi"/>
                <w:noProof/>
                <w:sz w:val="20"/>
                <w:szCs w:val="20"/>
                <w:lang w:val="en-US" w:eastAsia="en-US"/>
              </w:rPr>
              <w:t> </w:t>
            </w:r>
            <w:r w:rsidRPr="002D5F23">
              <w:rPr>
                <w:rFonts w:asciiTheme="minorHAnsi" w:hAnsiTheme="minorHAnsi" w:cstheme="minorHAnsi"/>
                <w:sz w:val="20"/>
                <w:szCs w:val="20"/>
                <w:lang w:val="en-US" w:eastAsia="en-US"/>
              </w:rPr>
              <w:fldChar w:fldCharType="end"/>
            </w:r>
          </w:p>
        </w:tc>
        <w:tc>
          <w:tcPr>
            <w:tcW w:w="1620" w:type="dxa"/>
            <w:shd w:val="clear" w:color="auto" w:fill="EEECE1"/>
          </w:tcPr>
          <w:p w14:paraId="6B28D0EE" w14:textId="77777777" w:rsidR="007F11C3" w:rsidRPr="002D5F23" w:rsidRDefault="007F11C3" w:rsidP="007F11C3">
            <w:pPr>
              <w:rPr>
                <w:rFonts w:asciiTheme="minorHAnsi" w:eastAsia="Arial" w:hAnsiTheme="minorHAnsi" w:cstheme="minorHAnsi"/>
                <w:sz w:val="20"/>
                <w:szCs w:val="20"/>
              </w:rPr>
            </w:pPr>
            <w:r w:rsidRPr="002D5F23">
              <w:rPr>
                <w:rFonts w:asciiTheme="minorHAnsi" w:eastAsia="Arial" w:hAnsiTheme="minorHAnsi" w:cstheme="minorHAnsi"/>
                <w:sz w:val="20"/>
                <w:szCs w:val="20"/>
              </w:rPr>
              <w:t>80% (40% girls/young females)</w:t>
            </w:r>
          </w:p>
          <w:p w14:paraId="12A21276" w14:textId="17E42217" w:rsidR="007F11C3" w:rsidRPr="002D5F23" w:rsidRDefault="007F11C3" w:rsidP="007F11C3">
            <w:pPr>
              <w:rPr>
                <w:rFonts w:asciiTheme="minorHAnsi" w:hAnsiTheme="minorHAnsi" w:cstheme="minorHAnsi"/>
                <w:sz w:val="20"/>
                <w:szCs w:val="20"/>
              </w:rPr>
            </w:pPr>
            <w:r w:rsidRPr="002D5F23">
              <w:rPr>
                <w:rFonts w:asciiTheme="minorHAnsi" w:eastAsia="Arial" w:hAnsiTheme="minorHAnsi" w:cstheme="minorHAnsi"/>
                <w:sz w:val="20"/>
                <w:szCs w:val="20"/>
              </w:rPr>
              <w:t>Disaggregated by age/gender</w:t>
            </w:r>
          </w:p>
        </w:tc>
        <w:tc>
          <w:tcPr>
            <w:tcW w:w="1440" w:type="dxa"/>
          </w:tcPr>
          <w:p w14:paraId="6EAAFD6D" w14:textId="36CD7C4F" w:rsidR="007F11C3" w:rsidRPr="002D5F23" w:rsidRDefault="007F11C3" w:rsidP="007F11C3">
            <w:pPr>
              <w:rPr>
                <w:rFonts w:asciiTheme="minorHAnsi" w:hAnsiTheme="minorHAnsi" w:cstheme="minorHAnsi"/>
                <w:sz w:val="20"/>
                <w:szCs w:val="20"/>
                <w:lang w:val="en-US" w:eastAsia="en-US"/>
              </w:rPr>
            </w:pPr>
            <w:r w:rsidRPr="002D5F23">
              <w:rPr>
                <w:rFonts w:asciiTheme="minorHAnsi" w:hAnsiTheme="minorHAnsi" w:cstheme="minorHAnsi"/>
                <w:sz w:val="20"/>
                <w:szCs w:val="20"/>
                <w:lang w:val="en-US" w:eastAsia="en-US"/>
              </w:rPr>
              <w:t>40 %</w:t>
            </w:r>
          </w:p>
        </w:tc>
        <w:tc>
          <w:tcPr>
            <w:tcW w:w="3937" w:type="dxa"/>
          </w:tcPr>
          <w:p w14:paraId="30C92028" w14:textId="6413CC1E" w:rsidR="007F11C3" w:rsidRPr="002D5F23" w:rsidRDefault="002D5F23" w:rsidP="007F11C3">
            <w:pPr>
              <w:rPr>
                <w:rFonts w:asciiTheme="minorHAnsi" w:hAnsiTheme="minorHAnsi" w:cstheme="minorHAnsi"/>
                <w:sz w:val="20"/>
                <w:szCs w:val="20"/>
              </w:rPr>
            </w:pPr>
            <w:r w:rsidRPr="002D5F23">
              <w:rPr>
                <w:rFonts w:asciiTheme="minorHAnsi" w:hAnsiTheme="minorHAnsi" w:cstheme="minorHAnsi"/>
                <w:sz w:val="20"/>
                <w:szCs w:val="20"/>
              </w:rPr>
              <w:t>None. As per 2.3.1</w:t>
            </w:r>
          </w:p>
        </w:tc>
        <w:tc>
          <w:tcPr>
            <w:tcW w:w="2520" w:type="dxa"/>
          </w:tcPr>
          <w:p w14:paraId="2EE36531" w14:textId="77777777" w:rsidR="007F11C3" w:rsidRPr="001F11EB" w:rsidRDefault="007F11C3" w:rsidP="007F11C3">
            <w:pPr>
              <w:rPr>
                <w:rFonts w:asciiTheme="minorHAnsi" w:hAnsiTheme="minorHAnsi" w:cstheme="minorHAnsi"/>
                <w:sz w:val="20"/>
                <w:szCs w:val="20"/>
              </w:rPr>
            </w:pPr>
            <w:r w:rsidRPr="001F11EB">
              <w:rPr>
                <w:rFonts w:asciiTheme="minorHAnsi" w:hAnsiTheme="minorHAnsi" w:cstheme="minorHAnsi"/>
                <w:b/>
                <w:sz w:val="20"/>
                <w:szCs w:val="20"/>
                <w:lang w:val="en-US" w:eastAsia="en-US"/>
              </w:rPr>
              <w:fldChar w:fldCharType="begin">
                <w:ffData>
                  <w:name w:val=""/>
                  <w:enabled/>
                  <w:calcOnExit w:val="0"/>
                  <w:textInput>
                    <w:maxLength w:val="300"/>
                  </w:textInput>
                </w:ffData>
              </w:fldChar>
            </w:r>
            <w:r w:rsidRPr="001F11EB">
              <w:rPr>
                <w:rFonts w:asciiTheme="minorHAnsi" w:hAnsiTheme="minorHAnsi" w:cstheme="minorHAnsi"/>
                <w:b/>
                <w:sz w:val="20"/>
                <w:szCs w:val="20"/>
                <w:lang w:val="en-US" w:eastAsia="en-US"/>
              </w:rPr>
              <w:instrText xml:space="preserve"> FORMTEXT </w:instrText>
            </w:r>
            <w:r w:rsidRPr="001F11EB">
              <w:rPr>
                <w:rFonts w:asciiTheme="minorHAnsi" w:hAnsiTheme="minorHAnsi" w:cstheme="minorHAnsi"/>
                <w:b/>
                <w:sz w:val="20"/>
                <w:szCs w:val="20"/>
                <w:lang w:val="en-US" w:eastAsia="en-US"/>
              </w:rPr>
            </w:r>
            <w:r w:rsidRPr="001F11EB">
              <w:rPr>
                <w:rFonts w:asciiTheme="minorHAnsi" w:hAnsiTheme="minorHAnsi" w:cstheme="minorHAnsi"/>
                <w:b/>
                <w:sz w:val="20"/>
                <w:szCs w:val="20"/>
                <w:lang w:val="en-US" w:eastAsia="en-US"/>
              </w:rPr>
              <w:fldChar w:fldCharType="separate"/>
            </w:r>
            <w:r w:rsidRPr="001F11EB">
              <w:rPr>
                <w:rFonts w:asciiTheme="minorHAnsi" w:hAnsiTheme="minorHAnsi" w:cstheme="minorHAnsi"/>
                <w:b/>
                <w:noProof/>
                <w:sz w:val="20"/>
                <w:szCs w:val="20"/>
                <w:lang w:val="en-US" w:eastAsia="en-US"/>
              </w:rPr>
              <w:t> </w:t>
            </w:r>
            <w:r w:rsidRPr="001F11EB">
              <w:rPr>
                <w:rFonts w:asciiTheme="minorHAnsi" w:hAnsiTheme="minorHAnsi" w:cstheme="minorHAnsi"/>
                <w:b/>
                <w:noProof/>
                <w:sz w:val="20"/>
                <w:szCs w:val="20"/>
                <w:lang w:val="en-US" w:eastAsia="en-US"/>
              </w:rPr>
              <w:t> </w:t>
            </w:r>
            <w:r w:rsidRPr="001F11EB">
              <w:rPr>
                <w:rFonts w:asciiTheme="minorHAnsi" w:hAnsiTheme="minorHAnsi" w:cstheme="minorHAnsi"/>
                <w:b/>
                <w:noProof/>
                <w:sz w:val="20"/>
                <w:szCs w:val="20"/>
                <w:lang w:val="en-US" w:eastAsia="en-US"/>
              </w:rPr>
              <w:t> </w:t>
            </w:r>
            <w:r w:rsidRPr="001F11EB">
              <w:rPr>
                <w:rFonts w:asciiTheme="minorHAnsi" w:hAnsiTheme="minorHAnsi" w:cstheme="minorHAnsi"/>
                <w:b/>
                <w:noProof/>
                <w:sz w:val="20"/>
                <w:szCs w:val="20"/>
                <w:lang w:val="en-US" w:eastAsia="en-US"/>
              </w:rPr>
              <w:t> </w:t>
            </w:r>
            <w:r w:rsidRPr="001F11EB">
              <w:rPr>
                <w:rFonts w:asciiTheme="minorHAnsi" w:hAnsiTheme="minorHAnsi" w:cstheme="minorHAnsi"/>
                <w:b/>
                <w:noProof/>
                <w:sz w:val="20"/>
                <w:szCs w:val="20"/>
                <w:lang w:val="en-US" w:eastAsia="en-US"/>
              </w:rPr>
              <w:t> </w:t>
            </w:r>
            <w:r w:rsidRPr="001F11EB">
              <w:rPr>
                <w:rFonts w:asciiTheme="minorHAnsi" w:hAnsiTheme="minorHAnsi" w:cstheme="minorHAnsi"/>
                <w:b/>
                <w:sz w:val="20"/>
                <w:szCs w:val="20"/>
                <w:lang w:val="en-US" w:eastAsia="en-US"/>
              </w:rPr>
              <w:fldChar w:fldCharType="end"/>
            </w:r>
          </w:p>
        </w:tc>
      </w:tr>
      <w:tr w:rsidR="007F11C3" w:rsidRPr="001F11EB" w14:paraId="300D8AAD" w14:textId="77777777" w:rsidTr="00AC15B0">
        <w:trPr>
          <w:trHeight w:val="458"/>
        </w:trPr>
        <w:tc>
          <w:tcPr>
            <w:tcW w:w="1530" w:type="dxa"/>
            <w:vMerge/>
          </w:tcPr>
          <w:p w14:paraId="79C34E73" w14:textId="77777777" w:rsidR="007F11C3" w:rsidRPr="001F11EB" w:rsidRDefault="007F11C3" w:rsidP="007F11C3">
            <w:pPr>
              <w:rPr>
                <w:rFonts w:asciiTheme="minorHAnsi" w:hAnsiTheme="minorHAnsi" w:cstheme="minorHAnsi"/>
                <w:b/>
                <w:sz w:val="20"/>
                <w:szCs w:val="20"/>
                <w:lang w:val="en-US" w:eastAsia="en-US"/>
              </w:rPr>
            </w:pPr>
          </w:p>
        </w:tc>
        <w:tc>
          <w:tcPr>
            <w:tcW w:w="2070" w:type="dxa"/>
            <w:shd w:val="clear" w:color="auto" w:fill="EEECE1"/>
          </w:tcPr>
          <w:p w14:paraId="54A5998C" w14:textId="77777777" w:rsidR="007F11C3" w:rsidRPr="002D5F23" w:rsidRDefault="007F11C3" w:rsidP="007F11C3">
            <w:pPr>
              <w:jc w:val="both"/>
              <w:rPr>
                <w:rFonts w:asciiTheme="minorHAnsi" w:hAnsiTheme="minorHAnsi" w:cstheme="minorHAnsi"/>
                <w:sz w:val="20"/>
                <w:szCs w:val="20"/>
                <w:lang w:val="en-US" w:eastAsia="en-US"/>
              </w:rPr>
            </w:pPr>
            <w:r w:rsidRPr="002D5F23">
              <w:rPr>
                <w:rFonts w:asciiTheme="minorHAnsi" w:hAnsiTheme="minorHAnsi" w:cstheme="minorHAnsi"/>
                <w:sz w:val="20"/>
                <w:szCs w:val="20"/>
                <w:lang w:val="en-US" w:eastAsia="en-US"/>
              </w:rPr>
              <w:t>Indicator 3.3.2</w:t>
            </w:r>
          </w:p>
          <w:p w14:paraId="15324FF1" w14:textId="77777777" w:rsidR="00A40514" w:rsidRPr="002D5F23" w:rsidRDefault="00A40514" w:rsidP="00A40514">
            <w:pPr>
              <w:rPr>
                <w:rFonts w:asciiTheme="minorHAnsi" w:eastAsia="Arial" w:hAnsiTheme="minorHAnsi" w:cstheme="minorHAnsi"/>
                <w:sz w:val="20"/>
                <w:szCs w:val="20"/>
              </w:rPr>
            </w:pPr>
            <w:r w:rsidRPr="002D5F23">
              <w:rPr>
                <w:rFonts w:asciiTheme="minorHAnsi" w:eastAsia="Arial" w:hAnsiTheme="minorHAnsi" w:cstheme="minorHAnsi"/>
                <w:sz w:val="20"/>
                <w:szCs w:val="20"/>
              </w:rPr>
              <w:t xml:space="preserve">Number of inclusive youth initiatives designed, and implementation plans developed that </w:t>
            </w:r>
            <w:r w:rsidRPr="002D5F23">
              <w:rPr>
                <w:rFonts w:asciiTheme="minorHAnsi" w:hAnsiTheme="minorHAnsi" w:cstheme="minorHAnsi"/>
                <w:sz w:val="20"/>
                <w:szCs w:val="20"/>
              </w:rPr>
              <w:t>incorporate peacebuilding and conflict sensitivity approaches</w:t>
            </w:r>
          </w:p>
          <w:p w14:paraId="5BA740E7" w14:textId="77777777" w:rsidR="007F11C3" w:rsidRPr="002D5F23" w:rsidRDefault="007F11C3" w:rsidP="00A40514">
            <w:pPr>
              <w:rPr>
                <w:rFonts w:asciiTheme="minorHAnsi" w:hAnsiTheme="minorHAnsi" w:cstheme="minorHAnsi"/>
                <w:sz w:val="20"/>
                <w:szCs w:val="20"/>
                <w:lang w:eastAsia="en-US"/>
              </w:rPr>
            </w:pPr>
          </w:p>
        </w:tc>
        <w:tc>
          <w:tcPr>
            <w:tcW w:w="1530" w:type="dxa"/>
            <w:shd w:val="clear" w:color="auto" w:fill="EEECE1"/>
          </w:tcPr>
          <w:p w14:paraId="3A71D222" w14:textId="77777777" w:rsidR="007F11C3" w:rsidRPr="002D5F23" w:rsidRDefault="007F11C3" w:rsidP="007F11C3">
            <w:pPr>
              <w:rPr>
                <w:rFonts w:asciiTheme="minorHAnsi" w:hAnsiTheme="minorHAnsi" w:cstheme="minorHAnsi"/>
                <w:sz w:val="20"/>
                <w:szCs w:val="20"/>
              </w:rPr>
            </w:pPr>
            <w:r w:rsidRPr="002D5F23">
              <w:rPr>
                <w:rFonts w:asciiTheme="minorHAnsi" w:hAnsiTheme="minorHAnsi" w:cstheme="minorHAnsi"/>
                <w:sz w:val="20"/>
                <w:szCs w:val="20"/>
                <w:lang w:val="en-US" w:eastAsia="en-US"/>
              </w:rPr>
              <w:fldChar w:fldCharType="begin">
                <w:ffData>
                  <w:name w:val=""/>
                  <w:enabled/>
                  <w:calcOnExit w:val="0"/>
                  <w:textInput>
                    <w:maxLength w:val="300"/>
                  </w:textInput>
                </w:ffData>
              </w:fldChar>
            </w:r>
            <w:r w:rsidRPr="002D5F23">
              <w:rPr>
                <w:rFonts w:asciiTheme="minorHAnsi" w:hAnsiTheme="minorHAnsi" w:cstheme="minorHAnsi"/>
                <w:sz w:val="20"/>
                <w:szCs w:val="20"/>
                <w:lang w:val="en-US" w:eastAsia="en-US"/>
              </w:rPr>
              <w:instrText xml:space="preserve"> FORMTEXT </w:instrText>
            </w:r>
            <w:r w:rsidRPr="002D5F23">
              <w:rPr>
                <w:rFonts w:asciiTheme="minorHAnsi" w:hAnsiTheme="minorHAnsi" w:cstheme="minorHAnsi"/>
                <w:sz w:val="20"/>
                <w:szCs w:val="20"/>
                <w:lang w:val="en-US" w:eastAsia="en-US"/>
              </w:rPr>
            </w:r>
            <w:r w:rsidRPr="002D5F23">
              <w:rPr>
                <w:rFonts w:asciiTheme="minorHAnsi" w:hAnsiTheme="minorHAnsi" w:cstheme="minorHAnsi"/>
                <w:sz w:val="20"/>
                <w:szCs w:val="20"/>
                <w:lang w:val="en-US" w:eastAsia="en-US"/>
              </w:rPr>
              <w:fldChar w:fldCharType="separate"/>
            </w:r>
            <w:r w:rsidRPr="002D5F23">
              <w:rPr>
                <w:rFonts w:asciiTheme="minorHAnsi" w:hAnsiTheme="minorHAnsi" w:cstheme="minorHAnsi"/>
                <w:noProof/>
                <w:sz w:val="20"/>
                <w:szCs w:val="20"/>
                <w:lang w:val="en-US" w:eastAsia="en-US"/>
              </w:rPr>
              <w:t> </w:t>
            </w:r>
            <w:r w:rsidRPr="002D5F23">
              <w:rPr>
                <w:rFonts w:asciiTheme="minorHAnsi" w:hAnsiTheme="minorHAnsi" w:cstheme="minorHAnsi"/>
                <w:noProof/>
                <w:sz w:val="20"/>
                <w:szCs w:val="20"/>
                <w:lang w:val="en-US" w:eastAsia="en-US"/>
              </w:rPr>
              <w:t> </w:t>
            </w:r>
            <w:r w:rsidRPr="002D5F23">
              <w:rPr>
                <w:rFonts w:asciiTheme="minorHAnsi" w:hAnsiTheme="minorHAnsi" w:cstheme="minorHAnsi"/>
                <w:noProof/>
                <w:sz w:val="20"/>
                <w:szCs w:val="20"/>
                <w:lang w:val="en-US" w:eastAsia="en-US"/>
              </w:rPr>
              <w:t> </w:t>
            </w:r>
            <w:r w:rsidRPr="002D5F23">
              <w:rPr>
                <w:rFonts w:asciiTheme="minorHAnsi" w:hAnsiTheme="minorHAnsi" w:cstheme="minorHAnsi"/>
                <w:noProof/>
                <w:sz w:val="20"/>
                <w:szCs w:val="20"/>
                <w:lang w:val="en-US" w:eastAsia="en-US"/>
              </w:rPr>
              <w:t> </w:t>
            </w:r>
            <w:r w:rsidRPr="002D5F23">
              <w:rPr>
                <w:rFonts w:asciiTheme="minorHAnsi" w:hAnsiTheme="minorHAnsi" w:cstheme="minorHAnsi"/>
                <w:noProof/>
                <w:sz w:val="20"/>
                <w:szCs w:val="20"/>
                <w:lang w:val="en-US" w:eastAsia="en-US"/>
              </w:rPr>
              <w:t> </w:t>
            </w:r>
            <w:r w:rsidRPr="002D5F23">
              <w:rPr>
                <w:rFonts w:asciiTheme="minorHAnsi" w:hAnsiTheme="minorHAnsi" w:cstheme="minorHAnsi"/>
                <w:sz w:val="20"/>
                <w:szCs w:val="20"/>
                <w:lang w:val="en-US" w:eastAsia="en-US"/>
              </w:rPr>
              <w:fldChar w:fldCharType="end"/>
            </w:r>
          </w:p>
        </w:tc>
        <w:tc>
          <w:tcPr>
            <w:tcW w:w="1620" w:type="dxa"/>
            <w:shd w:val="clear" w:color="auto" w:fill="EEECE1"/>
          </w:tcPr>
          <w:p w14:paraId="78E8F317" w14:textId="77777777" w:rsidR="007F11C3" w:rsidRPr="002D5F23" w:rsidRDefault="007F11C3" w:rsidP="007F11C3">
            <w:pPr>
              <w:rPr>
                <w:rFonts w:asciiTheme="minorHAnsi" w:eastAsia="Arial" w:hAnsiTheme="minorHAnsi" w:cstheme="minorHAnsi"/>
                <w:sz w:val="20"/>
                <w:szCs w:val="20"/>
              </w:rPr>
            </w:pPr>
            <w:r w:rsidRPr="002D5F23">
              <w:rPr>
                <w:rFonts w:asciiTheme="minorHAnsi" w:eastAsia="Arial" w:hAnsiTheme="minorHAnsi" w:cstheme="minorHAnsi"/>
                <w:sz w:val="20"/>
                <w:szCs w:val="20"/>
              </w:rPr>
              <w:t>6 youth-led peacebuilding plans developed (2 led by female youth)</w:t>
            </w:r>
          </w:p>
          <w:p w14:paraId="3B9731A0" w14:textId="63E23A71" w:rsidR="007F11C3" w:rsidRPr="002D5F23" w:rsidRDefault="007F11C3" w:rsidP="007F11C3">
            <w:pPr>
              <w:rPr>
                <w:rFonts w:asciiTheme="minorHAnsi" w:hAnsiTheme="minorHAnsi" w:cstheme="minorHAnsi"/>
                <w:sz w:val="20"/>
                <w:szCs w:val="20"/>
              </w:rPr>
            </w:pPr>
          </w:p>
        </w:tc>
        <w:tc>
          <w:tcPr>
            <w:tcW w:w="1440" w:type="dxa"/>
          </w:tcPr>
          <w:p w14:paraId="3257A7B5" w14:textId="0036E4EB" w:rsidR="007F11C3" w:rsidRPr="002D5F23" w:rsidRDefault="007F11C3" w:rsidP="007F11C3">
            <w:pPr>
              <w:rPr>
                <w:rFonts w:asciiTheme="minorHAnsi" w:hAnsiTheme="minorHAnsi" w:cstheme="minorHAnsi"/>
                <w:sz w:val="20"/>
                <w:szCs w:val="20"/>
                <w:lang w:val="en-US" w:eastAsia="en-US"/>
              </w:rPr>
            </w:pPr>
            <w:r w:rsidRPr="002D5F23">
              <w:rPr>
                <w:rFonts w:asciiTheme="minorHAnsi" w:hAnsiTheme="minorHAnsi" w:cstheme="minorHAnsi"/>
                <w:sz w:val="20"/>
                <w:szCs w:val="20"/>
                <w:lang w:val="en-US" w:eastAsia="en-US"/>
              </w:rPr>
              <w:t>2</w:t>
            </w:r>
          </w:p>
        </w:tc>
        <w:tc>
          <w:tcPr>
            <w:tcW w:w="3937" w:type="dxa"/>
          </w:tcPr>
          <w:p w14:paraId="67C9A9C3" w14:textId="3B640D57" w:rsidR="007F11C3" w:rsidRPr="002D5F23" w:rsidRDefault="002D5F23" w:rsidP="007F11C3">
            <w:pPr>
              <w:rPr>
                <w:rFonts w:asciiTheme="minorHAnsi" w:hAnsiTheme="minorHAnsi" w:cstheme="minorHAnsi"/>
                <w:sz w:val="20"/>
                <w:szCs w:val="20"/>
              </w:rPr>
            </w:pPr>
            <w:r w:rsidRPr="002D5F23">
              <w:rPr>
                <w:rFonts w:asciiTheme="minorHAnsi" w:hAnsiTheme="minorHAnsi" w:cstheme="minorHAnsi"/>
                <w:sz w:val="20"/>
                <w:szCs w:val="20"/>
              </w:rPr>
              <w:t>None. As per 2.3.1</w:t>
            </w:r>
          </w:p>
        </w:tc>
        <w:tc>
          <w:tcPr>
            <w:tcW w:w="2520" w:type="dxa"/>
          </w:tcPr>
          <w:p w14:paraId="3E8283F8" w14:textId="77777777" w:rsidR="007F11C3" w:rsidRPr="001F11EB" w:rsidRDefault="007F11C3" w:rsidP="007F11C3">
            <w:pPr>
              <w:rPr>
                <w:rFonts w:asciiTheme="minorHAnsi" w:hAnsiTheme="minorHAnsi" w:cstheme="minorHAnsi"/>
                <w:sz w:val="20"/>
                <w:szCs w:val="20"/>
              </w:rPr>
            </w:pPr>
            <w:r w:rsidRPr="001F11EB">
              <w:rPr>
                <w:rFonts w:asciiTheme="minorHAnsi" w:hAnsiTheme="minorHAnsi" w:cstheme="minorHAnsi"/>
                <w:b/>
                <w:sz w:val="20"/>
                <w:szCs w:val="20"/>
                <w:lang w:val="en-US" w:eastAsia="en-US"/>
              </w:rPr>
              <w:fldChar w:fldCharType="begin">
                <w:ffData>
                  <w:name w:val=""/>
                  <w:enabled/>
                  <w:calcOnExit w:val="0"/>
                  <w:textInput>
                    <w:maxLength w:val="300"/>
                  </w:textInput>
                </w:ffData>
              </w:fldChar>
            </w:r>
            <w:r w:rsidRPr="001F11EB">
              <w:rPr>
                <w:rFonts w:asciiTheme="minorHAnsi" w:hAnsiTheme="minorHAnsi" w:cstheme="minorHAnsi"/>
                <w:b/>
                <w:sz w:val="20"/>
                <w:szCs w:val="20"/>
                <w:lang w:val="en-US" w:eastAsia="en-US"/>
              </w:rPr>
              <w:instrText xml:space="preserve"> FORMTEXT </w:instrText>
            </w:r>
            <w:r w:rsidRPr="001F11EB">
              <w:rPr>
                <w:rFonts w:asciiTheme="minorHAnsi" w:hAnsiTheme="minorHAnsi" w:cstheme="minorHAnsi"/>
                <w:b/>
                <w:sz w:val="20"/>
                <w:szCs w:val="20"/>
                <w:lang w:val="en-US" w:eastAsia="en-US"/>
              </w:rPr>
            </w:r>
            <w:r w:rsidRPr="001F11EB">
              <w:rPr>
                <w:rFonts w:asciiTheme="minorHAnsi" w:hAnsiTheme="minorHAnsi" w:cstheme="minorHAnsi"/>
                <w:b/>
                <w:sz w:val="20"/>
                <w:szCs w:val="20"/>
                <w:lang w:val="en-US" w:eastAsia="en-US"/>
              </w:rPr>
              <w:fldChar w:fldCharType="separate"/>
            </w:r>
            <w:r w:rsidRPr="001F11EB">
              <w:rPr>
                <w:rFonts w:asciiTheme="minorHAnsi" w:hAnsiTheme="minorHAnsi" w:cstheme="minorHAnsi"/>
                <w:b/>
                <w:noProof/>
                <w:sz w:val="20"/>
                <w:szCs w:val="20"/>
                <w:lang w:val="en-US" w:eastAsia="en-US"/>
              </w:rPr>
              <w:t> </w:t>
            </w:r>
            <w:r w:rsidRPr="001F11EB">
              <w:rPr>
                <w:rFonts w:asciiTheme="minorHAnsi" w:hAnsiTheme="minorHAnsi" w:cstheme="minorHAnsi"/>
                <w:b/>
                <w:noProof/>
                <w:sz w:val="20"/>
                <w:szCs w:val="20"/>
                <w:lang w:val="en-US" w:eastAsia="en-US"/>
              </w:rPr>
              <w:t> </w:t>
            </w:r>
            <w:r w:rsidRPr="001F11EB">
              <w:rPr>
                <w:rFonts w:asciiTheme="minorHAnsi" w:hAnsiTheme="minorHAnsi" w:cstheme="minorHAnsi"/>
                <w:b/>
                <w:noProof/>
                <w:sz w:val="20"/>
                <w:szCs w:val="20"/>
                <w:lang w:val="en-US" w:eastAsia="en-US"/>
              </w:rPr>
              <w:t> </w:t>
            </w:r>
            <w:r w:rsidRPr="001F11EB">
              <w:rPr>
                <w:rFonts w:asciiTheme="minorHAnsi" w:hAnsiTheme="minorHAnsi" w:cstheme="minorHAnsi"/>
                <w:b/>
                <w:noProof/>
                <w:sz w:val="20"/>
                <w:szCs w:val="20"/>
                <w:lang w:val="en-US" w:eastAsia="en-US"/>
              </w:rPr>
              <w:t> </w:t>
            </w:r>
            <w:r w:rsidRPr="001F11EB">
              <w:rPr>
                <w:rFonts w:asciiTheme="minorHAnsi" w:hAnsiTheme="minorHAnsi" w:cstheme="minorHAnsi"/>
                <w:b/>
                <w:noProof/>
                <w:sz w:val="20"/>
                <w:szCs w:val="20"/>
                <w:lang w:val="en-US" w:eastAsia="en-US"/>
              </w:rPr>
              <w:t> </w:t>
            </w:r>
            <w:r w:rsidRPr="001F11EB">
              <w:rPr>
                <w:rFonts w:asciiTheme="minorHAnsi" w:hAnsiTheme="minorHAnsi" w:cstheme="minorHAnsi"/>
                <w:b/>
                <w:sz w:val="20"/>
                <w:szCs w:val="20"/>
                <w:lang w:val="en-US" w:eastAsia="en-US"/>
              </w:rPr>
              <w:fldChar w:fldCharType="end"/>
            </w:r>
          </w:p>
        </w:tc>
      </w:tr>
      <w:tr w:rsidR="007F11C3" w:rsidRPr="001F11EB" w14:paraId="46405AA3" w14:textId="77777777" w:rsidTr="00AC15B0">
        <w:trPr>
          <w:trHeight w:val="458"/>
        </w:trPr>
        <w:tc>
          <w:tcPr>
            <w:tcW w:w="1530" w:type="dxa"/>
          </w:tcPr>
          <w:p w14:paraId="128DD090" w14:textId="77777777" w:rsidR="007F11C3" w:rsidRPr="001F11EB" w:rsidRDefault="007F11C3" w:rsidP="007F11C3">
            <w:pPr>
              <w:rPr>
                <w:rFonts w:asciiTheme="minorHAnsi" w:hAnsiTheme="minorHAnsi" w:cstheme="minorHAnsi"/>
                <w:sz w:val="20"/>
                <w:szCs w:val="20"/>
                <w:lang w:val="en-US" w:eastAsia="en-US"/>
              </w:rPr>
            </w:pPr>
            <w:r w:rsidRPr="001F11EB">
              <w:rPr>
                <w:rFonts w:asciiTheme="minorHAnsi" w:hAnsiTheme="minorHAnsi" w:cstheme="minorHAnsi"/>
                <w:sz w:val="20"/>
                <w:szCs w:val="20"/>
                <w:lang w:val="en-US" w:eastAsia="en-US"/>
              </w:rPr>
              <w:t>Output 3.4</w:t>
            </w:r>
          </w:p>
          <w:p w14:paraId="6586E340" w14:textId="77777777" w:rsidR="007F11C3" w:rsidRPr="001F11EB" w:rsidRDefault="007F11C3" w:rsidP="007F11C3">
            <w:pPr>
              <w:rPr>
                <w:rFonts w:asciiTheme="minorHAnsi" w:eastAsia="Calibri" w:hAnsiTheme="minorHAnsi" w:cstheme="minorHAnsi"/>
                <w:bCs/>
                <w:sz w:val="20"/>
                <w:szCs w:val="20"/>
              </w:rPr>
            </w:pPr>
            <w:r w:rsidRPr="001F11EB">
              <w:rPr>
                <w:rFonts w:asciiTheme="minorHAnsi" w:eastAsia="Calibri" w:hAnsiTheme="minorHAnsi" w:cstheme="minorHAnsi"/>
                <w:bCs/>
                <w:sz w:val="20"/>
                <w:szCs w:val="20"/>
              </w:rPr>
              <w:t xml:space="preserve">IDP and returnee communities in Darfur enhance their capacities and mechanisms to secure their rights, </w:t>
            </w:r>
            <w:r w:rsidRPr="001F11EB">
              <w:rPr>
                <w:rFonts w:asciiTheme="minorHAnsi" w:eastAsia="Calibri" w:hAnsiTheme="minorHAnsi" w:cstheme="minorHAnsi"/>
                <w:bCs/>
                <w:sz w:val="20"/>
                <w:szCs w:val="20"/>
              </w:rPr>
              <w:lastRenderedPageBreak/>
              <w:t>strengthen their protection and engage in sustained peacebuilding</w:t>
            </w:r>
          </w:p>
          <w:p w14:paraId="02C8FE46" w14:textId="77777777" w:rsidR="007F11C3" w:rsidRPr="001F11EB" w:rsidRDefault="007F11C3" w:rsidP="007F11C3">
            <w:pPr>
              <w:rPr>
                <w:rFonts w:asciiTheme="minorHAnsi" w:hAnsiTheme="minorHAnsi" w:cstheme="minorHAnsi"/>
                <w:sz w:val="20"/>
                <w:szCs w:val="20"/>
                <w:lang w:eastAsia="en-US"/>
              </w:rPr>
            </w:pPr>
          </w:p>
        </w:tc>
        <w:tc>
          <w:tcPr>
            <w:tcW w:w="2070" w:type="dxa"/>
            <w:shd w:val="clear" w:color="auto" w:fill="EEECE1"/>
          </w:tcPr>
          <w:p w14:paraId="089D8F13" w14:textId="31B9AF9C" w:rsidR="007F11C3" w:rsidRPr="002D5F23" w:rsidRDefault="00A40514" w:rsidP="007F11C3">
            <w:pPr>
              <w:rPr>
                <w:rFonts w:asciiTheme="minorHAnsi" w:eastAsia="Arial" w:hAnsiTheme="minorHAnsi" w:cstheme="minorHAnsi"/>
                <w:sz w:val="20"/>
                <w:szCs w:val="20"/>
              </w:rPr>
            </w:pPr>
            <w:r w:rsidRPr="002D5F23">
              <w:rPr>
                <w:rFonts w:asciiTheme="minorHAnsi" w:eastAsia="Arial" w:hAnsiTheme="minorHAnsi" w:cstheme="minorHAnsi"/>
                <w:sz w:val="20"/>
                <w:szCs w:val="20"/>
              </w:rPr>
              <w:lastRenderedPageBreak/>
              <w:t>Indicator 3.4.1</w:t>
            </w:r>
          </w:p>
          <w:p w14:paraId="1F868812" w14:textId="7339F9A4" w:rsidR="007F11C3" w:rsidRPr="002D5F23" w:rsidRDefault="00A40514" w:rsidP="007F11C3">
            <w:pPr>
              <w:jc w:val="both"/>
              <w:rPr>
                <w:rFonts w:asciiTheme="minorHAnsi" w:hAnsiTheme="minorHAnsi" w:cstheme="minorHAnsi"/>
                <w:sz w:val="20"/>
                <w:szCs w:val="20"/>
                <w:lang w:eastAsia="en-US"/>
              </w:rPr>
            </w:pPr>
            <w:r w:rsidRPr="002D5F23">
              <w:rPr>
                <w:rFonts w:asciiTheme="minorHAnsi" w:hAnsiTheme="minorHAnsi" w:cstheme="minorHAnsi"/>
                <w:sz w:val="20"/>
                <w:szCs w:val="20"/>
                <w:lang w:val="en-US" w:eastAsia="en-US"/>
              </w:rPr>
              <w:t xml:space="preserve">Number </w:t>
            </w:r>
            <w:r w:rsidR="007F11C3" w:rsidRPr="002D5F23">
              <w:rPr>
                <w:rFonts w:asciiTheme="minorHAnsi" w:hAnsiTheme="minorHAnsi" w:cstheme="minorHAnsi"/>
                <w:sz w:val="20"/>
                <w:szCs w:val="20"/>
                <w:lang w:val="en-US" w:eastAsia="en-US"/>
              </w:rPr>
              <w:t>of functional community-based protection networks, including women’s networks, applying Age Gender Diversity Mainstreaming and human</w:t>
            </w:r>
            <w:r w:rsidRPr="002D5F23">
              <w:rPr>
                <w:rFonts w:asciiTheme="minorHAnsi" w:hAnsiTheme="minorHAnsi" w:cstheme="minorHAnsi"/>
                <w:sz w:val="20"/>
                <w:szCs w:val="20"/>
                <w:lang w:val="en-US" w:eastAsia="en-US"/>
              </w:rPr>
              <w:t xml:space="preserve"> </w:t>
            </w:r>
            <w:r w:rsidR="007F11C3" w:rsidRPr="002D5F23">
              <w:rPr>
                <w:rFonts w:asciiTheme="minorHAnsi" w:hAnsiTheme="minorHAnsi" w:cstheme="minorHAnsi"/>
                <w:sz w:val="20"/>
                <w:szCs w:val="20"/>
                <w:lang w:val="en-US" w:eastAsia="en-US"/>
              </w:rPr>
              <w:t>rights approaches</w:t>
            </w:r>
          </w:p>
        </w:tc>
        <w:tc>
          <w:tcPr>
            <w:tcW w:w="1530" w:type="dxa"/>
            <w:shd w:val="clear" w:color="auto" w:fill="EEECE1"/>
          </w:tcPr>
          <w:p w14:paraId="071EEEEA" w14:textId="15BDCC45" w:rsidR="007F11C3" w:rsidRPr="002D5F23" w:rsidRDefault="007F11C3" w:rsidP="007F11C3">
            <w:pPr>
              <w:rPr>
                <w:rFonts w:asciiTheme="minorHAnsi" w:hAnsiTheme="minorHAnsi" w:cstheme="minorHAnsi"/>
                <w:sz w:val="20"/>
                <w:szCs w:val="20"/>
              </w:rPr>
            </w:pPr>
            <w:r w:rsidRPr="002D5F23">
              <w:rPr>
                <w:rFonts w:asciiTheme="minorHAnsi" w:hAnsiTheme="minorHAnsi" w:cstheme="minorHAnsi"/>
                <w:sz w:val="20"/>
                <w:szCs w:val="20"/>
                <w:lang w:val="en-US" w:eastAsia="en-US"/>
              </w:rPr>
              <w:t>3</w:t>
            </w:r>
          </w:p>
        </w:tc>
        <w:tc>
          <w:tcPr>
            <w:tcW w:w="1620" w:type="dxa"/>
            <w:shd w:val="clear" w:color="auto" w:fill="EEECE1"/>
          </w:tcPr>
          <w:p w14:paraId="48C0285A" w14:textId="122AF9CC" w:rsidR="007F11C3" w:rsidRPr="002D5F23" w:rsidRDefault="007F11C3" w:rsidP="007F11C3">
            <w:pPr>
              <w:rPr>
                <w:rFonts w:asciiTheme="minorHAnsi" w:hAnsiTheme="minorHAnsi" w:cstheme="minorHAnsi"/>
                <w:sz w:val="20"/>
                <w:szCs w:val="20"/>
              </w:rPr>
            </w:pPr>
            <w:r w:rsidRPr="002D5F23">
              <w:rPr>
                <w:rFonts w:asciiTheme="minorHAnsi" w:hAnsiTheme="minorHAnsi" w:cstheme="minorHAnsi"/>
                <w:sz w:val="20"/>
                <w:szCs w:val="20"/>
                <w:lang w:val="en-US" w:eastAsia="en-US"/>
              </w:rPr>
              <w:t>3</w:t>
            </w:r>
          </w:p>
        </w:tc>
        <w:tc>
          <w:tcPr>
            <w:tcW w:w="1440" w:type="dxa"/>
          </w:tcPr>
          <w:p w14:paraId="0ED8D805" w14:textId="2D523FA5" w:rsidR="007F11C3" w:rsidRPr="002D5F23" w:rsidRDefault="007F11C3" w:rsidP="007F11C3">
            <w:pPr>
              <w:rPr>
                <w:rFonts w:asciiTheme="minorHAnsi" w:hAnsiTheme="minorHAnsi" w:cstheme="minorHAnsi"/>
                <w:sz w:val="20"/>
                <w:szCs w:val="20"/>
                <w:lang w:val="en-US" w:eastAsia="en-US"/>
              </w:rPr>
            </w:pPr>
            <w:r w:rsidRPr="002D5F23">
              <w:rPr>
                <w:rFonts w:asciiTheme="minorHAnsi" w:hAnsiTheme="minorHAnsi" w:cstheme="minorHAnsi"/>
                <w:sz w:val="20"/>
                <w:szCs w:val="20"/>
                <w:lang w:val="en-US" w:eastAsia="en-US"/>
              </w:rPr>
              <w:t>0</w:t>
            </w:r>
          </w:p>
        </w:tc>
        <w:tc>
          <w:tcPr>
            <w:tcW w:w="3937" w:type="dxa"/>
          </w:tcPr>
          <w:p w14:paraId="2FE3EAB2" w14:textId="6AE7254E" w:rsidR="007F11C3" w:rsidRPr="001F11EB" w:rsidRDefault="002D5F23" w:rsidP="007F11C3">
            <w:pPr>
              <w:rPr>
                <w:rFonts w:asciiTheme="minorHAnsi" w:hAnsiTheme="minorHAnsi" w:cstheme="minorHAnsi"/>
                <w:sz w:val="20"/>
                <w:szCs w:val="20"/>
              </w:rPr>
            </w:pPr>
            <w:r>
              <w:rPr>
                <w:rFonts w:asciiTheme="minorHAnsi" w:hAnsiTheme="minorHAnsi" w:cstheme="minorHAnsi"/>
                <w:sz w:val="20"/>
                <w:szCs w:val="20"/>
              </w:rPr>
              <w:t xml:space="preserve">None. </w:t>
            </w:r>
          </w:p>
        </w:tc>
        <w:tc>
          <w:tcPr>
            <w:tcW w:w="2520" w:type="dxa"/>
          </w:tcPr>
          <w:p w14:paraId="55AF6EF4" w14:textId="476068D8" w:rsidR="007F11C3" w:rsidRPr="001F11EB" w:rsidRDefault="007F11C3" w:rsidP="007F11C3">
            <w:pPr>
              <w:rPr>
                <w:rFonts w:asciiTheme="minorHAnsi" w:hAnsiTheme="minorHAnsi" w:cstheme="minorHAnsi"/>
                <w:sz w:val="20"/>
                <w:szCs w:val="20"/>
              </w:rPr>
            </w:pPr>
          </w:p>
        </w:tc>
      </w:tr>
      <w:tr w:rsidR="007F11C3" w:rsidRPr="001F11EB" w14:paraId="757BA1DC" w14:textId="77777777" w:rsidTr="00AC15B0">
        <w:trPr>
          <w:trHeight w:val="458"/>
        </w:trPr>
        <w:tc>
          <w:tcPr>
            <w:tcW w:w="1530" w:type="dxa"/>
          </w:tcPr>
          <w:p w14:paraId="5438C4F4" w14:textId="77777777" w:rsidR="007F11C3" w:rsidRPr="001F11EB" w:rsidRDefault="007F11C3" w:rsidP="007F11C3">
            <w:pPr>
              <w:rPr>
                <w:rFonts w:asciiTheme="minorHAnsi" w:hAnsiTheme="minorHAnsi" w:cstheme="minorHAnsi"/>
                <w:sz w:val="20"/>
                <w:szCs w:val="20"/>
                <w:lang w:val="en-US" w:eastAsia="en-US"/>
              </w:rPr>
            </w:pPr>
          </w:p>
        </w:tc>
        <w:tc>
          <w:tcPr>
            <w:tcW w:w="2070" w:type="dxa"/>
            <w:shd w:val="clear" w:color="auto" w:fill="EEECE1"/>
          </w:tcPr>
          <w:p w14:paraId="07BBF6DE" w14:textId="77777777" w:rsidR="007F11C3" w:rsidRPr="001F11EB" w:rsidRDefault="007F11C3" w:rsidP="007F11C3">
            <w:pPr>
              <w:jc w:val="both"/>
              <w:rPr>
                <w:rFonts w:asciiTheme="minorHAnsi" w:hAnsiTheme="minorHAnsi" w:cstheme="minorHAnsi"/>
                <w:sz w:val="20"/>
                <w:szCs w:val="20"/>
                <w:lang w:val="en-US" w:eastAsia="en-US"/>
              </w:rPr>
            </w:pPr>
            <w:r w:rsidRPr="001F11EB">
              <w:rPr>
                <w:rFonts w:asciiTheme="minorHAnsi" w:hAnsiTheme="minorHAnsi" w:cstheme="minorHAnsi"/>
                <w:sz w:val="20"/>
                <w:szCs w:val="20"/>
                <w:lang w:val="en-US" w:eastAsia="en-US"/>
              </w:rPr>
              <w:t>Indicator 3.4.2</w:t>
            </w:r>
          </w:p>
          <w:p w14:paraId="20E8A141" w14:textId="50FA65A2" w:rsidR="007F11C3" w:rsidRPr="00A40514" w:rsidRDefault="007F11C3" w:rsidP="007F11C3">
            <w:pPr>
              <w:jc w:val="both"/>
              <w:rPr>
                <w:rFonts w:asciiTheme="minorHAnsi" w:hAnsiTheme="minorHAnsi" w:cstheme="minorHAnsi"/>
                <w:bCs/>
                <w:sz w:val="20"/>
                <w:szCs w:val="20"/>
                <w:lang w:val="en-US" w:eastAsia="en-US"/>
              </w:rPr>
            </w:pPr>
            <w:r w:rsidRPr="00A40514">
              <w:rPr>
                <w:rFonts w:asciiTheme="minorHAnsi" w:hAnsiTheme="minorHAnsi" w:cstheme="minorHAnsi"/>
                <w:bCs/>
                <w:sz w:val="20"/>
                <w:szCs w:val="20"/>
                <w:lang w:val="en-US" w:eastAsia="en-US"/>
              </w:rPr>
              <w:t>% of individuals, disaggregated by age and gender, received paralegal assistance and referral mechanisms support</w:t>
            </w:r>
          </w:p>
        </w:tc>
        <w:tc>
          <w:tcPr>
            <w:tcW w:w="1530" w:type="dxa"/>
            <w:shd w:val="clear" w:color="auto" w:fill="EEECE1"/>
          </w:tcPr>
          <w:p w14:paraId="177F0193" w14:textId="3119E087" w:rsidR="007F11C3" w:rsidRPr="00A40514" w:rsidRDefault="007F11C3" w:rsidP="007F11C3">
            <w:pPr>
              <w:rPr>
                <w:rFonts w:asciiTheme="minorHAnsi" w:hAnsiTheme="minorHAnsi" w:cstheme="minorHAnsi"/>
                <w:bCs/>
                <w:sz w:val="20"/>
                <w:szCs w:val="20"/>
                <w:lang w:val="en-US" w:eastAsia="en-US"/>
              </w:rPr>
            </w:pPr>
            <w:r w:rsidRPr="00A40514">
              <w:rPr>
                <w:rFonts w:asciiTheme="minorHAnsi" w:hAnsiTheme="minorHAnsi" w:cstheme="minorHAnsi"/>
                <w:bCs/>
                <w:sz w:val="20"/>
                <w:szCs w:val="20"/>
                <w:lang w:val="en-US" w:eastAsia="en-US"/>
              </w:rPr>
              <w:t>TBC</w:t>
            </w:r>
          </w:p>
        </w:tc>
        <w:tc>
          <w:tcPr>
            <w:tcW w:w="1620" w:type="dxa"/>
            <w:shd w:val="clear" w:color="auto" w:fill="EEECE1"/>
          </w:tcPr>
          <w:p w14:paraId="7E6C1866" w14:textId="48C76B5E" w:rsidR="007F11C3" w:rsidRPr="00A40514" w:rsidRDefault="007F11C3" w:rsidP="007F11C3">
            <w:pPr>
              <w:rPr>
                <w:rFonts w:asciiTheme="minorHAnsi" w:hAnsiTheme="minorHAnsi" w:cstheme="minorHAnsi"/>
                <w:bCs/>
                <w:sz w:val="20"/>
                <w:szCs w:val="20"/>
                <w:lang w:val="en-US" w:eastAsia="en-US"/>
              </w:rPr>
            </w:pPr>
            <w:r w:rsidRPr="00A40514">
              <w:rPr>
                <w:rFonts w:asciiTheme="minorHAnsi" w:hAnsiTheme="minorHAnsi" w:cstheme="minorHAnsi"/>
                <w:bCs/>
                <w:sz w:val="20"/>
                <w:szCs w:val="20"/>
                <w:lang w:val="en-US" w:eastAsia="en-US"/>
              </w:rPr>
              <w:t>TBC</w:t>
            </w:r>
          </w:p>
        </w:tc>
        <w:tc>
          <w:tcPr>
            <w:tcW w:w="1440" w:type="dxa"/>
          </w:tcPr>
          <w:p w14:paraId="13F10382" w14:textId="256EC433" w:rsidR="007F11C3" w:rsidRPr="00A40514" w:rsidRDefault="007F11C3" w:rsidP="007F11C3">
            <w:pPr>
              <w:rPr>
                <w:rFonts w:asciiTheme="minorHAnsi" w:hAnsiTheme="minorHAnsi" w:cstheme="minorHAnsi"/>
                <w:bCs/>
                <w:sz w:val="20"/>
                <w:szCs w:val="20"/>
                <w:lang w:val="en-US" w:eastAsia="en-US"/>
              </w:rPr>
            </w:pPr>
            <w:r w:rsidRPr="00A40514">
              <w:rPr>
                <w:rFonts w:asciiTheme="minorHAnsi" w:hAnsiTheme="minorHAnsi" w:cstheme="minorHAnsi"/>
                <w:bCs/>
                <w:sz w:val="20"/>
                <w:szCs w:val="20"/>
                <w:lang w:val="en-US" w:eastAsia="en-US"/>
              </w:rPr>
              <w:t>TBC</w:t>
            </w:r>
          </w:p>
        </w:tc>
        <w:tc>
          <w:tcPr>
            <w:tcW w:w="3937" w:type="dxa"/>
          </w:tcPr>
          <w:p w14:paraId="20204ED9" w14:textId="677AEB8E" w:rsidR="007F11C3" w:rsidRPr="00A40514" w:rsidRDefault="007F11C3" w:rsidP="007F11C3">
            <w:pPr>
              <w:rPr>
                <w:rFonts w:asciiTheme="minorHAnsi" w:hAnsiTheme="minorHAnsi" w:cstheme="minorHAnsi"/>
                <w:bCs/>
                <w:sz w:val="20"/>
                <w:szCs w:val="20"/>
                <w:lang w:val="en-US" w:eastAsia="en-US"/>
              </w:rPr>
            </w:pPr>
            <w:r w:rsidRPr="00A40514">
              <w:rPr>
                <w:rFonts w:asciiTheme="minorHAnsi" w:hAnsiTheme="minorHAnsi" w:cstheme="minorHAnsi"/>
                <w:bCs/>
                <w:sz w:val="20"/>
                <w:szCs w:val="20"/>
                <w:lang w:val="en-US" w:eastAsia="en-US"/>
              </w:rPr>
              <w:t>0</w:t>
            </w:r>
          </w:p>
        </w:tc>
        <w:tc>
          <w:tcPr>
            <w:tcW w:w="2520" w:type="dxa"/>
          </w:tcPr>
          <w:p w14:paraId="127D8C4A" w14:textId="3B528311" w:rsidR="007F11C3" w:rsidRPr="00A40514" w:rsidRDefault="007F11C3" w:rsidP="007F11C3">
            <w:pPr>
              <w:rPr>
                <w:rFonts w:asciiTheme="minorHAnsi" w:hAnsiTheme="minorHAnsi" w:cstheme="minorHAnsi"/>
                <w:bCs/>
                <w:sz w:val="20"/>
                <w:szCs w:val="20"/>
                <w:lang w:val="en-US" w:eastAsia="en-US"/>
              </w:rPr>
            </w:pPr>
          </w:p>
        </w:tc>
      </w:tr>
      <w:tr w:rsidR="00F95559" w:rsidRPr="001F11EB" w14:paraId="4E66360E" w14:textId="77777777" w:rsidTr="00AC15B0">
        <w:trPr>
          <w:trHeight w:val="458"/>
        </w:trPr>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4DE1B80" w14:textId="77777777" w:rsidR="00F95559" w:rsidRPr="001F11EB" w:rsidRDefault="00F95559" w:rsidP="00F95559">
            <w:pPr>
              <w:pStyle w:val="Body"/>
              <w:rPr>
                <w:rFonts w:asciiTheme="minorHAnsi" w:eastAsia="Calibri" w:hAnsiTheme="minorHAnsi" w:cstheme="minorHAnsi"/>
                <w:color w:val="auto"/>
                <w:sz w:val="20"/>
                <w:szCs w:val="20"/>
              </w:rPr>
            </w:pPr>
            <w:r w:rsidRPr="001F11EB">
              <w:rPr>
                <w:rFonts w:asciiTheme="minorHAnsi" w:hAnsiTheme="minorHAnsi" w:cstheme="minorHAnsi"/>
                <w:color w:val="auto"/>
                <w:sz w:val="20"/>
                <w:szCs w:val="20"/>
              </w:rPr>
              <w:t>Output 3.5</w:t>
            </w:r>
          </w:p>
          <w:p w14:paraId="6C3B8B6B" w14:textId="27D1C7FB" w:rsidR="00F95559" w:rsidRPr="001F11EB" w:rsidRDefault="00F95559" w:rsidP="00F95559">
            <w:pPr>
              <w:rPr>
                <w:rFonts w:asciiTheme="minorHAnsi" w:hAnsiTheme="minorHAnsi" w:cstheme="minorHAnsi"/>
                <w:sz w:val="20"/>
                <w:szCs w:val="20"/>
                <w:lang w:val="en-US" w:eastAsia="en-US"/>
              </w:rPr>
            </w:pPr>
            <w:r w:rsidRPr="001F11EB">
              <w:rPr>
                <w:rFonts w:asciiTheme="minorHAnsi" w:hAnsiTheme="minorHAnsi" w:cstheme="minorHAnsi"/>
                <w:sz w:val="20"/>
                <w:szCs w:val="20"/>
              </w:rPr>
              <w:t>State-wide civil society capacity building on human rights training, rights-based approaches</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Pr>
          <w:p w14:paraId="35F1B0CA" w14:textId="77777777" w:rsidR="00F95559" w:rsidRPr="001F11EB" w:rsidRDefault="00F95559" w:rsidP="00F95559">
            <w:pPr>
              <w:pStyle w:val="CommentText"/>
              <w:rPr>
                <w:rFonts w:asciiTheme="minorHAnsi" w:eastAsia="Calibri" w:hAnsiTheme="minorHAnsi" w:cstheme="minorHAnsi"/>
              </w:rPr>
            </w:pPr>
            <w:r w:rsidRPr="001F11EB">
              <w:rPr>
                <w:rFonts w:asciiTheme="minorHAnsi" w:hAnsiTheme="minorHAnsi" w:cstheme="minorHAnsi"/>
              </w:rPr>
              <w:t>Indicator 3.5.1</w:t>
            </w:r>
          </w:p>
          <w:p w14:paraId="43607C16" w14:textId="14180F99" w:rsidR="00F95559" w:rsidRPr="001F11EB" w:rsidRDefault="00F95559" w:rsidP="00F95559">
            <w:pPr>
              <w:jc w:val="both"/>
              <w:rPr>
                <w:rFonts w:asciiTheme="minorHAnsi" w:hAnsiTheme="minorHAnsi" w:cstheme="minorHAnsi"/>
                <w:sz w:val="20"/>
                <w:szCs w:val="20"/>
                <w:lang w:val="en-US" w:eastAsia="en-US"/>
              </w:rPr>
            </w:pPr>
            <w:r w:rsidRPr="001F11EB">
              <w:rPr>
                <w:rFonts w:asciiTheme="minorHAnsi" w:hAnsiTheme="minorHAnsi" w:cstheme="minorHAnsi"/>
                <w:sz w:val="20"/>
                <w:szCs w:val="20"/>
              </w:rPr>
              <w:t>Number of trained civil society organizations applying a rights-based approach to policy advocacy and programming</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Pr>
          <w:p w14:paraId="67852757" w14:textId="7A1B2EBB" w:rsidR="00F95559" w:rsidRPr="001F11EB" w:rsidRDefault="00F95559" w:rsidP="00F95559">
            <w:pPr>
              <w:rPr>
                <w:rFonts w:asciiTheme="minorHAnsi" w:hAnsiTheme="minorHAnsi" w:cstheme="minorHAnsi"/>
                <w:b/>
                <w:sz w:val="20"/>
                <w:szCs w:val="20"/>
                <w:lang w:val="en-US" w:eastAsia="en-US"/>
              </w:rPr>
            </w:pPr>
            <w:r w:rsidRPr="001F11EB">
              <w:rPr>
                <w:rFonts w:asciiTheme="minorHAnsi" w:hAnsiTheme="minorHAnsi" w:cstheme="minorHAnsi"/>
                <w:sz w:val="20"/>
                <w:szCs w:val="20"/>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Pr>
          <w:p w14:paraId="7A431C27" w14:textId="7FDCA714" w:rsidR="00F95559" w:rsidRPr="001F11EB" w:rsidRDefault="00F95559" w:rsidP="00F95559">
            <w:pPr>
              <w:rPr>
                <w:rFonts w:asciiTheme="minorHAnsi" w:hAnsiTheme="minorHAnsi" w:cstheme="minorHAnsi"/>
                <w:b/>
                <w:sz w:val="20"/>
                <w:szCs w:val="20"/>
                <w:lang w:val="en-US" w:eastAsia="en-US"/>
              </w:rPr>
            </w:pPr>
            <w:r w:rsidRPr="001F11EB">
              <w:rPr>
                <w:rFonts w:asciiTheme="minorHAnsi" w:hAnsiTheme="minorHAnsi" w:cstheme="minorHAnsi"/>
                <w:sz w:val="20"/>
                <w:szCs w:val="20"/>
              </w:rPr>
              <w:t>5 CSOs (2 women’s CSOs)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B9C056A" w14:textId="4F02A0E0" w:rsidR="00F95559" w:rsidRPr="001F11EB" w:rsidRDefault="00F95559" w:rsidP="00F95559">
            <w:pPr>
              <w:rPr>
                <w:rFonts w:asciiTheme="minorHAnsi" w:hAnsiTheme="minorHAnsi" w:cstheme="minorHAnsi"/>
                <w:b/>
                <w:sz w:val="20"/>
                <w:szCs w:val="20"/>
                <w:lang w:val="en-US" w:eastAsia="en-US"/>
              </w:rPr>
            </w:pPr>
            <w:r w:rsidRPr="001F11EB">
              <w:rPr>
                <w:rFonts w:asciiTheme="minorHAnsi" w:hAnsiTheme="minorHAnsi" w:cstheme="minorHAnsi"/>
                <w:sz w:val="20"/>
                <w:szCs w:val="20"/>
              </w:rPr>
              <w:t>TBD</w:t>
            </w:r>
          </w:p>
        </w:tc>
        <w:tc>
          <w:tcPr>
            <w:tcW w:w="3937" w:type="dxa"/>
            <w:tcBorders>
              <w:top w:val="single" w:sz="4" w:space="0" w:color="000000"/>
              <w:left w:val="single" w:sz="4" w:space="0" w:color="000000"/>
              <w:bottom w:val="single" w:sz="4" w:space="0" w:color="000000"/>
              <w:right w:val="single" w:sz="4" w:space="0" w:color="000000"/>
            </w:tcBorders>
            <w:shd w:val="clear" w:color="auto" w:fill="auto"/>
          </w:tcPr>
          <w:p w14:paraId="2B88C073" w14:textId="098B9E9D" w:rsidR="00F95559" w:rsidRPr="00A40514" w:rsidRDefault="00A40514" w:rsidP="00A40514">
            <w:pPr>
              <w:rPr>
                <w:rFonts w:asciiTheme="minorHAnsi" w:hAnsiTheme="minorHAnsi" w:cstheme="minorHAnsi"/>
                <w:b/>
                <w:sz w:val="20"/>
                <w:szCs w:val="20"/>
                <w:lang w:val="en-US" w:eastAsia="en-US"/>
              </w:rPr>
            </w:pPr>
            <w:r>
              <w:rPr>
                <w:rFonts w:asciiTheme="minorHAnsi" w:hAnsiTheme="minorHAnsi" w:cstheme="minorHAnsi"/>
                <w:sz w:val="20"/>
                <w:szCs w:val="20"/>
              </w:rPr>
              <w:t xml:space="preserve">0. </w:t>
            </w:r>
            <w:r w:rsidR="00F95559" w:rsidRPr="00A40514">
              <w:rPr>
                <w:rFonts w:asciiTheme="minorHAnsi" w:hAnsiTheme="minorHAnsi" w:cstheme="minorHAnsi"/>
                <w:sz w:val="20"/>
                <w:szCs w:val="20"/>
              </w:rPr>
              <w:t>This activity will commence in the next reporting period</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384BC8E1" w14:textId="3B1CEAF6" w:rsidR="00F95559" w:rsidRPr="001F11EB" w:rsidRDefault="00F95559" w:rsidP="00F95559">
            <w:pPr>
              <w:rPr>
                <w:rFonts w:asciiTheme="minorHAnsi" w:hAnsiTheme="minorHAnsi" w:cstheme="minorHAnsi"/>
                <w:b/>
                <w:sz w:val="20"/>
                <w:szCs w:val="20"/>
                <w:lang w:val="en-US" w:eastAsia="en-US"/>
              </w:rPr>
            </w:pPr>
            <w:r w:rsidRPr="001F11EB">
              <w:rPr>
                <w:rFonts w:asciiTheme="minorHAnsi" w:hAnsiTheme="minorHAnsi" w:cstheme="minorHAnsi"/>
                <w:sz w:val="20"/>
                <w:szCs w:val="20"/>
              </w:rPr>
              <w:t>COVID-19 constrained on-site implementation and required prioritization of humanitarian response</w:t>
            </w:r>
          </w:p>
        </w:tc>
      </w:tr>
    </w:tbl>
    <w:p w14:paraId="09A6A999" w14:textId="77777777" w:rsidR="008D7B38" w:rsidRPr="001F11EB" w:rsidRDefault="008D7B38" w:rsidP="00FA49A7">
      <w:pPr>
        <w:tabs>
          <w:tab w:val="left" w:pos="0"/>
        </w:tabs>
        <w:rPr>
          <w:rFonts w:asciiTheme="minorHAnsi" w:hAnsiTheme="minorHAnsi" w:cstheme="minorHAnsi"/>
          <w:sz w:val="20"/>
          <w:szCs w:val="20"/>
        </w:rPr>
      </w:pPr>
    </w:p>
    <w:sectPr w:rsidR="008D7B38" w:rsidRPr="001F11EB"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AAE93" w14:textId="77777777" w:rsidR="009C054D" w:rsidRDefault="009C054D" w:rsidP="00E76CA1">
      <w:r>
        <w:separator/>
      </w:r>
    </w:p>
  </w:endnote>
  <w:endnote w:type="continuationSeparator" w:id="0">
    <w:p w14:paraId="356B9B68" w14:textId="77777777" w:rsidR="009C054D" w:rsidRDefault="009C054D"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CE3BC" w14:textId="77777777" w:rsidR="00AC15B0" w:rsidRDefault="00AC15B0">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AC15B0" w:rsidRDefault="00AC1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767F2" w14:textId="77777777" w:rsidR="009C054D" w:rsidRDefault="009C054D" w:rsidP="00E76CA1">
      <w:r>
        <w:separator/>
      </w:r>
    </w:p>
  </w:footnote>
  <w:footnote w:type="continuationSeparator" w:id="0">
    <w:p w14:paraId="77116F8A" w14:textId="77777777" w:rsidR="009C054D" w:rsidRDefault="009C054D"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364DE"/>
    <w:multiLevelType w:val="hybridMultilevel"/>
    <w:tmpl w:val="4760B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0A41E1"/>
    <w:multiLevelType w:val="hybridMultilevel"/>
    <w:tmpl w:val="9D1A8E6C"/>
    <w:lvl w:ilvl="0" w:tplc="32A8DE0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EF6068"/>
    <w:multiLevelType w:val="hybridMultilevel"/>
    <w:tmpl w:val="0E202C9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15:restartNumberingAfterBreak="0">
    <w:nsid w:val="2AC63B89"/>
    <w:multiLevelType w:val="hybridMultilevel"/>
    <w:tmpl w:val="8D1630C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15:restartNumberingAfterBreak="0">
    <w:nsid w:val="321645B5"/>
    <w:multiLevelType w:val="hybridMultilevel"/>
    <w:tmpl w:val="D9703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9D57BB"/>
    <w:multiLevelType w:val="hybridMultilevel"/>
    <w:tmpl w:val="D592BF34"/>
    <w:lvl w:ilvl="0" w:tplc="DF020F1A">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5879D4"/>
    <w:multiLevelType w:val="hybridMultilevel"/>
    <w:tmpl w:val="3518650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3B5B40AB"/>
    <w:multiLevelType w:val="hybridMultilevel"/>
    <w:tmpl w:val="ECE25012"/>
    <w:lvl w:ilvl="0" w:tplc="0409000B">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8" w15:restartNumberingAfterBreak="0">
    <w:nsid w:val="5CCA76F9"/>
    <w:multiLevelType w:val="hybridMultilevel"/>
    <w:tmpl w:val="79C4C7D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9" w15:restartNumberingAfterBreak="0">
    <w:nsid w:val="62DA0792"/>
    <w:multiLevelType w:val="hybridMultilevel"/>
    <w:tmpl w:val="1A48851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0" w15:restartNumberingAfterBreak="0">
    <w:nsid w:val="64567F8B"/>
    <w:multiLevelType w:val="hybridMultilevel"/>
    <w:tmpl w:val="619E4B4E"/>
    <w:lvl w:ilvl="0" w:tplc="0409000F">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2"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2"/>
  </w:num>
  <w:num w:numId="2">
    <w:abstractNumId w:val="11"/>
  </w:num>
  <w:num w:numId="3">
    <w:abstractNumId w:val="1"/>
  </w:num>
  <w:num w:numId="4">
    <w:abstractNumId w:val="0"/>
  </w:num>
  <w:num w:numId="5">
    <w:abstractNumId w:val="8"/>
  </w:num>
  <w:num w:numId="6">
    <w:abstractNumId w:val="2"/>
  </w:num>
  <w:num w:numId="7">
    <w:abstractNumId w:val="3"/>
  </w:num>
  <w:num w:numId="8">
    <w:abstractNumId w:val="6"/>
  </w:num>
  <w:num w:numId="9">
    <w:abstractNumId w:val="7"/>
  </w:num>
  <w:num w:numId="10">
    <w:abstractNumId w:val="4"/>
  </w:num>
  <w:num w:numId="11">
    <w:abstractNumId w:val="9"/>
  </w:num>
  <w:num w:numId="12">
    <w:abstractNumId w:val="10"/>
  </w:num>
  <w:num w:numId="1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06B"/>
    <w:rsid w:val="000022C4"/>
    <w:rsid w:val="00002815"/>
    <w:rsid w:val="00005737"/>
    <w:rsid w:val="000060EC"/>
    <w:rsid w:val="00006DBE"/>
    <w:rsid w:val="00006EC0"/>
    <w:rsid w:val="000108FC"/>
    <w:rsid w:val="00010EB0"/>
    <w:rsid w:val="0001109A"/>
    <w:rsid w:val="000126F2"/>
    <w:rsid w:val="00013D36"/>
    <w:rsid w:val="00013D69"/>
    <w:rsid w:val="00014B13"/>
    <w:rsid w:val="00025EFA"/>
    <w:rsid w:val="0003140A"/>
    <w:rsid w:val="00031640"/>
    <w:rsid w:val="00034A4C"/>
    <w:rsid w:val="00035765"/>
    <w:rsid w:val="00037819"/>
    <w:rsid w:val="00045C24"/>
    <w:rsid w:val="00045CB3"/>
    <w:rsid w:val="000472A6"/>
    <w:rsid w:val="00050759"/>
    <w:rsid w:val="00050C71"/>
    <w:rsid w:val="000516D9"/>
    <w:rsid w:val="00051F71"/>
    <w:rsid w:val="0005216F"/>
    <w:rsid w:val="00052745"/>
    <w:rsid w:val="00052DE5"/>
    <w:rsid w:val="00053F52"/>
    <w:rsid w:val="000554F8"/>
    <w:rsid w:val="00063017"/>
    <w:rsid w:val="00066AA1"/>
    <w:rsid w:val="00067A9E"/>
    <w:rsid w:val="000731D0"/>
    <w:rsid w:val="00075D98"/>
    <w:rsid w:val="000776AE"/>
    <w:rsid w:val="0008134A"/>
    <w:rsid w:val="0008233D"/>
    <w:rsid w:val="00082738"/>
    <w:rsid w:val="00084F64"/>
    <w:rsid w:val="00091CFD"/>
    <w:rsid w:val="00092442"/>
    <w:rsid w:val="0009276C"/>
    <w:rsid w:val="00092797"/>
    <w:rsid w:val="00095538"/>
    <w:rsid w:val="000957BE"/>
    <w:rsid w:val="0009697F"/>
    <w:rsid w:val="000A2812"/>
    <w:rsid w:val="000A353A"/>
    <w:rsid w:val="000A45F4"/>
    <w:rsid w:val="000A4660"/>
    <w:rsid w:val="000A515A"/>
    <w:rsid w:val="000A51DA"/>
    <w:rsid w:val="000A5A87"/>
    <w:rsid w:val="000A6719"/>
    <w:rsid w:val="000B2B40"/>
    <w:rsid w:val="000B443C"/>
    <w:rsid w:val="000B4E5C"/>
    <w:rsid w:val="000B71CF"/>
    <w:rsid w:val="000B7954"/>
    <w:rsid w:val="000C13DF"/>
    <w:rsid w:val="000C7EA0"/>
    <w:rsid w:val="000D3881"/>
    <w:rsid w:val="000D4F4B"/>
    <w:rsid w:val="000E05AE"/>
    <w:rsid w:val="000E63C1"/>
    <w:rsid w:val="000E6A96"/>
    <w:rsid w:val="000F0262"/>
    <w:rsid w:val="000F05A2"/>
    <w:rsid w:val="000F13B1"/>
    <w:rsid w:val="000F1808"/>
    <w:rsid w:val="000F34DB"/>
    <w:rsid w:val="000F51B0"/>
    <w:rsid w:val="0010205C"/>
    <w:rsid w:val="00102C0E"/>
    <w:rsid w:val="00105802"/>
    <w:rsid w:val="001072D8"/>
    <w:rsid w:val="00112741"/>
    <w:rsid w:val="00113D2B"/>
    <w:rsid w:val="00113EC4"/>
    <w:rsid w:val="00114DC9"/>
    <w:rsid w:val="0011617C"/>
    <w:rsid w:val="00116449"/>
    <w:rsid w:val="0011666C"/>
    <w:rsid w:val="00116A95"/>
    <w:rsid w:val="00121B2D"/>
    <w:rsid w:val="00122FF8"/>
    <w:rsid w:val="001249E0"/>
    <w:rsid w:val="001272FF"/>
    <w:rsid w:val="001307FA"/>
    <w:rsid w:val="00131824"/>
    <w:rsid w:val="00136B32"/>
    <w:rsid w:val="00142B50"/>
    <w:rsid w:val="001444EE"/>
    <w:rsid w:val="00145766"/>
    <w:rsid w:val="001458E9"/>
    <w:rsid w:val="0014671C"/>
    <w:rsid w:val="00152DF6"/>
    <w:rsid w:val="00153CD9"/>
    <w:rsid w:val="001549CE"/>
    <w:rsid w:val="00156AFA"/>
    <w:rsid w:val="00156C4C"/>
    <w:rsid w:val="00157BF2"/>
    <w:rsid w:val="001607B2"/>
    <w:rsid w:val="0016088D"/>
    <w:rsid w:val="00161D02"/>
    <w:rsid w:val="00162363"/>
    <w:rsid w:val="001668A6"/>
    <w:rsid w:val="00166B12"/>
    <w:rsid w:val="00170420"/>
    <w:rsid w:val="001760F3"/>
    <w:rsid w:val="00176E14"/>
    <w:rsid w:val="0018095F"/>
    <w:rsid w:val="0018313E"/>
    <w:rsid w:val="0018446E"/>
    <w:rsid w:val="00185425"/>
    <w:rsid w:val="00186529"/>
    <w:rsid w:val="00186E6A"/>
    <w:rsid w:val="001909E3"/>
    <w:rsid w:val="00192F1D"/>
    <w:rsid w:val="001944E3"/>
    <w:rsid w:val="00194D4C"/>
    <w:rsid w:val="00195C29"/>
    <w:rsid w:val="0019629C"/>
    <w:rsid w:val="00196AA8"/>
    <w:rsid w:val="001A04E4"/>
    <w:rsid w:val="001A13CE"/>
    <w:rsid w:val="001A1E86"/>
    <w:rsid w:val="001A3157"/>
    <w:rsid w:val="001A374F"/>
    <w:rsid w:val="001A4786"/>
    <w:rsid w:val="001B1EAF"/>
    <w:rsid w:val="001B458D"/>
    <w:rsid w:val="001B4F26"/>
    <w:rsid w:val="001B54AC"/>
    <w:rsid w:val="001B5AF5"/>
    <w:rsid w:val="001B5D16"/>
    <w:rsid w:val="001B6DFD"/>
    <w:rsid w:val="001B73DD"/>
    <w:rsid w:val="001C0BC7"/>
    <w:rsid w:val="001C3767"/>
    <w:rsid w:val="001C4484"/>
    <w:rsid w:val="001C46E9"/>
    <w:rsid w:val="001C5691"/>
    <w:rsid w:val="001C56B8"/>
    <w:rsid w:val="001C5B82"/>
    <w:rsid w:val="001C6499"/>
    <w:rsid w:val="001D112C"/>
    <w:rsid w:val="001D1C14"/>
    <w:rsid w:val="001D575F"/>
    <w:rsid w:val="001D5B0E"/>
    <w:rsid w:val="001D6683"/>
    <w:rsid w:val="001D67F9"/>
    <w:rsid w:val="001E283C"/>
    <w:rsid w:val="001E298F"/>
    <w:rsid w:val="001E34A2"/>
    <w:rsid w:val="001E4391"/>
    <w:rsid w:val="001E4764"/>
    <w:rsid w:val="001E660A"/>
    <w:rsid w:val="001E6DE3"/>
    <w:rsid w:val="001F11EB"/>
    <w:rsid w:val="001F308A"/>
    <w:rsid w:val="0020130A"/>
    <w:rsid w:val="00205EB7"/>
    <w:rsid w:val="002067D4"/>
    <w:rsid w:val="00206D45"/>
    <w:rsid w:val="0020791D"/>
    <w:rsid w:val="00210E67"/>
    <w:rsid w:val="002129DA"/>
    <w:rsid w:val="00214CBE"/>
    <w:rsid w:val="0021550A"/>
    <w:rsid w:val="00215DE2"/>
    <w:rsid w:val="00215F41"/>
    <w:rsid w:val="00217277"/>
    <w:rsid w:val="00217A2E"/>
    <w:rsid w:val="00217EB6"/>
    <w:rsid w:val="00220148"/>
    <w:rsid w:val="00220A63"/>
    <w:rsid w:val="0022302C"/>
    <w:rsid w:val="002247C2"/>
    <w:rsid w:val="002322E6"/>
    <w:rsid w:val="0023277F"/>
    <w:rsid w:val="00233827"/>
    <w:rsid w:val="00234A5E"/>
    <w:rsid w:val="00236072"/>
    <w:rsid w:val="0023672E"/>
    <w:rsid w:val="00236AB3"/>
    <w:rsid w:val="00236B59"/>
    <w:rsid w:val="002402ED"/>
    <w:rsid w:val="0024295B"/>
    <w:rsid w:val="002436F0"/>
    <w:rsid w:val="00245AD3"/>
    <w:rsid w:val="00245E73"/>
    <w:rsid w:val="00246135"/>
    <w:rsid w:val="00246918"/>
    <w:rsid w:val="00247F4E"/>
    <w:rsid w:val="002509AF"/>
    <w:rsid w:val="00251E92"/>
    <w:rsid w:val="0025220B"/>
    <w:rsid w:val="00252676"/>
    <w:rsid w:val="00252B39"/>
    <w:rsid w:val="00254AC2"/>
    <w:rsid w:val="0025525B"/>
    <w:rsid w:val="00257569"/>
    <w:rsid w:val="00263A15"/>
    <w:rsid w:val="00264A7E"/>
    <w:rsid w:val="00265312"/>
    <w:rsid w:val="00270C28"/>
    <w:rsid w:val="0027242A"/>
    <w:rsid w:val="00272A58"/>
    <w:rsid w:val="00273061"/>
    <w:rsid w:val="00273888"/>
    <w:rsid w:val="00273AD0"/>
    <w:rsid w:val="00274614"/>
    <w:rsid w:val="0028118E"/>
    <w:rsid w:val="002822AF"/>
    <w:rsid w:val="002828B1"/>
    <w:rsid w:val="00282BD9"/>
    <w:rsid w:val="00282CA5"/>
    <w:rsid w:val="0028409C"/>
    <w:rsid w:val="00284305"/>
    <w:rsid w:val="00286C37"/>
    <w:rsid w:val="00286F66"/>
    <w:rsid w:val="00287878"/>
    <w:rsid w:val="002940E8"/>
    <w:rsid w:val="002966C0"/>
    <w:rsid w:val="00296C15"/>
    <w:rsid w:val="002A1877"/>
    <w:rsid w:val="002A27F2"/>
    <w:rsid w:val="002A4F05"/>
    <w:rsid w:val="002A54F1"/>
    <w:rsid w:val="002A7B8B"/>
    <w:rsid w:val="002B0D23"/>
    <w:rsid w:val="002B3207"/>
    <w:rsid w:val="002B346A"/>
    <w:rsid w:val="002B351E"/>
    <w:rsid w:val="002B4426"/>
    <w:rsid w:val="002B5F4F"/>
    <w:rsid w:val="002B63ED"/>
    <w:rsid w:val="002B740B"/>
    <w:rsid w:val="002C187A"/>
    <w:rsid w:val="002C1E5B"/>
    <w:rsid w:val="002C20A8"/>
    <w:rsid w:val="002C26AD"/>
    <w:rsid w:val="002C5DD0"/>
    <w:rsid w:val="002C7051"/>
    <w:rsid w:val="002D1093"/>
    <w:rsid w:val="002D18BC"/>
    <w:rsid w:val="002D2FBB"/>
    <w:rsid w:val="002D4247"/>
    <w:rsid w:val="002D583C"/>
    <w:rsid w:val="002D5F23"/>
    <w:rsid w:val="002D68D7"/>
    <w:rsid w:val="002D7563"/>
    <w:rsid w:val="002E10E6"/>
    <w:rsid w:val="002E1962"/>
    <w:rsid w:val="002E1CED"/>
    <w:rsid w:val="002E45AF"/>
    <w:rsid w:val="002E5250"/>
    <w:rsid w:val="002E61AA"/>
    <w:rsid w:val="002E6F58"/>
    <w:rsid w:val="002E745D"/>
    <w:rsid w:val="002F10F6"/>
    <w:rsid w:val="002F15D9"/>
    <w:rsid w:val="002F26EC"/>
    <w:rsid w:val="002F3FE2"/>
    <w:rsid w:val="002F42EA"/>
    <w:rsid w:val="003040D8"/>
    <w:rsid w:val="0030455E"/>
    <w:rsid w:val="00305626"/>
    <w:rsid w:val="00305872"/>
    <w:rsid w:val="00306A66"/>
    <w:rsid w:val="00311695"/>
    <w:rsid w:val="00311D1B"/>
    <w:rsid w:val="00316D58"/>
    <w:rsid w:val="003212BB"/>
    <w:rsid w:val="00321C92"/>
    <w:rsid w:val="003235DF"/>
    <w:rsid w:val="00323ABC"/>
    <w:rsid w:val="00324A7C"/>
    <w:rsid w:val="00324FE5"/>
    <w:rsid w:val="00327EC3"/>
    <w:rsid w:val="00332C13"/>
    <w:rsid w:val="00333EC9"/>
    <w:rsid w:val="00334CDF"/>
    <w:rsid w:val="0033515C"/>
    <w:rsid w:val="00336BF8"/>
    <w:rsid w:val="00337308"/>
    <w:rsid w:val="00340A16"/>
    <w:rsid w:val="00342356"/>
    <w:rsid w:val="003433D5"/>
    <w:rsid w:val="00343425"/>
    <w:rsid w:val="0034386B"/>
    <w:rsid w:val="00345494"/>
    <w:rsid w:val="00346D73"/>
    <w:rsid w:val="00347383"/>
    <w:rsid w:val="003473C6"/>
    <w:rsid w:val="00353D2E"/>
    <w:rsid w:val="0035676B"/>
    <w:rsid w:val="0036386A"/>
    <w:rsid w:val="00364625"/>
    <w:rsid w:val="00366549"/>
    <w:rsid w:val="00370407"/>
    <w:rsid w:val="0037056D"/>
    <w:rsid w:val="00372156"/>
    <w:rsid w:val="003722AE"/>
    <w:rsid w:val="00372CC2"/>
    <w:rsid w:val="0037561F"/>
    <w:rsid w:val="00380849"/>
    <w:rsid w:val="003818DB"/>
    <w:rsid w:val="00382D60"/>
    <w:rsid w:val="003834CD"/>
    <w:rsid w:val="00383908"/>
    <w:rsid w:val="003839ED"/>
    <w:rsid w:val="0038549F"/>
    <w:rsid w:val="00386818"/>
    <w:rsid w:val="00391107"/>
    <w:rsid w:val="00391614"/>
    <w:rsid w:val="003966E6"/>
    <w:rsid w:val="003968D7"/>
    <w:rsid w:val="003A096A"/>
    <w:rsid w:val="003A1878"/>
    <w:rsid w:val="003A4A4E"/>
    <w:rsid w:val="003A4EC0"/>
    <w:rsid w:val="003A4FF6"/>
    <w:rsid w:val="003A613D"/>
    <w:rsid w:val="003A6341"/>
    <w:rsid w:val="003B231A"/>
    <w:rsid w:val="003B2331"/>
    <w:rsid w:val="003B362F"/>
    <w:rsid w:val="003B3A5F"/>
    <w:rsid w:val="003B5338"/>
    <w:rsid w:val="003B7C81"/>
    <w:rsid w:val="003C0C7F"/>
    <w:rsid w:val="003C50F6"/>
    <w:rsid w:val="003C5283"/>
    <w:rsid w:val="003C5CC6"/>
    <w:rsid w:val="003D12C7"/>
    <w:rsid w:val="003D228B"/>
    <w:rsid w:val="003D443C"/>
    <w:rsid w:val="003D4A2E"/>
    <w:rsid w:val="003D4CD7"/>
    <w:rsid w:val="003D4D7C"/>
    <w:rsid w:val="003D68FF"/>
    <w:rsid w:val="003E092A"/>
    <w:rsid w:val="003F00AF"/>
    <w:rsid w:val="003F08B1"/>
    <w:rsid w:val="003F21BE"/>
    <w:rsid w:val="003F36FB"/>
    <w:rsid w:val="003F3806"/>
    <w:rsid w:val="003F4877"/>
    <w:rsid w:val="003F660A"/>
    <w:rsid w:val="003F6B3A"/>
    <w:rsid w:val="00400729"/>
    <w:rsid w:val="004017BD"/>
    <w:rsid w:val="00402083"/>
    <w:rsid w:val="004023AC"/>
    <w:rsid w:val="00402514"/>
    <w:rsid w:val="0040513F"/>
    <w:rsid w:val="00405DE7"/>
    <w:rsid w:val="00411969"/>
    <w:rsid w:val="00411A5F"/>
    <w:rsid w:val="00412197"/>
    <w:rsid w:val="00412D88"/>
    <w:rsid w:val="00413EAF"/>
    <w:rsid w:val="00414097"/>
    <w:rsid w:val="004156C9"/>
    <w:rsid w:val="00415B4C"/>
    <w:rsid w:val="004213AF"/>
    <w:rsid w:val="004229A1"/>
    <w:rsid w:val="00425AF8"/>
    <w:rsid w:val="00430159"/>
    <w:rsid w:val="0043380B"/>
    <w:rsid w:val="00436DFE"/>
    <w:rsid w:val="00437FF5"/>
    <w:rsid w:val="004405E6"/>
    <w:rsid w:val="00457EC2"/>
    <w:rsid w:val="0046034C"/>
    <w:rsid w:val="0046101E"/>
    <w:rsid w:val="00461944"/>
    <w:rsid w:val="00463825"/>
    <w:rsid w:val="00464188"/>
    <w:rsid w:val="00465ABB"/>
    <w:rsid w:val="00466112"/>
    <w:rsid w:val="00466E32"/>
    <w:rsid w:val="00470EC3"/>
    <w:rsid w:val="00471BA8"/>
    <w:rsid w:val="00477CF8"/>
    <w:rsid w:val="00480A02"/>
    <w:rsid w:val="0048168F"/>
    <w:rsid w:val="004818FC"/>
    <w:rsid w:val="00484092"/>
    <w:rsid w:val="00484169"/>
    <w:rsid w:val="00491173"/>
    <w:rsid w:val="00491ACB"/>
    <w:rsid w:val="004937D7"/>
    <w:rsid w:val="00494332"/>
    <w:rsid w:val="00495AC5"/>
    <w:rsid w:val="004965A3"/>
    <w:rsid w:val="00497D61"/>
    <w:rsid w:val="00497E81"/>
    <w:rsid w:val="004A210E"/>
    <w:rsid w:val="004A411E"/>
    <w:rsid w:val="004A431B"/>
    <w:rsid w:val="004A49E6"/>
    <w:rsid w:val="004A5668"/>
    <w:rsid w:val="004B1D45"/>
    <w:rsid w:val="004B1E1E"/>
    <w:rsid w:val="004B5601"/>
    <w:rsid w:val="004B5B20"/>
    <w:rsid w:val="004C3DC3"/>
    <w:rsid w:val="004C4F3B"/>
    <w:rsid w:val="004C539C"/>
    <w:rsid w:val="004D0DC0"/>
    <w:rsid w:val="004D141E"/>
    <w:rsid w:val="004D529C"/>
    <w:rsid w:val="004D645D"/>
    <w:rsid w:val="004D795B"/>
    <w:rsid w:val="004E1576"/>
    <w:rsid w:val="004E17C8"/>
    <w:rsid w:val="004E2140"/>
    <w:rsid w:val="004E33A8"/>
    <w:rsid w:val="004E3408"/>
    <w:rsid w:val="004E3B3E"/>
    <w:rsid w:val="004E3BD7"/>
    <w:rsid w:val="004E59EC"/>
    <w:rsid w:val="004E6614"/>
    <w:rsid w:val="004F016F"/>
    <w:rsid w:val="004F28C2"/>
    <w:rsid w:val="004F2CA5"/>
    <w:rsid w:val="004F7D22"/>
    <w:rsid w:val="005021E7"/>
    <w:rsid w:val="00504F05"/>
    <w:rsid w:val="00505758"/>
    <w:rsid w:val="005129DA"/>
    <w:rsid w:val="00513612"/>
    <w:rsid w:val="00513D8E"/>
    <w:rsid w:val="00515EEF"/>
    <w:rsid w:val="00516C82"/>
    <w:rsid w:val="005174D6"/>
    <w:rsid w:val="0051786C"/>
    <w:rsid w:val="005208FF"/>
    <w:rsid w:val="00521468"/>
    <w:rsid w:val="005216B2"/>
    <w:rsid w:val="0052170C"/>
    <w:rsid w:val="00526655"/>
    <w:rsid w:val="00526735"/>
    <w:rsid w:val="00526B32"/>
    <w:rsid w:val="005272A9"/>
    <w:rsid w:val="00527591"/>
    <w:rsid w:val="00527E52"/>
    <w:rsid w:val="0053086D"/>
    <w:rsid w:val="0053126F"/>
    <w:rsid w:val="00535054"/>
    <w:rsid w:val="005357D9"/>
    <w:rsid w:val="00536175"/>
    <w:rsid w:val="005368E6"/>
    <w:rsid w:val="00541A22"/>
    <w:rsid w:val="00541F2E"/>
    <w:rsid w:val="00543972"/>
    <w:rsid w:val="0054416C"/>
    <w:rsid w:val="00544390"/>
    <w:rsid w:val="00544781"/>
    <w:rsid w:val="005460E0"/>
    <w:rsid w:val="005470AF"/>
    <w:rsid w:val="00550982"/>
    <w:rsid w:val="0055185F"/>
    <w:rsid w:val="005539D6"/>
    <w:rsid w:val="00553A7C"/>
    <w:rsid w:val="00553D53"/>
    <w:rsid w:val="0055599C"/>
    <w:rsid w:val="0056070F"/>
    <w:rsid w:val="0056086D"/>
    <w:rsid w:val="00561C6B"/>
    <w:rsid w:val="00565D99"/>
    <w:rsid w:val="005705E1"/>
    <w:rsid w:val="005706B6"/>
    <w:rsid w:val="0057086A"/>
    <w:rsid w:val="005718ED"/>
    <w:rsid w:val="00577D2E"/>
    <w:rsid w:val="0058153F"/>
    <w:rsid w:val="00581D1B"/>
    <w:rsid w:val="00581D51"/>
    <w:rsid w:val="005826A1"/>
    <w:rsid w:val="0058301B"/>
    <w:rsid w:val="00585FF8"/>
    <w:rsid w:val="00586936"/>
    <w:rsid w:val="00587777"/>
    <w:rsid w:val="00590937"/>
    <w:rsid w:val="0059166A"/>
    <w:rsid w:val="00591A46"/>
    <w:rsid w:val="00592733"/>
    <w:rsid w:val="00593B59"/>
    <w:rsid w:val="00594F5C"/>
    <w:rsid w:val="00595737"/>
    <w:rsid w:val="00595DBA"/>
    <w:rsid w:val="005A1599"/>
    <w:rsid w:val="005A1EE4"/>
    <w:rsid w:val="005A2661"/>
    <w:rsid w:val="005A26F8"/>
    <w:rsid w:val="005A4504"/>
    <w:rsid w:val="005A4C52"/>
    <w:rsid w:val="005A55A9"/>
    <w:rsid w:val="005A56E0"/>
    <w:rsid w:val="005B1C4E"/>
    <w:rsid w:val="005B32F2"/>
    <w:rsid w:val="005B5091"/>
    <w:rsid w:val="005B56AE"/>
    <w:rsid w:val="005C187A"/>
    <w:rsid w:val="005C1FC7"/>
    <w:rsid w:val="005C3AD6"/>
    <w:rsid w:val="005C40F8"/>
    <w:rsid w:val="005C4963"/>
    <w:rsid w:val="005C4BBA"/>
    <w:rsid w:val="005C68B4"/>
    <w:rsid w:val="005D1887"/>
    <w:rsid w:val="005D2343"/>
    <w:rsid w:val="005D2953"/>
    <w:rsid w:val="005D545C"/>
    <w:rsid w:val="005D6577"/>
    <w:rsid w:val="005D6585"/>
    <w:rsid w:val="005E156D"/>
    <w:rsid w:val="005E3B28"/>
    <w:rsid w:val="005E4ADA"/>
    <w:rsid w:val="005E5BE1"/>
    <w:rsid w:val="005F0CC2"/>
    <w:rsid w:val="005F120F"/>
    <w:rsid w:val="005F1429"/>
    <w:rsid w:val="005F41C3"/>
    <w:rsid w:val="005F439F"/>
    <w:rsid w:val="005F77DA"/>
    <w:rsid w:val="00603E89"/>
    <w:rsid w:val="00605275"/>
    <w:rsid w:val="006066E7"/>
    <w:rsid w:val="006073A2"/>
    <w:rsid w:val="006073AB"/>
    <w:rsid w:val="0060796B"/>
    <w:rsid w:val="006100F5"/>
    <w:rsid w:val="0061125F"/>
    <w:rsid w:val="0061160E"/>
    <w:rsid w:val="0061467E"/>
    <w:rsid w:val="00615C30"/>
    <w:rsid w:val="00622330"/>
    <w:rsid w:val="00623E1D"/>
    <w:rsid w:val="00624881"/>
    <w:rsid w:val="00624B2F"/>
    <w:rsid w:val="00624F31"/>
    <w:rsid w:val="00626B3F"/>
    <w:rsid w:val="00627706"/>
    <w:rsid w:val="00627A1C"/>
    <w:rsid w:val="00627EF5"/>
    <w:rsid w:val="006309BB"/>
    <w:rsid w:val="00632971"/>
    <w:rsid w:val="00635112"/>
    <w:rsid w:val="0063522E"/>
    <w:rsid w:val="006402A1"/>
    <w:rsid w:val="006428C3"/>
    <w:rsid w:val="00643A9E"/>
    <w:rsid w:val="00643EFF"/>
    <w:rsid w:val="00644F4F"/>
    <w:rsid w:val="00646373"/>
    <w:rsid w:val="00646FF7"/>
    <w:rsid w:val="006500AC"/>
    <w:rsid w:val="00651323"/>
    <w:rsid w:val="00653C01"/>
    <w:rsid w:val="00656A65"/>
    <w:rsid w:val="006578BB"/>
    <w:rsid w:val="00657A0F"/>
    <w:rsid w:val="00663EA1"/>
    <w:rsid w:val="006645BE"/>
    <w:rsid w:val="006648F5"/>
    <w:rsid w:val="00664EA0"/>
    <w:rsid w:val="006673EC"/>
    <w:rsid w:val="0067044E"/>
    <w:rsid w:val="00670D17"/>
    <w:rsid w:val="00671040"/>
    <w:rsid w:val="00671EAB"/>
    <w:rsid w:val="00672E70"/>
    <w:rsid w:val="0067321D"/>
    <w:rsid w:val="006734B3"/>
    <w:rsid w:val="0067356E"/>
    <w:rsid w:val="00673D6E"/>
    <w:rsid w:val="00675445"/>
    <w:rsid w:val="006765A7"/>
    <w:rsid w:val="0067748F"/>
    <w:rsid w:val="006811AD"/>
    <w:rsid w:val="00681EEB"/>
    <w:rsid w:val="00685528"/>
    <w:rsid w:val="00687F6B"/>
    <w:rsid w:val="006907EE"/>
    <w:rsid w:val="0069180C"/>
    <w:rsid w:val="00691B90"/>
    <w:rsid w:val="00691C2F"/>
    <w:rsid w:val="006947B7"/>
    <w:rsid w:val="006955F8"/>
    <w:rsid w:val="006969E7"/>
    <w:rsid w:val="006972EF"/>
    <w:rsid w:val="006A07CA"/>
    <w:rsid w:val="006A190E"/>
    <w:rsid w:val="006A207B"/>
    <w:rsid w:val="006A2E42"/>
    <w:rsid w:val="006A5032"/>
    <w:rsid w:val="006A5223"/>
    <w:rsid w:val="006A5B0E"/>
    <w:rsid w:val="006B3830"/>
    <w:rsid w:val="006B4DED"/>
    <w:rsid w:val="006B6261"/>
    <w:rsid w:val="006B7E96"/>
    <w:rsid w:val="006C088C"/>
    <w:rsid w:val="006C1819"/>
    <w:rsid w:val="006C29FB"/>
    <w:rsid w:val="006C4508"/>
    <w:rsid w:val="006C5342"/>
    <w:rsid w:val="006C7971"/>
    <w:rsid w:val="006D0366"/>
    <w:rsid w:val="006D3593"/>
    <w:rsid w:val="006D3F0B"/>
    <w:rsid w:val="006D5799"/>
    <w:rsid w:val="006D60AB"/>
    <w:rsid w:val="006D6B92"/>
    <w:rsid w:val="006E0465"/>
    <w:rsid w:val="006E0DB9"/>
    <w:rsid w:val="006E10BF"/>
    <w:rsid w:val="006E2489"/>
    <w:rsid w:val="006E4DA8"/>
    <w:rsid w:val="006E7156"/>
    <w:rsid w:val="006E7CF8"/>
    <w:rsid w:val="006F0257"/>
    <w:rsid w:val="006F0654"/>
    <w:rsid w:val="006F0B62"/>
    <w:rsid w:val="006F0F2D"/>
    <w:rsid w:val="006F1516"/>
    <w:rsid w:val="006F4A07"/>
    <w:rsid w:val="006F690E"/>
    <w:rsid w:val="006F74C9"/>
    <w:rsid w:val="00700CF1"/>
    <w:rsid w:val="0070393C"/>
    <w:rsid w:val="007065B1"/>
    <w:rsid w:val="007073F6"/>
    <w:rsid w:val="007103A0"/>
    <w:rsid w:val="007118F5"/>
    <w:rsid w:val="0071286E"/>
    <w:rsid w:val="007133CF"/>
    <w:rsid w:val="0071506D"/>
    <w:rsid w:val="00715EC6"/>
    <w:rsid w:val="00716F08"/>
    <w:rsid w:val="00720431"/>
    <w:rsid w:val="00720F4F"/>
    <w:rsid w:val="00722213"/>
    <w:rsid w:val="007308CD"/>
    <w:rsid w:val="007317AD"/>
    <w:rsid w:val="00731B80"/>
    <w:rsid w:val="00732B1E"/>
    <w:rsid w:val="00734278"/>
    <w:rsid w:val="00734F19"/>
    <w:rsid w:val="007363A3"/>
    <w:rsid w:val="00736DEE"/>
    <w:rsid w:val="00740B1E"/>
    <w:rsid w:val="00740B72"/>
    <w:rsid w:val="0074108E"/>
    <w:rsid w:val="00741135"/>
    <w:rsid w:val="00742F27"/>
    <w:rsid w:val="00742FDD"/>
    <w:rsid w:val="007435E3"/>
    <w:rsid w:val="00743666"/>
    <w:rsid w:val="00744AB6"/>
    <w:rsid w:val="007451EC"/>
    <w:rsid w:val="00745803"/>
    <w:rsid w:val="00745D73"/>
    <w:rsid w:val="00747C7B"/>
    <w:rsid w:val="00751279"/>
    <w:rsid w:val="00751324"/>
    <w:rsid w:val="00751DAF"/>
    <w:rsid w:val="00753159"/>
    <w:rsid w:val="007569BB"/>
    <w:rsid w:val="00761508"/>
    <w:rsid w:val="007626C9"/>
    <w:rsid w:val="00762B8B"/>
    <w:rsid w:val="00762E37"/>
    <w:rsid w:val="00764773"/>
    <w:rsid w:val="00764B9C"/>
    <w:rsid w:val="0076624E"/>
    <w:rsid w:val="007712FB"/>
    <w:rsid w:val="007717E2"/>
    <w:rsid w:val="00773229"/>
    <w:rsid w:val="007740D4"/>
    <w:rsid w:val="007754C6"/>
    <w:rsid w:val="007756B0"/>
    <w:rsid w:val="00775B57"/>
    <w:rsid w:val="00782E30"/>
    <w:rsid w:val="00784CC1"/>
    <w:rsid w:val="00785E5E"/>
    <w:rsid w:val="0078600B"/>
    <w:rsid w:val="00790676"/>
    <w:rsid w:val="00791410"/>
    <w:rsid w:val="007937AE"/>
    <w:rsid w:val="00793DE6"/>
    <w:rsid w:val="00793E8B"/>
    <w:rsid w:val="00794162"/>
    <w:rsid w:val="007958F2"/>
    <w:rsid w:val="00796031"/>
    <w:rsid w:val="007A1B5F"/>
    <w:rsid w:val="007A1EC7"/>
    <w:rsid w:val="007A47AE"/>
    <w:rsid w:val="007A4F3E"/>
    <w:rsid w:val="007A5985"/>
    <w:rsid w:val="007A5F12"/>
    <w:rsid w:val="007A777F"/>
    <w:rsid w:val="007B10F6"/>
    <w:rsid w:val="007B1BE5"/>
    <w:rsid w:val="007B2BF7"/>
    <w:rsid w:val="007B368E"/>
    <w:rsid w:val="007B4217"/>
    <w:rsid w:val="007B44CB"/>
    <w:rsid w:val="007B5D05"/>
    <w:rsid w:val="007C1C6D"/>
    <w:rsid w:val="007C288F"/>
    <w:rsid w:val="007C304F"/>
    <w:rsid w:val="007C78D3"/>
    <w:rsid w:val="007D0888"/>
    <w:rsid w:val="007D127B"/>
    <w:rsid w:val="007D2DD6"/>
    <w:rsid w:val="007D5138"/>
    <w:rsid w:val="007D5F2E"/>
    <w:rsid w:val="007D5F7B"/>
    <w:rsid w:val="007D6A05"/>
    <w:rsid w:val="007D6E52"/>
    <w:rsid w:val="007E1330"/>
    <w:rsid w:val="007E3EB8"/>
    <w:rsid w:val="007E4FA1"/>
    <w:rsid w:val="007E7BE8"/>
    <w:rsid w:val="007F11C3"/>
    <w:rsid w:val="007F14CD"/>
    <w:rsid w:val="007F3A6A"/>
    <w:rsid w:val="007F4C86"/>
    <w:rsid w:val="007F4EE3"/>
    <w:rsid w:val="007F6F6D"/>
    <w:rsid w:val="007F7257"/>
    <w:rsid w:val="008005E7"/>
    <w:rsid w:val="00800E3E"/>
    <w:rsid w:val="00802483"/>
    <w:rsid w:val="00805ADB"/>
    <w:rsid w:val="00805BB1"/>
    <w:rsid w:val="00806B52"/>
    <w:rsid w:val="00807228"/>
    <w:rsid w:val="00810391"/>
    <w:rsid w:val="00812452"/>
    <w:rsid w:val="008124FB"/>
    <w:rsid w:val="008148A3"/>
    <w:rsid w:val="00814AD8"/>
    <w:rsid w:val="00817132"/>
    <w:rsid w:val="008231AF"/>
    <w:rsid w:val="0083461E"/>
    <w:rsid w:val="00834969"/>
    <w:rsid w:val="00834A9F"/>
    <w:rsid w:val="00835E92"/>
    <w:rsid w:val="00836291"/>
    <w:rsid w:val="008364E5"/>
    <w:rsid w:val="00837B04"/>
    <w:rsid w:val="00841232"/>
    <w:rsid w:val="0084221C"/>
    <w:rsid w:val="00842C3A"/>
    <w:rsid w:val="00842D3B"/>
    <w:rsid w:val="0084393C"/>
    <w:rsid w:val="00845546"/>
    <w:rsid w:val="00847A89"/>
    <w:rsid w:val="00850547"/>
    <w:rsid w:val="00853068"/>
    <w:rsid w:val="00854090"/>
    <w:rsid w:val="00861669"/>
    <w:rsid w:val="008632DB"/>
    <w:rsid w:val="008640A5"/>
    <w:rsid w:val="00864BBF"/>
    <w:rsid w:val="00865821"/>
    <w:rsid w:val="00865FA0"/>
    <w:rsid w:val="008664A8"/>
    <w:rsid w:val="00866E96"/>
    <w:rsid w:val="00874634"/>
    <w:rsid w:val="00875E53"/>
    <w:rsid w:val="00875EA5"/>
    <w:rsid w:val="00881D4B"/>
    <w:rsid w:val="00884C38"/>
    <w:rsid w:val="00887A7E"/>
    <w:rsid w:val="008913F6"/>
    <w:rsid w:val="00891AE7"/>
    <w:rsid w:val="00893564"/>
    <w:rsid w:val="008A1155"/>
    <w:rsid w:val="008A3181"/>
    <w:rsid w:val="008A4E8F"/>
    <w:rsid w:val="008A7AE1"/>
    <w:rsid w:val="008B1B75"/>
    <w:rsid w:val="008B3518"/>
    <w:rsid w:val="008B4DC7"/>
    <w:rsid w:val="008B5A12"/>
    <w:rsid w:val="008B7E23"/>
    <w:rsid w:val="008C782A"/>
    <w:rsid w:val="008D514B"/>
    <w:rsid w:val="008D61D0"/>
    <w:rsid w:val="008D7B38"/>
    <w:rsid w:val="008E1083"/>
    <w:rsid w:val="008E3872"/>
    <w:rsid w:val="008E729D"/>
    <w:rsid w:val="008F16ED"/>
    <w:rsid w:val="008F504A"/>
    <w:rsid w:val="008F5112"/>
    <w:rsid w:val="008F6703"/>
    <w:rsid w:val="00900D78"/>
    <w:rsid w:val="00900F9D"/>
    <w:rsid w:val="00901C1E"/>
    <w:rsid w:val="00903ECE"/>
    <w:rsid w:val="00905D82"/>
    <w:rsid w:val="009109DC"/>
    <w:rsid w:val="00910FE1"/>
    <w:rsid w:val="00911F2D"/>
    <w:rsid w:val="0091229B"/>
    <w:rsid w:val="00912D25"/>
    <w:rsid w:val="00915C96"/>
    <w:rsid w:val="00915D77"/>
    <w:rsid w:val="00916DF8"/>
    <w:rsid w:val="0091758E"/>
    <w:rsid w:val="009216A8"/>
    <w:rsid w:val="00921C68"/>
    <w:rsid w:val="00924B4A"/>
    <w:rsid w:val="0092673B"/>
    <w:rsid w:val="0093134E"/>
    <w:rsid w:val="00931786"/>
    <w:rsid w:val="0093774B"/>
    <w:rsid w:val="00937ABE"/>
    <w:rsid w:val="0094196C"/>
    <w:rsid w:val="00944262"/>
    <w:rsid w:val="00945925"/>
    <w:rsid w:val="00945A23"/>
    <w:rsid w:val="00952DE4"/>
    <w:rsid w:val="00953CD2"/>
    <w:rsid w:val="00955128"/>
    <w:rsid w:val="00955C13"/>
    <w:rsid w:val="009568EF"/>
    <w:rsid w:val="00956B79"/>
    <w:rsid w:val="009602B6"/>
    <w:rsid w:val="0096092B"/>
    <w:rsid w:val="0096154D"/>
    <w:rsid w:val="00962BD0"/>
    <w:rsid w:val="009631D1"/>
    <w:rsid w:val="00965F6B"/>
    <w:rsid w:val="00966300"/>
    <w:rsid w:val="0096751B"/>
    <w:rsid w:val="00970F4C"/>
    <w:rsid w:val="0097130A"/>
    <w:rsid w:val="00973449"/>
    <w:rsid w:val="00974D94"/>
    <w:rsid w:val="009774FE"/>
    <w:rsid w:val="009832F8"/>
    <w:rsid w:val="009839DA"/>
    <w:rsid w:val="00985E49"/>
    <w:rsid w:val="00991418"/>
    <w:rsid w:val="00994476"/>
    <w:rsid w:val="00994B0E"/>
    <w:rsid w:val="0099694A"/>
    <w:rsid w:val="0099700D"/>
    <w:rsid w:val="00997347"/>
    <w:rsid w:val="009A012A"/>
    <w:rsid w:val="009A0D6B"/>
    <w:rsid w:val="009A1A0E"/>
    <w:rsid w:val="009A1CD3"/>
    <w:rsid w:val="009A23B3"/>
    <w:rsid w:val="009A44A4"/>
    <w:rsid w:val="009A4A5D"/>
    <w:rsid w:val="009A5EEF"/>
    <w:rsid w:val="009B18EB"/>
    <w:rsid w:val="009B5D1A"/>
    <w:rsid w:val="009C054D"/>
    <w:rsid w:val="009C153E"/>
    <w:rsid w:val="009C28DE"/>
    <w:rsid w:val="009C2C5E"/>
    <w:rsid w:val="009C2F58"/>
    <w:rsid w:val="009D0838"/>
    <w:rsid w:val="009D0C9F"/>
    <w:rsid w:val="009D10B2"/>
    <w:rsid w:val="009D1A2D"/>
    <w:rsid w:val="009D2543"/>
    <w:rsid w:val="009D64E4"/>
    <w:rsid w:val="009E20F1"/>
    <w:rsid w:val="009E2894"/>
    <w:rsid w:val="009E38EA"/>
    <w:rsid w:val="009E532F"/>
    <w:rsid w:val="009E5594"/>
    <w:rsid w:val="009F517D"/>
    <w:rsid w:val="009F6554"/>
    <w:rsid w:val="009F7F98"/>
    <w:rsid w:val="00A00B90"/>
    <w:rsid w:val="00A02F58"/>
    <w:rsid w:val="00A032AE"/>
    <w:rsid w:val="00A04203"/>
    <w:rsid w:val="00A069B4"/>
    <w:rsid w:val="00A10DAC"/>
    <w:rsid w:val="00A15217"/>
    <w:rsid w:val="00A20DB4"/>
    <w:rsid w:val="00A31988"/>
    <w:rsid w:val="00A31A22"/>
    <w:rsid w:val="00A31F27"/>
    <w:rsid w:val="00A332E5"/>
    <w:rsid w:val="00A347C1"/>
    <w:rsid w:val="00A34FE2"/>
    <w:rsid w:val="00A35F05"/>
    <w:rsid w:val="00A35FDA"/>
    <w:rsid w:val="00A360E8"/>
    <w:rsid w:val="00A40514"/>
    <w:rsid w:val="00A41736"/>
    <w:rsid w:val="00A425A8"/>
    <w:rsid w:val="00A4395F"/>
    <w:rsid w:val="00A43B9C"/>
    <w:rsid w:val="00A44EFD"/>
    <w:rsid w:val="00A455F2"/>
    <w:rsid w:val="00A4581B"/>
    <w:rsid w:val="00A45BD4"/>
    <w:rsid w:val="00A46B06"/>
    <w:rsid w:val="00A471E3"/>
    <w:rsid w:val="00A47DDA"/>
    <w:rsid w:val="00A502E0"/>
    <w:rsid w:val="00A509C6"/>
    <w:rsid w:val="00A50A1B"/>
    <w:rsid w:val="00A52A49"/>
    <w:rsid w:val="00A53C94"/>
    <w:rsid w:val="00A53DBD"/>
    <w:rsid w:val="00A54EC4"/>
    <w:rsid w:val="00A56DD8"/>
    <w:rsid w:val="00A60035"/>
    <w:rsid w:val="00A6017D"/>
    <w:rsid w:val="00A613EE"/>
    <w:rsid w:val="00A6157A"/>
    <w:rsid w:val="00A61C80"/>
    <w:rsid w:val="00A63B1E"/>
    <w:rsid w:val="00A6421C"/>
    <w:rsid w:val="00A64309"/>
    <w:rsid w:val="00A64A02"/>
    <w:rsid w:val="00A656C0"/>
    <w:rsid w:val="00A66688"/>
    <w:rsid w:val="00A75B37"/>
    <w:rsid w:val="00A77540"/>
    <w:rsid w:val="00A7772F"/>
    <w:rsid w:val="00A81218"/>
    <w:rsid w:val="00A81DF0"/>
    <w:rsid w:val="00A8266F"/>
    <w:rsid w:val="00A843B5"/>
    <w:rsid w:val="00A84D24"/>
    <w:rsid w:val="00A855EA"/>
    <w:rsid w:val="00A86B3F"/>
    <w:rsid w:val="00A86F4D"/>
    <w:rsid w:val="00A901D9"/>
    <w:rsid w:val="00A90306"/>
    <w:rsid w:val="00A9067B"/>
    <w:rsid w:val="00A90E80"/>
    <w:rsid w:val="00A91FCD"/>
    <w:rsid w:val="00A922A6"/>
    <w:rsid w:val="00A92AE3"/>
    <w:rsid w:val="00A96579"/>
    <w:rsid w:val="00A9791E"/>
    <w:rsid w:val="00AA0F14"/>
    <w:rsid w:val="00AA1DFA"/>
    <w:rsid w:val="00AA2FB0"/>
    <w:rsid w:val="00AA363D"/>
    <w:rsid w:val="00AA3FD4"/>
    <w:rsid w:val="00AA7A35"/>
    <w:rsid w:val="00AA7C77"/>
    <w:rsid w:val="00AB1368"/>
    <w:rsid w:val="00AB37F4"/>
    <w:rsid w:val="00AB6561"/>
    <w:rsid w:val="00AB6BAD"/>
    <w:rsid w:val="00AC15B0"/>
    <w:rsid w:val="00AC433F"/>
    <w:rsid w:val="00AC4B04"/>
    <w:rsid w:val="00AC520D"/>
    <w:rsid w:val="00AC5D55"/>
    <w:rsid w:val="00AD0A31"/>
    <w:rsid w:val="00AD1B06"/>
    <w:rsid w:val="00AD6104"/>
    <w:rsid w:val="00AD6847"/>
    <w:rsid w:val="00AD6C55"/>
    <w:rsid w:val="00AD73D3"/>
    <w:rsid w:val="00AE02D7"/>
    <w:rsid w:val="00AE0D84"/>
    <w:rsid w:val="00AE2852"/>
    <w:rsid w:val="00AE71BD"/>
    <w:rsid w:val="00AE78FC"/>
    <w:rsid w:val="00AE7B9D"/>
    <w:rsid w:val="00AF1F06"/>
    <w:rsid w:val="00AF2D89"/>
    <w:rsid w:val="00AF359A"/>
    <w:rsid w:val="00AF5858"/>
    <w:rsid w:val="00AF6917"/>
    <w:rsid w:val="00AF7DA4"/>
    <w:rsid w:val="00B00EBD"/>
    <w:rsid w:val="00B01597"/>
    <w:rsid w:val="00B0370E"/>
    <w:rsid w:val="00B03E68"/>
    <w:rsid w:val="00B05E35"/>
    <w:rsid w:val="00B124BD"/>
    <w:rsid w:val="00B12FB8"/>
    <w:rsid w:val="00B13A70"/>
    <w:rsid w:val="00B13CD5"/>
    <w:rsid w:val="00B16420"/>
    <w:rsid w:val="00B22390"/>
    <w:rsid w:val="00B244A1"/>
    <w:rsid w:val="00B24F72"/>
    <w:rsid w:val="00B27419"/>
    <w:rsid w:val="00B329B9"/>
    <w:rsid w:val="00B37406"/>
    <w:rsid w:val="00B404DF"/>
    <w:rsid w:val="00B40832"/>
    <w:rsid w:val="00B419C8"/>
    <w:rsid w:val="00B4227A"/>
    <w:rsid w:val="00B43B8D"/>
    <w:rsid w:val="00B43EEA"/>
    <w:rsid w:val="00B43F6D"/>
    <w:rsid w:val="00B442A2"/>
    <w:rsid w:val="00B46712"/>
    <w:rsid w:val="00B521EB"/>
    <w:rsid w:val="00B527D2"/>
    <w:rsid w:val="00B53070"/>
    <w:rsid w:val="00B53B21"/>
    <w:rsid w:val="00B62F02"/>
    <w:rsid w:val="00B63E8D"/>
    <w:rsid w:val="00B6401E"/>
    <w:rsid w:val="00B652A1"/>
    <w:rsid w:val="00B67F2D"/>
    <w:rsid w:val="00B702C0"/>
    <w:rsid w:val="00B719BA"/>
    <w:rsid w:val="00B735DD"/>
    <w:rsid w:val="00B737D1"/>
    <w:rsid w:val="00B7459B"/>
    <w:rsid w:val="00B749E2"/>
    <w:rsid w:val="00B74CE9"/>
    <w:rsid w:val="00B7553C"/>
    <w:rsid w:val="00B75C20"/>
    <w:rsid w:val="00B75EAC"/>
    <w:rsid w:val="00B82635"/>
    <w:rsid w:val="00B826E6"/>
    <w:rsid w:val="00B82C51"/>
    <w:rsid w:val="00B83FC4"/>
    <w:rsid w:val="00B91BE5"/>
    <w:rsid w:val="00B91F39"/>
    <w:rsid w:val="00B94ABF"/>
    <w:rsid w:val="00BA12A9"/>
    <w:rsid w:val="00BA250C"/>
    <w:rsid w:val="00BA2CBE"/>
    <w:rsid w:val="00BA2E28"/>
    <w:rsid w:val="00BA4F96"/>
    <w:rsid w:val="00BA5D85"/>
    <w:rsid w:val="00BA6016"/>
    <w:rsid w:val="00BA6688"/>
    <w:rsid w:val="00BA6F4B"/>
    <w:rsid w:val="00BC1A5D"/>
    <w:rsid w:val="00BC230F"/>
    <w:rsid w:val="00BC34D3"/>
    <w:rsid w:val="00BC5E14"/>
    <w:rsid w:val="00BC6808"/>
    <w:rsid w:val="00BC71E1"/>
    <w:rsid w:val="00BD2962"/>
    <w:rsid w:val="00BD5D49"/>
    <w:rsid w:val="00BD643D"/>
    <w:rsid w:val="00BE28AA"/>
    <w:rsid w:val="00BE41D3"/>
    <w:rsid w:val="00BE720A"/>
    <w:rsid w:val="00BE7698"/>
    <w:rsid w:val="00BE76AE"/>
    <w:rsid w:val="00BE7CEE"/>
    <w:rsid w:val="00BF08BE"/>
    <w:rsid w:val="00BF1BFB"/>
    <w:rsid w:val="00BF32E8"/>
    <w:rsid w:val="00BF41E2"/>
    <w:rsid w:val="00BF43F8"/>
    <w:rsid w:val="00C04C7A"/>
    <w:rsid w:val="00C0518C"/>
    <w:rsid w:val="00C07A0C"/>
    <w:rsid w:val="00C107F6"/>
    <w:rsid w:val="00C121E9"/>
    <w:rsid w:val="00C12D6A"/>
    <w:rsid w:val="00C13590"/>
    <w:rsid w:val="00C145CF"/>
    <w:rsid w:val="00C15529"/>
    <w:rsid w:val="00C15C95"/>
    <w:rsid w:val="00C16B31"/>
    <w:rsid w:val="00C20111"/>
    <w:rsid w:val="00C20FFD"/>
    <w:rsid w:val="00C221D7"/>
    <w:rsid w:val="00C2331C"/>
    <w:rsid w:val="00C27302"/>
    <w:rsid w:val="00C30188"/>
    <w:rsid w:val="00C30F72"/>
    <w:rsid w:val="00C312C0"/>
    <w:rsid w:val="00C41708"/>
    <w:rsid w:val="00C41926"/>
    <w:rsid w:val="00C427A8"/>
    <w:rsid w:val="00C42FB9"/>
    <w:rsid w:val="00C43CC5"/>
    <w:rsid w:val="00C455D4"/>
    <w:rsid w:val="00C51BAF"/>
    <w:rsid w:val="00C52BDA"/>
    <w:rsid w:val="00C55E8E"/>
    <w:rsid w:val="00C578BE"/>
    <w:rsid w:val="00C61129"/>
    <w:rsid w:val="00C628E3"/>
    <w:rsid w:val="00C640B2"/>
    <w:rsid w:val="00C66EE0"/>
    <w:rsid w:val="00C67ABF"/>
    <w:rsid w:val="00C70E7A"/>
    <w:rsid w:val="00C72CF8"/>
    <w:rsid w:val="00C72E15"/>
    <w:rsid w:val="00C74E37"/>
    <w:rsid w:val="00C752E3"/>
    <w:rsid w:val="00C75E77"/>
    <w:rsid w:val="00C80BA9"/>
    <w:rsid w:val="00C81619"/>
    <w:rsid w:val="00C8312D"/>
    <w:rsid w:val="00C846A4"/>
    <w:rsid w:val="00C847EE"/>
    <w:rsid w:val="00C853AE"/>
    <w:rsid w:val="00C853D5"/>
    <w:rsid w:val="00C853E5"/>
    <w:rsid w:val="00C96336"/>
    <w:rsid w:val="00C970FF"/>
    <w:rsid w:val="00CA0E71"/>
    <w:rsid w:val="00CA150C"/>
    <w:rsid w:val="00CA18AB"/>
    <w:rsid w:val="00CA1B43"/>
    <w:rsid w:val="00CA4ABF"/>
    <w:rsid w:val="00CA56F4"/>
    <w:rsid w:val="00CA6C99"/>
    <w:rsid w:val="00CB02F7"/>
    <w:rsid w:val="00CB03DF"/>
    <w:rsid w:val="00CB23BD"/>
    <w:rsid w:val="00CB25A2"/>
    <w:rsid w:val="00CB2AED"/>
    <w:rsid w:val="00CB4B5C"/>
    <w:rsid w:val="00CC2015"/>
    <w:rsid w:val="00CC26EB"/>
    <w:rsid w:val="00CC59E5"/>
    <w:rsid w:val="00CC7321"/>
    <w:rsid w:val="00CD0CDD"/>
    <w:rsid w:val="00CD2F67"/>
    <w:rsid w:val="00CD3754"/>
    <w:rsid w:val="00CD5E04"/>
    <w:rsid w:val="00CD5E74"/>
    <w:rsid w:val="00CE0239"/>
    <w:rsid w:val="00CE0E1A"/>
    <w:rsid w:val="00CE132D"/>
    <w:rsid w:val="00CE3BEA"/>
    <w:rsid w:val="00CE499C"/>
    <w:rsid w:val="00CE634F"/>
    <w:rsid w:val="00CF04AE"/>
    <w:rsid w:val="00CF073D"/>
    <w:rsid w:val="00CF1732"/>
    <w:rsid w:val="00CF2792"/>
    <w:rsid w:val="00D03D06"/>
    <w:rsid w:val="00D048E6"/>
    <w:rsid w:val="00D06A43"/>
    <w:rsid w:val="00D079BC"/>
    <w:rsid w:val="00D12CC9"/>
    <w:rsid w:val="00D13792"/>
    <w:rsid w:val="00D145B8"/>
    <w:rsid w:val="00D154D7"/>
    <w:rsid w:val="00D15502"/>
    <w:rsid w:val="00D15631"/>
    <w:rsid w:val="00D16C9C"/>
    <w:rsid w:val="00D21E2D"/>
    <w:rsid w:val="00D222D2"/>
    <w:rsid w:val="00D22B42"/>
    <w:rsid w:val="00D2502F"/>
    <w:rsid w:val="00D2555E"/>
    <w:rsid w:val="00D26972"/>
    <w:rsid w:val="00D273F7"/>
    <w:rsid w:val="00D30008"/>
    <w:rsid w:val="00D30647"/>
    <w:rsid w:val="00D3351A"/>
    <w:rsid w:val="00D34147"/>
    <w:rsid w:val="00D341D1"/>
    <w:rsid w:val="00D36AF6"/>
    <w:rsid w:val="00D36E09"/>
    <w:rsid w:val="00D41969"/>
    <w:rsid w:val="00D41B61"/>
    <w:rsid w:val="00D42E2A"/>
    <w:rsid w:val="00D44169"/>
    <w:rsid w:val="00D44632"/>
    <w:rsid w:val="00D446BA"/>
    <w:rsid w:val="00D51E08"/>
    <w:rsid w:val="00D5552B"/>
    <w:rsid w:val="00D557FD"/>
    <w:rsid w:val="00D569A1"/>
    <w:rsid w:val="00D569C1"/>
    <w:rsid w:val="00D56E93"/>
    <w:rsid w:val="00D570B3"/>
    <w:rsid w:val="00D6011F"/>
    <w:rsid w:val="00D60689"/>
    <w:rsid w:val="00D632A3"/>
    <w:rsid w:val="00D65589"/>
    <w:rsid w:val="00D65BB5"/>
    <w:rsid w:val="00D65DAE"/>
    <w:rsid w:val="00D66912"/>
    <w:rsid w:val="00D6788F"/>
    <w:rsid w:val="00D70EC5"/>
    <w:rsid w:val="00D7113E"/>
    <w:rsid w:val="00D755D9"/>
    <w:rsid w:val="00D76947"/>
    <w:rsid w:val="00D76F60"/>
    <w:rsid w:val="00D82C29"/>
    <w:rsid w:val="00D83FB0"/>
    <w:rsid w:val="00D84A39"/>
    <w:rsid w:val="00D85131"/>
    <w:rsid w:val="00D92FD3"/>
    <w:rsid w:val="00D947E0"/>
    <w:rsid w:val="00D951BA"/>
    <w:rsid w:val="00D97A53"/>
    <w:rsid w:val="00DA064C"/>
    <w:rsid w:val="00DA2795"/>
    <w:rsid w:val="00DA2CD8"/>
    <w:rsid w:val="00DA7B93"/>
    <w:rsid w:val="00DB45CF"/>
    <w:rsid w:val="00DB6F8C"/>
    <w:rsid w:val="00DC1151"/>
    <w:rsid w:val="00DC3579"/>
    <w:rsid w:val="00DC3612"/>
    <w:rsid w:val="00DC4D0A"/>
    <w:rsid w:val="00DC5066"/>
    <w:rsid w:val="00DC6570"/>
    <w:rsid w:val="00DD0635"/>
    <w:rsid w:val="00DD0D5E"/>
    <w:rsid w:val="00DE0887"/>
    <w:rsid w:val="00DE2383"/>
    <w:rsid w:val="00DE307D"/>
    <w:rsid w:val="00DE5395"/>
    <w:rsid w:val="00DF2D38"/>
    <w:rsid w:val="00DF3624"/>
    <w:rsid w:val="00DF3DCF"/>
    <w:rsid w:val="00DF5EB7"/>
    <w:rsid w:val="00DF5FD1"/>
    <w:rsid w:val="00DF6488"/>
    <w:rsid w:val="00DF6A23"/>
    <w:rsid w:val="00E0195A"/>
    <w:rsid w:val="00E021C1"/>
    <w:rsid w:val="00E04A24"/>
    <w:rsid w:val="00E0564D"/>
    <w:rsid w:val="00E05939"/>
    <w:rsid w:val="00E07724"/>
    <w:rsid w:val="00E07987"/>
    <w:rsid w:val="00E10926"/>
    <w:rsid w:val="00E13590"/>
    <w:rsid w:val="00E157B9"/>
    <w:rsid w:val="00E160EC"/>
    <w:rsid w:val="00E24393"/>
    <w:rsid w:val="00E243E0"/>
    <w:rsid w:val="00E2617D"/>
    <w:rsid w:val="00E31981"/>
    <w:rsid w:val="00E31B37"/>
    <w:rsid w:val="00E33A91"/>
    <w:rsid w:val="00E33CB7"/>
    <w:rsid w:val="00E3475D"/>
    <w:rsid w:val="00E34912"/>
    <w:rsid w:val="00E3564C"/>
    <w:rsid w:val="00E35E72"/>
    <w:rsid w:val="00E41079"/>
    <w:rsid w:val="00E41584"/>
    <w:rsid w:val="00E42721"/>
    <w:rsid w:val="00E42C3A"/>
    <w:rsid w:val="00E43490"/>
    <w:rsid w:val="00E440CA"/>
    <w:rsid w:val="00E44543"/>
    <w:rsid w:val="00E44AF0"/>
    <w:rsid w:val="00E46A70"/>
    <w:rsid w:val="00E5082E"/>
    <w:rsid w:val="00E513CC"/>
    <w:rsid w:val="00E51A66"/>
    <w:rsid w:val="00E5415A"/>
    <w:rsid w:val="00E5487E"/>
    <w:rsid w:val="00E54C30"/>
    <w:rsid w:val="00E55251"/>
    <w:rsid w:val="00E55349"/>
    <w:rsid w:val="00E55557"/>
    <w:rsid w:val="00E56C0F"/>
    <w:rsid w:val="00E610E4"/>
    <w:rsid w:val="00E62ED2"/>
    <w:rsid w:val="00E658A1"/>
    <w:rsid w:val="00E671FC"/>
    <w:rsid w:val="00E75D3B"/>
    <w:rsid w:val="00E76BB5"/>
    <w:rsid w:val="00E76CA1"/>
    <w:rsid w:val="00E76F75"/>
    <w:rsid w:val="00E83A40"/>
    <w:rsid w:val="00E84BB9"/>
    <w:rsid w:val="00E84FA2"/>
    <w:rsid w:val="00E876A0"/>
    <w:rsid w:val="00E877CA"/>
    <w:rsid w:val="00E90481"/>
    <w:rsid w:val="00E928D7"/>
    <w:rsid w:val="00E970A0"/>
    <w:rsid w:val="00E97C4A"/>
    <w:rsid w:val="00EA0448"/>
    <w:rsid w:val="00EA1C2B"/>
    <w:rsid w:val="00EA372A"/>
    <w:rsid w:val="00EA7576"/>
    <w:rsid w:val="00EB1536"/>
    <w:rsid w:val="00EB18F1"/>
    <w:rsid w:val="00EB1C20"/>
    <w:rsid w:val="00EB2B6A"/>
    <w:rsid w:val="00EB466A"/>
    <w:rsid w:val="00EB4C46"/>
    <w:rsid w:val="00EC1503"/>
    <w:rsid w:val="00EC179F"/>
    <w:rsid w:val="00EC18C3"/>
    <w:rsid w:val="00EC19E1"/>
    <w:rsid w:val="00EC3396"/>
    <w:rsid w:val="00EC5F32"/>
    <w:rsid w:val="00EC5F36"/>
    <w:rsid w:val="00EC6401"/>
    <w:rsid w:val="00EC6E52"/>
    <w:rsid w:val="00EC7089"/>
    <w:rsid w:val="00ED1554"/>
    <w:rsid w:val="00ED6399"/>
    <w:rsid w:val="00ED6BEF"/>
    <w:rsid w:val="00ED7365"/>
    <w:rsid w:val="00ED7A2F"/>
    <w:rsid w:val="00ED7FBD"/>
    <w:rsid w:val="00EE06E2"/>
    <w:rsid w:val="00EE0A91"/>
    <w:rsid w:val="00EE28CD"/>
    <w:rsid w:val="00EE3F23"/>
    <w:rsid w:val="00EE45FD"/>
    <w:rsid w:val="00EE5C9E"/>
    <w:rsid w:val="00EE5DF0"/>
    <w:rsid w:val="00EE6B58"/>
    <w:rsid w:val="00EF0AF1"/>
    <w:rsid w:val="00EF10E8"/>
    <w:rsid w:val="00EF34F7"/>
    <w:rsid w:val="00EF3746"/>
    <w:rsid w:val="00F00E23"/>
    <w:rsid w:val="00F04855"/>
    <w:rsid w:val="00F04D5A"/>
    <w:rsid w:val="00F05682"/>
    <w:rsid w:val="00F065BD"/>
    <w:rsid w:val="00F10E1E"/>
    <w:rsid w:val="00F1258E"/>
    <w:rsid w:val="00F14BF3"/>
    <w:rsid w:val="00F14E58"/>
    <w:rsid w:val="00F15BE4"/>
    <w:rsid w:val="00F17161"/>
    <w:rsid w:val="00F1754C"/>
    <w:rsid w:val="00F177AC"/>
    <w:rsid w:val="00F17824"/>
    <w:rsid w:val="00F20F55"/>
    <w:rsid w:val="00F2227D"/>
    <w:rsid w:val="00F2233A"/>
    <w:rsid w:val="00F23D0F"/>
    <w:rsid w:val="00F2629E"/>
    <w:rsid w:val="00F32725"/>
    <w:rsid w:val="00F345FF"/>
    <w:rsid w:val="00F34857"/>
    <w:rsid w:val="00F3653F"/>
    <w:rsid w:val="00F36B57"/>
    <w:rsid w:val="00F40F43"/>
    <w:rsid w:val="00F43449"/>
    <w:rsid w:val="00F434C7"/>
    <w:rsid w:val="00F53273"/>
    <w:rsid w:val="00F54363"/>
    <w:rsid w:val="00F54816"/>
    <w:rsid w:val="00F5504F"/>
    <w:rsid w:val="00F5578A"/>
    <w:rsid w:val="00F63B1C"/>
    <w:rsid w:val="00F63FBE"/>
    <w:rsid w:val="00F6560E"/>
    <w:rsid w:val="00F6721F"/>
    <w:rsid w:val="00F71684"/>
    <w:rsid w:val="00F72BF9"/>
    <w:rsid w:val="00F74EFA"/>
    <w:rsid w:val="00F75EBF"/>
    <w:rsid w:val="00F76C54"/>
    <w:rsid w:val="00F76F11"/>
    <w:rsid w:val="00F773B2"/>
    <w:rsid w:val="00F80B98"/>
    <w:rsid w:val="00F81B93"/>
    <w:rsid w:val="00F82C19"/>
    <w:rsid w:val="00F84319"/>
    <w:rsid w:val="00F858BA"/>
    <w:rsid w:val="00F86077"/>
    <w:rsid w:val="00F86697"/>
    <w:rsid w:val="00F90494"/>
    <w:rsid w:val="00F907C8"/>
    <w:rsid w:val="00F90BC0"/>
    <w:rsid w:val="00F92742"/>
    <w:rsid w:val="00F9286D"/>
    <w:rsid w:val="00F92DC8"/>
    <w:rsid w:val="00F95559"/>
    <w:rsid w:val="00F9580B"/>
    <w:rsid w:val="00F96CEB"/>
    <w:rsid w:val="00FA0393"/>
    <w:rsid w:val="00FA1F56"/>
    <w:rsid w:val="00FA22FE"/>
    <w:rsid w:val="00FA2ECD"/>
    <w:rsid w:val="00FA49A7"/>
    <w:rsid w:val="00FA5D87"/>
    <w:rsid w:val="00FA703B"/>
    <w:rsid w:val="00FB1CB1"/>
    <w:rsid w:val="00FB27F5"/>
    <w:rsid w:val="00FB3CDE"/>
    <w:rsid w:val="00FB5C17"/>
    <w:rsid w:val="00FC01B9"/>
    <w:rsid w:val="00FC14D4"/>
    <w:rsid w:val="00FC1C72"/>
    <w:rsid w:val="00FC47CE"/>
    <w:rsid w:val="00FC5060"/>
    <w:rsid w:val="00FC53C3"/>
    <w:rsid w:val="00FC7475"/>
    <w:rsid w:val="00FD00AA"/>
    <w:rsid w:val="00FD0B1C"/>
    <w:rsid w:val="00FD2745"/>
    <w:rsid w:val="00FD4E18"/>
    <w:rsid w:val="00FD5C61"/>
    <w:rsid w:val="00FD7A4A"/>
    <w:rsid w:val="00FE0F3C"/>
    <w:rsid w:val="00FE2242"/>
    <w:rsid w:val="00FE3BBD"/>
    <w:rsid w:val="00FE41B0"/>
    <w:rsid w:val="00FE63C1"/>
    <w:rsid w:val="00FE6E75"/>
    <w:rsid w:val="00FF7047"/>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uiPriority w:val="99"/>
    <w:semiHidden/>
    <w:rsid w:val="006C29FB"/>
    <w:rPr>
      <w:sz w:val="16"/>
      <w:szCs w:val="16"/>
    </w:rPr>
  </w:style>
  <w:style w:type="paragraph" w:styleId="CommentText">
    <w:name w:val="annotation text"/>
    <w:basedOn w:val="Normal"/>
    <w:link w:val="CommentTextChar"/>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NormalWeb">
    <w:name w:val="Normal (Web)"/>
    <w:basedOn w:val="Normal"/>
    <w:uiPriority w:val="99"/>
    <w:unhideWhenUsed/>
    <w:rsid w:val="005705E1"/>
    <w:pPr>
      <w:spacing w:before="100" w:beforeAutospacing="1" w:after="100" w:afterAutospacing="1"/>
    </w:pPr>
    <w:rPr>
      <w:lang w:val="en-US" w:eastAsia="en-US"/>
    </w:rPr>
  </w:style>
  <w:style w:type="paragraph" w:customStyle="1" w:styleId="Body">
    <w:name w:val="Body"/>
    <w:rsid w:val="0043380B"/>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en-US"/>
      <w14:textOutline w14:w="0" w14:cap="flat" w14:cmpd="sng" w14:algn="ctr">
        <w14:noFill/>
        <w14:prstDash w14:val="solid"/>
        <w14:bevel/>
      </w14:textOutline>
    </w:rPr>
  </w:style>
  <w:style w:type="character" w:customStyle="1" w:styleId="CommentTextChar">
    <w:name w:val="Comment Text Char"/>
    <w:basedOn w:val="DefaultParagraphFont"/>
    <w:link w:val="CommentText"/>
    <w:rsid w:val="00F95559"/>
    <w:rPr>
      <w:rFonts w:ascii="Times New Roman" w:eastAsia="Times New Roman" w:hAnsi="Times New Roman"/>
      <w:lang w:val="en-GB" w:eastAsia="en-GB"/>
    </w:rPr>
  </w:style>
  <w:style w:type="paragraph" w:customStyle="1" w:styleId="Default">
    <w:name w:val="Default"/>
    <w:rsid w:val="00F1258E"/>
    <w:pPr>
      <w:pBdr>
        <w:top w:val="nil"/>
        <w:left w:val="nil"/>
        <w:bottom w:val="nil"/>
        <w:right w:val="nil"/>
        <w:between w:val="nil"/>
        <w:bar w:val="nil"/>
      </w:pBdr>
      <w:spacing w:before="160"/>
    </w:pPr>
    <w:rPr>
      <w:rFonts w:ascii="Helvetica Neue" w:eastAsia="Helvetica Neue" w:hAnsi="Helvetica Neue" w:cs="Helvetica Neue"/>
      <w:color w:val="000000"/>
      <w:sz w:val="24"/>
      <w:szCs w:val="24"/>
      <w:bdr w:val="nil"/>
      <w:lang w:eastAsia="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97212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4CCAE939-0C88-4DC4-AC25-A0ABE6F7B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5246</Words>
  <Characters>29903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Antony Spalton</cp:lastModifiedBy>
  <cp:revision>3</cp:revision>
  <cp:lastPrinted>2014-02-10T17:12:00Z</cp:lastPrinted>
  <dcterms:created xsi:type="dcterms:W3CDTF">2021-01-24T05:39:00Z</dcterms:created>
  <dcterms:modified xsi:type="dcterms:W3CDTF">2021-01-24T05:42:00Z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