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993768" w:rsidRDefault="00E76CA1" w:rsidP="004543DD">
      <w:pPr>
        <w:jc w:val="both"/>
        <w:rPr>
          <w:b/>
        </w:rPr>
      </w:pPr>
    </w:p>
    <w:p w14:paraId="1C839BA4" w14:textId="77777777" w:rsidR="000F43A8" w:rsidRPr="00993768" w:rsidRDefault="00B12FB8" w:rsidP="004543DD">
      <w:pPr>
        <w:numPr>
          <w:ilvl w:val="12"/>
          <w:numId w:val="0"/>
        </w:numPr>
        <w:tabs>
          <w:tab w:val="left" w:pos="0"/>
        </w:tabs>
        <w:suppressAutoHyphens/>
        <w:jc w:val="both"/>
        <w:rPr>
          <w:b/>
          <w:bCs/>
          <w:caps/>
          <w:lang w:val="fr-FR"/>
        </w:rPr>
      </w:pPr>
      <w:r w:rsidRPr="00993768">
        <w:rPr>
          <w:spacing w:val="-3"/>
          <w:lang w:val="fr-FR"/>
        </w:rPr>
        <w:t xml:space="preserve"> </w:t>
      </w:r>
      <w:r w:rsidRPr="00993768">
        <w:rPr>
          <w:spacing w:val="-3"/>
          <w:lang w:val="fr-FR"/>
        </w:rPr>
        <w:tab/>
      </w:r>
      <w:r w:rsidRPr="00993768">
        <w:rPr>
          <w:spacing w:val="-3"/>
          <w:lang w:val="fr-FR"/>
        </w:rPr>
        <w:tab/>
      </w:r>
      <w:r w:rsidR="00ED6399" w:rsidRPr="00993768">
        <w:rPr>
          <w:spacing w:val="-3"/>
          <w:lang w:val="fr-FR"/>
        </w:rPr>
        <w:tab/>
      </w:r>
      <w:r w:rsidR="000F43A8" w:rsidRPr="00993768">
        <w:rPr>
          <w:b/>
          <w:lang w:val="fr-FR"/>
        </w:rPr>
        <w:t>RAPPORT DE PROGRES DE PROJET PBF</w:t>
      </w:r>
    </w:p>
    <w:p w14:paraId="7FF6AF87" w14:textId="4106F0D1" w:rsidR="000F43A8" w:rsidRPr="00993768" w:rsidRDefault="000F43A8" w:rsidP="004543DD">
      <w:pPr>
        <w:jc w:val="both"/>
        <w:rPr>
          <w:b/>
          <w:bCs/>
          <w:caps/>
          <w:lang w:val="fr-FR"/>
        </w:rPr>
      </w:pPr>
      <w:r w:rsidRPr="00993768">
        <w:rPr>
          <w:b/>
          <w:bCs/>
          <w:caps/>
          <w:lang w:val="fr-FR"/>
        </w:rPr>
        <w:t>PAYS</w:t>
      </w:r>
      <w:r w:rsidR="00950545">
        <w:rPr>
          <w:b/>
          <w:bCs/>
          <w:caps/>
          <w:lang w:val="fr-FR"/>
        </w:rPr>
        <w:t xml:space="preserve"> </w:t>
      </w:r>
      <w:r w:rsidRPr="00993768">
        <w:rPr>
          <w:b/>
          <w:bCs/>
          <w:caps/>
          <w:lang w:val="fr-FR"/>
        </w:rPr>
        <w:t>:</w:t>
      </w:r>
      <w:r w:rsidRPr="00993768">
        <w:rPr>
          <w:bCs/>
          <w:iCs/>
          <w:snapToGrid w:val="0"/>
          <w:lang w:val="fr-FR"/>
        </w:rPr>
        <w:t xml:space="preserve"> </w:t>
      </w:r>
      <w:r w:rsidR="00F078FC" w:rsidRPr="00993768">
        <w:rPr>
          <w:bCs/>
          <w:iCs/>
          <w:snapToGrid w:val="0"/>
          <w:lang w:val="fr-FR"/>
        </w:rPr>
        <w:t xml:space="preserve">République </w:t>
      </w:r>
      <w:r w:rsidR="00802470">
        <w:rPr>
          <w:bCs/>
          <w:iCs/>
          <w:snapToGrid w:val="0"/>
          <w:lang w:val="fr-FR"/>
        </w:rPr>
        <w:t>d</w:t>
      </w:r>
      <w:r w:rsidR="00F078FC" w:rsidRPr="00993768">
        <w:rPr>
          <w:bCs/>
          <w:iCs/>
          <w:snapToGrid w:val="0"/>
          <w:lang w:val="fr-FR"/>
        </w:rPr>
        <w:t>émocratique du Congo</w:t>
      </w:r>
    </w:p>
    <w:p w14:paraId="35B8BCCA" w14:textId="53CD90C4" w:rsidR="000F43A8" w:rsidRPr="00802470" w:rsidRDefault="000F43A8" w:rsidP="004543DD">
      <w:pPr>
        <w:jc w:val="both"/>
        <w:rPr>
          <w:b/>
          <w:bCs/>
          <w:caps/>
          <w:lang w:val="fr-FR"/>
        </w:rPr>
      </w:pPr>
      <w:r w:rsidRPr="00993768">
        <w:rPr>
          <w:b/>
          <w:bCs/>
          <w:caps/>
          <w:lang w:val="fr-FR"/>
        </w:rPr>
        <w:t>TYPE DE RAPPORT</w:t>
      </w:r>
      <w:r w:rsidR="00950545">
        <w:rPr>
          <w:b/>
          <w:bCs/>
          <w:caps/>
          <w:lang w:val="fr-FR"/>
        </w:rPr>
        <w:t xml:space="preserve"> </w:t>
      </w:r>
      <w:r w:rsidRPr="00993768">
        <w:rPr>
          <w:b/>
          <w:bCs/>
          <w:caps/>
          <w:lang w:val="fr-FR"/>
        </w:rPr>
        <w:t>: SEMESTRIEL, annuEl OU FINAL</w:t>
      </w:r>
      <w:r w:rsidR="001948EA" w:rsidRPr="00993768">
        <w:rPr>
          <w:b/>
          <w:bCs/>
          <w:caps/>
          <w:lang w:val="fr-FR"/>
        </w:rPr>
        <w:t> :</w:t>
      </w:r>
      <w:r w:rsidR="00802470" w:rsidRPr="00802470">
        <w:rPr>
          <w:b/>
          <w:lang w:val="fr-FR"/>
        </w:rPr>
        <w:t>A</w:t>
      </w:r>
      <w:r w:rsidR="00802470">
        <w:rPr>
          <w:b/>
          <w:lang w:val="fr-FR"/>
        </w:rPr>
        <w:t>nnuel</w:t>
      </w:r>
      <w:bookmarkStart w:id="0" w:name="_GoBack"/>
      <w:bookmarkEnd w:id="0"/>
    </w:p>
    <w:p w14:paraId="0B2F56D8" w14:textId="44F77281" w:rsidR="000554F8" w:rsidRPr="00993768" w:rsidRDefault="00500587" w:rsidP="004543DD">
      <w:pPr>
        <w:jc w:val="both"/>
        <w:rPr>
          <w:bCs/>
          <w:iCs/>
          <w:snapToGrid w:val="0"/>
        </w:rPr>
      </w:pPr>
      <w:r w:rsidRPr="00993768">
        <w:rPr>
          <w:b/>
          <w:bCs/>
          <w:caps/>
        </w:rPr>
        <w:t>ANNEE</w:t>
      </w:r>
      <w:r w:rsidR="000F43A8" w:rsidRPr="00993768">
        <w:rPr>
          <w:b/>
          <w:bCs/>
          <w:caps/>
        </w:rPr>
        <w:t xml:space="preserve"> DE RAPPORT: </w:t>
      </w:r>
      <w:r w:rsidR="00F078FC" w:rsidRPr="00993768">
        <w:rPr>
          <w:bCs/>
          <w:iCs/>
          <w:snapToGrid w:val="0"/>
        </w:rPr>
        <w:t>2020</w:t>
      </w:r>
    </w:p>
    <w:p w14:paraId="32235E8F" w14:textId="77777777" w:rsidR="000F43A8" w:rsidRPr="00993768" w:rsidRDefault="000F43A8" w:rsidP="004543DD">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93768" w14:paraId="26E9F2DE" w14:textId="77777777" w:rsidTr="00F23D0F">
        <w:trPr>
          <w:trHeight w:val="422"/>
        </w:trPr>
        <w:tc>
          <w:tcPr>
            <w:tcW w:w="10080" w:type="dxa"/>
            <w:gridSpan w:val="2"/>
          </w:tcPr>
          <w:p w14:paraId="22DC0108" w14:textId="7BD84FDD" w:rsidR="007679FE" w:rsidRPr="00993768" w:rsidRDefault="000F43A8" w:rsidP="00971EDB">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sidRPr="00993768">
              <w:rPr>
                <w:rFonts w:ascii="Times New Roman" w:hAnsi="Times New Roman" w:cs="Times New Roman"/>
                <w:b/>
                <w:sz w:val="24"/>
                <w:szCs w:val="24"/>
                <w:lang w:val="fr-FR"/>
              </w:rPr>
              <w:t xml:space="preserve">Titre du </w:t>
            </w:r>
            <w:r w:rsidR="005322C0" w:rsidRPr="00993768">
              <w:rPr>
                <w:rFonts w:ascii="Times New Roman" w:hAnsi="Times New Roman" w:cs="Times New Roman"/>
                <w:b/>
                <w:sz w:val="24"/>
                <w:szCs w:val="24"/>
                <w:lang w:val="fr-FR"/>
              </w:rPr>
              <w:t>projet :</w:t>
            </w:r>
            <w:r w:rsidRPr="00993768">
              <w:rPr>
                <w:rFonts w:ascii="Times New Roman" w:hAnsi="Times New Roman" w:cs="Times New Roman"/>
                <w:b/>
                <w:sz w:val="24"/>
                <w:szCs w:val="24"/>
                <w:lang w:val="fr-FR"/>
              </w:rPr>
              <w:t xml:space="preserve"> </w:t>
            </w:r>
            <w:r w:rsidR="00D74F22" w:rsidRPr="009B0A2A">
              <w:rPr>
                <w:rFonts w:ascii="Times New Roman" w:hAnsi="Times New Roman" w:cs="Times New Roman"/>
                <w:b/>
                <w:i/>
                <w:sz w:val="22"/>
                <w:szCs w:val="22"/>
                <w:lang w:val="fr-FR"/>
              </w:rPr>
              <w:t>Construisons un avenir meilleur : le renforcement de la participation des</w:t>
            </w:r>
            <w:r w:rsidR="00D74F22" w:rsidRPr="00993768">
              <w:rPr>
                <w:rFonts w:ascii="Times New Roman" w:hAnsi="Times New Roman" w:cs="Times New Roman"/>
                <w:b/>
                <w:i/>
                <w:sz w:val="22"/>
                <w:szCs w:val="22"/>
                <w:lang w:val="fr-FR"/>
              </w:rPr>
              <w:t xml:space="preserve"> jeunes dans la prise des décisions</w:t>
            </w:r>
            <w:r w:rsidR="007679FE" w:rsidRPr="00993768">
              <w:rPr>
                <w:rFonts w:ascii="Times New Roman" w:hAnsi="Times New Roman" w:cs="Times New Roman"/>
                <w:bCs/>
                <w:iCs/>
                <w:noProof/>
                <w:snapToGrid w:val="0"/>
                <w:sz w:val="24"/>
                <w:szCs w:val="28"/>
                <w:lang w:val="fr-FR"/>
              </w:rPr>
              <w:t xml:space="preserve"> (CAM)</w:t>
            </w:r>
          </w:p>
          <w:p w14:paraId="11EF4F5F" w14:textId="6D206240" w:rsidR="000F43A8" w:rsidRPr="00993768" w:rsidRDefault="000F43A8" w:rsidP="004543DD">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p>
          <w:p w14:paraId="24C4A490" w14:textId="4F5A6858" w:rsidR="00793DE6" w:rsidRPr="00993768" w:rsidRDefault="000F43A8" w:rsidP="00971EDB">
            <w:pPr>
              <w:jc w:val="both"/>
              <w:rPr>
                <w:b/>
                <w:lang w:val="en-US"/>
              </w:rPr>
            </w:pPr>
            <w:r w:rsidRPr="00993768">
              <w:rPr>
                <w:b/>
                <w:lang w:val="en-US"/>
              </w:rPr>
              <w:t>Numéro Projet / MPTF Gateway</w:t>
            </w:r>
            <w:r w:rsidR="00793DE6" w:rsidRPr="00993768">
              <w:rPr>
                <w:b/>
                <w:lang w:val="en-US"/>
              </w:rPr>
              <w:t xml:space="preserve">: </w:t>
            </w:r>
            <w:r w:rsidR="00D74273" w:rsidRPr="00993768">
              <w:rPr>
                <w:b/>
              </w:rPr>
              <w:fldChar w:fldCharType="begin">
                <w:ffData>
                  <w:name w:val="projtype"/>
                  <w:enabled/>
                  <w:calcOnExit/>
                  <w:ddList>
                    <w:listEntry w:val="IRF"/>
                    <w:listEntry w:val="Veuillez sélectionner"/>
                    <w:listEntry w:val="PRF"/>
                  </w:ddList>
                </w:ffData>
              </w:fldChar>
            </w:r>
            <w:bookmarkStart w:id="1" w:name="projtype"/>
            <w:r w:rsidR="00D74273" w:rsidRPr="00993768">
              <w:rPr>
                <w:b/>
              </w:rPr>
              <w:instrText xml:space="preserve"> FORMDROPDOWN </w:instrText>
            </w:r>
            <w:r w:rsidR="00962B6B">
              <w:rPr>
                <w:b/>
              </w:rPr>
            </w:r>
            <w:r w:rsidR="00962B6B">
              <w:rPr>
                <w:b/>
              </w:rPr>
              <w:fldChar w:fldCharType="separate"/>
            </w:r>
            <w:r w:rsidR="00D74273" w:rsidRPr="00993768">
              <w:rPr>
                <w:b/>
              </w:rPr>
              <w:fldChar w:fldCharType="end"/>
            </w:r>
            <w:bookmarkEnd w:id="1"/>
            <w:r w:rsidR="00A43B9C" w:rsidRPr="00993768">
              <w:rPr>
                <w:b/>
                <w:lang w:val="en-US"/>
              </w:rPr>
              <w:t xml:space="preserve">   </w:t>
            </w:r>
            <w:r w:rsidR="007679FE" w:rsidRPr="00993768">
              <w:rPr>
                <w:b/>
              </w:rPr>
              <w:fldChar w:fldCharType="begin">
                <w:ffData>
                  <w:name w:val="Text39"/>
                  <w:enabled/>
                  <w:calcOnExit w:val="0"/>
                  <w:textInput>
                    <w:default w:val="00113421 (PBF/IRF-275)"/>
                  </w:textInput>
                </w:ffData>
              </w:fldChar>
            </w:r>
            <w:r w:rsidR="007679FE" w:rsidRPr="00993768">
              <w:rPr>
                <w:b/>
              </w:rPr>
              <w:instrText xml:space="preserve"> FORMTEXT </w:instrText>
            </w:r>
            <w:r w:rsidR="007679FE" w:rsidRPr="00993768">
              <w:rPr>
                <w:b/>
              </w:rPr>
            </w:r>
            <w:r w:rsidR="007679FE" w:rsidRPr="00993768">
              <w:rPr>
                <w:b/>
              </w:rPr>
              <w:fldChar w:fldCharType="separate"/>
            </w:r>
            <w:r w:rsidR="007679FE" w:rsidRPr="00993768">
              <w:rPr>
                <w:b/>
                <w:noProof/>
              </w:rPr>
              <w:t>00113421 / PBF/IRF-275</w:t>
            </w:r>
            <w:r w:rsidR="007679FE" w:rsidRPr="00993768">
              <w:rPr>
                <w:b/>
              </w:rPr>
              <w:fldChar w:fldCharType="end"/>
            </w:r>
          </w:p>
        </w:tc>
      </w:tr>
      <w:tr w:rsidR="00A43B9C" w:rsidRPr="00993768" w14:paraId="27B16979" w14:textId="77777777" w:rsidTr="00A43B9C">
        <w:trPr>
          <w:trHeight w:val="422"/>
        </w:trPr>
        <w:tc>
          <w:tcPr>
            <w:tcW w:w="4163" w:type="dxa"/>
          </w:tcPr>
          <w:p w14:paraId="7816FE38" w14:textId="613C95B1" w:rsidR="000F43A8" w:rsidRPr="00993768" w:rsidRDefault="000F43A8" w:rsidP="004543DD">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993768">
              <w:rPr>
                <w:rFonts w:ascii="Times New Roman" w:hAnsi="Times New Roman" w:cs="Times New Roman"/>
                <w:b/>
                <w:sz w:val="24"/>
                <w:szCs w:val="24"/>
                <w:lang w:val="fr-FR"/>
              </w:rPr>
              <w:t>Si le financement passe par un Fonds Fiduciaire (“Trust fund”)</w:t>
            </w:r>
            <w:r w:rsidR="00000C69">
              <w:rPr>
                <w:rFonts w:ascii="Times New Roman" w:hAnsi="Times New Roman" w:cs="Times New Roman"/>
                <w:b/>
                <w:sz w:val="24"/>
                <w:szCs w:val="24"/>
                <w:lang w:val="fr-FR"/>
              </w:rPr>
              <w:t xml:space="preserve"> </w:t>
            </w:r>
            <w:r w:rsidRPr="00993768">
              <w:rPr>
                <w:rFonts w:ascii="Times New Roman" w:hAnsi="Times New Roman" w:cs="Times New Roman"/>
                <w:b/>
                <w:sz w:val="24"/>
                <w:szCs w:val="24"/>
                <w:lang w:val="fr-FR"/>
              </w:rPr>
              <w:t xml:space="preserve">: </w:t>
            </w:r>
          </w:p>
          <w:p w14:paraId="2523A6CD" w14:textId="77777777" w:rsidR="000F43A8" w:rsidRPr="00993768" w:rsidRDefault="000F43A8" w:rsidP="00971EDB">
            <w:pPr>
              <w:tabs>
                <w:tab w:val="left" w:pos="0"/>
              </w:tabs>
              <w:suppressAutoHyphens/>
              <w:jc w:val="both"/>
              <w:rPr>
                <w:b/>
                <w:spacing w:val="-3"/>
                <w:lang w:val="fr-FR"/>
              </w:rPr>
            </w:pPr>
            <w:r w:rsidRPr="00993768">
              <w:fldChar w:fldCharType="begin">
                <w:ffData>
                  <w:name w:val="Check1"/>
                  <w:enabled/>
                  <w:calcOnExit w:val="0"/>
                  <w:checkBox>
                    <w:sizeAuto/>
                    <w:default w:val="0"/>
                  </w:checkBox>
                </w:ffData>
              </w:fldChar>
            </w:r>
            <w:r w:rsidRPr="00993768">
              <w:rPr>
                <w:lang w:val="fr-FR"/>
              </w:rPr>
              <w:instrText xml:space="preserve"> FORMCHECKBOX </w:instrText>
            </w:r>
            <w:r w:rsidR="00962B6B">
              <w:fldChar w:fldCharType="separate"/>
            </w:r>
            <w:r w:rsidRPr="00993768">
              <w:fldChar w:fldCharType="end"/>
            </w:r>
            <w:r w:rsidRPr="00993768">
              <w:rPr>
                <w:lang w:val="fr-FR"/>
              </w:rPr>
              <w:tab/>
            </w:r>
            <w:r w:rsidRPr="00993768">
              <w:rPr>
                <w:lang w:val="fr-FR"/>
              </w:rPr>
              <w:tab/>
            </w:r>
            <w:r w:rsidRPr="00993768">
              <w:rPr>
                <w:spacing w:val="-3"/>
                <w:lang w:val="fr-FR"/>
              </w:rPr>
              <w:t>Fonds fiduciaire pays</w:t>
            </w:r>
            <w:r w:rsidRPr="00993768">
              <w:rPr>
                <w:b/>
                <w:spacing w:val="-3"/>
                <w:lang w:val="fr-FR"/>
              </w:rPr>
              <w:t xml:space="preserve"> </w:t>
            </w:r>
          </w:p>
          <w:p w14:paraId="63C2D512" w14:textId="77777777" w:rsidR="000F43A8" w:rsidRPr="00993768" w:rsidRDefault="000F43A8" w:rsidP="00971EDB">
            <w:pPr>
              <w:tabs>
                <w:tab w:val="left" w:pos="0"/>
              </w:tabs>
              <w:suppressAutoHyphens/>
              <w:jc w:val="both"/>
              <w:rPr>
                <w:b/>
                <w:lang w:val="fr-FR"/>
              </w:rPr>
            </w:pPr>
            <w:r w:rsidRPr="00993768">
              <w:fldChar w:fldCharType="begin">
                <w:ffData>
                  <w:name w:val="Check1"/>
                  <w:enabled/>
                  <w:calcOnExit w:val="0"/>
                  <w:checkBox>
                    <w:sizeAuto/>
                    <w:default w:val="0"/>
                  </w:checkBox>
                </w:ffData>
              </w:fldChar>
            </w:r>
            <w:r w:rsidRPr="00993768">
              <w:rPr>
                <w:lang w:val="fr-FR"/>
              </w:rPr>
              <w:instrText xml:space="preserve"> FORMCHECKBOX </w:instrText>
            </w:r>
            <w:r w:rsidR="00962B6B">
              <w:fldChar w:fldCharType="separate"/>
            </w:r>
            <w:r w:rsidRPr="00993768">
              <w:fldChar w:fldCharType="end"/>
            </w:r>
            <w:r w:rsidRPr="00993768">
              <w:rPr>
                <w:lang w:val="fr-FR"/>
              </w:rPr>
              <w:tab/>
            </w:r>
            <w:r w:rsidRPr="00993768">
              <w:rPr>
                <w:lang w:val="fr-FR"/>
              </w:rPr>
              <w:tab/>
              <w:t>Fonds fiduciaire régional</w:t>
            </w:r>
            <w:r w:rsidRPr="00993768">
              <w:rPr>
                <w:b/>
                <w:lang w:val="fr-FR"/>
              </w:rPr>
              <w:t xml:space="preserve"> </w:t>
            </w:r>
          </w:p>
          <w:p w14:paraId="44750222" w14:textId="77777777" w:rsidR="000F43A8" w:rsidRPr="00993768" w:rsidRDefault="000F43A8" w:rsidP="00971EDB">
            <w:pPr>
              <w:tabs>
                <w:tab w:val="left" w:pos="0"/>
              </w:tabs>
              <w:suppressAutoHyphens/>
              <w:jc w:val="both"/>
              <w:rPr>
                <w:b/>
                <w:lang w:val="fr-FR"/>
              </w:rPr>
            </w:pPr>
          </w:p>
          <w:p w14:paraId="57DFB016" w14:textId="77777777" w:rsidR="000F43A8" w:rsidRPr="00993768" w:rsidRDefault="000F43A8" w:rsidP="00971EDB">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993768">
              <w:rPr>
                <w:rFonts w:ascii="Times New Roman" w:hAnsi="Times New Roman" w:cs="Times New Roman"/>
                <w:b/>
                <w:sz w:val="24"/>
                <w:szCs w:val="24"/>
                <w:lang w:val="fr-FR"/>
              </w:rPr>
              <w:t xml:space="preserve">Nom du fonds fiduciaire: </w:t>
            </w:r>
            <w:r w:rsidR="005D5A4A" w:rsidRPr="00993768">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005D5A4A" w:rsidRPr="00993768">
              <w:rPr>
                <w:rFonts w:ascii="Times New Roman" w:hAnsi="Times New Roman" w:cs="Times New Roman"/>
                <w:bCs/>
                <w:iCs/>
                <w:snapToGrid w:val="0"/>
                <w:sz w:val="24"/>
                <w:szCs w:val="24"/>
              </w:rPr>
              <w:instrText xml:space="preserve"> FORMTEXT </w:instrText>
            </w:r>
            <w:r w:rsidR="005D5A4A" w:rsidRPr="00993768">
              <w:rPr>
                <w:rFonts w:ascii="Times New Roman" w:hAnsi="Times New Roman" w:cs="Times New Roman"/>
                <w:bCs/>
                <w:iCs/>
                <w:snapToGrid w:val="0"/>
                <w:sz w:val="24"/>
                <w:szCs w:val="24"/>
              </w:rPr>
            </w:r>
            <w:r w:rsidR="005D5A4A" w:rsidRPr="00993768">
              <w:rPr>
                <w:rFonts w:ascii="Times New Roman" w:hAnsi="Times New Roman" w:cs="Times New Roman"/>
                <w:bCs/>
                <w:iCs/>
                <w:snapToGrid w:val="0"/>
                <w:sz w:val="24"/>
                <w:szCs w:val="24"/>
              </w:rPr>
              <w:fldChar w:fldCharType="separate"/>
            </w:r>
            <w:r w:rsidR="005D5A4A" w:rsidRPr="00993768">
              <w:rPr>
                <w:rFonts w:ascii="Times New Roman" w:hAnsi="Times New Roman" w:cs="Times New Roman"/>
                <w:bCs/>
                <w:iCs/>
                <w:noProof/>
                <w:snapToGrid w:val="0"/>
                <w:sz w:val="24"/>
                <w:szCs w:val="24"/>
              </w:rPr>
              <w:t> </w:t>
            </w:r>
            <w:r w:rsidR="005D5A4A" w:rsidRPr="00993768">
              <w:rPr>
                <w:rFonts w:ascii="Times New Roman" w:hAnsi="Times New Roman" w:cs="Times New Roman"/>
                <w:bCs/>
                <w:iCs/>
                <w:noProof/>
                <w:snapToGrid w:val="0"/>
                <w:sz w:val="24"/>
                <w:szCs w:val="24"/>
              </w:rPr>
              <w:t> </w:t>
            </w:r>
            <w:r w:rsidR="005D5A4A" w:rsidRPr="00993768">
              <w:rPr>
                <w:rFonts w:ascii="Times New Roman" w:hAnsi="Times New Roman" w:cs="Times New Roman"/>
                <w:bCs/>
                <w:iCs/>
                <w:noProof/>
                <w:snapToGrid w:val="0"/>
                <w:sz w:val="24"/>
                <w:szCs w:val="24"/>
              </w:rPr>
              <w:t> </w:t>
            </w:r>
            <w:r w:rsidR="005D5A4A" w:rsidRPr="00993768">
              <w:rPr>
                <w:rFonts w:ascii="Times New Roman" w:hAnsi="Times New Roman" w:cs="Times New Roman"/>
                <w:bCs/>
                <w:iCs/>
                <w:noProof/>
                <w:snapToGrid w:val="0"/>
                <w:sz w:val="24"/>
                <w:szCs w:val="24"/>
              </w:rPr>
              <w:t> </w:t>
            </w:r>
            <w:r w:rsidR="005D5A4A" w:rsidRPr="00993768">
              <w:rPr>
                <w:rFonts w:ascii="Times New Roman" w:hAnsi="Times New Roman" w:cs="Times New Roman"/>
                <w:bCs/>
                <w:iCs/>
                <w:noProof/>
                <w:snapToGrid w:val="0"/>
                <w:sz w:val="24"/>
                <w:szCs w:val="24"/>
              </w:rPr>
              <w:t> </w:t>
            </w:r>
            <w:r w:rsidR="005D5A4A" w:rsidRPr="00993768">
              <w:rPr>
                <w:rFonts w:ascii="Times New Roman" w:hAnsi="Times New Roman" w:cs="Times New Roman"/>
                <w:bCs/>
                <w:iCs/>
                <w:snapToGrid w:val="0"/>
                <w:sz w:val="24"/>
                <w:szCs w:val="24"/>
              </w:rPr>
              <w:fldChar w:fldCharType="end"/>
            </w:r>
          </w:p>
          <w:p w14:paraId="3B731EC0" w14:textId="77777777" w:rsidR="00A43B9C" w:rsidRPr="00993768" w:rsidRDefault="00A43B9C" w:rsidP="00971EDB">
            <w:pPr>
              <w:tabs>
                <w:tab w:val="left" w:pos="0"/>
              </w:tabs>
              <w:suppressAutoHyphens/>
              <w:jc w:val="both"/>
              <w:rPr>
                <w:b/>
              </w:rPr>
            </w:pPr>
          </w:p>
        </w:tc>
        <w:tc>
          <w:tcPr>
            <w:tcW w:w="5917" w:type="dxa"/>
          </w:tcPr>
          <w:p w14:paraId="4A6F6EA9" w14:textId="46BD24E1" w:rsidR="00A43B9C" w:rsidRPr="00993768" w:rsidRDefault="00A43B9C" w:rsidP="00971EDB">
            <w:pPr>
              <w:jc w:val="both"/>
              <w:rPr>
                <w:b/>
                <w:bCs/>
                <w:iCs/>
                <w:lang w:val="fr-FR"/>
              </w:rPr>
            </w:pPr>
            <w:r w:rsidRPr="00993768">
              <w:rPr>
                <w:b/>
                <w:bCs/>
                <w:iCs/>
                <w:lang w:val="fr-FR"/>
              </w:rPr>
              <w:t xml:space="preserve">Type </w:t>
            </w:r>
            <w:r w:rsidR="000F43A8" w:rsidRPr="00993768">
              <w:rPr>
                <w:b/>
                <w:bCs/>
                <w:iCs/>
                <w:lang w:val="fr-FR"/>
              </w:rPr>
              <w:t>et nom d’agence récipiendaire</w:t>
            </w:r>
            <w:r w:rsidR="00000C69">
              <w:rPr>
                <w:b/>
                <w:bCs/>
                <w:iCs/>
                <w:lang w:val="fr-FR"/>
              </w:rPr>
              <w:t xml:space="preserve"> </w:t>
            </w:r>
            <w:r w:rsidRPr="00993768">
              <w:rPr>
                <w:b/>
                <w:bCs/>
                <w:iCs/>
                <w:lang w:val="fr-FR"/>
              </w:rPr>
              <w:t xml:space="preserve">: </w:t>
            </w:r>
          </w:p>
          <w:p w14:paraId="2FF52B1A" w14:textId="77777777" w:rsidR="00A43B9C" w:rsidRPr="00993768" w:rsidRDefault="00A43B9C" w:rsidP="00971EDB">
            <w:pPr>
              <w:jc w:val="both"/>
              <w:rPr>
                <w:b/>
                <w:bCs/>
                <w:iCs/>
                <w:lang w:val="fr-FR"/>
              </w:rPr>
            </w:pPr>
          </w:p>
          <w:p w14:paraId="6B8358E3" w14:textId="5AABEF19" w:rsidR="00A43B9C" w:rsidRPr="00993768" w:rsidRDefault="00B31BD8" w:rsidP="00971EDB">
            <w:pPr>
              <w:pStyle w:val="BalloonText"/>
              <w:numPr>
                <w:ilvl w:val="12"/>
                <w:numId w:val="0"/>
              </w:numPr>
              <w:tabs>
                <w:tab w:val="left" w:pos="-720"/>
                <w:tab w:val="left" w:pos="4500"/>
              </w:tabs>
              <w:jc w:val="both"/>
              <w:rPr>
                <w:rFonts w:ascii="Times New Roman" w:hAnsi="Times New Roman" w:cs="Times New Roman"/>
                <w:b/>
                <w:sz w:val="24"/>
                <w:szCs w:val="24"/>
              </w:rPr>
            </w:pPr>
            <w:r w:rsidRPr="00993768">
              <w:rPr>
                <w:rFonts w:ascii="Times New Roman" w:hAnsi="Times New Roman" w:cs="Times New Roman"/>
                <w:b/>
                <w:sz w:val="24"/>
                <w:szCs w:val="24"/>
              </w:rPr>
              <w:fldChar w:fldCharType="begin">
                <w:ffData>
                  <w:name w:val=""/>
                  <w:enabled/>
                  <w:calcOnExit/>
                  <w:ddList>
                    <w:listEntry w:val="Veuillez sélectionner"/>
                    <w:listEntry w:val="RUNO"/>
                    <w:listEntry w:val="NUNO"/>
                  </w:ddList>
                </w:ffData>
              </w:fldChar>
            </w:r>
            <w:r w:rsidRPr="00993768">
              <w:rPr>
                <w:rFonts w:ascii="Times New Roman" w:hAnsi="Times New Roman" w:cs="Times New Roman"/>
                <w:b/>
                <w:sz w:val="24"/>
                <w:szCs w:val="24"/>
              </w:rPr>
              <w:instrText xml:space="preserve"> FORMDROPDOWN </w:instrText>
            </w:r>
            <w:r w:rsidR="00962B6B">
              <w:rPr>
                <w:rFonts w:ascii="Times New Roman" w:hAnsi="Times New Roman" w:cs="Times New Roman"/>
                <w:b/>
                <w:sz w:val="24"/>
                <w:szCs w:val="24"/>
              </w:rPr>
            </w:r>
            <w:r w:rsidR="00962B6B">
              <w:rPr>
                <w:rFonts w:ascii="Times New Roman" w:hAnsi="Times New Roman" w:cs="Times New Roman"/>
                <w:b/>
                <w:sz w:val="24"/>
                <w:szCs w:val="24"/>
              </w:rPr>
              <w:fldChar w:fldCharType="separate"/>
            </w:r>
            <w:r w:rsidRPr="00993768">
              <w:rPr>
                <w:rFonts w:ascii="Times New Roman" w:hAnsi="Times New Roman" w:cs="Times New Roman"/>
                <w:b/>
                <w:sz w:val="24"/>
                <w:szCs w:val="24"/>
              </w:rPr>
              <w:fldChar w:fldCharType="end"/>
            </w:r>
            <w:r w:rsidR="00A43B9C" w:rsidRPr="00993768">
              <w:rPr>
                <w:rFonts w:ascii="Times New Roman" w:hAnsi="Times New Roman" w:cs="Times New Roman"/>
                <w:b/>
                <w:sz w:val="24"/>
                <w:szCs w:val="24"/>
              </w:rPr>
              <w:t xml:space="preserve">     </w:t>
            </w:r>
            <w:r w:rsidR="00A43B9C" w:rsidRPr="00993768">
              <w:rPr>
                <w:rFonts w:ascii="Times New Roman" w:hAnsi="Times New Roman" w:cs="Times New Roman"/>
                <w:b/>
                <w:sz w:val="24"/>
                <w:szCs w:val="24"/>
              </w:rPr>
              <w:fldChar w:fldCharType="begin">
                <w:ffData>
                  <w:name w:val="Text40"/>
                  <w:enabled/>
                  <w:calcOnExit w:val="0"/>
                  <w:textInput/>
                </w:ffData>
              </w:fldChar>
            </w:r>
            <w:bookmarkStart w:id="2" w:name="Text40"/>
            <w:r w:rsidR="00A43B9C" w:rsidRPr="00993768">
              <w:rPr>
                <w:rFonts w:ascii="Times New Roman" w:hAnsi="Times New Roman" w:cs="Times New Roman"/>
                <w:b/>
                <w:sz w:val="24"/>
                <w:szCs w:val="24"/>
              </w:rPr>
              <w:instrText xml:space="preserve"> FORMTEXT </w:instrText>
            </w:r>
            <w:r w:rsidR="00A43B9C" w:rsidRPr="00993768">
              <w:rPr>
                <w:rFonts w:ascii="Times New Roman" w:hAnsi="Times New Roman" w:cs="Times New Roman"/>
                <w:b/>
                <w:sz w:val="24"/>
                <w:szCs w:val="24"/>
              </w:rPr>
            </w:r>
            <w:r w:rsidR="00A43B9C" w:rsidRPr="00993768">
              <w:rPr>
                <w:rFonts w:ascii="Times New Roman" w:hAnsi="Times New Roman" w:cs="Times New Roman"/>
                <w:b/>
                <w:sz w:val="24"/>
                <w:szCs w:val="24"/>
              </w:rPr>
              <w:fldChar w:fldCharType="separate"/>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sz w:val="24"/>
                <w:szCs w:val="24"/>
              </w:rPr>
              <w:fldChar w:fldCharType="end"/>
            </w:r>
            <w:bookmarkEnd w:id="2"/>
            <w:r w:rsidR="00A43B9C" w:rsidRPr="00993768">
              <w:rPr>
                <w:rFonts w:ascii="Times New Roman" w:hAnsi="Times New Roman" w:cs="Times New Roman"/>
                <w:b/>
                <w:sz w:val="24"/>
                <w:szCs w:val="24"/>
              </w:rPr>
              <w:t xml:space="preserve">  (</w:t>
            </w:r>
            <w:r w:rsidR="000F43A8" w:rsidRPr="00993768">
              <w:rPr>
                <w:rFonts w:ascii="Times New Roman" w:hAnsi="Times New Roman" w:cs="Times New Roman"/>
                <w:b/>
                <w:sz w:val="24"/>
                <w:szCs w:val="24"/>
              </w:rPr>
              <w:t>Agence coordinatrice</w:t>
            </w:r>
            <w:r w:rsidR="00A43B9C" w:rsidRPr="00993768">
              <w:rPr>
                <w:rFonts w:ascii="Times New Roman" w:hAnsi="Times New Roman" w:cs="Times New Roman"/>
                <w:b/>
                <w:sz w:val="24"/>
                <w:szCs w:val="24"/>
              </w:rPr>
              <w:t>)</w:t>
            </w:r>
          </w:p>
          <w:p w14:paraId="28F5F181" w14:textId="77777777" w:rsidR="00A43B9C" w:rsidRPr="00993768" w:rsidRDefault="00280FEA" w:rsidP="00971EDB">
            <w:pPr>
              <w:pStyle w:val="BalloonText"/>
              <w:numPr>
                <w:ilvl w:val="12"/>
                <w:numId w:val="0"/>
              </w:numPr>
              <w:tabs>
                <w:tab w:val="left" w:pos="-720"/>
                <w:tab w:val="left" w:pos="4500"/>
              </w:tabs>
              <w:jc w:val="both"/>
              <w:rPr>
                <w:rFonts w:ascii="Times New Roman" w:hAnsi="Times New Roman" w:cs="Times New Roman"/>
                <w:b/>
                <w:sz w:val="24"/>
                <w:szCs w:val="24"/>
              </w:rPr>
            </w:pPr>
            <w:r w:rsidRPr="00993768">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993768">
              <w:rPr>
                <w:rFonts w:ascii="Times New Roman" w:hAnsi="Times New Roman" w:cs="Times New Roman"/>
                <w:b/>
                <w:sz w:val="24"/>
                <w:szCs w:val="24"/>
              </w:rPr>
              <w:instrText xml:space="preserve"> FORMDROPDOWN </w:instrText>
            </w:r>
            <w:r w:rsidR="00962B6B">
              <w:rPr>
                <w:rFonts w:ascii="Times New Roman" w:hAnsi="Times New Roman" w:cs="Times New Roman"/>
                <w:b/>
                <w:sz w:val="24"/>
                <w:szCs w:val="24"/>
              </w:rPr>
            </w:r>
            <w:r w:rsidR="00962B6B">
              <w:rPr>
                <w:rFonts w:ascii="Times New Roman" w:hAnsi="Times New Roman" w:cs="Times New Roman"/>
                <w:b/>
                <w:sz w:val="24"/>
                <w:szCs w:val="24"/>
              </w:rPr>
              <w:fldChar w:fldCharType="separate"/>
            </w:r>
            <w:r w:rsidRPr="00993768">
              <w:rPr>
                <w:rFonts w:ascii="Times New Roman" w:hAnsi="Times New Roman" w:cs="Times New Roman"/>
                <w:b/>
                <w:sz w:val="24"/>
                <w:szCs w:val="24"/>
              </w:rPr>
              <w:fldChar w:fldCharType="end"/>
            </w:r>
            <w:r w:rsidR="00A43B9C" w:rsidRPr="00993768">
              <w:rPr>
                <w:rFonts w:ascii="Times New Roman" w:hAnsi="Times New Roman" w:cs="Times New Roman"/>
                <w:b/>
                <w:sz w:val="24"/>
                <w:szCs w:val="24"/>
              </w:rPr>
              <w:t xml:space="preserve">     </w:t>
            </w:r>
            <w:r w:rsidR="00A43B9C" w:rsidRPr="00993768">
              <w:rPr>
                <w:rFonts w:ascii="Times New Roman" w:hAnsi="Times New Roman" w:cs="Times New Roman"/>
                <w:b/>
                <w:sz w:val="24"/>
                <w:szCs w:val="24"/>
              </w:rPr>
              <w:fldChar w:fldCharType="begin">
                <w:ffData>
                  <w:name w:val="Text41"/>
                  <w:enabled/>
                  <w:calcOnExit w:val="0"/>
                  <w:textInput/>
                </w:ffData>
              </w:fldChar>
            </w:r>
            <w:bookmarkStart w:id="3" w:name="Text41"/>
            <w:r w:rsidR="00A43B9C" w:rsidRPr="00993768">
              <w:rPr>
                <w:rFonts w:ascii="Times New Roman" w:hAnsi="Times New Roman" w:cs="Times New Roman"/>
                <w:b/>
                <w:sz w:val="24"/>
                <w:szCs w:val="24"/>
              </w:rPr>
              <w:instrText xml:space="preserve"> FORMTEXT </w:instrText>
            </w:r>
            <w:r w:rsidR="00A43B9C" w:rsidRPr="00993768">
              <w:rPr>
                <w:rFonts w:ascii="Times New Roman" w:hAnsi="Times New Roman" w:cs="Times New Roman"/>
                <w:b/>
                <w:sz w:val="24"/>
                <w:szCs w:val="24"/>
              </w:rPr>
            </w:r>
            <w:r w:rsidR="00A43B9C" w:rsidRPr="00993768">
              <w:rPr>
                <w:rFonts w:ascii="Times New Roman" w:hAnsi="Times New Roman" w:cs="Times New Roman"/>
                <w:b/>
                <w:sz w:val="24"/>
                <w:szCs w:val="24"/>
              </w:rPr>
              <w:fldChar w:fldCharType="separate"/>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sz w:val="24"/>
                <w:szCs w:val="24"/>
              </w:rPr>
              <w:fldChar w:fldCharType="end"/>
            </w:r>
            <w:bookmarkEnd w:id="3"/>
          </w:p>
          <w:p w14:paraId="7E3EB135" w14:textId="77777777" w:rsidR="00A43B9C" w:rsidRPr="00993768" w:rsidRDefault="005D5A4A" w:rsidP="00971EDB">
            <w:pPr>
              <w:pStyle w:val="BalloonText"/>
              <w:numPr>
                <w:ilvl w:val="12"/>
                <w:numId w:val="0"/>
              </w:numPr>
              <w:tabs>
                <w:tab w:val="left" w:pos="-720"/>
                <w:tab w:val="left" w:pos="4500"/>
              </w:tabs>
              <w:jc w:val="both"/>
              <w:rPr>
                <w:rFonts w:ascii="Times New Roman" w:hAnsi="Times New Roman" w:cs="Times New Roman"/>
                <w:b/>
                <w:sz w:val="24"/>
                <w:szCs w:val="24"/>
              </w:rPr>
            </w:pPr>
            <w:r w:rsidRPr="00993768">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sidRPr="00993768">
              <w:rPr>
                <w:rFonts w:ascii="Times New Roman" w:hAnsi="Times New Roman" w:cs="Times New Roman"/>
                <w:b/>
                <w:sz w:val="24"/>
                <w:szCs w:val="24"/>
              </w:rPr>
              <w:instrText xml:space="preserve"> FORMDROPDOWN </w:instrText>
            </w:r>
            <w:r w:rsidR="00962B6B">
              <w:rPr>
                <w:rFonts w:ascii="Times New Roman" w:hAnsi="Times New Roman" w:cs="Times New Roman"/>
                <w:b/>
                <w:sz w:val="24"/>
                <w:szCs w:val="24"/>
              </w:rPr>
            </w:r>
            <w:r w:rsidR="00962B6B">
              <w:rPr>
                <w:rFonts w:ascii="Times New Roman" w:hAnsi="Times New Roman" w:cs="Times New Roman"/>
                <w:b/>
                <w:sz w:val="24"/>
                <w:szCs w:val="24"/>
              </w:rPr>
              <w:fldChar w:fldCharType="separate"/>
            </w:r>
            <w:r w:rsidRPr="00993768">
              <w:rPr>
                <w:rFonts w:ascii="Times New Roman" w:hAnsi="Times New Roman" w:cs="Times New Roman"/>
                <w:b/>
                <w:sz w:val="24"/>
                <w:szCs w:val="24"/>
              </w:rPr>
              <w:fldChar w:fldCharType="end"/>
            </w:r>
            <w:bookmarkEnd w:id="4"/>
            <w:r w:rsidR="00A43B9C" w:rsidRPr="00993768">
              <w:rPr>
                <w:rFonts w:ascii="Times New Roman" w:hAnsi="Times New Roman" w:cs="Times New Roman"/>
                <w:b/>
                <w:sz w:val="24"/>
                <w:szCs w:val="24"/>
              </w:rPr>
              <w:t xml:space="preserve">     </w:t>
            </w:r>
            <w:r w:rsidR="00A43B9C" w:rsidRPr="00993768">
              <w:rPr>
                <w:rFonts w:ascii="Times New Roman" w:hAnsi="Times New Roman" w:cs="Times New Roman"/>
                <w:b/>
                <w:sz w:val="24"/>
                <w:szCs w:val="24"/>
              </w:rPr>
              <w:fldChar w:fldCharType="begin">
                <w:ffData>
                  <w:name w:val="Text42"/>
                  <w:enabled/>
                  <w:calcOnExit w:val="0"/>
                  <w:textInput/>
                </w:ffData>
              </w:fldChar>
            </w:r>
            <w:bookmarkStart w:id="5" w:name="Text42"/>
            <w:r w:rsidR="00A43B9C" w:rsidRPr="00993768">
              <w:rPr>
                <w:rFonts w:ascii="Times New Roman" w:hAnsi="Times New Roman" w:cs="Times New Roman"/>
                <w:b/>
                <w:sz w:val="24"/>
                <w:szCs w:val="24"/>
              </w:rPr>
              <w:instrText xml:space="preserve"> FORMTEXT </w:instrText>
            </w:r>
            <w:r w:rsidR="00A43B9C" w:rsidRPr="00993768">
              <w:rPr>
                <w:rFonts w:ascii="Times New Roman" w:hAnsi="Times New Roman" w:cs="Times New Roman"/>
                <w:b/>
                <w:sz w:val="24"/>
                <w:szCs w:val="24"/>
              </w:rPr>
            </w:r>
            <w:r w:rsidR="00A43B9C" w:rsidRPr="00993768">
              <w:rPr>
                <w:rFonts w:ascii="Times New Roman" w:hAnsi="Times New Roman" w:cs="Times New Roman"/>
                <w:b/>
                <w:sz w:val="24"/>
                <w:szCs w:val="24"/>
              </w:rPr>
              <w:fldChar w:fldCharType="separate"/>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sz w:val="24"/>
                <w:szCs w:val="24"/>
              </w:rPr>
              <w:fldChar w:fldCharType="end"/>
            </w:r>
            <w:bookmarkEnd w:id="5"/>
          </w:p>
          <w:p w14:paraId="46214C2B" w14:textId="77777777" w:rsidR="00A43B9C" w:rsidRPr="00993768" w:rsidRDefault="005D5A4A" w:rsidP="00971EDB">
            <w:pPr>
              <w:pStyle w:val="BalloonText"/>
              <w:numPr>
                <w:ilvl w:val="12"/>
                <w:numId w:val="0"/>
              </w:numPr>
              <w:tabs>
                <w:tab w:val="left" w:pos="-720"/>
                <w:tab w:val="left" w:pos="4500"/>
              </w:tabs>
              <w:jc w:val="both"/>
              <w:rPr>
                <w:rFonts w:ascii="Times New Roman" w:hAnsi="Times New Roman" w:cs="Times New Roman"/>
                <w:b/>
                <w:sz w:val="24"/>
                <w:szCs w:val="24"/>
              </w:rPr>
            </w:pPr>
            <w:r w:rsidRPr="00993768">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993768">
              <w:rPr>
                <w:rFonts w:ascii="Times New Roman" w:hAnsi="Times New Roman" w:cs="Times New Roman"/>
                <w:b/>
                <w:sz w:val="24"/>
                <w:szCs w:val="24"/>
              </w:rPr>
              <w:instrText xml:space="preserve"> FORMDROPDOWN </w:instrText>
            </w:r>
            <w:r w:rsidR="00962B6B">
              <w:rPr>
                <w:rFonts w:ascii="Times New Roman" w:hAnsi="Times New Roman" w:cs="Times New Roman"/>
                <w:b/>
                <w:sz w:val="24"/>
                <w:szCs w:val="24"/>
              </w:rPr>
            </w:r>
            <w:r w:rsidR="00962B6B">
              <w:rPr>
                <w:rFonts w:ascii="Times New Roman" w:hAnsi="Times New Roman" w:cs="Times New Roman"/>
                <w:b/>
                <w:sz w:val="24"/>
                <w:szCs w:val="24"/>
              </w:rPr>
              <w:fldChar w:fldCharType="separate"/>
            </w:r>
            <w:r w:rsidRPr="00993768">
              <w:rPr>
                <w:rFonts w:ascii="Times New Roman" w:hAnsi="Times New Roman" w:cs="Times New Roman"/>
                <w:b/>
                <w:sz w:val="24"/>
                <w:szCs w:val="24"/>
              </w:rPr>
              <w:fldChar w:fldCharType="end"/>
            </w:r>
            <w:r w:rsidR="00A43B9C" w:rsidRPr="00993768">
              <w:rPr>
                <w:rFonts w:ascii="Times New Roman" w:hAnsi="Times New Roman" w:cs="Times New Roman"/>
                <w:b/>
                <w:sz w:val="24"/>
                <w:szCs w:val="24"/>
              </w:rPr>
              <w:t xml:space="preserve">     </w:t>
            </w:r>
            <w:r w:rsidR="00A43B9C" w:rsidRPr="00993768">
              <w:rPr>
                <w:rFonts w:ascii="Times New Roman" w:hAnsi="Times New Roman" w:cs="Times New Roman"/>
                <w:b/>
                <w:sz w:val="24"/>
                <w:szCs w:val="24"/>
              </w:rPr>
              <w:fldChar w:fldCharType="begin">
                <w:ffData>
                  <w:name w:val="Text43"/>
                  <w:enabled/>
                  <w:calcOnExit w:val="0"/>
                  <w:textInput/>
                </w:ffData>
              </w:fldChar>
            </w:r>
            <w:bookmarkStart w:id="6" w:name="Text43"/>
            <w:r w:rsidR="00A43B9C" w:rsidRPr="00993768">
              <w:rPr>
                <w:rFonts w:ascii="Times New Roman" w:hAnsi="Times New Roman" w:cs="Times New Roman"/>
                <w:b/>
                <w:sz w:val="24"/>
                <w:szCs w:val="24"/>
              </w:rPr>
              <w:instrText xml:space="preserve"> FORMTEXT </w:instrText>
            </w:r>
            <w:r w:rsidR="00A43B9C" w:rsidRPr="00993768">
              <w:rPr>
                <w:rFonts w:ascii="Times New Roman" w:hAnsi="Times New Roman" w:cs="Times New Roman"/>
                <w:b/>
                <w:sz w:val="24"/>
                <w:szCs w:val="24"/>
              </w:rPr>
            </w:r>
            <w:r w:rsidR="00A43B9C" w:rsidRPr="00993768">
              <w:rPr>
                <w:rFonts w:ascii="Times New Roman" w:hAnsi="Times New Roman" w:cs="Times New Roman"/>
                <w:b/>
                <w:sz w:val="24"/>
                <w:szCs w:val="24"/>
              </w:rPr>
              <w:fldChar w:fldCharType="separate"/>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sz w:val="24"/>
                <w:szCs w:val="24"/>
              </w:rPr>
              <w:fldChar w:fldCharType="end"/>
            </w:r>
            <w:bookmarkEnd w:id="6"/>
          </w:p>
          <w:p w14:paraId="0673E8AA" w14:textId="77777777" w:rsidR="00A43B9C" w:rsidRPr="00993768" w:rsidRDefault="005D5A4A" w:rsidP="00971EDB">
            <w:pPr>
              <w:pStyle w:val="BalloonText"/>
              <w:numPr>
                <w:ilvl w:val="12"/>
                <w:numId w:val="0"/>
              </w:numPr>
              <w:tabs>
                <w:tab w:val="left" w:pos="-720"/>
                <w:tab w:val="left" w:pos="4500"/>
              </w:tabs>
              <w:jc w:val="both"/>
              <w:rPr>
                <w:rFonts w:ascii="Times New Roman" w:hAnsi="Times New Roman" w:cs="Times New Roman"/>
                <w:b/>
                <w:sz w:val="24"/>
                <w:szCs w:val="24"/>
              </w:rPr>
            </w:pPr>
            <w:r w:rsidRPr="00993768">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sidRPr="00993768">
              <w:rPr>
                <w:rFonts w:ascii="Times New Roman" w:hAnsi="Times New Roman" w:cs="Times New Roman"/>
                <w:b/>
                <w:sz w:val="24"/>
                <w:szCs w:val="24"/>
              </w:rPr>
              <w:instrText xml:space="preserve"> FORMDROPDOWN </w:instrText>
            </w:r>
            <w:r w:rsidR="00962B6B">
              <w:rPr>
                <w:rFonts w:ascii="Times New Roman" w:hAnsi="Times New Roman" w:cs="Times New Roman"/>
                <w:b/>
                <w:sz w:val="24"/>
                <w:szCs w:val="24"/>
              </w:rPr>
            </w:r>
            <w:r w:rsidR="00962B6B">
              <w:rPr>
                <w:rFonts w:ascii="Times New Roman" w:hAnsi="Times New Roman" w:cs="Times New Roman"/>
                <w:b/>
                <w:sz w:val="24"/>
                <w:szCs w:val="24"/>
              </w:rPr>
              <w:fldChar w:fldCharType="separate"/>
            </w:r>
            <w:r w:rsidRPr="00993768">
              <w:rPr>
                <w:rFonts w:ascii="Times New Roman" w:hAnsi="Times New Roman" w:cs="Times New Roman"/>
                <w:b/>
                <w:sz w:val="24"/>
                <w:szCs w:val="24"/>
              </w:rPr>
              <w:fldChar w:fldCharType="end"/>
            </w:r>
            <w:bookmarkEnd w:id="7"/>
            <w:r w:rsidR="00A43B9C" w:rsidRPr="00993768">
              <w:rPr>
                <w:rFonts w:ascii="Times New Roman" w:hAnsi="Times New Roman" w:cs="Times New Roman"/>
                <w:b/>
                <w:sz w:val="24"/>
                <w:szCs w:val="24"/>
              </w:rPr>
              <w:t xml:space="preserve">     </w:t>
            </w:r>
            <w:r w:rsidR="00A43B9C" w:rsidRPr="00993768">
              <w:rPr>
                <w:rFonts w:ascii="Times New Roman" w:hAnsi="Times New Roman" w:cs="Times New Roman"/>
                <w:b/>
                <w:sz w:val="24"/>
                <w:szCs w:val="24"/>
              </w:rPr>
              <w:fldChar w:fldCharType="begin">
                <w:ffData>
                  <w:name w:val="Text44"/>
                  <w:enabled/>
                  <w:calcOnExit w:val="0"/>
                  <w:textInput/>
                </w:ffData>
              </w:fldChar>
            </w:r>
            <w:bookmarkStart w:id="8" w:name="Text44"/>
            <w:r w:rsidR="00A43B9C" w:rsidRPr="00993768">
              <w:rPr>
                <w:rFonts w:ascii="Times New Roman" w:hAnsi="Times New Roman" w:cs="Times New Roman"/>
                <w:b/>
                <w:sz w:val="24"/>
                <w:szCs w:val="24"/>
              </w:rPr>
              <w:instrText xml:space="preserve"> FORMTEXT </w:instrText>
            </w:r>
            <w:r w:rsidR="00A43B9C" w:rsidRPr="00993768">
              <w:rPr>
                <w:rFonts w:ascii="Times New Roman" w:hAnsi="Times New Roman" w:cs="Times New Roman"/>
                <w:b/>
                <w:sz w:val="24"/>
                <w:szCs w:val="24"/>
              </w:rPr>
            </w:r>
            <w:r w:rsidR="00A43B9C" w:rsidRPr="00993768">
              <w:rPr>
                <w:rFonts w:ascii="Times New Roman" w:hAnsi="Times New Roman" w:cs="Times New Roman"/>
                <w:b/>
                <w:sz w:val="24"/>
                <w:szCs w:val="24"/>
              </w:rPr>
              <w:fldChar w:fldCharType="separate"/>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noProof/>
                <w:sz w:val="24"/>
                <w:szCs w:val="24"/>
              </w:rPr>
              <w:t> </w:t>
            </w:r>
            <w:r w:rsidR="00A43B9C" w:rsidRPr="00993768">
              <w:rPr>
                <w:rFonts w:ascii="Times New Roman" w:hAnsi="Times New Roman" w:cs="Times New Roman"/>
                <w:b/>
                <w:sz w:val="24"/>
                <w:szCs w:val="24"/>
              </w:rPr>
              <w:fldChar w:fldCharType="end"/>
            </w:r>
            <w:bookmarkEnd w:id="8"/>
          </w:p>
        </w:tc>
      </w:tr>
      <w:tr w:rsidR="00793DE6" w:rsidRPr="00802470" w14:paraId="72CE853D" w14:textId="77777777" w:rsidTr="00F23D0F">
        <w:trPr>
          <w:trHeight w:val="368"/>
        </w:trPr>
        <w:tc>
          <w:tcPr>
            <w:tcW w:w="10080" w:type="dxa"/>
            <w:gridSpan w:val="2"/>
          </w:tcPr>
          <w:p w14:paraId="5C2804C5" w14:textId="0EB6037D" w:rsidR="00793DE6" w:rsidRPr="00993768" w:rsidRDefault="000F43A8" w:rsidP="004543DD">
            <w:pPr>
              <w:jc w:val="both"/>
              <w:rPr>
                <w:b/>
                <w:bCs/>
                <w:iCs/>
                <w:lang w:val="fr-FR"/>
              </w:rPr>
            </w:pPr>
            <w:r w:rsidRPr="00993768">
              <w:rPr>
                <w:b/>
                <w:bCs/>
                <w:iCs/>
                <w:lang w:val="fr-FR"/>
              </w:rPr>
              <w:t xml:space="preserve">Date du premier transfert de </w:t>
            </w:r>
            <w:r w:rsidR="005322C0" w:rsidRPr="00993768">
              <w:rPr>
                <w:b/>
                <w:bCs/>
                <w:iCs/>
                <w:lang w:val="fr-FR"/>
              </w:rPr>
              <w:t>fonds :</w:t>
            </w:r>
            <w:r w:rsidR="00793DE6" w:rsidRPr="00993768">
              <w:rPr>
                <w:b/>
                <w:bCs/>
                <w:iCs/>
                <w:lang w:val="fr-FR"/>
              </w:rPr>
              <w:t xml:space="preserve"> </w:t>
            </w:r>
            <w:r w:rsidR="008B0719" w:rsidRPr="00993768">
              <w:rPr>
                <w:b/>
                <w:bCs/>
                <w:iCs/>
                <w:lang w:val="fr-FR"/>
              </w:rPr>
              <w:t>31</w:t>
            </w:r>
            <w:r w:rsidR="0030020E" w:rsidRPr="00993768">
              <w:rPr>
                <w:bCs/>
                <w:iCs/>
                <w:snapToGrid w:val="0"/>
                <w:lang w:val="fr-FR"/>
              </w:rPr>
              <w:t>Décembre</w:t>
            </w:r>
            <w:r w:rsidR="00F078FC" w:rsidRPr="00993768">
              <w:rPr>
                <w:bCs/>
                <w:iCs/>
                <w:snapToGrid w:val="0"/>
                <w:lang w:val="fr-FR"/>
              </w:rPr>
              <w:t xml:space="preserve"> 2019</w:t>
            </w:r>
          </w:p>
          <w:p w14:paraId="064BF427" w14:textId="24E7D913" w:rsidR="004D141E" w:rsidRPr="00993768" w:rsidRDefault="000F43A8" w:rsidP="00971EDB">
            <w:pPr>
              <w:jc w:val="both"/>
              <w:rPr>
                <w:bCs/>
                <w:iCs/>
                <w:snapToGrid w:val="0"/>
                <w:lang w:val="fr-FR"/>
              </w:rPr>
            </w:pPr>
            <w:r w:rsidRPr="00993768">
              <w:rPr>
                <w:b/>
                <w:bCs/>
                <w:iCs/>
                <w:lang w:val="fr-FR"/>
              </w:rPr>
              <w:t xml:space="preserve">Date de fin de </w:t>
            </w:r>
            <w:r w:rsidR="005322C0" w:rsidRPr="00993768">
              <w:rPr>
                <w:b/>
                <w:bCs/>
                <w:iCs/>
                <w:lang w:val="fr-FR"/>
              </w:rPr>
              <w:t>projet :</w:t>
            </w:r>
            <w:r w:rsidR="00793DE6" w:rsidRPr="00993768">
              <w:rPr>
                <w:b/>
                <w:bCs/>
                <w:iCs/>
                <w:lang w:val="fr-FR"/>
              </w:rPr>
              <w:t xml:space="preserve"> </w:t>
            </w:r>
            <w:r w:rsidR="00447579" w:rsidRPr="00993768">
              <w:rPr>
                <w:bCs/>
                <w:iCs/>
                <w:snapToGrid w:val="0"/>
                <w:lang w:val="fr-FR"/>
              </w:rPr>
              <w:t xml:space="preserve">18 </w:t>
            </w:r>
            <w:r w:rsidR="0030020E" w:rsidRPr="00993768">
              <w:rPr>
                <w:bCs/>
                <w:iCs/>
                <w:snapToGrid w:val="0"/>
                <w:lang w:val="fr-FR"/>
              </w:rPr>
              <w:t>Décembre</w:t>
            </w:r>
            <w:r w:rsidR="00447579" w:rsidRPr="00993768">
              <w:rPr>
                <w:bCs/>
                <w:iCs/>
                <w:snapToGrid w:val="0"/>
                <w:lang w:val="fr-FR"/>
              </w:rPr>
              <w:t xml:space="preserve"> 2020</w:t>
            </w:r>
            <w:r w:rsidR="0025220B" w:rsidRPr="00993768">
              <w:rPr>
                <w:bCs/>
                <w:iCs/>
                <w:snapToGrid w:val="0"/>
                <w:lang w:val="fr-FR"/>
              </w:rPr>
              <w:t xml:space="preserve">     </w:t>
            </w:r>
          </w:p>
          <w:p w14:paraId="2AE235F0" w14:textId="719894A1" w:rsidR="00793DE6" w:rsidRPr="00993768" w:rsidRDefault="000F43A8" w:rsidP="00971EDB">
            <w:pPr>
              <w:jc w:val="both"/>
              <w:rPr>
                <w:bCs/>
                <w:iCs/>
                <w:snapToGrid w:val="0"/>
                <w:lang w:val="fr-FR"/>
              </w:rPr>
            </w:pPr>
            <w:r w:rsidRPr="00993768">
              <w:rPr>
                <w:b/>
                <w:iCs/>
                <w:snapToGrid w:val="0"/>
                <w:lang w:val="fr-FR"/>
              </w:rPr>
              <w:t xml:space="preserve">Le projet est-il dans ces six derniers mois de mise en </w:t>
            </w:r>
            <w:r w:rsidR="005322C0" w:rsidRPr="00993768">
              <w:rPr>
                <w:b/>
                <w:iCs/>
                <w:snapToGrid w:val="0"/>
                <w:lang w:val="fr-FR"/>
              </w:rPr>
              <w:t>œuvre ?</w:t>
            </w:r>
            <w:r w:rsidR="0025220B" w:rsidRPr="00993768">
              <w:rPr>
                <w:bCs/>
                <w:iCs/>
                <w:snapToGrid w:val="0"/>
                <w:lang w:val="fr-FR"/>
              </w:rPr>
              <w:t xml:space="preserve"> </w:t>
            </w:r>
            <w:r w:rsidR="0030020E" w:rsidRPr="00993768">
              <w:rPr>
                <w:bCs/>
                <w:iCs/>
                <w:snapToGrid w:val="0"/>
              </w:rPr>
              <w:fldChar w:fldCharType="begin">
                <w:ffData>
                  <w:name w:val="enddate"/>
                  <w:enabled/>
                  <w:calcOnExit/>
                  <w:ddList>
                    <w:listEntry w:val="Oui"/>
                    <w:listEntry w:val="Veuillez sélectionner"/>
                    <w:listEntry w:val="Non"/>
                  </w:ddList>
                </w:ffData>
              </w:fldChar>
            </w:r>
            <w:bookmarkStart w:id="9" w:name="enddate"/>
            <w:r w:rsidR="0030020E" w:rsidRPr="00993768">
              <w:rPr>
                <w:bCs/>
                <w:iCs/>
                <w:snapToGrid w:val="0"/>
                <w:lang w:val="fr-FR"/>
              </w:rPr>
              <w:instrText xml:space="preserve"> FORMDROPDOWN </w:instrText>
            </w:r>
            <w:r w:rsidR="00962B6B">
              <w:rPr>
                <w:bCs/>
                <w:iCs/>
                <w:snapToGrid w:val="0"/>
              </w:rPr>
            </w:r>
            <w:r w:rsidR="00962B6B">
              <w:rPr>
                <w:bCs/>
                <w:iCs/>
                <w:snapToGrid w:val="0"/>
              </w:rPr>
              <w:fldChar w:fldCharType="separate"/>
            </w:r>
            <w:r w:rsidR="0030020E" w:rsidRPr="00993768">
              <w:rPr>
                <w:bCs/>
                <w:iCs/>
                <w:snapToGrid w:val="0"/>
              </w:rPr>
              <w:fldChar w:fldCharType="end"/>
            </w:r>
            <w:bookmarkEnd w:id="9"/>
          </w:p>
          <w:p w14:paraId="433C13C0" w14:textId="77777777" w:rsidR="000F43A8" w:rsidRPr="00993768" w:rsidRDefault="000F43A8" w:rsidP="00971EDB">
            <w:pPr>
              <w:jc w:val="both"/>
              <w:rPr>
                <w:b/>
                <w:bCs/>
                <w:iCs/>
                <w:lang w:val="fr-FR"/>
              </w:rPr>
            </w:pPr>
          </w:p>
        </w:tc>
      </w:tr>
      <w:tr w:rsidR="00793DE6" w:rsidRPr="00993768" w14:paraId="3A707F8C" w14:textId="77777777" w:rsidTr="00F23D0F">
        <w:trPr>
          <w:trHeight w:val="368"/>
        </w:trPr>
        <w:tc>
          <w:tcPr>
            <w:tcW w:w="10080" w:type="dxa"/>
            <w:gridSpan w:val="2"/>
          </w:tcPr>
          <w:p w14:paraId="77DA62DA" w14:textId="77777777" w:rsidR="000F43A8" w:rsidRPr="00993768" w:rsidRDefault="000F43A8" w:rsidP="004543DD">
            <w:pPr>
              <w:jc w:val="both"/>
              <w:rPr>
                <w:b/>
                <w:bCs/>
                <w:iCs/>
                <w:lang w:val="fr-FR"/>
              </w:rPr>
            </w:pPr>
            <w:r w:rsidRPr="00993768">
              <w:rPr>
                <w:b/>
                <w:bCs/>
                <w:iCs/>
                <w:lang w:val="fr-FR"/>
              </w:rPr>
              <w:t>Est-ce que le projet fait part d’une des fenêtres prioritaires spécifiques du PBF:</w:t>
            </w:r>
          </w:p>
          <w:p w14:paraId="100F4267" w14:textId="77777777" w:rsidR="000F43A8" w:rsidRPr="00993768" w:rsidRDefault="000F43A8" w:rsidP="00971EDB">
            <w:pPr>
              <w:jc w:val="both"/>
              <w:rPr>
                <w:lang w:val="fr-FR"/>
              </w:rPr>
            </w:pPr>
            <w:r w:rsidRPr="00993768">
              <w:rPr>
                <w:lang w:val="fr-FR"/>
              </w:rPr>
              <w:fldChar w:fldCharType="begin">
                <w:ffData>
                  <w:name w:val=""/>
                  <w:enabled/>
                  <w:calcOnExit w:val="0"/>
                  <w:checkBox>
                    <w:sizeAuto/>
                    <w:default w:val="0"/>
                  </w:checkBox>
                </w:ffData>
              </w:fldChar>
            </w:r>
            <w:r w:rsidRPr="00993768">
              <w:rPr>
                <w:lang w:val="fr-FR"/>
              </w:rPr>
              <w:instrText xml:space="preserve"> FORMCHECKBOX </w:instrText>
            </w:r>
            <w:r w:rsidR="00962B6B">
              <w:rPr>
                <w:lang w:val="fr-FR"/>
              </w:rPr>
            </w:r>
            <w:r w:rsidR="00962B6B">
              <w:rPr>
                <w:lang w:val="fr-FR"/>
              </w:rPr>
              <w:fldChar w:fldCharType="separate"/>
            </w:r>
            <w:r w:rsidRPr="00993768">
              <w:rPr>
                <w:lang w:val="fr-FR"/>
              </w:rPr>
              <w:fldChar w:fldCharType="end"/>
            </w:r>
            <w:r w:rsidRPr="00993768">
              <w:rPr>
                <w:lang w:val="fr-FR"/>
              </w:rPr>
              <w:t xml:space="preserve"> Initiative de promotion du genre</w:t>
            </w:r>
          </w:p>
          <w:p w14:paraId="347330FA" w14:textId="7A6DF37A" w:rsidR="000F43A8" w:rsidRPr="00993768" w:rsidRDefault="00F078FC" w:rsidP="00971EDB">
            <w:pPr>
              <w:jc w:val="both"/>
              <w:rPr>
                <w:lang w:val="fr-FR"/>
              </w:rPr>
            </w:pPr>
            <w:r w:rsidRPr="00993768">
              <w:rPr>
                <w:lang w:val="fr-FR"/>
              </w:rPr>
              <w:fldChar w:fldCharType="begin">
                <w:ffData>
                  <w:name w:val=""/>
                  <w:enabled/>
                  <w:calcOnExit w:val="0"/>
                  <w:checkBox>
                    <w:sizeAuto/>
                    <w:default w:val="1"/>
                  </w:checkBox>
                </w:ffData>
              </w:fldChar>
            </w:r>
            <w:r w:rsidRPr="00993768">
              <w:rPr>
                <w:lang w:val="fr-FR"/>
              </w:rPr>
              <w:instrText xml:space="preserve"> FORMCHECKBOX </w:instrText>
            </w:r>
            <w:r w:rsidR="00962B6B">
              <w:rPr>
                <w:lang w:val="fr-FR"/>
              </w:rPr>
            </w:r>
            <w:r w:rsidR="00962B6B">
              <w:rPr>
                <w:lang w:val="fr-FR"/>
              </w:rPr>
              <w:fldChar w:fldCharType="separate"/>
            </w:r>
            <w:r w:rsidRPr="00993768">
              <w:rPr>
                <w:lang w:val="fr-FR"/>
              </w:rPr>
              <w:fldChar w:fldCharType="end"/>
            </w:r>
            <w:r w:rsidR="000F43A8" w:rsidRPr="00993768">
              <w:rPr>
                <w:lang w:val="fr-FR"/>
              </w:rPr>
              <w:t xml:space="preserve"> Initiative de promotion de la jeunesse</w:t>
            </w:r>
          </w:p>
          <w:p w14:paraId="422AAC34" w14:textId="77777777" w:rsidR="000F43A8" w:rsidRPr="00993768" w:rsidRDefault="000F43A8" w:rsidP="00971EDB">
            <w:pPr>
              <w:jc w:val="both"/>
              <w:rPr>
                <w:lang w:val="fr-FR"/>
              </w:rPr>
            </w:pPr>
            <w:r w:rsidRPr="00993768">
              <w:rPr>
                <w:lang w:val="fr-FR"/>
              </w:rPr>
              <w:fldChar w:fldCharType="begin">
                <w:ffData>
                  <w:name w:val=""/>
                  <w:enabled/>
                  <w:calcOnExit w:val="0"/>
                  <w:checkBox>
                    <w:sizeAuto/>
                    <w:default w:val="0"/>
                  </w:checkBox>
                </w:ffData>
              </w:fldChar>
            </w:r>
            <w:r w:rsidRPr="00993768">
              <w:rPr>
                <w:lang w:val="fr-FR"/>
              </w:rPr>
              <w:instrText xml:space="preserve"> FORMCHECKBOX </w:instrText>
            </w:r>
            <w:r w:rsidR="00962B6B">
              <w:rPr>
                <w:lang w:val="fr-FR"/>
              </w:rPr>
            </w:r>
            <w:r w:rsidR="00962B6B">
              <w:rPr>
                <w:lang w:val="fr-FR"/>
              </w:rPr>
              <w:fldChar w:fldCharType="separate"/>
            </w:r>
            <w:r w:rsidRPr="00993768">
              <w:rPr>
                <w:lang w:val="fr-FR"/>
              </w:rPr>
              <w:fldChar w:fldCharType="end"/>
            </w:r>
            <w:r w:rsidRPr="00993768">
              <w:rPr>
                <w:lang w:val="fr-FR"/>
              </w:rPr>
              <w:t xml:space="preserve"> Transition entre différentes configurations de l’ONU (e.g. sortie de la mission de maintien de la paix)</w:t>
            </w:r>
          </w:p>
          <w:p w14:paraId="7A1D285E" w14:textId="77777777" w:rsidR="00793DE6" w:rsidRPr="00993768" w:rsidRDefault="000F43A8" w:rsidP="00971EDB">
            <w:pPr>
              <w:jc w:val="both"/>
              <w:rPr>
                <w:lang w:val="fr-FR"/>
              </w:rPr>
            </w:pPr>
            <w:r w:rsidRPr="00993768">
              <w:rPr>
                <w:lang w:val="fr-FR"/>
              </w:rPr>
              <w:fldChar w:fldCharType="begin">
                <w:ffData>
                  <w:name w:val=""/>
                  <w:enabled/>
                  <w:calcOnExit w:val="0"/>
                  <w:checkBox>
                    <w:sizeAuto/>
                    <w:default w:val="0"/>
                  </w:checkBox>
                </w:ffData>
              </w:fldChar>
            </w:r>
            <w:r w:rsidRPr="00993768">
              <w:rPr>
                <w:lang w:val="fr-FR"/>
              </w:rPr>
              <w:instrText xml:space="preserve"> FORMCHECKBOX </w:instrText>
            </w:r>
            <w:r w:rsidR="00962B6B">
              <w:rPr>
                <w:lang w:val="fr-FR"/>
              </w:rPr>
            </w:r>
            <w:r w:rsidR="00962B6B">
              <w:rPr>
                <w:lang w:val="fr-FR"/>
              </w:rPr>
              <w:fldChar w:fldCharType="separate"/>
            </w:r>
            <w:r w:rsidRPr="00993768">
              <w:rPr>
                <w:lang w:val="fr-FR"/>
              </w:rPr>
              <w:fldChar w:fldCharType="end"/>
            </w:r>
            <w:r w:rsidRPr="00993768">
              <w:rPr>
                <w:lang w:val="fr-FR"/>
              </w:rPr>
              <w:t xml:space="preserve"> Projet transfrontalier ou régional</w:t>
            </w:r>
          </w:p>
          <w:p w14:paraId="4BA2AA6A" w14:textId="77777777" w:rsidR="000F43A8" w:rsidRPr="00993768" w:rsidRDefault="000F43A8" w:rsidP="00971EDB">
            <w:pPr>
              <w:jc w:val="both"/>
              <w:rPr>
                <w:b/>
                <w:bCs/>
                <w:iCs/>
              </w:rPr>
            </w:pPr>
          </w:p>
        </w:tc>
      </w:tr>
      <w:tr w:rsidR="00793DE6" w:rsidRPr="00802470" w14:paraId="65120CDF" w14:textId="77777777" w:rsidTr="00F23D0F">
        <w:trPr>
          <w:trHeight w:val="1124"/>
        </w:trPr>
        <w:tc>
          <w:tcPr>
            <w:tcW w:w="10080" w:type="dxa"/>
            <w:gridSpan w:val="2"/>
          </w:tcPr>
          <w:p w14:paraId="08D9EBF0" w14:textId="77777777" w:rsidR="00793DE6" w:rsidRPr="00993768" w:rsidRDefault="000F43A8" w:rsidP="004543DD">
            <w:pPr>
              <w:jc w:val="both"/>
              <w:rPr>
                <w:b/>
                <w:bCs/>
                <w:iCs/>
                <w:lang w:val="fr-FR"/>
              </w:rPr>
            </w:pPr>
            <w:r w:rsidRPr="00993768">
              <w:rPr>
                <w:b/>
                <w:bCs/>
                <w:iCs/>
                <w:lang w:val="fr-FR"/>
              </w:rPr>
              <w:t>Budget PBF total approuvé</w:t>
            </w:r>
            <w:r w:rsidR="00793DE6" w:rsidRPr="00993768">
              <w:rPr>
                <w:b/>
                <w:bCs/>
                <w:iCs/>
                <w:lang w:val="fr-FR"/>
              </w:rPr>
              <w:t xml:space="preserve"> (</w:t>
            </w:r>
            <w:r w:rsidRPr="00993768">
              <w:rPr>
                <w:b/>
                <w:bCs/>
                <w:iCs/>
                <w:lang w:val="fr-FR"/>
              </w:rPr>
              <w:t>par agence récipiendaire</w:t>
            </w:r>
            <w:r w:rsidR="00793DE6" w:rsidRPr="00993768">
              <w:rPr>
                <w:b/>
                <w:bCs/>
                <w:iCs/>
                <w:lang w:val="fr-FR"/>
              </w:rPr>
              <w:t xml:space="preserve">): </w:t>
            </w:r>
          </w:p>
          <w:p w14:paraId="2B3D1401" w14:textId="77777777" w:rsidR="00006EC0" w:rsidRPr="00993768" w:rsidRDefault="000F43A8" w:rsidP="00971EDB">
            <w:pPr>
              <w:jc w:val="both"/>
              <w:rPr>
                <w:b/>
                <w:iCs/>
                <w:snapToGrid w:val="0"/>
                <w:lang w:val="fr-FR"/>
              </w:rPr>
            </w:pPr>
            <w:bookmarkStart w:id="10" w:name="_Hlk39507683"/>
            <w:r w:rsidRPr="00993768">
              <w:rPr>
                <w:b/>
                <w:iCs/>
                <w:snapToGrid w:val="0"/>
                <w:lang w:val="fr-FR"/>
              </w:rPr>
              <w:t xml:space="preserve">Agence </w:t>
            </w:r>
            <w:r w:rsidRPr="00993768">
              <w:rPr>
                <w:b/>
                <w:bCs/>
                <w:iCs/>
                <w:lang w:val="fr-FR"/>
              </w:rPr>
              <w:t>récipiendaire</w:t>
            </w:r>
            <w:r w:rsidRPr="00993768">
              <w:rPr>
                <w:b/>
                <w:iCs/>
                <w:snapToGrid w:val="0"/>
                <w:lang w:val="fr-FR"/>
              </w:rPr>
              <w:t xml:space="preserve">                              Budget</w:t>
            </w:r>
            <w:r w:rsidR="00006EC0" w:rsidRPr="00993768">
              <w:rPr>
                <w:b/>
                <w:iCs/>
                <w:snapToGrid w:val="0"/>
                <w:lang w:val="fr-FR"/>
              </w:rPr>
              <w:t xml:space="preserve">  </w:t>
            </w:r>
          </w:p>
          <w:p w14:paraId="61353E95" w14:textId="4A8583C0" w:rsidR="00793DE6" w:rsidRPr="00993768" w:rsidRDefault="007679FE" w:rsidP="00971EDB">
            <w:pPr>
              <w:jc w:val="both"/>
              <w:rPr>
                <w:iCs/>
                <w:lang w:val="fr-FR"/>
              </w:rPr>
            </w:pPr>
            <w:r w:rsidRPr="00993768">
              <w:rPr>
                <w:bCs/>
                <w:iCs/>
                <w:snapToGrid w:val="0"/>
                <w:lang w:val="fr-FR"/>
              </w:rPr>
              <w:t>International Alert</w:t>
            </w:r>
            <w:bookmarkEnd w:id="10"/>
            <w:r w:rsidR="00006EC0" w:rsidRPr="00993768">
              <w:rPr>
                <w:b/>
                <w:bCs/>
                <w:iCs/>
                <w:lang w:val="fr-FR"/>
              </w:rPr>
              <w:t xml:space="preserve">                                    </w:t>
            </w:r>
            <w:r w:rsidR="00793DE6" w:rsidRPr="00993768">
              <w:rPr>
                <w:iCs/>
                <w:lang w:val="fr-FR"/>
              </w:rPr>
              <w:t xml:space="preserve">$ </w:t>
            </w:r>
            <w:r w:rsidRPr="00993768">
              <w:rPr>
                <w:bCs/>
                <w:iCs/>
                <w:snapToGrid w:val="0"/>
                <w:lang w:val="fr-FR"/>
              </w:rPr>
              <w:t>1</w:t>
            </w:r>
            <w:r w:rsidR="00875857">
              <w:rPr>
                <w:bCs/>
                <w:iCs/>
                <w:snapToGrid w:val="0"/>
                <w:lang w:val="fr-FR"/>
              </w:rPr>
              <w:t>.</w:t>
            </w:r>
            <w:r w:rsidRPr="00993768">
              <w:rPr>
                <w:bCs/>
                <w:iCs/>
                <w:snapToGrid w:val="0"/>
                <w:lang w:val="fr-FR"/>
              </w:rPr>
              <w:t>500</w:t>
            </w:r>
            <w:r w:rsidR="00875857">
              <w:rPr>
                <w:bCs/>
                <w:iCs/>
                <w:snapToGrid w:val="0"/>
                <w:lang w:val="fr-FR"/>
              </w:rPr>
              <w:t>.</w:t>
            </w:r>
            <w:r w:rsidRPr="00993768">
              <w:rPr>
                <w:bCs/>
                <w:iCs/>
                <w:snapToGrid w:val="0"/>
                <w:lang w:val="fr-FR"/>
              </w:rPr>
              <w:t>000</w:t>
            </w:r>
          </w:p>
          <w:p w14:paraId="52AEBA43" w14:textId="77777777" w:rsidR="00793DE6" w:rsidRPr="00993768" w:rsidRDefault="00C12D6A" w:rsidP="00971EDB">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r w:rsidRPr="00993768">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993768">
              <w:rPr>
                <w:rFonts w:ascii="Times New Roman" w:hAnsi="Times New Roman" w:cs="Times New Roman"/>
                <w:bCs/>
                <w:iCs/>
                <w:snapToGrid w:val="0"/>
                <w:sz w:val="24"/>
                <w:szCs w:val="24"/>
                <w:lang w:val="fr-FR"/>
              </w:rPr>
              <w:instrText xml:space="preserve"> FORMTEXT </w:instrText>
            </w:r>
            <w:r w:rsidRPr="00993768">
              <w:rPr>
                <w:rFonts w:ascii="Times New Roman" w:hAnsi="Times New Roman" w:cs="Times New Roman"/>
                <w:bCs/>
                <w:iCs/>
                <w:snapToGrid w:val="0"/>
                <w:sz w:val="24"/>
                <w:szCs w:val="24"/>
              </w:rPr>
            </w:r>
            <w:r w:rsidRPr="00993768">
              <w:rPr>
                <w:rFonts w:ascii="Times New Roman" w:hAnsi="Times New Roman" w:cs="Times New Roman"/>
                <w:bCs/>
                <w:iCs/>
                <w:snapToGrid w:val="0"/>
                <w:sz w:val="24"/>
                <w:szCs w:val="24"/>
              </w:rPr>
              <w:fldChar w:fldCharType="separate"/>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fldChar w:fldCharType="end"/>
            </w:r>
            <w:r w:rsidRPr="00993768">
              <w:rPr>
                <w:rFonts w:ascii="Times New Roman" w:hAnsi="Times New Roman" w:cs="Times New Roman"/>
                <w:bCs/>
                <w:iCs/>
                <w:snapToGrid w:val="0"/>
                <w:sz w:val="24"/>
                <w:szCs w:val="24"/>
                <w:lang w:val="fr-FR"/>
              </w:rPr>
              <w:t xml:space="preserve">   </w:t>
            </w:r>
            <w:r w:rsidR="00006EC0" w:rsidRPr="00993768">
              <w:rPr>
                <w:rFonts w:ascii="Times New Roman" w:hAnsi="Times New Roman" w:cs="Times New Roman"/>
                <w:bCs/>
                <w:iCs/>
                <w:snapToGrid w:val="0"/>
                <w:sz w:val="24"/>
                <w:szCs w:val="24"/>
                <w:lang w:val="fr-FR"/>
              </w:rPr>
              <w:t xml:space="preserve">                                                     </w:t>
            </w:r>
            <w:r w:rsidR="00793DE6" w:rsidRPr="00993768">
              <w:rPr>
                <w:rFonts w:ascii="Times New Roman" w:hAnsi="Times New Roman" w:cs="Times New Roman"/>
                <w:sz w:val="24"/>
                <w:szCs w:val="24"/>
                <w:lang w:val="fr-FR"/>
              </w:rPr>
              <w:t xml:space="preserve">$ </w:t>
            </w:r>
            <w:r w:rsidR="00006EC0" w:rsidRPr="00993768">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993768">
              <w:rPr>
                <w:rFonts w:ascii="Times New Roman" w:hAnsi="Times New Roman" w:cs="Times New Roman"/>
                <w:bCs/>
                <w:iCs/>
                <w:snapToGrid w:val="0"/>
                <w:sz w:val="24"/>
                <w:szCs w:val="24"/>
                <w:lang w:val="fr-FR"/>
              </w:rPr>
              <w:instrText xml:space="preserve"> FORMTEXT </w:instrText>
            </w:r>
            <w:r w:rsidR="00006EC0" w:rsidRPr="00993768">
              <w:rPr>
                <w:rFonts w:ascii="Times New Roman" w:hAnsi="Times New Roman" w:cs="Times New Roman"/>
                <w:bCs/>
                <w:iCs/>
                <w:snapToGrid w:val="0"/>
                <w:sz w:val="24"/>
                <w:szCs w:val="24"/>
              </w:rPr>
            </w:r>
            <w:r w:rsidR="00006EC0" w:rsidRPr="00993768">
              <w:rPr>
                <w:rFonts w:ascii="Times New Roman" w:hAnsi="Times New Roman" w:cs="Times New Roman"/>
                <w:bCs/>
                <w:iCs/>
                <w:snapToGrid w:val="0"/>
                <w:sz w:val="24"/>
                <w:szCs w:val="24"/>
              </w:rPr>
              <w:fldChar w:fldCharType="separate"/>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snapToGrid w:val="0"/>
                <w:sz w:val="24"/>
                <w:szCs w:val="24"/>
              </w:rPr>
              <w:fldChar w:fldCharType="end"/>
            </w:r>
          </w:p>
          <w:p w14:paraId="142C77E8" w14:textId="77777777" w:rsidR="00793DE6" w:rsidRPr="00993768" w:rsidRDefault="00C12D6A" w:rsidP="00971ED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993768">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993768">
              <w:rPr>
                <w:rFonts w:ascii="Times New Roman" w:hAnsi="Times New Roman" w:cs="Times New Roman"/>
                <w:bCs/>
                <w:iCs/>
                <w:snapToGrid w:val="0"/>
                <w:sz w:val="24"/>
                <w:szCs w:val="24"/>
                <w:lang w:val="fr-FR"/>
              </w:rPr>
              <w:instrText xml:space="preserve"> FORMTEXT </w:instrText>
            </w:r>
            <w:r w:rsidRPr="00993768">
              <w:rPr>
                <w:rFonts w:ascii="Times New Roman" w:hAnsi="Times New Roman" w:cs="Times New Roman"/>
                <w:bCs/>
                <w:iCs/>
                <w:snapToGrid w:val="0"/>
                <w:sz w:val="24"/>
                <w:szCs w:val="24"/>
              </w:rPr>
            </w:r>
            <w:r w:rsidRPr="00993768">
              <w:rPr>
                <w:rFonts w:ascii="Times New Roman" w:hAnsi="Times New Roman" w:cs="Times New Roman"/>
                <w:bCs/>
                <w:iCs/>
                <w:snapToGrid w:val="0"/>
                <w:sz w:val="24"/>
                <w:szCs w:val="24"/>
              </w:rPr>
              <w:fldChar w:fldCharType="separate"/>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fldChar w:fldCharType="end"/>
            </w:r>
            <w:r w:rsidRPr="00993768">
              <w:rPr>
                <w:rFonts w:ascii="Times New Roman" w:hAnsi="Times New Roman" w:cs="Times New Roman"/>
                <w:bCs/>
                <w:iCs/>
                <w:snapToGrid w:val="0"/>
                <w:sz w:val="24"/>
                <w:szCs w:val="24"/>
                <w:lang w:val="fr-FR"/>
              </w:rPr>
              <w:t xml:space="preserve">   </w:t>
            </w:r>
            <w:r w:rsidR="00006EC0" w:rsidRPr="00993768">
              <w:rPr>
                <w:rFonts w:ascii="Times New Roman" w:hAnsi="Times New Roman" w:cs="Times New Roman"/>
                <w:bCs/>
                <w:iCs/>
                <w:snapToGrid w:val="0"/>
                <w:sz w:val="24"/>
                <w:szCs w:val="24"/>
                <w:lang w:val="fr-FR"/>
              </w:rPr>
              <w:t xml:space="preserve">                                                     </w:t>
            </w:r>
            <w:r w:rsidR="00793DE6" w:rsidRPr="00993768">
              <w:rPr>
                <w:rFonts w:ascii="Times New Roman" w:hAnsi="Times New Roman" w:cs="Times New Roman"/>
                <w:sz w:val="24"/>
                <w:szCs w:val="24"/>
                <w:lang w:val="fr-FR"/>
              </w:rPr>
              <w:t xml:space="preserve">$ </w:t>
            </w:r>
            <w:r w:rsidR="00006EC0" w:rsidRPr="00993768">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993768">
              <w:rPr>
                <w:rFonts w:ascii="Times New Roman" w:hAnsi="Times New Roman" w:cs="Times New Roman"/>
                <w:bCs/>
                <w:iCs/>
                <w:snapToGrid w:val="0"/>
                <w:sz w:val="24"/>
                <w:szCs w:val="24"/>
                <w:lang w:val="fr-FR"/>
              </w:rPr>
              <w:instrText xml:space="preserve"> FORMTEXT </w:instrText>
            </w:r>
            <w:r w:rsidR="00006EC0" w:rsidRPr="00993768">
              <w:rPr>
                <w:rFonts w:ascii="Times New Roman" w:hAnsi="Times New Roman" w:cs="Times New Roman"/>
                <w:bCs/>
                <w:iCs/>
                <w:snapToGrid w:val="0"/>
                <w:sz w:val="24"/>
                <w:szCs w:val="24"/>
              </w:rPr>
            </w:r>
            <w:r w:rsidR="00006EC0" w:rsidRPr="00993768">
              <w:rPr>
                <w:rFonts w:ascii="Times New Roman" w:hAnsi="Times New Roman" w:cs="Times New Roman"/>
                <w:bCs/>
                <w:iCs/>
                <w:snapToGrid w:val="0"/>
                <w:sz w:val="24"/>
                <w:szCs w:val="24"/>
              </w:rPr>
              <w:fldChar w:fldCharType="separate"/>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snapToGrid w:val="0"/>
                <w:sz w:val="24"/>
                <w:szCs w:val="24"/>
              </w:rPr>
              <w:fldChar w:fldCharType="end"/>
            </w:r>
          </w:p>
          <w:p w14:paraId="0900B169" w14:textId="77777777" w:rsidR="00C12D6A" w:rsidRPr="00993768" w:rsidRDefault="00C12D6A" w:rsidP="00971ED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993768">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993768">
              <w:rPr>
                <w:rFonts w:ascii="Times New Roman" w:hAnsi="Times New Roman" w:cs="Times New Roman"/>
                <w:bCs/>
                <w:iCs/>
                <w:snapToGrid w:val="0"/>
                <w:sz w:val="24"/>
                <w:szCs w:val="24"/>
                <w:lang w:val="fr-FR"/>
              </w:rPr>
              <w:instrText xml:space="preserve"> FORMTEXT </w:instrText>
            </w:r>
            <w:r w:rsidRPr="00993768">
              <w:rPr>
                <w:rFonts w:ascii="Times New Roman" w:hAnsi="Times New Roman" w:cs="Times New Roman"/>
                <w:bCs/>
                <w:iCs/>
                <w:snapToGrid w:val="0"/>
                <w:sz w:val="24"/>
                <w:szCs w:val="24"/>
              </w:rPr>
            </w:r>
            <w:r w:rsidRPr="00993768">
              <w:rPr>
                <w:rFonts w:ascii="Times New Roman" w:hAnsi="Times New Roman" w:cs="Times New Roman"/>
                <w:bCs/>
                <w:iCs/>
                <w:snapToGrid w:val="0"/>
                <w:sz w:val="24"/>
                <w:szCs w:val="24"/>
              </w:rPr>
              <w:fldChar w:fldCharType="separate"/>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t> </w:t>
            </w:r>
            <w:r w:rsidRPr="00993768">
              <w:rPr>
                <w:rFonts w:ascii="Times New Roman" w:hAnsi="Times New Roman" w:cs="Times New Roman"/>
                <w:bCs/>
                <w:iCs/>
                <w:snapToGrid w:val="0"/>
                <w:sz w:val="24"/>
                <w:szCs w:val="24"/>
              </w:rPr>
              <w:fldChar w:fldCharType="end"/>
            </w:r>
            <w:r w:rsidRPr="00993768">
              <w:rPr>
                <w:rFonts w:ascii="Times New Roman" w:hAnsi="Times New Roman" w:cs="Times New Roman"/>
                <w:bCs/>
                <w:iCs/>
                <w:snapToGrid w:val="0"/>
                <w:sz w:val="24"/>
                <w:szCs w:val="24"/>
                <w:lang w:val="fr-FR"/>
              </w:rPr>
              <w:t xml:space="preserve">   </w:t>
            </w:r>
            <w:r w:rsidR="00006EC0" w:rsidRPr="00993768">
              <w:rPr>
                <w:rFonts w:ascii="Times New Roman" w:hAnsi="Times New Roman" w:cs="Times New Roman"/>
                <w:bCs/>
                <w:iCs/>
                <w:snapToGrid w:val="0"/>
                <w:sz w:val="24"/>
                <w:szCs w:val="24"/>
                <w:lang w:val="fr-FR"/>
              </w:rPr>
              <w:t xml:space="preserve">                                                     </w:t>
            </w:r>
            <w:r w:rsidRPr="00993768">
              <w:rPr>
                <w:rFonts w:ascii="Times New Roman" w:hAnsi="Times New Roman" w:cs="Times New Roman"/>
                <w:sz w:val="24"/>
                <w:szCs w:val="24"/>
                <w:lang w:val="fr-FR"/>
              </w:rPr>
              <w:t xml:space="preserve">$ </w:t>
            </w:r>
            <w:r w:rsidR="00006EC0" w:rsidRPr="00993768">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993768">
              <w:rPr>
                <w:rFonts w:ascii="Times New Roman" w:hAnsi="Times New Roman" w:cs="Times New Roman"/>
                <w:bCs/>
                <w:iCs/>
                <w:snapToGrid w:val="0"/>
                <w:sz w:val="24"/>
                <w:szCs w:val="24"/>
                <w:lang w:val="fr-FR"/>
              </w:rPr>
              <w:instrText xml:space="preserve"> FORMTEXT </w:instrText>
            </w:r>
            <w:r w:rsidR="00006EC0" w:rsidRPr="00993768">
              <w:rPr>
                <w:rFonts w:ascii="Times New Roman" w:hAnsi="Times New Roman" w:cs="Times New Roman"/>
                <w:bCs/>
                <w:iCs/>
                <w:snapToGrid w:val="0"/>
                <w:sz w:val="24"/>
                <w:szCs w:val="24"/>
              </w:rPr>
            </w:r>
            <w:r w:rsidR="00006EC0" w:rsidRPr="00993768">
              <w:rPr>
                <w:rFonts w:ascii="Times New Roman" w:hAnsi="Times New Roman" w:cs="Times New Roman"/>
                <w:bCs/>
                <w:iCs/>
                <w:snapToGrid w:val="0"/>
                <w:sz w:val="24"/>
                <w:szCs w:val="24"/>
              </w:rPr>
              <w:fldChar w:fldCharType="separate"/>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noProof/>
                <w:snapToGrid w:val="0"/>
                <w:sz w:val="24"/>
                <w:szCs w:val="24"/>
              </w:rPr>
              <w:t> </w:t>
            </w:r>
            <w:r w:rsidR="00006EC0" w:rsidRPr="00993768">
              <w:rPr>
                <w:rFonts w:ascii="Times New Roman" w:hAnsi="Times New Roman" w:cs="Times New Roman"/>
                <w:bCs/>
                <w:iCs/>
                <w:snapToGrid w:val="0"/>
                <w:sz w:val="24"/>
                <w:szCs w:val="24"/>
              </w:rPr>
              <w:fldChar w:fldCharType="end"/>
            </w:r>
          </w:p>
          <w:p w14:paraId="7AA2D079" w14:textId="785B910B" w:rsidR="00793DE6" w:rsidRPr="00993768" w:rsidRDefault="00006EC0" w:rsidP="00971ED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993768">
              <w:rPr>
                <w:rFonts w:ascii="Times New Roman" w:hAnsi="Times New Roman" w:cs="Times New Roman"/>
                <w:sz w:val="24"/>
                <w:szCs w:val="24"/>
                <w:lang w:val="fr-FR"/>
              </w:rPr>
              <w:t xml:space="preserve">                                          </w:t>
            </w:r>
            <w:r w:rsidR="000F43A8" w:rsidRPr="00993768">
              <w:rPr>
                <w:rFonts w:ascii="Times New Roman" w:hAnsi="Times New Roman" w:cs="Times New Roman"/>
                <w:sz w:val="24"/>
                <w:szCs w:val="24"/>
                <w:lang w:val="fr-FR"/>
              </w:rPr>
              <w:t xml:space="preserve">            </w:t>
            </w:r>
            <w:r w:rsidRPr="00993768">
              <w:rPr>
                <w:rFonts w:ascii="Times New Roman" w:hAnsi="Times New Roman" w:cs="Times New Roman"/>
                <w:sz w:val="24"/>
                <w:szCs w:val="24"/>
                <w:lang w:val="fr-FR"/>
              </w:rPr>
              <w:t xml:space="preserve"> </w:t>
            </w:r>
            <w:r w:rsidR="00793DE6" w:rsidRPr="00993768">
              <w:rPr>
                <w:rFonts w:ascii="Times New Roman" w:hAnsi="Times New Roman" w:cs="Times New Roman"/>
                <w:sz w:val="24"/>
                <w:szCs w:val="24"/>
                <w:lang w:val="fr-FR"/>
              </w:rPr>
              <w:t>Total:</w:t>
            </w:r>
            <w:r w:rsidRPr="00993768">
              <w:rPr>
                <w:rFonts w:ascii="Times New Roman" w:hAnsi="Times New Roman" w:cs="Times New Roman"/>
                <w:sz w:val="24"/>
                <w:szCs w:val="24"/>
                <w:lang w:val="fr-FR"/>
              </w:rPr>
              <w:t xml:space="preserve"> $ </w:t>
            </w:r>
            <w:r w:rsidR="007679FE" w:rsidRPr="00993768">
              <w:rPr>
                <w:rFonts w:ascii="Times New Roman" w:hAnsi="Times New Roman" w:cs="Times New Roman"/>
                <w:bCs/>
                <w:iCs/>
                <w:snapToGrid w:val="0"/>
                <w:sz w:val="24"/>
                <w:szCs w:val="24"/>
                <w:lang w:val="fr-FR"/>
              </w:rPr>
              <w:t>1</w:t>
            </w:r>
            <w:r w:rsidR="00875857">
              <w:rPr>
                <w:rFonts w:ascii="Times New Roman" w:hAnsi="Times New Roman" w:cs="Times New Roman"/>
                <w:bCs/>
                <w:iCs/>
                <w:snapToGrid w:val="0"/>
                <w:sz w:val="24"/>
                <w:szCs w:val="24"/>
                <w:lang w:val="fr-FR"/>
              </w:rPr>
              <w:t>.</w:t>
            </w:r>
            <w:r w:rsidR="007679FE" w:rsidRPr="00993768">
              <w:rPr>
                <w:rFonts w:ascii="Times New Roman" w:hAnsi="Times New Roman" w:cs="Times New Roman"/>
                <w:bCs/>
                <w:iCs/>
                <w:snapToGrid w:val="0"/>
                <w:sz w:val="24"/>
                <w:szCs w:val="24"/>
                <w:lang w:val="fr-FR"/>
              </w:rPr>
              <w:t>500</w:t>
            </w:r>
            <w:r w:rsidR="00875857">
              <w:rPr>
                <w:rFonts w:ascii="Times New Roman" w:hAnsi="Times New Roman" w:cs="Times New Roman"/>
                <w:bCs/>
                <w:iCs/>
                <w:snapToGrid w:val="0"/>
                <w:sz w:val="24"/>
                <w:szCs w:val="24"/>
                <w:lang w:val="fr-FR"/>
              </w:rPr>
              <w:t>.</w:t>
            </w:r>
            <w:r w:rsidR="007679FE" w:rsidRPr="00993768">
              <w:rPr>
                <w:rFonts w:ascii="Times New Roman" w:hAnsi="Times New Roman" w:cs="Times New Roman"/>
                <w:bCs/>
                <w:iCs/>
                <w:snapToGrid w:val="0"/>
                <w:sz w:val="24"/>
                <w:szCs w:val="24"/>
                <w:lang w:val="fr-FR"/>
              </w:rPr>
              <w:t xml:space="preserve">000 </w:t>
            </w:r>
            <w:r w:rsidR="00C12D6A" w:rsidRPr="00993768">
              <w:rPr>
                <w:rFonts w:ascii="Times New Roman" w:hAnsi="Times New Roman" w:cs="Times New Roman"/>
                <w:bCs/>
                <w:iCs/>
                <w:snapToGrid w:val="0"/>
                <w:sz w:val="24"/>
                <w:szCs w:val="24"/>
                <w:lang w:val="fr-FR"/>
              </w:rPr>
              <w:t xml:space="preserve"> </w:t>
            </w:r>
          </w:p>
          <w:p w14:paraId="5324AF29" w14:textId="630447BD" w:rsidR="001C56B8" w:rsidRPr="00993768" w:rsidRDefault="000F43A8" w:rsidP="00971ED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993768">
              <w:rPr>
                <w:rFonts w:ascii="Times New Roman" w:hAnsi="Times New Roman" w:cs="Times New Roman"/>
                <w:bCs/>
                <w:iCs/>
                <w:snapToGrid w:val="0"/>
                <w:sz w:val="24"/>
                <w:szCs w:val="24"/>
                <w:lang w:val="fr-FR"/>
              </w:rPr>
              <w:t>Taux de mise en œuvre approximatif comme pourcentage du budget total du projet</w:t>
            </w:r>
            <w:r w:rsidR="00950545">
              <w:rPr>
                <w:rFonts w:ascii="Times New Roman" w:hAnsi="Times New Roman" w:cs="Times New Roman"/>
                <w:bCs/>
                <w:iCs/>
                <w:snapToGrid w:val="0"/>
                <w:sz w:val="24"/>
                <w:szCs w:val="24"/>
                <w:lang w:val="fr-FR"/>
              </w:rPr>
              <w:t xml:space="preserve"> </w:t>
            </w:r>
            <w:r w:rsidR="001C56B8" w:rsidRPr="00993768">
              <w:rPr>
                <w:rFonts w:ascii="Times New Roman" w:hAnsi="Times New Roman" w:cs="Times New Roman"/>
                <w:bCs/>
                <w:iCs/>
                <w:snapToGrid w:val="0"/>
                <w:sz w:val="24"/>
                <w:szCs w:val="24"/>
                <w:lang w:val="fr-FR"/>
              </w:rPr>
              <w:t xml:space="preserve">: </w:t>
            </w:r>
            <w:r w:rsidR="0084720C" w:rsidRPr="00993768">
              <w:rPr>
                <w:rFonts w:ascii="Times New Roman" w:hAnsi="Times New Roman" w:cs="Times New Roman"/>
                <w:bCs/>
                <w:iCs/>
                <w:snapToGrid w:val="0"/>
                <w:sz w:val="24"/>
                <w:szCs w:val="24"/>
                <w:lang w:val="fr-FR"/>
              </w:rPr>
              <w:t>72%</w:t>
            </w:r>
          </w:p>
          <w:p w14:paraId="4160A5D1" w14:textId="77777777" w:rsidR="00826923" w:rsidRPr="00993768" w:rsidRDefault="00826923" w:rsidP="00971ED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993768">
              <w:rPr>
                <w:rFonts w:ascii="Times New Roman" w:hAnsi="Times New Roman" w:cs="Times New Roman"/>
                <w:bCs/>
                <w:iCs/>
                <w:snapToGrid w:val="0"/>
                <w:sz w:val="24"/>
                <w:szCs w:val="24"/>
                <w:lang w:val="fr-FR"/>
              </w:rPr>
              <w:t>*JOINDRE LE BUDGET EXCEL DU PROJET MONTRANT LES DÉPENSES APPROXIMATIVES ACTUELLES*</w:t>
            </w:r>
          </w:p>
          <w:p w14:paraId="33C6084F" w14:textId="77777777" w:rsidR="00793DE6" w:rsidRPr="00993768" w:rsidRDefault="00793DE6" w:rsidP="00971EDB">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p w14:paraId="4F39A02E" w14:textId="36410F1A" w:rsidR="00006EC0" w:rsidRPr="00993768" w:rsidRDefault="000F43A8" w:rsidP="00971EDB">
            <w:pPr>
              <w:pStyle w:val="BalloonText"/>
              <w:numPr>
                <w:ilvl w:val="12"/>
                <w:numId w:val="0"/>
              </w:numPr>
              <w:tabs>
                <w:tab w:val="left" w:pos="-720"/>
                <w:tab w:val="left" w:pos="4500"/>
              </w:tabs>
              <w:suppressAutoHyphens/>
              <w:jc w:val="both"/>
              <w:rPr>
                <w:rFonts w:ascii="Times New Roman" w:hAnsi="Times New Roman" w:cs="Times New Roman"/>
                <w:b/>
                <w:bCs/>
                <w:sz w:val="24"/>
                <w:szCs w:val="24"/>
                <w:lang w:val="fr-FR"/>
              </w:rPr>
            </w:pPr>
            <w:r w:rsidRPr="00993768">
              <w:rPr>
                <w:rFonts w:ascii="Times New Roman" w:hAnsi="Times New Roman" w:cs="Times New Roman"/>
                <w:b/>
                <w:bCs/>
                <w:sz w:val="24"/>
                <w:szCs w:val="24"/>
                <w:lang w:val="fr-FR"/>
              </w:rPr>
              <w:t>Budgetisation sensible au genre</w:t>
            </w:r>
            <w:r w:rsidR="00950545">
              <w:rPr>
                <w:rFonts w:ascii="Times New Roman" w:hAnsi="Times New Roman" w:cs="Times New Roman"/>
                <w:b/>
                <w:bCs/>
                <w:sz w:val="24"/>
                <w:szCs w:val="24"/>
                <w:lang w:val="fr-FR"/>
              </w:rPr>
              <w:t xml:space="preserve"> </w:t>
            </w:r>
            <w:r w:rsidR="00006EC0" w:rsidRPr="00993768">
              <w:rPr>
                <w:rFonts w:ascii="Times New Roman" w:hAnsi="Times New Roman" w:cs="Times New Roman"/>
                <w:b/>
                <w:bCs/>
                <w:sz w:val="24"/>
                <w:szCs w:val="24"/>
                <w:lang w:val="fr-FR"/>
              </w:rPr>
              <w:t>:</w:t>
            </w:r>
          </w:p>
          <w:p w14:paraId="70C2EA9C" w14:textId="7BBFD86A" w:rsidR="00970F4C" w:rsidRPr="00993768" w:rsidRDefault="000F43A8" w:rsidP="00971EDB">
            <w:pPr>
              <w:jc w:val="both"/>
              <w:rPr>
                <w:lang w:val="fr-FR"/>
              </w:rPr>
            </w:pPr>
            <w:r w:rsidRPr="00993768">
              <w:rPr>
                <w:lang w:val="fr-FR"/>
              </w:rPr>
              <w:t>Indiquez le montant ($) du budget dans le document de projet alloué aux activités dédiées à l’égalité des sexes ou à l’autonomisation des femmes</w:t>
            </w:r>
            <w:r w:rsidR="00950545">
              <w:rPr>
                <w:lang w:val="fr-FR"/>
              </w:rPr>
              <w:t xml:space="preserve"> </w:t>
            </w:r>
            <w:r w:rsidR="00970F4C" w:rsidRPr="00993768">
              <w:rPr>
                <w:lang w:val="fr-FR"/>
              </w:rPr>
              <w:t xml:space="preserve">: </w:t>
            </w:r>
            <w:r w:rsidR="007679FE" w:rsidRPr="00993768">
              <w:rPr>
                <w:lang w:val="fr-FR"/>
              </w:rPr>
              <w:t>93</w:t>
            </w:r>
            <w:r w:rsidR="00875857">
              <w:rPr>
                <w:lang w:val="fr-FR"/>
              </w:rPr>
              <w:t>.</w:t>
            </w:r>
            <w:r w:rsidR="007679FE" w:rsidRPr="00993768">
              <w:rPr>
                <w:lang w:val="fr-FR"/>
              </w:rPr>
              <w:t>893 USD</w:t>
            </w:r>
          </w:p>
          <w:p w14:paraId="4FC70226" w14:textId="65143A7C" w:rsidR="007679FE" w:rsidRPr="00993768" w:rsidRDefault="000F43A8" w:rsidP="00971EDB">
            <w:pPr>
              <w:jc w:val="both"/>
              <w:rPr>
                <w:lang w:val="fr-FR"/>
              </w:rPr>
            </w:pPr>
            <w:r w:rsidRPr="00993768">
              <w:rPr>
                <w:lang w:val="fr-FR"/>
              </w:rPr>
              <w:t>Indiquez le montant ($) du budget dépensé jusqu’à maintenant pour les activités dédiées à l’égalité des sexes ou à l’autonomisation des femmes</w:t>
            </w:r>
            <w:r w:rsidR="00950545">
              <w:rPr>
                <w:lang w:val="fr-FR"/>
              </w:rPr>
              <w:t xml:space="preserve"> </w:t>
            </w:r>
            <w:r w:rsidR="00006EC0" w:rsidRPr="00993768">
              <w:rPr>
                <w:lang w:val="fr-FR"/>
              </w:rPr>
              <w:t xml:space="preserve">: </w:t>
            </w:r>
            <w:r w:rsidR="007679FE" w:rsidRPr="00993768">
              <w:rPr>
                <w:lang w:val="fr-FR"/>
              </w:rPr>
              <w:t>93</w:t>
            </w:r>
            <w:r w:rsidR="00875857">
              <w:rPr>
                <w:lang w:val="fr-FR"/>
              </w:rPr>
              <w:t>.</w:t>
            </w:r>
            <w:r w:rsidR="007679FE" w:rsidRPr="00993768">
              <w:rPr>
                <w:lang w:val="fr-FR"/>
              </w:rPr>
              <w:t>512 USD</w:t>
            </w:r>
          </w:p>
          <w:p w14:paraId="00AF6414" w14:textId="20AA420D" w:rsidR="00006EC0" w:rsidRPr="00993768" w:rsidRDefault="00006EC0" w:rsidP="004543DD">
            <w:pPr>
              <w:jc w:val="both"/>
              <w:rPr>
                <w:lang w:val="fr-FR"/>
              </w:rPr>
            </w:pPr>
          </w:p>
          <w:p w14:paraId="639EFB0D" w14:textId="77777777" w:rsidR="00952DE4" w:rsidRPr="00993768" w:rsidRDefault="00952DE4" w:rsidP="00971EDB">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9B18EB" w:rsidRPr="00802470" w14:paraId="0DF7F010" w14:textId="77777777" w:rsidTr="00F23D0F">
        <w:trPr>
          <w:trHeight w:val="1124"/>
        </w:trPr>
        <w:tc>
          <w:tcPr>
            <w:tcW w:w="10080" w:type="dxa"/>
            <w:gridSpan w:val="2"/>
          </w:tcPr>
          <w:p w14:paraId="0084A294" w14:textId="7BDEE9D0" w:rsidR="009B18EB" w:rsidRPr="00993768" w:rsidRDefault="000F43A8" w:rsidP="004543DD">
            <w:pPr>
              <w:jc w:val="both"/>
              <w:rPr>
                <w:b/>
                <w:bCs/>
                <w:iCs/>
                <w:lang w:val="fr-FR"/>
              </w:rPr>
            </w:pPr>
            <w:r w:rsidRPr="00993768">
              <w:rPr>
                <w:b/>
                <w:bCs/>
                <w:iCs/>
                <w:lang w:val="fr-FR"/>
              </w:rPr>
              <w:t xml:space="preserve">Marquer de genre du </w:t>
            </w:r>
            <w:r w:rsidR="005322C0" w:rsidRPr="00993768">
              <w:rPr>
                <w:b/>
                <w:bCs/>
                <w:iCs/>
                <w:lang w:val="fr-FR"/>
              </w:rPr>
              <w:t>projet :</w:t>
            </w:r>
            <w:r w:rsidR="009B18EB" w:rsidRPr="00993768">
              <w:rPr>
                <w:b/>
                <w:bCs/>
                <w:iCs/>
                <w:lang w:val="fr-FR"/>
              </w:rPr>
              <w:t xml:space="preserve"> </w:t>
            </w:r>
            <w:r w:rsidR="007679FE" w:rsidRPr="00993768">
              <w:rPr>
                <w:b/>
                <w:bCs/>
                <w:iCs/>
              </w:rPr>
              <w:fldChar w:fldCharType="begin">
                <w:ffData>
                  <w:name w:val="gendermarker"/>
                  <w:enabled/>
                  <w:calcOnExit/>
                  <w:ddList>
                    <w:listEntry w:val="GM2"/>
                    <w:listEntry w:val="GM3"/>
                    <w:listEntry w:val="Veuillez sélectionner"/>
                    <w:listEntry w:val="GM1"/>
                  </w:ddList>
                </w:ffData>
              </w:fldChar>
            </w:r>
            <w:bookmarkStart w:id="11" w:name="gendermarker"/>
            <w:r w:rsidR="007679FE" w:rsidRPr="00993768">
              <w:rPr>
                <w:b/>
                <w:bCs/>
                <w:iCs/>
                <w:lang w:val="fr-FR"/>
              </w:rPr>
              <w:instrText xml:space="preserve"> FORMDROPDOWN </w:instrText>
            </w:r>
            <w:r w:rsidR="00962B6B">
              <w:rPr>
                <w:b/>
                <w:bCs/>
                <w:iCs/>
              </w:rPr>
            </w:r>
            <w:r w:rsidR="00962B6B">
              <w:rPr>
                <w:b/>
                <w:bCs/>
                <w:iCs/>
              </w:rPr>
              <w:fldChar w:fldCharType="separate"/>
            </w:r>
            <w:r w:rsidR="007679FE" w:rsidRPr="00993768">
              <w:rPr>
                <w:b/>
                <w:bCs/>
                <w:iCs/>
              </w:rPr>
              <w:fldChar w:fldCharType="end"/>
            </w:r>
            <w:bookmarkEnd w:id="11"/>
          </w:p>
          <w:p w14:paraId="7B5DB9E4" w14:textId="60F4853C" w:rsidR="009B18EB" w:rsidRPr="00993768" w:rsidRDefault="000F43A8" w:rsidP="00971EDB">
            <w:pPr>
              <w:jc w:val="both"/>
              <w:rPr>
                <w:b/>
                <w:bCs/>
                <w:iCs/>
                <w:lang w:val="fr-FR"/>
              </w:rPr>
            </w:pPr>
            <w:r w:rsidRPr="00993768">
              <w:rPr>
                <w:b/>
                <w:bCs/>
                <w:iCs/>
                <w:lang w:val="fr-FR"/>
              </w:rPr>
              <w:t xml:space="preserve">Marquer de risque du </w:t>
            </w:r>
            <w:r w:rsidR="005322C0" w:rsidRPr="00993768">
              <w:rPr>
                <w:b/>
                <w:bCs/>
                <w:iCs/>
                <w:lang w:val="fr-FR"/>
              </w:rPr>
              <w:t>projet :</w:t>
            </w:r>
            <w:r w:rsidR="009B18EB" w:rsidRPr="00993768">
              <w:rPr>
                <w:b/>
                <w:bCs/>
                <w:iCs/>
                <w:lang w:val="fr-FR"/>
              </w:rPr>
              <w:t xml:space="preserve"> </w:t>
            </w:r>
            <w:r w:rsidR="0030020E" w:rsidRPr="00993768">
              <w:rPr>
                <w:b/>
                <w:bCs/>
                <w:iCs/>
              </w:rPr>
              <w:fldChar w:fldCharType="begin">
                <w:ffData>
                  <w:name w:val="riskmarker"/>
                  <w:enabled w:val="0"/>
                  <w:calcOnExit w:val="0"/>
                  <w:ddList>
                    <w:listEntry w:val="Moyen"/>
                    <w:listEntry w:val="Faible"/>
                    <w:listEntry w:val="Élevé"/>
                    <w:listEntry w:val="Veuillez sélectionner"/>
                  </w:ddList>
                </w:ffData>
              </w:fldChar>
            </w:r>
            <w:bookmarkStart w:id="12" w:name="riskmarker"/>
            <w:r w:rsidR="0030020E" w:rsidRPr="00993768">
              <w:rPr>
                <w:b/>
                <w:bCs/>
                <w:iCs/>
                <w:lang w:val="fr-FR"/>
              </w:rPr>
              <w:instrText xml:space="preserve"> FORMDROPDOWN </w:instrText>
            </w:r>
            <w:r w:rsidR="00962B6B">
              <w:rPr>
                <w:b/>
                <w:bCs/>
                <w:iCs/>
              </w:rPr>
            </w:r>
            <w:r w:rsidR="00962B6B">
              <w:rPr>
                <w:b/>
                <w:bCs/>
                <w:iCs/>
              </w:rPr>
              <w:fldChar w:fldCharType="separate"/>
            </w:r>
            <w:r w:rsidR="0030020E" w:rsidRPr="00993768">
              <w:rPr>
                <w:b/>
                <w:bCs/>
                <w:iCs/>
              </w:rPr>
              <w:fldChar w:fldCharType="end"/>
            </w:r>
            <w:bookmarkEnd w:id="12"/>
          </w:p>
          <w:p w14:paraId="55B14D86" w14:textId="5246EC8D" w:rsidR="009B18EB" w:rsidRPr="00993768" w:rsidRDefault="000F43A8" w:rsidP="00971EDB">
            <w:pPr>
              <w:jc w:val="both"/>
              <w:rPr>
                <w:b/>
                <w:bCs/>
                <w:iCs/>
                <w:lang w:val="fr-FR"/>
              </w:rPr>
            </w:pPr>
            <w:r w:rsidRPr="00993768">
              <w:rPr>
                <w:b/>
                <w:bCs/>
                <w:lang w:val="fr-FR"/>
              </w:rPr>
              <w:t xml:space="preserve">Domaine de priorité de l’intervention PBF (« PBF </w:t>
            </w:r>
            <w:r w:rsidR="009B18EB" w:rsidRPr="00993768">
              <w:rPr>
                <w:b/>
                <w:bCs/>
                <w:iCs/>
                <w:lang w:val="fr-FR"/>
              </w:rPr>
              <w:t>focus area</w:t>
            </w:r>
            <w:r w:rsidRPr="00993768">
              <w:rPr>
                <w:b/>
                <w:bCs/>
                <w:iCs/>
                <w:lang w:val="fr-FR"/>
              </w:rPr>
              <w:t> »</w:t>
            </w:r>
            <w:r w:rsidR="005322C0" w:rsidRPr="00993768">
              <w:rPr>
                <w:b/>
                <w:bCs/>
                <w:iCs/>
                <w:lang w:val="fr-FR"/>
              </w:rPr>
              <w:t>) :</w:t>
            </w:r>
            <w:r w:rsidR="009B18EB" w:rsidRPr="00993768">
              <w:rPr>
                <w:b/>
                <w:bCs/>
                <w:iCs/>
                <w:lang w:val="fr-FR"/>
              </w:rPr>
              <w:t xml:space="preserve"> </w:t>
            </w:r>
            <w:r w:rsidR="008B0719" w:rsidRPr="00993768">
              <w:rPr>
                <w:b/>
                <w:bCs/>
                <w:iCs/>
              </w:rPr>
              <w:fldChar w:fldCharType="begin">
                <w:ffData>
                  <w:name w:val="focusarea"/>
                  <w:enabled w:val="0"/>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r w:rsidR="008B0719" w:rsidRPr="00993768">
              <w:rPr>
                <w:b/>
                <w:bCs/>
                <w:iCs/>
                <w:lang w:val="fr-FR"/>
              </w:rPr>
              <w:instrText xml:space="preserve"> </w:instrText>
            </w:r>
            <w:bookmarkStart w:id="13" w:name="focusarea"/>
            <w:r w:rsidR="008B0719" w:rsidRPr="00993768">
              <w:rPr>
                <w:b/>
                <w:bCs/>
                <w:iCs/>
                <w:lang w:val="fr-FR"/>
              </w:rPr>
              <w:instrText xml:space="preserve">FORMDROPDOWN </w:instrText>
            </w:r>
            <w:r w:rsidR="00962B6B">
              <w:rPr>
                <w:b/>
                <w:bCs/>
                <w:iCs/>
              </w:rPr>
            </w:r>
            <w:r w:rsidR="00962B6B">
              <w:rPr>
                <w:b/>
                <w:bCs/>
                <w:iCs/>
              </w:rPr>
              <w:fldChar w:fldCharType="separate"/>
            </w:r>
            <w:r w:rsidR="008B0719" w:rsidRPr="00993768">
              <w:rPr>
                <w:b/>
                <w:bCs/>
                <w:iCs/>
              </w:rPr>
              <w:fldChar w:fldCharType="end"/>
            </w:r>
            <w:bookmarkEnd w:id="13"/>
          </w:p>
        </w:tc>
      </w:tr>
      <w:tr w:rsidR="00793DE6" w:rsidRPr="00802470" w14:paraId="27192C5C" w14:textId="77777777" w:rsidTr="00F23D0F">
        <w:trPr>
          <w:trHeight w:val="1124"/>
        </w:trPr>
        <w:tc>
          <w:tcPr>
            <w:tcW w:w="10080" w:type="dxa"/>
            <w:gridSpan w:val="2"/>
          </w:tcPr>
          <w:p w14:paraId="7BC15C3E" w14:textId="6C478BDA" w:rsidR="000F43A8" w:rsidRPr="00993768" w:rsidRDefault="000F43A8" w:rsidP="004543DD">
            <w:pPr>
              <w:jc w:val="both"/>
              <w:rPr>
                <w:b/>
                <w:bCs/>
                <w:lang w:val="fr-FR"/>
              </w:rPr>
            </w:pPr>
            <w:r w:rsidRPr="00993768">
              <w:rPr>
                <w:b/>
                <w:bCs/>
                <w:lang w:val="fr-FR"/>
              </w:rPr>
              <w:lastRenderedPageBreak/>
              <w:t>Préparation du rapport</w:t>
            </w:r>
            <w:r w:rsidR="00000C69">
              <w:rPr>
                <w:b/>
                <w:bCs/>
                <w:lang w:val="fr-FR"/>
              </w:rPr>
              <w:t xml:space="preserve"> </w:t>
            </w:r>
            <w:r w:rsidRPr="00993768">
              <w:rPr>
                <w:b/>
                <w:bCs/>
                <w:lang w:val="fr-FR"/>
              </w:rPr>
              <w:t>:</w:t>
            </w:r>
          </w:p>
          <w:p w14:paraId="43FCACD6" w14:textId="06BB91DF" w:rsidR="000F43A8" w:rsidRPr="00993768" w:rsidRDefault="000F43A8" w:rsidP="00971EDB">
            <w:pPr>
              <w:jc w:val="both"/>
              <w:rPr>
                <w:lang w:val="fr-FR"/>
              </w:rPr>
            </w:pPr>
            <w:r w:rsidRPr="00993768">
              <w:rPr>
                <w:lang w:val="fr-FR"/>
              </w:rPr>
              <w:t>Rapport préparé par</w:t>
            </w:r>
            <w:r w:rsidR="00993768">
              <w:rPr>
                <w:lang w:val="fr-FR"/>
              </w:rPr>
              <w:t xml:space="preserve"> </w:t>
            </w:r>
            <w:r w:rsidRPr="00993768">
              <w:rPr>
                <w:lang w:val="fr-FR"/>
              </w:rPr>
              <w:t xml:space="preserve">: </w:t>
            </w:r>
            <w:r w:rsidR="007679FE" w:rsidRPr="00993768">
              <w:rPr>
                <w:lang w:val="fr-FR"/>
              </w:rPr>
              <w:t>Papson NYAMUSHALA</w:t>
            </w:r>
          </w:p>
          <w:p w14:paraId="4F7F6063" w14:textId="64D7CB1C" w:rsidR="000F43A8" w:rsidRPr="00993768" w:rsidRDefault="000F43A8" w:rsidP="00971EDB">
            <w:pPr>
              <w:jc w:val="both"/>
              <w:rPr>
                <w:lang w:val="fr-FR"/>
              </w:rPr>
            </w:pPr>
            <w:r w:rsidRPr="00993768">
              <w:rPr>
                <w:lang w:val="fr-FR"/>
              </w:rPr>
              <w:t>Rapport approuvé par</w:t>
            </w:r>
            <w:r w:rsidR="00993768">
              <w:rPr>
                <w:lang w:val="fr-FR"/>
              </w:rPr>
              <w:t xml:space="preserve"> </w:t>
            </w:r>
            <w:r w:rsidRPr="00993768">
              <w:rPr>
                <w:lang w:val="fr-FR"/>
              </w:rPr>
              <w:t xml:space="preserve">: </w:t>
            </w:r>
            <w:r w:rsidR="007679FE" w:rsidRPr="00993768">
              <w:rPr>
                <w:lang w:val="fr-FR"/>
              </w:rPr>
              <w:t>Christine BUESSER</w:t>
            </w:r>
          </w:p>
          <w:p w14:paraId="64A19D37" w14:textId="4597ECBB" w:rsidR="000F43A8" w:rsidRPr="00993768" w:rsidRDefault="000F43A8" w:rsidP="00971EDB">
            <w:pPr>
              <w:jc w:val="both"/>
              <w:rPr>
                <w:lang w:val="fr-FR"/>
              </w:rPr>
            </w:pPr>
            <w:r w:rsidRPr="00993768">
              <w:rPr>
                <w:lang w:val="fr-FR"/>
              </w:rPr>
              <w:t>Le Secrétariat PBF a-t-il revu le rapport</w:t>
            </w:r>
            <w:r w:rsidR="00993768">
              <w:rPr>
                <w:lang w:val="fr-FR"/>
              </w:rPr>
              <w:t xml:space="preserve"> </w:t>
            </w:r>
            <w:r w:rsidRPr="00993768">
              <w:rPr>
                <w:lang w:val="fr-FR"/>
              </w:rPr>
              <w:t xml:space="preserve">: </w:t>
            </w:r>
            <w:r w:rsidR="003D2FF1" w:rsidRPr="00993768">
              <w:fldChar w:fldCharType="begin">
                <w:ffData>
                  <w:name w:val="secretariatreview"/>
                  <w:enabled/>
                  <w:calcOnExit w:val="0"/>
                  <w:ddList>
                    <w:listEntry w:val="Non"/>
                    <w:listEntry w:val="Veuillez sélectionner"/>
                    <w:listEntry w:val="Oui"/>
                  </w:ddList>
                </w:ffData>
              </w:fldChar>
            </w:r>
            <w:bookmarkStart w:id="14" w:name="secretariatreview"/>
            <w:r w:rsidR="003D2FF1" w:rsidRPr="00993768">
              <w:rPr>
                <w:lang w:val="fr-FR"/>
              </w:rPr>
              <w:instrText xml:space="preserve"> FORMDROPDOWN </w:instrText>
            </w:r>
            <w:r w:rsidR="00962B6B">
              <w:fldChar w:fldCharType="separate"/>
            </w:r>
            <w:r w:rsidR="003D2FF1" w:rsidRPr="00993768">
              <w:fldChar w:fldCharType="end"/>
            </w:r>
            <w:bookmarkEnd w:id="14"/>
          </w:p>
        </w:tc>
      </w:tr>
    </w:tbl>
    <w:p w14:paraId="0BC7960C" w14:textId="77777777" w:rsidR="00272A58" w:rsidRPr="00993768" w:rsidRDefault="00272A58" w:rsidP="004543DD">
      <w:pPr>
        <w:jc w:val="both"/>
        <w:rPr>
          <w:b/>
          <w:lang w:val="fr-FR"/>
        </w:rPr>
        <w:sectPr w:rsidR="00272A58" w:rsidRPr="0099376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1B0E2E78" w:rsidR="00F778A1" w:rsidRPr="00993768" w:rsidRDefault="00F778A1" w:rsidP="004543DD">
      <w:pPr>
        <w:ind w:hanging="810"/>
        <w:jc w:val="both"/>
        <w:rPr>
          <w:b/>
          <w:i/>
          <w:iCs/>
          <w:lang w:val="fr-FR"/>
        </w:rPr>
      </w:pPr>
      <w:r w:rsidRPr="00993768">
        <w:rPr>
          <w:b/>
          <w:i/>
          <w:iCs/>
          <w:lang w:val="fr-FR"/>
        </w:rPr>
        <w:lastRenderedPageBreak/>
        <w:t xml:space="preserve">NOTES POUR REMPLIR LE </w:t>
      </w:r>
      <w:r w:rsidR="005322C0" w:rsidRPr="00993768">
        <w:rPr>
          <w:b/>
          <w:i/>
          <w:iCs/>
          <w:lang w:val="fr-FR"/>
        </w:rPr>
        <w:t>RAPPORT :</w:t>
      </w:r>
    </w:p>
    <w:p w14:paraId="1C4D2EEE" w14:textId="77777777" w:rsidR="00F778A1" w:rsidRPr="00993768" w:rsidRDefault="00F778A1" w:rsidP="00971EDB">
      <w:pPr>
        <w:numPr>
          <w:ilvl w:val="0"/>
          <w:numId w:val="1"/>
        </w:numPr>
        <w:ind w:left="-540"/>
        <w:jc w:val="both"/>
        <w:rPr>
          <w:i/>
          <w:iCs/>
          <w:lang w:val="fr-FR"/>
        </w:rPr>
      </w:pPr>
      <w:r w:rsidRPr="00993768">
        <w:rPr>
          <w:i/>
          <w:iCs/>
          <w:lang w:val="fr-FR"/>
        </w:rPr>
        <w:t>Évitez les acronymes et le jargon des Nations Unies, utilisez un langage général / commun.</w:t>
      </w:r>
    </w:p>
    <w:p w14:paraId="580E26F8" w14:textId="77777777" w:rsidR="00F778A1" w:rsidRPr="00993768" w:rsidRDefault="00F778A1" w:rsidP="00971EDB">
      <w:pPr>
        <w:numPr>
          <w:ilvl w:val="0"/>
          <w:numId w:val="1"/>
        </w:numPr>
        <w:ind w:left="-540"/>
        <w:jc w:val="both"/>
        <w:rPr>
          <w:i/>
          <w:iCs/>
          <w:lang w:val="fr-FR"/>
        </w:rPr>
      </w:pPr>
      <w:r w:rsidRPr="00993768">
        <w:rPr>
          <w:i/>
          <w:iCs/>
          <w:lang w:val="fr-FR"/>
        </w:rPr>
        <w:t>Décrivez ce que le projet a fait dans la période de rapport, plutôt que les intentions du projet.</w:t>
      </w:r>
    </w:p>
    <w:p w14:paraId="31F9E604" w14:textId="77777777" w:rsidR="00F778A1" w:rsidRPr="00993768" w:rsidRDefault="00F778A1" w:rsidP="00971EDB">
      <w:pPr>
        <w:numPr>
          <w:ilvl w:val="0"/>
          <w:numId w:val="1"/>
        </w:numPr>
        <w:ind w:left="-540"/>
        <w:jc w:val="both"/>
        <w:rPr>
          <w:i/>
          <w:iCs/>
          <w:lang w:val="fr-FR"/>
        </w:rPr>
      </w:pPr>
      <w:r w:rsidRPr="00993768">
        <w:rPr>
          <w:i/>
          <w:iCs/>
          <w:lang w:val="fr-FR"/>
        </w:rPr>
        <w:t>Soyez aussi concret que possible. Évitez les discours théoriques, vagues ou conceptuels.</w:t>
      </w:r>
    </w:p>
    <w:p w14:paraId="5AF9ECD6" w14:textId="05335C3E" w:rsidR="00F778A1" w:rsidRPr="00993768" w:rsidRDefault="00BF4E1E" w:rsidP="00971EDB">
      <w:pPr>
        <w:numPr>
          <w:ilvl w:val="0"/>
          <w:numId w:val="1"/>
        </w:numPr>
        <w:ind w:left="-810" w:hanging="90"/>
        <w:jc w:val="both"/>
        <w:rPr>
          <w:i/>
          <w:iCs/>
          <w:lang w:val="fr-FR"/>
        </w:rPr>
      </w:pPr>
      <w:r w:rsidRPr="00993768">
        <w:rPr>
          <w:i/>
          <w:iCs/>
          <w:lang w:val="fr-FR"/>
        </w:rPr>
        <w:t xml:space="preserve">    </w:t>
      </w:r>
      <w:r w:rsidR="00F778A1" w:rsidRPr="00993768">
        <w:rPr>
          <w:i/>
          <w:iCs/>
          <w:lang w:val="fr-FR"/>
        </w:rPr>
        <w:t>Veillez à ce que l'analyse et l'évaluation des progrès du projet tiennent compte des spécificités du sexe et de l'âge.</w:t>
      </w:r>
    </w:p>
    <w:p w14:paraId="1E6656F8" w14:textId="73649FFB" w:rsidR="00C955F4" w:rsidRPr="00993768" w:rsidRDefault="00C955F4" w:rsidP="00971EDB">
      <w:pPr>
        <w:numPr>
          <w:ilvl w:val="0"/>
          <w:numId w:val="1"/>
        </w:numPr>
        <w:ind w:left="-810" w:hanging="90"/>
        <w:jc w:val="both"/>
        <w:rPr>
          <w:i/>
          <w:iCs/>
          <w:lang w:val="fr-FR"/>
        </w:rPr>
      </w:pPr>
      <w:r w:rsidRPr="00993768">
        <w:rPr>
          <w:i/>
          <w:iCs/>
          <w:lang w:val="fr-FR"/>
        </w:rPr>
        <w:t xml:space="preserve"> </w:t>
      </w:r>
      <w:r w:rsidRPr="00993768">
        <w:rPr>
          <w:i/>
          <w:iCs/>
          <w:lang w:val="fr-FR"/>
        </w:rPr>
        <w:tab/>
      </w:r>
      <w:r w:rsidRPr="00993768">
        <w:rPr>
          <w:i/>
          <w:iCs/>
          <w:lang w:val="fr-FR"/>
        </w:rPr>
        <w:tab/>
        <w:t xml:space="preserve">Veuillez inclure </w:t>
      </w:r>
      <w:r w:rsidR="001B4FC7" w:rsidRPr="00993768">
        <w:rPr>
          <w:i/>
          <w:iCs/>
          <w:lang w:val="fr-FR"/>
        </w:rPr>
        <w:t>des</w:t>
      </w:r>
      <w:r w:rsidRPr="00993768">
        <w:rPr>
          <w:i/>
          <w:iCs/>
          <w:lang w:val="fr-FR"/>
        </w:rPr>
        <w:t xml:space="preserve"> considérations, ajustements et résultats liés au COVID-19 et répond</w:t>
      </w:r>
      <w:r w:rsidR="001B4FC7" w:rsidRPr="00993768">
        <w:rPr>
          <w:i/>
          <w:iCs/>
          <w:lang w:val="fr-FR"/>
        </w:rPr>
        <w:t>ez</w:t>
      </w:r>
      <w:r w:rsidRPr="00993768">
        <w:rPr>
          <w:i/>
          <w:iCs/>
          <w:lang w:val="fr-FR"/>
        </w:rPr>
        <w:t xml:space="preserve"> à la section IV.</w:t>
      </w:r>
    </w:p>
    <w:p w14:paraId="40FFAF39" w14:textId="77777777" w:rsidR="00476758" w:rsidRPr="00993768" w:rsidRDefault="00476758" w:rsidP="00971EDB">
      <w:pPr>
        <w:jc w:val="both"/>
        <w:rPr>
          <w:b/>
          <w:lang w:val="fr-FR"/>
        </w:rPr>
      </w:pPr>
    </w:p>
    <w:p w14:paraId="2BF2039C" w14:textId="77777777" w:rsidR="00476758" w:rsidRPr="00993768" w:rsidRDefault="00476758" w:rsidP="00971EDB">
      <w:pPr>
        <w:jc w:val="both"/>
        <w:rPr>
          <w:b/>
          <w:lang w:val="fr-FR"/>
        </w:rPr>
      </w:pPr>
    </w:p>
    <w:p w14:paraId="7E8152B5" w14:textId="77777777" w:rsidR="00F778A1" w:rsidRPr="00993768" w:rsidRDefault="00F778A1" w:rsidP="00971EDB">
      <w:pPr>
        <w:jc w:val="both"/>
        <w:rPr>
          <w:b/>
          <w:bCs/>
          <w:u w:val="single"/>
          <w:lang w:val="fr-FR"/>
        </w:rPr>
      </w:pPr>
      <w:r w:rsidRPr="00993768">
        <w:rPr>
          <w:b/>
          <w:u w:val="single"/>
          <w:lang w:val="fr-FR"/>
        </w:rPr>
        <w:t xml:space="preserve">Partie 1 : </w:t>
      </w:r>
      <w:r w:rsidRPr="00993768">
        <w:rPr>
          <w:b/>
          <w:bCs/>
          <w:u w:val="single"/>
          <w:lang w:val="fr-FR"/>
        </w:rPr>
        <w:t xml:space="preserve">Progrès global du projet </w:t>
      </w:r>
    </w:p>
    <w:p w14:paraId="424EDE31" w14:textId="77777777" w:rsidR="00A02F58" w:rsidRPr="00993768" w:rsidRDefault="00A02F58" w:rsidP="00971EDB">
      <w:pPr>
        <w:jc w:val="both"/>
        <w:rPr>
          <w:b/>
          <w:lang w:val="fr-FR"/>
        </w:rPr>
      </w:pPr>
    </w:p>
    <w:p w14:paraId="66AEE221" w14:textId="1597767A" w:rsidR="00F778A1" w:rsidRPr="00993768" w:rsidRDefault="00F778A1" w:rsidP="00971EDB">
      <w:pPr>
        <w:ind w:left="-810"/>
        <w:jc w:val="both"/>
        <w:rPr>
          <w:b/>
          <w:bCs/>
          <w:lang w:val="fr-FR"/>
        </w:rPr>
      </w:pPr>
      <w:r w:rsidRPr="00993768">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04795E" w:rsidRPr="00993768">
        <w:rPr>
          <w:b/>
          <w:bCs/>
          <w:lang w:val="fr-FR"/>
        </w:rPr>
        <w:t xml:space="preserve"> </w:t>
      </w:r>
      <w:r w:rsidRPr="00993768">
        <w:rPr>
          <w:b/>
          <w:bCs/>
          <w:lang w:val="fr-FR"/>
        </w:rPr>
        <w:t xml:space="preserve">: </w:t>
      </w:r>
    </w:p>
    <w:p w14:paraId="57BCCBDE" w14:textId="77777777" w:rsidR="00D448C4" w:rsidRPr="00993768" w:rsidRDefault="00D448C4" w:rsidP="00971EDB">
      <w:pPr>
        <w:ind w:left="-810"/>
        <w:jc w:val="both"/>
        <w:rPr>
          <w:lang w:val="fr-FR"/>
        </w:rPr>
      </w:pPr>
    </w:p>
    <w:p w14:paraId="237C68E3" w14:textId="12978271" w:rsidR="009109C6" w:rsidRPr="00993768" w:rsidRDefault="00DE227B" w:rsidP="00971EDB">
      <w:pPr>
        <w:ind w:left="-810"/>
        <w:jc w:val="both"/>
        <w:rPr>
          <w:lang w:val="fr-FR"/>
        </w:rPr>
      </w:pPr>
      <w:bookmarkStart w:id="15" w:name="_Hlk55888717"/>
      <w:r w:rsidRPr="00993768">
        <w:rPr>
          <w:lang w:val="fr-FR"/>
        </w:rPr>
        <w:t>L</w:t>
      </w:r>
      <w:r w:rsidR="00EA1CB8" w:rsidRPr="00993768">
        <w:rPr>
          <w:lang w:val="fr-FR"/>
        </w:rPr>
        <w:t xml:space="preserve">a mise en </w:t>
      </w:r>
      <w:r w:rsidR="0066590E" w:rsidRPr="00993768">
        <w:rPr>
          <w:lang w:val="fr-FR"/>
        </w:rPr>
        <w:t>œuvre</w:t>
      </w:r>
      <w:r w:rsidRPr="00993768">
        <w:rPr>
          <w:lang w:val="fr-FR"/>
        </w:rPr>
        <w:t xml:space="preserve"> du projet a connu des difficultés </w:t>
      </w:r>
      <w:r w:rsidR="0042146E" w:rsidRPr="00993768">
        <w:rPr>
          <w:lang w:val="fr-FR"/>
        </w:rPr>
        <w:t>liées au changement</w:t>
      </w:r>
      <w:r w:rsidR="0004795E" w:rsidRPr="00993768">
        <w:rPr>
          <w:lang w:val="fr-FR"/>
        </w:rPr>
        <w:t xml:space="preserve"> </w:t>
      </w:r>
      <w:r w:rsidR="0042146E" w:rsidRPr="00993768">
        <w:rPr>
          <w:lang w:val="fr-FR"/>
        </w:rPr>
        <w:t xml:space="preserve">du </w:t>
      </w:r>
      <w:r w:rsidR="0004795E" w:rsidRPr="00993768">
        <w:rPr>
          <w:lang w:val="fr-FR"/>
        </w:rPr>
        <w:t xml:space="preserve">contexte </w:t>
      </w:r>
      <w:r w:rsidRPr="00993768">
        <w:rPr>
          <w:lang w:val="fr-FR"/>
        </w:rPr>
        <w:t xml:space="preserve">sécuritaire </w:t>
      </w:r>
      <w:r w:rsidR="0004795E" w:rsidRPr="00993768">
        <w:rPr>
          <w:lang w:val="fr-FR"/>
        </w:rPr>
        <w:t>dans les hauts plateaux de Fizi, Mwenga et Uvira depuis juin 2019 jusqu’à ce jour où on assite a une accalmie relative</w:t>
      </w:r>
      <w:r w:rsidR="0084720C" w:rsidRPr="00993768">
        <w:rPr>
          <w:lang w:val="fr-FR"/>
        </w:rPr>
        <w:t xml:space="preserve"> et volatile qui fait que les </w:t>
      </w:r>
      <w:r w:rsidR="0084720C" w:rsidRPr="009B0A2A">
        <w:rPr>
          <w:lang w:val="fr-FR"/>
        </w:rPr>
        <w:t xml:space="preserve">bénéficiaires sont toujours en </w:t>
      </w:r>
      <w:r w:rsidR="00AA3B5F" w:rsidRPr="00993768">
        <w:rPr>
          <w:lang w:val="fr-FR"/>
        </w:rPr>
        <w:t>déplacement</w:t>
      </w:r>
      <w:r w:rsidR="0084720C" w:rsidRPr="00993768">
        <w:rPr>
          <w:lang w:val="fr-FR"/>
        </w:rPr>
        <w:t xml:space="preserve"> et des villages sont restés tours mono-</w:t>
      </w:r>
      <w:r w:rsidR="00AA3B5F" w:rsidRPr="00993768">
        <w:rPr>
          <w:lang w:val="fr-FR"/>
        </w:rPr>
        <w:t>ethniques.</w:t>
      </w:r>
      <w:r w:rsidR="0004795E" w:rsidRPr="00993768">
        <w:rPr>
          <w:lang w:val="fr-FR"/>
        </w:rPr>
        <w:t xml:space="preserve"> </w:t>
      </w:r>
      <w:r w:rsidR="0084720C" w:rsidRPr="00993768">
        <w:rPr>
          <w:lang w:val="fr-FR"/>
        </w:rPr>
        <w:t xml:space="preserve"> </w:t>
      </w:r>
      <w:r w:rsidRPr="00993768">
        <w:rPr>
          <w:lang w:val="fr-FR"/>
        </w:rPr>
        <w:t xml:space="preserve">A ceci s’est </w:t>
      </w:r>
      <w:r w:rsidR="0042146E" w:rsidRPr="00993768">
        <w:rPr>
          <w:lang w:val="fr-FR"/>
        </w:rPr>
        <w:t xml:space="preserve">ajouté en mars </w:t>
      </w:r>
      <w:r w:rsidR="00EA1CB8" w:rsidRPr="00993768">
        <w:rPr>
          <w:lang w:val="fr-FR"/>
        </w:rPr>
        <w:t>2020 les</w:t>
      </w:r>
      <w:r w:rsidR="0004795E" w:rsidRPr="00993768">
        <w:rPr>
          <w:lang w:val="fr-FR"/>
        </w:rPr>
        <w:t xml:space="preserve"> restrictions du gouvernement en réponse au COVID</w:t>
      </w:r>
      <w:r w:rsidR="005732FB" w:rsidRPr="00993768">
        <w:rPr>
          <w:lang w:val="fr-FR"/>
        </w:rPr>
        <w:t>-</w:t>
      </w:r>
      <w:r w:rsidR="0042146E" w:rsidRPr="00993768">
        <w:rPr>
          <w:lang w:val="fr-FR"/>
        </w:rPr>
        <w:t>19</w:t>
      </w:r>
      <w:r w:rsidRPr="00993768">
        <w:rPr>
          <w:lang w:val="fr-FR"/>
        </w:rPr>
        <w:t>. Tout ceci</w:t>
      </w:r>
      <w:r w:rsidR="0042146E" w:rsidRPr="00993768">
        <w:rPr>
          <w:lang w:val="fr-FR"/>
        </w:rPr>
        <w:t xml:space="preserve"> </w:t>
      </w:r>
      <w:r w:rsidR="0004795E" w:rsidRPr="00993768">
        <w:rPr>
          <w:lang w:val="fr-FR"/>
        </w:rPr>
        <w:t xml:space="preserve">a conduit à une </w:t>
      </w:r>
      <w:r w:rsidR="0042146E" w:rsidRPr="00993768">
        <w:rPr>
          <w:lang w:val="fr-FR"/>
        </w:rPr>
        <w:t>e</w:t>
      </w:r>
      <w:r w:rsidR="0004795E" w:rsidRPr="00993768">
        <w:rPr>
          <w:lang w:val="fr-FR"/>
        </w:rPr>
        <w:t xml:space="preserve">xtension sans coût </w:t>
      </w:r>
      <w:r w:rsidR="0042146E" w:rsidRPr="00993768">
        <w:rPr>
          <w:lang w:val="fr-FR"/>
        </w:rPr>
        <w:t xml:space="preserve">du projet </w:t>
      </w:r>
      <w:r w:rsidR="0004795E" w:rsidRPr="00993768">
        <w:rPr>
          <w:lang w:val="fr-FR"/>
        </w:rPr>
        <w:t>de 6 mois</w:t>
      </w:r>
      <w:r w:rsidR="00B016E7" w:rsidRPr="00993768">
        <w:rPr>
          <w:lang w:val="fr-FR"/>
        </w:rPr>
        <w:t>,</w:t>
      </w:r>
      <w:r w:rsidR="0004795E" w:rsidRPr="00993768">
        <w:rPr>
          <w:lang w:val="fr-FR"/>
        </w:rPr>
        <w:t xml:space="preserve"> juillet-décembre 2020.</w:t>
      </w:r>
      <w:r w:rsidR="00A64D91" w:rsidRPr="00993768">
        <w:rPr>
          <w:lang w:val="fr-FR"/>
        </w:rPr>
        <w:t xml:space="preserve"> </w:t>
      </w:r>
    </w:p>
    <w:p w14:paraId="3CE4F761" w14:textId="77777777" w:rsidR="009109C6" w:rsidRPr="00993768" w:rsidRDefault="009109C6" w:rsidP="00971EDB">
      <w:pPr>
        <w:ind w:left="-810"/>
        <w:jc w:val="both"/>
        <w:rPr>
          <w:lang w:val="fr-FR"/>
        </w:rPr>
      </w:pPr>
    </w:p>
    <w:p w14:paraId="4E6918A9" w14:textId="085650DE" w:rsidR="001C7440" w:rsidRDefault="00C97E39" w:rsidP="00971EDB">
      <w:pPr>
        <w:ind w:left="-810"/>
        <w:jc w:val="both"/>
        <w:rPr>
          <w:lang w:val="fr-FR"/>
        </w:rPr>
      </w:pPr>
      <w:r w:rsidRPr="009B0A2A">
        <w:rPr>
          <w:lang w:val="fr-FR"/>
        </w:rPr>
        <w:t xml:space="preserve">Nonobstant ces </w:t>
      </w:r>
      <w:r w:rsidR="00993768" w:rsidRPr="009B0A2A">
        <w:rPr>
          <w:lang w:val="fr-FR"/>
        </w:rPr>
        <w:t>difficultés</w:t>
      </w:r>
      <w:r w:rsidR="00993768" w:rsidRPr="00993768">
        <w:rPr>
          <w:lang w:val="fr-FR"/>
        </w:rPr>
        <w:t>,</w:t>
      </w:r>
      <w:r w:rsidRPr="00993768">
        <w:rPr>
          <w:lang w:val="fr-FR"/>
        </w:rPr>
        <w:t xml:space="preserve"> t</w:t>
      </w:r>
      <w:r w:rsidR="00953EB7" w:rsidRPr="00993768">
        <w:rPr>
          <w:lang w:val="fr-FR"/>
        </w:rPr>
        <w:t xml:space="preserve">outes les activités </w:t>
      </w:r>
      <w:r w:rsidR="0042146E" w:rsidRPr="00993768">
        <w:rPr>
          <w:lang w:val="fr-FR"/>
        </w:rPr>
        <w:t>à</w:t>
      </w:r>
      <w:r w:rsidR="00A636D6" w:rsidRPr="00993768">
        <w:rPr>
          <w:lang w:val="fr-FR"/>
        </w:rPr>
        <w:t xml:space="preserve"> </w:t>
      </w:r>
      <w:r w:rsidR="00953EB7" w:rsidRPr="00993768">
        <w:rPr>
          <w:lang w:val="fr-FR"/>
        </w:rPr>
        <w:t>base</w:t>
      </w:r>
      <w:r w:rsidR="0042146E" w:rsidRPr="00993768">
        <w:rPr>
          <w:lang w:val="fr-FR"/>
        </w:rPr>
        <w:t xml:space="preserve"> communautaire </w:t>
      </w:r>
      <w:r w:rsidR="00953EB7" w:rsidRPr="00993768">
        <w:rPr>
          <w:lang w:val="fr-FR"/>
        </w:rPr>
        <w:t xml:space="preserve">ont été </w:t>
      </w:r>
      <w:r w:rsidR="00CA6241" w:rsidRPr="00993768">
        <w:rPr>
          <w:lang w:val="fr-FR"/>
        </w:rPr>
        <w:t xml:space="preserve">mises en œuvre à </w:t>
      </w:r>
      <w:r w:rsidR="00953EB7" w:rsidRPr="00993768">
        <w:rPr>
          <w:lang w:val="fr-FR"/>
        </w:rPr>
        <w:t>80 %</w:t>
      </w:r>
      <w:r w:rsidR="009623DB" w:rsidRPr="00993768">
        <w:rPr>
          <w:lang w:val="fr-FR"/>
        </w:rPr>
        <w:t xml:space="preserve"> et les résultats </w:t>
      </w:r>
      <w:r w:rsidR="0042146E" w:rsidRPr="00993768">
        <w:rPr>
          <w:lang w:val="fr-FR"/>
        </w:rPr>
        <w:t>escomptés</w:t>
      </w:r>
      <w:r w:rsidR="009623DB" w:rsidRPr="00993768">
        <w:rPr>
          <w:lang w:val="fr-FR"/>
        </w:rPr>
        <w:t xml:space="preserve"> sont </w:t>
      </w:r>
      <w:r w:rsidR="0042146E" w:rsidRPr="00993768">
        <w:rPr>
          <w:lang w:val="fr-FR"/>
        </w:rPr>
        <w:t>en train</w:t>
      </w:r>
      <w:r w:rsidR="009623DB" w:rsidRPr="00993768">
        <w:rPr>
          <w:lang w:val="fr-FR"/>
        </w:rPr>
        <w:t xml:space="preserve"> d’être </w:t>
      </w:r>
      <w:r w:rsidR="0042146E" w:rsidRPr="00993768">
        <w:rPr>
          <w:lang w:val="fr-FR"/>
        </w:rPr>
        <w:t xml:space="preserve">atteints </w:t>
      </w:r>
      <w:r w:rsidR="009623DB" w:rsidRPr="00993768">
        <w:rPr>
          <w:lang w:val="fr-FR"/>
        </w:rPr>
        <w:t>de manière satisfaisante</w:t>
      </w:r>
      <w:r w:rsidR="00953EB7" w:rsidRPr="00993768">
        <w:rPr>
          <w:lang w:val="fr-FR"/>
        </w:rPr>
        <w:t xml:space="preserve">. </w:t>
      </w:r>
      <w:r w:rsidR="00EA1CB8" w:rsidRPr="00993768">
        <w:rPr>
          <w:lang w:val="fr-FR"/>
        </w:rPr>
        <w:t>Parallèlement, le recrutement du consultant évaluateur externe a été lancé et l’évaluation est programmé</w:t>
      </w:r>
      <w:r w:rsidR="00E300DE" w:rsidRPr="00993768">
        <w:rPr>
          <w:lang w:val="fr-FR"/>
        </w:rPr>
        <w:t>e</w:t>
      </w:r>
      <w:r w:rsidR="00EA1CB8" w:rsidRPr="00993768">
        <w:rPr>
          <w:lang w:val="fr-FR"/>
        </w:rPr>
        <w:t xml:space="preserve"> </w:t>
      </w:r>
      <w:r w:rsidRPr="00993768">
        <w:rPr>
          <w:lang w:val="fr-FR"/>
        </w:rPr>
        <w:t>entre</w:t>
      </w:r>
      <w:r w:rsidR="00EA1CB8" w:rsidRPr="00993768">
        <w:rPr>
          <w:lang w:val="fr-FR"/>
        </w:rPr>
        <w:t xml:space="preserve"> novembre</w:t>
      </w:r>
      <w:r w:rsidR="00A84E0B" w:rsidRPr="00993768">
        <w:rPr>
          <w:lang w:val="fr-FR"/>
        </w:rPr>
        <w:t xml:space="preserve"> et </w:t>
      </w:r>
      <w:r w:rsidR="00EA1CB8" w:rsidRPr="00993768">
        <w:rPr>
          <w:lang w:val="fr-FR"/>
        </w:rPr>
        <w:t>décembre 2020.</w:t>
      </w:r>
    </w:p>
    <w:p w14:paraId="385A9E95" w14:textId="77777777" w:rsidR="00993768" w:rsidRPr="00993768" w:rsidRDefault="00993768" w:rsidP="00971EDB">
      <w:pPr>
        <w:ind w:left="-810"/>
        <w:jc w:val="both"/>
        <w:rPr>
          <w:lang w:val="fr-FR"/>
        </w:rPr>
      </w:pPr>
    </w:p>
    <w:p w14:paraId="4BA32F8F" w14:textId="0E70C861" w:rsidR="001C7440" w:rsidRPr="00993768" w:rsidRDefault="001C7440" w:rsidP="001C7440">
      <w:pPr>
        <w:ind w:left="-810"/>
        <w:jc w:val="both"/>
        <w:rPr>
          <w:lang w:val="fr-FR"/>
        </w:rPr>
      </w:pPr>
      <w:bookmarkStart w:id="16" w:name="_Hlk56399116"/>
      <w:r w:rsidRPr="00993768">
        <w:rPr>
          <w:lang w:val="fr-FR"/>
        </w:rPr>
        <w:t xml:space="preserve">Pour renforcer le suivi de la mise en œuvre du projet et pallier les difficultés rencontrées par le </w:t>
      </w:r>
      <w:r w:rsidRPr="00A50724">
        <w:rPr>
          <w:lang w:val="fr-FR"/>
        </w:rPr>
        <w:t xml:space="preserve">partenaire SVH </w:t>
      </w:r>
      <w:r w:rsidR="00A50724">
        <w:rPr>
          <w:lang w:val="fr-FR"/>
        </w:rPr>
        <w:t>en</w:t>
      </w:r>
      <w:r w:rsidR="00A50724" w:rsidRPr="00A50724">
        <w:rPr>
          <w:lang w:val="fr-FR"/>
        </w:rPr>
        <w:t xml:space="preserve"> août</w:t>
      </w:r>
      <w:r w:rsidR="00A50724">
        <w:rPr>
          <w:lang w:val="fr-FR"/>
        </w:rPr>
        <w:t xml:space="preserve"> dernier </w:t>
      </w:r>
      <w:r w:rsidRPr="00A50724">
        <w:rPr>
          <w:lang w:val="fr-FR"/>
        </w:rPr>
        <w:t xml:space="preserve">pour mobiliser et accompagner les jeunes, un point focal </w:t>
      </w:r>
      <w:r w:rsidR="002A5355" w:rsidRPr="00A50724">
        <w:rPr>
          <w:lang w:val="fr-FR"/>
        </w:rPr>
        <w:t>pour</w:t>
      </w:r>
      <w:r w:rsidRPr="00A50724">
        <w:rPr>
          <w:lang w:val="fr-FR"/>
        </w:rPr>
        <w:t xml:space="preserve"> l’axe Itombwe</w:t>
      </w:r>
      <w:r w:rsidR="002A5355" w:rsidRPr="00A50724">
        <w:rPr>
          <w:lang w:val="fr-FR"/>
        </w:rPr>
        <w:t xml:space="preserve"> a été recruté</w:t>
      </w:r>
      <w:r w:rsidR="00493CF9" w:rsidRPr="00A50724">
        <w:rPr>
          <w:lang w:val="fr-FR"/>
        </w:rPr>
        <w:t xml:space="preserve"> en octobre</w:t>
      </w:r>
      <w:r w:rsidR="00C97E39" w:rsidRPr="00A50724">
        <w:rPr>
          <w:lang w:val="fr-FR"/>
        </w:rPr>
        <w:t xml:space="preserve"> dernier</w:t>
      </w:r>
      <w:r w:rsidRPr="00A50724">
        <w:rPr>
          <w:lang w:val="fr-FR"/>
        </w:rPr>
        <w:t xml:space="preserve">. </w:t>
      </w:r>
      <w:bookmarkEnd w:id="16"/>
      <w:r w:rsidR="00C05CD1" w:rsidRPr="00A50724">
        <w:rPr>
          <w:lang w:val="fr-FR"/>
        </w:rPr>
        <w:t>Bien</w:t>
      </w:r>
      <w:r w:rsidR="00C05CD1" w:rsidRPr="009B0A2A">
        <w:rPr>
          <w:lang w:val="fr-FR"/>
        </w:rPr>
        <w:t xml:space="preserve"> </w:t>
      </w:r>
      <w:r w:rsidR="00993768" w:rsidRPr="009B0A2A">
        <w:rPr>
          <w:lang w:val="fr-FR"/>
        </w:rPr>
        <w:t xml:space="preserve">plus, </w:t>
      </w:r>
      <w:r w:rsidR="00993768" w:rsidRPr="00993768">
        <w:rPr>
          <w:lang w:val="fr-FR"/>
        </w:rPr>
        <w:t>dans</w:t>
      </w:r>
      <w:r w:rsidRPr="00993768">
        <w:rPr>
          <w:lang w:val="fr-FR"/>
        </w:rPr>
        <w:t xml:space="preserve"> l’axe Minembwe pour pallier </w:t>
      </w:r>
      <w:r w:rsidR="005322C0" w:rsidRPr="00993768">
        <w:rPr>
          <w:lang w:val="fr-FR"/>
        </w:rPr>
        <w:t>le</w:t>
      </w:r>
      <w:r w:rsidR="00CB23A7" w:rsidRPr="00993768">
        <w:rPr>
          <w:lang w:val="fr-FR"/>
        </w:rPr>
        <w:t xml:space="preserve"> </w:t>
      </w:r>
      <w:r w:rsidRPr="00993768">
        <w:rPr>
          <w:lang w:val="fr-FR"/>
        </w:rPr>
        <w:t>risque de fraude qui était partagé au niveau du partenaire ADED en juillet dernier, le chef de projet du partenaire a été remplacé par un autre staff du partenaire connaissant bien le projet et l’équipe terrain a été renforcé par un animateur et un chargé de finance</w:t>
      </w:r>
      <w:r w:rsidRPr="009B0A2A">
        <w:rPr>
          <w:lang w:val="fr-FR"/>
        </w:rPr>
        <w:t xml:space="preserve">. </w:t>
      </w:r>
      <w:r w:rsidR="00493CF9" w:rsidRPr="00993768">
        <w:rPr>
          <w:lang w:val="fr-FR"/>
        </w:rPr>
        <w:t xml:space="preserve">Tout ceci a été communiqué avec le PBF et il a été jugé après enquête que les mesures prises par </w:t>
      </w:r>
      <w:r w:rsidR="00CB23A7" w:rsidRPr="00993768">
        <w:rPr>
          <w:lang w:val="fr-FR"/>
        </w:rPr>
        <w:t>Alert et ADED</w:t>
      </w:r>
      <w:r w:rsidR="00493CF9" w:rsidRPr="00993768">
        <w:rPr>
          <w:lang w:val="fr-FR"/>
        </w:rPr>
        <w:t xml:space="preserve"> étaient satisfaisantes pour continuer avec le partenaire.</w:t>
      </w:r>
    </w:p>
    <w:p w14:paraId="3DE8BB08" w14:textId="77777777" w:rsidR="00EA1CB8" w:rsidRPr="009B0A2A" w:rsidRDefault="00EA1CB8" w:rsidP="001C7440">
      <w:pPr>
        <w:jc w:val="both"/>
        <w:rPr>
          <w:lang w:val="fr-FR"/>
        </w:rPr>
      </w:pPr>
    </w:p>
    <w:p w14:paraId="702DD954" w14:textId="3ACF2892" w:rsidR="00F778A1" w:rsidRPr="00993768" w:rsidRDefault="00781DC3" w:rsidP="00F84C81">
      <w:pPr>
        <w:jc w:val="both"/>
        <w:rPr>
          <w:lang w:val="fr-FR"/>
        </w:rPr>
      </w:pPr>
      <w:r w:rsidRPr="00993768">
        <w:rPr>
          <w:lang w:val="fr-FR"/>
        </w:rPr>
        <w:t>Le focus</w:t>
      </w:r>
      <w:r w:rsidR="009623DB" w:rsidRPr="00993768">
        <w:rPr>
          <w:lang w:val="fr-FR"/>
        </w:rPr>
        <w:t xml:space="preserve"> dans le</w:t>
      </w:r>
      <w:r w:rsidR="00EA1CB8" w:rsidRPr="00993768">
        <w:rPr>
          <w:lang w:val="fr-FR"/>
        </w:rPr>
        <w:t>s</w:t>
      </w:r>
      <w:r w:rsidR="009623DB" w:rsidRPr="00993768">
        <w:rPr>
          <w:lang w:val="fr-FR"/>
        </w:rPr>
        <w:t xml:space="preserve"> </w:t>
      </w:r>
      <w:r w:rsidR="00EA1CB8" w:rsidRPr="00993768">
        <w:rPr>
          <w:lang w:val="fr-FR"/>
        </w:rPr>
        <w:t xml:space="preserve">2 </w:t>
      </w:r>
      <w:r w:rsidR="009623DB" w:rsidRPr="00993768">
        <w:rPr>
          <w:lang w:val="fr-FR"/>
        </w:rPr>
        <w:t>dernier</w:t>
      </w:r>
      <w:r w:rsidR="00EA1CB8" w:rsidRPr="00993768">
        <w:rPr>
          <w:lang w:val="fr-FR"/>
        </w:rPr>
        <w:t>s</w:t>
      </w:r>
      <w:r w:rsidR="009623DB" w:rsidRPr="00993768">
        <w:rPr>
          <w:lang w:val="fr-FR"/>
        </w:rPr>
        <w:t xml:space="preserve"> mois du projet </w:t>
      </w:r>
      <w:r w:rsidR="00C15733" w:rsidRPr="00993768">
        <w:rPr>
          <w:lang w:val="fr-FR"/>
        </w:rPr>
        <w:t xml:space="preserve">sera </w:t>
      </w:r>
      <w:r w:rsidR="009623DB" w:rsidRPr="00993768">
        <w:rPr>
          <w:lang w:val="fr-FR"/>
        </w:rPr>
        <w:t xml:space="preserve">sur le renforcement de la durabilité des résultats </w:t>
      </w:r>
      <w:r w:rsidR="004679AC" w:rsidRPr="00993768">
        <w:rPr>
          <w:lang w:val="fr-FR"/>
        </w:rPr>
        <w:t xml:space="preserve">du projet </w:t>
      </w:r>
      <w:r w:rsidR="009623DB" w:rsidRPr="00993768">
        <w:rPr>
          <w:lang w:val="fr-FR"/>
        </w:rPr>
        <w:t>et le plaidoyer sur les priorités déjà identifiés par les jeunes</w:t>
      </w:r>
      <w:r w:rsidR="0042146E" w:rsidRPr="009B0A2A">
        <w:rPr>
          <w:lang w:val="fr-FR"/>
        </w:rPr>
        <w:t>.</w:t>
      </w:r>
      <w:r w:rsidR="009623DB" w:rsidRPr="009B0A2A">
        <w:rPr>
          <w:lang w:val="fr-FR"/>
        </w:rPr>
        <w:t xml:space="preserve"> </w:t>
      </w:r>
      <w:bookmarkEnd w:id="15"/>
    </w:p>
    <w:p w14:paraId="29F76E31" w14:textId="41135D92" w:rsidR="00161D02" w:rsidRPr="00993768" w:rsidRDefault="00F778A1" w:rsidP="00971EDB">
      <w:pPr>
        <w:ind w:left="-810"/>
        <w:jc w:val="both"/>
        <w:rPr>
          <w:b/>
          <w:bCs/>
          <w:lang w:val="fr-FR"/>
        </w:rPr>
      </w:pPr>
      <w:bookmarkStart w:id="17" w:name="_Hlk54609555"/>
      <w:r w:rsidRPr="00993768">
        <w:rPr>
          <w:b/>
          <w:bCs/>
          <w:lang w:val="fr-FR" w:eastAsia="en-US"/>
        </w:rPr>
        <w:t>Veuillez indiquer tout événement important lié au projet prévu au cours des six prochains mois,</w:t>
      </w:r>
      <w:r w:rsidRPr="009B0A2A">
        <w:rPr>
          <w:b/>
          <w:bCs/>
          <w:lang w:val="fr-FR" w:eastAsia="en-US"/>
        </w:rPr>
        <w:t xml:space="preserve"> par exemple : les dialogues nationaux, les congrès des jeunes, les projections de films </w:t>
      </w:r>
      <w:r w:rsidR="00161D02" w:rsidRPr="00993768">
        <w:rPr>
          <w:b/>
          <w:bCs/>
          <w:lang w:val="fr-FR"/>
        </w:rPr>
        <w:t>(</w:t>
      </w:r>
      <w:r w:rsidRPr="00993768">
        <w:rPr>
          <w:b/>
          <w:bCs/>
          <w:lang w:val="fr-FR"/>
        </w:rPr>
        <w:t>limite de 1000 caractères</w:t>
      </w:r>
      <w:r w:rsidR="005322C0" w:rsidRPr="00993768">
        <w:rPr>
          <w:b/>
          <w:bCs/>
          <w:lang w:val="fr-FR"/>
        </w:rPr>
        <w:t>) :</w:t>
      </w:r>
      <w:r w:rsidR="00161D02" w:rsidRPr="00993768">
        <w:rPr>
          <w:b/>
          <w:bCs/>
          <w:lang w:val="fr-FR"/>
        </w:rPr>
        <w:t xml:space="preserve"> </w:t>
      </w:r>
    </w:p>
    <w:p w14:paraId="2B7B4C02" w14:textId="144FDB83" w:rsidR="00953EB7" w:rsidRPr="00993768" w:rsidRDefault="00C51ADC" w:rsidP="00971EDB">
      <w:pPr>
        <w:ind w:left="-720"/>
        <w:jc w:val="both"/>
        <w:rPr>
          <w:lang w:val="fr-FR"/>
        </w:rPr>
      </w:pPr>
      <w:bookmarkStart w:id="18" w:name="_Hlk55893594"/>
      <w:bookmarkEnd w:id="17"/>
      <w:r w:rsidRPr="00993768">
        <w:rPr>
          <w:lang w:val="fr-FR"/>
        </w:rPr>
        <w:t>D</w:t>
      </w:r>
      <w:r w:rsidR="00953EB7" w:rsidRPr="00993768">
        <w:rPr>
          <w:lang w:val="fr-FR"/>
        </w:rPr>
        <w:t xml:space="preserve">ans les 2 </w:t>
      </w:r>
      <w:r w:rsidR="00FA1E3E" w:rsidRPr="00993768">
        <w:rPr>
          <w:lang w:val="fr-FR"/>
        </w:rPr>
        <w:t xml:space="preserve">mois à </w:t>
      </w:r>
      <w:r w:rsidR="00606A8D" w:rsidRPr="00993768">
        <w:rPr>
          <w:lang w:val="fr-FR"/>
        </w:rPr>
        <w:t xml:space="preserve">venir </w:t>
      </w:r>
      <w:r w:rsidR="00875857">
        <w:rPr>
          <w:lang w:val="fr-FR"/>
        </w:rPr>
        <w:t xml:space="preserve">(le prochain va prendre fin le 18.12.2020) </w:t>
      </w:r>
      <w:r w:rsidR="008102BD" w:rsidRPr="00993768">
        <w:rPr>
          <w:lang w:val="fr-FR"/>
        </w:rPr>
        <w:t>l</w:t>
      </w:r>
      <w:r w:rsidR="00953EB7" w:rsidRPr="00993768">
        <w:rPr>
          <w:lang w:val="fr-FR"/>
        </w:rPr>
        <w:t>es grandes</w:t>
      </w:r>
      <w:r w:rsidR="00606A8D" w:rsidRPr="00993768">
        <w:rPr>
          <w:lang w:val="fr-FR"/>
        </w:rPr>
        <w:t xml:space="preserve"> </w:t>
      </w:r>
      <w:r w:rsidR="00953EB7" w:rsidRPr="00993768">
        <w:rPr>
          <w:lang w:val="fr-FR"/>
        </w:rPr>
        <w:t xml:space="preserve">activités qui seront mises en œuvre </w:t>
      </w:r>
      <w:r w:rsidR="00F83267" w:rsidRPr="00993768">
        <w:rPr>
          <w:lang w:val="fr-FR"/>
        </w:rPr>
        <w:t>sont :</w:t>
      </w:r>
      <w:r w:rsidR="00953EB7" w:rsidRPr="00993768">
        <w:rPr>
          <w:lang w:val="fr-FR"/>
        </w:rPr>
        <w:t xml:space="preserve"> production du</w:t>
      </w:r>
      <w:r w:rsidRPr="00993768">
        <w:rPr>
          <w:lang w:val="fr-FR"/>
        </w:rPr>
        <w:t xml:space="preserve"> </w:t>
      </w:r>
      <w:r w:rsidR="00BC32E9" w:rsidRPr="00993768">
        <w:rPr>
          <w:lang w:val="fr-FR"/>
        </w:rPr>
        <w:t>résumé</w:t>
      </w:r>
      <w:r w:rsidR="00D56DD5" w:rsidRPr="00993768">
        <w:rPr>
          <w:lang w:val="fr-FR"/>
        </w:rPr>
        <w:t xml:space="preserve"> de</w:t>
      </w:r>
      <w:r w:rsidR="00A1573C" w:rsidRPr="00993768">
        <w:rPr>
          <w:lang w:val="fr-FR"/>
        </w:rPr>
        <w:t>s</w:t>
      </w:r>
      <w:r w:rsidR="00D56DD5" w:rsidRPr="00993768">
        <w:rPr>
          <w:lang w:val="fr-FR"/>
        </w:rPr>
        <w:t xml:space="preserve"> score card de </w:t>
      </w:r>
      <w:r w:rsidR="00912462" w:rsidRPr="00993768">
        <w:rPr>
          <w:lang w:val="fr-FR"/>
        </w:rPr>
        <w:t>sécurité</w:t>
      </w:r>
      <w:r w:rsidR="00C36565" w:rsidRPr="009B0A2A">
        <w:rPr>
          <w:rStyle w:val="FootnoteReference"/>
          <w:lang w:val="fr-FR"/>
        </w:rPr>
        <w:footnoteReference w:id="1"/>
      </w:r>
      <w:r w:rsidR="00D45D3D" w:rsidRPr="009B0A2A">
        <w:rPr>
          <w:lang w:val="fr-FR"/>
        </w:rPr>
        <w:t>;</w:t>
      </w:r>
      <w:r w:rsidR="00953EB7" w:rsidRPr="00993768">
        <w:rPr>
          <w:lang w:val="fr-FR"/>
        </w:rPr>
        <w:t xml:space="preserve"> conduite de 8 </w:t>
      </w:r>
      <w:r w:rsidR="00953EB7" w:rsidRPr="00993768">
        <w:rPr>
          <w:lang w:val="fr-FR"/>
        </w:rPr>
        <w:lastRenderedPageBreak/>
        <w:t>tribune</w:t>
      </w:r>
      <w:r w:rsidR="00FA1E3E" w:rsidRPr="00993768">
        <w:rPr>
          <w:lang w:val="fr-FR"/>
        </w:rPr>
        <w:t>s</w:t>
      </w:r>
      <w:r w:rsidR="00953EB7" w:rsidRPr="00993768">
        <w:rPr>
          <w:lang w:val="fr-FR"/>
        </w:rPr>
        <w:t xml:space="preserve"> d’expression</w:t>
      </w:r>
      <w:r w:rsidR="00953EB7" w:rsidRPr="009B0A2A">
        <w:rPr>
          <w:lang w:val="fr-FR"/>
        </w:rPr>
        <w:t xml:space="preserve"> populaires</w:t>
      </w:r>
      <w:r w:rsidR="00D56DD5" w:rsidRPr="00993768">
        <w:rPr>
          <w:lang w:val="fr-FR"/>
        </w:rPr>
        <w:t xml:space="preserve"> sur </w:t>
      </w:r>
      <w:r w:rsidR="00912462" w:rsidRPr="00993768">
        <w:rPr>
          <w:lang w:val="fr-FR"/>
        </w:rPr>
        <w:t>les efforts conjoints des autorités locales et jeunes</w:t>
      </w:r>
      <w:r w:rsidR="00DE6584" w:rsidRPr="00993768">
        <w:rPr>
          <w:lang w:val="fr-FR"/>
        </w:rPr>
        <w:t xml:space="preserve"> hommes et </w:t>
      </w:r>
      <w:r w:rsidR="00F83267" w:rsidRPr="00993768">
        <w:rPr>
          <w:lang w:val="fr-FR"/>
        </w:rPr>
        <w:t>femmes dans</w:t>
      </w:r>
      <w:r w:rsidR="00912462" w:rsidRPr="00993768">
        <w:rPr>
          <w:lang w:val="fr-FR"/>
        </w:rPr>
        <w:t xml:space="preserve"> le re</w:t>
      </w:r>
      <w:r w:rsidR="00686C53" w:rsidRPr="00993768">
        <w:rPr>
          <w:lang w:val="fr-FR"/>
        </w:rPr>
        <w:t>nforcement</w:t>
      </w:r>
      <w:r w:rsidR="00606A8D" w:rsidRPr="00993768">
        <w:rPr>
          <w:lang w:val="fr-FR"/>
        </w:rPr>
        <w:t xml:space="preserve"> </w:t>
      </w:r>
      <w:r w:rsidR="00912462" w:rsidRPr="00993768">
        <w:rPr>
          <w:lang w:val="fr-FR"/>
        </w:rPr>
        <w:t>de la cohésion sociale</w:t>
      </w:r>
      <w:r w:rsidR="00DE6584" w:rsidRPr="00993768">
        <w:rPr>
          <w:lang w:val="fr-FR"/>
        </w:rPr>
        <w:t xml:space="preserve"> et </w:t>
      </w:r>
      <w:r w:rsidR="00686C53" w:rsidRPr="00993768">
        <w:rPr>
          <w:lang w:val="fr-FR"/>
        </w:rPr>
        <w:t>s</w:t>
      </w:r>
      <w:r w:rsidR="00DE6584" w:rsidRPr="00993768">
        <w:rPr>
          <w:lang w:val="fr-FR"/>
        </w:rPr>
        <w:t>écurité de proximité</w:t>
      </w:r>
      <w:r w:rsidR="00D45D3D" w:rsidRPr="00993768">
        <w:rPr>
          <w:lang w:val="fr-FR"/>
        </w:rPr>
        <w:t xml:space="preserve"> ; </w:t>
      </w:r>
      <w:r w:rsidR="00953EB7" w:rsidRPr="00993768">
        <w:rPr>
          <w:lang w:val="fr-FR"/>
        </w:rPr>
        <w:t xml:space="preserve">plaidoyer </w:t>
      </w:r>
      <w:r w:rsidR="00DE6584" w:rsidRPr="00993768">
        <w:rPr>
          <w:lang w:val="fr-FR"/>
        </w:rPr>
        <w:t xml:space="preserve">provincial </w:t>
      </w:r>
      <w:r w:rsidR="00686C53" w:rsidRPr="00993768">
        <w:rPr>
          <w:lang w:val="fr-FR"/>
        </w:rPr>
        <w:t>d</w:t>
      </w:r>
      <w:r w:rsidR="00DE6584" w:rsidRPr="00993768">
        <w:rPr>
          <w:lang w:val="fr-FR"/>
        </w:rPr>
        <w:t>es</w:t>
      </w:r>
      <w:r w:rsidR="00953EB7" w:rsidRPr="00993768">
        <w:rPr>
          <w:lang w:val="fr-FR"/>
        </w:rPr>
        <w:t xml:space="preserve"> jeunes en collaboration avec le parlement des jeunes du Sud-Kivu </w:t>
      </w:r>
      <w:r w:rsidR="00EC6BF9" w:rsidRPr="00993768">
        <w:rPr>
          <w:lang w:val="fr-FR"/>
        </w:rPr>
        <w:t>sur les priorités déjà identifiés</w:t>
      </w:r>
      <w:r w:rsidR="00DE6584" w:rsidRPr="00993768">
        <w:rPr>
          <w:lang w:val="fr-FR"/>
        </w:rPr>
        <w:t>.</w:t>
      </w:r>
      <w:r w:rsidR="005732FB" w:rsidRPr="00993768">
        <w:rPr>
          <w:lang w:val="fr-FR"/>
        </w:rPr>
        <w:t xml:space="preserve"> </w:t>
      </w:r>
      <w:r w:rsidR="00A1573C" w:rsidRPr="00993768">
        <w:rPr>
          <w:lang w:val="fr-FR"/>
        </w:rPr>
        <w:t xml:space="preserve">Il </w:t>
      </w:r>
      <w:r w:rsidR="00686C53" w:rsidRPr="00993768">
        <w:rPr>
          <w:lang w:val="fr-FR"/>
        </w:rPr>
        <w:t>y a</w:t>
      </w:r>
      <w:r w:rsidR="00A1573C" w:rsidRPr="00993768">
        <w:rPr>
          <w:lang w:val="fr-FR"/>
        </w:rPr>
        <w:t xml:space="preserve"> </w:t>
      </w:r>
      <w:r w:rsidR="00606A8D" w:rsidRPr="00993768">
        <w:rPr>
          <w:lang w:val="fr-FR"/>
        </w:rPr>
        <w:t xml:space="preserve">aussi </w:t>
      </w:r>
      <w:r w:rsidR="00953EB7" w:rsidRPr="00993768">
        <w:rPr>
          <w:lang w:val="fr-FR"/>
        </w:rPr>
        <w:t xml:space="preserve">l’évaluation </w:t>
      </w:r>
      <w:r w:rsidR="00747B64" w:rsidRPr="00993768">
        <w:rPr>
          <w:lang w:val="fr-FR"/>
        </w:rPr>
        <w:t>finale du</w:t>
      </w:r>
      <w:r w:rsidR="00953EB7" w:rsidRPr="00993768">
        <w:rPr>
          <w:lang w:val="fr-FR"/>
        </w:rPr>
        <w:t xml:space="preserve"> projet qui est planifiée</w:t>
      </w:r>
      <w:r w:rsidR="00BD0684" w:rsidRPr="009B0A2A">
        <w:rPr>
          <w:lang w:val="fr-FR"/>
        </w:rPr>
        <w:t xml:space="preserve"> </w:t>
      </w:r>
      <w:r w:rsidR="00BD0684" w:rsidRPr="00993768">
        <w:rPr>
          <w:lang w:val="fr-FR"/>
        </w:rPr>
        <w:t>entre ce mois novembre et décembre</w:t>
      </w:r>
      <w:r w:rsidR="00BD0684" w:rsidRPr="009B0A2A">
        <w:rPr>
          <w:lang w:val="fr-FR"/>
        </w:rPr>
        <w:t>.</w:t>
      </w:r>
    </w:p>
    <w:bookmarkEnd w:id="18"/>
    <w:p w14:paraId="20FA9EBD" w14:textId="77777777" w:rsidR="00161D02" w:rsidRPr="00993768" w:rsidRDefault="00161D02" w:rsidP="00971EDB">
      <w:pPr>
        <w:ind w:left="-810" w:right="-154"/>
        <w:jc w:val="both"/>
        <w:rPr>
          <w:lang w:val="fr-FR"/>
        </w:rPr>
      </w:pPr>
    </w:p>
    <w:p w14:paraId="49A86CE3" w14:textId="04D4C44B" w:rsidR="00F778A1" w:rsidRPr="00993768" w:rsidRDefault="00F778A1" w:rsidP="00971EDB">
      <w:pPr>
        <w:ind w:left="-810" w:right="-154"/>
        <w:jc w:val="both"/>
        <w:rPr>
          <w:b/>
          <w:bCs/>
          <w:lang w:val="fr-FR"/>
        </w:rPr>
      </w:pPr>
      <w:bookmarkStart w:id="19" w:name="_Hlk54611244"/>
      <w:r w:rsidRPr="00993768">
        <w:rPr>
          <w:b/>
          <w:bCs/>
          <w:lang w:val="fr-FR"/>
        </w:rPr>
        <w:t>POUR LES PROJETS DANS LES SIX DERNIERS MOIS DE MISE EN Œ</w:t>
      </w:r>
      <w:r w:rsidR="00686C53" w:rsidRPr="00993768">
        <w:rPr>
          <w:b/>
          <w:bCs/>
          <w:lang w:val="fr-FR"/>
        </w:rPr>
        <w:t xml:space="preserve"> </w:t>
      </w:r>
      <w:r w:rsidRPr="00993768">
        <w:rPr>
          <w:b/>
          <w:bCs/>
          <w:lang w:val="fr-FR"/>
        </w:rPr>
        <w:t>UVRE :</w:t>
      </w:r>
    </w:p>
    <w:p w14:paraId="7FDC36DF" w14:textId="6743FDB7" w:rsidR="00F84C81" w:rsidRDefault="00476758" w:rsidP="00F84C81">
      <w:pPr>
        <w:ind w:left="-810" w:right="-154"/>
        <w:jc w:val="both"/>
        <w:rPr>
          <w:b/>
          <w:bCs/>
          <w:lang w:val="fr-FR"/>
        </w:rPr>
      </w:pPr>
      <w:r w:rsidRPr="00993768">
        <w:rPr>
          <w:b/>
          <w:bCs/>
          <w:lang w:val="fr-FR"/>
        </w:rPr>
        <w:t>Résumez</w:t>
      </w:r>
      <w:r w:rsidR="00F778A1" w:rsidRPr="00993768">
        <w:rPr>
          <w:b/>
          <w:bCs/>
          <w:lang w:val="fr-FR"/>
        </w:rPr>
        <w:t xml:space="preserve"> </w:t>
      </w:r>
      <w:r w:rsidRPr="00993768">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993768">
        <w:rPr>
          <w:b/>
          <w:bCs/>
          <w:lang w:val="fr-FR"/>
        </w:rPr>
        <w:t xml:space="preserve"> </w:t>
      </w:r>
      <w:r w:rsidR="008C782A" w:rsidRPr="00993768">
        <w:rPr>
          <w:b/>
          <w:bCs/>
          <w:lang w:val="fr-FR"/>
        </w:rPr>
        <w:t>(limit</w:t>
      </w:r>
      <w:r w:rsidRPr="00993768">
        <w:rPr>
          <w:b/>
          <w:bCs/>
          <w:lang w:val="fr-FR"/>
        </w:rPr>
        <w:t>e de 1500 caractères</w:t>
      </w:r>
      <w:r w:rsidR="005322C0" w:rsidRPr="00993768">
        <w:rPr>
          <w:b/>
          <w:bCs/>
          <w:lang w:val="fr-FR"/>
        </w:rPr>
        <w:t>) :</w:t>
      </w:r>
      <w:r w:rsidR="008C782A" w:rsidRPr="00993768">
        <w:rPr>
          <w:b/>
          <w:bCs/>
          <w:lang w:val="fr-FR"/>
        </w:rPr>
        <w:t xml:space="preserve"> </w:t>
      </w:r>
      <w:bookmarkStart w:id="20" w:name="_Hlk54684563"/>
    </w:p>
    <w:p w14:paraId="1F135FBE" w14:textId="11A847EE" w:rsidR="00942B47" w:rsidRPr="00F84C81" w:rsidRDefault="00ED040C" w:rsidP="00F84C81">
      <w:pPr>
        <w:ind w:left="-810" w:right="-154"/>
        <w:jc w:val="both"/>
        <w:rPr>
          <w:b/>
          <w:bCs/>
          <w:lang w:val="fr-FR"/>
        </w:rPr>
      </w:pPr>
      <w:r w:rsidRPr="00993768">
        <w:rPr>
          <w:lang w:val="fr-FR"/>
        </w:rPr>
        <w:t xml:space="preserve">Davantage on continue à observer une collaboration </w:t>
      </w:r>
      <w:r w:rsidR="00BD0684" w:rsidRPr="00993768">
        <w:rPr>
          <w:lang w:val="fr-FR"/>
        </w:rPr>
        <w:t>positive</w:t>
      </w:r>
      <w:r w:rsidR="00BD0684" w:rsidRPr="009B0A2A">
        <w:rPr>
          <w:lang w:val="fr-FR"/>
        </w:rPr>
        <w:t xml:space="preserve"> </w:t>
      </w:r>
      <w:r w:rsidR="00606A8D" w:rsidRPr="009B0A2A">
        <w:rPr>
          <w:lang w:val="fr-FR"/>
        </w:rPr>
        <w:t>entre jeunes</w:t>
      </w:r>
      <w:r w:rsidRPr="00993768">
        <w:rPr>
          <w:lang w:val="fr-FR"/>
        </w:rPr>
        <w:t xml:space="preserve"> et autorités</w:t>
      </w:r>
      <w:r w:rsidR="00EB1C12" w:rsidRPr="00993768">
        <w:rPr>
          <w:lang w:val="fr-FR"/>
        </w:rPr>
        <w:t>,</w:t>
      </w:r>
      <w:r w:rsidR="00BC32E9" w:rsidRPr="00993768">
        <w:rPr>
          <w:lang w:val="fr-FR"/>
        </w:rPr>
        <w:t xml:space="preserve"> ce qui contribue </w:t>
      </w:r>
      <w:r w:rsidR="004543DD" w:rsidRPr="00993768">
        <w:rPr>
          <w:lang w:val="fr-FR"/>
        </w:rPr>
        <w:t>à</w:t>
      </w:r>
      <w:r w:rsidR="00BC32E9" w:rsidRPr="00993768">
        <w:rPr>
          <w:lang w:val="fr-FR"/>
        </w:rPr>
        <w:t xml:space="preserve"> </w:t>
      </w:r>
      <w:r w:rsidR="004543DD" w:rsidRPr="00993768">
        <w:rPr>
          <w:lang w:val="fr-FR"/>
        </w:rPr>
        <w:t>améliorer</w:t>
      </w:r>
      <w:r w:rsidR="00BC32E9" w:rsidRPr="00993768">
        <w:rPr>
          <w:lang w:val="fr-FR"/>
        </w:rPr>
        <w:t xml:space="preserve"> la situation de sécurité et cohésion sociale.</w:t>
      </w:r>
      <w:r w:rsidR="00E14CDD" w:rsidRPr="00993768">
        <w:rPr>
          <w:lang w:val="fr-FR"/>
        </w:rPr>
        <w:t xml:space="preserve"> </w:t>
      </w:r>
      <w:r w:rsidRPr="00993768">
        <w:rPr>
          <w:lang w:val="fr-FR"/>
        </w:rPr>
        <w:t xml:space="preserve">A titre d’exemple, </w:t>
      </w:r>
      <w:r w:rsidR="008D0C15" w:rsidRPr="00993768">
        <w:rPr>
          <w:lang w:val="fr-FR"/>
        </w:rPr>
        <w:t>dans Basimukinji</w:t>
      </w:r>
      <w:r w:rsidRPr="00993768">
        <w:rPr>
          <w:lang w:val="fr-FR"/>
        </w:rPr>
        <w:t xml:space="preserve"> 1er, les réunions entre jeunes et autorités locales ont permis de redynamiser le comité de sécurité de </w:t>
      </w:r>
      <w:r w:rsidR="0004795E" w:rsidRPr="00993768">
        <w:rPr>
          <w:lang w:val="fr-FR"/>
        </w:rPr>
        <w:t xml:space="preserve">proximité </w:t>
      </w:r>
      <w:r w:rsidR="00AE7F30" w:rsidRPr="00993768">
        <w:rPr>
          <w:lang w:val="fr-FR"/>
        </w:rPr>
        <w:t xml:space="preserve">ce qui a </w:t>
      </w:r>
      <w:r w:rsidR="005B5D2A" w:rsidRPr="00993768">
        <w:rPr>
          <w:lang w:val="fr-FR"/>
        </w:rPr>
        <w:t>favorisé</w:t>
      </w:r>
      <w:r w:rsidR="00AE7F30" w:rsidRPr="00993768">
        <w:rPr>
          <w:lang w:val="fr-FR"/>
        </w:rPr>
        <w:t xml:space="preserve"> la circulation de la population entre les villages de Mikenge- Tuwetuwe et Kipupu </w:t>
      </w:r>
      <w:r w:rsidR="003E70B9" w:rsidRPr="00993768">
        <w:rPr>
          <w:lang w:val="fr-FR"/>
        </w:rPr>
        <w:t xml:space="preserve">et </w:t>
      </w:r>
      <w:r w:rsidR="00545D0B" w:rsidRPr="00993768">
        <w:rPr>
          <w:lang w:val="fr-FR"/>
        </w:rPr>
        <w:t xml:space="preserve">baissé </w:t>
      </w:r>
      <w:r w:rsidR="00DB29BA" w:rsidRPr="00993768">
        <w:rPr>
          <w:lang w:val="fr-FR"/>
        </w:rPr>
        <w:t>l’</w:t>
      </w:r>
      <w:r w:rsidR="00545D0B" w:rsidRPr="00993768">
        <w:rPr>
          <w:lang w:val="fr-FR"/>
        </w:rPr>
        <w:t>intensité</w:t>
      </w:r>
      <w:r w:rsidR="003E70B9" w:rsidRPr="00993768">
        <w:rPr>
          <w:lang w:val="fr-FR"/>
        </w:rPr>
        <w:t xml:space="preserve"> des incidents</w:t>
      </w:r>
      <w:r w:rsidR="00BD0684" w:rsidRPr="00993768">
        <w:rPr>
          <w:lang w:val="fr-FR"/>
        </w:rPr>
        <w:t xml:space="preserve"> de sécurité</w:t>
      </w:r>
      <w:r w:rsidR="00545D0B" w:rsidRPr="009B0A2A">
        <w:rPr>
          <w:b/>
          <w:bCs/>
          <w:i/>
          <w:iCs/>
          <w:lang w:val="fr-FR"/>
        </w:rPr>
        <w:t>.</w:t>
      </w:r>
      <w:r w:rsidR="002926BC" w:rsidRPr="009B0A2A">
        <w:rPr>
          <w:b/>
          <w:bCs/>
          <w:i/>
          <w:iCs/>
          <w:lang w:val="fr-FR"/>
        </w:rPr>
        <w:t xml:space="preserve"> </w:t>
      </w:r>
      <w:r w:rsidRPr="00993768">
        <w:rPr>
          <w:lang w:val="fr-FR"/>
        </w:rPr>
        <w:t xml:space="preserve">Bien plus, grâce aux échanges </w:t>
      </w:r>
      <w:r w:rsidR="005B5D2A" w:rsidRPr="00993768">
        <w:rPr>
          <w:lang w:val="fr-FR"/>
        </w:rPr>
        <w:t>entre jeunes</w:t>
      </w:r>
      <w:r w:rsidRPr="00993768">
        <w:rPr>
          <w:lang w:val="fr-FR"/>
        </w:rPr>
        <w:t xml:space="preserve"> et parents sur les violences</w:t>
      </w:r>
      <w:r w:rsidRPr="00993768">
        <w:rPr>
          <w:lang w:val="fr-FR" w:eastAsia="fr-FR"/>
        </w:rPr>
        <w:t xml:space="preserve"> en cours dans la zone, </w:t>
      </w:r>
      <w:r w:rsidR="003E70B9" w:rsidRPr="00993768">
        <w:rPr>
          <w:lang w:val="fr-FR" w:eastAsia="fr-FR"/>
        </w:rPr>
        <w:t xml:space="preserve">il a </w:t>
      </w:r>
      <w:r w:rsidR="005B5D2A" w:rsidRPr="00993768">
        <w:rPr>
          <w:lang w:val="fr-FR" w:eastAsia="fr-FR"/>
        </w:rPr>
        <w:t xml:space="preserve">été </w:t>
      </w:r>
      <w:r w:rsidR="008D0C15" w:rsidRPr="00993768">
        <w:rPr>
          <w:lang w:val="fr-FR" w:eastAsia="fr-FR"/>
        </w:rPr>
        <w:t>mis</w:t>
      </w:r>
      <w:r w:rsidRPr="00993768">
        <w:rPr>
          <w:lang w:val="fr-FR" w:eastAsia="fr-FR"/>
        </w:rPr>
        <w:t xml:space="preserve"> en place </w:t>
      </w:r>
      <w:r w:rsidR="003E70B9" w:rsidRPr="00993768">
        <w:rPr>
          <w:lang w:val="fr-FR" w:eastAsia="fr-FR"/>
        </w:rPr>
        <w:t xml:space="preserve">un </w:t>
      </w:r>
      <w:r w:rsidRPr="00993768">
        <w:rPr>
          <w:lang w:val="fr-FR" w:eastAsia="fr-FR"/>
        </w:rPr>
        <w:t>observatoire local</w:t>
      </w:r>
      <w:r w:rsidR="005B5D2A" w:rsidRPr="00993768">
        <w:rPr>
          <w:lang w:val="fr-FR" w:eastAsia="fr-FR"/>
        </w:rPr>
        <w:t xml:space="preserve"> de</w:t>
      </w:r>
      <w:r w:rsidRPr="00993768">
        <w:rPr>
          <w:lang w:val="fr-FR" w:eastAsia="fr-FR"/>
        </w:rPr>
        <w:t xml:space="preserve"> </w:t>
      </w:r>
      <w:r w:rsidR="003E70B9" w:rsidRPr="00993768">
        <w:rPr>
          <w:lang w:val="fr-FR" w:eastAsia="fr-FR"/>
        </w:rPr>
        <w:t>la situation sécuritaire et de cohésion sociale</w:t>
      </w:r>
      <w:r w:rsidR="005B5D2A" w:rsidRPr="00993768">
        <w:rPr>
          <w:lang w:val="fr-FR" w:eastAsia="fr-FR"/>
        </w:rPr>
        <w:t xml:space="preserve"> appelé « KAMATI YA UCHUNGUZI (Comité de surveillance pour la paix)</w:t>
      </w:r>
      <w:r w:rsidR="005B5D2A" w:rsidRPr="009B0A2A">
        <w:rPr>
          <w:rStyle w:val="FootnoteReference"/>
          <w:lang w:val="fr-FR" w:eastAsia="fr-FR"/>
        </w:rPr>
        <w:footnoteReference w:id="2"/>
      </w:r>
      <w:r w:rsidR="005B5D2A" w:rsidRPr="009B0A2A">
        <w:rPr>
          <w:rStyle w:val="CommentReference"/>
          <w:lang w:val="fr-FR"/>
        </w:rPr>
        <w:t xml:space="preserve">;  </w:t>
      </w:r>
      <w:r w:rsidR="005B5D2A" w:rsidRPr="00993768">
        <w:rPr>
          <w:lang w:val="fr-FR" w:eastAsia="fr-FR"/>
        </w:rPr>
        <w:t xml:space="preserve">en </w:t>
      </w:r>
      <w:r w:rsidR="0066590E" w:rsidRPr="00993768">
        <w:rPr>
          <w:lang w:val="fr-FR" w:eastAsia="fr-FR"/>
        </w:rPr>
        <w:t>charge des</w:t>
      </w:r>
      <w:r w:rsidR="003E70B9" w:rsidRPr="00993768">
        <w:rPr>
          <w:lang w:val="fr-FR" w:eastAsia="fr-FR"/>
        </w:rPr>
        <w:t xml:space="preserve"> alertes précoces</w:t>
      </w:r>
      <w:r w:rsidR="005B5D2A" w:rsidRPr="00993768">
        <w:rPr>
          <w:lang w:val="fr-FR" w:eastAsia="fr-FR"/>
        </w:rPr>
        <w:t>.</w:t>
      </w:r>
      <w:r w:rsidR="00942B47" w:rsidRPr="00993768">
        <w:rPr>
          <w:lang w:val="fr-FR" w:eastAsia="fr-FR"/>
        </w:rPr>
        <w:t xml:space="preserve"> </w:t>
      </w:r>
      <w:bookmarkEnd w:id="20"/>
    </w:p>
    <w:p w14:paraId="2BA4BFC6" w14:textId="77777777" w:rsidR="00942B47" w:rsidRPr="00993768" w:rsidRDefault="00942B47" w:rsidP="00971EDB">
      <w:pPr>
        <w:pStyle w:val="NormalWeb"/>
        <w:spacing w:before="0" w:beforeAutospacing="0" w:after="0" w:afterAutospacing="0" w:line="276" w:lineRule="auto"/>
        <w:ind w:left="-720"/>
        <w:jc w:val="both"/>
        <w:rPr>
          <w:lang w:val="fr-FR" w:eastAsia="fr-FR"/>
        </w:rPr>
      </w:pPr>
    </w:p>
    <w:p w14:paraId="2B1DFCAF" w14:textId="735372C3" w:rsidR="00ED040C" w:rsidRPr="00875857" w:rsidRDefault="00ED040C" w:rsidP="00875857">
      <w:pPr>
        <w:pStyle w:val="NormalWeb"/>
        <w:spacing w:before="0" w:beforeAutospacing="0" w:after="0" w:afterAutospacing="0" w:line="276" w:lineRule="auto"/>
        <w:ind w:left="-720"/>
        <w:jc w:val="both"/>
        <w:rPr>
          <w:rFonts w:eastAsia="Arial Unicode MS"/>
          <w:lang w:val="fr-FR"/>
        </w:rPr>
      </w:pPr>
      <w:r w:rsidRPr="00993768">
        <w:rPr>
          <w:lang w:val="fr-FR" w:eastAsia="fr-FR"/>
        </w:rPr>
        <w:t xml:space="preserve">A </w:t>
      </w:r>
      <w:r w:rsidR="00BA50B3" w:rsidRPr="00993768">
        <w:rPr>
          <w:lang w:val="fr-FR" w:eastAsia="fr-FR"/>
        </w:rPr>
        <w:t>Bijombo,</w:t>
      </w:r>
      <w:r w:rsidRPr="00993768">
        <w:rPr>
          <w:lang w:val="fr-FR" w:eastAsia="fr-FR"/>
        </w:rPr>
        <w:t xml:space="preserve"> </w:t>
      </w:r>
      <w:r w:rsidR="005B5D2A" w:rsidRPr="00993768">
        <w:rPr>
          <w:lang w:val="fr-FR" w:eastAsia="fr-FR"/>
        </w:rPr>
        <w:t>un</w:t>
      </w:r>
      <w:r w:rsidRPr="00993768">
        <w:rPr>
          <w:lang w:val="fr-FR" w:eastAsia="fr-FR"/>
        </w:rPr>
        <w:t xml:space="preserve"> </w:t>
      </w:r>
      <w:r w:rsidR="0066590E" w:rsidRPr="00993768">
        <w:rPr>
          <w:lang w:val="fr-FR" w:eastAsia="fr-FR"/>
        </w:rPr>
        <w:t xml:space="preserve">plaidoyer </w:t>
      </w:r>
      <w:r w:rsidR="00DF4C73" w:rsidRPr="00993768">
        <w:rPr>
          <w:lang w:val="fr-FR" w:eastAsia="fr-FR"/>
        </w:rPr>
        <w:t xml:space="preserve">sur </w:t>
      </w:r>
      <w:r w:rsidRPr="00993768">
        <w:rPr>
          <w:lang w:val="fr-FR" w:eastAsia="fr-FR"/>
        </w:rPr>
        <w:t xml:space="preserve">les barrières payantes a été </w:t>
      </w:r>
      <w:r w:rsidR="005B5D2A" w:rsidRPr="00993768">
        <w:rPr>
          <w:lang w:val="fr-FR" w:eastAsia="fr-FR"/>
        </w:rPr>
        <w:t>men</w:t>
      </w:r>
      <w:r w:rsidRPr="00993768">
        <w:rPr>
          <w:lang w:val="fr-FR" w:eastAsia="fr-FR"/>
        </w:rPr>
        <w:t xml:space="preserve">é par les jeunes à l’issue de la cartographie des barrières payantes </w:t>
      </w:r>
      <w:r w:rsidRPr="00993768">
        <w:rPr>
          <w:rFonts w:eastAsia="Arial Unicode MS"/>
          <w:lang w:val="fr-FR"/>
        </w:rPr>
        <w:t xml:space="preserve">développée par </w:t>
      </w:r>
      <w:r w:rsidR="00993768" w:rsidRPr="00993768">
        <w:rPr>
          <w:rFonts w:eastAsia="Arial Unicode MS"/>
          <w:lang w:val="fr-FR"/>
        </w:rPr>
        <w:t>eux-mêmes</w:t>
      </w:r>
      <w:r w:rsidRPr="00993768">
        <w:rPr>
          <w:rFonts w:eastAsia="Arial Unicode MS"/>
          <w:lang w:val="fr-FR"/>
        </w:rPr>
        <w:t>.</w:t>
      </w:r>
      <w:r w:rsidR="00875857">
        <w:rPr>
          <w:rFonts w:eastAsia="Arial Unicode MS"/>
          <w:lang w:val="fr-FR"/>
        </w:rPr>
        <w:t xml:space="preserve"> </w:t>
      </w:r>
      <w:r w:rsidR="00BC32E9" w:rsidRPr="00993768">
        <w:rPr>
          <w:lang w:val="fr-FR"/>
        </w:rPr>
        <w:t xml:space="preserve">Grâce à </w:t>
      </w:r>
      <w:r w:rsidR="005B5D2A" w:rsidRPr="00993768">
        <w:rPr>
          <w:lang w:val="fr-FR"/>
        </w:rPr>
        <w:t>ce plaidoyer</w:t>
      </w:r>
      <w:r w:rsidR="00BC32E9" w:rsidRPr="00993768">
        <w:rPr>
          <w:lang w:val="fr-FR"/>
        </w:rPr>
        <w:t>,</w:t>
      </w:r>
      <w:r w:rsidR="00BC32E9" w:rsidRPr="00993768">
        <w:rPr>
          <w:lang w:val="fr-FR" w:eastAsia="fr-FR"/>
        </w:rPr>
        <w:t xml:space="preserve"> a</w:t>
      </w:r>
      <w:r w:rsidR="00FC1168" w:rsidRPr="00993768">
        <w:rPr>
          <w:lang w:val="fr-FR" w:eastAsia="fr-FR"/>
        </w:rPr>
        <w:t xml:space="preserve">u mois d’octobre, </w:t>
      </w:r>
      <w:r w:rsidR="00993768" w:rsidRPr="00993768">
        <w:rPr>
          <w:lang w:val="fr-FR" w:eastAsia="fr-FR"/>
        </w:rPr>
        <w:t>il y</w:t>
      </w:r>
      <w:r w:rsidR="00DF4C73" w:rsidRPr="00993768">
        <w:rPr>
          <w:lang w:val="fr-FR" w:eastAsia="fr-FR"/>
        </w:rPr>
        <w:t xml:space="preserve"> a eu suppressions de </w:t>
      </w:r>
      <w:r w:rsidR="00993768">
        <w:rPr>
          <w:lang w:val="fr-FR" w:eastAsia="fr-FR"/>
        </w:rPr>
        <w:t xml:space="preserve">2 </w:t>
      </w:r>
      <w:r w:rsidR="00DF4C73" w:rsidRPr="00993768">
        <w:rPr>
          <w:lang w:val="fr-FR" w:eastAsia="fr-FR"/>
        </w:rPr>
        <w:t xml:space="preserve">barrières payantes </w:t>
      </w:r>
      <w:r w:rsidR="00993768" w:rsidRPr="00993768">
        <w:rPr>
          <w:lang w:val="fr-FR" w:eastAsia="fr-FR"/>
        </w:rPr>
        <w:t>illégales</w:t>
      </w:r>
      <w:r w:rsidR="00875857" w:rsidRPr="00875857">
        <w:rPr>
          <w:lang w:val="fr-FR" w:eastAsia="fr-FR"/>
        </w:rPr>
        <w:t xml:space="preserve"> </w:t>
      </w:r>
      <w:r w:rsidR="00875857" w:rsidRPr="00F83267">
        <w:rPr>
          <w:lang w:val="fr-FR" w:eastAsia="fr-FR"/>
        </w:rPr>
        <w:t xml:space="preserve">était érigée par les </w:t>
      </w:r>
      <w:r w:rsidR="00875857">
        <w:rPr>
          <w:lang w:val="fr-FR" w:eastAsia="fr-FR"/>
        </w:rPr>
        <w:t>Forces Armées de la RDC (</w:t>
      </w:r>
      <w:r w:rsidR="00875857" w:rsidRPr="00F83267">
        <w:rPr>
          <w:lang w:val="fr-FR" w:eastAsia="fr-FR"/>
        </w:rPr>
        <w:t>FARDC</w:t>
      </w:r>
      <w:r w:rsidR="00875857">
        <w:rPr>
          <w:lang w:val="fr-FR" w:eastAsia="fr-FR"/>
        </w:rPr>
        <w:t>)</w:t>
      </w:r>
      <w:r w:rsidR="00875857" w:rsidRPr="00F83267">
        <w:rPr>
          <w:lang w:val="fr-FR" w:eastAsia="fr-FR"/>
        </w:rPr>
        <w:t xml:space="preserve"> et 1 de local défense</w:t>
      </w:r>
      <w:r w:rsidR="00DF4C73" w:rsidRPr="00993768">
        <w:rPr>
          <w:lang w:val="fr-FR" w:eastAsia="fr-FR"/>
        </w:rPr>
        <w:t xml:space="preserve">. </w:t>
      </w:r>
      <w:r w:rsidRPr="00993768">
        <w:rPr>
          <w:lang w:val="fr-FR" w:eastAsia="fr-FR"/>
        </w:rPr>
        <w:t xml:space="preserve">Bien plus, les jeunes femmes de Bijombo </w:t>
      </w:r>
      <w:r w:rsidR="003E70B9" w:rsidRPr="00993768">
        <w:rPr>
          <w:lang w:val="fr-FR" w:eastAsia="fr-FR"/>
        </w:rPr>
        <w:t xml:space="preserve">ont </w:t>
      </w:r>
      <w:r w:rsidR="005B5D2A" w:rsidRPr="00993768">
        <w:rPr>
          <w:lang w:val="fr-FR" w:eastAsia="fr-FR"/>
        </w:rPr>
        <w:t>initié une</w:t>
      </w:r>
      <w:r w:rsidR="00BC32E9" w:rsidRPr="00993768">
        <w:rPr>
          <w:lang w:val="fr-FR" w:eastAsia="fr-FR"/>
        </w:rPr>
        <w:t xml:space="preserve"> réunion d’échanges </w:t>
      </w:r>
      <w:r w:rsidR="00724242" w:rsidRPr="00993768">
        <w:rPr>
          <w:lang w:val="fr-FR" w:eastAsia="fr-FR"/>
        </w:rPr>
        <w:t xml:space="preserve">avec les jeunes femmes </w:t>
      </w:r>
      <w:r w:rsidR="008D0C15" w:rsidRPr="00993768">
        <w:rPr>
          <w:lang w:val="fr-FR" w:eastAsia="fr-FR"/>
        </w:rPr>
        <w:t>du niveau territorial</w:t>
      </w:r>
      <w:r w:rsidR="00BC32E9" w:rsidRPr="00993768">
        <w:rPr>
          <w:lang w:val="fr-FR" w:eastAsia="fr-FR"/>
        </w:rPr>
        <w:t xml:space="preserve"> </w:t>
      </w:r>
      <w:r w:rsidR="00F83267" w:rsidRPr="00993768">
        <w:rPr>
          <w:lang w:val="fr-FR" w:eastAsia="fr-FR"/>
        </w:rPr>
        <w:t>d’Uvira</w:t>
      </w:r>
      <w:r w:rsidR="0073727B" w:rsidRPr="00993768">
        <w:rPr>
          <w:lang w:val="fr-FR" w:eastAsia="fr-FR"/>
        </w:rPr>
        <w:t xml:space="preserve">, </w:t>
      </w:r>
      <w:r w:rsidR="003E70B9" w:rsidRPr="00993768">
        <w:rPr>
          <w:lang w:val="fr-FR" w:eastAsia="fr-FR"/>
        </w:rPr>
        <w:t>grâce à laquelle</w:t>
      </w:r>
      <w:r w:rsidR="0073727B" w:rsidRPr="00993768">
        <w:rPr>
          <w:lang w:val="fr-FR" w:eastAsia="fr-FR"/>
        </w:rPr>
        <w:t xml:space="preserve"> </w:t>
      </w:r>
      <w:r w:rsidRPr="00993768">
        <w:rPr>
          <w:lang w:val="fr-FR" w:eastAsia="fr-FR"/>
        </w:rPr>
        <w:t>un réseau</w:t>
      </w:r>
      <w:r w:rsidR="00DE6584" w:rsidRPr="00993768">
        <w:rPr>
          <w:lang w:val="fr-FR" w:eastAsia="fr-FR"/>
        </w:rPr>
        <w:t xml:space="preserve"> virtuel</w:t>
      </w:r>
      <w:r w:rsidRPr="00993768">
        <w:rPr>
          <w:lang w:val="fr-FR" w:eastAsia="fr-FR"/>
        </w:rPr>
        <w:t xml:space="preserve"> </w:t>
      </w:r>
      <w:r w:rsidR="005B5D2A" w:rsidRPr="00993768">
        <w:rPr>
          <w:lang w:val="fr-FR" w:eastAsia="fr-FR"/>
        </w:rPr>
        <w:t>a été mis en place</w:t>
      </w:r>
      <w:r w:rsidR="00B05BB7" w:rsidRPr="00993768">
        <w:rPr>
          <w:lang w:val="fr-FR" w:eastAsia="fr-FR"/>
        </w:rPr>
        <w:t xml:space="preserve"> pour servir de relais d’information et </w:t>
      </w:r>
      <w:r w:rsidR="00F83267" w:rsidRPr="00993768">
        <w:rPr>
          <w:lang w:val="fr-FR" w:eastAsia="fr-FR"/>
        </w:rPr>
        <w:t>facilitation de</w:t>
      </w:r>
      <w:r w:rsidR="00971EDB" w:rsidRPr="00993768">
        <w:rPr>
          <w:lang w:val="fr-FR" w:eastAsia="fr-FR"/>
        </w:rPr>
        <w:t xml:space="preserve"> la participation </w:t>
      </w:r>
      <w:r w:rsidRPr="00993768">
        <w:rPr>
          <w:lang w:val="fr-FR" w:eastAsia="fr-FR"/>
        </w:rPr>
        <w:t xml:space="preserve">des femmes </w:t>
      </w:r>
      <w:r w:rsidR="00971EDB" w:rsidRPr="00993768">
        <w:rPr>
          <w:lang w:val="fr-FR" w:eastAsia="fr-FR"/>
        </w:rPr>
        <w:t xml:space="preserve">de </w:t>
      </w:r>
      <w:r w:rsidR="00DF4E98" w:rsidRPr="00993768">
        <w:rPr>
          <w:lang w:val="fr-FR" w:eastAsia="fr-FR"/>
        </w:rPr>
        <w:t>B</w:t>
      </w:r>
      <w:r w:rsidR="00971EDB" w:rsidRPr="00993768">
        <w:rPr>
          <w:lang w:val="fr-FR" w:eastAsia="fr-FR"/>
        </w:rPr>
        <w:t xml:space="preserve">ijombo </w:t>
      </w:r>
      <w:r w:rsidRPr="00993768">
        <w:rPr>
          <w:lang w:val="fr-FR" w:eastAsia="fr-FR"/>
        </w:rPr>
        <w:t>dans les instances et forums de paix au niveau territorial (Uvira).</w:t>
      </w:r>
      <w:r w:rsidR="00B05BB7" w:rsidRPr="00993768">
        <w:rPr>
          <w:lang w:val="fr-FR" w:eastAsia="fr-FR"/>
        </w:rPr>
        <w:t xml:space="preserve"> Ce réseau est très important car les réunions importantes sur la paix et sécurité du groupement de Bijombo se tiennent au niveau territorial ou les femmes de Bijombo n’ont pas de représentativité</w:t>
      </w:r>
      <w:r w:rsidR="00BC7C4A" w:rsidRPr="00993768">
        <w:rPr>
          <w:lang w:val="fr-FR" w:eastAsia="fr-FR"/>
        </w:rPr>
        <w:t xml:space="preserve">, </w:t>
      </w:r>
      <w:r w:rsidR="00B05BB7" w:rsidRPr="00993768">
        <w:rPr>
          <w:lang w:val="fr-FR" w:eastAsia="fr-FR"/>
        </w:rPr>
        <w:t xml:space="preserve">ce qui </w:t>
      </w:r>
      <w:r w:rsidR="00DE6584" w:rsidRPr="00993768">
        <w:rPr>
          <w:lang w:val="fr-FR" w:eastAsia="fr-FR"/>
        </w:rPr>
        <w:t>favoris</w:t>
      </w:r>
      <w:r w:rsidR="0066590E" w:rsidRPr="00993768">
        <w:rPr>
          <w:lang w:val="fr-FR" w:eastAsia="fr-FR"/>
        </w:rPr>
        <w:t>ait</w:t>
      </w:r>
      <w:r w:rsidR="00DE6584" w:rsidRPr="00993768">
        <w:rPr>
          <w:lang w:val="fr-FR" w:eastAsia="fr-FR"/>
        </w:rPr>
        <w:t xml:space="preserve"> leur </w:t>
      </w:r>
      <w:r w:rsidR="0066590E" w:rsidRPr="00993768">
        <w:rPr>
          <w:lang w:val="fr-FR" w:eastAsia="fr-FR"/>
        </w:rPr>
        <w:t>exclusion.</w:t>
      </w:r>
    </w:p>
    <w:p w14:paraId="40C6D250" w14:textId="77777777" w:rsidR="00476758" w:rsidRPr="00993768" w:rsidRDefault="00476758" w:rsidP="00971EDB">
      <w:pPr>
        <w:jc w:val="both"/>
        <w:rPr>
          <w:lang w:val="fr-FR"/>
        </w:rPr>
      </w:pPr>
    </w:p>
    <w:p w14:paraId="6160D116" w14:textId="45D6459C" w:rsidR="00875857" w:rsidRDefault="00476758" w:rsidP="00875857">
      <w:pPr>
        <w:ind w:left="-810"/>
        <w:jc w:val="both"/>
        <w:rPr>
          <w:b/>
          <w:bCs/>
          <w:lang w:val="fr-FR"/>
        </w:rPr>
      </w:pPr>
      <w:r w:rsidRPr="00993768">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bookmarkStart w:id="21" w:name="_Hlk54680202"/>
      <w:bookmarkEnd w:id="19"/>
      <w:r w:rsidR="005322C0" w:rsidRPr="00993768">
        <w:rPr>
          <w:b/>
          <w:bCs/>
          <w:lang w:val="fr-FR"/>
        </w:rPr>
        <w:t>) :</w:t>
      </w:r>
    </w:p>
    <w:p w14:paraId="35C7B0CF" w14:textId="77777777" w:rsidR="00875857" w:rsidRDefault="00875857" w:rsidP="00875857">
      <w:pPr>
        <w:ind w:left="-810"/>
        <w:jc w:val="both"/>
        <w:rPr>
          <w:b/>
          <w:bCs/>
          <w:lang w:val="fr-FR"/>
        </w:rPr>
      </w:pPr>
    </w:p>
    <w:p w14:paraId="38C20C66" w14:textId="2146D9EB" w:rsidR="00875857" w:rsidRDefault="00253A31" w:rsidP="00875857">
      <w:pPr>
        <w:ind w:left="-810"/>
        <w:jc w:val="both"/>
        <w:rPr>
          <w:lang w:val="fr-FR"/>
        </w:rPr>
      </w:pPr>
      <w:r w:rsidRPr="00993768">
        <w:rPr>
          <w:lang w:val="fr-FR"/>
        </w:rPr>
        <w:t>Dans la zone d’</w:t>
      </w:r>
      <w:r w:rsidR="000D3205" w:rsidRPr="00993768">
        <w:rPr>
          <w:lang w:val="fr-FR"/>
        </w:rPr>
        <w:t>I</w:t>
      </w:r>
      <w:r w:rsidRPr="00993768">
        <w:rPr>
          <w:lang w:val="fr-FR"/>
        </w:rPr>
        <w:t xml:space="preserve">tombwe, </w:t>
      </w:r>
      <w:r w:rsidR="005322C0" w:rsidRPr="00993768">
        <w:rPr>
          <w:lang w:val="fr-FR"/>
        </w:rPr>
        <w:t>à la suite des</w:t>
      </w:r>
      <w:r w:rsidRPr="00993768">
        <w:rPr>
          <w:lang w:val="fr-FR"/>
        </w:rPr>
        <w:t xml:space="preserve"> réunions d’échanges entre jeunes, parents et autorités locales </w:t>
      </w:r>
      <w:r w:rsidR="009C3A0A" w:rsidRPr="00993768">
        <w:rPr>
          <w:lang w:val="fr-FR"/>
        </w:rPr>
        <w:t>axés</w:t>
      </w:r>
      <w:r w:rsidRPr="00993768">
        <w:rPr>
          <w:lang w:val="fr-FR"/>
        </w:rPr>
        <w:t xml:space="preserve"> sur les résultats de la recherche </w:t>
      </w:r>
      <w:r w:rsidR="000D3205" w:rsidRPr="00993768">
        <w:rPr>
          <w:lang w:val="fr-FR"/>
        </w:rPr>
        <w:t>sur les facteurs</w:t>
      </w:r>
      <w:r w:rsidRPr="00993768">
        <w:rPr>
          <w:lang w:val="fr-FR"/>
        </w:rPr>
        <w:t xml:space="preserve"> </w:t>
      </w:r>
      <w:r w:rsidR="000D3205" w:rsidRPr="00993768">
        <w:rPr>
          <w:lang w:val="fr-FR"/>
        </w:rPr>
        <w:t>d</w:t>
      </w:r>
      <w:r w:rsidRPr="00993768">
        <w:rPr>
          <w:lang w:val="fr-FR"/>
        </w:rPr>
        <w:t xml:space="preserve">’incitation et </w:t>
      </w:r>
      <w:r w:rsidR="000D3205" w:rsidRPr="00993768">
        <w:rPr>
          <w:lang w:val="fr-FR"/>
        </w:rPr>
        <w:t>d</w:t>
      </w:r>
      <w:r w:rsidRPr="00993768">
        <w:rPr>
          <w:lang w:val="fr-FR"/>
        </w:rPr>
        <w:t>’attraction des jeunes dans des groupes armés</w:t>
      </w:r>
      <w:r w:rsidR="00E15199" w:rsidRPr="00993768">
        <w:rPr>
          <w:lang w:val="fr-FR"/>
        </w:rPr>
        <w:t xml:space="preserve">, </w:t>
      </w:r>
      <w:r w:rsidRPr="00993768">
        <w:rPr>
          <w:lang w:val="fr-FR"/>
        </w:rPr>
        <w:t>les autorités locales et leaders ont commencé à lanc</w:t>
      </w:r>
      <w:r w:rsidR="008C5E17" w:rsidRPr="00993768">
        <w:rPr>
          <w:lang w:val="fr-FR"/>
        </w:rPr>
        <w:t>er</w:t>
      </w:r>
      <w:r w:rsidRPr="00993768">
        <w:rPr>
          <w:lang w:val="fr-FR"/>
        </w:rPr>
        <w:t xml:space="preserve"> des appels </w:t>
      </w:r>
      <w:r w:rsidR="008C5E17" w:rsidRPr="00993768">
        <w:rPr>
          <w:lang w:val="fr-FR"/>
        </w:rPr>
        <w:t>publics aux groupes armés</w:t>
      </w:r>
      <w:r w:rsidRPr="00993768">
        <w:rPr>
          <w:lang w:val="fr-FR"/>
        </w:rPr>
        <w:t xml:space="preserve"> de leur obédience ethnique</w:t>
      </w:r>
      <w:r w:rsidR="004679AC" w:rsidRPr="00993768">
        <w:rPr>
          <w:lang w:val="fr-FR"/>
        </w:rPr>
        <w:t xml:space="preserve"> à</w:t>
      </w:r>
      <w:r w:rsidRPr="00993768">
        <w:rPr>
          <w:lang w:val="fr-FR"/>
        </w:rPr>
        <w:t xml:space="preserve"> s</w:t>
      </w:r>
      <w:r w:rsidR="008C5E17" w:rsidRPr="00993768">
        <w:rPr>
          <w:lang w:val="fr-FR"/>
        </w:rPr>
        <w:t xml:space="preserve">e </w:t>
      </w:r>
      <w:r w:rsidR="00606A8D" w:rsidRPr="00993768">
        <w:rPr>
          <w:lang w:val="fr-FR"/>
        </w:rPr>
        <w:t>désengager</w:t>
      </w:r>
      <w:r w:rsidRPr="00993768">
        <w:rPr>
          <w:lang w:val="fr-FR"/>
        </w:rPr>
        <w:t xml:space="preserve"> pour intégrer </w:t>
      </w:r>
      <w:r w:rsidR="00567CFE" w:rsidRPr="00993768">
        <w:rPr>
          <w:lang w:val="fr-FR"/>
        </w:rPr>
        <w:t>les FARDC</w:t>
      </w:r>
      <w:r w:rsidR="00570732" w:rsidRPr="00993768">
        <w:rPr>
          <w:rStyle w:val="FootnoteReference"/>
          <w:lang w:val="fr-FR"/>
        </w:rPr>
        <w:footnoteReference w:id="3"/>
      </w:r>
      <w:r w:rsidR="00883C3B" w:rsidRPr="009B0A2A">
        <w:rPr>
          <w:lang w:val="fr-FR"/>
        </w:rPr>
        <w:t xml:space="preserve">. </w:t>
      </w:r>
      <w:r w:rsidR="00883C3B" w:rsidRPr="00993768">
        <w:rPr>
          <w:lang w:val="fr-FR"/>
        </w:rPr>
        <w:t>C</w:t>
      </w:r>
      <w:r w:rsidR="00567CFE" w:rsidRPr="00993768">
        <w:rPr>
          <w:lang w:val="fr-FR"/>
        </w:rPr>
        <w:t>e</w:t>
      </w:r>
      <w:r w:rsidR="00DF4C73" w:rsidRPr="00993768">
        <w:rPr>
          <w:lang w:val="fr-FR"/>
        </w:rPr>
        <w:t xml:space="preserve">s appels ont </w:t>
      </w:r>
      <w:r w:rsidR="00993768">
        <w:rPr>
          <w:lang w:val="fr-FR"/>
        </w:rPr>
        <w:t>servi</w:t>
      </w:r>
      <w:r w:rsidR="00DF4C73" w:rsidRPr="00993768">
        <w:rPr>
          <w:lang w:val="fr-FR"/>
        </w:rPr>
        <w:t xml:space="preserve"> d’échos des </w:t>
      </w:r>
      <w:r w:rsidR="00567CFE" w:rsidRPr="00993768">
        <w:rPr>
          <w:lang w:val="fr-FR"/>
        </w:rPr>
        <w:t xml:space="preserve">engagements pris </w:t>
      </w:r>
      <w:r w:rsidR="00DF4C73" w:rsidRPr="00993768">
        <w:rPr>
          <w:lang w:val="fr-FR"/>
        </w:rPr>
        <w:t xml:space="preserve">par les groupes armés </w:t>
      </w:r>
      <w:r w:rsidR="00567CFE" w:rsidRPr="00993768">
        <w:rPr>
          <w:lang w:val="fr-FR"/>
        </w:rPr>
        <w:t xml:space="preserve">lors de la retraite organisée </w:t>
      </w:r>
      <w:r w:rsidR="00567CFE" w:rsidRPr="00993768">
        <w:rPr>
          <w:lang w:val="fr-FR"/>
        </w:rPr>
        <w:lastRenderedPageBreak/>
        <w:t xml:space="preserve">à Murhesa </w:t>
      </w:r>
      <w:r w:rsidR="00875857">
        <w:rPr>
          <w:lang w:val="fr-FR"/>
        </w:rPr>
        <w:t>II</w:t>
      </w:r>
      <w:r w:rsidR="005C4254" w:rsidRPr="00993768">
        <w:rPr>
          <w:rStyle w:val="FootnoteReference"/>
          <w:lang w:val="fr-FR"/>
        </w:rPr>
        <w:footnoteReference w:id="4"/>
      </w:r>
      <w:r w:rsidR="00875857">
        <w:rPr>
          <w:lang w:val="fr-FR"/>
        </w:rPr>
        <w:t xml:space="preserve"> </w:t>
      </w:r>
      <w:r w:rsidR="00567CFE" w:rsidRPr="00993768">
        <w:rPr>
          <w:lang w:val="fr-FR"/>
        </w:rPr>
        <w:t>en septembre dernier</w:t>
      </w:r>
      <w:r w:rsidR="00E25848" w:rsidRPr="00993768">
        <w:rPr>
          <w:lang w:val="fr-FR"/>
        </w:rPr>
        <w:t>. De tout ceci, il s’est observé</w:t>
      </w:r>
      <w:r w:rsidR="00567CFE" w:rsidRPr="00993768">
        <w:rPr>
          <w:lang w:val="fr-FR"/>
        </w:rPr>
        <w:t xml:space="preserve"> une</w:t>
      </w:r>
      <w:r w:rsidRPr="00993768">
        <w:rPr>
          <w:lang w:val="fr-FR"/>
        </w:rPr>
        <w:t xml:space="preserve"> rédu</w:t>
      </w:r>
      <w:r w:rsidR="00567CFE" w:rsidRPr="00993768">
        <w:rPr>
          <w:lang w:val="fr-FR"/>
        </w:rPr>
        <w:t>ction d</w:t>
      </w:r>
      <w:r w:rsidRPr="00993768">
        <w:rPr>
          <w:lang w:val="fr-FR"/>
        </w:rPr>
        <w:t xml:space="preserve">es attaques </w:t>
      </w:r>
      <w:r w:rsidR="00013F9D" w:rsidRPr="00993768">
        <w:rPr>
          <w:lang w:val="fr-FR"/>
        </w:rPr>
        <w:t>d</w:t>
      </w:r>
      <w:r w:rsidR="00013F9D" w:rsidRPr="009B0A2A">
        <w:rPr>
          <w:lang w:val="fr-FR"/>
        </w:rPr>
        <w:t xml:space="preserve">es groupes armés </w:t>
      </w:r>
      <w:r w:rsidRPr="00993768">
        <w:rPr>
          <w:lang w:val="fr-FR"/>
        </w:rPr>
        <w:t>contre les civils depuis juillet 2020</w:t>
      </w:r>
      <w:r w:rsidRPr="009B0A2A">
        <w:rPr>
          <w:lang w:val="fr-FR"/>
        </w:rPr>
        <w:t>.</w:t>
      </w:r>
    </w:p>
    <w:p w14:paraId="696B8032" w14:textId="77777777" w:rsidR="00875857" w:rsidRDefault="00875857" w:rsidP="00875857">
      <w:pPr>
        <w:ind w:left="-810"/>
        <w:jc w:val="both"/>
        <w:rPr>
          <w:lang w:val="fr-FR"/>
        </w:rPr>
      </w:pPr>
    </w:p>
    <w:p w14:paraId="0F8F11F8" w14:textId="77777777" w:rsidR="00875857" w:rsidRDefault="00D076E8" w:rsidP="00875857">
      <w:pPr>
        <w:ind w:left="-810"/>
        <w:jc w:val="both"/>
        <w:rPr>
          <w:lang w:val="fr-FR" w:eastAsia="fr-FR"/>
        </w:rPr>
      </w:pPr>
      <w:r w:rsidRPr="00993768">
        <w:rPr>
          <w:lang w:val="fr-FR" w:eastAsia="fr-FR"/>
        </w:rPr>
        <w:t>L</w:t>
      </w:r>
      <w:r w:rsidR="00ED040C" w:rsidRPr="00993768">
        <w:rPr>
          <w:lang w:val="fr-FR" w:eastAsia="fr-FR"/>
        </w:rPr>
        <w:t>es jeunes Babembe, Banyindu et Bafuliru habitant les villages aux alentours du camp de déplacées</w:t>
      </w:r>
      <w:r w:rsidR="00830D2A" w:rsidRPr="00993768">
        <w:rPr>
          <w:lang w:val="fr-FR" w:eastAsia="fr-FR"/>
        </w:rPr>
        <w:t xml:space="preserve"> </w:t>
      </w:r>
      <w:r w:rsidR="00727A92" w:rsidRPr="00993768">
        <w:rPr>
          <w:lang w:val="fr-FR" w:eastAsia="fr-FR"/>
        </w:rPr>
        <w:t xml:space="preserve">de Mikenge </w:t>
      </w:r>
      <w:r w:rsidR="00830D2A" w:rsidRPr="00993768">
        <w:rPr>
          <w:lang w:val="fr-FR" w:eastAsia="fr-FR"/>
        </w:rPr>
        <w:t xml:space="preserve">où </w:t>
      </w:r>
      <w:r w:rsidR="00ED040C" w:rsidRPr="00993768">
        <w:rPr>
          <w:lang w:val="fr-FR" w:eastAsia="fr-FR"/>
        </w:rPr>
        <w:t>habit</w:t>
      </w:r>
      <w:r w:rsidR="00830D2A" w:rsidRPr="00993768">
        <w:rPr>
          <w:lang w:val="fr-FR" w:eastAsia="fr-FR"/>
        </w:rPr>
        <w:t>ent</w:t>
      </w:r>
      <w:r w:rsidR="00ED040C" w:rsidRPr="00993768">
        <w:rPr>
          <w:lang w:val="fr-FR" w:eastAsia="fr-FR"/>
        </w:rPr>
        <w:t xml:space="preserve"> </w:t>
      </w:r>
      <w:r w:rsidR="00E95308" w:rsidRPr="00993768">
        <w:rPr>
          <w:lang w:val="fr-FR" w:eastAsia="fr-FR"/>
        </w:rPr>
        <w:t>les Banyamulenges</w:t>
      </w:r>
      <w:r w:rsidR="00ED040C" w:rsidRPr="00993768">
        <w:rPr>
          <w:lang w:val="fr-FR" w:eastAsia="fr-FR"/>
        </w:rPr>
        <w:t xml:space="preserve"> ont </w:t>
      </w:r>
      <w:r w:rsidR="004679AC" w:rsidRPr="00993768">
        <w:rPr>
          <w:lang w:val="fr-FR" w:eastAsia="fr-FR"/>
        </w:rPr>
        <w:t>rédigé</w:t>
      </w:r>
      <w:r w:rsidR="00ED040C" w:rsidRPr="00993768">
        <w:rPr>
          <w:lang w:val="fr-FR" w:eastAsia="fr-FR"/>
        </w:rPr>
        <w:t xml:space="preserve"> ensemble une note de plaidoyer</w:t>
      </w:r>
      <w:r w:rsidR="003B396B" w:rsidRPr="009B0A2A">
        <w:rPr>
          <w:lang w:val="fr-FR" w:eastAsia="fr-FR"/>
        </w:rPr>
        <w:t xml:space="preserve"> adressée </w:t>
      </w:r>
      <w:r w:rsidR="00ED040C" w:rsidRPr="00993768">
        <w:rPr>
          <w:lang w:val="fr-FR" w:eastAsia="fr-FR"/>
        </w:rPr>
        <w:t xml:space="preserve">aux autorités provinciales pour </w:t>
      </w:r>
      <w:r w:rsidR="000D3205" w:rsidRPr="00993768">
        <w:rPr>
          <w:lang w:val="fr-FR" w:eastAsia="fr-FR"/>
        </w:rPr>
        <w:t>demander</w:t>
      </w:r>
      <w:r w:rsidR="00ED040C" w:rsidRPr="00993768">
        <w:rPr>
          <w:lang w:val="fr-FR" w:eastAsia="fr-FR"/>
        </w:rPr>
        <w:t xml:space="preserve"> un retour </w:t>
      </w:r>
      <w:r w:rsidR="00BA50B3" w:rsidRPr="00993768">
        <w:rPr>
          <w:lang w:val="fr-FR" w:eastAsia="fr-FR"/>
        </w:rPr>
        <w:t>sécurisé</w:t>
      </w:r>
      <w:r w:rsidR="00ED040C" w:rsidRPr="00993768">
        <w:rPr>
          <w:lang w:val="fr-FR" w:eastAsia="fr-FR"/>
        </w:rPr>
        <w:t xml:space="preserve"> des déplacés.</w:t>
      </w:r>
      <w:r w:rsidR="00923EC8" w:rsidRPr="00993768">
        <w:rPr>
          <w:lang w:val="fr-FR" w:eastAsia="fr-FR"/>
        </w:rPr>
        <w:t xml:space="preserve"> Ce</w:t>
      </w:r>
      <w:r w:rsidR="006C70AC" w:rsidRPr="00993768">
        <w:rPr>
          <w:lang w:val="fr-FR" w:eastAsia="fr-FR"/>
        </w:rPr>
        <w:t xml:space="preserve">t acte qui témoigne un niveau de solidarité entre jeunes de différentes communautés </w:t>
      </w:r>
      <w:r w:rsidR="00923EC8" w:rsidRPr="00993768">
        <w:rPr>
          <w:lang w:val="fr-FR" w:eastAsia="fr-FR"/>
        </w:rPr>
        <w:t xml:space="preserve">a </w:t>
      </w:r>
      <w:r w:rsidR="00E95308" w:rsidRPr="00993768">
        <w:rPr>
          <w:lang w:val="fr-FR" w:eastAsia="fr-FR"/>
        </w:rPr>
        <w:t>contribué</w:t>
      </w:r>
      <w:r w:rsidR="00923EC8" w:rsidRPr="00993768">
        <w:rPr>
          <w:lang w:val="fr-FR" w:eastAsia="fr-FR"/>
        </w:rPr>
        <w:t xml:space="preserve"> </w:t>
      </w:r>
      <w:r w:rsidR="000D3205" w:rsidRPr="00993768">
        <w:rPr>
          <w:lang w:val="fr-FR" w:eastAsia="fr-FR"/>
        </w:rPr>
        <w:t>à</w:t>
      </w:r>
      <w:r w:rsidR="00923EC8" w:rsidRPr="00993768">
        <w:rPr>
          <w:lang w:val="fr-FR" w:eastAsia="fr-FR"/>
        </w:rPr>
        <w:t xml:space="preserve"> rendre visible la </w:t>
      </w:r>
      <w:r w:rsidR="006C70AC" w:rsidRPr="00993768">
        <w:rPr>
          <w:lang w:val="fr-FR" w:eastAsia="fr-FR"/>
        </w:rPr>
        <w:t xml:space="preserve">crise </w:t>
      </w:r>
      <w:r w:rsidR="00E25848" w:rsidRPr="00993768">
        <w:rPr>
          <w:lang w:val="fr-FR" w:eastAsia="fr-FR"/>
        </w:rPr>
        <w:t>et suscité</w:t>
      </w:r>
      <w:r w:rsidR="00606A8D" w:rsidRPr="00993768">
        <w:rPr>
          <w:lang w:val="fr-FR" w:eastAsia="fr-FR"/>
        </w:rPr>
        <w:t xml:space="preserve"> </w:t>
      </w:r>
      <w:r w:rsidR="00923EC8" w:rsidRPr="00993768">
        <w:rPr>
          <w:lang w:val="fr-FR" w:eastAsia="fr-FR"/>
        </w:rPr>
        <w:t xml:space="preserve">l’implication des autorités provinciales </w:t>
      </w:r>
      <w:r w:rsidR="00E25848" w:rsidRPr="00993768">
        <w:rPr>
          <w:lang w:val="fr-FR" w:eastAsia="fr-FR"/>
        </w:rPr>
        <w:t xml:space="preserve">qui ont </w:t>
      </w:r>
      <w:r w:rsidR="00993768" w:rsidRPr="00993768">
        <w:rPr>
          <w:lang w:val="fr-FR" w:eastAsia="fr-FR"/>
        </w:rPr>
        <w:t>effectué</w:t>
      </w:r>
      <w:r w:rsidR="00993768">
        <w:rPr>
          <w:lang w:val="fr-FR" w:eastAsia="fr-FR"/>
        </w:rPr>
        <w:t xml:space="preserve"> </w:t>
      </w:r>
      <w:r w:rsidR="00E25848" w:rsidRPr="00993768">
        <w:rPr>
          <w:lang w:val="fr-FR" w:eastAsia="fr-FR"/>
        </w:rPr>
        <w:t>e</w:t>
      </w:r>
      <w:r w:rsidR="00F855A2" w:rsidRPr="00993768">
        <w:rPr>
          <w:lang w:val="fr-FR" w:eastAsia="fr-FR"/>
        </w:rPr>
        <w:t xml:space="preserve">t </w:t>
      </w:r>
      <w:r w:rsidR="006C70AC" w:rsidRPr="00993768">
        <w:rPr>
          <w:lang w:val="fr-FR" w:eastAsia="fr-FR"/>
        </w:rPr>
        <w:t xml:space="preserve">2 </w:t>
      </w:r>
      <w:r w:rsidR="00923EC8" w:rsidRPr="00993768">
        <w:rPr>
          <w:lang w:val="fr-FR" w:eastAsia="fr-FR"/>
        </w:rPr>
        <w:t xml:space="preserve">visites de réconfortation et mobilisation pour la paix dans la </w:t>
      </w:r>
      <w:r w:rsidR="000D3205" w:rsidRPr="00993768">
        <w:rPr>
          <w:lang w:val="fr-FR" w:eastAsia="fr-FR"/>
        </w:rPr>
        <w:t>zone</w:t>
      </w:r>
      <w:r w:rsidR="006C70AC" w:rsidRPr="00993768">
        <w:rPr>
          <w:lang w:val="fr-FR" w:eastAsia="fr-FR"/>
        </w:rPr>
        <w:t xml:space="preserve"> du gouvernement provincial et état-major</w:t>
      </w:r>
      <w:r w:rsidR="000D3205" w:rsidRPr="00993768">
        <w:rPr>
          <w:lang w:val="fr-FR" w:eastAsia="fr-FR"/>
        </w:rPr>
        <w:t>.</w:t>
      </w:r>
      <w:r w:rsidR="003B396B" w:rsidRPr="00993768">
        <w:rPr>
          <w:lang w:val="fr-FR" w:eastAsia="fr-FR"/>
        </w:rPr>
        <w:t xml:space="preserve"> </w:t>
      </w:r>
    </w:p>
    <w:p w14:paraId="6A428573" w14:textId="77777777" w:rsidR="00875857" w:rsidRDefault="00875857" w:rsidP="00875857">
      <w:pPr>
        <w:ind w:left="-810"/>
        <w:jc w:val="both"/>
        <w:rPr>
          <w:lang w:val="fr-FR" w:eastAsia="fr-FR"/>
        </w:rPr>
      </w:pPr>
    </w:p>
    <w:p w14:paraId="3C6EAC4C" w14:textId="77777777" w:rsidR="00875857" w:rsidRDefault="00ED040C" w:rsidP="00875857">
      <w:pPr>
        <w:ind w:left="-810"/>
        <w:jc w:val="both"/>
        <w:rPr>
          <w:lang w:val="fr-FR"/>
        </w:rPr>
      </w:pPr>
      <w:r w:rsidRPr="00993768">
        <w:rPr>
          <w:lang w:val="fr-FR"/>
        </w:rPr>
        <w:t>Dans le groupement de Bijombo</w:t>
      </w:r>
      <w:r w:rsidR="00606A8D" w:rsidRPr="00993768">
        <w:rPr>
          <w:lang w:val="fr-FR"/>
        </w:rPr>
        <w:t>/village Kaliri,</w:t>
      </w:r>
      <w:r w:rsidRPr="00993768">
        <w:rPr>
          <w:lang w:val="fr-FR"/>
        </w:rPr>
        <w:t xml:space="preserve"> 26 jeunes </w:t>
      </w:r>
      <w:r w:rsidR="00C86C71" w:rsidRPr="00993768">
        <w:rPr>
          <w:lang w:val="fr-FR"/>
        </w:rPr>
        <w:t>femmes</w:t>
      </w:r>
      <w:r w:rsidR="00606A8D" w:rsidRPr="00993768">
        <w:rPr>
          <w:lang w:val="fr-FR"/>
        </w:rPr>
        <w:t xml:space="preserve"> </w:t>
      </w:r>
      <w:r w:rsidR="00727A92" w:rsidRPr="00993768">
        <w:rPr>
          <w:lang w:val="fr-FR"/>
        </w:rPr>
        <w:t>(</w:t>
      </w:r>
      <w:r w:rsidRPr="00993768">
        <w:rPr>
          <w:lang w:val="fr-FR"/>
        </w:rPr>
        <w:t>9 Bafuliru,6 Bavira et 11 Banyindu</w:t>
      </w:r>
      <w:r w:rsidR="00727A92" w:rsidRPr="00993768">
        <w:rPr>
          <w:lang w:val="fr-FR"/>
        </w:rPr>
        <w:t>)</w:t>
      </w:r>
      <w:r w:rsidRPr="00993768">
        <w:rPr>
          <w:lang w:val="fr-FR"/>
        </w:rPr>
        <w:t xml:space="preserve"> </w:t>
      </w:r>
      <w:r w:rsidR="00DE6336" w:rsidRPr="00993768">
        <w:rPr>
          <w:lang w:val="fr-FR"/>
        </w:rPr>
        <w:t xml:space="preserve">majoritairement membre des groupes de dialogues </w:t>
      </w:r>
      <w:r w:rsidRPr="009B0A2A">
        <w:rPr>
          <w:lang w:val="fr-FR"/>
        </w:rPr>
        <w:t xml:space="preserve">se sont </w:t>
      </w:r>
      <w:r w:rsidR="008D0C15" w:rsidRPr="00993768">
        <w:rPr>
          <w:lang w:val="fr-FR"/>
        </w:rPr>
        <w:t>organisées</w:t>
      </w:r>
      <w:r w:rsidRPr="00993768">
        <w:rPr>
          <w:lang w:val="fr-FR"/>
        </w:rPr>
        <w:t xml:space="preserve"> en un petit </w:t>
      </w:r>
      <w:r w:rsidR="00606A8D" w:rsidRPr="00993768">
        <w:rPr>
          <w:lang w:val="fr-FR"/>
        </w:rPr>
        <w:t>groupe de</w:t>
      </w:r>
      <w:r w:rsidR="00727A92" w:rsidRPr="00993768">
        <w:rPr>
          <w:lang w:val="fr-FR"/>
        </w:rPr>
        <w:t xml:space="preserve"> solidarité</w:t>
      </w:r>
      <w:r w:rsidR="00727A92" w:rsidRPr="009B0A2A">
        <w:rPr>
          <w:lang w:val="fr-FR"/>
        </w:rPr>
        <w:t xml:space="preserve"> économique sur </w:t>
      </w:r>
      <w:r w:rsidR="00606A8D" w:rsidRPr="00993768">
        <w:rPr>
          <w:lang w:val="fr-FR"/>
        </w:rPr>
        <w:t>les petites épargnes</w:t>
      </w:r>
      <w:r w:rsidRPr="00993768">
        <w:rPr>
          <w:lang w:val="fr-FR"/>
        </w:rPr>
        <w:t xml:space="preserve"> </w:t>
      </w:r>
      <w:r w:rsidR="00727A92" w:rsidRPr="00993768">
        <w:rPr>
          <w:lang w:val="fr-FR"/>
        </w:rPr>
        <w:t>de leurs</w:t>
      </w:r>
      <w:r w:rsidRPr="00993768">
        <w:rPr>
          <w:lang w:val="fr-FR"/>
        </w:rPr>
        <w:t xml:space="preserve"> activités commerciales. </w:t>
      </w:r>
      <w:r w:rsidR="00727A92" w:rsidRPr="00993768">
        <w:rPr>
          <w:lang w:val="fr-FR"/>
        </w:rPr>
        <w:t>Ceci a été perçu par les</w:t>
      </w:r>
      <w:r w:rsidRPr="00993768">
        <w:rPr>
          <w:lang w:val="fr-FR"/>
        </w:rPr>
        <w:t xml:space="preserve"> autorités et membres de la </w:t>
      </w:r>
      <w:r w:rsidR="004A688C" w:rsidRPr="00993768">
        <w:rPr>
          <w:lang w:val="fr-FR"/>
        </w:rPr>
        <w:t xml:space="preserve">communauté </w:t>
      </w:r>
      <w:r w:rsidR="00727A92" w:rsidRPr="00993768">
        <w:rPr>
          <w:lang w:val="fr-FR"/>
        </w:rPr>
        <w:t>comme</w:t>
      </w:r>
      <w:r w:rsidRPr="00993768">
        <w:rPr>
          <w:lang w:val="fr-FR"/>
        </w:rPr>
        <w:t xml:space="preserve"> un indice du renforcement de la confiance mutuelle </w:t>
      </w:r>
      <w:r w:rsidRPr="009B0A2A">
        <w:rPr>
          <w:lang w:val="fr-FR"/>
        </w:rPr>
        <w:t>entre jeunes des différentes ethni</w:t>
      </w:r>
      <w:r w:rsidR="00290E51" w:rsidRPr="00993768">
        <w:rPr>
          <w:lang w:val="fr-FR"/>
        </w:rPr>
        <w:t>es</w:t>
      </w:r>
      <w:r w:rsidR="00DE6336" w:rsidRPr="00993768">
        <w:rPr>
          <w:lang w:val="fr-FR"/>
        </w:rPr>
        <w:t xml:space="preserve"> </w:t>
      </w:r>
      <w:r w:rsidRPr="00993768">
        <w:rPr>
          <w:lang w:val="fr-FR"/>
        </w:rPr>
        <w:t>; qui ne s’observait pas avant le projet.</w:t>
      </w:r>
      <w:r w:rsidR="00C86C71" w:rsidRPr="00993768">
        <w:rPr>
          <w:lang w:val="fr-FR"/>
        </w:rPr>
        <w:t xml:space="preserve"> </w:t>
      </w:r>
      <w:bookmarkEnd w:id="21"/>
      <w:r w:rsidR="0000693B" w:rsidRPr="00993768">
        <w:rPr>
          <w:lang w:val="fr-FR"/>
        </w:rPr>
        <w:t xml:space="preserve">Le sentiment de vivre ensemble et </w:t>
      </w:r>
      <w:r w:rsidR="00CE23FA" w:rsidRPr="00993768">
        <w:rPr>
          <w:lang w:val="fr-FR"/>
        </w:rPr>
        <w:t xml:space="preserve">de </w:t>
      </w:r>
      <w:r w:rsidR="0000693B" w:rsidRPr="00993768">
        <w:rPr>
          <w:lang w:val="fr-FR"/>
        </w:rPr>
        <w:t>tolérance s’</w:t>
      </w:r>
      <w:r w:rsidR="008C5E17" w:rsidRPr="00993768">
        <w:rPr>
          <w:lang w:val="fr-FR"/>
        </w:rPr>
        <w:t>est observé</w:t>
      </w:r>
      <w:r w:rsidR="0000693B" w:rsidRPr="00993768">
        <w:rPr>
          <w:lang w:val="fr-FR"/>
        </w:rPr>
        <w:t xml:space="preserve"> </w:t>
      </w:r>
      <w:r w:rsidR="00727A92" w:rsidRPr="00993768">
        <w:rPr>
          <w:lang w:val="fr-FR"/>
        </w:rPr>
        <w:t xml:space="preserve">aussi </w:t>
      </w:r>
      <w:r w:rsidR="0000693B" w:rsidRPr="00993768">
        <w:rPr>
          <w:lang w:val="fr-FR"/>
        </w:rPr>
        <w:t xml:space="preserve">dans une école </w:t>
      </w:r>
      <w:r w:rsidR="008C5E17" w:rsidRPr="00993768">
        <w:rPr>
          <w:lang w:val="fr-FR"/>
        </w:rPr>
        <w:t xml:space="preserve">mixte </w:t>
      </w:r>
      <w:r w:rsidR="0000693B" w:rsidRPr="00993768">
        <w:rPr>
          <w:lang w:val="fr-FR"/>
        </w:rPr>
        <w:t xml:space="preserve">de Mikenge ou des jeunes de la communauté Banyamulenge ont réintégré </w:t>
      </w:r>
      <w:r w:rsidR="00727A92" w:rsidRPr="00993768">
        <w:rPr>
          <w:lang w:val="fr-FR"/>
        </w:rPr>
        <w:t>l’Institut Mikenge</w:t>
      </w:r>
      <w:r w:rsidR="0000693B" w:rsidRPr="00993768">
        <w:rPr>
          <w:lang w:val="fr-FR"/>
        </w:rPr>
        <w:t xml:space="preserve"> qu’ils </w:t>
      </w:r>
      <w:r w:rsidR="00606A8D" w:rsidRPr="00993768">
        <w:rPr>
          <w:lang w:val="fr-FR"/>
        </w:rPr>
        <w:t>avaient abandonné.</w:t>
      </w:r>
    </w:p>
    <w:p w14:paraId="05BEDAC4" w14:textId="77777777" w:rsidR="00875857" w:rsidRDefault="00875857" w:rsidP="00875857">
      <w:pPr>
        <w:ind w:left="-810"/>
        <w:jc w:val="both"/>
        <w:rPr>
          <w:lang w:val="fr-FR"/>
        </w:rPr>
      </w:pPr>
    </w:p>
    <w:p w14:paraId="5886D980" w14:textId="6826AD7F" w:rsidR="00455356" w:rsidRPr="00993768" w:rsidRDefault="008C5E17" w:rsidP="00875857">
      <w:pPr>
        <w:ind w:left="-810"/>
        <w:jc w:val="both"/>
        <w:rPr>
          <w:lang w:val="fr-FR"/>
        </w:rPr>
      </w:pPr>
      <w:r w:rsidRPr="00993768">
        <w:rPr>
          <w:lang w:val="fr-FR"/>
        </w:rPr>
        <w:t xml:space="preserve">Par ailleurs, </w:t>
      </w:r>
      <w:r w:rsidR="00606A8D" w:rsidRPr="00993768">
        <w:rPr>
          <w:lang w:val="fr-FR"/>
        </w:rPr>
        <w:t>les jeunes</w:t>
      </w:r>
      <w:r w:rsidR="000D3205" w:rsidRPr="00993768">
        <w:rPr>
          <w:lang w:val="fr-FR"/>
        </w:rPr>
        <w:t xml:space="preserve"> </w:t>
      </w:r>
      <w:r w:rsidRPr="00993768">
        <w:rPr>
          <w:lang w:val="fr-FR"/>
        </w:rPr>
        <w:t>se montrent de plus en plus résilients</w:t>
      </w:r>
      <w:r w:rsidR="000D3205" w:rsidRPr="00993768">
        <w:rPr>
          <w:lang w:val="fr-FR"/>
        </w:rPr>
        <w:t xml:space="preserve"> </w:t>
      </w:r>
      <w:r w:rsidRPr="00993768">
        <w:rPr>
          <w:lang w:val="fr-FR"/>
        </w:rPr>
        <w:t>à</w:t>
      </w:r>
      <w:r w:rsidR="000D3205" w:rsidRPr="00993768">
        <w:rPr>
          <w:lang w:val="fr-FR"/>
        </w:rPr>
        <w:t xml:space="preserve"> la violence et divisions ethniques</w:t>
      </w:r>
      <w:r w:rsidR="000D3205" w:rsidRPr="009B0A2A">
        <w:rPr>
          <w:lang w:val="fr-FR"/>
        </w:rPr>
        <w:t>.</w:t>
      </w:r>
      <w:r w:rsidR="00875857">
        <w:rPr>
          <w:lang w:val="fr-FR"/>
        </w:rPr>
        <w:t xml:space="preserve"> </w:t>
      </w:r>
      <w:r w:rsidR="00F124FB" w:rsidRPr="00993768">
        <w:rPr>
          <w:lang w:val="fr-FR"/>
        </w:rPr>
        <w:t xml:space="preserve">A titre d’exemple, 13 jeunes hommes (4 Bafuliru, 4 Bavira et 5 Banyindu) se sont </w:t>
      </w:r>
      <w:r w:rsidR="00E95308" w:rsidRPr="00993768">
        <w:rPr>
          <w:lang w:val="fr-FR"/>
        </w:rPr>
        <w:t>retirés volontairement</w:t>
      </w:r>
      <w:r w:rsidR="00F124FB" w:rsidRPr="00993768">
        <w:rPr>
          <w:lang w:val="fr-FR"/>
        </w:rPr>
        <w:t xml:space="preserve"> des groupes armés Mai-Mai opérant dans le village Masango</w:t>
      </w:r>
      <w:r w:rsidR="000D3205" w:rsidRPr="00993768">
        <w:rPr>
          <w:lang w:val="fr-FR"/>
        </w:rPr>
        <w:t>/Bijombo</w:t>
      </w:r>
      <w:r w:rsidR="00F124FB" w:rsidRPr="00993768">
        <w:rPr>
          <w:lang w:val="fr-FR"/>
        </w:rPr>
        <w:t xml:space="preserve">, grâce à leur participation aux activités de sensibilisation </w:t>
      </w:r>
      <w:r w:rsidR="000D3205" w:rsidRPr="00993768">
        <w:rPr>
          <w:lang w:val="fr-FR"/>
        </w:rPr>
        <w:t xml:space="preserve">sur </w:t>
      </w:r>
      <w:r w:rsidR="00F124FB" w:rsidRPr="00993768">
        <w:rPr>
          <w:lang w:val="fr-FR"/>
        </w:rPr>
        <w:t>les rôles des jeunes dans le renforcement de la sécurité</w:t>
      </w:r>
      <w:r w:rsidR="006663FB" w:rsidRPr="009B0A2A">
        <w:rPr>
          <w:lang w:val="fr-FR"/>
        </w:rPr>
        <w:t xml:space="preserve"> </w:t>
      </w:r>
      <w:r w:rsidR="006663FB" w:rsidRPr="00993768">
        <w:rPr>
          <w:lang w:val="fr-FR"/>
        </w:rPr>
        <w:t>dans le cadre du projet</w:t>
      </w:r>
      <w:r w:rsidR="000D3205" w:rsidRPr="009B0A2A">
        <w:rPr>
          <w:lang w:val="fr-FR"/>
        </w:rPr>
        <w:t>.</w:t>
      </w:r>
      <w:r w:rsidR="00F124FB" w:rsidRPr="00993768">
        <w:rPr>
          <w:lang w:val="fr-FR"/>
        </w:rPr>
        <w:t> </w:t>
      </w:r>
      <w:r w:rsidRPr="00993768">
        <w:rPr>
          <w:lang w:val="fr-FR"/>
        </w:rPr>
        <w:t>De même</w:t>
      </w:r>
      <w:r w:rsidR="000D3205" w:rsidRPr="00993768">
        <w:rPr>
          <w:lang w:val="fr-FR"/>
        </w:rPr>
        <w:t xml:space="preserve">, il a été rapporté que </w:t>
      </w:r>
      <w:r w:rsidR="00A50724">
        <w:rPr>
          <w:lang w:val="fr-FR"/>
        </w:rPr>
        <w:t>31 j</w:t>
      </w:r>
      <w:r w:rsidR="003D6C3D" w:rsidRPr="00993768">
        <w:rPr>
          <w:lang w:val="fr-FR"/>
        </w:rPr>
        <w:t>eunes</w:t>
      </w:r>
      <w:r w:rsidR="0066590E" w:rsidRPr="00993768">
        <w:rPr>
          <w:lang w:val="fr-FR"/>
        </w:rPr>
        <w:t xml:space="preserve"> </w:t>
      </w:r>
      <w:r w:rsidRPr="00993768">
        <w:rPr>
          <w:lang w:val="fr-FR"/>
        </w:rPr>
        <w:t>(</w:t>
      </w:r>
      <w:r w:rsidR="003D6C3D" w:rsidRPr="00993768">
        <w:rPr>
          <w:lang w:val="fr-FR"/>
        </w:rPr>
        <w:t>13 Bafuliru et 18 Banyamulenge</w:t>
      </w:r>
      <w:r w:rsidRPr="00993768">
        <w:rPr>
          <w:lang w:val="fr-FR"/>
        </w:rPr>
        <w:t>)</w:t>
      </w:r>
      <w:r w:rsidR="009F4D8D" w:rsidRPr="00993768">
        <w:rPr>
          <w:lang w:val="fr-FR"/>
        </w:rPr>
        <w:t>,</w:t>
      </w:r>
      <w:r w:rsidR="003D6C3D" w:rsidRPr="00993768">
        <w:rPr>
          <w:lang w:val="fr-FR"/>
        </w:rPr>
        <w:t xml:space="preserve"> </w:t>
      </w:r>
      <w:r w:rsidR="00F83267" w:rsidRPr="00993768">
        <w:rPr>
          <w:lang w:val="fr-FR"/>
        </w:rPr>
        <w:t>habitué</w:t>
      </w:r>
      <w:r w:rsidR="009F4D8D" w:rsidRPr="00993768">
        <w:rPr>
          <w:lang w:val="fr-FR"/>
        </w:rPr>
        <w:t>s</w:t>
      </w:r>
      <w:r w:rsidR="00F83267" w:rsidRPr="00993768">
        <w:rPr>
          <w:lang w:val="fr-FR"/>
        </w:rPr>
        <w:t xml:space="preserve"> </w:t>
      </w:r>
      <w:r w:rsidR="00E02D47" w:rsidRPr="00993768">
        <w:rPr>
          <w:lang w:val="fr-FR"/>
        </w:rPr>
        <w:t>à</w:t>
      </w:r>
      <w:r w:rsidR="00F83267" w:rsidRPr="00993768">
        <w:rPr>
          <w:lang w:val="fr-FR"/>
        </w:rPr>
        <w:t xml:space="preserve"> lancer</w:t>
      </w:r>
      <w:r w:rsidR="000D3205" w:rsidRPr="00993768">
        <w:rPr>
          <w:lang w:val="fr-FR"/>
        </w:rPr>
        <w:t xml:space="preserve"> des</w:t>
      </w:r>
      <w:r w:rsidR="003D6C3D" w:rsidRPr="00993768">
        <w:rPr>
          <w:lang w:val="fr-FR"/>
        </w:rPr>
        <w:t xml:space="preserve"> messages </w:t>
      </w:r>
      <w:r w:rsidR="00E95308" w:rsidRPr="00993768">
        <w:rPr>
          <w:lang w:val="fr-FR"/>
        </w:rPr>
        <w:t>d’incitation</w:t>
      </w:r>
      <w:r w:rsidR="003D6C3D" w:rsidRPr="00993768">
        <w:rPr>
          <w:lang w:val="fr-FR"/>
        </w:rPr>
        <w:t xml:space="preserve"> à la haine tribalo-ethnique à travers les appareils Motorola et </w:t>
      </w:r>
      <w:r w:rsidR="009F4D8D" w:rsidRPr="00993768">
        <w:rPr>
          <w:lang w:val="fr-FR"/>
        </w:rPr>
        <w:t xml:space="preserve">dans des </w:t>
      </w:r>
      <w:r w:rsidR="003D6C3D" w:rsidRPr="00993768">
        <w:rPr>
          <w:lang w:val="fr-FR"/>
        </w:rPr>
        <w:t>lieux pub</w:t>
      </w:r>
      <w:r w:rsidR="00E95308" w:rsidRPr="00993768">
        <w:rPr>
          <w:lang w:val="fr-FR"/>
        </w:rPr>
        <w:t>l</w:t>
      </w:r>
      <w:r w:rsidR="003D6C3D" w:rsidRPr="00993768">
        <w:rPr>
          <w:lang w:val="fr-FR"/>
        </w:rPr>
        <w:t>ics, ont abandonné cette habitude et s’impliquent activement dans les activités des initiatives d’activisme social des jeunes</w:t>
      </w:r>
      <w:r w:rsidR="00E95308" w:rsidRPr="00993768">
        <w:rPr>
          <w:lang w:val="fr-FR"/>
        </w:rPr>
        <w:t>.</w:t>
      </w:r>
    </w:p>
    <w:p w14:paraId="12A13AF1" w14:textId="77777777" w:rsidR="00455356" w:rsidRPr="00993768" w:rsidRDefault="00455356" w:rsidP="00971EDB">
      <w:pPr>
        <w:pStyle w:val="NormalWeb"/>
        <w:spacing w:before="0" w:beforeAutospacing="0" w:after="0" w:afterAutospacing="0" w:line="276" w:lineRule="auto"/>
        <w:ind w:left="-720"/>
        <w:jc w:val="both"/>
        <w:rPr>
          <w:lang w:val="fr-FR"/>
        </w:rPr>
      </w:pPr>
    </w:p>
    <w:p w14:paraId="793C9A94" w14:textId="75F68872" w:rsidR="00F5504F" w:rsidRPr="00993768" w:rsidRDefault="00476758" w:rsidP="00971EDB">
      <w:pPr>
        <w:jc w:val="both"/>
        <w:rPr>
          <w:b/>
          <w:u w:val="single"/>
          <w:lang w:val="fr-FR"/>
        </w:rPr>
      </w:pPr>
      <w:r w:rsidRPr="00993768">
        <w:rPr>
          <w:b/>
          <w:u w:val="single"/>
          <w:lang w:val="fr-FR"/>
        </w:rPr>
        <w:t xml:space="preserve">Partie </w:t>
      </w:r>
      <w:r w:rsidR="005322C0" w:rsidRPr="00993768">
        <w:rPr>
          <w:b/>
          <w:u w:val="single"/>
          <w:lang w:val="fr-FR"/>
        </w:rPr>
        <w:t>II :</w:t>
      </w:r>
      <w:r w:rsidRPr="00993768">
        <w:rPr>
          <w:b/>
          <w:u w:val="single"/>
          <w:lang w:val="fr-FR"/>
        </w:rPr>
        <w:t xml:space="preserve"> Progrès par Résultat du projet</w:t>
      </w:r>
    </w:p>
    <w:p w14:paraId="25032849" w14:textId="77777777" w:rsidR="00476758" w:rsidRPr="00993768" w:rsidRDefault="00476758" w:rsidP="00971EDB">
      <w:pPr>
        <w:jc w:val="both"/>
        <w:rPr>
          <w:b/>
          <w:u w:val="single"/>
          <w:lang w:val="fr-FR"/>
        </w:rPr>
      </w:pPr>
    </w:p>
    <w:p w14:paraId="052D5090" w14:textId="77777777" w:rsidR="005D15A3" w:rsidRPr="00993768" w:rsidRDefault="005D15A3" w:rsidP="00971EDB">
      <w:pPr>
        <w:ind w:left="-810"/>
        <w:jc w:val="both"/>
        <w:rPr>
          <w:i/>
          <w:lang w:val="fr-FR"/>
        </w:rPr>
      </w:pPr>
      <w:r w:rsidRPr="00993768">
        <w:rPr>
          <w:i/>
          <w:lang w:val="fr-FR"/>
        </w:rPr>
        <w:t>Décrire les principaux progrès réalisés au cours de la période considérée (pour les rapports de juin: janvier-juin ; pour les rapports de novembre: janvier-novembre </w:t>
      </w:r>
      <w:r w:rsidRPr="009B0A2A">
        <w:rPr>
          <w:i/>
          <w:lang w:val="fr-FR"/>
        </w:rPr>
        <w:t xml:space="preserve">; pour </w:t>
      </w:r>
      <w:r w:rsidRPr="00993768">
        <w:rPr>
          <w:i/>
          <w:lang w:val="fr-FR"/>
        </w:rPr>
        <w:t>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993768" w:rsidRDefault="00287878" w:rsidP="00971EDB">
      <w:pPr>
        <w:ind w:left="-810"/>
        <w:jc w:val="both"/>
        <w:rPr>
          <w:i/>
          <w:lang w:val="fr-FR"/>
        </w:rPr>
      </w:pPr>
      <w:r w:rsidRPr="00993768">
        <w:rPr>
          <w:i/>
          <w:lang w:val="fr-FR"/>
        </w:rPr>
        <w:t xml:space="preserve">. </w:t>
      </w:r>
    </w:p>
    <w:p w14:paraId="444235BB" w14:textId="77777777" w:rsidR="005D15A3" w:rsidRPr="00993768" w:rsidRDefault="008364E5" w:rsidP="00971EDB">
      <w:pPr>
        <w:numPr>
          <w:ilvl w:val="0"/>
          <w:numId w:val="2"/>
        </w:numPr>
        <w:jc w:val="both"/>
        <w:rPr>
          <w:i/>
          <w:lang w:val="fr-FR"/>
        </w:rPr>
      </w:pPr>
      <w:r w:rsidRPr="00993768">
        <w:rPr>
          <w:i/>
          <w:lang w:val="fr-FR"/>
        </w:rPr>
        <w:t xml:space="preserve">“On track” </w:t>
      </w:r>
      <w:r w:rsidR="005D15A3" w:rsidRPr="00993768">
        <w:rPr>
          <w:i/>
          <w:lang w:val="fr-FR"/>
        </w:rPr>
        <w:t>– il s’agit de l'achèvement en temps voulu des produits du projet, comme indiqué dans le plan de travail annuel ;</w:t>
      </w:r>
    </w:p>
    <w:p w14:paraId="3B143288" w14:textId="77777777" w:rsidR="007118F5" w:rsidRPr="00993768" w:rsidRDefault="005D15A3" w:rsidP="00971EDB">
      <w:pPr>
        <w:numPr>
          <w:ilvl w:val="0"/>
          <w:numId w:val="2"/>
        </w:numPr>
        <w:jc w:val="both"/>
        <w:rPr>
          <w:i/>
          <w:lang w:val="fr-FR"/>
        </w:rPr>
      </w:pPr>
      <w:r w:rsidRPr="00993768">
        <w:rPr>
          <w:i/>
          <w:lang w:val="fr-FR"/>
        </w:rPr>
        <w:t xml:space="preserve"> </w:t>
      </w:r>
      <w:r w:rsidR="007118F5" w:rsidRPr="00993768">
        <w:rPr>
          <w:i/>
          <w:lang w:val="fr-FR"/>
        </w:rPr>
        <w:t xml:space="preserve">“On track with peacebuilding results” </w:t>
      </w:r>
      <w:r w:rsidRPr="00993768">
        <w:rPr>
          <w:i/>
          <w:lang w:val="fr-FR"/>
        </w:rPr>
        <w:t>-</w:t>
      </w:r>
      <w:r w:rsidRPr="00993768">
        <w:rPr>
          <w:lang w:val="fr-FR"/>
        </w:rPr>
        <w:t xml:space="preserve"> </w:t>
      </w:r>
      <w:r w:rsidRPr="00993768">
        <w:rPr>
          <w:i/>
          <w:iCs/>
          <w:lang w:val="fr-FR"/>
        </w:rPr>
        <w:t>f</w:t>
      </w:r>
      <w:r w:rsidRPr="00993768">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993768" w:rsidRDefault="00287878" w:rsidP="00971EDB">
      <w:pPr>
        <w:jc w:val="both"/>
        <w:rPr>
          <w:i/>
          <w:lang w:val="fr-FR"/>
        </w:rPr>
      </w:pPr>
    </w:p>
    <w:p w14:paraId="7DBE7E6B" w14:textId="77777777" w:rsidR="003D4CD7" w:rsidRPr="00993768" w:rsidRDefault="005D15A3" w:rsidP="00971EDB">
      <w:pPr>
        <w:ind w:left="-810"/>
        <w:jc w:val="both"/>
        <w:rPr>
          <w:i/>
          <w:iCs/>
          <w:lang w:val="fr-FR"/>
        </w:rPr>
      </w:pPr>
      <w:r w:rsidRPr="00993768">
        <w:rPr>
          <w:i/>
          <w:iCs/>
          <w:lang w:val="fr-FR"/>
        </w:rPr>
        <w:lastRenderedPageBreak/>
        <w:t>Si votre projet a plus de quatre Résultats, contactez PBSO (Bureau d’Appui à la Consolidation de la Paix) pour la modification de ce canevas.</w:t>
      </w:r>
    </w:p>
    <w:p w14:paraId="1004CF87" w14:textId="77777777" w:rsidR="003D4CD7" w:rsidRPr="00993768" w:rsidRDefault="003D4CD7" w:rsidP="00971EDB">
      <w:pPr>
        <w:jc w:val="both"/>
        <w:rPr>
          <w:b/>
          <w:u w:val="single"/>
          <w:lang w:val="fr-FR"/>
        </w:rPr>
      </w:pPr>
    </w:p>
    <w:p w14:paraId="1ADAC578" w14:textId="11E72A92" w:rsidR="00DD00D1" w:rsidRPr="00993768" w:rsidRDefault="00DD00D1" w:rsidP="00971EDB">
      <w:pPr>
        <w:ind w:left="426" w:hanging="1236"/>
        <w:jc w:val="both"/>
        <w:rPr>
          <w:i/>
          <w:iCs/>
          <w:lang w:val="fr-FR"/>
        </w:rPr>
      </w:pPr>
      <w:r w:rsidRPr="00993768">
        <w:rPr>
          <w:b/>
          <w:u w:val="single"/>
          <w:lang w:val="fr-FR"/>
        </w:rPr>
        <w:t xml:space="preserve">Résultat </w:t>
      </w:r>
      <w:r w:rsidR="005322C0" w:rsidRPr="00993768">
        <w:rPr>
          <w:b/>
          <w:u w:val="single"/>
          <w:lang w:val="fr-FR"/>
        </w:rPr>
        <w:t>1 :</w:t>
      </w:r>
      <w:r w:rsidRPr="00993768">
        <w:rPr>
          <w:b/>
          <w:lang w:val="fr-FR"/>
        </w:rPr>
        <w:t xml:space="preserve">  </w:t>
      </w:r>
      <w:r w:rsidRPr="009B0A2A">
        <w:rPr>
          <w:b/>
        </w:rPr>
        <w:fldChar w:fldCharType="begin">
          <w:ffData>
            <w:name w:val="Text33"/>
            <w:enabled/>
            <w:calcOnExit w:val="0"/>
            <w:textInput/>
          </w:ffData>
        </w:fldChar>
      </w:r>
      <w:bookmarkStart w:id="22" w:name="Text33"/>
      <w:r w:rsidRPr="00993768">
        <w:rPr>
          <w:b/>
          <w:lang w:val="fr-FR"/>
        </w:rPr>
        <w:instrText xml:space="preserve"> FORMTEXT </w:instrText>
      </w:r>
      <w:r w:rsidRPr="009B0A2A">
        <w:rPr>
          <w:b/>
        </w:rPr>
      </w:r>
      <w:r w:rsidRPr="009B0A2A">
        <w:rPr>
          <w:b/>
        </w:rPr>
        <w:fldChar w:fldCharType="separate"/>
      </w:r>
      <w:r w:rsidRPr="009B0A2A">
        <w:rPr>
          <w:lang w:val="fr-FR"/>
        </w:rPr>
        <w:t>Augmentation du niveau de compréhension des expériences des jeunes hommes et jeunes femmes de la sécurité et des conflits d</w:t>
      </w:r>
      <w:r w:rsidRPr="00993768">
        <w:rPr>
          <w:lang w:val="fr-FR"/>
        </w:rPr>
        <w:t xml:space="preserve">ans les Hauts Plateaux </w:t>
      </w:r>
    </w:p>
    <w:p w14:paraId="55D64B15" w14:textId="77777777" w:rsidR="00DD00D1" w:rsidRPr="009B0A2A" w:rsidRDefault="00DD00D1" w:rsidP="00971EDB">
      <w:pPr>
        <w:jc w:val="both"/>
        <w:rPr>
          <w:b/>
          <w:lang w:val="fr-FR"/>
        </w:rPr>
      </w:pPr>
      <w:r w:rsidRPr="009B0A2A">
        <w:rPr>
          <w:b/>
        </w:rPr>
        <w:fldChar w:fldCharType="end"/>
      </w:r>
      <w:bookmarkEnd w:id="22"/>
    </w:p>
    <w:p w14:paraId="190B5134" w14:textId="77777777" w:rsidR="00DD00D1" w:rsidRPr="00993768" w:rsidRDefault="00DD00D1" w:rsidP="00971EDB">
      <w:pPr>
        <w:ind w:left="-720"/>
        <w:jc w:val="both"/>
        <w:rPr>
          <w:b/>
          <w:lang w:val="fr-FR"/>
        </w:rPr>
      </w:pPr>
    </w:p>
    <w:p w14:paraId="6236F2EF" w14:textId="5A38C8A3" w:rsidR="00DD00D1" w:rsidRPr="00993768" w:rsidRDefault="00DD00D1" w:rsidP="00971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93768">
        <w:rPr>
          <w:lang w:val="fr-FR"/>
        </w:rPr>
        <w:t>Veuillez évaluer l'état actuel des progrès du résultat :</w:t>
      </w:r>
      <w:r w:rsidRPr="00993768">
        <w:rPr>
          <w:b/>
          <w:lang w:val="fr-FR"/>
        </w:rPr>
        <w:t xml:space="preserve"> </w:t>
      </w:r>
      <w:r w:rsidR="006663FB" w:rsidRPr="00993768">
        <w:rPr>
          <w:b/>
        </w:rPr>
        <w:fldChar w:fldCharType="begin">
          <w:ffData>
            <w:name w:val="Dropdown2"/>
            <w:enabled/>
            <w:calcOnExit/>
            <w:ddList>
              <w:listEntry w:val="on track with significant peacebuilding results"/>
              <w:listEntry w:val="on track"/>
              <w:listEntry w:val="Veuillez sélectionner"/>
              <w:listEntry w:val="off track"/>
            </w:ddList>
          </w:ffData>
        </w:fldChar>
      </w:r>
      <w:bookmarkStart w:id="23" w:name="Dropdown2"/>
      <w:r w:rsidR="006663FB" w:rsidRPr="00993768">
        <w:rPr>
          <w:b/>
          <w:lang w:val="fr-FR"/>
        </w:rPr>
        <w:instrText xml:space="preserve"> FORMDROPDOWN </w:instrText>
      </w:r>
      <w:r w:rsidR="00962B6B">
        <w:rPr>
          <w:b/>
        </w:rPr>
      </w:r>
      <w:r w:rsidR="00962B6B">
        <w:rPr>
          <w:b/>
        </w:rPr>
        <w:fldChar w:fldCharType="separate"/>
      </w:r>
      <w:r w:rsidR="006663FB" w:rsidRPr="00993768">
        <w:rPr>
          <w:b/>
        </w:rPr>
        <w:fldChar w:fldCharType="end"/>
      </w:r>
      <w:bookmarkEnd w:id="23"/>
      <w:r w:rsidR="006663FB" w:rsidRPr="009B0A2A">
        <w:rPr>
          <w:b/>
          <w:lang w:val="fr-FR"/>
        </w:rPr>
        <w:t xml:space="preserve">  </w:t>
      </w:r>
    </w:p>
    <w:p w14:paraId="711299C1" w14:textId="77777777" w:rsidR="00DD00D1" w:rsidRPr="00993768" w:rsidRDefault="00DD00D1" w:rsidP="00971EDB">
      <w:pPr>
        <w:ind w:left="-720"/>
        <w:jc w:val="both"/>
        <w:rPr>
          <w:b/>
          <w:lang w:val="fr-FR"/>
        </w:rPr>
      </w:pPr>
    </w:p>
    <w:p w14:paraId="12FD49AE" w14:textId="77777777" w:rsidR="00A171AA" w:rsidRPr="00993768" w:rsidRDefault="00DD00D1" w:rsidP="00971EDB">
      <w:pPr>
        <w:ind w:left="-720"/>
        <w:jc w:val="both"/>
        <w:rPr>
          <w:lang w:val="fr-FR"/>
        </w:rPr>
      </w:pPr>
      <w:r w:rsidRPr="00993768">
        <w:rPr>
          <w:b/>
          <w:lang w:val="fr-FR"/>
        </w:rPr>
        <w:t xml:space="preserve">Résumé de </w:t>
      </w:r>
      <w:r w:rsidRPr="00993768">
        <w:rPr>
          <w:b/>
          <w:bCs/>
          <w:lang w:val="fr-FR"/>
        </w:rPr>
        <w:t>progrès</w:t>
      </w:r>
      <w:r w:rsidRPr="00993768">
        <w:rPr>
          <w:b/>
          <w:lang w:val="fr-FR"/>
        </w:rPr>
        <w:t xml:space="preserve"> : </w:t>
      </w:r>
      <w:r w:rsidRPr="00993768">
        <w:rPr>
          <w:lang w:val="fr-FR"/>
        </w:rPr>
        <w:t>(Limite de 3000 caractères)</w:t>
      </w:r>
    </w:p>
    <w:p w14:paraId="1A87AB72" w14:textId="36A28BE2" w:rsidR="00AB36F5" w:rsidRPr="00993768" w:rsidRDefault="00AB36F5" w:rsidP="00971EDB">
      <w:pPr>
        <w:jc w:val="both"/>
        <w:rPr>
          <w:bCs/>
          <w:lang w:val="fr-FR"/>
        </w:rPr>
      </w:pPr>
      <w:bookmarkStart w:id="24" w:name="_Hlk55902226"/>
    </w:p>
    <w:p w14:paraId="521542EC" w14:textId="74603F95" w:rsidR="00AB36F5" w:rsidRPr="00993768" w:rsidRDefault="004E148E" w:rsidP="0005161C">
      <w:pPr>
        <w:ind w:left="-720"/>
        <w:jc w:val="both"/>
        <w:rPr>
          <w:lang w:val="fr-FR" w:eastAsia="x-none"/>
        </w:rPr>
      </w:pPr>
      <w:r w:rsidRPr="00993768">
        <w:rPr>
          <w:lang w:val="fr-FR" w:eastAsia="x-none"/>
        </w:rPr>
        <w:t>Les</w:t>
      </w:r>
      <w:r w:rsidR="00AB36F5" w:rsidRPr="00993768">
        <w:rPr>
          <w:lang w:val="fr-FR" w:eastAsia="x-none"/>
        </w:rPr>
        <w:t xml:space="preserve"> compétences acquises </w:t>
      </w:r>
      <w:r w:rsidR="00816D99" w:rsidRPr="00993768">
        <w:rPr>
          <w:lang w:val="fr-FR" w:eastAsia="x-none"/>
        </w:rPr>
        <w:t xml:space="preserve">par les jeunes en termes </w:t>
      </w:r>
      <w:r w:rsidR="00993768" w:rsidRPr="00993768">
        <w:rPr>
          <w:lang w:val="fr-FR" w:eastAsia="x-none"/>
        </w:rPr>
        <w:t>d’analyse</w:t>
      </w:r>
      <w:r w:rsidR="00AB36F5" w:rsidRPr="00993768">
        <w:rPr>
          <w:lang w:val="fr-FR" w:eastAsia="x-none"/>
        </w:rPr>
        <w:t xml:space="preserve"> de contexte de sécurité et conflit </w:t>
      </w:r>
      <w:r w:rsidRPr="00993768">
        <w:rPr>
          <w:lang w:val="fr-FR" w:eastAsia="x-none"/>
        </w:rPr>
        <w:t xml:space="preserve">sont en train d’être mis à profit </w:t>
      </w:r>
      <w:r w:rsidR="00816D99" w:rsidRPr="00993768">
        <w:rPr>
          <w:lang w:val="fr-FR" w:eastAsia="x-none"/>
        </w:rPr>
        <w:t>par</w:t>
      </w:r>
      <w:r w:rsidRPr="00993768">
        <w:rPr>
          <w:lang w:val="fr-FR" w:eastAsia="x-none"/>
        </w:rPr>
        <w:t xml:space="preserve"> leur participation </w:t>
      </w:r>
      <w:r w:rsidR="00816D99" w:rsidRPr="00993768">
        <w:rPr>
          <w:lang w:val="fr-FR" w:eastAsia="x-none"/>
        </w:rPr>
        <w:t>efficace</w:t>
      </w:r>
      <w:r w:rsidR="00AB36F5" w:rsidRPr="00993768">
        <w:rPr>
          <w:lang w:val="fr-FR" w:eastAsia="x-none"/>
        </w:rPr>
        <w:t xml:space="preserve"> aux activités score card de sécurité communautaire. Comparativement aux résultats de </w:t>
      </w:r>
      <w:r w:rsidR="00E95308" w:rsidRPr="00993768">
        <w:rPr>
          <w:lang w:val="fr-FR" w:eastAsia="x-none"/>
        </w:rPr>
        <w:t xml:space="preserve">score card de </w:t>
      </w:r>
      <w:r w:rsidR="00606A8D" w:rsidRPr="00993768">
        <w:rPr>
          <w:lang w:val="fr-FR" w:eastAsia="x-none"/>
        </w:rPr>
        <w:t xml:space="preserve">sécurité </w:t>
      </w:r>
      <w:r w:rsidR="00816D99" w:rsidRPr="00993768">
        <w:rPr>
          <w:lang w:val="fr-FR" w:eastAsia="x-none"/>
        </w:rPr>
        <w:t>du</w:t>
      </w:r>
      <w:r w:rsidR="00AB36F5" w:rsidRPr="00993768">
        <w:rPr>
          <w:lang w:val="fr-FR" w:eastAsia="x-none"/>
        </w:rPr>
        <w:t xml:space="preserve"> premier semestre 2020, </w:t>
      </w:r>
      <w:r w:rsidR="00816D99" w:rsidRPr="00993768">
        <w:rPr>
          <w:lang w:val="fr-FR" w:eastAsia="x-none"/>
        </w:rPr>
        <w:t>ceux</w:t>
      </w:r>
      <w:r w:rsidR="00AB36F5" w:rsidRPr="00993768">
        <w:rPr>
          <w:lang w:val="fr-FR" w:eastAsia="x-none"/>
        </w:rPr>
        <w:t xml:space="preserve"> du deuxième semestre </w:t>
      </w:r>
      <w:r w:rsidR="00816D99" w:rsidRPr="00993768">
        <w:rPr>
          <w:lang w:val="fr-FR" w:eastAsia="x-none"/>
        </w:rPr>
        <w:t>donnent</w:t>
      </w:r>
      <w:r w:rsidR="00AB36F5" w:rsidRPr="00993768">
        <w:rPr>
          <w:lang w:val="fr-FR" w:eastAsia="x-none"/>
        </w:rPr>
        <w:t xml:space="preserve"> des exemples de la sécurité « dure » </w:t>
      </w:r>
      <w:r w:rsidR="00AB36F5" w:rsidRPr="009B0A2A">
        <w:rPr>
          <w:lang w:val="fr-FR" w:eastAsia="x-none"/>
        </w:rPr>
        <w:t xml:space="preserve">notamment la présence des groupes armés et </w:t>
      </w:r>
      <w:r w:rsidR="002816C3" w:rsidRPr="009B0A2A">
        <w:rPr>
          <w:lang w:val="fr-FR" w:eastAsia="x-none"/>
        </w:rPr>
        <w:t xml:space="preserve">la </w:t>
      </w:r>
      <w:r w:rsidR="00AB36F5" w:rsidRPr="00993768">
        <w:rPr>
          <w:lang w:val="fr-FR" w:eastAsia="x-none"/>
        </w:rPr>
        <w:t>circulation des armes.</w:t>
      </w:r>
      <w:r w:rsidR="005830E1" w:rsidRPr="00993768">
        <w:rPr>
          <w:lang w:val="fr-FR" w:eastAsia="x-none"/>
        </w:rPr>
        <w:t xml:space="preserve"> </w:t>
      </w:r>
      <w:r w:rsidR="000E38A8" w:rsidRPr="00993768">
        <w:rPr>
          <w:lang w:val="fr-FR" w:eastAsia="x-none"/>
        </w:rPr>
        <w:t>Au</w:t>
      </w:r>
      <w:r w:rsidR="00AB36F5" w:rsidRPr="00993768">
        <w:rPr>
          <w:lang w:val="fr-FR" w:eastAsia="x-none"/>
        </w:rPr>
        <w:t xml:space="preserve"> premier semestre l’incendie des villages, le crépitement d</w:t>
      </w:r>
      <w:r w:rsidR="00816D99" w:rsidRPr="00993768">
        <w:rPr>
          <w:lang w:val="fr-FR" w:eastAsia="x-none"/>
        </w:rPr>
        <w:t xml:space="preserve">e balle </w:t>
      </w:r>
      <w:r w:rsidR="00AB36F5" w:rsidRPr="00993768">
        <w:rPr>
          <w:lang w:val="fr-FR" w:eastAsia="x-none"/>
        </w:rPr>
        <w:t>à répétition, le vol des bétails</w:t>
      </w:r>
      <w:r w:rsidR="00816D99" w:rsidRPr="00993768">
        <w:rPr>
          <w:lang w:val="fr-FR" w:eastAsia="x-none"/>
        </w:rPr>
        <w:t xml:space="preserve"> étaient cites comme indicateurs d’insécurité tandis</w:t>
      </w:r>
      <w:r w:rsidR="0005161C">
        <w:rPr>
          <w:lang w:val="fr-FR" w:eastAsia="x-none"/>
        </w:rPr>
        <w:t xml:space="preserve"> </w:t>
      </w:r>
      <w:r w:rsidR="0005161C" w:rsidRPr="00993768">
        <w:rPr>
          <w:lang w:val="fr-FR" w:eastAsia="x-none"/>
        </w:rPr>
        <w:t>qu’au</w:t>
      </w:r>
      <w:r w:rsidR="00AB36F5" w:rsidRPr="00993768">
        <w:rPr>
          <w:lang w:val="fr-FR" w:eastAsia="x-none"/>
        </w:rPr>
        <w:t xml:space="preserve"> deuxième </w:t>
      </w:r>
      <w:r w:rsidR="00993768" w:rsidRPr="00993768">
        <w:rPr>
          <w:lang w:val="fr-FR" w:eastAsia="x-none"/>
        </w:rPr>
        <w:t xml:space="preserve">semestre </w:t>
      </w:r>
      <w:r w:rsidR="005322C0" w:rsidRPr="00993768">
        <w:rPr>
          <w:lang w:val="fr-FR" w:eastAsia="x-none"/>
        </w:rPr>
        <w:t>ce sont</w:t>
      </w:r>
      <w:r w:rsidR="00AB36F5" w:rsidRPr="00993768">
        <w:rPr>
          <w:lang w:val="fr-FR" w:eastAsia="x-none"/>
        </w:rPr>
        <w:t xml:space="preserve"> plutôt </w:t>
      </w:r>
      <w:r w:rsidR="00650EC0" w:rsidRPr="00993768">
        <w:rPr>
          <w:lang w:val="fr-FR" w:eastAsia="x-none"/>
        </w:rPr>
        <w:t>les difficultés d’accès aux champs, pâturages suite à l’insécurité avec comme conséquence l’extrême</w:t>
      </w:r>
      <w:r w:rsidR="00AB36F5" w:rsidRPr="00993768">
        <w:rPr>
          <w:lang w:val="fr-FR" w:eastAsia="x-none"/>
        </w:rPr>
        <w:t xml:space="preserve"> pauvreté et famine des populations ainsi que la présence</w:t>
      </w:r>
      <w:r w:rsidR="00650EC0" w:rsidRPr="00993768">
        <w:rPr>
          <w:lang w:val="fr-FR" w:eastAsia="x-none"/>
        </w:rPr>
        <w:t xml:space="preserve"> et activisme</w:t>
      </w:r>
      <w:r w:rsidR="00AB36F5" w:rsidRPr="00993768">
        <w:rPr>
          <w:lang w:val="fr-FR" w:eastAsia="x-none"/>
        </w:rPr>
        <w:t xml:space="preserve"> des groupes armés </w:t>
      </w:r>
      <w:r w:rsidRPr="00993768">
        <w:rPr>
          <w:lang w:val="fr-FR" w:eastAsia="x-none"/>
        </w:rPr>
        <w:t xml:space="preserve">comme </w:t>
      </w:r>
      <w:r w:rsidR="00AB36F5" w:rsidRPr="00993768">
        <w:rPr>
          <w:lang w:val="fr-FR" w:eastAsia="x-none"/>
        </w:rPr>
        <w:t>indicateurs de l’insécurité dans les Hauts Plateaux</w:t>
      </w:r>
      <w:r w:rsidR="00AB36F5" w:rsidRPr="009B0A2A">
        <w:rPr>
          <w:lang w:val="fr-FR" w:eastAsia="x-none"/>
        </w:rPr>
        <w:t>. Ceci s’</w:t>
      </w:r>
      <w:r w:rsidR="004C3843" w:rsidRPr="009B0A2A">
        <w:rPr>
          <w:lang w:val="fr-FR" w:eastAsia="x-none"/>
        </w:rPr>
        <w:t>expliquerai</w:t>
      </w:r>
      <w:r w:rsidR="004C3843" w:rsidRPr="00993768">
        <w:rPr>
          <w:lang w:val="fr-FR" w:eastAsia="x-none"/>
        </w:rPr>
        <w:t>t</w:t>
      </w:r>
      <w:r w:rsidR="00AB36F5" w:rsidRPr="00993768">
        <w:rPr>
          <w:lang w:val="fr-FR" w:eastAsia="x-none"/>
        </w:rPr>
        <w:t xml:space="preserve"> les attaques meurtrières lancées par le groupe armée Ngumino sur la population civile a Kipupu</w:t>
      </w:r>
      <w:r w:rsidR="00AB36F5" w:rsidRPr="009B0A2A">
        <w:rPr>
          <w:lang w:val="fr-FR" w:eastAsia="x-none"/>
        </w:rPr>
        <w:t xml:space="preserve"> </w:t>
      </w:r>
      <w:r w:rsidR="00650EC0" w:rsidRPr="00993768">
        <w:rPr>
          <w:lang w:val="fr-FR" w:eastAsia="x-none"/>
        </w:rPr>
        <w:t>dans la zone d’intervention du projet</w:t>
      </w:r>
      <w:r w:rsidR="00650EC0" w:rsidRPr="009B0A2A">
        <w:rPr>
          <w:lang w:val="fr-FR" w:eastAsia="x-none"/>
        </w:rPr>
        <w:t xml:space="preserve"> </w:t>
      </w:r>
      <w:r w:rsidR="00AB36F5" w:rsidRPr="009B0A2A">
        <w:rPr>
          <w:lang w:val="fr-FR" w:eastAsia="x-none"/>
        </w:rPr>
        <w:t>au mois d’</w:t>
      </w:r>
      <w:r w:rsidR="006C3498" w:rsidRPr="00993768">
        <w:rPr>
          <w:lang w:val="fr-FR" w:eastAsia="x-none"/>
        </w:rPr>
        <w:t>août</w:t>
      </w:r>
      <w:r w:rsidR="00AB36F5" w:rsidRPr="00993768">
        <w:rPr>
          <w:lang w:val="fr-FR" w:eastAsia="x-none"/>
        </w:rPr>
        <w:t xml:space="preserve"> 2020 ainsi que les attaques à répétitions de Mai Mai contre les villages autour de Minembwe rapportés entre juillet et septembre.</w:t>
      </w:r>
    </w:p>
    <w:p w14:paraId="14B54A27" w14:textId="77777777" w:rsidR="00AB36F5" w:rsidRPr="00993768" w:rsidRDefault="00AB36F5" w:rsidP="00971EDB">
      <w:pPr>
        <w:ind w:left="-720"/>
        <w:jc w:val="both"/>
        <w:rPr>
          <w:lang w:val="fr-FR" w:eastAsia="x-none"/>
        </w:rPr>
      </w:pPr>
    </w:p>
    <w:p w14:paraId="0396AC6F" w14:textId="53808B50" w:rsidR="00AB36F5" w:rsidRPr="00993768" w:rsidRDefault="0005161C" w:rsidP="00971EDB">
      <w:pPr>
        <w:ind w:left="-720"/>
        <w:jc w:val="both"/>
        <w:rPr>
          <w:lang w:val="fr-FR" w:eastAsia="x-none"/>
        </w:rPr>
      </w:pPr>
      <w:r w:rsidRPr="00993768">
        <w:rPr>
          <w:lang w:val="fr-FR" w:eastAsia="x-none"/>
        </w:rPr>
        <w:t>Gr</w:t>
      </w:r>
      <w:r>
        <w:rPr>
          <w:lang w:val="fr-FR" w:eastAsia="x-none"/>
        </w:rPr>
        <w:t>â</w:t>
      </w:r>
      <w:r w:rsidRPr="00993768">
        <w:rPr>
          <w:lang w:val="fr-FR" w:eastAsia="x-none"/>
        </w:rPr>
        <w:t>ce</w:t>
      </w:r>
      <w:r w:rsidR="00AB36F5" w:rsidRPr="00993768">
        <w:rPr>
          <w:lang w:val="fr-FR" w:eastAsia="x-none"/>
        </w:rPr>
        <w:t xml:space="preserve"> </w:t>
      </w:r>
      <w:r w:rsidR="006F0CEF" w:rsidRPr="00993768">
        <w:rPr>
          <w:lang w:val="fr-FR" w:eastAsia="x-none"/>
        </w:rPr>
        <w:t>aux</w:t>
      </w:r>
      <w:r w:rsidR="00AB36F5" w:rsidRPr="00993768">
        <w:rPr>
          <w:lang w:val="fr-FR" w:eastAsia="x-none"/>
        </w:rPr>
        <w:t xml:space="preserve"> analyses du deuxième score card  les jeunes ont développé 2 cahiers de charges adressés aux autorités</w:t>
      </w:r>
      <w:r w:rsidR="00E14F67" w:rsidRPr="009B0A2A">
        <w:rPr>
          <w:rStyle w:val="FootnoteReference"/>
          <w:lang w:val="fr-FR" w:eastAsia="x-none"/>
        </w:rPr>
        <w:footnoteReference w:id="5"/>
      </w:r>
      <w:r w:rsidR="00AB36F5" w:rsidRPr="009B0A2A">
        <w:rPr>
          <w:lang w:val="fr-FR" w:eastAsia="x-none"/>
        </w:rPr>
        <w:t xml:space="preserve"> </w:t>
      </w:r>
      <w:r w:rsidR="00E14F67" w:rsidRPr="00993768">
        <w:rPr>
          <w:lang w:val="fr-FR" w:eastAsia="x-none"/>
        </w:rPr>
        <w:t xml:space="preserve">sur </w:t>
      </w:r>
      <w:r w:rsidR="00E14F67" w:rsidRPr="00993768">
        <w:rPr>
          <w:lang w:val="fr-FR"/>
        </w:rPr>
        <w:t>comment renforcer la situation sécuritaire</w:t>
      </w:r>
      <w:r w:rsidR="00AB36F5" w:rsidRPr="00993768">
        <w:rPr>
          <w:lang w:val="fr-FR" w:eastAsia="x-none"/>
        </w:rPr>
        <w:t xml:space="preserve"> notammen</w:t>
      </w:r>
      <w:r w:rsidR="00AB36F5" w:rsidRPr="009B0A2A">
        <w:rPr>
          <w:lang w:val="fr-FR" w:eastAsia="x-none"/>
        </w:rPr>
        <w:t xml:space="preserve">t : </w:t>
      </w:r>
      <w:r w:rsidR="006F0CEF" w:rsidRPr="009B0A2A">
        <w:rPr>
          <w:lang w:val="fr-FR" w:eastAsia="x-none"/>
        </w:rPr>
        <w:t>i</w:t>
      </w:r>
      <w:r w:rsidR="00AB36F5" w:rsidRPr="00993768">
        <w:rPr>
          <w:lang w:val="fr-FR" w:eastAsia="x-none"/>
        </w:rPr>
        <w:t xml:space="preserve">mplication des jeunes dans </w:t>
      </w:r>
      <w:r w:rsidR="00650EC0" w:rsidRPr="00993768">
        <w:rPr>
          <w:lang w:val="fr-FR" w:eastAsia="x-none"/>
        </w:rPr>
        <w:t xml:space="preserve">le développement du processus </w:t>
      </w:r>
      <w:r w:rsidR="00AB36F5" w:rsidRPr="00993768">
        <w:rPr>
          <w:lang w:val="fr-FR" w:eastAsia="x-none"/>
        </w:rPr>
        <w:t>DDR communautaire</w:t>
      </w:r>
      <w:r w:rsidR="00AB36F5" w:rsidRPr="009B0A2A">
        <w:rPr>
          <w:lang w:val="fr-FR" w:eastAsia="x-none"/>
        </w:rPr>
        <w:t>, une étude approfondie sur les sources d’approvisionnement de</w:t>
      </w:r>
      <w:r w:rsidR="00AB36F5" w:rsidRPr="00993768">
        <w:rPr>
          <w:lang w:val="fr-FR" w:eastAsia="x-none"/>
        </w:rPr>
        <w:t xml:space="preserve">s armes pour freiner le phénomène des circulation illicite des armes, le renforcement des </w:t>
      </w:r>
      <w:r w:rsidR="00606A8D" w:rsidRPr="00993768">
        <w:rPr>
          <w:lang w:val="fr-FR" w:eastAsia="x-none"/>
        </w:rPr>
        <w:t>effectifs des</w:t>
      </w:r>
      <w:r w:rsidR="00AB36F5" w:rsidRPr="00993768">
        <w:rPr>
          <w:lang w:val="fr-FR" w:eastAsia="x-none"/>
        </w:rPr>
        <w:t xml:space="preserve"> FARDC dans tous les villages ainsi que la facilitation d’accès aux services sociaux de base</w:t>
      </w:r>
      <w:r w:rsidR="00E95308" w:rsidRPr="00993768">
        <w:rPr>
          <w:lang w:val="fr-FR" w:eastAsia="x-none"/>
        </w:rPr>
        <w:t>.</w:t>
      </w:r>
    </w:p>
    <w:p w14:paraId="4661CDFB" w14:textId="77777777" w:rsidR="00AB36F5" w:rsidRPr="00993768" w:rsidRDefault="00AB36F5" w:rsidP="00971EDB">
      <w:pPr>
        <w:ind w:left="-720"/>
        <w:jc w:val="both"/>
        <w:rPr>
          <w:lang w:val="fr-FR" w:eastAsia="x-none"/>
        </w:rPr>
      </w:pPr>
    </w:p>
    <w:p w14:paraId="61728768" w14:textId="6392343A" w:rsidR="00AB36F5" w:rsidRPr="009B0A2A" w:rsidRDefault="00AB36F5" w:rsidP="0005161C">
      <w:pPr>
        <w:ind w:left="-720"/>
        <w:jc w:val="both"/>
        <w:rPr>
          <w:lang w:val="fr-FR" w:eastAsia="x-none"/>
        </w:rPr>
      </w:pPr>
      <w:r w:rsidRPr="00993768">
        <w:rPr>
          <w:lang w:val="fr-FR" w:eastAsia="x-none"/>
        </w:rPr>
        <w:t xml:space="preserve">Durant ce deuxième semestre, </w:t>
      </w:r>
      <w:r w:rsidR="00D301A2" w:rsidRPr="00993768">
        <w:rPr>
          <w:lang w:val="fr-FR" w:eastAsia="x-none"/>
        </w:rPr>
        <w:t>pour une forte</w:t>
      </w:r>
      <w:r w:rsidRPr="00993768">
        <w:rPr>
          <w:lang w:val="fr-FR" w:eastAsia="x-none"/>
        </w:rPr>
        <w:t xml:space="preserve"> sensibilisation </w:t>
      </w:r>
      <w:r w:rsidR="00D301A2" w:rsidRPr="00993768">
        <w:rPr>
          <w:lang w:val="fr-FR" w:eastAsia="x-none"/>
        </w:rPr>
        <w:t>communautaire</w:t>
      </w:r>
      <w:r w:rsidRPr="00993768">
        <w:rPr>
          <w:lang w:val="fr-FR" w:eastAsia="x-none"/>
        </w:rPr>
        <w:t xml:space="preserve"> sur les problèmes sécuritaires, le projet a mis à jour le livret du jeune messager de paix qui </w:t>
      </w:r>
      <w:r w:rsidR="003D2656" w:rsidRPr="00993768">
        <w:rPr>
          <w:lang w:val="fr-FR" w:eastAsia="x-none"/>
        </w:rPr>
        <w:t xml:space="preserve">a été </w:t>
      </w:r>
      <w:r w:rsidRPr="00993768">
        <w:rPr>
          <w:lang w:val="fr-FR" w:eastAsia="x-none"/>
        </w:rPr>
        <w:t xml:space="preserve">produit durant le premier semestre. Cette deuxième version </w:t>
      </w:r>
      <w:r w:rsidR="00D301A2" w:rsidRPr="00993768">
        <w:rPr>
          <w:lang w:val="fr-FR" w:eastAsia="x-none"/>
        </w:rPr>
        <w:t>du</w:t>
      </w:r>
      <w:r w:rsidR="0005161C">
        <w:rPr>
          <w:lang w:val="fr-FR" w:eastAsia="x-none"/>
        </w:rPr>
        <w:t xml:space="preserve"> l</w:t>
      </w:r>
      <w:r w:rsidR="007716FF" w:rsidRPr="00993768">
        <w:rPr>
          <w:lang w:val="fr-FR" w:eastAsia="x-none"/>
        </w:rPr>
        <w:t>ivret du jeune messager de la paix </w:t>
      </w:r>
      <w:r w:rsidR="00211FE1" w:rsidRPr="009B0A2A">
        <w:rPr>
          <w:rStyle w:val="FootnoteReference"/>
          <w:lang w:val="fr-FR" w:eastAsia="x-none"/>
        </w:rPr>
        <w:footnoteReference w:id="6"/>
      </w:r>
      <w:r w:rsidR="0005161C">
        <w:rPr>
          <w:lang w:val="fr-FR" w:eastAsia="x-none"/>
        </w:rPr>
        <w:t xml:space="preserve"> </w:t>
      </w:r>
      <w:r w:rsidR="00606A8D" w:rsidRPr="00993768">
        <w:rPr>
          <w:lang w:val="fr-FR" w:eastAsia="x-none"/>
        </w:rPr>
        <w:t>intègre</w:t>
      </w:r>
      <w:r w:rsidR="00E95308" w:rsidRPr="00993768">
        <w:rPr>
          <w:lang w:val="fr-FR" w:eastAsia="x-none"/>
        </w:rPr>
        <w:t xml:space="preserve"> des exemples concrets des actions réussies des jeunes qui stimulent </w:t>
      </w:r>
      <w:r w:rsidR="00BD409A" w:rsidRPr="00993768">
        <w:rPr>
          <w:lang w:val="fr-FR" w:eastAsia="x-none"/>
        </w:rPr>
        <w:t>leurs pairs</w:t>
      </w:r>
      <w:r w:rsidR="00E95308" w:rsidRPr="00993768">
        <w:rPr>
          <w:lang w:val="fr-FR" w:eastAsia="x-none"/>
        </w:rPr>
        <w:t xml:space="preserve"> à s’engager en faveur de la paix. </w:t>
      </w:r>
      <w:r w:rsidR="003E6A90" w:rsidRPr="00993768">
        <w:rPr>
          <w:lang w:val="fr-FR" w:eastAsia="x-none"/>
        </w:rPr>
        <w:t>À la suite d’une</w:t>
      </w:r>
      <w:r w:rsidRPr="00993768">
        <w:rPr>
          <w:lang w:val="fr-FR" w:eastAsia="x-none"/>
        </w:rPr>
        <w:t xml:space="preserve"> forte demande des jeunes et </w:t>
      </w:r>
      <w:r w:rsidR="003E6A90" w:rsidRPr="00993768">
        <w:rPr>
          <w:lang w:val="fr-FR" w:eastAsia="x-none"/>
        </w:rPr>
        <w:t xml:space="preserve">des </w:t>
      </w:r>
      <w:r w:rsidRPr="00993768">
        <w:rPr>
          <w:lang w:val="fr-FR" w:eastAsia="x-none"/>
        </w:rPr>
        <w:t>autorités locales</w:t>
      </w:r>
      <w:r w:rsidR="00CE2552" w:rsidRPr="00993768">
        <w:rPr>
          <w:lang w:val="fr-FR" w:eastAsia="x-none"/>
        </w:rPr>
        <w:t xml:space="preserve"> qui ont bénéficié et </w:t>
      </w:r>
      <w:r w:rsidR="00816D99" w:rsidRPr="00993768">
        <w:rPr>
          <w:lang w:val="fr-FR" w:eastAsia="x-none"/>
        </w:rPr>
        <w:t>témoigné</w:t>
      </w:r>
      <w:r w:rsidR="00CE2552" w:rsidRPr="00993768">
        <w:rPr>
          <w:lang w:val="fr-FR" w:eastAsia="x-none"/>
        </w:rPr>
        <w:t xml:space="preserve"> que le livret contribue </w:t>
      </w:r>
      <w:r w:rsidR="00993768" w:rsidRPr="00993768">
        <w:rPr>
          <w:lang w:val="fr-FR" w:eastAsia="x-none"/>
        </w:rPr>
        <w:t>à</w:t>
      </w:r>
      <w:r w:rsidR="00CE2552" w:rsidRPr="00993768">
        <w:rPr>
          <w:lang w:val="fr-FR" w:eastAsia="x-none"/>
        </w:rPr>
        <w:t xml:space="preserve"> une large mobilisation pour la paix</w:t>
      </w:r>
      <w:r w:rsidR="00816D99" w:rsidRPr="00993768">
        <w:rPr>
          <w:lang w:val="fr-FR" w:eastAsia="x-none"/>
        </w:rPr>
        <w:t xml:space="preserve"> au sein des familles et autres regroupements communautaires,</w:t>
      </w:r>
      <w:r w:rsidRPr="009B0A2A">
        <w:rPr>
          <w:lang w:val="fr-FR" w:eastAsia="x-none"/>
        </w:rPr>
        <w:t xml:space="preserve"> la deuxième version du livret a été reproduit en 2023 exemplaires français et Swahili dans les églises, </w:t>
      </w:r>
      <w:r w:rsidR="00A70B48" w:rsidRPr="00993768">
        <w:rPr>
          <w:lang w:val="fr-FR" w:eastAsia="x-none"/>
        </w:rPr>
        <w:t xml:space="preserve">les </w:t>
      </w:r>
      <w:r w:rsidRPr="00993768">
        <w:rPr>
          <w:lang w:val="fr-FR" w:eastAsia="x-none"/>
        </w:rPr>
        <w:t xml:space="preserve">bureaux étatiques et auprès des acteurs de la société civile pour s’ajouter aux 1000 exemplaires </w:t>
      </w:r>
      <w:r w:rsidR="00A70B48" w:rsidRPr="00993768">
        <w:rPr>
          <w:lang w:val="fr-FR" w:eastAsia="x-none"/>
        </w:rPr>
        <w:t xml:space="preserve">distribués </w:t>
      </w:r>
      <w:r w:rsidRPr="00993768">
        <w:rPr>
          <w:lang w:val="fr-FR" w:eastAsia="x-none"/>
        </w:rPr>
        <w:t>durant le premier semestre</w:t>
      </w:r>
      <w:r w:rsidRPr="009B0A2A">
        <w:rPr>
          <w:lang w:val="fr-FR" w:eastAsia="x-none"/>
        </w:rPr>
        <w:t>.</w:t>
      </w:r>
    </w:p>
    <w:p w14:paraId="0A34FA5F" w14:textId="77777777" w:rsidR="00A70B48" w:rsidRPr="00993768" w:rsidRDefault="00A70B48" w:rsidP="00971EDB">
      <w:pPr>
        <w:ind w:left="-720"/>
        <w:jc w:val="both"/>
        <w:rPr>
          <w:lang w:val="fr-FR" w:eastAsia="x-none"/>
        </w:rPr>
      </w:pPr>
    </w:p>
    <w:p w14:paraId="77AF2A3D" w14:textId="31F7BE08" w:rsidR="00AB36F5" w:rsidRPr="00993768" w:rsidRDefault="00AB36F5" w:rsidP="0095485C">
      <w:pPr>
        <w:ind w:left="-720"/>
        <w:jc w:val="both"/>
        <w:rPr>
          <w:lang w:val="fr-FR" w:eastAsia="x-none"/>
        </w:rPr>
      </w:pPr>
      <w:r w:rsidRPr="00993768">
        <w:rPr>
          <w:lang w:val="fr-FR" w:eastAsia="x-none"/>
        </w:rPr>
        <w:lastRenderedPageBreak/>
        <w:t>Au total 10 débats entre jeunes, autorités locales et leaders communautaires ont été organisés</w:t>
      </w:r>
      <w:r w:rsidR="00AF18E9" w:rsidRPr="00993768">
        <w:rPr>
          <w:lang w:val="fr-FR" w:eastAsia="x-none"/>
        </w:rPr>
        <w:t xml:space="preserve"> </w:t>
      </w:r>
      <w:r w:rsidR="00816D99" w:rsidRPr="00993768">
        <w:rPr>
          <w:lang w:val="fr-FR" w:eastAsia="x-none"/>
        </w:rPr>
        <w:t xml:space="preserve">autour du contenu de ce livret </w:t>
      </w:r>
      <w:r w:rsidR="00AF18E9" w:rsidRPr="00993768">
        <w:rPr>
          <w:lang w:val="fr-FR" w:eastAsia="x-none"/>
        </w:rPr>
        <w:t>pendant le semestre</w:t>
      </w:r>
      <w:r w:rsidR="00AF18E9" w:rsidRPr="009B0A2A">
        <w:rPr>
          <w:lang w:val="fr-FR" w:eastAsia="x-none"/>
        </w:rPr>
        <w:t xml:space="preserve">, </w:t>
      </w:r>
      <w:r w:rsidRPr="009B0A2A">
        <w:rPr>
          <w:lang w:val="fr-FR" w:eastAsia="x-none"/>
        </w:rPr>
        <w:t xml:space="preserve">avec un total de 401 </w:t>
      </w:r>
      <w:r w:rsidRPr="00993768">
        <w:rPr>
          <w:lang w:val="fr-FR" w:eastAsia="x-none"/>
        </w:rPr>
        <w:t>participants dont 219 hommes et 182 femmes.</w:t>
      </w:r>
      <w:r w:rsidR="0095485C" w:rsidRPr="00993768">
        <w:rPr>
          <w:lang w:val="fr-FR" w:eastAsia="x-none"/>
        </w:rPr>
        <w:t xml:space="preserve"> </w:t>
      </w:r>
    </w:p>
    <w:p w14:paraId="353FD8CA" w14:textId="32C7CFBC" w:rsidR="004F497B" w:rsidRPr="00993768" w:rsidRDefault="004F497B" w:rsidP="004F497B">
      <w:pPr>
        <w:spacing w:before="240"/>
        <w:ind w:left="-720"/>
        <w:jc w:val="both"/>
        <w:rPr>
          <w:lang w:val="fr-FR"/>
        </w:rPr>
      </w:pPr>
      <w:r w:rsidRPr="00993768">
        <w:rPr>
          <w:lang w:val="fr-FR"/>
        </w:rPr>
        <w:t xml:space="preserve">Rappelons que, dans le premier semestre, il avait été rapporté à Mikenge par exemple que les jeunes membres du groupe de dialogue avaient rencontré les </w:t>
      </w:r>
      <w:r w:rsidR="00816D99" w:rsidRPr="00993768">
        <w:rPr>
          <w:lang w:val="fr-FR"/>
        </w:rPr>
        <w:t>commandant</w:t>
      </w:r>
      <w:r w:rsidRPr="00993768">
        <w:rPr>
          <w:lang w:val="fr-FR"/>
        </w:rPr>
        <w:t xml:space="preserve"> FARDC pour demander le renforcement de la protection des populations civiles tandis que ceux de Kipupu </w:t>
      </w:r>
      <w:r w:rsidR="00993768" w:rsidRPr="00993768">
        <w:rPr>
          <w:lang w:val="fr-FR"/>
        </w:rPr>
        <w:t>avaient sensibilisé</w:t>
      </w:r>
      <w:r w:rsidRPr="00993768">
        <w:rPr>
          <w:lang w:val="fr-FR"/>
        </w:rPr>
        <w:t xml:space="preserve"> les leaders des groupes armés Mai Mai à cesser les actes de violences contre les </w:t>
      </w:r>
      <w:r w:rsidR="00816D99" w:rsidRPr="00993768">
        <w:rPr>
          <w:lang w:val="fr-FR"/>
        </w:rPr>
        <w:t>civils.</w:t>
      </w:r>
    </w:p>
    <w:p w14:paraId="3B192136" w14:textId="77777777" w:rsidR="00DD00D1" w:rsidRPr="00993768" w:rsidRDefault="00DD00D1" w:rsidP="0005161C">
      <w:pPr>
        <w:jc w:val="both"/>
        <w:rPr>
          <w:b/>
          <w:lang w:val="fr-FR"/>
        </w:rPr>
      </w:pPr>
      <w:bookmarkStart w:id="25" w:name="_Hlk42941638"/>
      <w:bookmarkEnd w:id="24"/>
    </w:p>
    <w:p w14:paraId="4E1BF4C0" w14:textId="5CD4C036" w:rsidR="00DD00D1" w:rsidRPr="00993768" w:rsidRDefault="00DD00D1" w:rsidP="00971EDB">
      <w:pPr>
        <w:ind w:left="-720"/>
        <w:jc w:val="both"/>
        <w:rPr>
          <w:b/>
          <w:lang w:val="fr-FR"/>
        </w:rPr>
      </w:pPr>
      <w:r w:rsidRPr="00993768">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3E688F" w:rsidRPr="00993768">
        <w:rPr>
          <w:b/>
          <w:bCs/>
          <w:lang w:val="fr-FR" w:eastAsia="en-US"/>
        </w:rPr>
        <w:t xml:space="preserve"> </w:t>
      </w:r>
      <w:r w:rsidRPr="00993768">
        <w:rPr>
          <w:b/>
          <w:lang w:val="fr-FR"/>
        </w:rPr>
        <w:t xml:space="preserve">: </w:t>
      </w:r>
      <w:r w:rsidRPr="00993768">
        <w:rPr>
          <w:i/>
          <w:lang w:val="fr-FR"/>
        </w:rPr>
        <w:t>(</w:t>
      </w:r>
      <w:r w:rsidRPr="00993768">
        <w:rPr>
          <w:lang w:val="fr-FR"/>
        </w:rPr>
        <w:t>Limite de 1000 caractères</w:t>
      </w:r>
      <w:r w:rsidRPr="00993768">
        <w:rPr>
          <w:i/>
          <w:lang w:val="fr-FR"/>
        </w:rPr>
        <w:t>)</w:t>
      </w:r>
    </w:p>
    <w:p w14:paraId="21894551" w14:textId="485E5F10" w:rsidR="00DD00D1" w:rsidRPr="00993768" w:rsidRDefault="00DD00D1" w:rsidP="00971EDB">
      <w:pPr>
        <w:ind w:left="-720"/>
        <w:jc w:val="both"/>
        <w:rPr>
          <w:bCs/>
          <w:lang w:val="fr-FR"/>
        </w:rPr>
      </w:pPr>
    </w:p>
    <w:p w14:paraId="6DF2739F" w14:textId="29E78A7C" w:rsidR="003921BD" w:rsidRPr="0005161C" w:rsidRDefault="00182805" w:rsidP="0005161C">
      <w:pPr>
        <w:ind w:left="-720"/>
        <w:jc w:val="both"/>
        <w:rPr>
          <w:bCs/>
          <w:lang w:val="fr-FR"/>
        </w:rPr>
      </w:pPr>
      <w:r w:rsidRPr="00993768">
        <w:rPr>
          <w:bCs/>
          <w:lang w:val="fr-FR"/>
        </w:rPr>
        <w:t xml:space="preserve">Dans leurs analyses du contexte sécuritaire, l’attention des jeunes portée sur les violences démontre </w:t>
      </w:r>
      <w:r w:rsidR="00786EA3" w:rsidRPr="00993768">
        <w:rPr>
          <w:bCs/>
          <w:lang w:val="fr-FR"/>
        </w:rPr>
        <w:t>un début de</w:t>
      </w:r>
      <w:r w:rsidRPr="00993768">
        <w:rPr>
          <w:bCs/>
          <w:lang w:val="fr-FR"/>
        </w:rPr>
        <w:t xml:space="preserve"> prise de conscience communautaire de la problématique genre dans le processus de consolidation de la paix. </w:t>
      </w:r>
      <w:r w:rsidR="00DD00D1" w:rsidRPr="00993768">
        <w:rPr>
          <w:bCs/>
          <w:lang w:val="fr-FR"/>
        </w:rPr>
        <w:t xml:space="preserve">Le </w:t>
      </w:r>
      <w:r w:rsidR="00DD00D1" w:rsidRPr="0005161C">
        <w:rPr>
          <w:bCs/>
          <w:lang w:val="fr-FR"/>
        </w:rPr>
        <w:t>score card</w:t>
      </w:r>
      <w:r w:rsidR="00DD00D1" w:rsidRPr="00993768">
        <w:rPr>
          <w:bCs/>
          <w:lang w:val="fr-FR"/>
        </w:rPr>
        <w:t xml:space="preserve"> produit pendant </w:t>
      </w:r>
      <w:r w:rsidR="00071D03" w:rsidRPr="00993768">
        <w:rPr>
          <w:bCs/>
          <w:lang w:val="fr-FR"/>
        </w:rPr>
        <w:t xml:space="preserve">le premier semestre tout comme </w:t>
      </w:r>
      <w:r w:rsidR="002B46DC" w:rsidRPr="00993768">
        <w:rPr>
          <w:bCs/>
          <w:lang w:val="fr-FR"/>
        </w:rPr>
        <w:t>celui du</w:t>
      </w:r>
      <w:r w:rsidR="00071D03" w:rsidRPr="00993768">
        <w:rPr>
          <w:bCs/>
          <w:lang w:val="fr-FR"/>
        </w:rPr>
        <w:t xml:space="preserve"> second semestre </w:t>
      </w:r>
      <w:r w:rsidR="00A91486" w:rsidRPr="00993768">
        <w:rPr>
          <w:bCs/>
          <w:lang w:val="fr-FR"/>
        </w:rPr>
        <w:t>ont</w:t>
      </w:r>
      <w:r w:rsidR="00DD00D1" w:rsidRPr="00993768">
        <w:rPr>
          <w:bCs/>
          <w:lang w:val="fr-FR"/>
        </w:rPr>
        <w:t xml:space="preserve"> souligné que les violences sexuelles faites aux femm</w:t>
      </w:r>
      <w:r w:rsidR="00786EA3" w:rsidRPr="00993768">
        <w:rPr>
          <w:bCs/>
          <w:lang w:val="fr-FR"/>
        </w:rPr>
        <w:t>es</w:t>
      </w:r>
      <w:r w:rsidR="00AF65CC" w:rsidRPr="00993768">
        <w:rPr>
          <w:bCs/>
          <w:lang w:val="fr-FR"/>
        </w:rPr>
        <w:t xml:space="preserve"> s</w:t>
      </w:r>
      <w:r w:rsidR="00070614" w:rsidRPr="00993768">
        <w:rPr>
          <w:bCs/>
          <w:lang w:val="fr-FR"/>
        </w:rPr>
        <w:t>e</w:t>
      </w:r>
      <w:r w:rsidR="00AF65CC" w:rsidRPr="00993768">
        <w:rPr>
          <w:bCs/>
          <w:lang w:val="fr-FR"/>
        </w:rPr>
        <w:t xml:space="preserve"> rendant </w:t>
      </w:r>
      <w:r w:rsidR="0005161C" w:rsidRPr="00993768">
        <w:rPr>
          <w:bCs/>
          <w:lang w:val="fr-FR"/>
        </w:rPr>
        <w:t>aux champs commis</w:t>
      </w:r>
      <w:r w:rsidR="00070614" w:rsidRPr="00993768">
        <w:rPr>
          <w:bCs/>
          <w:lang w:val="fr-FR"/>
        </w:rPr>
        <w:t xml:space="preserve"> </w:t>
      </w:r>
      <w:r w:rsidR="00786EA3" w:rsidRPr="00993768">
        <w:rPr>
          <w:bCs/>
          <w:lang w:val="fr-FR"/>
        </w:rPr>
        <w:t xml:space="preserve">par </w:t>
      </w:r>
      <w:r w:rsidR="00070614" w:rsidRPr="00993768">
        <w:rPr>
          <w:bCs/>
          <w:lang w:val="fr-FR"/>
        </w:rPr>
        <w:t>les groupes armés</w:t>
      </w:r>
      <w:r w:rsidR="00DD00D1" w:rsidRPr="00993768">
        <w:rPr>
          <w:bCs/>
          <w:lang w:val="fr-FR"/>
        </w:rPr>
        <w:t xml:space="preserve"> </w:t>
      </w:r>
      <w:r w:rsidR="002B46DC" w:rsidRPr="00993768">
        <w:rPr>
          <w:bCs/>
          <w:lang w:val="fr-FR"/>
        </w:rPr>
        <w:t xml:space="preserve">constituaient un des problèmes majeurs de sécurité </w:t>
      </w:r>
      <w:r w:rsidR="00786EA3" w:rsidRPr="00993768">
        <w:rPr>
          <w:bCs/>
          <w:lang w:val="fr-FR"/>
        </w:rPr>
        <w:t>dans la zone de Mikenge-Kipupu</w:t>
      </w:r>
      <w:r w:rsidR="002B46DC" w:rsidRPr="00993768">
        <w:rPr>
          <w:bCs/>
          <w:lang w:val="fr-FR"/>
        </w:rPr>
        <w:t>.</w:t>
      </w:r>
      <w:r w:rsidR="00DD00D1" w:rsidRPr="00993768">
        <w:rPr>
          <w:bCs/>
          <w:lang w:val="fr-FR"/>
        </w:rPr>
        <w:t xml:space="preserve"> </w:t>
      </w:r>
      <w:r w:rsidR="00071D03" w:rsidRPr="00993768">
        <w:rPr>
          <w:lang w:val="fr-FR"/>
        </w:rPr>
        <w:t xml:space="preserve">Le </w:t>
      </w:r>
      <w:r w:rsidR="00CA350C" w:rsidRPr="00993768">
        <w:rPr>
          <w:lang w:val="fr-FR"/>
        </w:rPr>
        <w:t xml:space="preserve">score card de sécurité mené ce deuxième semestre recommande </w:t>
      </w:r>
      <w:r w:rsidR="00E62EBC" w:rsidRPr="00993768">
        <w:rPr>
          <w:lang w:val="fr-FR"/>
        </w:rPr>
        <w:t>que</w:t>
      </w:r>
      <w:r w:rsidR="00CA350C" w:rsidRPr="00993768">
        <w:rPr>
          <w:lang w:val="fr-FR"/>
        </w:rPr>
        <w:t xml:space="preserve"> tout en continuant à travailler </w:t>
      </w:r>
      <w:r w:rsidR="00A969F2" w:rsidRPr="00993768">
        <w:rPr>
          <w:lang w:val="fr-FR"/>
        </w:rPr>
        <w:t xml:space="preserve">sur les </w:t>
      </w:r>
      <w:r w:rsidR="00CA350C" w:rsidRPr="00993768">
        <w:rPr>
          <w:lang w:val="fr-FR"/>
        </w:rPr>
        <w:t>autres indicateurs de l’insécurité tels que présentés</w:t>
      </w:r>
      <w:r w:rsidR="00070614" w:rsidRPr="00993768">
        <w:rPr>
          <w:lang w:val="fr-FR"/>
        </w:rPr>
        <w:t xml:space="preserve"> dans le score card</w:t>
      </w:r>
      <w:r w:rsidR="00CA350C" w:rsidRPr="00993768">
        <w:rPr>
          <w:lang w:val="fr-FR"/>
        </w:rPr>
        <w:t xml:space="preserve">, les actions à mettre en </w:t>
      </w:r>
      <w:r w:rsidR="003921BD" w:rsidRPr="00993768">
        <w:rPr>
          <w:lang w:val="fr-FR"/>
        </w:rPr>
        <w:t>œuvre devraient</w:t>
      </w:r>
      <w:r w:rsidR="00CA350C" w:rsidRPr="00993768">
        <w:rPr>
          <w:lang w:val="fr-FR"/>
        </w:rPr>
        <w:t xml:space="preserve"> </w:t>
      </w:r>
      <w:r w:rsidR="007301DD" w:rsidRPr="00993768">
        <w:rPr>
          <w:lang w:val="fr-FR"/>
        </w:rPr>
        <w:t>aussi</w:t>
      </w:r>
      <w:r w:rsidR="00CA350C" w:rsidRPr="00993768">
        <w:rPr>
          <w:lang w:val="fr-FR"/>
        </w:rPr>
        <w:t xml:space="preserve"> </w:t>
      </w:r>
      <w:r w:rsidR="00A91486" w:rsidRPr="00993768">
        <w:rPr>
          <w:lang w:val="fr-FR"/>
        </w:rPr>
        <w:t>mettre l’</w:t>
      </w:r>
      <w:r w:rsidR="00CA350C" w:rsidRPr="00993768">
        <w:rPr>
          <w:lang w:val="fr-FR"/>
        </w:rPr>
        <w:t>accent sur les problèmes liés au</w:t>
      </w:r>
      <w:r w:rsidR="00A91486" w:rsidRPr="00993768">
        <w:rPr>
          <w:lang w:val="fr-FR"/>
        </w:rPr>
        <w:t>x</w:t>
      </w:r>
      <w:r w:rsidR="00CA350C" w:rsidRPr="00993768">
        <w:rPr>
          <w:lang w:val="fr-FR"/>
        </w:rPr>
        <w:t xml:space="preserve"> violences sexuelles.</w:t>
      </w:r>
      <w:r w:rsidR="00CA4624" w:rsidRPr="00993768">
        <w:rPr>
          <w:lang w:val="fr-FR"/>
        </w:rPr>
        <w:t xml:space="preserve"> </w:t>
      </w:r>
      <w:r w:rsidR="003921BD" w:rsidRPr="00993768">
        <w:rPr>
          <w:lang w:val="fr-FR"/>
        </w:rPr>
        <w:t>Les jeunes femmes et hommes mentionnent la question des violences sexuelles dans toutes les réunions qu’elles organisent ou auxquelles ils sont invit</w:t>
      </w:r>
      <w:r w:rsidR="00A91486" w:rsidRPr="00993768">
        <w:rPr>
          <w:lang w:val="fr-FR"/>
        </w:rPr>
        <w:t>é</w:t>
      </w:r>
      <w:r w:rsidR="003921BD" w:rsidRPr="00993768">
        <w:rPr>
          <w:lang w:val="fr-FR"/>
        </w:rPr>
        <w:t>s</w:t>
      </w:r>
      <w:r w:rsidR="00070614" w:rsidRPr="00993768">
        <w:rPr>
          <w:lang w:val="fr-FR"/>
        </w:rPr>
        <w:t xml:space="preserve"> en invitant les autorités </w:t>
      </w:r>
      <w:r w:rsidR="00193F2B" w:rsidRPr="00993768">
        <w:rPr>
          <w:lang w:val="fr-FR"/>
        </w:rPr>
        <w:t>à</w:t>
      </w:r>
      <w:r w:rsidR="00070614" w:rsidRPr="00993768">
        <w:rPr>
          <w:lang w:val="fr-FR"/>
        </w:rPr>
        <w:t xml:space="preserve"> prendre des mesures pour renforcer la sécurité en accédant aux champs</w:t>
      </w:r>
      <w:r w:rsidR="003921BD" w:rsidRPr="00993768">
        <w:rPr>
          <w:lang w:val="fr-FR"/>
        </w:rPr>
        <w:t>.</w:t>
      </w:r>
    </w:p>
    <w:bookmarkEnd w:id="25"/>
    <w:p w14:paraId="4A7D9CEB" w14:textId="6C7A9535" w:rsidR="00DD00D1" w:rsidRPr="00993768" w:rsidRDefault="00DD00D1" w:rsidP="00971EDB">
      <w:pPr>
        <w:ind w:left="-720"/>
        <w:jc w:val="both"/>
        <w:rPr>
          <w:b/>
          <w:lang w:val="fr-FR"/>
        </w:rPr>
      </w:pPr>
      <w:r w:rsidRPr="00993768">
        <w:rPr>
          <w:lang w:val="fr-FR"/>
        </w:rPr>
        <w:t xml:space="preserve"> </w:t>
      </w:r>
    </w:p>
    <w:p w14:paraId="4FF9BA36" w14:textId="77777777" w:rsidR="00DD00D1" w:rsidRPr="00993768" w:rsidRDefault="00DD00D1" w:rsidP="00971EDB">
      <w:pPr>
        <w:ind w:left="-720"/>
        <w:jc w:val="both"/>
        <w:rPr>
          <w:b/>
          <w:lang w:val="fr-FR"/>
        </w:rPr>
      </w:pPr>
    </w:p>
    <w:p w14:paraId="3A699776" w14:textId="2E5A88CA" w:rsidR="00DD00D1" w:rsidRPr="00993768" w:rsidRDefault="00DD00D1" w:rsidP="00971EDB">
      <w:pPr>
        <w:ind w:left="426" w:hanging="1146"/>
        <w:jc w:val="both"/>
        <w:rPr>
          <w:b/>
          <w:lang w:val="fr-FR"/>
        </w:rPr>
      </w:pPr>
      <w:r w:rsidRPr="00993768">
        <w:rPr>
          <w:b/>
          <w:u w:val="single"/>
          <w:lang w:val="fr-FR"/>
        </w:rPr>
        <w:t>Résultat 2:</w:t>
      </w:r>
      <w:r w:rsidRPr="00993768">
        <w:rPr>
          <w:b/>
          <w:lang w:val="fr-FR"/>
        </w:rPr>
        <w:t xml:space="preserve"> </w:t>
      </w:r>
      <w:r w:rsidRPr="00993768">
        <w:fldChar w:fldCharType="begin">
          <w:ffData>
            <w:name w:val=""/>
            <w:enabled/>
            <w:calcOnExit w:val="0"/>
            <w:textInput/>
          </w:ffData>
        </w:fldChar>
      </w:r>
      <w:r w:rsidRPr="00993768">
        <w:rPr>
          <w:lang w:val="fr-FR"/>
        </w:rPr>
        <w:instrText xml:space="preserve"> FORMTEXT </w:instrText>
      </w:r>
      <w:r w:rsidRPr="00993768">
        <w:fldChar w:fldCharType="separate"/>
      </w:r>
      <w:r w:rsidRPr="00993768">
        <w:rPr>
          <w:lang w:val="fr-FR"/>
        </w:rPr>
        <w:t xml:space="preserve">La confiance mutuelle et la compréhension entre les jeunes hommes et jeunes  femmes des Hauts Plateaux sont renforcées.  </w:t>
      </w:r>
      <w:r w:rsidRPr="00993768">
        <w:fldChar w:fldCharType="end"/>
      </w:r>
    </w:p>
    <w:p w14:paraId="7FE46EA4" w14:textId="77777777" w:rsidR="00DD00D1" w:rsidRPr="00993768" w:rsidRDefault="00DD00D1" w:rsidP="00971EDB">
      <w:pPr>
        <w:ind w:left="-720"/>
        <w:jc w:val="both"/>
        <w:rPr>
          <w:b/>
          <w:lang w:val="fr-FR"/>
        </w:rPr>
      </w:pPr>
    </w:p>
    <w:p w14:paraId="7975958A" w14:textId="3216B29C" w:rsidR="00DD00D1" w:rsidRPr="00993768" w:rsidRDefault="00DD00D1" w:rsidP="00971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93768">
        <w:rPr>
          <w:lang w:val="fr-FR"/>
        </w:rPr>
        <w:t xml:space="preserve">Veuillez évaluer l'état actuel des progrès du </w:t>
      </w:r>
      <w:r w:rsidR="00C45A46" w:rsidRPr="00993768">
        <w:rPr>
          <w:lang w:val="fr-FR"/>
        </w:rPr>
        <w:t>résultat :</w:t>
      </w:r>
      <w:r w:rsidRPr="00993768">
        <w:rPr>
          <w:b/>
          <w:lang w:val="fr-FR"/>
        </w:rPr>
        <w:t xml:space="preserve"> </w:t>
      </w:r>
      <w:r w:rsidR="0059065B" w:rsidRPr="00993768">
        <w:rPr>
          <w:b/>
        </w:rPr>
        <w:fldChar w:fldCharType="begin">
          <w:ffData>
            <w:name w:val=""/>
            <w:enabled/>
            <w:calcOnExit/>
            <w:statusText w:type="autoText" w:val="À bandes"/>
            <w:ddList>
              <w:listEntry w:val="on track with significant peacebuilding results"/>
              <w:listEntry w:val="on track"/>
              <w:listEntry w:val="Veuillez sélectionner"/>
              <w:listEntry w:val="off track"/>
            </w:ddList>
          </w:ffData>
        </w:fldChar>
      </w:r>
      <w:r w:rsidR="0059065B" w:rsidRPr="00993768">
        <w:rPr>
          <w:b/>
          <w:lang w:val="fr-FR"/>
        </w:rPr>
        <w:instrText xml:space="preserve"> FORMDROPDOWN </w:instrText>
      </w:r>
      <w:r w:rsidR="00962B6B">
        <w:rPr>
          <w:b/>
        </w:rPr>
      </w:r>
      <w:r w:rsidR="00962B6B">
        <w:rPr>
          <w:b/>
        </w:rPr>
        <w:fldChar w:fldCharType="separate"/>
      </w:r>
      <w:r w:rsidR="0059065B" w:rsidRPr="00993768">
        <w:rPr>
          <w:b/>
        </w:rPr>
        <w:fldChar w:fldCharType="end"/>
      </w:r>
    </w:p>
    <w:p w14:paraId="2EF6DB06" w14:textId="77777777" w:rsidR="00DD00D1" w:rsidRPr="00993768" w:rsidRDefault="00DD00D1" w:rsidP="00971EDB">
      <w:pPr>
        <w:ind w:left="-720"/>
        <w:jc w:val="both"/>
        <w:rPr>
          <w:b/>
          <w:lang w:val="fr-FR"/>
        </w:rPr>
      </w:pPr>
    </w:p>
    <w:p w14:paraId="4F3D53D0" w14:textId="156BBAA6" w:rsidR="00DD00D1" w:rsidRPr="00993768" w:rsidRDefault="00DD00D1" w:rsidP="00971EDB">
      <w:pPr>
        <w:spacing w:after="240"/>
        <w:ind w:left="-720"/>
        <w:jc w:val="both"/>
        <w:rPr>
          <w:i/>
          <w:lang w:val="fr-FR"/>
        </w:rPr>
      </w:pPr>
      <w:r w:rsidRPr="00993768">
        <w:rPr>
          <w:b/>
          <w:lang w:val="fr-FR"/>
        </w:rPr>
        <w:t xml:space="preserve">Résumé de </w:t>
      </w:r>
      <w:r w:rsidRPr="00993768">
        <w:rPr>
          <w:b/>
          <w:bCs/>
          <w:lang w:val="fr-FR"/>
        </w:rPr>
        <w:t>progrès</w:t>
      </w:r>
      <w:r w:rsidR="00211FE1" w:rsidRPr="00993768">
        <w:rPr>
          <w:b/>
          <w:bCs/>
          <w:lang w:val="fr-FR"/>
        </w:rPr>
        <w:t xml:space="preserve"> </w:t>
      </w:r>
      <w:r w:rsidRPr="00993768">
        <w:rPr>
          <w:b/>
          <w:lang w:val="fr-FR"/>
        </w:rPr>
        <w:t xml:space="preserve">: </w:t>
      </w:r>
      <w:r w:rsidRPr="00993768">
        <w:rPr>
          <w:lang w:val="fr-FR"/>
        </w:rPr>
        <w:t>(Limite de 3000 caractères)</w:t>
      </w:r>
    </w:p>
    <w:p w14:paraId="3FB84D2A" w14:textId="77777777" w:rsidR="00333CB1" w:rsidRPr="00993768" w:rsidRDefault="00E23D7A" w:rsidP="00333CB1">
      <w:pPr>
        <w:spacing w:before="240"/>
        <w:ind w:left="-720"/>
        <w:jc w:val="both"/>
        <w:rPr>
          <w:lang w:val="fr-FR" w:eastAsia="x-none"/>
        </w:rPr>
      </w:pPr>
      <w:bookmarkStart w:id="26" w:name="_Hlk54632202"/>
      <w:bookmarkStart w:id="27" w:name="_Hlk55908507"/>
      <w:r w:rsidRPr="00993768">
        <w:rPr>
          <w:lang w:val="fr-FR" w:eastAsia="x-none"/>
        </w:rPr>
        <w:t>Les initiatives inclusives qui ont visé essentiellement à promouvoir l’éducation des jeunes a la paix et le dialogue entre jeunes, le renforcement de la masse critique des jeunes à travers des réunions de réflexions entre pairs, la promotion/réactivation des activités récréatives et culturelles pour la paix, la redynamisation des structures communautaires des jeunes, promotion et vulgarisation des valeurs culturelles positives ainsi que la promotion des travaux intégrateurs à impact communautaires ont été des passerelles pour contrer les stéréotypes identitaires et favoriser la solidarité entre jeunes.</w:t>
      </w:r>
    </w:p>
    <w:p w14:paraId="148A8B12" w14:textId="4C44BDBB" w:rsidR="00FA56B4" w:rsidRPr="00993768" w:rsidRDefault="009E1903" w:rsidP="00333CB1">
      <w:pPr>
        <w:spacing w:before="240"/>
        <w:ind w:left="-720"/>
        <w:jc w:val="both"/>
        <w:rPr>
          <w:lang w:val="fr-FR" w:eastAsia="x-none"/>
        </w:rPr>
      </w:pPr>
      <w:r w:rsidRPr="00993768">
        <w:rPr>
          <w:lang w:val="fr-FR"/>
        </w:rPr>
        <w:t xml:space="preserve">Durant le premier semestre les jeunes de différentes </w:t>
      </w:r>
      <w:r w:rsidR="00AE607C" w:rsidRPr="00993768">
        <w:rPr>
          <w:lang w:val="fr-FR"/>
        </w:rPr>
        <w:t>ethnies</w:t>
      </w:r>
      <w:r w:rsidR="002F6FFA" w:rsidRPr="00993768">
        <w:rPr>
          <w:rStyle w:val="FootnoteReference"/>
          <w:lang w:val="fr-FR"/>
        </w:rPr>
        <w:footnoteReference w:id="7"/>
      </w:r>
      <w:r w:rsidR="00AE607C" w:rsidRPr="00993768">
        <w:rPr>
          <w:lang w:val="fr-FR"/>
        </w:rPr>
        <w:t xml:space="preserve"> </w:t>
      </w:r>
      <w:r w:rsidRPr="00993768">
        <w:rPr>
          <w:lang w:val="fr-FR"/>
        </w:rPr>
        <w:t>avaient développé 14 initiatives de paix dont 7 cibl</w:t>
      </w:r>
      <w:r w:rsidR="00440261" w:rsidRPr="00993768">
        <w:rPr>
          <w:lang w:val="fr-FR"/>
        </w:rPr>
        <w:t>aient</w:t>
      </w:r>
      <w:r w:rsidRPr="00993768">
        <w:rPr>
          <w:lang w:val="fr-FR"/>
        </w:rPr>
        <w:t xml:space="preserve"> spécifiquement </w:t>
      </w:r>
      <w:r w:rsidR="00440261" w:rsidRPr="00993768">
        <w:rPr>
          <w:lang w:val="fr-FR"/>
        </w:rPr>
        <w:t>d</w:t>
      </w:r>
      <w:r w:rsidRPr="00993768">
        <w:rPr>
          <w:lang w:val="fr-FR"/>
        </w:rPr>
        <w:t>es jeunes femmes. D</w:t>
      </w:r>
      <w:r w:rsidR="00012F36" w:rsidRPr="00993768">
        <w:rPr>
          <w:lang w:val="fr-FR"/>
        </w:rPr>
        <w:t xml:space="preserve">ans ce </w:t>
      </w:r>
      <w:r w:rsidR="00AF65CC" w:rsidRPr="00993768">
        <w:rPr>
          <w:lang w:val="fr-FR"/>
        </w:rPr>
        <w:t xml:space="preserve">deuxième </w:t>
      </w:r>
      <w:r w:rsidR="00440261" w:rsidRPr="00993768">
        <w:rPr>
          <w:lang w:val="fr-FR"/>
        </w:rPr>
        <w:t>semestre</w:t>
      </w:r>
      <w:r w:rsidRPr="00993768">
        <w:rPr>
          <w:lang w:val="fr-FR"/>
        </w:rPr>
        <w:t xml:space="preserve"> </w:t>
      </w:r>
      <w:r w:rsidR="00FA56B4" w:rsidRPr="00993768">
        <w:rPr>
          <w:lang w:val="fr-FR"/>
        </w:rPr>
        <w:t>l</w:t>
      </w:r>
      <w:r w:rsidRPr="00993768">
        <w:rPr>
          <w:lang w:val="fr-FR"/>
        </w:rPr>
        <w:t xml:space="preserve">a forte </w:t>
      </w:r>
      <w:r w:rsidRPr="00993768">
        <w:rPr>
          <w:lang w:val="fr-FR"/>
        </w:rPr>
        <w:lastRenderedPageBreak/>
        <w:t xml:space="preserve">mobilisation des jeunes de toutes les </w:t>
      </w:r>
      <w:r w:rsidR="00FA56B4" w:rsidRPr="00993768">
        <w:rPr>
          <w:lang w:val="fr-FR"/>
        </w:rPr>
        <w:t>communauté</w:t>
      </w:r>
      <w:r w:rsidR="00A43549" w:rsidRPr="00993768">
        <w:rPr>
          <w:lang w:val="fr-FR"/>
        </w:rPr>
        <w:t>s</w:t>
      </w:r>
      <w:r w:rsidR="00FA56B4" w:rsidRPr="00993768">
        <w:rPr>
          <w:rStyle w:val="FootnoteReference"/>
          <w:lang w:val="fr-FR"/>
        </w:rPr>
        <w:footnoteReference w:id="8"/>
      </w:r>
      <w:r w:rsidRPr="00993768">
        <w:rPr>
          <w:lang w:val="fr-FR"/>
        </w:rPr>
        <w:t xml:space="preserve"> et le climat de confiance observé </w:t>
      </w:r>
      <w:r w:rsidR="00E7335A">
        <w:rPr>
          <w:lang w:val="fr-FR"/>
        </w:rPr>
        <w:t xml:space="preserve">dans la mise </w:t>
      </w:r>
      <w:r w:rsidR="00B750B9">
        <w:rPr>
          <w:lang w:val="fr-FR"/>
        </w:rPr>
        <w:t>en</w:t>
      </w:r>
      <w:r w:rsidR="00E7335A">
        <w:rPr>
          <w:lang w:val="fr-FR"/>
        </w:rPr>
        <w:t xml:space="preserve"> œuvre </w:t>
      </w:r>
      <w:r w:rsidRPr="00993768">
        <w:rPr>
          <w:lang w:val="fr-FR"/>
        </w:rPr>
        <w:t xml:space="preserve"> de 14 initiatives </w:t>
      </w:r>
      <w:r w:rsidR="00E7335A">
        <w:rPr>
          <w:rStyle w:val="FootnoteReference"/>
          <w:lang w:val="fr-FR"/>
        </w:rPr>
        <w:footnoteReference w:id="9"/>
      </w:r>
      <w:r w:rsidRPr="00993768">
        <w:rPr>
          <w:lang w:val="fr-FR"/>
        </w:rPr>
        <w:t xml:space="preserve">tout comme </w:t>
      </w:r>
      <w:r w:rsidR="00F83267" w:rsidRPr="00993768">
        <w:rPr>
          <w:lang w:val="fr-FR"/>
        </w:rPr>
        <w:t>dans les</w:t>
      </w:r>
      <w:r w:rsidRPr="00993768">
        <w:rPr>
          <w:lang w:val="fr-FR"/>
        </w:rPr>
        <w:t xml:space="preserve"> activités de</w:t>
      </w:r>
      <w:r w:rsidR="00A26116" w:rsidRPr="00993768">
        <w:rPr>
          <w:lang w:val="fr-FR"/>
        </w:rPr>
        <w:t xml:space="preserve"> groupes de</w:t>
      </w:r>
      <w:r w:rsidRPr="00993768">
        <w:rPr>
          <w:lang w:val="fr-FR"/>
        </w:rPr>
        <w:t xml:space="preserve"> dialogues</w:t>
      </w:r>
      <w:r w:rsidR="00A26116" w:rsidRPr="00993768">
        <w:rPr>
          <w:lang w:val="fr-FR"/>
        </w:rPr>
        <w:t xml:space="preserve"> et clubs de mentorat</w:t>
      </w:r>
      <w:r w:rsidRPr="00993768">
        <w:rPr>
          <w:lang w:val="fr-FR"/>
        </w:rPr>
        <w:t xml:space="preserve"> témoignent </w:t>
      </w:r>
      <w:r w:rsidR="0027350F" w:rsidRPr="00993768">
        <w:rPr>
          <w:lang w:val="fr-FR"/>
        </w:rPr>
        <w:t>d’</w:t>
      </w:r>
      <w:r w:rsidRPr="00993768">
        <w:rPr>
          <w:lang w:val="fr-FR"/>
        </w:rPr>
        <w:t>un plus grand rapprochement</w:t>
      </w:r>
      <w:r w:rsidR="00E23D7A" w:rsidRPr="00993768">
        <w:rPr>
          <w:lang w:val="fr-FR"/>
        </w:rPr>
        <w:t xml:space="preserve"> </w:t>
      </w:r>
      <w:r w:rsidRPr="00993768">
        <w:rPr>
          <w:lang w:val="fr-FR"/>
        </w:rPr>
        <w:t>social des jeunes Banyamulenge, Babembe, Bafuliru</w:t>
      </w:r>
      <w:r w:rsidR="00CE46CD" w:rsidRPr="00993768">
        <w:rPr>
          <w:lang w:val="fr-FR"/>
        </w:rPr>
        <w:t>,</w:t>
      </w:r>
      <w:r w:rsidRPr="00993768">
        <w:rPr>
          <w:lang w:val="fr-FR"/>
        </w:rPr>
        <w:t xml:space="preserve"> Banyindu et Bavira vivant historiquement en conflits.</w:t>
      </w:r>
      <w:r w:rsidR="00333CB1" w:rsidRPr="00993768">
        <w:rPr>
          <w:lang w:val="fr-FR"/>
        </w:rPr>
        <w:t xml:space="preserve"> </w:t>
      </w:r>
      <w:r w:rsidR="00FA56B4" w:rsidRPr="00993768">
        <w:rPr>
          <w:lang w:val="fr-FR"/>
        </w:rPr>
        <w:t xml:space="preserve">La solidarité et confiance entre les jeunes de différentes ethnies se perçoivent aussi à travers les activités d’entraide mutuelle à caractère économiques sous forme de ristournes et petits commerces </w:t>
      </w:r>
      <w:r w:rsidR="0091333A" w:rsidRPr="00993768">
        <w:rPr>
          <w:lang w:val="fr-FR"/>
        </w:rPr>
        <w:t>à</w:t>
      </w:r>
      <w:r w:rsidR="00FA56B4" w:rsidRPr="00993768">
        <w:rPr>
          <w:lang w:val="fr-FR"/>
        </w:rPr>
        <w:t xml:space="preserve"> Minembwe et Bijombo. Il en est de même des activités sportives inclusives soutenues par le projet CAM qui ont été </w:t>
      </w:r>
      <w:r w:rsidR="00993768" w:rsidRPr="00993768">
        <w:rPr>
          <w:lang w:val="fr-FR"/>
        </w:rPr>
        <w:t>relancées en</w:t>
      </w:r>
      <w:r w:rsidR="00AF65CC" w:rsidRPr="00993768">
        <w:rPr>
          <w:lang w:val="fr-FR"/>
        </w:rPr>
        <w:t xml:space="preserve"> septembre dernier </w:t>
      </w:r>
      <w:r w:rsidR="00FA56B4" w:rsidRPr="00993768">
        <w:rPr>
          <w:lang w:val="fr-FR"/>
        </w:rPr>
        <w:t xml:space="preserve">sur propre initiative des jeunes dans le groupement de Bijombo et </w:t>
      </w:r>
      <w:r w:rsidR="00CE46CD" w:rsidRPr="00993768">
        <w:rPr>
          <w:lang w:val="fr-FR"/>
        </w:rPr>
        <w:t xml:space="preserve">Basimukinje I </w:t>
      </w:r>
      <w:r w:rsidR="00FA56B4" w:rsidRPr="00993768">
        <w:rPr>
          <w:lang w:val="fr-FR"/>
        </w:rPr>
        <w:t xml:space="preserve">après une année de suspension </w:t>
      </w:r>
      <w:r w:rsidR="00B7489B" w:rsidRPr="00993768">
        <w:rPr>
          <w:lang w:val="fr-FR"/>
        </w:rPr>
        <w:t>à la suite de</w:t>
      </w:r>
      <w:r w:rsidR="00FA56B4" w:rsidRPr="00993768">
        <w:rPr>
          <w:lang w:val="fr-FR"/>
        </w:rPr>
        <w:t xml:space="preserve"> l’insécurité et méfiance intercommunautaires.</w:t>
      </w:r>
    </w:p>
    <w:p w14:paraId="044ED9A3" w14:textId="75C29746" w:rsidR="00E95308" w:rsidRPr="00993768" w:rsidRDefault="009E1903" w:rsidP="007779C5">
      <w:pPr>
        <w:spacing w:before="240"/>
        <w:ind w:left="-720"/>
        <w:jc w:val="both"/>
        <w:rPr>
          <w:lang w:val="fr-FR"/>
        </w:rPr>
      </w:pPr>
      <w:r w:rsidRPr="00993768">
        <w:rPr>
          <w:lang w:val="fr-FR"/>
        </w:rPr>
        <w:t xml:space="preserve">Par ailleurs, on observe davantage des changements d’attitudes, de comportements et de conduite des jeunes. </w:t>
      </w:r>
      <w:r w:rsidR="00BB5066" w:rsidRPr="00993768">
        <w:rPr>
          <w:lang w:val="fr-FR"/>
        </w:rPr>
        <w:t>P</w:t>
      </w:r>
      <w:r w:rsidRPr="00993768">
        <w:rPr>
          <w:lang w:val="fr-FR"/>
        </w:rPr>
        <w:t xml:space="preserve">ar exemple </w:t>
      </w:r>
      <w:r w:rsidR="002752EF" w:rsidRPr="00993768">
        <w:rPr>
          <w:lang w:val="fr-FR"/>
        </w:rPr>
        <w:t>à</w:t>
      </w:r>
      <w:r w:rsidRPr="00993768">
        <w:rPr>
          <w:lang w:val="fr-FR"/>
        </w:rPr>
        <w:t xml:space="preserve"> Bijombo ou il a été rapporté que </w:t>
      </w:r>
      <w:r w:rsidR="00A50724">
        <w:rPr>
          <w:lang w:val="fr-FR"/>
        </w:rPr>
        <w:t>31</w:t>
      </w:r>
      <w:r w:rsidRPr="009B0A2A">
        <w:rPr>
          <w:lang w:val="fr-FR"/>
        </w:rPr>
        <w:t xml:space="preserve"> jeunes, dont 13 Bafuliru et 18 Banyamulenge</w:t>
      </w:r>
      <w:r w:rsidR="00BB5066" w:rsidRPr="00993768">
        <w:rPr>
          <w:lang w:val="fr-FR"/>
        </w:rPr>
        <w:t>,</w:t>
      </w:r>
      <w:r w:rsidRPr="00993768">
        <w:rPr>
          <w:lang w:val="fr-FR"/>
        </w:rPr>
        <w:t xml:space="preserve"> qui avaient l’habitude de lancer des messages</w:t>
      </w:r>
      <w:r w:rsidRPr="009B0A2A">
        <w:rPr>
          <w:lang w:val="fr-FR"/>
        </w:rPr>
        <w:t xml:space="preserve"> d’incitation à la haine tribalo-ethnique à travers les appareils Motorola et les lieux pub</w:t>
      </w:r>
      <w:r w:rsidR="00F83267" w:rsidRPr="00993768">
        <w:rPr>
          <w:lang w:val="fr-FR"/>
        </w:rPr>
        <w:t>l</w:t>
      </w:r>
      <w:r w:rsidRPr="00993768">
        <w:rPr>
          <w:lang w:val="fr-FR"/>
        </w:rPr>
        <w:t>ics, ont abandonné cette habitude et s’impliquent activement dans les activités des initiatives d’activisme social des jeunes appuyées par le projet CAM.</w:t>
      </w:r>
      <w:r w:rsidR="00E13E70" w:rsidRPr="00993768">
        <w:rPr>
          <w:lang w:val="fr-FR"/>
        </w:rPr>
        <w:t xml:space="preserve"> </w:t>
      </w:r>
      <w:r w:rsidR="00E95308" w:rsidRPr="009B0A2A">
        <w:rPr>
          <w:lang w:val="fr-FR"/>
        </w:rPr>
        <w:t>Toujours dans le groupement de Bijombo 30 jeunes, dont 11 jeunes femmes</w:t>
      </w:r>
      <w:r w:rsidR="00F93AFD" w:rsidRPr="00993768">
        <w:rPr>
          <w:lang w:val="fr-FR"/>
        </w:rPr>
        <w:t>,</w:t>
      </w:r>
      <w:r w:rsidR="00E95308" w:rsidRPr="00993768">
        <w:rPr>
          <w:lang w:val="fr-FR"/>
        </w:rPr>
        <w:t xml:space="preserve"> ont participé à la construction d’une paillote des jeunes servant d’espace de brassage et promotions de</w:t>
      </w:r>
      <w:r w:rsidR="00CE46CD" w:rsidRPr="00993768">
        <w:rPr>
          <w:lang w:val="fr-FR"/>
        </w:rPr>
        <w:t>s</w:t>
      </w:r>
      <w:r w:rsidR="00E95308" w:rsidRPr="00993768">
        <w:rPr>
          <w:lang w:val="fr-FR"/>
        </w:rPr>
        <w:t xml:space="preserve"> valeurs </w:t>
      </w:r>
      <w:r w:rsidR="004F497B" w:rsidRPr="00993768">
        <w:rPr>
          <w:lang w:val="fr-FR"/>
        </w:rPr>
        <w:t>traditionnelles</w:t>
      </w:r>
      <w:r w:rsidR="00F93AFD" w:rsidRPr="00993768">
        <w:rPr>
          <w:lang w:val="fr-FR"/>
        </w:rPr>
        <w:t xml:space="preserve"> </w:t>
      </w:r>
      <w:r w:rsidR="00E95308" w:rsidRPr="00993768">
        <w:rPr>
          <w:lang w:val="fr-FR"/>
        </w:rPr>
        <w:t>identifié</w:t>
      </w:r>
      <w:r w:rsidR="007779C5" w:rsidRPr="00993768">
        <w:rPr>
          <w:lang w:val="fr-FR"/>
        </w:rPr>
        <w:t>s</w:t>
      </w:r>
      <w:r w:rsidR="00E95308" w:rsidRPr="00993768">
        <w:rPr>
          <w:lang w:val="fr-FR"/>
        </w:rPr>
        <w:t xml:space="preserve"> comme un des facteurs qui contribuent à la solidarité, la tolérance et le respect mutuel entre différentes communautés. Il faut souligner que cette action s’appuie sur </w:t>
      </w:r>
      <w:r w:rsidR="00C531C3" w:rsidRPr="00993768">
        <w:rPr>
          <w:lang w:val="fr-FR"/>
        </w:rPr>
        <w:t xml:space="preserve">la </w:t>
      </w:r>
      <w:r w:rsidR="00E95308" w:rsidRPr="00993768">
        <w:rPr>
          <w:lang w:val="fr-FR"/>
        </w:rPr>
        <w:t>documentation d’un nombre d’adages/proverbes positifs, employés dans différentes ethnies</w:t>
      </w:r>
      <w:r w:rsidR="00C531C3" w:rsidRPr="00993768">
        <w:rPr>
          <w:lang w:val="fr-FR"/>
        </w:rPr>
        <w:t>, documentation</w:t>
      </w:r>
      <w:r w:rsidR="00E95308" w:rsidRPr="00993768">
        <w:rPr>
          <w:lang w:val="fr-FR"/>
        </w:rPr>
        <w:t xml:space="preserve"> faite par les sages, </w:t>
      </w:r>
      <w:r w:rsidR="00C861F6" w:rsidRPr="00993768">
        <w:rPr>
          <w:lang w:val="fr-FR"/>
        </w:rPr>
        <w:t xml:space="preserve">les </w:t>
      </w:r>
      <w:r w:rsidR="00E95308" w:rsidRPr="00993768">
        <w:rPr>
          <w:lang w:val="fr-FR"/>
        </w:rPr>
        <w:t xml:space="preserve">chefs coutumiers et les jeunes pour la capitalisation des outils et pratiques traditionnels de résolution de conflits. </w:t>
      </w:r>
    </w:p>
    <w:bookmarkEnd w:id="26"/>
    <w:bookmarkEnd w:id="27"/>
    <w:p w14:paraId="7F858C56" w14:textId="77777777" w:rsidR="00DD00D1" w:rsidRPr="00993768" w:rsidRDefault="00DD00D1" w:rsidP="00333CB1">
      <w:pPr>
        <w:jc w:val="both"/>
        <w:rPr>
          <w:b/>
          <w:lang w:val="fr-FR"/>
        </w:rPr>
      </w:pPr>
    </w:p>
    <w:p w14:paraId="4165CC7B" w14:textId="120CFF3B" w:rsidR="00DD00D1" w:rsidRPr="00993768" w:rsidRDefault="00DD00D1" w:rsidP="00971EDB">
      <w:pPr>
        <w:ind w:left="-720"/>
        <w:jc w:val="both"/>
        <w:rPr>
          <w:b/>
          <w:lang w:val="fr-FR"/>
        </w:rPr>
      </w:pPr>
      <w:r w:rsidRPr="00993768">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B7489B" w:rsidRPr="00993768">
        <w:rPr>
          <w:b/>
          <w:bCs/>
          <w:lang w:val="fr-FR" w:eastAsia="en-US"/>
        </w:rPr>
        <w:t>résultat</w:t>
      </w:r>
      <w:r w:rsidR="00B7489B" w:rsidRPr="00993768">
        <w:rPr>
          <w:b/>
          <w:lang w:val="fr-FR"/>
        </w:rPr>
        <w:t xml:space="preserve"> :</w:t>
      </w:r>
      <w:r w:rsidRPr="00993768">
        <w:rPr>
          <w:b/>
          <w:lang w:val="fr-FR"/>
        </w:rPr>
        <w:t xml:space="preserve"> </w:t>
      </w:r>
      <w:r w:rsidRPr="00993768">
        <w:rPr>
          <w:i/>
          <w:lang w:val="fr-FR"/>
        </w:rPr>
        <w:t>(</w:t>
      </w:r>
      <w:r w:rsidRPr="00993768">
        <w:rPr>
          <w:lang w:val="fr-FR"/>
        </w:rPr>
        <w:t>Limite de 1000 caractères</w:t>
      </w:r>
      <w:r w:rsidRPr="00993768">
        <w:rPr>
          <w:i/>
          <w:lang w:val="fr-FR"/>
        </w:rPr>
        <w:t>)</w:t>
      </w:r>
    </w:p>
    <w:p w14:paraId="796273A8" w14:textId="77777777" w:rsidR="00DD00D1" w:rsidRPr="00993768" w:rsidRDefault="00DD00D1" w:rsidP="00971EDB">
      <w:pPr>
        <w:ind w:left="-720"/>
        <w:jc w:val="both"/>
        <w:rPr>
          <w:b/>
          <w:lang w:val="fr-FR"/>
        </w:rPr>
      </w:pPr>
    </w:p>
    <w:p w14:paraId="13CB951A" w14:textId="430EAB91" w:rsidR="007335BE" w:rsidRPr="00993768" w:rsidRDefault="007335BE" w:rsidP="00971EDB">
      <w:pPr>
        <w:ind w:left="-720"/>
        <w:jc w:val="both"/>
        <w:rPr>
          <w:lang w:val="fr-FR"/>
        </w:rPr>
      </w:pPr>
      <w:bookmarkStart w:id="28" w:name="_Hlk54682563"/>
      <w:bookmarkStart w:id="29" w:name="_Hlk55910151"/>
      <w:bookmarkStart w:id="30" w:name="_Hlk55910758"/>
      <w:r w:rsidRPr="00993768">
        <w:rPr>
          <w:lang w:val="fr-FR"/>
        </w:rPr>
        <w:t xml:space="preserve">Durant ce deuxième semestre </w:t>
      </w:r>
      <w:r w:rsidR="00CD6CA9" w:rsidRPr="00993768">
        <w:rPr>
          <w:lang w:val="fr-FR"/>
        </w:rPr>
        <w:t>on a observé un</w:t>
      </w:r>
      <w:r w:rsidRPr="00993768">
        <w:rPr>
          <w:lang w:val="fr-FR"/>
        </w:rPr>
        <w:t xml:space="preserve"> engagement accru des jeunes femmes</w:t>
      </w:r>
      <w:r w:rsidR="00CD6CA9" w:rsidRPr="00993768">
        <w:rPr>
          <w:rStyle w:val="FootnoteReference"/>
          <w:lang w:val="fr-FR"/>
        </w:rPr>
        <w:footnoteReference w:id="10"/>
      </w:r>
      <w:r w:rsidR="00120A2C" w:rsidRPr="00993768">
        <w:rPr>
          <w:lang w:val="fr-FR"/>
        </w:rPr>
        <w:t xml:space="preserve"> </w:t>
      </w:r>
      <w:r w:rsidRPr="00993768">
        <w:rPr>
          <w:lang w:val="fr-FR"/>
        </w:rPr>
        <w:t xml:space="preserve">dans les activités inclusives </w:t>
      </w:r>
      <w:r w:rsidR="004C3843" w:rsidRPr="00993768">
        <w:rPr>
          <w:lang w:val="fr-FR"/>
        </w:rPr>
        <w:t>au sein</w:t>
      </w:r>
      <w:r w:rsidRPr="00993768">
        <w:rPr>
          <w:lang w:val="fr-FR"/>
        </w:rPr>
        <w:t xml:space="preserve"> de groupes de dialogues</w:t>
      </w:r>
      <w:r w:rsidR="00CD6CA9" w:rsidRPr="00993768">
        <w:rPr>
          <w:lang w:val="fr-FR"/>
        </w:rPr>
        <w:t xml:space="preserve"> </w:t>
      </w:r>
      <w:r w:rsidR="004A285E" w:rsidRPr="00993768">
        <w:rPr>
          <w:lang w:val="fr-FR"/>
        </w:rPr>
        <w:t>et mise en œuvre des initiatives</w:t>
      </w:r>
      <w:r w:rsidR="00A565BD" w:rsidRPr="00993768">
        <w:rPr>
          <w:lang w:val="fr-FR"/>
        </w:rPr>
        <w:t xml:space="preserve"> et plaidoyer</w:t>
      </w:r>
      <w:r w:rsidR="00CD6CA9" w:rsidRPr="00993768">
        <w:rPr>
          <w:lang w:val="fr-FR"/>
        </w:rPr>
        <w:t>.</w:t>
      </w:r>
      <w:r w:rsidR="004A285E" w:rsidRPr="00993768">
        <w:rPr>
          <w:rStyle w:val="FootnoteReference"/>
          <w:lang w:val="fr-FR"/>
        </w:rPr>
        <w:footnoteReference w:id="11"/>
      </w:r>
      <w:r w:rsidR="00CD6CA9" w:rsidRPr="00993768">
        <w:rPr>
          <w:lang w:val="fr-FR"/>
        </w:rPr>
        <w:t xml:space="preserve"> </w:t>
      </w:r>
      <w:r w:rsidR="004A285E" w:rsidRPr="00993768">
        <w:rPr>
          <w:lang w:val="fr-FR"/>
        </w:rPr>
        <w:t xml:space="preserve">A titre d’exemple, </w:t>
      </w:r>
      <w:r w:rsidR="0087064F">
        <w:rPr>
          <w:lang w:val="fr-FR"/>
        </w:rPr>
        <w:t xml:space="preserve">En septembre dernier, </w:t>
      </w:r>
      <w:r w:rsidR="0066590E" w:rsidRPr="00993768">
        <w:rPr>
          <w:lang w:val="fr-FR"/>
        </w:rPr>
        <w:t>7 jeunes</w:t>
      </w:r>
      <w:r w:rsidR="00D16FB5" w:rsidRPr="00993768">
        <w:rPr>
          <w:lang w:val="fr-FR"/>
        </w:rPr>
        <w:t xml:space="preserve"> femmes ont</w:t>
      </w:r>
      <w:r w:rsidR="00BF3C52" w:rsidRPr="00993768">
        <w:rPr>
          <w:lang w:val="fr-FR"/>
        </w:rPr>
        <w:t xml:space="preserve"> eu le courage de </w:t>
      </w:r>
      <w:r w:rsidR="00BF3C52" w:rsidRPr="00993768">
        <w:rPr>
          <w:lang w:val="fr-FR"/>
        </w:rPr>
        <w:lastRenderedPageBreak/>
        <w:t>r</w:t>
      </w:r>
      <w:r w:rsidR="00D16FB5" w:rsidRPr="00993768">
        <w:rPr>
          <w:lang w:val="fr-FR"/>
        </w:rPr>
        <w:t xml:space="preserve">encontrer </w:t>
      </w:r>
      <w:r w:rsidR="00F83267" w:rsidRPr="00993768">
        <w:rPr>
          <w:lang w:val="fr-FR"/>
        </w:rPr>
        <w:t>le bourgmestre</w:t>
      </w:r>
      <w:r w:rsidR="00D16FB5" w:rsidRPr="00993768">
        <w:rPr>
          <w:lang w:val="fr-FR"/>
        </w:rPr>
        <w:t xml:space="preserve"> de la commune de Minembwe et le </w:t>
      </w:r>
      <w:r w:rsidR="004A285E" w:rsidRPr="00993768">
        <w:rPr>
          <w:lang w:val="fr-FR"/>
        </w:rPr>
        <w:t>général</w:t>
      </w:r>
      <w:r w:rsidR="00D16FB5" w:rsidRPr="00993768">
        <w:rPr>
          <w:lang w:val="fr-FR"/>
        </w:rPr>
        <w:t xml:space="preserve"> </w:t>
      </w:r>
      <w:r w:rsidR="00EE2D66" w:rsidRPr="00993768">
        <w:rPr>
          <w:lang w:val="fr-FR"/>
        </w:rPr>
        <w:t xml:space="preserve">de </w:t>
      </w:r>
      <w:r w:rsidR="00D16FB5" w:rsidRPr="00993768">
        <w:rPr>
          <w:lang w:val="fr-FR"/>
        </w:rPr>
        <w:t xml:space="preserve">la 12ème Brigade FARDC </w:t>
      </w:r>
      <w:r w:rsidR="004C3843" w:rsidRPr="00993768">
        <w:rPr>
          <w:lang w:val="fr-FR"/>
        </w:rPr>
        <w:t>en demandant et obtenant</w:t>
      </w:r>
      <w:r w:rsidR="00993768">
        <w:rPr>
          <w:lang w:val="fr-FR"/>
        </w:rPr>
        <w:t xml:space="preserve"> </w:t>
      </w:r>
      <w:r w:rsidR="004C3843" w:rsidRPr="00993768">
        <w:rPr>
          <w:lang w:val="fr-FR"/>
        </w:rPr>
        <w:t xml:space="preserve">la facilitation par escorte </w:t>
      </w:r>
      <w:r w:rsidR="00A565BD" w:rsidRPr="00993768">
        <w:rPr>
          <w:lang w:val="fr-FR"/>
        </w:rPr>
        <w:t xml:space="preserve">de l’accès </w:t>
      </w:r>
      <w:r w:rsidR="004A285E" w:rsidRPr="00993768">
        <w:rPr>
          <w:lang w:val="fr-FR"/>
        </w:rPr>
        <w:t xml:space="preserve">aux villages voisins </w:t>
      </w:r>
      <w:r w:rsidR="004C3843" w:rsidRPr="00993768">
        <w:rPr>
          <w:lang w:val="fr-FR"/>
        </w:rPr>
        <w:t xml:space="preserve">afin de </w:t>
      </w:r>
      <w:r w:rsidR="004A285E" w:rsidRPr="00993768">
        <w:rPr>
          <w:lang w:val="fr-FR"/>
        </w:rPr>
        <w:t xml:space="preserve">discuter avec </w:t>
      </w:r>
      <w:r w:rsidR="007520B0" w:rsidRPr="00993768">
        <w:rPr>
          <w:lang w:val="fr-FR"/>
        </w:rPr>
        <w:t xml:space="preserve">des </w:t>
      </w:r>
      <w:r w:rsidR="004A285E" w:rsidRPr="00993768">
        <w:rPr>
          <w:lang w:val="fr-FR"/>
        </w:rPr>
        <w:t>femmes d’autres ethnies sur leur contribution pour un retour de la cohésion sociale.</w:t>
      </w:r>
      <w:r w:rsidRPr="00993768">
        <w:rPr>
          <w:lang w:val="fr-FR"/>
        </w:rPr>
        <w:t xml:space="preserve"> </w:t>
      </w:r>
    </w:p>
    <w:p w14:paraId="6706E792" w14:textId="3CABA81B" w:rsidR="00704083" w:rsidRPr="00993768" w:rsidRDefault="00704083" w:rsidP="00031D71">
      <w:pPr>
        <w:ind w:left="-720"/>
        <w:jc w:val="both"/>
        <w:rPr>
          <w:lang w:val="fr-FR"/>
        </w:rPr>
      </w:pPr>
      <w:r w:rsidRPr="00993768">
        <w:rPr>
          <w:lang w:val="fr-FR"/>
        </w:rPr>
        <w:t xml:space="preserve">Parallèlement on observe une confiance et compréhension des jeunes hommes envers les jeunes femmes ; traduite par la prise en compte des </w:t>
      </w:r>
      <w:r w:rsidR="004C3843" w:rsidRPr="00993768">
        <w:rPr>
          <w:lang w:val="fr-FR"/>
        </w:rPr>
        <w:t>idées</w:t>
      </w:r>
      <w:r w:rsidRPr="00993768">
        <w:rPr>
          <w:lang w:val="fr-FR"/>
        </w:rPr>
        <w:t xml:space="preserve"> et recommandations des jeunes femmes dans </w:t>
      </w:r>
      <w:r w:rsidR="004C3843" w:rsidRPr="00993768">
        <w:rPr>
          <w:lang w:val="fr-FR"/>
        </w:rPr>
        <w:t xml:space="preserve">développement et exécution de </w:t>
      </w:r>
      <w:r w:rsidR="00031D71">
        <w:rPr>
          <w:lang w:val="fr-FR"/>
        </w:rPr>
        <w:t>p</w:t>
      </w:r>
      <w:r w:rsidR="004C3843" w:rsidRPr="00993768">
        <w:rPr>
          <w:lang w:val="fr-FR"/>
        </w:rPr>
        <w:t>ar exemple</w:t>
      </w:r>
      <w:r w:rsidR="0087064F">
        <w:rPr>
          <w:lang w:val="fr-FR"/>
        </w:rPr>
        <w:t xml:space="preserve"> </w:t>
      </w:r>
      <w:r w:rsidR="0087064F" w:rsidRPr="00993768">
        <w:rPr>
          <w:lang w:val="fr-FR"/>
        </w:rPr>
        <w:t>3 initiatives proposées</w:t>
      </w:r>
      <w:r w:rsidR="0087064F">
        <w:rPr>
          <w:lang w:val="fr-FR"/>
        </w:rPr>
        <w:t xml:space="preserve"> par les jeunes femmes au sein de groupes de dialogues de Bijombo</w:t>
      </w:r>
      <w:r w:rsidRPr="00993768">
        <w:rPr>
          <w:lang w:val="fr-FR"/>
        </w:rPr>
        <w:t>.</w:t>
      </w:r>
    </w:p>
    <w:bookmarkEnd w:id="28"/>
    <w:bookmarkEnd w:id="29"/>
    <w:bookmarkEnd w:id="30"/>
    <w:p w14:paraId="69D5F5FF" w14:textId="77777777" w:rsidR="00DD00D1" w:rsidRPr="00993768" w:rsidRDefault="00DD00D1" w:rsidP="00971EDB">
      <w:pPr>
        <w:ind w:left="-720"/>
        <w:jc w:val="both"/>
        <w:rPr>
          <w:b/>
          <w:lang w:val="fr-FR"/>
        </w:rPr>
      </w:pPr>
    </w:p>
    <w:p w14:paraId="55242888" w14:textId="27C13078" w:rsidR="00845E23" w:rsidRPr="00993768" w:rsidRDefault="00DD00D1" w:rsidP="00845E23">
      <w:pPr>
        <w:ind w:left="567" w:hanging="1287"/>
        <w:jc w:val="both"/>
        <w:rPr>
          <w:b/>
          <w:lang w:val="fr-FR"/>
        </w:rPr>
      </w:pPr>
      <w:r w:rsidRPr="00993768">
        <w:rPr>
          <w:b/>
          <w:u w:val="single"/>
          <w:lang w:val="fr-FR"/>
        </w:rPr>
        <w:t xml:space="preserve">Résultat </w:t>
      </w:r>
      <w:r w:rsidR="00B7489B" w:rsidRPr="00993768">
        <w:rPr>
          <w:b/>
          <w:u w:val="single"/>
          <w:lang w:val="fr-FR"/>
        </w:rPr>
        <w:t>3 :</w:t>
      </w:r>
      <w:r w:rsidRPr="00993768">
        <w:rPr>
          <w:b/>
          <w:lang w:val="fr-FR"/>
        </w:rPr>
        <w:t xml:space="preserve"> </w:t>
      </w:r>
    </w:p>
    <w:p w14:paraId="504B2B2D" w14:textId="370EFD9C" w:rsidR="00DD00D1" w:rsidRPr="00993768" w:rsidRDefault="00DD00D1" w:rsidP="00845E23">
      <w:pPr>
        <w:ind w:left="-720"/>
        <w:jc w:val="both"/>
        <w:rPr>
          <w:b/>
          <w:lang w:val="fr-FR"/>
        </w:rPr>
      </w:pPr>
      <w:r w:rsidRPr="00993768">
        <w:rPr>
          <w:b/>
        </w:rPr>
        <w:fldChar w:fldCharType="begin">
          <w:ffData>
            <w:name w:val="Text33"/>
            <w:enabled/>
            <w:calcOnExit w:val="0"/>
            <w:textInput/>
          </w:ffData>
        </w:fldChar>
      </w:r>
      <w:r w:rsidRPr="00993768">
        <w:rPr>
          <w:b/>
          <w:lang w:val="fr-FR"/>
        </w:rPr>
        <w:instrText xml:space="preserve"> FORMTEXT </w:instrText>
      </w:r>
      <w:r w:rsidRPr="00993768">
        <w:rPr>
          <w:b/>
        </w:rPr>
      </w:r>
      <w:r w:rsidRPr="00993768">
        <w:rPr>
          <w:b/>
        </w:rPr>
        <w:fldChar w:fldCharType="separate"/>
      </w:r>
      <w:r w:rsidRPr="00993768">
        <w:rPr>
          <w:lang w:val="fr-FR"/>
        </w:rPr>
        <w:t>Collaboration augmentée entre les jeunes, les leaders, les autorités gouvernementales et les parents sur la transformation des moteurs de conflit, en particulier dans les stratégies de développement.</w:t>
      </w:r>
      <w:r w:rsidRPr="00993768">
        <w:rPr>
          <w:b/>
        </w:rPr>
        <w:fldChar w:fldCharType="end"/>
      </w:r>
    </w:p>
    <w:p w14:paraId="6EC43AA1" w14:textId="77777777" w:rsidR="00DD00D1" w:rsidRPr="00993768" w:rsidRDefault="00DD00D1" w:rsidP="00971EDB">
      <w:pPr>
        <w:ind w:left="-720"/>
        <w:jc w:val="both"/>
        <w:rPr>
          <w:b/>
          <w:lang w:val="fr-FR"/>
        </w:rPr>
      </w:pPr>
    </w:p>
    <w:p w14:paraId="790A3828" w14:textId="3D9C8C40" w:rsidR="00DD00D1" w:rsidRPr="00993768" w:rsidRDefault="00DD00D1" w:rsidP="00971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93768">
        <w:rPr>
          <w:lang w:val="fr-FR"/>
        </w:rPr>
        <w:t xml:space="preserve">Veuillez évaluer l'état actuel des progrès du </w:t>
      </w:r>
      <w:r w:rsidR="00B7489B" w:rsidRPr="00993768">
        <w:rPr>
          <w:lang w:val="fr-FR"/>
        </w:rPr>
        <w:t>résultat :</w:t>
      </w:r>
      <w:r w:rsidRPr="00993768">
        <w:rPr>
          <w:b/>
          <w:lang w:val="fr-FR"/>
        </w:rPr>
        <w:t xml:space="preserve"> </w:t>
      </w:r>
      <w:r w:rsidR="00BF3C52" w:rsidRPr="00993768">
        <w:rPr>
          <w:b/>
        </w:rPr>
        <w:fldChar w:fldCharType="begin">
          <w:ffData>
            <w:name w:val=""/>
            <w:enabled/>
            <w:calcOnExit w:val="0"/>
            <w:ddList>
              <w:listEntry w:val="on track"/>
              <w:listEntry w:val="Veuillez sélectionner"/>
              <w:listEntry w:val="on track with significant peacebuilding results"/>
              <w:listEntry w:val="off track"/>
            </w:ddList>
          </w:ffData>
        </w:fldChar>
      </w:r>
      <w:r w:rsidR="00BF3C52" w:rsidRPr="00993768">
        <w:rPr>
          <w:b/>
          <w:lang w:val="fr-FR"/>
        </w:rPr>
        <w:instrText xml:space="preserve"> FORMDROPDOWN </w:instrText>
      </w:r>
      <w:r w:rsidR="00962B6B">
        <w:rPr>
          <w:b/>
        </w:rPr>
      </w:r>
      <w:r w:rsidR="00962B6B">
        <w:rPr>
          <w:b/>
        </w:rPr>
        <w:fldChar w:fldCharType="separate"/>
      </w:r>
      <w:r w:rsidR="00BF3C52" w:rsidRPr="00993768">
        <w:rPr>
          <w:b/>
        </w:rPr>
        <w:fldChar w:fldCharType="end"/>
      </w:r>
    </w:p>
    <w:p w14:paraId="18195889" w14:textId="77777777" w:rsidR="00DD00D1" w:rsidRPr="00993768" w:rsidRDefault="00DD00D1" w:rsidP="00971EDB">
      <w:pPr>
        <w:ind w:left="-720"/>
        <w:jc w:val="both"/>
        <w:rPr>
          <w:b/>
          <w:lang w:val="fr-FR"/>
        </w:rPr>
      </w:pPr>
    </w:p>
    <w:p w14:paraId="0DD08C05" w14:textId="77777777" w:rsidR="00ED02CB" w:rsidRPr="00993768" w:rsidRDefault="00DD00D1" w:rsidP="00971EDB">
      <w:pPr>
        <w:spacing w:after="240"/>
        <w:ind w:left="-720"/>
        <w:jc w:val="both"/>
        <w:rPr>
          <w:i/>
          <w:lang w:val="fr-FR"/>
        </w:rPr>
      </w:pPr>
      <w:r w:rsidRPr="00993768">
        <w:rPr>
          <w:b/>
          <w:lang w:val="fr-FR"/>
        </w:rPr>
        <w:t xml:space="preserve">Résumé de </w:t>
      </w:r>
      <w:r w:rsidRPr="00993768">
        <w:rPr>
          <w:b/>
          <w:bCs/>
          <w:lang w:val="fr-FR"/>
        </w:rPr>
        <w:t>progrès</w:t>
      </w:r>
      <w:r w:rsidRPr="00993768">
        <w:rPr>
          <w:b/>
          <w:lang w:val="fr-FR"/>
        </w:rPr>
        <w:t xml:space="preserve"> : </w:t>
      </w:r>
      <w:r w:rsidRPr="00993768">
        <w:rPr>
          <w:lang w:val="fr-FR"/>
        </w:rPr>
        <w:t>(Limite de 3000 caractères)</w:t>
      </w:r>
      <w:bookmarkStart w:id="31" w:name="_Hlk42945310"/>
    </w:p>
    <w:p w14:paraId="538CAE41" w14:textId="77777777" w:rsidR="00D91293" w:rsidRDefault="00ED02CB" w:rsidP="00D91293">
      <w:pPr>
        <w:ind w:left="-720"/>
        <w:jc w:val="both"/>
        <w:rPr>
          <w:lang w:val="fr-FR"/>
        </w:rPr>
      </w:pPr>
      <w:r w:rsidRPr="00993768">
        <w:rPr>
          <w:lang w:val="fr-FR"/>
        </w:rPr>
        <w:t>Durant ce deuxième semestre,</w:t>
      </w:r>
      <w:r w:rsidR="00FE2D0E" w:rsidRPr="00993768">
        <w:rPr>
          <w:lang w:val="fr-FR"/>
        </w:rPr>
        <w:t xml:space="preserve"> </w:t>
      </w:r>
      <w:r w:rsidR="00D126BC" w:rsidRPr="00993768">
        <w:rPr>
          <w:lang w:val="fr-FR"/>
        </w:rPr>
        <w:t>la</w:t>
      </w:r>
      <w:r w:rsidRPr="00993768">
        <w:rPr>
          <w:lang w:val="fr-FR"/>
        </w:rPr>
        <w:t xml:space="preserve"> collaboration entre les jeunes et les autorités</w:t>
      </w:r>
      <w:r w:rsidR="00BA1904" w:rsidRPr="00993768">
        <w:rPr>
          <w:lang w:val="fr-FR"/>
        </w:rPr>
        <w:t>,</w:t>
      </w:r>
      <w:r w:rsidRPr="00993768">
        <w:rPr>
          <w:lang w:val="fr-FR"/>
        </w:rPr>
        <w:t xml:space="preserve"> </w:t>
      </w:r>
      <w:r w:rsidR="00FE2D0E" w:rsidRPr="00993768">
        <w:rPr>
          <w:lang w:val="fr-FR"/>
        </w:rPr>
        <w:t xml:space="preserve">y </w:t>
      </w:r>
      <w:r w:rsidRPr="00993768">
        <w:rPr>
          <w:lang w:val="fr-FR"/>
        </w:rPr>
        <w:t xml:space="preserve">compris les services de </w:t>
      </w:r>
      <w:r w:rsidR="00852A74" w:rsidRPr="00993768">
        <w:rPr>
          <w:lang w:val="fr-FR"/>
        </w:rPr>
        <w:t>sécurité</w:t>
      </w:r>
      <w:r w:rsidR="00993768">
        <w:rPr>
          <w:lang w:val="fr-FR"/>
        </w:rPr>
        <w:t xml:space="preserve"> </w:t>
      </w:r>
      <w:r w:rsidR="00D126BC" w:rsidRPr="00993768">
        <w:rPr>
          <w:lang w:val="fr-FR"/>
        </w:rPr>
        <w:t>a été renforcé</w:t>
      </w:r>
      <w:r w:rsidRPr="00993768">
        <w:rPr>
          <w:lang w:val="fr-FR"/>
        </w:rPr>
        <w:t>.</w:t>
      </w:r>
      <w:r w:rsidR="00BA1904" w:rsidRPr="00993768">
        <w:rPr>
          <w:lang w:val="fr-FR"/>
        </w:rPr>
        <w:t xml:space="preserve"> </w:t>
      </w:r>
      <w:r w:rsidR="00852A74" w:rsidRPr="00993768">
        <w:rPr>
          <w:lang w:val="fr-FR"/>
        </w:rPr>
        <w:t>A titre d’exemple, d</w:t>
      </w:r>
      <w:r w:rsidRPr="00993768">
        <w:rPr>
          <w:lang w:val="fr-FR"/>
        </w:rPr>
        <w:t>ans le groupement de Basimukinje 1er</w:t>
      </w:r>
      <w:r w:rsidR="00CE46CD" w:rsidRPr="00993768">
        <w:rPr>
          <w:lang w:val="fr-FR"/>
        </w:rPr>
        <w:t xml:space="preserve">, </w:t>
      </w:r>
      <w:r w:rsidRPr="00993768">
        <w:rPr>
          <w:lang w:val="fr-FR"/>
        </w:rPr>
        <w:t xml:space="preserve">les réunions entre jeunes et autorités locales ont permis de redynamiser le comité de sécurité de proximité pour </w:t>
      </w:r>
      <w:r w:rsidR="00852A74" w:rsidRPr="00993768">
        <w:rPr>
          <w:lang w:val="fr-FR"/>
        </w:rPr>
        <w:t>une meilleure</w:t>
      </w:r>
      <w:r w:rsidRPr="00993768">
        <w:rPr>
          <w:lang w:val="fr-FR"/>
        </w:rPr>
        <w:t xml:space="preserve"> communication et collaboration entre la population et le service de sécurité</w:t>
      </w:r>
      <w:r w:rsidR="00855E69" w:rsidRPr="00993768">
        <w:rPr>
          <w:lang w:val="fr-FR"/>
        </w:rPr>
        <w:t>.</w:t>
      </w:r>
      <w:r w:rsidR="00904BBB" w:rsidRPr="00993768">
        <w:rPr>
          <w:lang w:val="fr-FR"/>
        </w:rPr>
        <w:t xml:space="preserve"> </w:t>
      </w:r>
    </w:p>
    <w:p w14:paraId="166AF883" w14:textId="77777777" w:rsidR="00D91293" w:rsidRDefault="00D91293" w:rsidP="00D91293">
      <w:pPr>
        <w:ind w:left="-720"/>
        <w:jc w:val="both"/>
        <w:rPr>
          <w:lang w:val="fr-FR"/>
        </w:rPr>
      </w:pPr>
    </w:p>
    <w:p w14:paraId="5749FDFF" w14:textId="1F995D8E" w:rsidR="00D91293" w:rsidRDefault="00B071FD" w:rsidP="00D91293">
      <w:pPr>
        <w:ind w:left="-720"/>
        <w:jc w:val="both"/>
        <w:rPr>
          <w:rFonts w:eastAsia="Calibri"/>
          <w:kern w:val="32"/>
          <w:lang w:val="fr-BE" w:eastAsia="fr-FR"/>
        </w:rPr>
      </w:pPr>
      <w:r w:rsidRPr="00993768">
        <w:rPr>
          <w:lang w:val="fr-FR"/>
        </w:rPr>
        <w:t>Au mois de septembre et octobre 2020</w:t>
      </w:r>
      <w:r w:rsidR="00904BBB" w:rsidRPr="00993768">
        <w:rPr>
          <w:lang w:val="fr-FR"/>
        </w:rPr>
        <w:t>,</w:t>
      </w:r>
      <w:r w:rsidRPr="00993768">
        <w:rPr>
          <w:lang w:val="fr-FR"/>
        </w:rPr>
        <w:t xml:space="preserve"> 2 réunions de plaidoyer</w:t>
      </w:r>
      <w:r w:rsidR="00904BBB" w:rsidRPr="00993768">
        <w:rPr>
          <w:lang w:val="fr-FR"/>
        </w:rPr>
        <w:t xml:space="preserve"> ont été organisées,</w:t>
      </w:r>
      <w:r w:rsidRPr="00993768">
        <w:rPr>
          <w:lang w:val="fr-FR"/>
        </w:rPr>
        <w:t xml:space="preserve"> 1 </w:t>
      </w:r>
      <w:r w:rsidR="00CC7D55" w:rsidRPr="00993768">
        <w:rPr>
          <w:lang w:val="fr-FR"/>
        </w:rPr>
        <w:t>à</w:t>
      </w:r>
      <w:r w:rsidRPr="00993768">
        <w:rPr>
          <w:lang w:val="fr-FR"/>
        </w:rPr>
        <w:t xml:space="preserve"> Uvira et 1 </w:t>
      </w:r>
      <w:r w:rsidR="00CC7D55" w:rsidRPr="00993768">
        <w:rPr>
          <w:lang w:val="fr-FR"/>
        </w:rPr>
        <w:t>à</w:t>
      </w:r>
      <w:r w:rsidRPr="00993768">
        <w:rPr>
          <w:lang w:val="fr-FR"/>
        </w:rPr>
        <w:t xml:space="preserve"> Itombwe impliquant 30 jeunes</w:t>
      </w:r>
      <w:r w:rsidR="00AB7824" w:rsidRPr="00993768">
        <w:rPr>
          <w:lang w:val="fr-FR"/>
        </w:rPr>
        <w:t>,</w:t>
      </w:r>
      <w:r w:rsidRPr="00993768">
        <w:rPr>
          <w:lang w:val="fr-FR"/>
        </w:rPr>
        <w:t xml:space="preserve"> dont 10 jeunes femmes</w:t>
      </w:r>
      <w:r w:rsidR="00AB7824" w:rsidRPr="00993768">
        <w:rPr>
          <w:lang w:val="fr-FR"/>
        </w:rPr>
        <w:t>,</w:t>
      </w:r>
      <w:r w:rsidRPr="00993768">
        <w:rPr>
          <w:lang w:val="fr-FR"/>
        </w:rPr>
        <w:t xml:space="preserve"> et 39 autorités</w:t>
      </w:r>
      <w:r w:rsidR="00264585" w:rsidRPr="00993768">
        <w:rPr>
          <w:lang w:val="fr-FR"/>
        </w:rPr>
        <w:t xml:space="preserve"> locales et </w:t>
      </w:r>
      <w:r w:rsidR="00A565BD" w:rsidRPr="00993768">
        <w:rPr>
          <w:lang w:val="fr-FR"/>
        </w:rPr>
        <w:t>territoriales,</w:t>
      </w:r>
      <w:r w:rsidRPr="00993768">
        <w:rPr>
          <w:lang w:val="fr-FR"/>
        </w:rPr>
        <w:t xml:space="preserve"> dont 4 </w:t>
      </w:r>
      <w:r w:rsidR="00F83267" w:rsidRPr="00993768">
        <w:rPr>
          <w:lang w:val="fr-FR"/>
        </w:rPr>
        <w:t>femmes.</w:t>
      </w:r>
      <w:r w:rsidR="00AB7824" w:rsidRPr="00993768">
        <w:rPr>
          <w:lang w:val="fr-FR"/>
        </w:rPr>
        <w:t xml:space="preserve"> </w:t>
      </w:r>
      <w:r w:rsidR="00FA3031" w:rsidRPr="00993768">
        <w:rPr>
          <w:lang w:val="fr-FR"/>
        </w:rPr>
        <w:t xml:space="preserve">Au cours de ces réunions, </w:t>
      </w:r>
      <w:r w:rsidR="00AC0555" w:rsidRPr="00993768">
        <w:rPr>
          <w:lang w:val="fr-FR"/>
        </w:rPr>
        <w:t>une</w:t>
      </w:r>
      <w:r w:rsidRPr="00993768">
        <w:rPr>
          <w:lang w:val="fr-FR"/>
        </w:rPr>
        <w:t xml:space="preserve"> analys</w:t>
      </w:r>
      <w:r w:rsidR="00AC0555" w:rsidRPr="00993768">
        <w:rPr>
          <w:lang w:val="fr-FR"/>
        </w:rPr>
        <w:t>e</w:t>
      </w:r>
      <w:r w:rsidRPr="00993768">
        <w:rPr>
          <w:lang w:val="fr-FR"/>
        </w:rPr>
        <w:t xml:space="preserve"> </w:t>
      </w:r>
      <w:r w:rsidR="00AC0555" w:rsidRPr="00993768">
        <w:rPr>
          <w:lang w:val="fr-FR"/>
        </w:rPr>
        <w:t>conjointe des</w:t>
      </w:r>
      <w:r w:rsidR="00CE46CD" w:rsidRPr="00993768">
        <w:rPr>
          <w:lang w:val="fr-FR"/>
        </w:rPr>
        <w:t xml:space="preserve"> </w:t>
      </w:r>
      <w:r w:rsidRPr="00993768">
        <w:rPr>
          <w:lang w:val="fr-FR"/>
        </w:rPr>
        <w:t xml:space="preserve">défis sécuritaires et paix </w:t>
      </w:r>
      <w:r w:rsidR="00AC0555" w:rsidRPr="00993768">
        <w:rPr>
          <w:lang w:val="fr-FR"/>
        </w:rPr>
        <w:t>et les priorités d’actions ont été retenues</w:t>
      </w:r>
      <w:r w:rsidR="00264585" w:rsidRPr="00993768">
        <w:rPr>
          <w:lang w:val="fr-FR"/>
        </w:rPr>
        <w:t xml:space="preserve"> pour objet d’un plaidoyer au niveau provincial</w:t>
      </w:r>
      <w:r w:rsidR="00AC0555" w:rsidRPr="00993768">
        <w:rPr>
          <w:lang w:val="fr-FR"/>
        </w:rPr>
        <w:t>.</w:t>
      </w:r>
      <w:r w:rsidR="00DC4214" w:rsidRPr="00993768">
        <w:rPr>
          <w:lang w:val="fr-FR"/>
        </w:rPr>
        <w:t xml:space="preserve"> </w:t>
      </w:r>
      <w:r w:rsidR="00AC0555" w:rsidRPr="00993768">
        <w:rPr>
          <w:lang w:val="fr-FR"/>
        </w:rPr>
        <w:t>Ces priorités sont</w:t>
      </w:r>
      <w:r w:rsidR="00571AAD" w:rsidRPr="00993768">
        <w:rPr>
          <w:lang w:val="fr-FR"/>
        </w:rPr>
        <w:t> :</w:t>
      </w:r>
      <w:r w:rsidRPr="00993768">
        <w:rPr>
          <w:lang w:val="fr-FR"/>
        </w:rPr>
        <w:t xml:space="preserve"> la suppression des barrières payantes; la vulgarisation des lois portant statut des chefs coutumiers;</w:t>
      </w:r>
      <w:r w:rsidR="00CC7D55" w:rsidRPr="00993768">
        <w:rPr>
          <w:lang w:val="fr-FR"/>
        </w:rPr>
        <w:t xml:space="preserve"> </w:t>
      </w:r>
      <w:r w:rsidRPr="00993768">
        <w:rPr>
          <w:rFonts w:eastAsia="Calibri"/>
          <w:lang w:val="fr-FR" w:eastAsia="zh-CN"/>
        </w:rPr>
        <w:t xml:space="preserve">le suivi et </w:t>
      </w:r>
      <w:r w:rsidR="00CC7D55" w:rsidRPr="00993768">
        <w:rPr>
          <w:rFonts w:eastAsia="Calibri"/>
          <w:lang w:val="fr-FR" w:eastAsia="zh-CN"/>
        </w:rPr>
        <w:t>l</w:t>
      </w:r>
      <w:r w:rsidRPr="00993768">
        <w:rPr>
          <w:rFonts w:eastAsia="Calibri"/>
          <w:lang w:val="fr-FR" w:eastAsia="zh-CN"/>
        </w:rPr>
        <w:t>’appropri</w:t>
      </w:r>
      <w:r w:rsidR="00CC7D55" w:rsidRPr="00993768">
        <w:rPr>
          <w:rFonts w:eastAsia="Calibri"/>
          <w:lang w:val="fr-FR" w:eastAsia="zh-CN"/>
        </w:rPr>
        <w:t xml:space="preserve">ation </w:t>
      </w:r>
      <w:r w:rsidRPr="00993768">
        <w:rPr>
          <w:rFonts w:eastAsia="Calibri"/>
          <w:lang w:val="fr-FR" w:eastAsia="zh-CN"/>
        </w:rPr>
        <w:t xml:space="preserve"> </w:t>
      </w:r>
      <w:r w:rsidR="00CC7D55" w:rsidRPr="00993768">
        <w:rPr>
          <w:rFonts w:eastAsia="Calibri"/>
          <w:lang w:val="fr-FR" w:eastAsia="zh-CN"/>
        </w:rPr>
        <w:t>d</w:t>
      </w:r>
      <w:r w:rsidRPr="00993768">
        <w:rPr>
          <w:rFonts w:eastAsia="Calibri"/>
          <w:lang w:val="fr-FR" w:eastAsia="zh-CN"/>
        </w:rPr>
        <w:t xml:space="preserve">es différents acquis des </w:t>
      </w:r>
      <w:r w:rsidR="00A565BD" w:rsidRPr="00993768">
        <w:rPr>
          <w:rFonts w:eastAsia="Calibri"/>
          <w:lang w:val="fr-FR" w:eastAsia="zh-CN"/>
        </w:rPr>
        <w:t>dialogues</w:t>
      </w:r>
      <w:r w:rsidRPr="00993768">
        <w:rPr>
          <w:rFonts w:eastAsia="Calibri"/>
          <w:lang w:val="fr-FR" w:eastAsia="zh-CN"/>
        </w:rPr>
        <w:t xml:space="preserve"> </w:t>
      </w:r>
      <w:r w:rsidR="00650B87" w:rsidRPr="00993768">
        <w:rPr>
          <w:rStyle w:val="FootnoteReference"/>
          <w:rFonts w:eastAsia="Calibri"/>
          <w:lang w:val="fr-FR" w:eastAsia="zh-CN"/>
        </w:rPr>
        <w:footnoteReference w:id="12"/>
      </w:r>
      <w:r w:rsidR="00D91293">
        <w:rPr>
          <w:rFonts w:eastAsia="Calibri"/>
          <w:lang w:val="fr-FR" w:eastAsia="zh-CN"/>
        </w:rPr>
        <w:t> </w:t>
      </w:r>
      <w:r w:rsidR="00D91293">
        <w:rPr>
          <w:lang w:val="fr-FR"/>
        </w:rPr>
        <w:t>;</w:t>
      </w:r>
      <w:r w:rsidRPr="00993768">
        <w:rPr>
          <w:lang w:val="fr-FR"/>
        </w:rPr>
        <w:t xml:space="preserve"> la </w:t>
      </w:r>
      <w:r w:rsidR="00F83267" w:rsidRPr="00993768">
        <w:rPr>
          <w:lang w:val="fr-FR"/>
        </w:rPr>
        <w:t>réglementation</w:t>
      </w:r>
      <w:r w:rsidRPr="00993768">
        <w:rPr>
          <w:lang w:val="fr-FR"/>
        </w:rPr>
        <w:t>/</w:t>
      </w:r>
      <w:r w:rsidR="00FA3031" w:rsidRPr="00993768">
        <w:rPr>
          <w:lang w:val="fr-FR"/>
        </w:rPr>
        <w:t>mise</w:t>
      </w:r>
      <w:r w:rsidRPr="00993768">
        <w:rPr>
          <w:lang w:val="fr-FR"/>
        </w:rPr>
        <w:t xml:space="preserve"> en place </w:t>
      </w:r>
      <w:r w:rsidR="00FA3031" w:rsidRPr="00993768">
        <w:rPr>
          <w:lang w:val="fr-FR"/>
        </w:rPr>
        <w:t>d’</w:t>
      </w:r>
      <w:r w:rsidRPr="00993768">
        <w:rPr>
          <w:lang w:val="fr-FR"/>
        </w:rPr>
        <w:t>un système de surveillance des messages envoyés sur Facebook et WhatsApp</w:t>
      </w:r>
      <w:r w:rsidR="0087064F">
        <w:rPr>
          <w:rStyle w:val="FootnoteReference"/>
          <w:lang w:val="fr-FR"/>
        </w:rPr>
        <w:footnoteReference w:id="13"/>
      </w:r>
      <w:r w:rsidR="00D91293">
        <w:rPr>
          <w:lang w:val="fr-FR"/>
        </w:rPr>
        <w:t xml:space="preserve">; </w:t>
      </w:r>
      <w:r w:rsidRPr="00993768">
        <w:rPr>
          <w:lang w:val="fr-FR"/>
        </w:rPr>
        <w:t>le vote d’un édit provincial interdisant le tribalisme et le régionalisme sur le territoire</w:t>
      </w:r>
      <w:r w:rsidR="00D91293">
        <w:rPr>
          <w:lang w:val="fr-FR"/>
        </w:rPr>
        <w:t xml:space="preserve">; et </w:t>
      </w:r>
      <w:r w:rsidR="00D126BC" w:rsidRPr="00993768">
        <w:rPr>
          <w:rFonts w:eastAsia="Calibri"/>
          <w:lang w:val="fr-FR" w:eastAsia="zh-CN"/>
        </w:rPr>
        <w:t>établir un</w:t>
      </w:r>
      <w:r w:rsidRPr="00993768">
        <w:rPr>
          <w:rFonts w:eastAsia="Calibri"/>
          <w:lang w:val="fr-FR" w:eastAsia="zh-CN"/>
        </w:rPr>
        <w:t xml:space="preserve"> mécanisme de contrôle/régulation de service de communication de la diaspora avec les autochtones. </w:t>
      </w:r>
      <w:r w:rsidR="00FA3031" w:rsidRPr="00993768">
        <w:rPr>
          <w:lang w:val="fr-FR"/>
        </w:rPr>
        <w:t xml:space="preserve">Faisant suite à ces </w:t>
      </w:r>
      <w:r w:rsidR="00AC0555" w:rsidRPr="00993768">
        <w:rPr>
          <w:lang w:val="fr-FR"/>
        </w:rPr>
        <w:t>priorités</w:t>
      </w:r>
      <w:r w:rsidR="008E66E5" w:rsidRPr="00993768">
        <w:rPr>
          <w:lang w:val="fr-FR"/>
        </w:rPr>
        <w:t>,</w:t>
      </w:r>
      <w:r w:rsidR="00FA3031" w:rsidRPr="00993768">
        <w:rPr>
          <w:lang w:val="fr-FR"/>
        </w:rPr>
        <w:t xml:space="preserve"> 2 barrières</w:t>
      </w:r>
      <w:r w:rsidR="00692617">
        <w:rPr>
          <w:lang w:val="fr-FR"/>
        </w:rPr>
        <w:t xml:space="preserve"> (1 de FARDC et 1 de local </w:t>
      </w:r>
      <w:r w:rsidR="00A50724">
        <w:rPr>
          <w:lang w:val="fr-FR"/>
        </w:rPr>
        <w:t>défense</w:t>
      </w:r>
      <w:r w:rsidR="00692617">
        <w:rPr>
          <w:lang w:val="fr-FR"/>
        </w:rPr>
        <w:t>)</w:t>
      </w:r>
      <w:r w:rsidR="00FA3031" w:rsidRPr="00993768">
        <w:rPr>
          <w:lang w:val="fr-FR"/>
        </w:rPr>
        <w:t xml:space="preserve"> ont été supprimées sur le tronçon Uvira-Bijombo</w:t>
      </w:r>
      <w:r w:rsidR="00AC0555" w:rsidRPr="00993768">
        <w:rPr>
          <w:lang w:val="fr-FR"/>
        </w:rPr>
        <w:t>.</w:t>
      </w:r>
      <w:r w:rsidR="00760981" w:rsidRPr="00993768">
        <w:rPr>
          <w:lang w:val="fr-FR"/>
        </w:rPr>
        <w:t xml:space="preserve"> </w:t>
      </w:r>
      <w:r w:rsidR="00D91293" w:rsidRPr="00993768">
        <w:rPr>
          <w:lang w:val="fr-FR"/>
        </w:rPr>
        <w:t>Grâ</w:t>
      </w:r>
      <w:r w:rsidR="00D91293">
        <w:rPr>
          <w:lang w:val="fr-FR"/>
        </w:rPr>
        <w:t>c</w:t>
      </w:r>
      <w:r w:rsidR="00D91293" w:rsidRPr="00993768">
        <w:rPr>
          <w:lang w:val="fr-FR"/>
        </w:rPr>
        <w:t>e</w:t>
      </w:r>
      <w:r w:rsidR="0041298F" w:rsidRPr="00993768">
        <w:rPr>
          <w:lang w:val="fr-FR"/>
        </w:rPr>
        <w:t xml:space="preserve"> aux activités des jeunes impliquant les autorités </w:t>
      </w:r>
      <w:r w:rsidR="00755365" w:rsidRPr="00993768">
        <w:rPr>
          <w:lang w:val="fr-FR"/>
        </w:rPr>
        <w:t>à</w:t>
      </w:r>
      <w:r w:rsidR="002B6387" w:rsidRPr="00993768">
        <w:rPr>
          <w:lang w:val="fr-FR"/>
        </w:rPr>
        <w:t xml:space="preserve"> Minembwe, </w:t>
      </w:r>
      <w:r w:rsidR="0041298F" w:rsidRPr="00993768">
        <w:rPr>
          <w:lang w:val="fr-FR"/>
        </w:rPr>
        <w:t>ces dernières</w:t>
      </w:r>
      <w:r w:rsidR="002B6387" w:rsidRPr="00993768">
        <w:rPr>
          <w:lang w:val="fr-FR"/>
        </w:rPr>
        <w:t xml:space="preserve"> donnent une importance </w:t>
      </w:r>
      <w:r w:rsidR="0041298F" w:rsidRPr="00993768">
        <w:rPr>
          <w:lang w:val="fr-FR"/>
        </w:rPr>
        <w:t>à</w:t>
      </w:r>
      <w:r w:rsidR="002B6387" w:rsidRPr="00993768">
        <w:rPr>
          <w:lang w:val="fr-FR"/>
        </w:rPr>
        <w:t xml:space="preserve"> la participation des jeunes dans les instances publiques</w:t>
      </w:r>
      <w:r w:rsidR="0041298F" w:rsidRPr="00993768">
        <w:rPr>
          <w:lang w:val="fr-FR"/>
        </w:rPr>
        <w:t xml:space="preserve"> pour la consolidation de la paix</w:t>
      </w:r>
      <w:r w:rsidR="002B6387" w:rsidRPr="00993768">
        <w:rPr>
          <w:lang w:val="fr-FR"/>
        </w:rPr>
        <w:t>. A titre d’</w:t>
      </w:r>
      <w:r w:rsidR="0041298F" w:rsidRPr="00993768">
        <w:rPr>
          <w:lang w:val="fr-FR"/>
        </w:rPr>
        <w:t>exemple</w:t>
      </w:r>
      <w:r w:rsidR="002B6387" w:rsidRPr="00993768">
        <w:rPr>
          <w:lang w:val="fr-FR"/>
        </w:rPr>
        <w:t>, au lendemain de l’</w:t>
      </w:r>
      <w:r w:rsidR="0041298F" w:rsidRPr="00993768">
        <w:rPr>
          <w:lang w:val="fr-FR"/>
        </w:rPr>
        <w:t>installation</w:t>
      </w:r>
      <w:r w:rsidR="002B6387" w:rsidRPr="00993768">
        <w:rPr>
          <w:lang w:val="fr-FR"/>
        </w:rPr>
        <w:t xml:space="preserve"> de la commune de Minembwe </w:t>
      </w:r>
      <w:r w:rsidR="0041298F" w:rsidRPr="00993768">
        <w:rPr>
          <w:lang w:val="fr-FR"/>
        </w:rPr>
        <w:t>quoique suspendue, le bourgmestre de la commune avait nomm</w:t>
      </w:r>
      <w:r w:rsidR="002B6387" w:rsidRPr="00993768">
        <w:rPr>
          <w:lang w:val="fr-FR"/>
        </w:rPr>
        <w:t>é</w:t>
      </w:r>
      <w:r w:rsidR="00264585" w:rsidRPr="00993768">
        <w:rPr>
          <w:lang w:val="fr-FR"/>
        </w:rPr>
        <w:t xml:space="preserve"> un</w:t>
      </w:r>
      <w:r w:rsidR="0041298F" w:rsidRPr="00993768">
        <w:rPr>
          <w:lang w:val="fr-FR"/>
        </w:rPr>
        <w:t xml:space="preserve"> jeune membre du groupe de dialogue</w:t>
      </w:r>
      <w:r w:rsidR="00C50760" w:rsidRPr="00993768">
        <w:rPr>
          <w:lang w:val="fr-FR"/>
        </w:rPr>
        <w:t>,</w:t>
      </w:r>
      <w:r w:rsidR="0041298F" w:rsidRPr="00993768">
        <w:rPr>
          <w:lang w:val="fr-FR"/>
        </w:rPr>
        <w:t xml:space="preserve"> </w:t>
      </w:r>
      <w:r w:rsidR="008E66E5" w:rsidRPr="00993768">
        <w:rPr>
          <w:lang w:val="fr-FR"/>
        </w:rPr>
        <w:t xml:space="preserve">comme </w:t>
      </w:r>
      <w:r w:rsidR="002B6387" w:rsidRPr="00993768">
        <w:rPr>
          <w:lang w:val="fr-FR"/>
        </w:rPr>
        <w:t>président de la jeunesse au sein de la commune</w:t>
      </w:r>
      <w:r w:rsidR="000D5396" w:rsidRPr="009B0A2A">
        <w:rPr>
          <w:rFonts w:eastAsia="Calibri"/>
          <w:kern w:val="32"/>
          <w:lang w:val="fr-BE" w:eastAsia="fr-FR"/>
        </w:rPr>
        <w:t xml:space="preserve">, </w:t>
      </w:r>
      <w:r w:rsidR="0041298F" w:rsidRPr="009B0A2A">
        <w:rPr>
          <w:rFonts w:eastAsia="Calibri"/>
          <w:kern w:val="32"/>
          <w:lang w:val="fr-BE" w:eastAsia="fr-FR"/>
        </w:rPr>
        <w:t>qui</w:t>
      </w:r>
      <w:r w:rsidR="002B6387" w:rsidRPr="00993768">
        <w:rPr>
          <w:rFonts w:eastAsia="Calibri"/>
          <w:kern w:val="32"/>
          <w:lang w:val="fr-BE" w:eastAsia="fr-FR"/>
        </w:rPr>
        <w:t xml:space="preserve"> est également </w:t>
      </w:r>
      <w:r w:rsidR="00061B59" w:rsidRPr="00993768">
        <w:rPr>
          <w:rFonts w:eastAsia="Calibri"/>
          <w:kern w:val="32"/>
          <w:lang w:val="fr-BE" w:eastAsia="fr-FR"/>
        </w:rPr>
        <w:t xml:space="preserve">en </w:t>
      </w:r>
      <w:r w:rsidR="002B6387" w:rsidRPr="00993768">
        <w:rPr>
          <w:rFonts w:eastAsia="Calibri"/>
          <w:kern w:val="32"/>
          <w:lang w:val="fr-BE" w:eastAsia="fr-FR"/>
        </w:rPr>
        <w:t xml:space="preserve">chargé </w:t>
      </w:r>
      <w:r w:rsidR="002B6387" w:rsidRPr="009B0A2A">
        <w:rPr>
          <w:rFonts w:eastAsia="Calibri"/>
          <w:kern w:val="32"/>
          <w:lang w:val="fr-BE" w:eastAsia="fr-FR"/>
        </w:rPr>
        <w:t xml:space="preserve">des activités de développement au niveau la même commune. </w:t>
      </w:r>
      <w:r w:rsidR="00AE1F8D" w:rsidRPr="00993768">
        <w:rPr>
          <w:rFonts w:eastAsia="Calibri"/>
          <w:kern w:val="32"/>
          <w:lang w:val="fr-BE" w:eastAsia="fr-FR"/>
        </w:rPr>
        <w:t xml:space="preserve">Ceci est une opportunité pour </w:t>
      </w:r>
      <w:r w:rsidR="00AE1F8D" w:rsidRPr="00993768">
        <w:rPr>
          <w:rFonts w:eastAsia="Calibri"/>
          <w:kern w:val="32"/>
          <w:lang w:val="fr-BE" w:eastAsia="fr-FR"/>
        </w:rPr>
        <w:lastRenderedPageBreak/>
        <w:t xml:space="preserve">canaliser les préoccupations/besoins des jeunes pour </w:t>
      </w:r>
      <w:r w:rsidR="00A565BD" w:rsidRPr="00993768">
        <w:rPr>
          <w:rFonts w:eastAsia="Calibri"/>
          <w:kern w:val="32"/>
          <w:lang w:val="fr-BE" w:eastAsia="fr-FR"/>
        </w:rPr>
        <w:t>être</w:t>
      </w:r>
      <w:r w:rsidR="00AE1F8D" w:rsidRPr="00993768">
        <w:rPr>
          <w:rFonts w:eastAsia="Calibri"/>
          <w:kern w:val="32"/>
          <w:lang w:val="fr-BE" w:eastAsia="fr-FR"/>
        </w:rPr>
        <w:t xml:space="preserve"> pris en compte dans le plan de développement de la commune rurale de Minembwe.</w:t>
      </w:r>
    </w:p>
    <w:p w14:paraId="7E879C7F" w14:textId="77777777" w:rsidR="00D91293" w:rsidRDefault="00D91293" w:rsidP="00D91293">
      <w:pPr>
        <w:ind w:left="-720"/>
        <w:jc w:val="both"/>
        <w:rPr>
          <w:rFonts w:eastAsia="Calibri"/>
          <w:kern w:val="32"/>
          <w:lang w:val="fr-BE" w:eastAsia="fr-FR"/>
        </w:rPr>
      </w:pPr>
    </w:p>
    <w:p w14:paraId="0F6D37FB" w14:textId="5F48A2AB" w:rsidR="00D91293" w:rsidRDefault="00755365" w:rsidP="002C1AA0">
      <w:pPr>
        <w:ind w:left="-720"/>
        <w:jc w:val="both"/>
        <w:rPr>
          <w:rFonts w:eastAsia="Calibri"/>
          <w:kern w:val="32"/>
          <w:lang w:val="fr-BE" w:eastAsia="fr-FR"/>
        </w:rPr>
      </w:pPr>
      <w:r w:rsidRPr="00993768">
        <w:rPr>
          <w:lang w:val="fr-FR"/>
        </w:rPr>
        <w:t xml:space="preserve">Enfin octobre 2020, le projet a réuni les leaders </w:t>
      </w:r>
      <w:r w:rsidR="00A565BD" w:rsidRPr="00993768">
        <w:rPr>
          <w:lang w:val="fr-FR"/>
        </w:rPr>
        <w:t xml:space="preserve">communautaires </w:t>
      </w:r>
      <w:r w:rsidRPr="00993768">
        <w:rPr>
          <w:lang w:val="fr-FR"/>
        </w:rPr>
        <w:t>de proximité</w:t>
      </w:r>
      <w:r w:rsidR="00A565BD" w:rsidRPr="00993768">
        <w:rPr>
          <w:rStyle w:val="FootnoteReference"/>
          <w:lang w:val="fr-FR"/>
        </w:rPr>
        <w:footnoteReference w:id="14"/>
      </w:r>
      <w:r w:rsidRPr="00993768">
        <w:rPr>
          <w:lang w:val="fr-FR"/>
        </w:rPr>
        <w:t xml:space="preserve">  qui ont réfléchies sur comment utiliser leurs niveaux </w:t>
      </w:r>
      <w:r w:rsidR="00993768" w:rsidRPr="00993768">
        <w:rPr>
          <w:lang w:val="fr-FR"/>
        </w:rPr>
        <w:t>d’influences pour</w:t>
      </w:r>
      <w:r w:rsidRPr="00993768">
        <w:rPr>
          <w:lang w:val="fr-FR"/>
        </w:rPr>
        <w:t xml:space="preserve"> enforcer les actions de plaidoyer menées par les jeunes dans le cadre du projet CAM. A l’issu de cette réunion, ces leaders communautaires de proximité ont planifié pour les mois suivants des croisades religieuses et culturelles rotatives pour la paix</w:t>
      </w:r>
      <w:r w:rsidR="00AE1F8D" w:rsidRPr="00993768">
        <w:rPr>
          <w:lang w:val="fr-FR"/>
        </w:rPr>
        <w:t xml:space="preserve"> dans Bijombo, Itombwe et Minembwe</w:t>
      </w:r>
      <w:r w:rsidRPr="00993768">
        <w:rPr>
          <w:lang w:val="fr-FR"/>
        </w:rPr>
        <w:t xml:space="preserve"> qui vont toucher les entrepreneurs de conflits y compris les leaders de groupes armés.</w:t>
      </w:r>
    </w:p>
    <w:p w14:paraId="0095619A" w14:textId="77777777" w:rsidR="002C1AA0" w:rsidRPr="002C1AA0" w:rsidRDefault="002C1AA0" w:rsidP="002C1AA0">
      <w:pPr>
        <w:ind w:left="-720"/>
        <w:jc w:val="both"/>
        <w:rPr>
          <w:rFonts w:eastAsia="Calibri"/>
          <w:kern w:val="32"/>
          <w:lang w:val="fr-BE" w:eastAsia="fr-FR"/>
        </w:rPr>
      </w:pPr>
    </w:p>
    <w:p w14:paraId="6414A4F9" w14:textId="3C07E1D2" w:rsidR="00627131" w:rsidRPr="00993768" w:rsidRDefault="00501AAD" w:rsidP="00501AAD">
      <w:pPr>
        <w:spacing w:after="240"/>
        <w:ind w:left="-720"/>
        <w:jc w:val="both"/>
        <w:rPr>
          <w:lang w:val="fr-FR"/>
        </w:rPr>
      </w:pPr>
      <w:r w:rsidRPr="00993768">
        <w:rPr>
          <w:lang w:val="fr-FR"/>
        </w:rPr>
        <w:t>Dans le cadre de l'activité de dialogue intergénérationnel</w:t>
      </w:r>
      <w:r w:rsidR="008E66E5" w:rsidRPr="00993768">
        <w:rPr>
          <w:lang w:val="fr-FR"/>
        </w:rPr>
        <w:t>,</w:t>
      </w:r>
      <w:r w:rsidR="00627131" w:rsidRPr="00993768">
        <w:rPr>
          <w:lang w:val="fr-FR"/>
        </w:rPr>
        <w:t xml:space="preserve"> le projet a facilité</w:t>
      </w:r>
      <w:r w:rsidR="00721C8D" w:rsidRPr="00993768">
        <w:rPr>
          <w:lang w:val="fr-FR"/>
        </w:rPr>
        <w:t xml:space="preserve"> </w:t>
      </w:r>
      <w:r w:rsidR="001026AE" w:rsidRPr="00993768">
        <w:rPr>
          <w:lang w:val="fr-FR"/>
        </w:rPr>
        <w:t>10 sessions de dialogue tenues entre</w:t>
      </w:r>
      <w:r w:rsidR="00CC7D55" w:rsidRPr="00993768">
        <w:rPr>
          <w:lang w:val="fr-FR"/>
        </w:rPr>
        <w:t xml:space="preserve"> les</w:t>
      </w:r>
      <w:r w:rsidR="001026AE" w:rsidRPr="00993768">
        <w:rPr>
          <w:lang w:val="fr-FR"/>
        </w:rPr>
        <w:t xml:space="preserve"> jeunes et </w:t>
      </w:r>
      <w:r w:rsidR="002C0135" w:rsidRPr="00993768">
        <w:rPr>
          <w:lang w:val="fr-FR"/>
        </w:rPr>
        <w:t>leurs</w:t>
      </w:r>
      <w:r w:rsidR="00CC7D55" w:rsidRPr="00993768">
        <w:rPr>
          <w:lang w:val="fr-FR"/>
        </w:rPr>
        <w:t xml:space="preserve"> </w:t>
      </w:r>
      <w:r w:rsidR="001026AE" w:rsidRPr="00993768">
        <w:rPr>
          <w:lang w:val="fr-FR"/>
        </w:rPr>
        <w:t>parents</w:t>
      </w:r>
      <w:r w:rsidR="00692617">
        <w:rPr>
          <w:lang w:val="fr-FR"/>
        </w:rPr>
        <w:t xml:space="preserve"> entre septembre et octobre 2020</w:t>
      </w:r>
      <w:r w:rsidR="0041298F" w:rsidRPr="00993768">
        <w:rPr>
          <w:lang w:val="fr-FR"/>
        </w:rPr>
        <w:t>.</w:t>
      </w:r>
      <w:r w:rsidR="0041298F" w:rsidRPr="00993768">
        <w:rPr>
          <w:rStyle w:val="FootnoteReference"/>
          <w:lang w:val="fr-FR"/>
        </w:rPr>
        <w:footnoteReference w:id="15"/>
      </w:r>
      <w:r w:rsidR="001026AE" w:rsidRPr="00993768">
        <w:rPr>
          <w:lang w:val="fr-FR"/>
        </w:rPr>
        <w:t xml:space="preserve"> </w:t>
      </w:r>
      <w:r w:rsidR="00627131" w:rsidRPr="00993768">
        <w:rPr>
          <w:lang w:val="fr-FR"/>
        </w:rPr>
        <w:t>De ces sessions de dialogue les jeunes et parents se sont engagées </w:t>
      </w:r>
      <w:r w:rsidR="002C0135" w:rsidRPr="00993768">
        <w:rPr>
          <w:lang w:val="fr-FR"/>
        </w:rPr>
        <w:t>à</w:t>
      </w:r>
      <w:r w:rsidR="00AE1F8D" w:rsidRPr="00993768">
        <w:rPr>
          <w:lang w:val="fr-FR"/>
        </w:rPr>
        <w:t xml:space="preserve"> </w:t>
      </w:r>
      <w:r w:rsidR="00627131" w:rsidRPr="00993768">
        <w:rPr>
          <w:lang w:val="fr-FR"/>
        </w:rPr>
        <w:t xml:space="preserve">: </w:t>
      </w:r>
    </w:p>
    <w:p w14:paraId="364BE0CA" w14:textId="29CC30E6" w:rsidR="00F637E2" w:rsidRPr="00993768" w:rsidRDefault="00091270" w:rsidP="00971EDB">
      <w:pPr>
        <w:pStyle w:val="ListParagraph"/>
        <w:numPr>
          <w:ilvl w:val="0"/>
          <w:numId w:val="1"/>
        </w:numPr>
        <w:jc w:val="both"/>
        <w:rPr>
          <w:lang w:val="fr-FR"/>
        </w:rPr>
      </w:pPr>
      <w:r w:rsidRPr="00993768">
        <w:rPr>
          <w:lang w:val="fr-FR"/>
        </w:rPr>
        <w:t xml:space="preserve">La </w:t>
      </w:r>
      <w:r w:rsidR="00F637E2" w:rsidRPr="00993768">
        <w:rPr>
          <w:lang w:val="fr-FR"/>
        </w:rPr>
        <w:t xml:space="preserve">tenue des réunions </w:t>
      </w:r>
      <w:r w:rsidRPr="00993768">
        <w:rPr>
          <w:lang w:val="fr-FR"/>
        </w:rPr>
        <w:t xml:space="preserve">intercommunautaires </w:t>
      </w:r>
      <w:r w:rsidR="00F637E2" w:rsidRPr="00993768">
        <w:rPr>
          <w:lang w:val="fr-FR"/>
        </w:rPr>
        <w:t>de manière rotative</w:t>
      </w:r>
      <w:r w:rsidRPr="00993768">
        <w:rPr>
          <w:lang w:val="fr-FR"/>
        </w:rPr>
        <w:t xml:space="preserve"> dans les différents villages </w:t>
      </w:r>
      <w:r w:rsidR="00F637E2" w:rsidRPr="00993768">
        <w:rPr>
          <w:lang w:val="fr-FR"/>
        </w:rPr>
        <w:t xml:space="preserve">et </w:t>
      </w:r>
      <w:r w:rsidR="00023ED0" w:rsidRPr="00993768">
        <w:rPr>
          <w:lang w:val="fr-FR"/>
        </w:rPr>
        <w:t xml:space="preserve">le </w:t>
      </w:r>
      <w:r w:rsidR="00F637E2" w:rsidRPr="00993768">
        <w:rPr>
          <w:lang w:val="fr-FR"/>
        </w:rPr>
        <w:t>développe</w:t>
      </w:r>
      <w:r w:rsidR="00023ED0" w:rsidRPr="00993768">
        <w:rPr>
          <w:lang w:val="fr-FR"/>
        </w:rPr>
        <w:t>ment</w:t>
      </w:r>
      <w:r w:rsidR="00F637E2" w:rsidRPr="00993768">
        <w:rPr>
          <w:lang w:val="fr-FR"/>
        </w:rPr>
        <w:t xml:space="preserve"> conjointement des activités inclusives ;</w:t>
      </w:r>
    </w:p>
    <w:p w14:paraId="0E72F005" w14:textId="2ABB9A1C" w:rsidR="00C6619B" w:rsidRPr="00993768" w:rsidRDefault="00627131" w:rsidP="00C6619B">
      <w:pPr>
        <w:pStyle w:val="ListParagraph"/>
        <w:numPr>
          <w:ilvl w:val="0"/>
          <w:numId w:val="1"/>
        </w:numPr>
        <w:jc w:val="both"/>
        <w:rPr>
          <w:lang w:val="fr-FR"/>
        </w:rPr>
      </w:pPr>
      <w:r w:rsidRPr="00993768">
        <w:rPr>
          <w:lang w:val="fr-FR"/>
        </w:rPr>
        <w:t>La m</w:t>
      </w:r>
      <w:r w:rsidR="00091270" w:rsidRPr="00993768">
        <w:rPr>
          <w:lang w:val="fr-FR"/>
        </w:rPr>
        <w:t>ise en place des comités de paix intercommunautaires constitués de jeunes, leaders locaux positifs</w:t>
      </w:r>
      <w:r w:rsidR="00CC7D55" w:rsidRPr="00993768">
        <w:rPr>
          <w:lang w:val="fr-FR"/>
        </w:rPr>
        <w:t>,</w:t>
      </w:r>
      <w:r w:rsidR="00091270" w:rsidRPr="00993768">
        <w:rPr>
          <w:lang w:val="fr-FR"/>
        </w:rPr>
        <w:t xml:space="preserve"> et autorités locales dans tous les villages qui ser</w:t>
      </w:r>
      <w:r w:rsidRPr="00993768">
        <w:rPr>
          <w:lang w:val="fr-FR"/>
        </w:rPr>
        <w:t>ont</w:t>
      </w:r>
      <w:r w:rsidR="00091270" w:rsidRPr="00993768">
        <w:rPr>
          <w:lang w:val="fr-FR"/>
        </w:rPr>
        <w:t xml:space="preserve"> </w:t>
      </w:r>
      <w:r w:rsidRPr="00993768">
        <w:rPr>
          <w:lang w:val="fr-FR"/>
        </w:rPr>
        <w:t xml:space="preserve">chargé </w:t>
      </w:r>
      <w:r w:rsidR="00091270" w:rsidRPr="00993768">
        <w:rPr>
          <w:lang w:val="fr-FR"/>
        </w:rPr>
        <w:t>de</w:t>
      </w:r>
      <w:r w:rsidR="008E66E5" w:rsidRPr="00993768">
        <w:rPr>
          <w:lang w:val="fr-FR"/>
        </w:rPr>
        <w:t>s</w:t>
      </w:r>
      <w:r w:rsidR="00091270" w:rsidRPr="00993768">
        <w:rPr>
          <w:lang w:val="fr-FR"/>
        </w:rPr>
        <w:t xml:space="preserve"> </w:t>
      </w:r>
      <w:r w:rsidR="008E66E5" w:rsidRPr="00993768">
        <w:rPr>
          <w:lang w:val="fr-FR"/>
        </w:rPr>
        <w:t>alertes précoces</w:t>
      </w:r>
      <w:r w:rsidR="00091270" w:rsidRPr="00993768">
        <w:rPr>
          <w:lang w:val="fr-FR"/>
        </w:rPr>
        <w:t xml:space="preserve"> </w:t>
      </w:r>
      <w:r w:rsidR="008E66E5" w:rsidRPr="00993768">
        <w:rPr>
          <w:lang w:val="fr-FR"/>
        </w:rPr>
        <w:t xml:space="preserve">sur les </w:t>
      </w:r>
      <w:r w:rsidR="00091270" w:rsidRPr="00993768">
        <w:rPr>
          <w:lang w:val="fr-FR"/>
        </w:rPr>
        <w:t xml:space="preserve">facteurs </w:t>
      </w:r>
      <w:r w:rsidRPr="00993768">
        <w:rPr>
          <w:lang w:val="fr-FR"/>
        </w:rPr>
        <w:t>d’insécurité et</w:t>
      </w:r>
      <w:r w:rsidR="00091270" w:rsidRPr="00993768">
        <w:rPr>
          <w:lang w:val="fr-FR"/>
        </w:rPr>
        <w:t xml:space="preserve"> opportunités de paix</w:t>
      </w:r>
      <w:r w:rsidR="00DC7D41">
        <w:rPr>
          <w:lang w:val="fr-FR"/>
        </w:rPr>
        <w:t xml:space="preserve"> (en cours)</w:t>
      </w:r>
      <w:r w:rsidR="00091270" w:rsidRPr="00993768">
        <w:rPr>
          <w:lang w:val="fr-FR"/>
        </w:rPr>
        <w:t>.</w:t>
      </w:r>
    </w:p>
    <w:p w14:paraId="66B3F960" w14:textId="77777777" w:rsidR="00661E1E" w:rsidRPr="00993768" w:rsidRDefault="00661E1E" w:rsidP="00C6619B">
      <w:pPr>
        <w:ind w:left="-450"/>
        <w:jc w:val="both"/>
        <w:rPr>
          <w:lang w:val="fr-FR"/>
        </w:rPr>
      </w:pPr>
    </w:p>
    <w:bookmarkEnd w:id="31"/>
    <w:p w14:paraId="71D9F75E" w14:textId="52C55933" w:rsidR="00DD00D1" w:rsidRPr="00993768" w:rsidRDefault="00DD00D1" w:rsidP="00971EDB">
      <w:pPr>
        <w:ind w:left="-720"/>
        <w:jc w:val="both"/>
        <w:rPr>
          <w:b/>
          <w:lang w:val="fr-FR"/>
        </w:rPr>
      </w:pPr>
      <w:r w:rsidRPr="00993768">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6F7809" w:rsidRPr="00993768">
        <w:rPr>
          <w:b/>
          <w:bCs/>
          <w:lang w:val="fr-FR" w:eastAsia="en-US"/>
        </w:rPr>
        <w:t xml:space="preserve"> </w:t>
      </w:r>
      <w:r w:rsidRPr="00993768">
        <w:rPr>
          <w:b/>
          <w:lang w:val="fr-FR"/>
        </w:rPr>
        <w:t xml:space="preserve">: </w:t>
      </w:r>
      <w:r w:rsidRPr="00993768">
        <w:rPr>
          <w:i/>
          <w:lang w:val="fr-FR"/>
        </w:rPr>
        <w:t>(</w:t>
      </w:r>
      <w:r w:rsidRPr="00993768">
        <w:rPr>
          <w:lang w:val="fr-FR"/>
        </w:rPr>
        <w:t>Limite de 1000 caractères</w:t>
      </w:r>
      <w:r w:rsidRPr="00993768">
        <w:rPr>
          <w:i/>
          <w:lang w:val="fr-FR"/>
        </w:rPr>
        <w:t>)</w:t>
      </w:r>
    </w:p>
    <w:p w14:paraId="00541FD3" w14:textId="56EDE665" w:rsidR="003D6939" w:rsidRPr="00993768" w:rsidRDefault="00B27F95" w:rsidP="00971EDB">
      <w:pPr>
        <w:jc w:val="both"/>
        <w:rPr>
          <w:b/>
          <w:lang w:val="fr-FR"/>
        </w:rPr>
      </w:pPr>
      <w:r w:rsidRPr="00993768">
        <w:rPr>
          <w:b/>
          <w:lang w:val="fr-FR"/>
        </w:rPr>
        <w:t xml:space="preserve"> </w:t>
      </w:r>
    </w:p>
    <w:p w14:paraId="40F7F91F" w14:textId="7989658B" w:rsidR="00675507" w:rsidRPr="00993768" w:rsidRDefault="000B69B7" w:rsidP="00AF05C4">
      <w:pPr>
        <w:spacing w:after="240"/>
        <w:ind w:left="-720"/>
        <w:jc w:val="both"/>
        <w:rPr>
          <w:bCs/>
          <w:lang w:val="fr-FR"/>
        </w:rPr>
      </w:pPr>
      <w:r w:rsidRPr="00993768">
        <w:rPr>
          <w:bCs/>
          <w:lang w:val="fr-FR"/>
        </w:rPr>
        <w:t>Dans ce deuxième</w:t>
      </w:r>
      <w:r w:rsidR="000128A3" w:rsidRPr="00993768">
        <w:rPr>
          <w:bCs/>
          <w:lang w:val="fr-FR"/>
        </w:rPr>
        <w:t xml:space="preserve"> </w:t>
      </w:r>
      <w:r w:rsidRPr="00993768">
        <w:rPr>
          <w:bCs/>
          <w:lang w:val="fr-FR"/>
        </w:rPr>
        <w:t>semestre,</w:t>
      </w:r>
      <w:r w:rsidR="00166620" w:rsidRPr="00993768">
        <w:rPr>
          <w:bCs/>
          <w:lang w:val="fr-FR"/>
        </w:rPr>
        <w:t xml:space="preserve"> </w:t>
      </w:r>
      <w:r w:rsidR="005F3493" w:rsidRPr="00993768">
        <w:rPr>
          <w:bCs/>
          <w:lang w:val="fr-FR"/>
        </w:rPr>
        <w:t xml:space="preserve">les jeunes femmes se sont </w:t>
      </w:r>
      <w:r w:rsidRPr="00993768">
        <w:rPr>
          <w:bCs/>
          <w:lang w:val="fr-FR"/>
        </w:rPr>
        <w:t>plus</w:t>
      </w:r>
      <w:r w:rsidR="005F3493" w:rsidRPr="00993768">
        <w:rPr>
          <w:bCs/>
          <w:lang w:val="fr-FR"/>
        </w:rPr>
        <w:t xml:space="preserve"> </w:t>
      </w:r>
      <w:r w:rsidR="00E02D47" w:rsidRPr="00993768">
        <w:rPr>
          <w:bCs/>
          <w:lang w:val="fr-FR"/>
        </w:rPr>
        <w:t>engagées</w:t>
      </w:r>
      <w:r w:rsidR="005F3493" w:rsidRPr="00993768">
        <w:rPr>
          <w:bCs/>
          <w:lang w:val="fr-FR"/>
        </w:rPr>
        <w:t xml:space="preserve"> dans de</w:t>
      </w:r>
      <w:r w:rsidRPr="00993768">
        <w:rPr>
          <w:bCs/>
          <w:lang w:val="fr-FR"/>
        </w:rPr>
        <w:t>s</w:t>
      </w:r>
      <w:r w:rsidR="005F3493" w:rsidRPr="00993768">
        <w:rPr>
          <w:bCs/>
          <w:lang w:val="fr-FR"/>
        </w:rPr>
        <w:t xml:space="preserve"> plaidoyer</w:t>
      </w:r>
      <w:r w:rsidRPr="00993768">
        <w:rPr>
          <w:bCs/>
          <w:lang w:val="fr-FR"/>
        </w:rPr>
        <w:t xml:space="preserve">s pour la sécurité </w:t>
      </w:r>
      <w:r w:rsidR="005F3493" w:rsidRPr="00993768">
        <w:rPr>
          <w:bCs/>
          <w:lang w:val="fr-FR"/>
        </w:rPr>
        <w:t>et mobilisation pour la paix</w:t>
      </w:r>
      <w:r w:rsidRPr="00993768">
        <w:rPr>
          <w:bCs/>
          <w:lang w:val="fr-FR"/>
        </w:rPr>
        <w:t>.</w:t>
      </w:r>
      <w:r w:rsidR="00E428A8" w:rsidRPr="00993768">
        <w:rPr>
          <w:bCs/>
          <w:lang w:val="fr-FR"/>
        </w:rPr>
        <w:t xml:space="preserve"> </w:t>
      </w:r>
      <w:r w:rsidR="005F3493" w:rsidRPr="00993768">
        <w:rPr>
          <w:bCs/>
          <w:lang w:val="fr-FR"/>
        </w:rPr>
        <w:t xml:space="preserve">En effet, </w:t>
      </w:r>
      <w:r w:rsidR="00166620" w:rsidRPr="00993768">
        <w:rPr>
          <w:bCs/>
          <w:lang w:val="fr-FR"/>
        </w:rPr>
        <w:t xml:space="preserve">7 jeunes femmes </w:t>
      </w:r>
      <w:r w:rsidR="00F51986" w:rsidRPr="00993768">
        <w:rPr>
          <w:bCs/>
          <w:lang w:val="fr-FR"/>
        </w:rPr>
        <w:t xml:space="preserve">de la communauté Banyamulenge </w:t>
      </w:r>
      <w:r w:rsidR="00166620" w:rsidRPr="00993768">
        <w:rPr>
          <w:bCs/>
          <w:lang w:val="fr-FR"/>
        </w:rPr>
        <w:t xml:space="preserve">ont </w:t>
      </w:r>
      <w:r w:rsidR="005F3493" w:rsidRPr="00993768">
        <w:rPr>
          <w:bCs/>
          <w:lang w:val="fr-FR"/>
        </w:rPr>
        <w:t xml:space="preserve">eu le courage de </w:t>
      </w:r>
      <w:r w:rsidR="00AF05C4" w:rsidRPr="00993768">
        <w:rPr>
          <w:bCs/>
          <w:lang w:val="fr-FR"/>
        </w:rPr>
        <w:t>rencontrer à</w:t>
      </w:r>
      <w:r w:rsidR="00F51986" w:rsidRPr="00993768">
        <w:rPr>
          <w:bCs/>
          <w:lang w:val="fr-FR"/>
        </w:rPr>
        <w:t xml:space="preserve"> Minembwe </w:t>
      </w:r>
      <w:r w:rsidR="00166620" w:rsidRPr="00993768">
        <w:rPr>
          <w:bCs/>
          <w:lang w:val="fr-FR"/>
        </w:rPr>
        <w:t>le général de brigade des FARDC pour demander</w:t>
      </w:r>
      <w:r w:rsidR="004B03B5" w:rsidRPr="00993768">
        <w:rPr>
          <w:bCs/>
          <w:lang w:val="fr-FR"/>
        </w:rPr>
        <w:t xml:space="preserve"> de</w:t>
      </w:r>
      <w:r w:rsidR="00166620" w:rsidRPr="00993768">
        <w:rPr>
          <w:bCs/>
          <w:lang w:val="fr-FR"/>
        </w:rPr>
        <w:t xml:space="preserve"> renforce</w:t>
      </w:r>
      <w:r w:rsidR="004B03B5" w:rsidRPr="00993768">
        <w:rPr>
          <w:bCs/>
          <w:lang w:val="fr-FR"/>
        </w:rPr>
        <w:t>r</w:t>
      </w:r>
      <w:r w:rsidR="00166620" w:rsidRPr="00993768">
        <w:rPr>
          <w:bCs/>
          <w:lang w:val="fr-FR"/>
        </w:rPr>
        <w:t xml:space="preserve"> la sécurité </w:t>
      </w:r>
      <w:r w:rsidRPr="00993768">
        <w:rPr>
          <w:bCs/>
          <w:lang w:val="fr-FR"/>
        </w:rPr>
        <w:t xml:space="preserve">des axes routiers </w:t>
      </w:r>
      <w:r w:rsidR="004B03B5" w:rsidRPr="00993768">
        <w:rPr>
          <w:bCs/>
          <w:lang w:val="fr-FR"/>
        </w:rPr>
        <w:t>afin de</w:t>
      </w:r>
      <w:r w:rsidR="00166620" w:rsidRPr="00993768">
        <w:rPr>
          <w:bCs/>
          <w:lang w:val="fr-FR"/>
        </w:rPr>
        <w:t xml:space="preserve"> favoriser </w:t>
      </w:r>
      <w:r w:rsidRPr="00993768">
        <w:rPr>
          <w:bCs/>
          <w:lang w:val="fr-FR"/>
        </w:rPr>
        <w:t>les échanges intercommunautaires</w:t>
      </w:r>
      <w:r w:rsidR="00166620" w:rsidRPr="00993768">
        <w:rPr>
          <w:bCs/>
          <w:lang w:val="fr-FR"/>
        </w:rPr>
        <w:t xml:space="preserve">. Grace a </w:t>
      </w:r>
      <w:r w:rsidRPr="00993768">
        <w:rPr>
          <w:bCs/>
          <w:lang w:val="fr-FR"/>
        </w:rPr>
        <w:t>ceci</w:t>
      </w:r>
      <w:r w:rsidR="004B03B5" w:rsidRPr="00993768">
        <w:rPr>
          <w:bCs/>
          <w:lang w:val="fr-FR"/>
        </w:rPr>
        <w:t>,</w:t>
      </w:r>
      <w:r w:rsidR="00166620" w:rsidRPr="00993768">
        <w:rPr>
          <w:bCs/>
          <w:lang w:val="fr-FR"/>
        </w:rPr>
        <w:t xml:space="preserve"> </w:t>
      </w:r>
      <w:r w:rsidRPr="00993768">
        <w:rPr>
          <w:bCs/>
          <w:lang w:val="fr-FR"/>
        </w:rPr>
        <w:t>une</w:t>
      </w:r>
      <w:r w:rsidR="00166620" w:rsidRPr="00993768">
        <w:rPr>
          <w:bCs/>
          <w:lang w:val="fr-FR"/>
        </w:rPr>
        <w:t xml:space="preserve"> escorte militaire </w:t>
      </w:r>
      <w:r w:rsidRPr="00993768">
        <w:rPr>
          <w:bCs/>
          <w:lang w:val="fr-FR"/>
        </w:rPr>
        <w:t xml:space="preserve">a </w:t>
      </w:r>
      <w:r w:rsidR="008E66E5" w:rsidRPr="00993768">
        <w:rPr>
          <w:bCs/>
          <w:lang w:val="fr-FR"/>
        </w:rPr>
        <w:t>aidé</w:t>
      </w:r>
      <w:r w:rsidR="00166620" w:rsidRPr="00993768">
        <w:rPr>
          <w:bCs/>
          <w:lang w:val="fr-FR"/>
        </w:rPr>
        <w:t xml:space="preserve"> ces jeunes femmes </w:t>
      </w:r>
      <w:r w:rsidR="00CB4C29" w:rsidRPr="00993768">
        <w:rPr>
          <w:bCs/>
          <w:lang w:val="fr-FR"/>
        </w:rPr>
        <w:t>à</w:t>
      </w:r>
      <w:r w:rsidRPr="00993768">
        <w:rPr>
          <w:bCs/>
          <w:lang w:val="fr-FR"/>
        </w:rPr>
        <w:t xml:space="preserve"> </w:t>
      </w:r>
      <w:r w:rsidR="008E66E5" w:rsidRPr="00993768">
        <w:rPr>
          <w:bCs/>
          <w:lang w:val="fr-FR"/>
        </w:rPr>
        <w:t>accéder</w:t>
      </w:r>
      <w:r w:rsidRPr="00993768">
        <w:rPr>
          <w:bCs/>
          <w:lang w:val="fr-FR"/>
        </w:rPr>
        <w:t xml:space="preserve"> au</w:t>
      </w:r>
      <w:r w:rsidR="00166620" w:rsidRPr="00993768">
        <w:rPr>
          <w:bCs/>
          <w:lang w:val="fr-FR"/>
        </w:rPr>
        <w:t xml:space="preserve"> village voisin </w:t>
      </w:r>
      <w:r w:rsidR="004B03B5" w:rsidRPr="00993768">
        <w:rPr>
          <w:bCs/>
          <w:lang w:val="fr-FR"/>
        </w:rPr>
        <w:t xml:space="preserve">de </w:t>
      </w:r>
      <w:r w:rsidR="00F51986" w:rsidRPr="00993768">
        <w:rPr>
          <w:bCs/>
          <w:lang w:val="fr-FR"/>
        </w:rPr>
        <w:t xml:space="preserve">Kabingo </w:t>
      </w:r>
      <w:r w:rsidR="00166620" w:rsidRPr="00993768">
        <w:rPr>
          <w:bCs/>
          <w:lang w:val="fr-FR"/>
        </w:rPr>
        <w:t>o</w:t>
      </w:r>
      <w:r w:rsidR="004B03B5" w:rsidRPr="00993768">
        <w:rPr>
          <w:bCs/>
          <w:lang w:val="fr-FR"/>
        </w:rPr>
        <w:t>ù</w:t>
      </w:r>
      <w:r w:rsidR="00166620" w:rsidRPr="00993768">
        <w:rPr>
          <w:bCs/>
          <w:lang w:val="fr-FR"/>
        </w:rPr>
        <w:t xml:space="preserve"> elles ont rencontré </w:t>
      </w:r>
      <w:r w:rsidR="00F51986" w:rsidRPr="00993768">
        <w:rPr>
          <w:bCs/>
          <w:lang w:val="fr-FR"/>
        </w:rPr>
        <w:t>12</w:t>
      </w:r>
      <w:r w:rsidR="00166620" w:rsidRPr="00993768">
        <w:rPr>
          <w:bCs/>
          <w:lang w:val="fr-FR"/>
        </w:rPr>
        <w:t xml:space="preserve"> </w:t>
      </w:r>
      <w:r w:rsidR="00061C7F" w:rsidRPr="00993768">
        <w:rPr>
          <w:bCs/>
          <w:lang w:val="fr-FR"/>
        </w:rPr>
        <w:t>femmes leaders</w:t>
      </w:r>
      <w:r w:rsidR="00F51986" w:rsidRPr="00993768">
        <w:rPr>
          <w:bCs/>
          <w:lang w:val="fr-FR"/>
        </w:rPr>
        <w:t xml:space="preserve"> des </w:t>
      </w:r>
      <w:r w:rsidR="00166620" w:rsidRPr="00993768">
        <w:rPr>
          <w:bCs/>
          <w:lang w:val="fr-FR"/>
        </w:rPr>
        <w:t>communautés</w:t>
      </w:r>
      <w:r w:rsidR="00F51986" w:rsidRPr="00993768">
        <w:rPr>
          <w:bCs/>
          <w:lang w:val="fr-FR"/>
        </w:rPr>
        <w:t xml:space="preserve"> Nyindu et Fuliru</w:t>
      </w:r>
      <w:r w:rsidR="00166620" w:rsidRPr="00993768">
        <w:rPr>
          <w:bCs/>
          <w:lang w:val="fr-FR"/>
        </w:rPr>
        <w:t xml:space="preserve"> et </w:t>
      </w:r>
      <w:r w:rsidR="00CD3938" w:rsidRPr="00993768">
        <w:rPr>
          <w:bCs/>
          <w:lang w:val="fr-FR"/>
        </w:rPr>
        <w:t xml:space="preserve">se sont </w:t>
      </w:r>
      <w:r w:rsidR="00AF05C4" w:rsidRPr="00993768">
        <w:rPr>
          <w:bCs/>
          <w:lang w:val="fr-FR"/>
        </w:rPr>
        <w:t>engagé</w:t>
      </w:r>
      <w:r w:rsidR="00CB4C29" w:rsidRPr="00993768">
        <w:rPr>
          <w:bCs/>
          <w:lang w:val="fr-FR"/>
        </w:rPr>
        <w:t>e</w:t>
      </w:r>
      <w:r w:rsidR="00AF05C4" w:rsidRPr="00993768">
        <w:rPr>
          <w:bCs/>
          <w:lang w:val="fr-FR"/>
        </w:rPr>
        <w:t>s</w:t>
      </w:r>
      <w:r w:rsidR="00CD3938" w:rsidRPr="00993768">
        <w:rPr>
          <w:bCs/>
          <w:lang w:val="fr-FR"/>
        </w:rPr>
        <w:t xml:space="preserve"> </w:t>
      </w:r>
      <w:r w:rsidRPr="00993768">
        <w:rPr>
          <w:bCs/>
          <w:lang w:val="fr-FR"/>
        </w:rPr>
        <w:t xml:space="preserve">toutes </w:t>
      </w:r>
      <w:r w:rsidR="00CB4C29" w:rsidRPr="00993768">
        <w:rPr>
          <w:bCs/>
          <w:lang w:val="fr-FR"/>
        </w:rPr>
        <w:t xml:space="preserve">à </w:t>
      </w:r>
      <w:r w:rsidR="00CD3938" w:rsidRPr="00993768">
        <w:rPr>
          <w:bCs/>
          <w:lang w:val="fr-FR"/>
        </w:rPr>
        <w:t xml:space="preserve">mobiliser </w:t>
      </w:r>
      <w:r w:rsidRPr="00993768">
        <w:rPr>
          <w:bCs/>
          <w:lang w:val="fr-FR"/>
        </w:rPr>
        <w:t xml:space="preserve">plus des </w:t>
      </w:r>
      <w:r w:rsidR="00CD3938" w:rsidRPr="00993768">
        <w:rPr>
          <w:bCs/>
          <w:lang w:val="fr-FR"/>
        </w:rPr>
        <w:t xml:space="preserve">femmes </w:t>
      </w:r>
      <w:r w:rsidRPr="00993768">
        <w:rPr>
          <w:bCs/>
          <w:lang w:val="fr-FR"/>
        </w:rPr>
        <w:t xml:space="preserve">en </w:t>
      </w:r>
      <w:r w:rsidR="00CD3938" w:rsidRPr="00993768">
        <w:rPr>
          <w:bCs/>
          <w:lang w:val="fr-FR"/>
        </w:rPr>
        <w:t>organis</w:t>
      </w:r>
      <w:r w:rsidRPr="00993768">
        <w:rPr>
          <w:bCs/>
          <w:lang w:val="fr-FR"/>
        </w:rPr>
        <w:t>ant</w:t>
      </w:r>
      <w:r w:rsidR="00CD3938" w:rsidRPr="00993768">
        <w:rPr>
          <w:bCs/>
          <w:lang w:val="fr-FR"/>
        </w:rPr>
        <w:t xml:space="preserve"> un</w:t>
      </w:r>
      <w:r w:rsidR="00E02D47" w:rsidRPr="00993768">
        <w:rPr>
          <w:bCs/>
          <w:lang w:val="fr-FR"/>
        </w:rPr>
        <w:t xml:space="preserve"> colloque </w:t>
      </w:r>
      <w:r w:rsidR="00CD3938" w:rsidRPr="00993768">
        <w:rPr>
          <w:bCs/>
          <w:lang w:val="fr-FR"/>
        </w:rPr>
        <w:t>de femmes plus large pour la restauration de la cohésion sociale.</w:t>
      </w:r>
    </w:p>
    <w:p w14:paraId="2C5F8BB7" w14:textId="5939BC64" w:rsidR="00546A4A" w:rsidRPr="00993768" w:rsidRDefault="00AC0555" w:rsidP="00501AAD">
      <w:pPr>
        <w:spacing w:after="240"/>
        <w:ind w:left="-720"/>
        <w:jc w:val="both"/>
        <w:rPr>
          <w:lang w:val="fr-FR"/>
        </w:rPr>
      </w:pPr>
      <w:r w:rsidRPr="00993768">
        <w:rPr>
          <w:lang w:val="fr-FR"/>
        </w:rPr>
        <w:t xml:space="preserve">A Minembwe, le groupe de dialogue avait </w:t>
      </w:r>
      <w:r w:rsidR="000B69B7" w:rsidRPr="00993768">
        <w:rPr>
          <w:lang w:val="fr-FR"/>
        </w:rPr>
        <w:t>retenu</w:t>
      </w:r>
      <w:r w:rsidRPr="00993768">
        <w:rPr>
          <w:lang w:val="fr-FR"/>
        </w:rPr>
        <w:t xml:space="preserve"> l’idée d’une jeune fille membre en lançant des activités de développement</w:t>
      </w:r>
      <w:r w:rsidR="00F14286" w:rsidRPr="00993768">
        <w:rPr>
          <w:lang w:val="fr-FR"/>
        </w:rPr>
        <w:t>,</w:t>
      </w:r>
      <w:r w:rsidRPr="00993768">
        <w:rPr>
          <w:lang w:val="fr-FR"/>
        </w:rPr>
        <w:t xml:space="preserve"> notamment l’ouverture des 2 tronçons reliant 4 </w:t>
      </w:r>
      <w:r w:rsidR="000B69B7" w:rsidRPr="00993768">
        <w:rPr>
          <w:lang w:val="fr-FR"/>
        </w:rPr>
        <w:t>villages pour</w:t>
      </w:r>
      <w:r w:rsidRPr="00993768">
        <w:rPr>
          <w:lang w:val="fr-FR"/>
        </w:rPr>
        <w:t xml:space="preserve"> faciliter les échanges</w:t>
      </w:r>
      <w:r w:rsidR="000B69B7" w:rsidRPr="00993768">
        <w:rPr>
          <w:lang w:val="fr-FR"/>
        </w:rPr>
        <w:t xml:space="preserve"> intercommunautaires. </w:t>
      </w:r>
      <w:r w:rsidRPr="00993768">
        <w:rPr>
          <w:lang w:val="fr-FR"/>
        </w:rPr>
        <w:t>D’autres jeunes femmes de Bijombo membres de</w:t>
      </w:r>
      <w:r w:rsidR="006A6165" w:rsidRPr="00993768">
        <w:rPr>
          <w:lang w:val="fr-FR"/>
        </w:rPr>
        <w:t>s</w:t>
      </w:r>
      <w:r w:rsidRPr="00993768">
        <w:rPr>
          <w:lang w:val="fr-FR"/>
        </w:rPr>
        <w:t xml:space="preserve"> groupes de dialogues avaient </w:t>
      </w:r>
      <w:r w:rsidR="000B69B7" w:rsidRPr="00993768">
        <w:rPr>
          <w:lang w:val="fr-FR"/>
        </w:rPr>
        <w:t>initié</w:t>
      </w:r>
      <w:r w:rsidRPr="00993768">
        <w:rPr>
          <w:lang w:val="fr-FR"/>
        </w:rPr>
        <w:t xml:space="preserve"> </w:t>
      </w:r>
      <w:r w:rsidR="000B69B7" w:rsidRPr="00993768">
        <w:rPr>
          <w:lang w:val="fr-FR"/>
        </w:rPr>
        <w:t xml:space="preserve">l’idée de </w:t>
      </w:r>
      <w:r w:rsidRPr="00993768">
        <w:rPr>
          <w:lang w:val="fr-FR"/>
        </w:rPr>
        <w:t xml:space="preserve">réhabilitation de 2 sources d’eau et la </w:t>
      </w:r>
      <w:r w:rsidR="00510304" w:rsidRPr="00993768">
        <w:rPr>
          <w:lang w:val="fr-FR"/>
        </w:rPr>
        <w:t>réhabilitation</w:t>
      </w:r>
      <w:r w:rsidR="000B69B7" w:rsidRPr="00993768">
        <w:rPr>
          <w:lang w:val="fr-FR"/>
        </w:rPr>
        <w:t xml:space="preserve"> </w:t>
      </w:r>
      <w:r w:rsidRPr="00993768">
        <w:rPr>
          <w:lang w:val="fr-FR"/>
        </w:rPr>
        <w:t xml:space="preserve">des maisons aux femmes veuves victimes des conflits </w:t>
      </w:r>
      <w:r w:rsidR="000B69B7" w:rsidRPr="00993768">
        <w:rPr>
          <w:lang w:val="fr-FR"/>
        </w:rPr>
        <w:t xml:space="preserve">afin de </w:t>
      </w:r>
      <w:r w:rsidRPr="00993768">
        <w:rPr>
          <w:lang w:val="fr-FR"/>
        </w:rPr>
        <w:t>favoriser le retour et la réinsertion des déplacés.</w:t>
      </w:r>
    </w:p>
    <w:p w14:paraId="041CE678" w14:textId="52E6294D" w:rsidR="00675507" w:rsidRPr="00993768" w:rsidRDefault="00675507" w:rsidP="00971EDB">
      <w:pPr>
        <w:jc w:val="both"/>
        <w:rPr>
          <w:b/>
          <w:u w:val="single"/>
          <w:lang w:val="fr-FR"/>
        </w:rPr>
      </w:pPr>
      <w:r w:rsidRPr="00993768">
        <w:rPr>
          <w:b/>
          <w:u w:val="single"/>
          <w:lang w:val="fr-FR"/>
        </w:rPr>
        <w:t xml:space="preserve">Partie </w:t>
      </w:r>
      <w:r w:rsidR="00510304" w:rsidRPr="00993768">
        <w:rPr>
          <w:b/>
          <w:u w:val="single"/>
          <w:lang w:val="fr-FR"/>
        </w:rPr>
        <w:t>III :</w:t>
      </w:r>
      <w:r w:rsidRPr="00993768">
        <w:rPr>
          <w:b/>
          <w:u w:val="single"/>
          <w:lang w:val="fr-FR"/>
        </w:rPr>
        <w:t xml:space="preserve"> Questions transversales</w:t>
      </w:r>
    </w:p>
    <w:p w14:paraId="63C232A7" w14:textId="77777777" w:rsidR="00675507" w:rsidRPr="00993768" w:rsidRDefault="00675507" w:rsidP="00971EDB">
      <w:pPr>
        <w:ind w:left="360"/>
        <w:jc w:val="both"/>
        <w:rPr>
          <w:b/>
          <w:lang w:val="fr-FR"/>
        </w:rPr>
      </w:pPr>
    </w:p>
    <w:p w14:paraId="2C1E1F30" w14:textId="77777777" w:rsidR="00997347" w:rsidRPr="00993768" w:rsidRDefault="00997347" w:rsidP="00971EDB">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02470" w14:paraId="3278E054" w14:textId="77777777" w:rsidTr="007F7257">
        <w:tc>
          <w:tcPr>
            <w:tcW w:w="4230" w:type="dxa"/>
            <w:shd w:val="clear" w:color="auto" w:fill="auto"/>
          </w:tcPr>
          <w:p w14:paraId="1A9F4B35" w14:textId="64D71641" w:rsidR="007118F5" w:rsidRPr="00993768" w:rsidRDefault="00510304" w:rsidP="00971EDB">
            <w:pPr>
              <w:jc w:val="both"/>
              <w:rPr>
                <w:lang w:val="fr-FR"/>
              </w:rPr>
            </w:pPr>
            <w:r w:rsidRPr="00993768">
              <w:rPr>
                <w:b/>
                <w:bCs/>
                <w:u w:val="single"/>
                <w:lang w:val="fr-FR"/>
              </w:rPr>
              <w:t>Suivi</w:t>
            </w:r>
            <w:r w:rsidRPr="00993768">
              <w:rPr>
                <w:b/>
                <w:bCs/>
                <w:lang w:val="fr-FR"/>
              </w:rPr>
              <w:t xml:space="preserve"> :</w:t>
            </w:r>
            <w:r w:rsidR="00513612" w:rsidRPr="00993768">
              <w:rPr>
                <w:b/>
                <w:bCs/>
                <w:lang w:val="fr-FR"/>
              </w:rPr>
              <w:t xml:space="preserve"> </w:t>
            </w:r>
            <w:r w:rsidR="00675507" w:rsidRPr="00993768">
              <w:rPr>
                <w:lang w:val="fr-FR"/>
              </w:rPr>
              <w:t>Indiquez les activités de suivi conduites dans la période du rapport</w:t>
            </w:r>
            <w:r w:rsidR="007118F5" w:rsidRPr="00993768">
              <w:rPr>
                <w:lang w:val="fr-FR"/>
              </w:rPr>
              <w:t xml:space="preserve"> (</w:t>
            </w:r>
            <w:r w:rsidR="00675507" w:rsidRPr="00993768">
              <w:rPr>
                <w:lang w:val="fr-FR"/>
              </w:rPr>
              <w:t>Limite de 1000 caractères)</w:t>
            </w:r>
          </w:p>
          <w:p w14:paraId="6C14F0C4" w14:textId="77777777" w:rsidR="007118F5" w:rsidRPr="00993768" w:rsidRDefault="007118F5" w:rsidP="002C1AA0">
            <w:pPr>
              <w:rPr>
                <w:iCs/>
                <w:lang w:val="fr-FR"/>
              </w:rPr>
            </w:pPr>
          </w:p>
          <w:p w14:paraId="7A657819" w14:textId="28900CB2" w:rsidR="00997347" w:rsidRPr="00993768" w:rsidRDefault="00904C7B" w:rsidP="002C1AA0">
            <w:pPr>
              <w:rPr>
                <w:i/>
                <w:lang w:val="fr-FR"/>
              </w:rPr>
            </w:pPr>
            <w:r w:rsidRPr="00993768">
              <w:rPr>
                <w:lang w:val="fr-FR"/>
              </w:rPr>
              <w:lastRenderedPageBreak/>
              <w:t xml:space="preserve">Durant ce </w:t>
            </w:r>
            <w:r w:rsidR="008E53E8" w:rsidRPr="00993768">
              <w:rPr>
                <w:lang w:val="fr-FR"/>
              </w:rPr>
              <w:t xml:space="preserve">deuxième </w:t>
            </w:r>
            <w:r w:rsidRPr="00993768">
              <w:rPr>
                <w:lang w:val="fr-FR"/>
              </w:rPr>
              <w:t>semestre</w:t>
            </w:r>
            <w:r w:rsidR="006A243E" w:rsidRPr="00993768">
              <w:rPr>
                <w:lang w:val="fr-FR"/>
              </w:rPr>
              <w:t>,</w:t>
            </w:r>
            <w:r w:rsidRPr="00993768">
              <w:rPr>
                <w:lang w:val="fr-FR"/>
              </w:rPr>
              <w:t xml:space="preserve"> une réunion </w:t>
            </w:r>
            <w:r w:rsidR="00F26E41" w:rsidRPr="00993768">
              <w:rPr>
                <w:lang w:val="fr-FR"/>
              </w:rPr>
              <w:t xml:space="preserve">de </w:t>
            </w:r>
            <w:r w:rsidR="005A1040" w:rsidRPr="00993768">
              <w:rPr>
                <w:lang w:val="fr-FR"/>
              </w:rPr>
              <w:t xml:space="preserve">monitoring </w:t>
            </w:r>
            <w:r w:rsidRPr="00993768">
              <w:rPr>
                <w:lang w:val="fr-FR"/>
              </w:rPr>
              <w:t xml:space="preserve">collecte des </w:t>
            </w:r>
            <w:r w:rsidR="008E53E8" w:rsidRPr="00993768">
              <w:rPr>
                <w:lang w:val="fr-FR"/>
              </w:rPr>
              <w:t>données</w:t>
            </w:r>
            <w:r w:rsidRPr="00993768">
              <w:rPr>
                <w:lang w:val="fr-FR"/>
              </w:rPr>
              <w:t xml:space="preserve"> a </w:t>
            </w:r>
            <w:r w:rsidR="008E53E8" w:rsidRPr="00993768">
              <w:rPr>
                <w:lang w:val="fr-FR"/>
              </w:rPr>
              <w:t>été</w:t>
            </w:r>
            <w:r w:rsidRPr="00993768">
              <w:rPr>
                <w:lang w:val="fr-FR"/>
              </w:rPr>
              <w:t xml:space="preserve"> </w:t>
            </w:r>
            <w:r w:rsidR="008E53E8" w:rsidRPr="00993768">
              <w:rPr>
                <w:lang w:val="fr-FR"/>
              </w:rPr>
              <w:t>organisé</w:t>
            </w:r>
            <w:r w:rsidRPr="00993768">
              <w:rPr>
                <w:lang w:val="fr-FR"/>
              </w:rPr>
              <w:t xml:space="preserve"> avec les </w:t>
            </w:r>
            <w:r w:rsidR="008E53E8" w:rsidRPr="00993768">
              <w:rPr>
                <w:lang w:val="fr-FR"/>
              </w:rPr>
              <w:t>partenaires</w:t>
            </w:r>
            <w:r w:rsidRPr="00993768">
              <w:rPr>
                <w:lang w:val="fr-FR"/>
              </w:rPr>
              <w:t xml:space="preserve"> au mois de septembre 2020. Noter que durant le premier semestre 2 autres réunions de suivi du projet avaient été organisées avec les partenaires dans le </w:t>
            </w:r>
            <w:r w:rsidR="008E53E8" w:rsidRPr="00993768">
              <w:rPr>
                <w:lang w:val="fr-FR"/>
              </w:rPr>
              <w:t>même</w:t>
            </w:r>
            <w:r w:rsidRPr="00993768">
              <w:rPr>
                <w:lang w:val="fr-FR"/>
              </w:rPr>
              <w:t xml:space="preserve"> objectif de </w:t>
            </w:r>
            <w:r w:rsidR="008E53E8" w:rsidRPr="00993768">
              <w:rPr>
                <w:lang w:val="fr-FR"/>
              </w:rPr>
              <w:t>préparer</w:t>
            </w:r>
            <w:r w:rsidRPr="00993768">
              <w:rPr>
                <w:lang w:val="fr-FR"/>
              </w:rPr>
              <w:t xml:space="preserve"> les partenaires de capter les changements induits par le projet CAM. Cette réunion conduit durant ce deuxième semestre a </w:t>
            </w:r>
            <w:r w:rsidR="008E53E8" w:rsidRPr="00993768">
              <w:rPr>
                <w:lang w:val="fr-FR"/>
              </w:rPr>
              <w:t>préparé les</w:t>
            </w:r>
            <w:r w:rsidRPr="00993768">
              <w:rPr>
                <w:lang w:val="fr-FR"/>
              </w:rPr>
              <w:t xml:space="preserve"> partenaires </w:t>
            </w:r>
            <w:r w:rsidR="00CB5A09" w:rsidRPr="00993768">
              <w:rPr>
                <w:lang w:val="fr-FR"/>
              </w:rPr>
              <w:t xml:space="preserve">à </w:t>
            </w:r>
            <w:r w:rsidRPr="00993768">
              <w:rPr>
                <w:lang w:val="fr-FR"/>
              </w:rPr>
              <w:t>suivre de près tous les changements induits par les activités du projet</w:t>
            </w:r>
            <w:r w:rsidR="008E53E8" w:rsidRPr="00993768">
              <w:rPr>
                <w:lang w:val="fr-FR"/>
              </w:rPr>
              <w:t xml:space="preserve"> qui </w:t>
            </w:r>
            <w:r w:rsidRPr="00993768">
              <w:rPr>
                <w:lang w:val="fr-FR"/>
              </w:rPr>
              <w:t xml:space="preserve">seront présentées dans le rapport final. </w:t>
            </w:r>
            <w:r w:rsidR="006C1819" w:rsidRPr="00993768">
              <w:rPr>
                <w:i/>
                <w:lang w:val="fr-FR"/>
              </w:rPr>
              <w:t xml:space="preserve"> </w:t>
            </w:r>
          </w:p>
          <w:p w14:paraId="21BD62AD" w14:textId="29D2473A" w:rsidR="007118F5" w:rsidRPr="00993768" w:rsidRDefault="008E53E8" w:rsidP="002C1AA0">
            <w:pPr>
              <w:rPr>
                <w:lang w:val="fr-FR"/>
              </w:rPr>
            </w:pPr>
            <w:r w:rsidRPr="00993768">
              <w:rPr>
                <w:lang w:val="fr-FR"/>
              </w:rPr>
              <w:t>Noter que pendant le premier semestre, les partenaires avaient documenté 8 histoires de succès.</w:t>
            </w:r>
          </w:p>
        </w:tc>
        <w:tc>
          <w:tcPr>
            <w:tcW w:w="5940" w:type="dxa"/>
            <w:shd w:val="clear" w:color="auto" w:fill="auto"/>
          </w:tcPr>
          <w:p w14:paraId="797F499B" w14:textId="681EE5F5" w:rsidR="00997347" w:rsidRPr="00993768" w:rsidRDefault="00675507" w:rsidP="00971EDB">
            <w:pPr>
              <w:jc w:val="both"/>
              <w:rPr>
                <w:lang w:val="fr-FR"/>
              </w:rPr>
            </w:pPr>
            <w:r w:rsidRPr="00993768">
              <w:rPr>
                <w:lang w:val="fr-FR"/>
              </w:rPr>
              <w:lastRenderedPageBreak/>
              <w:t>Est-ce que les indicateurs des résultats ont des bases de référence</w:t>
            </w:r>
            <w:r w:rsidR="006F7809" w:rsidRPr="00993768">
              <w:rPr>
                <w:lang w:val="fr-FR"/>
              </w:rPr>
              <w:t xml:space="preserve"> </w:t>
            </w:r>
            <w:r w:rsidR="007118F5" w:rsidRPr="00993768">
              <w:rPr>
                <w:lang w:val="fr-FR"/>
              </w:rPr>
              <w:t xml:space="preserve">? </w:t>
            </w:r>
            <w:r w:rsidR="00CF7241" w:rsidRPr="00993768">
              <w:fldChar w:fldCharType="begin">
                <w:ffData>
                  <w:name w:val="Dropdown3"/>
                  <w:enabled/>
                  <w:calcOnExit/>
                  <w:ddList>
                    <w:listEntry w:val="Oui"/>
                    <w:listEntry w:val="Veuillez sélectionner"/>
                    <w:listEntry w:val="Non"/>
                  </w:ddList>
                </w:ffData>
              </w:fldChar>
            </w:r>
            <w:r w:rsidR="00CF7241" w:rsidRPr="00993768">
              <w:rPr>
                <w:lang w:val="fr-FR"/>
              </w:rPr>
              <w:instrText xml:space="preserve"> </w:instrText>
            </w:r>
            <w:bookmarkStart w:id="32" w:name="Dropdown3"/>
            <w:r w:rsidR="00CF7241" w:rsidRPr="00993768">
              <w:rPr>
                <w:lang w:val="fr-FR"/>
              </w:rPr>
              <w:instrText xml:space="preserve">FORMDROPDOWN </w:instrText>
            </w:r>
            <w:r w:rsidR="00962B6B">
              <w:fldChar w:fldCharType="separate"/>
            </w:r>
            <w:r w:rsidR="00CF7241" w:rsidRPr="00993768">
              <w:fldChar w:fldCharType="end"/>
            </w:r>
            <w:bookmarkEnd w:id="32"/>
          </w:p>
          <w:p w14:paraId="2337B972" w14:textId="77777777" w:rsidR="007118F5" w:rsidRPr="00993768" w:rsidRDefault="007118F5" w:rsidP="00971EDB">
            <w:pPr>
              <w:jc w:val="both"/>
              <w:rPr>
                <w:lang w:val="fr-FR"/>
              </w:rPr>
            </w:pPr>
          </w:p>
          <w:p w14:paraId="2BD200E3" w14:textId="0468C54B" w:rsidR="007118F5" w:rsidRPr="00993768" w:rsidRDefault="00675507" w:rsidP="00971EDB">
            <w:pPr>
              <w:jc w:val="both"/>
              <w:rPr>
                <w:lang w:val="fr-FR"/>
              </w:rPr>
            </w:pPr>
            <w:r w:rsidRPr="00993768">
              <w:rPr>
                <w:lang w:val="fr-FR"/>
              </w:rPr>
              <w:t>Le projet a-t-il lancé des enquêtes de perception ou d'autres collectes de données communautaires</w:t>
            </w:r>
            <w:r w:rsidR="006F7809" w:rsidRPr="00993768">
              <w:rPr>
                <w:lang w:val="fr-FR"/>
              </w:rPr>
              <w:t xml:space="preserve"> </w:t>
            </w:r>
            <w:r w:rsidR="007118F5" w:rsidRPr="00993768">
              <w:rPr>
                <w:lang w:val="fr-FR"/>
              </w:rPr>
              <w:t xml:space="preserve">? </w:t>
            </w:r>
            <w:r w:rsidR="00CF7241" w:rsidRPr="00993768">
              <w:fldChar w:fldCharType="begin">
                <w:ffData>
                  <w:name w:val=""/>
                  <w:enabled/>
                  <w:calcOnExit w:val="0"/>
                  <w:ddList>
                    <w:listEntry w:val="Oui"/>
                    <w:listEntry w:val="Veuillez sélectionner"/>
                    <w:listEntry w:val="Non"/>
                  </w:ddList>
                </w:ffData>
              </w:fldChar>
            </w:r>
            <w:r w:rsidR="00CF7241" w:rsidRPr="00993768">
              <w:rPr>
                <w:lang w:val="fr-FR"/>
              </w:rPr>
              <w:instrText xml:space="preserve"> FORMDROPDOWN </w:instrText>
            </w:r>
            <w:r w:rsidR="00962B6B">
              <w:fldChar w:fldCharType="separate"/>
            </w:r>
            <w:r w:rsidR="00CF7241" w:rsidRPr="00993768">
              <w:fldChar w:fldCharType="end"/>
            </w:r>
          </w:p>
        </w:tc>
      </w:tr>
      <w:tr w:rsidR="006C1819" w:rsidRPr="00802470" w14:paraId="36A88C83" w14:textId="77777777" w:rsidTr="007F7257">
        <w:tc>
          <w:tcPr>
            <w:tcW w:w="4230" w:type="dxa"/>
            <w:shd w:val="clear" w:color="auto" w:fill="auto"/>
          </w:tcPr>
          <w:p w14:paraId="6242C484" w14:textId="1A350FBE" w:rsidR="006C1819" w:rsidRPr="00993768" w:rsidRDefault="00B7489B" w:rsidP="004543DD">
            <w:pPr>
              <w:jc w:val="both"/>
              <w:rPr>
                <w:lang w:val="fr-FR"/>
              </w:rPr>
            </w:pPr>
            <w:r w:rsidRPr="00993768">
              <w:rPr>
                <w:b/>
                <w:bCs/>
                <w:u w:val="single"/>
                <w:lang w:val="fr-FR"/>
              </w:rPr>
              <w:t>Evaluation :</w:t>
            </w:r>
            <w:r w:rsidR="006C1819" w:rsidRPr="00993768">
              <w:rPr>
                <w:lang w:val="fr-FR"/>
              </w:rPr>
              <w:t xml:space="preserve"> </w:t>
            </w:r>
            <w:r w:rsidR="00675507" w:rsidRPr="00993768">
              <w:rPr>
                <w:lang w:val="fr-FR"/>
              </w:rPr>
              <w:t>Est-ce qu’un exercice évaluatif a été conduit pendant la période du rapport</w:t>
            </w:r>
            <w:r w:rsidR="007118F5" w:rsidRPr="00993768">
              <w:rPr>
                <w:lang w:val="fr-FR"/>
              </w:rPr>
              <w:t>?</w:t>
            </w:r>
          </w:p>
          <w:p w14:paraId="3679D92A" w14:textId="426592A8" w:rsidR="007118F5" w:rsidRPr="00993768" w:rsidRDefault="00315976" w:rsidP="00971EDB">
            <w:pPr>
              <w:jc w:val="both"/>
            </w:pPr>
            <w:r w:rsidRPr="00993768">
              <w:fldChar w:fldCharType="begin">
                <w:ffData>
                  <w:name w:val=""/>
                  <w:enabled/>
                  <w:calcOnExit/>
                  <w:ddList>
                    <w:listEntry w:val="Non"/>
                    <w:listEntry w:val="Veuillez sélectionner"/>
                    <w:listEntry w:val="Oui"/>
                  </w:ddList>
                </w:ffData>
              </w:fldChar>
            </w:r>
            <w:r w:rsidRPr="00993768">
              <w:instrText xml:space="preserve"> FORMDROPDOWN </w:instrText>
            </w:r>
            <w:r w:rsidR="00962B6B">
              <w:fldChar w:fldCharType="separate"/>
            </w:r>
            <w:r w:rsidRPr="00993768">
              <w:fldChar w:fldCharType="end"/>
            </w:r>
          </w:p>
        </w:tc>
        <w:tc>
          <w:tcPr>
            <w:tcW w:w="5940" w:type="dxa"/>
            <w:shd w:val="clear" w:color="auto" w:fill="auto"/>
          </w:tcPr>
          <w:p w14:paraId="2F450AC9" w14:textId="77777777" w:rsidR="00993768" w:rsidRDefault="00675507" w:rsidP="00971EDB">
            <w:pPr>
              <w:jc w:val="both"/>
              <w:rPr>
                <w:lang w:val="fr-FR"/>
              </w:rPr>
            </w:pPr>
            <w:r w:rsidRPr="00993768">
              <w:rPr>
                <w:lang w:val="fr-FR"/>
              </w:rPr>
              <w:t>Budget pour évaluation finale</w:t>
            </w:r>
            <w:r w:rsidR="007118F5" w:rsidRPr="00993768">
              <w:rPr>
                <w:lang w:val="fr-FR"/>
              </w:rPr>
              <w:t xml:space="preserve"> (</w:t>
            </w:r>
            <w:r w:rsidRPr="00993768">
              <w:rPr>
                <w:lang w:val="fr-FR"/>
              </w:rPr>
              <w:t>réponse obligatoire</w:t>
            </w:r>
            <w:r w:rsidR="007118F5" w:rsidRPr="00993768">
              <w:rPr>
                <w:lang w:val="fr-FR"/>
              </w:rPr>
              <w:t>)</w:t>
            </w:r>
            <w:r w:rsidR="006F7809" w:rsidRPr="00993768">
              <w:rPr>
                <w:lang w:val="fr-FR"/>
              </w:rPr>
              <w:t xml:space="preserve"> </w:t>
            </w:r>
            <w:r w:rsidR="004D141E" w:rsidRPr="00993768">
              <w:rPr>
                <w:lang w:val="fr-FR"/>
              </w:rPr>
              <w:t xml:space="preserve">:  </w:t>
            </w:r>
            <w:r w:rsidR="00FF151D" w:rsidRPr="00993768">
              <w:rPr>
                <w:lang w:val="fr-FR"/>
              </w:rPr>
              <w:t>30000 USD.</w:t>
            </w:r>
            <w:r w:rsidR="00501AAD" w:rsidRPr="00993768">
              <w:rPr>
                <w:lang w:val="fr-FR"/>
              </w:rPr>
              <w:t xml:space="preserve"> </w:t>
            </w:r>
          </w:p>
          <w:p w14:paraId="5392D6D1" w14:textId="53EC6755" w:rsidR="00FF151D" w:rsidRPr="00993768" w:rsidRDefault="00675507" w:rsidP="00971EDB">
            <w:pPr>
              <w:jc w:val="both"/>
              <w:rPr>
                <w:lang w:val="fr-FR"/>
              </w:rPr>
            </w:pPr>
            <w:r w:rsidRPr="00993768">
              <w:rPr>
                <w:lang w:val="fr-FR"/>
              </w:rPr>
              <w:t>Si le projet se termine dans les 6 prochains mois, décrire les préparatifs pour l’évaluation</w:t>
            </w:r>
            <w:r w:rsidR="00156C4C" w:rsidRPr="00993768">
              <w:rPr>
                <w:lang w:val="fr-FR"/>
              </w:rPr>
              <w:t xml:space="preserve"> (</w:t>
            </w:r>
            <w:r w:rsidRPr="00993768">
              <w:rPr>
                <w:lang w:val="fr-FR"/>
              </w:rPr>
              <w:t>Limite de 1500 caractères</w:t>
            </w:r>
            <w:r w:rsidR="00156C4C" w:rsidRPr="00993768">
              <w:rPr>
                <w:lang w:val="fr-FR"/>
              </w:rPr>
              <w:t>)</w:t>
            </w:r>
            <w:r w:rsidR="006F7809" w:rsidRPr="00993768">
              <w:rPr>
                <w:lang w:val="fr-FR"/>
              </w:rPr>
              <w:t xml:space="preserve"> </w:t>
            </w:r>
            <w:r w:rsidR="004D141E" w:rsidRPr="00993768">
              <w:rPr>
                <w:lang w:val="fr-FR"/>
              </w:rPr>
              <w:t xml:space="preserve">: </w:t>
            </w:r>
          </w:p>
          <w:p w14:paraId="645019D6" w14:textId="70C76809" w:rsidR="004D141E" w:rsidRPr="00993768" w:rsidRDefault="00FF151D" w:rsidP="00971EDB">
            <w:pPr>
              <w:jc w:val="both"/>
              <w:rPr>
                <w:lang w:val="fr-FR"/>
              </w:rPr>
            </w:pPr>
            <w:r w:rsidRPr="00993768">
              <w:rPr>
                <w:lang w:val="fr-FR"/>
              </w:rPr>
              <w:t xml:space="preserve">Les termes de référence pour l’évaluation finale du projet ont été </w:t>
            </w:r>
            <w:r w:rsidR="004B03B5" w:rsidRPr="00993768">
              <w:rPr>
                <w:lang w:val="fr-FR"/>
              </w:rPr>
              <w:t>développées</w:t>
            </w:r>
            <w:r w:rsidRPr="00993768">
              <w:rPr>
                <w:lang w:val="fr-FR"/>
              </w:rPr>
              <w:t xml:space="preserve"> et </w:t>
            </w:r>
            <w:r w:rsidR="004B03B5" w:rsidRPr="00993768">
              <w:rPr>
                <w:lang w:val="fr-FR"/>
              </w:rPr>
              <w:t>partagées</w:t>
            </w:r>
            <w:r w:rsidRPr="00993768">
              <w:rPr>
                <w:lang w:val="fr-FR"/>
              </w:rPr>
              <w:t xml:space="preserve"> avec UNPBF. Le recrutement d’un consultant indépendant et externe au projet est en cours et sera achevé cette première quinzaine du mois de novembre.</w:t>
            </w:r>
          </w:p>
          <w:p w14:paraId="52E5A2A5" w14:textId="6151A84B" w:rsidR="00CF7241" w:rsidRPr="00993768" w:rsidRDefault="00CF7241" w:rsidP="00971EDB">
            <w:pPr>
              <w:pStyle w:val="CommentText"/>
              <w:jc w:val="both"/>
              <w:rPr>
                <w:sz w:val="24"/>
                <w:szCs w:val="24"/>
                <w:lang w:val="fr-FR"/>
              </w:rPr>
            </w:pPr>
            <w:r w:rsidRPr="00993768">
              <w:rPr>
                <w:sz w:val="24"/>
                <w:szCs w:val="24"/>
                <w:lang w:val="fr-FR"/>
              </w:rPr>
              <w:t xml:space="preserve">Il faut noter que </w:t>
            </w:r>
            <w:r w:rsidR="006A243E" w:rsidRPr="00993768">
              <w:rPr>
                <w:sz w:val="24"/>
                <w:szCs w:val="24"/>
                <w:lang w:val="fr-FR"/>
              </w:rPr>
              <w:t>le premier processus lancé</w:t>
            </w:r>
            <w:r w:rsidRPr="00993768">
              <w:rPr>
                <w:sz w:val="24"/>
                <w:szCs w:val="24"/>
                <w:lang w:val="fr-FR"/>
              </w:rPr>
              <w:t xml:space="preserve"> depuis </w:t>
            </w:r>
            <w:r w:rsidR="002C1AA0">
              <w:rPr>
                <w:sz w:val="24"/>
                <w:szCs w:val="24"/>
                <w:lang w:val="fr-FR"/>
              </w:rPr>
              <w:t>a</w:t>
            </w:r>
            <w:r w:rsidR="002C1AA0" w:rsidRPr="00993768">
              <w:rPr>
                <w:sz w:val="24"/>
                <w:szCs w:val="24"/>
                <w:lang w:val="fr-FR"/>
              </w:rPr>
              <w:t>o</w:t>
            </w:r>
            <w:r w:rsidR="002C1AA0">
              <w:rPr>
                <w:sz w:val="24"/>
                <w:szCs w:val="24"/>
                <w:lang w:val="fr-FR"/>
              </w:rPr>
              <w:t>û</w:t>
            </w:r>
            <w:r w:rsidR="002C1AA0" w:rsidRPr="00993768">
              <w:rPr>
                <w:sz w:val="24"/>
                <w:szCs w:val="24"/>
                <w:lang w:val="fr-FR"/>
              </w:rPr>
              <w:t>t</w:t>
            </w:r>
            <w:r w:rsidRPr="00993768">
              <w:rPr>
                <w:sz w:val="24"/>
                <w:szCs w:val="24"/>
                <w:lang w:val="fr-FR"/>
              </w:rPr>
              <w:t xml:space="preserve"> 2020 a connu des difficultés </w:t>
            </w:r>
            <w:r w:rsidR="00F03BCA" w:rsidRPr="00993768">
              <w:rPr>
                <w:sz w:val="24"/>
                <w:szCs w:val="24"/>
                <w:lang w:val="fr-FR"/>
              </w:rPr>
              <w:t xml:space="preserve">parce que le candidat sélectionné </w:t>
            </w:r>
            <w:r w:rsidR="001C3793" w:rsidRPr="00993768">
              <w:rPr>
                <w:sz w:val="24"/>
                <w:szCs w:val="24"/>
                <w:lang w:val="fr-FR"/>
              </w:rPr>
              <w:t>a retiré sa candidature quelques jours avant la signature du contrat</w:t>
            </w:r>
            <w:r w:rsidR="00BE4AF5" w:rsidRPr="00993768">
              <w:rPr>
                <w:sz w:val="24"/>
                <w:szCs w:val="24"/>
                <w:lang w:val="fr-FR"/>
              </w:rPr>
              <w:t xml:space="preserve"> en </w:t>
            </w:r>
            <w:r w:rsidR="00501AAD" w:rsidRPr="00993768">
              <w:rPr>
                <w:sz w:val="24"/>
                <w:szCs w:val="24"/>
                <w:lang w:val="fr-FR"/>
              </w:rPr>
              <w:t>octobre.</w:t>
            </w:r>
            <w:r w:rsidR="00F26E41" w:rsidRPr="00993768">
              <w:rPr>
                <w:sz w:val="24"/>
                <w:szCs w:val="24"/>
                <w:lang w:val="fr-FR"/>
              </w:rPr>
              <w:t xml:space="preserve"> Ces difficultés ont été partagées avec UNPBF.</w:t>
            </w:r>
          </w:p>
          <w:p w14:paraId="6FFC21C6" w14:textId="52A0A63A" w:rsidR="00156C4C" w:rsidRPr="00993768" w:rsidRDefault="006F7360" w:rsidP="002C1AA0">
            <w:pPr>
              <w:shd w:val="clear" w:color="auto" w:fill="FFFFFF"/>
              <w:rPr>
                <w:lang w:val="fr-FR"/>
              </w:rPr>
            </w:pPr>
            <w:r w:rsidRPr="00993768">
              <w:rPr>
                <w:lang w:val="fr-FR"/>
              </w:rPr>
              <w:t>Sur la base du nouveau calendrier, nous anticipons les dates clés suivantes</w:t>
            </w:r>
            <w:r w:rsidR="00237E1C" w:rsidRPr="00993768">
              <w:rPr>
                <w:lang w:val="fr-FR"/>
              </w:rPr>
              <w:t xml:space="preserve"> </w:t>
            </w:r>
            <w:r w:rsidRPr="00993768">
              <w:rPr>
                <w:lang w:val="fr-FR"/>
              </w:rPr>
              <w:t xml:space="preserve">: Du </w:t>
            </w:r>
            <w:r w:rsidR="002C1AA0">
              <w:rPr>
                <w:lang w:val="fr-FR"/>
              </w:rPr>
              <w:t>0</w:t>
            </w:r>
            <w:r w:rsidRPr="00993768">
              <w:rPr>
                <w:lang w:val="fr-FR"/>
              </w:rPr>
              <w:t xml:space="preserve">2 au 23 </w:t>
            </w:r>
            <w:r w:rsidR="002C1AA0">
              <w:rPr>
                <w:lang w:val="fr-FR"/>
              </w:rPr>
              <w:t>n</w:t>
            </w:r>
            <w:r w:rsidRPr="00993768">
              <w:rPr>
                <w:lang w:val="fr-FR"/>
              </w:rPr>
              <w:t xml:space="preserve">ovembre : </w:t>
            </w:r>
            <w:r w:rsidR="00237E1C" w:rsidRPr="00993768">
              <w:rPr>
                <w:lang w:val="fr-FR"/>
              </w:rPr>
              <w:t>réception</w:t>
            </w:r>
            <w:r w:rsidRPr="00993768">
              <w:rPr>
                <w:lang w:val="fr-FR"/>
              </w:rPr>
              <w:t xml:space="preserve"> des </w:t>
            </w:r>
            <w:r w:rsidR="00397267" w:rsidRPr="00993768">
              <w:rPr>
                <w:lang w:val="fr-FR"/>
              </w:rPr>
              <w:t>candidatures</w:t>
            </w:r>
            <w:r w:rsidR="002C1AA0">
              <w:rPr>
                <w:lang w:val="fr-FR"/>
              </w:rPr>
              <w:t> ; d</w:t>
            </w:r>
            <w:r w:rsidR="00397267" w:rsidRPr="00993768">
              <w:rPr>
                <w:lang w:val="fr-FR"/>
              </w:rPr>
              <w:t xml:space="preserve">u </w:t>
            </w:r>
            <w:r w:rsidRPr="00993768">
              <w:rPr>
                <w:lang w:val="fr-FR"/>
              </w:rPr>
              <w:t xml:space="preserve">23 au 30 </w:t>
            </w:r>
            <w:r w:rsidR="002C1AA0">
              <w:rPr>
                <w:lang w:val="fr-FR"/>
              </w:rPr>
              <w:t>n</w:t>
            </w:r>
            <w:r w:rsidRPr="00993768">
              <w:rPr>
                <w:lang w:val="fr-FR"/>
              </w:rPr>
              <w:t>ovembre : recrutement du consultant / bureau d'études</w:t>
            </w:r>
            <w:r w:rsidR="002C1AA0">
              <w:rPr>
                <w:lang w:val="fr-FR"/>
              </w:rPr>
              <w:t xml:space="preserve"> ; </w:t>
            </w:r>
            <w:r w:rsidR="00237E1C" w:rsidRPr="00993768">
              <w:rPr>
                <w:lang w:val="fr-FR"/>
              </w:rPr>
              <w:t>d</w:t>
            </w:r>
            <w:r w:rsidRPr="00993768">
              <w:rPr>
                <w:lang w:val="fr-FR"/>
              </w:rPr>
              <w:t xml:space="preserve">u </w:t>
            </w:r>
            <w:r w:rsidR="002C1AA0">
              <w:rPr>
                <w:lang w:val="fr-FR"/>
              </w:rPr>
              <w:t>0</w:t>
            </w:r>
            <w:r w:rsidRPr="00993768">
              <w:rPr>
                <w:lang w:val="fr-FR"/>
              </w:rPr>
              <w:t xml:space="preserve">1 au </w:t>
            </w:r>
            <w:r w:rsidR="002C1AA0">
              <w:rPr>
                <w:lang w:val="fr-FR"/>
              </w:rPr>
              <w:t>0</w:t>
            </w:r>
            <w:r w:rsidRPr="00993768">
              <w:rPr>
                <w:lang w:val="fr-FR"/>
              </w:rPr>
              <w:t xml:space="preserve">5 </w:t>
            </w:r>
            <w:r w:rsidR="002C1AA0">
              <w:rPr>
                <w:lang w:val="fr-FR"/>
              </w:rPr>
              <w:t>d</w:t>
            </w:r>
            <w:r w:rsidR="00237E1C" w:rsidRPr="00993768">
              <w:rPr>
                <w:lang w:val="fr-FR"/>
              </w:rPr>
              <w:t>écembre</w:t>
            </w:r>
            <w:r w:rsidRPr="00993768">
              <w:rPr>
                <w:lang w:val="fr-FR"/>
              </w:rPr>
              <w:t> : finalisation du contrat</w:t>
            </w:r>
            <w:r w:rsidR="002C1AA0">
              <w:rPr>
                <w:lang w:val="fr-FR"/>
              </w:rPr>
              <w:t> ; à</w:t>
            </w:r>
            <w:r w:rsidRPr="00993768">
              <w:rPr>
                <w:lang w:val="fr-FR"/>
              </w:rPr>
              <w:t xml:space="preserve"> partir du </w:t>
            </w:r>
            <w:r w:rsidR="002C1AA0">
              <w:rPr>
                <w:lang w:val="fr-FR"/>
              </w:rPr>
              <w:t>0</w:t>
            </w:r>
            <w:r w:rsidRPr="00993768">
              <w:rPr>
                <w:lang w:val="fr-FR"/>
              </w:rPr>
              <w:t xml:space="preserve">7 </w:t>
            </w:r>
            <w:r w:rsidR="00237E1C" w:rsidRPr="00993768">
              <w:rPr>
                <w:lang w:val="fr-FR"/>
              </w:rPr>
              <w:t>décembre</w:t>
            </w:r>
            <w:r w:rsidRPr="00993768">
              <w:rPr>
                <w:lang w:val="fr-FR"/>
              </w:rPr>
              <w:t xml:space="preserve"> début de la collecte des données ; premier rapport </w:t>
            </w:r>
            <w:r w:rsidR="00237E1C" w:rsidRPr="00993768">
              <w:rPr>
                <w:lang w:val="fr-FR"/>
              </w:rPr>
              <w:t>le 31 décembre</w:t>
            </w:r>
            <w:r w:rsidRPr="00993768">
              <w:rPr>
                <w:lang w:val="fr-FR"/>
              </w:rPr>
              <w:t xml:space="preserve"> avec un rapport final </w:t>
            </w:r>
            <w:r w:rsidR="00237E1C" w:rsidRPr="00993768">
              <w:rPr>
                <w:lang w:val="fr-FR"/>
              </w:rPr>
              <w:t>la première quinzaine du mois de janvier 2021</w:t>
            </w:r>
            <w:r w:rsidRPr="00993768">
              <w:rPr>
                <w:lang w:val="fr-FR"/>
              </w:rPr>
              <w:t>.</w:t>
            </w:r>
          </w:p>
        </w:tc>
      </w:tr>
      <w:tr w:rsidR="00997347" w:rsidRPr="00993768" w14:paraId="781498F5" w14:textId="77777777" w:rsidTr="007F7257">
        <w:tc>
          <w:tcPr>
            <w:tcW w:w="4230" w:type="dxa"/>
            <w:shd w:val="clear" w:color="auto" w:fill="auto"/>
          </w:tcPr>
          <w:p w14:paraId="7B23407F" w14:textId="487D5AF1" w:rsidR="00997347" w:rsidRPr="00993768" w:rsidRDefault="00675507" w:rsidP="004543DD">
            <w:pPr>
              <w:jc w:val="both"/>
              <w:rPr>
                <w:lang w:val="fr-FR"/>
              </w:rPr>
            </w:pPr>
            <w:r w:rsidRPr="00993768">
              <w:rPr>
                <w:b/>
                <w:bCs/>
                <w:u w:val="single"/>
                <w:lang w:val="fr-FR"/>
              </w:rPr>
              <w:t>Effets catalytiques (financiers</w:t>
            </w:r>
            <w:r w:rsidR="00B7489B" w:rsidRPr="00993768">
              <w:rPr>
                <w:b/>
                <w:bCs/>
                <w:u w:val="single"/>
                <w:lang w:val="fr-FR"/>
              </w:rPr>
              <w:t>)</w:t>
            </w:r>
            <w:r w:rsidR="00B7489B" w:rsidRPr="00993768">
              <w:rPr>
                <w:b/>
                <w:bCs/>
                <w:lang w:val="fr-FR"/>
              </w:rPr>
              <w:t xml:space="preserve"> :</w:t>
            </w:r>
            <w:r w:rsidR="00513612" w:rsidRPr="00993768">
              <w:rPr>
                <w:lang w:val="fr-FR"/>
              </w:rPr>
              <w:t xml:space="preserve"> </w:t>
            </w:r>
            <w:r w:rsidRPr="00993768">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993768" w:rsidRDefault="00675507" w:rsidP="00971EDB">
            <w:pPr>
              <w:jc w:val="both"/>
              <w:rPr>
                <w:lang w:val="fr-FR"/>
              </w:rPr>
            </w:pPr>
            <w:r w:rsidRPr="00993768">
              <w:rPr>
                <w:lang w:val="fr-FR"/>
              </w:rPr>
              <w:t>Nom de donnateur</w:t>
            </w:r>
            <w:r w:rsidR="00156C4C" w:rsidRPr="00993768">
              <w:rPr>
                <w:lang w:val="fr-FR"/>
              </w:rPr>
              <w:t xml:space="preserve">:     </w:t>
            </w:r>
            <w:r w:rsidRPr="00993768">
              <w:rPr>
                <w:lang w:val="fr-FR"/>
              </w:rPr>
              <w:t>Montant ($)</w:t>
            </w:r>
            <w:r w:rsidR="00156C4C" w:rsidRPr="00993768">
              <w:rPr>
                <w:lang w:val="fr-FR"/>
              </w:rPr>
              <w:t>:</w:t>
            </w:r>
          </w:p>
          <w:p w14:paraId="2D07D5B3" w14:textId="02AAEE41" w:rsidR="00156C4C" w:rsidRPr="00993768" w:rsidRDefault="00501AAD" w:rsidP="00971EDB">
            <w:pPr>
              <w:jc w:val="both"/>
              <w:rPr>
                <w:lang w:val="fr-FR"/>
              </w:rPr>
            </w:pPr>
            <w:r w:rsidRPr="00993768">
              <w:rPr>
                <w:lang w:val="fr-FR"/>
              </w:rPr>
              <w:t>RAS</w:t>
            </w:r>
            <w:r w:rsidR="00156C4C" w:rsidRPr="00993768">
              <w:rPr>
                <w:lang w:val="fr-FR"/>
              </w:rPr>
              <w:t xml:space="preserve">                          </w:t>
            </w:r>
            <w:r w:rsidRPr="00993768">
              <w:rPr>
                <w:lang w:val="fr-FR"/>
              </w:rPr>
              <w:t>RAS</w:t>
            </w:r>
          </w:p>
          <w:p w14:paraId="209E02B4" w14:textId="77777777" w:rsidR="00156C4C" w:rsidRPr="00993768" w:rsidRDefault="00156C4C" w:rsidP="00971EDB">
            <w:pPr>
              <w:jc w:val="both"/>
              <w:rPr>
                <w:lang w:val="fr-FR"/>
              </w:rPr>
            </w:pPr>
          </w:p>
          <w:p w14:paraId="68DA8296" w14:textId="77777777" w:rsidR="00156C4C" w:rsidRPr="00993768" w:rsidRDefault="00156C4C" w:rsidP="00971EDB">
            <w:pPr>
              <w:jc w:val="both"/>
            </w:pPr>
            <w:r w:rsidRPr="00993768">
              <w:fldChar w:fldCharType="begin">
                <w:ffData>
                  <w:name w:val="Text47"/>
                  <w:enabled/>
                  <w:calcOnExit w:val="0"/>
                  <w:textInput/>
                </w:ffData>
              </w:fldChar>
            </w:r>
            <w:bookmarkStart w:id="33" w:name="Text47"/>
            <w:r w:rsidRPr="00993768">
              <w:instrText xml:space="preserve"> FORMTEXT </w:instrText>
            </w:r>
            <w:r w:rsidRPr="00993768">
              <w:fldChar w:fldCharType="separate"/>
            </w:r>
            <w:r w:rsidRPr="00993768">
              <w:rPr>
                <w:noProof/>
              </w:rPr>
              <w:t> </w:t>
            </w:r>
            <w:r w:rsidRPr="00993768">
              <w:rPr>
                <w:noProof/>
              </w:rPr>
              <w:t> </w:t>
            </w:r>
            <w:r w:rsidRPr="00993768">
              <w:rPr>
                <w:noProof/>
              </w:rPr>
              <w:t> </w:t>
            </w:r>
            <w:r w:rsidRPr="00993768">
              <w:rPr>
                <w:noProof/>
              </w:rPr>
              <w:t> </w:t>
            </w:r>
            <w:r w:rsidRPr="00993768">
              <w:rPr>
                <w:noProof/>
              </w:rPr>
              <w:t> </w:t>
            </w:r>
            <w:r w:rsidRPr="00993768">
              <w:fldChar w:fldCharType="end"/>
            </w:r>
            <w:bookmarkEnd w:id="33"/>
            <w:r w:rsidRPr="00993768">
              <w:t xml:space="preserve">                          </w:t>
            </w:r>
            <w:r w:rsidRPr="00993768">
              <w:fldChar w:fldCharType="begin">
                <w:ffData>
                  <w:name w:val="Text48"/>
                  <w:enabled/>
                  <w:calcOnExit w:val="0"/>
                  <w:textInput>
                    <w:type w:val="number"/>
                    <w:format w:val="0.00"/>
                  </w:textInput>
                </w:ffData>
              </w:fldChar>
            </w:r>
            <w:bookmarkStart w:id="34" w:name="Text48"/>
            <w:r w:rsidRPr="00993768">
              <w:instrText xml:space="preserve"> FORMTEXT </w:instrText>
            </w:r>
            <w:r w:rsidRPr="00993768">
              <w:fldChar w:fldCharType="separate"/>
            </w:r>
            <w:r w:rsidRPr="00993768">
              <w:rPr>
                <w:noProof/>
              </w:rPr>
              <w:t> </w:t>
            </w:r>
            <w:r w:rsidRPr="00993768">
              <w:rPr>
                <w:noProof/>
              </w:rPr>
              <w:t> </w:t>
            </w:r>
            <w:r w:rsidRPr="00993768">
              <w:rPr>
                <w:noProof/>
              </w:rPr>
              <w:t> </w:t>
            </w:r>
            <w:r w:rsidRPr="00993768">
              <w:rPr>
                <w:noProof/>
              </w:rPr>
              <w:t> </w:t>
            </w:r>
            <w:r w:rsidRPr="00993768">
              <w:rPr>
                <w:noProof/>
              </w:rPr>
              <w:t> </w:t>
            </w:r>
            <w:r w:rsidRPr="00993768">
              <w:fldChar w:fldCharType="end"/>
            </w:r>
            <w:bookmarkEnd w:id="34"/>
          </w:p>
          <w:p w14:paraId="21D0B479" w14:textId="77777777" w:rsidR="00156C4C" w:rsidRPr="00993768" w:rsidRDefault="00156C4C" w:rsidP="00971EDB">
            <w:pPr>
              <w:jc w:val="both"/>
            </w:pPr>
          </w:p>
          <w:p w14:paraId="5EA842B9" w14:textId="77777777" w:rsidR="00156C4C" w:rsidRPr="00993768" w:rsidRDefault="00156C4C" w:rsidP="00971EDB">
            <w:pPr>
              <w:jc w:val="both"/>
            </w:pPr>
            <w:r w:rsidRPr="00993768">
              <w:fldChar w:fldCharType="begin">
                <w:ffData>
                  <w:name w:val="Text49"/>
                  <w:enabled/>
                  <w:calcOnExit w:val="0"/>
                  <w:textInput/>
                </w:ffData>
              </w:fldChar>
            </w:r>
            <w:bookmarkStart w:id="35" w:name="Text49"/>
            <w:r w:rsidRPr="00993768">
              <w:instrText xml:space="preserve"> FORMTEXT </w:instrText>
            </w:r>
            <w:r w:rsidRPr="00993768">
              <w:fldChar w:fldCharType="separate"/>
            </w:r>
            <w:r w:rsidRPr="00993768">
              <w:rPr>
                <w:noProof/>
              </w:rPr>
              <w:t> </w:t>
            </w:r>
            <w:r w:rsidRPr="00993768">
              <w:rPr>
                <w:noProof/>
              </w:rPr>
              <w:t> </w:t>
            </w:r>
            <w:r w:rsidRPr="00993768">
              <w:rPr>
                <w:noProof/>
              </w:rPr>
              <w:t> </w:t>
            </w:r>
            <w:r w:rsidRPr="00993768">
              <w:rPr>
                <w:noProof/>
              </w:rPr>
              <w:t> </w:t>
            </w:r>
            <w:r w:rsidRPr="00993768">
              <w:rPr>
                <w:noProof/>
              </w:rPr>
              <w:t> </w:t>
            </w:r>
            <w:r w:rsidRPr="00993768">
              <w:fldChar w:fldCharType="end"/>
            </w:r>
            <w:bookmarkEnd w:id="35"/>
            <w:r w:rsidRPr="00993768">
              <w:t xml:space="preserve">                          </w:t>
            </w:r>
            <w:r w:rsidRPr="00993768">
              <w:fldChar w:fldCharType="begin">
                <w:ffData>
                  <w:name w:val="Text50"/>
                  <w:enabled/>
                  <w:calcOnExit w:val="0"/>
                  <w:textInput>
                    <w:type w:val="number"/>
                    <w:format w:val="0.00"/>
                  </w:textInput>
                </w:ffData>
              </w:fldChar>
            </w:r>
            <w:bookmarkStart w:id="36" w:name="Text50"/>
            <w:r w:rsidRPr="00993768">
              <w:instrText xml:space="preserve"> FORMTEXT </w:instrText>
            </w:r>
            <w:r w:rsidRPr="00993768">
              <w:fldChar w:fldCharType="separate"/>
            </w:r>
            <w:r w:rsidRPr="00993768">
              <w:rPr>
                <w:noProof/>
              </w:rPr>
              <w:t> </w:t>
            </w:r>
            <w:r w:rsidRPr="00993768">
              <w:rPr>
                <w:noProof/>
              </w:rPr>
              <w:t> </w:t>
            </w:r>
            <w:r w:rsidRPr="00993768">
              <w:rPr>
                <w:noProof/>
              </w:rPr>
              <w:t> </w:t>
            </w:r>
            <w:r w:rsidRPr="00993768">
              <w:rPr>
                <w:noProof/>
              </w:rPr>
              <w:t> </w:t>
            </w:r>
            <w:r w:rsidRPr="00993768">
              <w:rPr>
                <w:noProof/>
              </w:rPr>
              <w:t> </w:t>
            </w:r>
            <w:r w:rsidRPr="00993768">
              <w:fldChar w:fldCharType="end"/>
            </w:r>
            <w:bookmarkEnd w:id="36"/>
          </w:p>
        </w:tc>
      </w:tr>
      <w:tr w:rsidR="002C187A" w:rsidRPr="00F84C81" w14:paraId="04EF3772" w14:textId="77777777" w:rsidTr="007F7257">
        <w:tc>
          <w:tcPr>
            <w:tcW w:w="4230" w:type="dxa"/>
            <w:shd w:val="clear" w:color="auto" w:fill="auto"/>
          </w:tcPr>
          <w:p w14:paraId="493CE278" w14:textId="77777777" w:rsidR="002C187A" w:rsidRPr="00993768" w:rsidRDefault="00675507" w:rsidP="004543DD">
            <w:pPr>
              <w:jc w:val="both"/>
              <w:rPr>
                <w:lang w:val="fr-FR"/>
              </w:rPr>
            </w:pPr>
            <w:r w:rsidRPr="00993768">
              <w:rPr>
                <w:b/>
                <w:bCs/>
                <w:u w:val="single"/>
                <w:lang w:val="fr-FR"/>
              </w:rPr>
              <w:lastRenderedPageBreak/>
              <w:t>Autre</w:t>
            </w:r>
            <w:r w:rsidRPr="00993768">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993768" w:rsidRDefault="002C187A" w:rsidP="00971EDB">
            <w:pPr>
              <w:jc w:val="both"/>
              <w:rPr>
                <w:lang w:val="fr-FR"/>
              </w:rPr>
            </w:pPr>
          </w:p>
        </w:tc>
        <w:tc>
          <w:tcPr>
            <w:tcW w:w="5940" w:type="dxa"/>
            <w:shd w:val="clear" w:color="auto" w:fill="auto"/>
          </w:tcPr>
          <w:p w14:paraId="2627E338" w14:textId="77777777" w:rsidR="002C1AA0" w:rsidRDefault="00DE486D" w:rsidP="002C1AA0">
            <w:pPr>
              <w:shd w:val="clear" w:color="auto" w:fill="FFFFFF"/>
              <w:jc w:val="both"/>
              <w:rPr>
                <w:lang w:val="fr-FR"/>
              </w:rPr>
            </w:pPr>
            <w:r w:rsidRPr="009B0A2A">
              <w:rPr>
                <w:bCs/>
                <w:lang w:val="fr-FR"/>
              </w:rPr>
              <w:t>Le contexte de hauts plateaux de Fizi, Mwenga et Uvira continu à être caractérisé par un activisme cyclique de groupes armés et une faible capacit</w:t>
            </w:r>
            <w:r w:rsidR="00EA1BCF" w:rsidRPr="00993768">
              <w:rPr>
                <w:bCs/>
                <w:lang w:val="fr-FR"/>
              </w:rPr>
              <w:t>é</w:t>
            </w:r>
            <w:r w:rsidRPr="00993768">
              <w:rPr>
                <w:bCs/>
                <w:lang w:val="fr-FR"/>
              </w:rPr>
              <w:t xml:space="preserve"> des FARDC à imposer la sécurité dans la zone.</w:t>
            </w:r>
            <w:r w:rsidR="00EA1BCF" w:rsidRPr="00993768">
              <w:rPr>
                <w:bCs/>
                <w:lang w:val="fr-FR"/>
              </w:rPr>
              <w:t xml:space="preserve"> </w:t>
            </w:r>
            <w:r w:rsidRPr="00993768">
              <w:rPr>
                <w:lang w:val="fr-FR"/>
              </w:rPr>
              <w:t xml:space="preserve">L’insécurité et ses conséquences </w:t>
            </w:r>
            <w:r w:rsidRPr="00993768">
              <w:rPr>
                <w:bCs/>
                <w:lang w:val="fr-FR"/>
              </w:rPr>
              <w:t>se manifestent par une extrême pauvreté de la population ayant abandonné le</w:t>
            </w:r>
            <w:r w:rsidR="00EA1BCF" w:rsidRPr="00993768">
              <w:rPr>
                <w:bCs/>
                <w:lang w:val="fr-FR"/>
              </w:rPr>
              <w:t>s</w:t>
            </w:r>
            <w:r w:rsidRPr="00993768">
              <w:rPr>
                <w:bCs/>
                <w:lang w:val="fr-FR"/>
              </w:rPr>
              <w:t xml:space="preserve"> champs et ne pouvant pas se déplacer suite à l’insécurité.</w:t>
            </w:r>
            <w:r w:rsidR="002C1AA0">
              <w:rPr>
                <w:bCs/>
                <w:lang w:val="fr-FR"/>
              </w:rPr>
              <w:t xml:space="preserve"> </w:t>
            </w:r>
            <w:r w:rsidR="00CB23A7" w:rsidRPr="00993768">
              <w:rPr>
                <w:lang w:val="fr-FR"/>
              </w:rPr>
              <w:t>Bien plus, dans le contexte actuel on note aussi l’installation cérémoniale</w:t>
            </w:r>
            <w:r w:rsidR="00CB23A7" w:rsidRPr="00993768">
              <w:rPr>
                <w:rStyle w:val="FootnoteReference"/>
                <w:lang w:val="fr-FR"/>
              </w:rPr>
              <w:footnoteReference w:id="16"/>
            </w:r>
            <w:r w:rsidR="00CB23A7" w:rsidRPr="00993768">
              <w:rPr>
                <w:lang w:val="fr-FR"/>
              </w:rPr>
              <w:t xml:space="preserve"> des animateurs de la commune rurale de Minembwe en septembre dernier ; qui a suscité des spéculations et polémiques hostiles des hommes politiques, leaders communautaires et groupes armés qui l’entourent</w:t>
            </w:r>
            <w:r w:rsidR="002C1AA0">
              <w:rPr>
                <w:lang w:val="fr-FR"/>
              </w:rPr>
              <w:t xml:space="preserve">. </w:t>
            </w:r>
          </w:p>
          <w:p w14:paraId="5D9178A1" w14:textId="77777777" w:rsidR="002C1AA0" w:rsidRDefault="002C1AA0" w:rsidP="002C1AA0">
            <w:pPr>
              <w:shd w:val="clear" w:color="auto" w:fill="FFFFFF"/>
              <w:jc w:val="both"/>
              <w:rPr>
                <w:lang w:val="fr-FR"/>
              </w:rPr>
            </w:pPr>
          </w:p>
          <w:p w14:paraId="2C21EFD0" w14:textId="6344B2EF" w:rsidR="00DE486D" w:rsidRPr="002C1AA0" w:rsidRDefault="00DE486D" w:rsidP="002C1AA0">
            <w:pPr>
              <w:shd w:val="clear" w:color="auto" w:fill="FFFFFF"/>
              <w:jc w:val="both"/>
              <w:rPr>
                <w:bCs/>
                <w:lang w:val="fr-FR"/>
              </w:rPr>
            </w:pPr>
            <w:r w:rsidRPr="009B0A2A">
              <w:rPr>
                <w:lang w:val="fr-FR"/>
              </w:rPr>
              <w:t xml:space="preserve">En effet, au regard des conflits intercommunautaires historiques et le cycle des violences </w:t>
            </w:r>
            <w:r w:rsidRPr="00993768">
              <w:rPr>
                <w:lang w:val="fr-FR"/>
              </w:rPr>
              <w:t>cycliques, les communautés et groupes armés sont partagés autour de la question</w:t>
            </w:r>
            <w:r w:rsidR="00B342BD" w:rsidRPr="009B0A2A">
              <w:rPr>
                <w:lang w:val="fr-FR"/>
              </w:rPr>
              <w:t xml:space="preserve"> de la commune de Minembwe</w:t>
            </w:r>
            <w:r w:rsidR="00D03470" w:rsidRPr="009B0A2A">
              <w:rPr>
                <w:lang w:val="fr-FR"/>
              </w:rPr>
              <w:t>,</w:t>
            </w:r>
            <w:r w:rsidRPr="00993768">
              <w:rPr>
                <w:lang w:val="fr-FR"/>
              </w:rPr>
              <w:t xml:space="preserve"> ce qui envenime le climat de stabilité communautaire déjà fragile et risque de compromettre tous les efforts consentis et compliquer le processus de paix lancé avec le concours des intervenants multi-acteurs.</w:t>
            </w:r>
          </w:p>
          <w:p w14:paraId="2CF9D99A" w14:textId="5AB7DAB5" w:rsidR="00DE486D" w:rsidRPr="00993768" w:rsidRDefault="00CC6F8A" w:rsidP="00971EDB">
            <w:pPr>
              <w:pStyle w:val="yiv9850707824listparagraph1"/>
              <w:spacing w:line="276" w:lineRule="auto"/>
              <w:jc w:val="both"/>
              <w:rPr>
                <w:lang w:val="fr-FR"/>
              </w:rPr>
            </w:pPr>
            <w:r w:rsidRPr="00993768">
              <w:rPr>
                <w:lang w:val="fr-FR"/>
              </w:rPr>
              <w:t>Pendant des</w:t>
            </w:r>
            <w:r w:rsidR="00080BC4" w:rsidRPr="00993768">
              <w:rPr>
                <w:lang w:val="fr-FR"/>
              </w:rPr>
              <w:t xml:space="preserve"> </w:t>
            </w:r>
            <w:r w:rsidR="00DE486D" w:rsidRPr="00993768">
              <w:rPr>
                <w:lang w:val="fr-FR"/>
              </w:rPr>
              <w:t xml:space="preserve">entretiens qu’Alert International et ses partenaires ont avec les autorités locales et membres de différentes communautés, il </w:t>
            </w:r>
            <w:r w:rsidR="00E704D9" w:rsidRPr="00993768">
              <w:rPr>
                <w:lang w:val="fr-FR"/>
              </w:rPr>
              <w:t xml:space="preserve">été </w:t>
            </w:r>
            <w:r w:rsidR="00DE486D" w:rsidRPr="00993768">
              <w:rPr>
                <w:lang w:val="fr-FR"/>
              </w:rPr>
              <w:t>noté que les autorités et communautés locales croient toujours aux échanges intra et inters communautaires avec implication des autorités locales et nationales comme unique moyen de mettre fin aux conflits armés dans la zone. Ce dialogue arriverait à toucher tous les acteurs communautés, groupes armés et autorités locales et nationales.</w:t>
            </w:r>
          </w:p>
          <w:p w14:paraId="4187770E" w14:textId="1D071AFE" w:rsidR="002C187A" w:rsidRPr="00993768" w:rsidRDefault="00DE486D" w:rsidP="00080BC4">
            <w:pPr>
              <w:shd w:val="clear" w:color="auto" w:fill="FFFFFF"/>
              <w:jc w:val="both"/>
              <w:rPr>
                <w:lang w:val="fr-FR"/>
              </w:rPr>
            </w:pPr>
            <w:r w:rsidRPr="00993768">
              <w:rPr>
                <w:lang w:val="fr-FR"/>
              </w:rPr>
              <w:t>Ces échanges recommandés sont inscrits dans la logique</w:t>
            </w:r>
            <w:r w:rsidR="00B342BD" w:rsidRPr="00993768">
              <w:rPr>
                <w:lang w:val="fr-FR"/>
              </w:rPr>
              <w:t xml:space="preserve"> de la note de projet</w:t>
            </w:r>
            <w:r w:rsidRPr="00993768">
              <w:rPr>
                <w:lang w:val="fr-FR"/>
              </w:rPr>
              <w:t xml:space="preserve"> de l’urgence</w:t>
            </w:r>
            <w:r w:rsidRPr="009B0A2A">
              <w:rPr>
                <w:lang w:val="fr-FR"/>
              </w:rPr>
              <w:t xml:space="preserve"> </w:t>
            </w:r>
            <w:r w:rsidR="00B342BD" w:rsidRPr="009B0A2A">
              <w:rPr>
                <w:lang w:val="fr-FR"/>
              </w:rPr>
              <w:t xml:space="preserve">que Alert </w:t>
            </w:r>
            <w:r w:rsidR="00B342BD" w:rsidRPr="00993768">
              <w:rPr>
                <w:lang w:val="fr-FR"/>
              </w:rPr>
              <w:t xml:space="preserve">développe avec organisation locale </w:t>
            </w:r>
            <w:r w:rsidR="00993768" w:rsidRPr="00993768">
              <w:rPr>
                <w:lang w:val="fr-FR"/>
              </w:rPr>
              <w:t>pour prévenir</w:t>
            </w:r>
            <w:r w:rsidR="00B342BD" w:rsidRPr="00993768">
              <w:rPr>
                <w:lang w:val="fr-FR"/>
              </w:rPr>
              <w:t xml:space="preserve"> </w:t>
            </w:r>
            <w:r w:rsidRPr="00993768">
              <w:rPr>
                <w:lang w:val="fr-FR"/>
              </w:rPr>
              <w:t xml:space="preserve">des conflits armés par des initiatives communautaires, avec comme soubassements les autres actions et interventions précédentes ou en cours notamment les </w:t>
            </w:r>
            <w:r w:rsidR="00B342BD" w:rsidRPr="00993768">
              <w:rPr>
                <w:lang w:val="fr-FR"/>
              </w:rPr>
              <w:t xml:space="preserve">réseaux virtuels </w:t>
            </w:r>
            <w:r w:rsidRPr="00993768">
              <w:rPr>
                <w:lang w:val="fr-FR"/>
              </w:rPr>
              <w:t>des jeunes mis en place par le projet CAM.</w:t>
            </w:r>
            <w:r w:rsidR="002C1AA0">
              <w:rPr>
                <w:lang w:val="fr-FR"/>
              </w:rPr>
              <w:t xml:space="preserve"> Alert partagera cette note avec UNPBF. </w:t>
            </w:r>
          </w:p>
        </w:tc>
      </w:tr>
    </w:tbl>
    <w:p w14:paraId="682EBE58" w14:textId="77777777" w:rsidR="00673D6E" w:rsidRPr="00993768" w:rsidRDefault="00673D6E" w:rsidP="004543DD">
      <w:pPr>
        <w:jc w:val="both"/>
        <w:rPr>
          <w:b/>
          <w:lang w:val="fr-FR"/>
        </w:rPr>
      </w:pPr>
    </w:p>
    <w:p w14:paraId="64491D11" w14:textId="77777777" w:rsidR="00673D6E" w:rsidRPr="00993768" w:rsidRDefault="00673D6E" w:rsidP="00971EDB">
      <w:pPr>
        <w:jc w:val="both"/>
        <w:rPr>
          <w:lang w:val="fr-FR"/>
        </w:rPr>
      </w:pPr>
    </w:p>
    <w:p w14:paraId="6760BFE3" w14:textId="77777777" w:rsidR="002B0F98" w:rsidRPr="00993768" w:rsidRDefault="002B0F98" w:rsidP="00971EDB">
      <w:pPr>
        <w:jc w:val="both"/>
        <w:rPr>
          <w:b/>
          <w:u w:val="single"/>
          <w:lang w:val="fr-FR"/>
        </w:rPr>
      </w:pPr>
    </w:p>
    <w:p w14:paraId="73DC0BA9" w14:textId="5A2F65C9" w:rsidR="00600B5F" w:rsidRPr="00993768" w:rsidRDefault="00600B5F" w:rsidP="00971EDB">
      <w:pPr>
        <w:jc w:val="both"/>
        <w:rPr>
          <w:b/>
          <w:u w:val="single"/>
          <w:lang w:val="fr-FR"/>
        </w:rPr>
      </w:pPr>
      <w:r w:rsidRPr="00993768">
        <w:rPr>
          <w:b/>
          <w:u w:val="single"/>
          <w:lang w:val="fr-FR"/>
        </w:rPr>
        <w:t>Partie IV: COVID-19</w:t>
      </w:r>
    </w:p>
    <w:p w14:paraId="49C6E36F" w14:textId="00CDAAC4" w:rsidR="00600B5F" w:rsidRPr="00993768" w:rsidRDefault="00547F47" w:rsidP="00971EDB">
      <w:pPr>
        <w:jc w:val="both"/>
        <w:rPr>
          <w:b/>
          <w:bCs/>
          <w:lang w:val="fr-FR"/>
        </w:rPr>
      </w:pPr>
      <w:r w:rsidRPr="00993768">
        <w:rPr>
          <w:i/>
          <w:iCs/>
          <w:lang w:val="fr-FR"/>
        </w:rPr>
        <w:t>Veuillez répondre à ces questions si le projet a subi des ajustements financiers ou non</w:t>
      </w:r>
      <w:r w:rsidR="006017A2" w:rsidRPr="00993768">
        <w:rPr>
          <w:i/>
          <w:iCs/>
          <w:lang w:val="fr-FR"/>
        </w:rPr>
        <w:t xml:space="preserve">-financiers </w:t>
      </w:r>
      <w:r w:rsidRPr="00993768">
        <w:rPr>
          <w:i/>
          <w:iCs/>
          <w:lang w:val="fr-FR"/>
        </w:rPr>
        <w:t>en raison de la pandémie COVID-19.</w:t>
      </w:r>
    </w:p>
    <w:p w14:paraId="6E0FF915" w14:textId="77777777" w:rsidR="00600B5F" w:rsidRPr="00993768" w:rsidRDefault="00600B5F" w:rsidP="00971EDB">
      <w:pPr>
        <w:pStyle w:val="ListParagraph"/>
        <w:jc w:val="both"/>
        <w:rPr>
          <w:lang w:val="fr-FR"/>
        </w:rPr>
      </w:pPr>
    </w:p>
    <w:p w14:paraId="4CF1284A" w14:textId="5B54298E" w:rsidR="00600B5F" w:rsidRPr="00993768" w:rsidRDefault="001745E8" w:rsidP="00971EDB">
      <w:pPr>
        <w:pStyle w:val="ListParagraph"/>
        <w:numPr>
          <w:ilvl w:val="0"/>
          <w:numId w:val="3"/>
        </w:numPr>
        <w:jc w:val="both"/>
        <w:rPr>
          <w:lang w:val="fr-FR"/>
        </w:rPr>
      </w:pPr>
      <w:r w:rsidRPr="00993768">
        <w:rPr>
          <w:lang w:val="fr-FR"/>
        </w:rPr>
        <w:t xml:space="preserve">Ajustements </w:t>
      </w:r>
      <w:r w:rsidR="00D8543B" w:rsidRPr="00993768">
        <w:rPr>
          <w:lang w:val="fr-FR"/>
        </w:rPr>
        <w:t>financiers :</w:t>
      </w:r>
      <w:r w:rsidRPr="00993768">
        <w:rPr>
          <w:lang w:val="fr-FR"/>
        </w:rPr>
        <w:t xml:space="preserve"> </w:t>
      </w:r>
      <w:r w:rsidR="00E271E4" w:rsidRPr="00993768">
        <w:rPr>
          <w:lang w:val="fr-FR"/>
        </w:rPr>
        <w:t>V</w:t>
      </w:r>
      <w:r w:rsidRPr="00993768">
        <w:rPr>
          <w:lang w:val="fr-FR"/>
        </w:rPr>
        <w:t>euillez indiquer le montant total en USD des ajustements liés au COVID-19</w:t>
      </w:r>
      <w:r w:rsidR="00E271E4" w:rsidRPr="00993768">
        <w:rPr>
          <w:lang w:val="fr-FR"/>
        </w:rPr>
        <w:t>.</w:t>
      </w:r>
    </w:p>
    <w:p w14:paraId="5AA36B62" w14:textId="77777777" w:rsidR="00600B5F" w:rsidRPr="00993768" w:rsidRDefault="00600B5F" w:rsidP="00971EDB">
      <w:pPr>
        <w:jc w:val="both"/>
        <w:rPr>
          <w:lang w:val="fr-FR"/>
        </w:rPr>
      </w:pPr>
    </w:p>
    <w:p w14:paraId="4A5B79E6" w14:textId="705B1A09" w:rsidR="00600B5F" w:rsidRPr="00993768" w:rsidRDefault="000829A5" w:rsidP="00971EDB">
      <w:pPr>
        <w:ind w:left="2160"/>
        <w:jc w:val="both"/>
        <w:rPr>
          <w:lang w:val="fr-FR"/>
        </w:rPr>
      </w:pPr>
      <w:r w:rsidRPr="00993768">
        <w:rPr>
          <w:lang w:val="fr-FR"/>
        </w:rPr>
        <w:t>$</w:t>
      </w:r>
      <w:r w:rsidRPr="00993768">
        <w:t>0</w:t>
      </w:r>
    </w:p>
    <w:p w14:paraId="32604A97" w14:textId="77777777" w:rsidR="00600B5F" w:rsidRPr="00993768" w:rsidRDefault="00600B5F" w:rsidP="00971EDB">
      <w:pPr>
        <w:jc w:val="both"/>
        <w:rPr>
          <w:lang w:val="fr-FR"/>
        </w:rPr>
      </w:pPr>
    </w:p>
    <w:p w14:paraId="15268D0E" w14:textId="76ED47D1" w:rsidR="00600B5F" w:rsidRPr="00993768" w:rsidRDefault="003107C9" w:rsidP="00971EDB">
      <w:pPr>
        <w:pStyle w:val="ListParagraph"/>
        <w:numPr>
          <w:ilvl w:val="0"/>
          <w:numId w:val="3"/>
        </w:numPr>
        <w:jc w:val="both"/>
        <w:rPr>
          <w:lang w:val="fr-FR"/>
        </w:rPr>
      </w:pPr>
      <w:r w:rsidRPr="00993768">
        <w:rPr>
          <w:lang w:val="fr-FR"/>
        </w:rPr>
        <w:t xml:space="preserve">Ajustements non-financiers : </w:t>
      </w:r>
      <w:r w:rsidR="00E271E4" w:rsidRPr="00993768">
        <w:rPr>
          <w:lang w:val="fr-FR"/>
        </w:rPr>
        <w:t>V</w:t>
      </w:r>
      <w:r w:rsidRPr="00993768">
        <w:rPr>
          <w:lang w:val="fr-FR"/>
        </w:rPr>
        <w:t>euillez indiquer tout ajustement du projet qui n'a pas eu de conséquences financières</w:t>
      </w:r>
      <w:r w:rsidR="00E271E4" w:rsidRPr="00993768">
        <w:rPr>
          <w:lang w:val="fr-FR"/>
        </w:rPr>
        <w:t>.</w:t>
      </w:r>
    </w:p>
    <w:p w14:paraId="27C94F1D" w14:textId="77777777" w:rsidR="00624357" w:rsidRPr="009B0A2A" w:rsidRDefault="00624357" w:rsidP="00971EDB">
      <w:pPr>
        <w:spacing w:line="276" w:lineRule="auto"/>
        <w:jc w:val="both"/>
        <w:rPr>
          <w:bCs/>
          <w:szCs w:val="22"/>
          <w:lang w:val="fr-FR"/>
        </w:rPr>
      </w:pPr>
    </w:p>
    <w:p w14:paraId="0AECEF90" w14:textId="0C16B93E" w:rsidR="00B342BD" w:rsidRPr="002C1AA0" w:rsidRDefault="000829A5" w:rsidP="002C1AA0">
      <w:pPr>
        <w:spacing w:line="276" w:lineRule="auto"/>
        <w:jc w:val="both"/>
        <w:rPr>
          <w:lang w:val="fr-FR" w:eastAsia="fr-FR"/>
        </w:rPr>
      </w:pPr>
      <w:r w:rsidRPr="00993768">
        <w:rPr>
          <w:bCs/>
          <w:szCs w:val="22"/>
          <w:lang w:val="fr-FR"/>
        </w:rPr>
        <w:t>La pandémie de C</w:t>
      </w:r>
      <w:r w:rsidR="002C1AA0">
        <w:rPr>
          <w:bCs/>
          <w:szCs w:val="22"/>
          <w:lang w:val="fr-FR"/>
        </w:rPr>
        <w:t>ovid</w:t>
      </w:r>
      <w:r w:rsidR="00080BC4" w:rsidRPr="00993768">
        <w:rPr>
          <w:bCs/>
          <w:szCs w:val="22"/>
          <w:lang w:val="fr-FR"/>
        </w:rPr>
        <w:t>-</w:t>
      </w:r>
      <w:r w:rsidRPr="00993768">
        <w:rPr>
          <w:bCs/>
          <w:szCs w:val="22"/>
          <w:lang w:val="fr-FR"/>
        </w:rPr>
        <w:t>19 déclarée en RDC depuis le</w:t>
      </w:r>
      <w:r w:rsidRPr="00993768">
        <w:rPr>
          <w:lang w:val="fr-FR" w:eastAsia="fr-FR"/>
        </w:rPr>
        <w:t>10 Mars 2020 jusqu’à ce jour a conduit le gouvernement congolais à prendre des mesures de prévention allant de la fermeture de frontières, prohibitions des réunions de plus de 20 personnes et transport en commun confiné jusqu’à l’isolement de la ville de Kinshasa voir celle de Bukavu ou ces cas ont</w:t>
      </w:r>
      <w:r w:rsidR="00EE6EFF" w:rsidRPr="00993768">
        <w:rPr>
          <w:lang w:val="fr-FR" w:eastAsia="fr-FR"/>
        </w:rPr>
        <w:t xml:space="preserve"> été rapportées</w:t>
      </w:r>
      <w:r w:rsidRPr="00993768">
        <w:rPr>
          <w:lang w:val="fr-FR" w:eastAsia="fr-FR"/>
        </w:rPr>
        <w:t>.</w:t>
      </w:r>
      <w:r w:rsidR="00D46299" w:rsidRPr="00993768">
        <w:rPr>
          <w:lang w:val="fr-FR" w:eastAsia="fr-FR"/>
        </w:rPr>
        <w:t xml:space="preserve"> </w:t>
      </w:r>
      <w:r w:rsidRPr="00993768">
        <w:rPr>
          <w:lang w:val="fr-FR" w:eastAsia="fr-FR"/>
        </w:rPr>
        <w:t>Ces mesures contre C</w:t>
      </w:r>
      <w:r w:rsidR="002C1AA0">
        <w:rPr>
          <w:lang w:val="fr-FR" w:eastAsia="fr-FR"/>
        </w:rPr>
        <w:t>ovid</w:t>
      </w:r>
      <w:r w:rsidR="00080BC4" w:rsidRPr="00993768">
        <w:rPr>
          <w:lang w:val="fr-FR" w:eastAsia="fr-FR"/>
        </w:rPr>
        <w:t>-</w:t>
      </w:r>
      <w:r w:rsidR="00EE6EFF" w:rsidRPr="00993768">
        <w:rPr>
          <w:lang w:val="fr-FR" w:eastAsia="fr-FR"/>
        </w:rPr>
        <w:t>19 prises</w:t>
      </w:r>
      <w:r w:rsidRPr="00993768">
        <w:rPr>
          <w:lang w:val="fr-FR" w:eastAsia="fr-FR"/>
        </w:rPr>
        <w:t xml:space="preserve"> de mars </w:t>
      </w:r>
      <w:r w:rsidR="009B3A39" w:rsidRPr="00993768">
        <w:rPr>
          <w:lang w:val="fr-FR" w:eastAsia="fr-FR"/>
        </w:rPr>
        <w:t>à</w:t>
      </w:r>
      <w:r w:rsidRPr="00993768">
        <w:rPr>
          <w:lang w:val="fr-FR" w:eastAsia="fr-FR"/>
        </w:rPr>
        <w:t xml:space="preserve"> juillet 2020 </w:t>
      </w:r>
      <w:r w:rsidR="003B74FA" w:rsidRPr="00993768">
        <w:rPr>
          <w:lang w:val="fr-FR" w:eastAsia="fr-FR"/>
        </w:rPr>
        <w:t>avaient</w:t>
      </w:r>
      <w:r w:rsidRPr="00993768">
        <w:rPr>
          <w:lang w:val="fr-FR" w:eastAsia="fr-FR"/>
        </w:rPr>
        <w:t xml:space="preserve"> impacté sur les activités du projet planifiées entre mars et juin 202</w:t>
      </w:r>
      <w:r w:rsidR="00D46299" w:rsidRPr="00993768">
        <w:rPr>
          <w:lang w:val="fr-FR" w:eastAsia="fr-FR"/>
        </w:rPr>
        <w:t xml:space="preserve">, </w:t>
      </w:r>
      <w:r w:rsidRPr="00993768">
        <w:rPr>
          <w:lang w:val="fr-FR" w:eastAsia="fr-FR"/>
        </w:rPr>
        <w:t xml:space="preserve">ce qui a conduit </w:t>
      </w:r>
      <w:r w:rsidR="003B74FA" w:rsidRPr="00993768">
        <w:rPr>
          <w:lang w:val="fr-FR" w:eastAsia="fr-FR"/>
        </w:rPr>
        <w:t>à</w:t>
      </w:r>
      <w:r w:rsidRPr="00993768">
        <w:rPr>
          <w:lang w:val="fr-FR" w:eastAsia="fr-FR"/>
        </w:rPr>
        <w:t xml:space="preserve"> l’extension du projet sans </w:t>
      </w:r>
      <w:r w:rsidR="002C1AA0" w:rsidRPr="00993768">
        <w:rPr>
          <w:lang w:val="fr-FR" w:eastAsia="fr-FR"/>
        </w:rPr>
        <w:t>co</w:t>
      </w:r>
      <w:r w:rsidR="002C1AA0">
        <w:rPr>
          <w:lang w:val="fr-FR" w:eastAsia="fr-FR"/>
        </w:rPr>
        <w:t>û</w:t>
      </w:r>
      <w:r w:rsidR="002C1AA0" w:rsidRPr="00993768">
        <w:rPr>
          <w:lang w:val="fr-FR" w:eastAsia="fr-FR"/>
        </w:rPr>
        <w:t>t</w:t>
      </w:r>
      <w:r w:rsidRPr="00993768">
        <w:rPr>
          <w:lang w:val="fr-FR" w:eastAsia="fr-FR"/>
        </w:rPr>
        <w:t xml:space="preserve">. En effet, durant cette </w:t>
      </w:r>
      <w:r w:rsidR="00510AC6" w:rsidRPr="00993768">
        <w:rPr>
          <w:lang w:val="fr-FR" w:eastAsia="fr-FR"/>
        </w:rPr>
        <w:t>période</w:t>
      </w:r>
      <w:r w:rsidRPr="00993768">
        <w:rPr>
          <w:lang w:val="fr-FR" w:eastAsia="fr-FR"/>
        </w:rPr>
        <w:t xml:space="preserve"> certaines </w:t>
      </w:r>
      <w:r w:rsidR="00510AC6" w:rsidRPr="00993768">
        <w:rPr>
          <w:lang w:val="fr-FR" w:eastAsia="fr-FR"/>
        </w:rPr>
        <w:t>activités</w:t>
      </w:r>
      <w:r w:rsidRPr="00993768">
        <w:rPr>
          <w:lang w:val="fr-FR" w:eastAsia="fr-FR"/>
        </w:rPr>
        <w:t xml:space="preserve"> </w:t>
      </w:r>
      <w:r w:rsidR="003B74FA" w:rsidRPr="00993768">
        <w:rPr>
          <w:lang w:val="fr-FR" w:eastAsia="fr-FR"/>
        </w:rPr>
        <w:t>avaient</w:t>
      </w:r>
      <w:r w:rsidRPr="00993768">
        <w:rPr>
          <w:lang w:val="fr-FR" w:eastAsia="fr-FR"/>
        </w:rPr>
        <w:t xml:space="preserve"> été </w:t>
      </w:r>
      <w:r w:rsidR="00510AC6" w:rsidRPr="00993768">
        <w:rPr>
          <w:lang w:val="fr-FR" w:eastAsia="fr-FR"/>
        </w:rPr>
        <w:t xml:space="preserve">soit suspendues et/ou adaptées </w:t>
      </w:r>
      <w:r w:rsidR="003B74FA" w:rsidRPr="00993768">
        <w:rPr>
          <w:lang w:val="fr-FR" w:eastAsia="fr-FR"/>
        </w:rPr>
        <w:t>à</w:t>
      </w:r>
      <w:r w:rsidR="00510AC6" w:rsidRPr="00993768">
        <w:rPr>
          <w:lang w:val="fr-FR" w:eastAsia="fr-FR"/>
        </w:rPr>
        <w:t xml:space="preserve"> ces mesures et restrictions des mouvements</w:t>
      </w:r>
      <w:r w:rsidR="00510AC6" w:rsidRPr="009B0A2A">
        <w:rPr>
          <w:lang w:val="fr-FR" w:eastAsia="fr-FR"/>
        </w:rPr>
        <w:t>.</w:t>
      </w:r>
      <w:r w:rsidR="002C1AA0">
        <w:rPr>
          <w:lang w:val="fr-FR" w:eastAsia="fr-FR"/>
        </w:rPr>
        <w:t xml:space="preserve"> </w:t>
      </w:r>
      <w:r w:rsidR="00B342BD" w:rsidRPr="00993768">
        <w:rPr>
          <w:lang w:val="fr-FR" w:eastAsia="fr-FR"/>
        </w:rPr>
        <w:t xml:space="preserve">Par ailleurs, depuis début </w:t>
      </w:r>
      <w:r w:rsidR="002C1AA0" w:rsidRPr="00993768">
        <w:rPr>
          <w:lang w:val="fr-FR" w:eastAsia="fr-FR"/>
        </w:rPr>
        <w:t>ao</w:t>
      </w:r>
      <w:r w:rsidR="002C1AA0">
        <w:rPr>
          <w:lang w:val="fr-FR" w:eastAsia="fr-FR"/>
        </w:rPr>
        <w:t>û</w:t>
      </w:r>
      <w:r w:rsidR="002C1AA0" w:rsidRPr="00993768">
        <w:rPr>
          <w:lang w:val="fr-FR" w:eastAsia="fr-FR"/>
        </w:rPr>
        <w:t>t</w:t>
      </w:r>
      <w:r w:rsidR="00820823" w:rsidRPr="00993768">
        <w:rPr>
          <w:lang w:val="fr-FR" w:eastAsia="fr-FR"/>
        </w:rPr>
        <w:t>, les</w:t>
      </w:r>
      <w:r w:rsidR="00B342BD" w:rsidRPr="00993768">
        <w:rPr>
          <w:lang w:val="fr-FR" w:eastAsia="fr-FR"/>
        </w:rPr>
        <w:t xml:space="preserve"> mesures liées au déplacement et taille des réunions et rassemblements ou </w:t>
      </w:r>
      <w:r w:rsidR="00820823" w:rsidRPr="00993768">
        <w:rPr>
          <w:lang w:val="fr-FR" w:eastAsia="fr-FR"/>
        </w:rPr>
        <w:t xml:space="preserve">étés levés ; ce qui a </w:t>
      </w:r>
      <w:r w:rsidR="00993768" w:rsidRPr="00993768">
        <w:rPr>
          <w:lang w:val="fr-FR" w:eastAsia="fr-FR"/>
        </w:rPr>
        <w:t>favorisé</w:t>
      </w:r>
      <w:r w:rsidR="00820823" w:rsidRPr="00993768">
        <w:rPr>
          <w:lang w:val="fr-FR" w:eastAsia="fr-FR"/>
        </w:rPr>
        <w:t xml:space="preserve"> la tenue des activités de masse telle que les tribunes d’expressions populaires et réunions d’échanges entre jeunes de hauts plateaux et ceux de Bukavu et activités de plaidoyer au niveau territorial et provincial ; tout en observant les règles de</w:t>
      </w:r>
      <w:r w:rsidR="00B342BD" w:rsidRPr="00993768">
        <w:rPr>
          <w:lang w:val="fr-FR" w:eastAsia="fr-FR"/>
        </w:rPr>
        <w:t xml:space="preserve"> distanciation </w:t>
      </w:r>
      <w:r w:rsidR="00820823" w:rsidRPr="00993768">
        <w:rPr>
          <w:lang w:val="fr-FR" w:eastAsia="fr-FR"/>
        </w:rPr>
        <w:t xml:space="preserve">physique </w:t>
      </w:r>
      <w:r w:rsidR="00B342BD" w:rsidRPr="00993768">
        <w:rPr>
          <w:lang w:val="fr-FR" w:eastAsia="fr-FR"/>
        </w:rPr>
        <w:t xml:space="preserve">et les barrières </w:t>
      </w:r>
      <w:r w:rsidR="00820823" w:rsidRPr="00993768">
        <w:rPr>
          <w:lang w:val="fr-FR" w:eastAsia="fr-FR"/>
        </w:rPr>
        <w:t>pendant la mise en œuvre des activités.</w:t>
      </w:r>
    </w:p>
    <w:p w14:paraId="5B55CA6A" w14:textId="77777777" w:rsidR="00510AC6" w:rsidRPr="00993768" w:rsidRDefault="00510AC6" w:rsidP="00971EDB">
      <w:pPr>
        <w:pStyle w:val="CommentText"/>
        <w:spacing w:line="276" w:lineRule="auto"/>
        <w:jc w:val="both"/>
        <w:rPr>
          <w:bCs/>
          <w:szCs w:val="22"/>
          <w:lang w:val="fr-FR"/>
        </w:rPr>
      </w:pPr>
    </w:p>
    <w:p w14:paraId="3CDDF33A" w14:textId="0B91CCA9" w:rsidR="00510AC6" w:rsidRPr="00993768" w:rsidRDefault="00510AC6" w:rsidP="00971EDB">
      <w:pPr>
        <w:pStyle w:val="CommentText"/>
        <w:numPr>
          <w:ilvl w:val="0"/>
          <w:numId w:val="6"/>
        </w:numPr>
        <w:spacing w:line="276" w:lineRule="auto"/>
        <w:jc w:val="both"/>
        <w:rPr>
          <w:bCs/>
          <w:szCs w:val="22"/>
          <w:lang w:val="fr-FR"/>
        </w:rPr>
      </w:pPr>
      <w:r w:rsidRPr="00993768">
        <w:rPr>
          <w:bCs/>
          <w:szCs w:val="22"/>
          <w:lang w:val="fr-FR"/>
        </w:rPr>
        <w:t xml:space="preserve"> </w:t>
      </w:r>
      <w:r w:rsidRPr="00993768">
        <w:rPr>
          <w:bCs/>
          <w:sz w:val="24"/>
          <w:szCs w:val="22"/>
          <w:lang w:val="fr-FR"/>
        </w:rPr>
        <w:t>ACTIVITES AJUSTEES/ADAPTEES AU CONTEXTE</w:t>
      </w:r>
      <w:r w:rsidRPr="009B0A2A">
        <w:rPr>
          <w:bCs/>
          <w:sz w:val="24"/>
          <w:szCs w:val="22"/>
          <w:lang w:val="fr-FR"/>
        </w:rPr>
        <w:t xml:space="preserve"> COVID</w:t>
      </w:r>
      <w:r w:rsidR="00691A59" w:rsidRPr="00993768">
        <w:rPr>
          <w:bCs/>
          <w:sz w:val="24"/>
          <w:szCs w:val="22"/>
          <w:lang w:val="fr-FR"/>
        </w:rPr>
        <w:t>-</w:t>
      </w:r>
      <w:r w:rsidRPr="00993768">
        <w:rPr>
          <w:bCs/>
          <w:sz w:val="24"/>
          <w:szCs w:val="22"/>
          <w:lang w:val="fr-FR"/>
        </w:rPr>
        <w:t>19</w:t>
      </w:r>
    </w:p>
    <w:p w14:paraId="29C8DF79" w14:textId="663D4EEE" w:rsidR="00510AC6" w:rsidRPr="00993768" w:rsidRDefault="00510AC6" w:rsidP="00971EDB">
      <w:pPr>
        <w:pStyle w:val="ListParagraph"/>
        <w:numPr>
          <w:ilvl w:val="0"/>
          <w:numId w:val="4"/>
        </w:numPr>
        <w:spacing w:line="276" w:lineRule="auto"/>
        <w:jc w:val="both"/>
        <w:rPr>
          <w:bCs/>
          <w:lang w:val="fr-FR"/>
        </w:rPr>
      </w:pPr>
      <w:r w:rsidRPr="00993768">
        <w:rPr>
          <w:bCs/>
          <w:lang w:val="fr-FR"/>
        </w:rPr>
        <w:t xml:space="preserve">Activité 2.1.4.2 : Les réunions régulières/mensuelles d’échanges entre jeunes qui sont organisées en 4 groupes </w:t>
      </w:r>
      <w:r w:rsidR="00993768" w:rsidRPr="00993768">
        <w:rPr>
          <w:bCs/>
          <w:lang w:val="fr-FR"/>
        </w:rPr>
        <w:t xml:space="preserve">de </w:t>
      </w:r>
      <w:r w:rsidR="002C1AA0" w:rsidRPr="00993768">
        <w:rPr>
          <w:bCs/>
          <w:lang w:val="fr-FR"/>
        </w:rPr>
        <w:t>maximum</w:t>
      </w:r>
      <w:r w:rsidR="00820823" w:rsidRPr="00993768">
        <w:rPr>
          <w:bCs/>
          <w:lang w:val="fr-FR"/>
        </w:rPr>
        <w:t xml:space="preserve"> </w:t>
      </w:r>
      <w:r w:rsidRPr="009B0A2A">
        <w:rPr>
          <w:bCs/>
          <w:lang w:val="fr-FR"/>
        </w:rPr>
        <w:t>20 jeunes au lieu de 3 groupes de 25 jeunes comme initialement prévue.</w:t>
      </w:r>
    </w:p>
    <w:p w14:paraId="1A31F1E9" w14:textId="6F18F351" w:rsidR="00510AC6" w:rsidRPr="00993768" w:rsidRDefault="00510AC6" w:rsidP="00971EDB">
      <w:pPr>
        <w:pStyle w:val="ListParagraph"/>
        <w:numPr>
          <w:ilvl w:val="0"/>
          <w:numId w:val="4"/>
        </w:numPr>
        <w:spacing w:line="276" w:lineRule="auto"/>
        <w:jc w:val="both"/>
        <w:rPr>
          <w:bCs/>
          <w:lang w:val="fr-FR"/>
        </w:rPr>
      </w:pPr>
      <w:r w:rsidRPr="00993768">
        <w:rPr>
          <w:bCs/>
          <w:lang w:val="fr-FR"/>
        </w:rPr>
        <w:t xml:space="preserve">Réunions régulières entre jeunes et parents organisées en 3 petits groupes de </w:t>
      </w:r>
      <w:r w:rsidR="00993768" w:rsidRPr="00993768">
        <w:rPr>
          <w:bCs/>
          <w:lang w:val="fr-FR"/>
        </w:rPr>
        <w:t>maximum 20</w:t>
      </w:r>
      <w:r w:rsidRPr="009B0A2A">
        <w:rPr>
          <w:bCs/>
          <w:lang w:val="fr-FR"/>
        </w:rPr>
        <w:t xml:space="preserve"> personnes au lieu de 1 groupe de 50 personnes dans chacun de grou</w:t>
      </w:r>
      <w:r w:rsidRPr="00993768">
        <w:rPr>
          <w:bCs/>
          <w:lang w:val="fr-FR"/>
        </w:rPr>
        <w:t>pements (Activité 3.1.2)</w:t>
      </w:r>
      <w:r w:rsidR="002C1AA0">
        <w:rPr>
          <w:bCs/>
          <w:lang w:val="fr-FR"/>
        </w:rPr>
        <w:t xml:space="preserve">. </w:t>
      </w:r>
    </w:p>
    <w:p w14:paraId="34102891" w14:textId="77777777" w:rsidR="002C1AA0" w:rsidRDefault="002C1AA0" w:rsidP="002C1AA0">
      <w:pPr>
        <w:spacing w:line="276" w:lineRule="auto"/>
        <w:jc w:val="both"/>
        <w:rPr>
          <w:bCs/>
          <w:lang w:val="fr-FR"/>
        </w:rPr>
      </w:pPr>
    </w:p>
    <w:p w14:paraId="4EF97309" w14:textId="6CAF33F7" w:rsidR="00820823" w:rsidRPr="00993768" w:rsidRDefault="00EE33E8" w:rsidP="002C1AA0">
      <w:pPr>
        <w:spacing w:line="276" w:lineRule="auto"/>
        <w:jc w:val="both"/>
        <w:rPr>
          <w:bCs/>
          <w:lang w:val="fr-FR"/>
        </w:rPr>
      </w:pPr>
      <w:r w:rsidRPr="00993768">
        <w:rPr>
          <w:bCs/>
          <w:lang w:val="fr-FR"/>
        </w:rPr>
        <w:t>Après</w:t>
      </w:r>
      <w:r w:rsidR="00820823" w:rsidRPr="00993768">
        <w:rPr>
          <w:bCs/>
          <w:lang w:val="fr-FR"/>
        </w:rPr>
        <w:t xml:space="preserve"> la levée des mesures C</w:t>
      </w:r>
      <w:r w:rsidR="002C1AA0">
        <w:rPr>
          <w:bCs/>
          <w:lang w:val="fr-FR"/>
        </w:rPr>
        <w:t>ovid-19</w:t>
      </w:r>
      <w:r w:rsidR="00820823" w:rsidRPr="00993768">
        <w:rPr>
          <w:bCs/>
          <w:lang w:val="fr-FR"/>
        </w:rPr>
        <w:t xml:space="preserve"> en début </w:t>
      </w:r>
      <w:r w:rsidR="002C1AA0">
        <w:rPr>
          <w:bCs/>
          <w:lang w:val="fr-FR"/>
        </w:rPr>
        <w:t>ao</w:t>
      </w:r>
      <w:r w:rsidR="002C1AA0" w:rsidRPr="00993768">
        <w:rPr>
          <w:bCs/>
          <w:lang w:val="fr-FR"/>
        </w:rPr>
        <w:t>ût</w:t>
      </w:r>
      <w:r w:rsidR="00820823" w:rsidRPr="00993768">
        <w:rPr>
          <w:bCs/>
          <w:lang w:val="fr-FR"/>
        </w:rPr>
        <w:t xml:space="preserve"> dernier pour ne pas briser les dynamiques de groupes</w:t>
      </w:r>
      <w:r w:rsidR="002C1AA0">
        <w:rPr>
          <w:bCs/>
          <w:lang w:val="fr-FR"/>
        </w:rPr>
        <w:t xml:space="preserve">, </w:t>
      </w:r>
      <w:r w:rsidR="00820823" w:rsidRPr="00993768">
        <w:rPr>
          <w:bCs/>
          <w:lang w:val="fr-FR"/>
        </w:rPr>
        <w:t xml:space="preserve">les groupes de dialogues ont continuer à fonctionner tel </w:t>
      </w:r>
      <w:r w:rsidR="000E5090" w:rsidRPr="00993768">
        <w:rPr>
          <w:bCs/>
          <w:lang w:val="fr-FR"/>
        </w:rPr>
        <w:t>qu’adaptée</w:t>
      </w:r>
      <w:r w:rsidR="00820823" w:rsidRPr="00993768">
        <w:rPr>
          <w:bCs/>
          <w:lang w:val="fr-FR"/>
        </w:rPr>
        <w:t xml:space="preserve"> pendant les mesures </w:t>
      </w:r>
      <w:r w:rsidR="002C1AA0">
        <w:rPr>
          <w:bCs/>
          <w:lang w:val="fr-FR"/>
        </w:rPr>
        <w:t>C</w:t>
      </w:r>
      <w:r w:rsidR="00820823" w:rsidRPr="00993768">
        <w:rPr>
          <w:bCs/>
          <w:lang w:val="fr-FR"/>
        </w:rPr>
        <w:t>ovid</w:t>
      </w:r>
      <w:r w:rsidR="002C1AA0">
        <w:rPr>
          <w:bCs/>
          <w:lang w:val="fr-FR"/>
        </w:rPr>
        <w:t>-19</w:t>
      </w:r>
      <w:r w:rsidR="00820823" w:rsidRPr="00993768">
        <w:rPr>
          <w:bCs/>
          <w:lang w:val="fr-FR"/>
        </w:rPr>
        <w:t xml:space="preserve"> surtout que la pandémie n’a pas encore été éradiquée </w:t>
      </w:r>
      <w:r w:rsidRPr="00993768">
        <w:rPr>
          <w:bCs/>
          <w:lang w:val="fr-FR"/>
        </w:rPr>
        <w:t>en RDC.</w:t>
      </w:r>
    </w:p>
    <w:p w14:paraId="790CCE09" w14:textId="77777777" w:rsidR="00FF58EC" w:rsidRPr="00993768" w:rsidRDefault="00FF58EC" w:rsidP="00FF58EC">
      <w:pPr>
        <w:pStyle w:val="ListParagraph"/>
        <w:spacing w:line="276" w:lineRule="auto"/>
        <w:jc w:val="both"/>
        <w:rPr>
          <w:bCs/>
          <w:lang w:val="fr-FR"/>
        </w:rPr>
      </w:pPr>
    </w:p>
    <w:p w14:paraId="0543367A" w14:textId="2E432C61" w:rsidR="00510AC6" w:rsidRPr="00993768" w:rsidRDefault="00510AC6" w:rsidP="00971EDB">
      <w:pPr>
        <w:pStyle w:val="ListParagraph"/>
        <w:numPr>
          <w:ilvl w:val="0"/>
          <w:numId w:val="6"/>
        </w:numPr>
        <w:spacing w:line="276" w:lineRule="auto"/>
        <w:jc w:val="both"/>
        <w:rPr>
          <w:bCs/>
          <w:lang w:val="fr-FR"/>
        </w:rPr>
      </w:pPr>
      <w:r w:rsidRPr="00993768">
        <w:rPr>
          <w:bCs/>
          <w:lang w:val="fr-FR"/>
        </w:rPr>
        <w:t>LES ACTIVITES SUSPENDUES</w:t>
      </w:r>
      <w:r w:rsidR="00820823" w:rsidRPr="00993768">
        <w:rPr>
          <w:bCs/>
          <w:lang w:val="fr-FR"/>
        </w:rPr>
        <w:t xml:space="preserve"> ET PUIS REP</w:t>
      </w:r>
      <w:r w:rsidR="00EE33E8" w:rsidRPr="00993768">
        <w:rPr>
          <w:bCs/>
          <w:lang w:val="fr-FR"/>
        </w:rPr>
        <w:t>R</w:t>
      </w:r>
      <w:r w:rsidR="00820823" w:rsidRPr="00993768">
        <w:rPr>
          <w:bCs/>
          <w:lang w:val="fr-FR"/>
        </w:rPr>
        <w:t xml:space="preserve">ISES APRES </w:t>
      </w:r>
      <w:r w:rsidR="000E5090">
        <w:rPr>
          <w:bCs/>
          <w:lang w:val="fr-FR"/>
        </w:rPr>
        <w:t xml:space="preserve">JUILLET </w:t>
      </w:r>
      <w:r w:rsidR="00EE33E8" w:rsidRPr="00993768">
        <w:rPr>
          <w:bCs/>
          <w:lang w:val="fr-FR"/>
        </w:rPr>
        <w:t>2020</w:t>
      </w:r>
      <w:r w:rsidR="00A028C3" w:rsidRPr="00993768">
        <w:rPr>
          <w:bCs/>
          <w:lang w:val="fr-FR"/>
        </w:rPr>
        <w:t> </w:t>
      </w:r>
      <w:r w:rsidR="00A028C3" w:rsidRPr="009B0A2A">
        <w:rPr>
          <w:bCs/>
          <w:lang w:val="fr-FR"/>
        </w:rPr>
        <w:t>:</w:t>
      </w:r>
    </w:p>
    <w:p w14:paraId="6B73C579" w14:textId="1B28F521" w:rsidR="00C559E5" w:rsidRPr="009B0A2A" w:rsidRDefault="00510AC6" w:rsidP="00971EDB">
      <w:pPr>
        <w:pStyle w:val="ListParagraph"/>
        <w:numPr>
          <w:ilvl w:val="0"/>
          <w:numId w:val="11"/>
        </w:numPr>
        <w:spacing w:line="276" w:lineRule="auto"/>
        <w:jc w:val="both"/>
        <w:rPr>
          <w:bCs/>
          <w:szCs w:val="22"/>
          <w:lang w:val="fr-FR"/>
        </w:rPr>
      </w:pPr>
      <w:r w:rsidRPr="00993768">
        <w:rPr>
          <w:bCs/>
          <w:szCs w:val="22"/>
          <w:lang w:val="fr-FR"/>
        </w:rPr>
        <w:t>Activité 2.3.2 : La mise en œuvre de 14 initiatives de jeunes qui prévoit des activités telle</w:t>
      </w:r>
      <w:r w:rsidR="00D5275F" w:rsidRPr="00993768">
        <w:rPr>
          <w:bCs/>
          <w:szCs w:val="22"/>
          <w:lang w:val="fr-FR"/>
        </w:rPr>
        <w:t>s</w:t>
      </w:r>
      <w:r w:rsidRPr="00993768">
        <w:rPr>
          <w:bCs/>
          <w:szCs w:val="22"/>
          <w:lang w:val="fr-FR"/>
        </w:rPr>
        <w:t xml:space="preserve"> que le plaidoyer avec les autorités, forums de réflexions entre jeunes femmes, redynamisation des structures locales de paix, caravane de paix conduit par les jeunes, mobilisation des jeunes pour la résilience face aux violences e</w:t>
      </w:r>
      <w:r w:rsidR="000E5090">
        <w:rPr>
          <w:bCs/>
          <w:szCs w:val="22"/>
          <w:lang w:val="fr-FR"/>
        </w:rPr>
        <w:t>tc.</w:t>
      </w:r>
      <w:r w:rsidRPr="00993768">
        <w:rPr>
          <w:bCs/>
          <w:szCs w:val="22"/>
          <w:lang w:val="fr-FR"/>
        </w:rPr>
        <w:t xml:space="preserve"> regrouperaient plus de 30 personnes.</w:t>
      </w:r>
    </w:p>
    <w:p w14:paraId="69365CB0" w14:textId="0829132B" w:rsidR="0099550A" w:rsidRPr="00993768" w:rsidRDefault="00510AC6" w:rsidP="005732FB">
      <w:pPr>
        <w:pStyle w:val="ListParagraph"/>
        <w:numPr>
          <w:ilvl w:val="0"/>
          <w:numId w:val="11"/>
        </w:numPr>
        <w:spacing w:line="276" w:lineRule="auto"/>
        <w:jc w:val="both"/>
        <w:rPr>
          <w:bCs/>
          <w:szCs w:val="22"/>
          <w:lang w:val="fr-FR"/>
        </w:rPr>
      </w:pPr>
      <w:r w:rsidRPr="00993768">
        <w:rPr>
          <w:bCs/>
          <w:szCs w:val="22"/>
          <w:lang w:val="fr-FR"/>
        </w:rPr>
        <w:lastRenderedPageBreak/>
        <w:t>Activité 2.4.3 : Le lancement de la mini campagne conjointe de plaidoyer à Bukavu qui initialement était prévu en avril</w:t>
      </w:r>
      <w:r w:rsidR="000E5090">
        <w:rPr>
          <w:bCs/>
          <w:szCs w:val="22"/>
          <w:lang w:val="fr-FR"/>
        </w:rPr>
        <w:t xml:space="preserve">. </w:t>
      </w:r>
    </w:p>
    <w:p w14:paraId="51403EE9" w14:textId="377C02EE" w:rsidR="0099550A" w:rsidRPr="009B0A2A" w:rsidRDefault="00510AC6" w:rsidP="005732FB">
      <w:pPr>
        <w:pStyle w:val="ListParagraph"/>
        <w:numPr>
          <w:ilvl w:val="0"/>
          <w:numId w:val="11"/>
        </w:numPr>
        <w:spacing w:line="276" w:lineRule="auto"/>
        <w:jc w:val="both"/>
        <w:rPr>
          <w:bCs/>
          <w:szCs w:val="22"/>
          <w:lang w:val="fr-FR"/>
        </w:rPr>
      </w:pPr>
      <w:r w:rsidRPr="00993768">
        <w:rPr>
          <w:bCs/>
          <w:szCs w:val="22"/>
          <w:lang w:val="fr-FR"/>
        </w:rPr>
        <w:t>Activité 2.2.5 : Les réunions régulières/mensuelle de club de mentorat est suspendue comme les membres dépassent 20 personnes et représentent l’ensemble de jeunes de chacun des groupements cible du projet.</w:t>
      </w:r>
    </w:p>
    <w:p w14:paraId="338BD67B" w14:textId="03FBE6EA" w:rsidR="0099550A" w:rsidRPr="00993768" w:rsidRDefault="00510AC6" w:rsidP="005732FB">
      <w:pPr>
        <w:pStyle w:val="ListParagraph"/>
        <w:numPr>
          <w:ilvl w:val="0"/>
          <w:numId w:val="11"/>
        </w:numPr>
        <w:spacing w:line="276" w:lineRule="auto"/>
        <w:jc w:val="both"/>
        <w:rPr>
          <w:bCs/>
          <w:szCs w:val="22"/>
          <w:lang w:val="fr-FR"/>
        </w:rPr>
      </w:pPr>
      <w:r w:rsidRPr="009B0A2A">
        <w:rPr>
          <w:bCs/>
          <w:szCs w:val="22"/>
          <w:lang w:val="fr-FR"/>
        </w:rPr>
        <w:t>Activité 1.1.6: Présentation trimestrielle des résultats score card de sécurité aux com</w:t>
      </w:r>
      <w:r w:rsidRPr="00993768">
        <w:rPr>
          <w:bCs/>
          <w:szCs w:val="22"/>
          <w:lang w:val="fr-FR"/>
        </w:rPr>
        <w:t>munautés</w:t>
      </w:r>
      <w:r w:rsidR="000E5090">
        <w:rPr>
          <w:bCs/>
          <w:szCs w:val="22"/>
          <w:lang w:val="fr-FR"/>
        </w:rPr>
        <w:t xml:space="preserve">. </w:t>
      </w:r>
    </w:p>
    <w:p w14:paraId="1347A90C" w14:textId="11743E6F" w:rsidR="00510AC6" w:rsidRPr="009B0A2A" w:rsidRDefault="00510AC6" w:rsidP="005732FB">
      <w:pPr>
        <w:pStyle w:val="ListParagraph"/>
        <w:numPr>
          <w:ilvl w:val="0"/>
          <w:numId w:val="11"/>
        </w:numPr>
        <w:spacing w:line="276" w:lineRule="auto"/>
        <w:jc w:val="both"/>
        <w:rPr>
          <w:bCs/>
          <w:szCs w:val="22"/>
          <w:lang w:val="fr-FR"/>
        </w:rPr>
      </w:pPr>
      <w:r w:rsidRPr="00993768">
        <w:rPr>
          <w:bCs/>
          <w:szCs w:val="22"/>
          <w:lang w:val="fr-FR"/>
        </w:rPr>
        <w:t>Activité 1.1.7: Présentation trimestrielle des résultats score card de sécurité aux leaders et décideurs au niveau du territoire et de la province et plaidoyer.</w:t>
      </w:r>
    </w:p>
    <w:p w14:paraId="3E2A81DE" w14:textId="714505CB" w:rsidR="00113674" w:rsidRPr="00DC7D41" w:rsidRDefault="00113674" w:rsidP="00DC7D41">
      <w:pPr>
        <w:pStyle w:val="CommentText"/>
        <w:ind w:left="720"/>
        <w:rPr>
          <w:bCs/>
          <w:sz w:val="24"/>
          <w:szCs w:val="22"/>
          <w:lang w:val="fr-FR"/>
        </w:rPr>
      </w:pPr>
      <w:r>
        <w:rPr>
          <w:bCs/>
          <w:sz w:val="24"/>
          <w:szCs w:val="22"/>
          <w:lang w:val="fr-FR"/>
        </w:rPr>
        <w:t>Pend</w:t>
      </w:r>
      <w:r w:rsidR="00692617">
        <w:rPr>
          <w:bCs/>
          <w:sz w:val="24"/>
          <w:szCs w:val="22"/>
          <w:lang w:val="fr-FR"/>
        </w:rPr>
        <w:t>a</w:t>
      </w:r>
      <w:r>
        <w:rPr>
          <w:bCs/>
          <w:sz w:val="24"/>
          <w:szCs w:val="22"/>
          <w:lang w:val="fr-FR"/>
        </w:rPr>
        <w:t xml:space="preserve">nt cette </w:t>
      </w:r>
      <w:r w:rsidR="00692617">
        <w:rPr>
          <w:bCs/>
          <w:sz w:val="24"/>
          <w:szCs w:val="22"/>
          <w:lang w:val="fr-FR"/>
        </w:rPr>
        <w:t>période</w:t>
      </w:r>
      <w:r>
        <w:rPr>
          <w:bCs/>
          <w:sz w:val="24"/>
          <w:szCs w:val="22"/>
          <w:lang w:val="fr-FR"/>
        </w:rPr>
        <w:t xml:space="preserve"> d</w:t>
      </w:r>
      <w:r w:rsidR="00692617">
        <w:rPr>
          <w:bCs/>
          <w:sz w:val="24"/>
          <w:szCs w:val="22"/>
          <w:lang w:val="fr-FR"/>
        </w:rPr>
        <w:t xml:space="preserve">’extension sans cout (Juillet-Décembre), le </w:t>
      </w:r>
      <w:r w:rsidRPr="00DC7D41">
        <w:rPr>
          <w:bCs/>
          <w:sz w:val="24"/>
          <w:szCs w:val="22"/>
          <w:lang w:val="fr-FR"/>
        </w:rPr>
        <w:t xml:space="preserve">plan de travail </w:t>
      </w:r>
      <w:r w:rsidR="00692617">
        <w:rPr>
          <w:bCs/>
          <w:sz w:val="24"/>
          <w:szCs w:val="22"/>
          <w:lang w:val="fr-FR"/>
        </w:rPr>
        <w:t xml:space="preserve">a été ajusté </w:t>
      </w:r>
      <w:r w:rsidRPr="00DC7D41">
        <w:rPr>
          <w:bCs/>
          <w:sz w:val="24"/>
          <w:szCs w:val="22"/>
          <w:lang w:val="fr-FR"/>
        </w:rPr>
        <w:t xml:space="preserve">et toutes ces activités suspendues entre mars et juillet sont </w:t>
      </w:r>
      <w:r w:rsidR="00692617">
        <w:rPr>
          <w:bCs/>
          <w:sz w:val="24"/>
          <w:szCs w:val="22"/>
          <w:lang w:val="fr-FR"/>
        </w:rPr>
        <w:t xml:space="preserve">couvertes dans ce plan qui est en train d’être suivi jusque fin du projet. </w:t>
      </w:r>
    </w:p>
    <w:p w14:paraId="02FE0EEF" w14:textId="7202C720" w:rsidR="00600B5F" w:rsidRPr="00993768" w:rsidRDefault="00600B5F" w:rsidP="004543DD">
      <w:pPr>
        <w:ind w:left="720" w:firstLine="720"/>
        <w:jc w:val="both"/>
        <w:rPr>
          <w:lang w:val="fr-FR"/>
        </w:rPr>
      </w:pPr>
    </w:p>
    <w:p w14:paraId="678F86D1" w14:textId="77777777" w:rsidR="00600B5F" w:rsidRPr="00993768" w:rsidRDefault="00600B5F" w:rsidP="00971EDB">
      <w:pPr>
        <w:jc w:val="both"/>
        <w:rPr>
          <w:lang w:val="fr-FR"/>
        </w:rPr>
      </w:pPr>
    </w:p>
    <w:p w14:paraId="4B6F17C3" w14:textId="50CDD5CB" w:rsidR="00600B5F" w:rsidRPr="00993768" w:rsidRDefault="002D6DA0" w:rsidP="00971EDB">
      <w:pPr>
        <w:pStyle w:val="ListParagraph"/>
        <w:numPr>
          <w:ilvl w:val="0"/>
          <w:numId w:val="3"/>
        </w:numPr>
        <w:jc w:val="both"/>
        <w:rPr>
          <w:lang w:val="fr-FR"/>
        </w:rPr>
      </w:pPr>
      <w:r w:rsidRPr="00993768">
        <w:rPr>
          <w:lang w:val="fr-FR"/>
        </w:rPr>
        <w:t>Veuillez sélectionner toutes les catégories qui décrivent les ajustements du projet (et inclure des détails dans les sections générales de ce rapport)</w:t>
      </w:r>
      <w:r w:rsidR="002B0F98" w:rsidRPr="00993768">
        <w:rPr>
          <w:lang w:val="fr-FR"/>
        </w:rPr>
        <w:t xml:space="preserve"> : </w:t>
      </w:r>
    </w:p>
    <w:p w14:paraId="322AEE35" w14:textId="77777777" w:rsidR="00A6484C" w:rsidRPr="00993768" w:rsidRDefault="00A6484C" w:rsidP="00971EDB">
      <w:pPr>
        <w:pStyle w:val="ListParagraph"/>
        <w:jc w:val="both"/>
        <w:rPr>
          <w:lang w:val="fr-FR"/>
        </w:rPr>
      </w:pPr>
    </w:p>
    <w:p w14:paraId="7FEF6AAE" w14:textId="6F9DFA34" w:rsidR="00600B5F" w:rsidRPr="00993768" w:rsidRDefault="00962B6B" w:rsidP="00971EDB">
      <w:pPr>
        <w:jc w:val="both"/>
        <w:rPr>
          <w:lang w:val="fr-FR"/>
        </w:rPr>
      </w:pPr>
      <w:sdt>
        <w:sdtPr>
          <w:rPr>
            <w:lang w:val="fr-FR"/>
          </w:rPr>
          <w:id w:val="402566072"/>
          <w14:checkbox>
            <w14:checked w14:val="1"/>
            <w14:checkedState w14:val="2612" w14:font="MS Gothic"/>
            <w14:uncheckedState w14:val="2610" w14:font="MS Gothic"/>
          </w14:checkbox>
        </w:sdtPr>
        <w:sdtEndPr/>
        <w:sdtContent>
          <w:r w:rsidR="007B7668" w:rsidRPr="00993768">
            <w:rPr>
              <w:rFonts w:ascii="Segoe UI Symbol" w:eastAsia="MS Gothic" w:hAnsi="Segoe UI Symbol" w:cs="Segoe UI Symbol"/>
              <w:lang w:val="fr-FR"/>
            </w:rPr>
            <w:t>☒</w:t>
          </w:r>
        </w:sdtContent>
      </w:sdt>
      <w:r w:rsidR="00600B5F" w:rsidRPr="00993768">
        <w:rPr>
          <w:lang w:val="fr-FR"/>
        </w:rPr>
        <w:t xml:space="preserve"> </w:t>
      </w:r>
      <w:r w:rsidR="00CB5499" w:rsidRPr="00993768">
        <w:rPr>
          <w:lang w:val="fr-FR"/>
        </w:rPr>
        <w:t>Renforcer les capacités de gestion de crise et de communication</w:t>
      </w:r>
    </w:p>
    <w:p w14:paraId="57FB4B2F" w14:textId="74D8ACB7" w:rsidR="009E329B" w:rsidRPr="00993768" w:rsidRDefault="00962B6B" w:rsidP="00971EDB">
      <w:pPr>
        <w:jc w:val="both"/>
        <w:rPr>
          <w:lang w:val="fr-FR"/>
        </w:rPr>
      </w:pPr>
      <w:sdt>
        <w:sdtPr>
          <w:rPr>
            <w:lang w:val="fr-FR"/>
          </w:rPr>
          <w:id w:val="1706904896"/>
          <w14:checkbox>
            <w14:checked w14:val="1"/>
            <w14:checkedState w14:val="2612" w14:font="MS Gothic"/>
            <w14:uncheckedState w14:val="2610" w14:font="MS Gothic"/>
          </w14:checkbox>
        </w:sdtPr>
        <w:sdtEndPr/>
        <w:sdtContent>
          <w:r w:rsidR="007B7668" w:rsidRPr="00993768">
            <w:rPr>
              <w:rFonts w:ascii="Segoe UI Symbol" w:eastAsia="MS Gothic" w:hAnsi="Segoe UI Symbol" w:cs="Segoe UI Symbol"/>
              <w:lang w:val="fr-FR"/>
            </w:rPr>
            <w:t>☒</w:t>
          </w:r>
        </w:sdtContent>
      </w:sdt>
      <w:r w:rsidR="00600B5F" w:rsidRPr="00993768">
        <w:rPr>
          <w:lang w:val="fr-FR"/>
        </w:rPr>
        <w:t xml:space="preserve"> </w:t>
      </w:r>
      <w:r w:rsidR="009E329B" w:rsidRPr="00993768">
        <w:rPr>
          <w:lang w:val="fr-FR"/>
        </w:rPr>
        <w:t>Assurer une réponse et une reprise inclusives et équitables</w:t>
      </w:r>
    </w:p>
    <w:p w14:paraId="0C9C9505" w14:textId="41D50320" w:rsidR="00600B5F" w:rsidRPr="00993768" w:rsidRDefault="00962B6B" w:rsidP="00971EDB">
      <w:pPr>
        <w:jc w:val="both"/>
        <w:rPr>
          <w:lang w:val="fr-FR"/>
        </w:rPr>
      </w:pPr>
      <w:sdt>
        <w:sdtPr>
          <w:rPr>
            <w:lang w:val="fr-FR"/>
          </w:rPr>
          <w:id w:val="1028075960"/>
          <w14:checkbox>
            <w14:checked w14:val="1"/>
            <w14:checkedState w14:val="2612" w14:font="MS Gothic"/>
            <w14:uncheckedState w14:val="2610" w14:font="MS Gothic"/>
          </w14:checkbox>
        </w:sdtPr>
        <w:sdtEndPr/>
        <w:sdtContent>
          <w:r w:rsidR="007B7668" w:rsidRPr="00993768">
            <w:rPr>
              <w:rFonts w:ascii="Segoe UI Symbol" w:eastAsia="MS Gothic" w:hAnsi="Segoe UI Symbol" w:cs="Segoe UI Symbol"/>
              <w:lang w:val="fr-FR"/>
            </w:rPr>
            <w:t>☒</w:t>
          </w:r>
        </w:sdtContent>
      </w:sdt>
      <w:r w:rsidR="00600B5F" w:rsidRPr="00993768">
        <w:rPr>
          <w:lang w:val="fr-FR"/>
        </w:rPr>
        <w:t xml:space="preserve"> </w:t>
      </w:r>
      <w:r w:rsidR="00953C30" w:rsidRPr="00993768">
        <w:rPr>
          <w:lang w:val="fr-FR"/>
        </w:rPr>
        <w:t>Renforcer la cohésion sociale intercommunautaire et la gestion des frontières</w:t>
      </w:r>
    </w:p>
    <w:p w14:paraId="6E0D87A0" w14:textId="2713BF65" w:rsidR="00600B5F" w:rsidRPr="00993768" w:rsidRDefault="00962B6B" w:rsidP="00971EDB">
      <w:pPr>
        <w:jc w:val="both"/>
        <w:rPr>
          <w:lang w:val="fr-FR"/>
        </w:rPr>
      </w:pPr>
      <w:sdt>
        <w:sdtPr>
          <w:rPr>
            <w:lang w:val="fr-FR"/>
          </w:rPr>
          <w:id w:val="1433550173"/>
          <w14:checkbox>
            <w14:checked w14:val="1"/>
            <w14:checkedState w14:val="2612" w14:font="MS Gothic"/>
            <w14:uncheckedState w14:val="2610" w14:font="MS Gothic"/>
          </w14:checkbox>
        </w:sdtPr>
        <w:sdtEndPr/>
        <w:sdtContent>
          <w:r w:rsidR="007B7668" w:rsidRPr="00993768">
            <w:rPr>
              <w:rFonts w:ascii="Segoe UI Symbol" w:eastAsia="MS Gothic" w:hAnsi="Segoe UI Symbol" w:cs="Segoe UI Symbol"/>
              <w:lang w:val="fr-FR"/>
            </w:rPr>
            <w:t>☒</w:t>
          </w:r>
        </w:sdtContent>
      </w:sdt>
      <w:r w:rsidR="00600B5F" w:rsidRPr="00993768">
        <w:rPr>
          <w:lang w:val="fr-FR"/>
        </w:rPr>
        <w:t xml:space="preserve"> </w:t>
      </w:r>
      <w:r w:rsidR="00782959" w:rsidRPr="00993768">
        <w:rPr>
          <w:lang w:val="fr-FR"/>
        </w:rPr>
        <w:t xml:space="preserve">Lutter contre le discours de haine et la stigmatisation et </w:t>
      </w:r>
      <w:r w:rsidR="00B330C2" w:rsidRPr="00993768">
        <w:rPr>
          <w:lang w:val="fr-FR"/>
        </w:rPr>
        <w:t>répondre</w:t>
      </w:r>
      <w:r w:rsidR="00782959" w:rsidRPr="00993768">
        <w:rPr>
          <w:lang w:val="fr-FR"/>
        </w:rPr>
        <w:t xml:space="preserve"> </w:t>
      </w:r>
      <w:r w:rsidR="00B330C2" w:rsidRPr="00993768">
        <w:rPr>
          <w:lang w:val="fr-FR"/>
        </w:rPr>
        <w:t>aux</w:t>
      </w:r>
      <w:r w:rsidR="00782959" w:rsidRPr="00993768">
        <w:rPr>
          <w:lang w:val="fr-FR"/>
        </w:rPr>
        <w:t xml:space="preserve"> traumatismes</w:t>
      </w:r>
    </w:p>
    <w:p w14:paraId="13727351" w14:textId="4F133F18" w:rsidR="00600B5F" w:rsidRPr="00993768" w:rsidRDefault="00962B6B" w:rsidP="00971EDB">
      <w:pPr>
        <w:jc w:val="both"/>
        <w:rPr>
          <w:lang w:val="fr-FR"/>
        </w:rPr>
      </w:pPr>
      <w:sdt>
        <w:sdtPr>
          <w:rPr>
            <w:lang w:val="fr-FR"/>
          </w:rPr>
          <w:id w:val="-197162951"/>
          <w14:checkbox>
            <w14:checked w14:val="0"/>
            <w14:checkedState w14:val="2612" w14:font="MS Gothic"/>
            <w14:uncheckedState w14:val="2610" w14:font="MS Gothic"/>
          </w14:checkbox>
        </w:sdtPr>
        <w:sdtEndPr/>
        <w:sdtContent>
          <w:r w:rsidR="00600B5F" w:rsidRPr="00993768">
            <w:rPr>
              <w:rFonts w:ascii="Segoe UI Symbol" w:eastAsia="MS Gothic" w:hAnsi="Segoe UI Symbol" w:cs="Segoe UI Symbol"/>
              <w:lang w:val="fr-FR"/>
            </w:rPr>
            <w:t>☐</w:t>
          </w:r>
        </w:sdtContent>
      </w:sdt>
      <w:r w:rsidR="00600B5F" w:rsidRPr="00993768">
        <w:rPr>
          <w:lang w:val="fr-FR"/>
        </w:rPr>
        <w:t xml:space="preserve"> </w:t>
      </w:r>
      <w:r w:rsidR="005D653E" w:rsidRPr="00993768">
        <w:rPr>
          <w:lang w:val="fr-FR"/>
        </w:rPr>
        <w:t xml:space="preserve">Soutenir l'appel du SG </w:t>
      </w:r>
      <w:r w:rsidR="00970D92" w:rsidRPr="00993768">
        <w:rPr>
          <w:lang w:val="fr-FR"/>
        </w:rPr>
        <w:t>au « </w:t>
      </w:r>
      <w:r w:rsidR="005D653E" w:rsidRPr="00993768">
        <w:rPr>
          <w:lang w:val="fr-FR"/>
        </w:rPr>
        <w:t>cessez-le-feu mondial</w:t>
      </w:r>
      <w:r w:rsidR="00970D92" w:rsidRPr="00993768">
        <w:rPr>
          <w:lang w:val="fr-FR"/>
        </w:rPr>
        <w:t> »</w:t>
      </w:r>
    </w:p>
    <w:p w14:paraId="28BEA6AB" w14:textId="45102262" w:rsidR="00600B5F" w:rsidRPr="00993768" w:rsidRDefault="00962B6B" w:rsidP="00971EDB">
      <w:pPr>
        <w:jc w:val="both"/>
        <w:rPr>
          <w:lang w:val="fr-FR"/>
        </w:rPr>
      </w:pPr>
      <w:sdt>
        <w:sdtPr>
          <w:rPr>
            <w:lang w:val="fr-FR"/>
          </w:rPr>
          <w:id w:val="810906333"/>
          <w14:checkbox>
            <w14:checked w14:val="0"/>
            <w14:checkedState w14:val="2612" w14:font="MS Gothic"/>
            <w14:uncheckedState w14:val="2610" w14:font="MS Gothic"/>
          </w14:checkbox>
        </w:sdtPr>
        <w:sdtEndPr/>
        <w:sdtContent>
          <w:r w:rsidR="00600B5F" w:rsidRPr="00993768">
            <w:rPr>
              <w:rFonts w:ascii="Segoe UI Symbol" w:eastAsia="MS Gothic" w:hAnsi="Segoe UI Symbol" w:cs="Segoe UI Symbol"/>
              <w:lang w:val="fr-FR"/>
            </w:rPr>
            <w:t>☐</w:t>
          </w:r>
        </w:sdtContent>
      </w:sdt>
      <w:r w:rsidR="00600B5F" w:rsidRPr="00993768">
        <w:rPr>
          <w:lang w:val="fr-FR"/>
        </w:rPr>
        <w:t xml:space="preserve"> </w:t>
      </w:r>
      <w:r w:rsidR="00970D92" w:rsidRPr="00993768">
        <w:rPr>
          <w:lang w:val="fr-FR"/>
        </w:rPr>
        <w:t>Autres</w:t>
      </w:r>
      <w:r w:rsidR="00600B5F" w:rsidRPr="00993768">
        <w:rPr>
          <w:lang w:val="fr-FR"/>
        </w:rPr>
        <w:t xml:space="preserve"> (</w:t>
      </w:r>
      <w:r w:rsidR="00970D92" w:rsidRPr="00993768">
        <w:rPr>
          <w:lang w:val="fr-FR"/>
        </w:rPr>
        <w:t xml:space="preserve">veuillez </w:t>
      </w:r>
      <w:r w:rsidR="00B82E71" w:rsidRPr="00993768">
        <w:rPr>
          <w:lang w:val="fr-FR"/>
        </w:rPr>
        <w:t>préciser</w:t>
      </w:r>
      <w:r w:rsidR="00B7489B" w:rsidRPr="00993768">
        <w:rPr>
          <w:lang w:val="fr-FR"/>
        </w:rPr>
        <w:t>) :</w:t>
      </w:r>
      <w:r w:rsidR="00600B5F" w:rsidRPr="00993768">
        <w:rPr>
          <w:lang w:val="fr-FR"/>
        </w:rPr>
        <w:t xml:space="preserve"> </w:t>
      </w:r>
      <w:r w:rsidR="00600B5F" w:rsidRPr="00993768">
        <w:fldChar w:fldCharType="begin">
          <w:ffData>
            <w:name w:val=""/>
            <w:enabled/>
            <w:calcOnExit w:val="0"/>
            <w:textInput>
              <w:maxLength w:val="1500"/>
              <w:format w:val="FIRST CAPITAL"/>
            </w:textInput>
          </w:ffData>
        </w:fldChar>
      </w:r>
      <w:r w:rsidR="00600B5F" w:rsidRPr="00993768">
        <w:rPr>
          <w:lang w:val="fr-FR"/>
        </w:rPr>
        <w:instrText xml:space="preserve"> FORMTEXT </w:instrText>
      </w:r>
      <w:r w:rsidR="00600B5F" w:rsidRPr="00993768">
        <w:fldChar w:fldCharType="separate"/>
      </w:r>
      <w:r w:rsidR="00600B5F" w:rsidRPr="00993768">
        <w:rPr>
          <w:noProof/>
        </w:rPr>
        <w:t> </w:t>
      </w:r>
      <w:r w:rsidR="00600B5F" w:rsidRPr="00993768">
        <w:rPr>
          <w:noProof/>
        </w:rPr>
        <w:t> </w:t>
      </w:r>
      <w:r w:rsidR="00600B5F" w:rsidRPr="00993768">
        <w:rPr>
          <w:noProof/>
        </w:rPr>
        <w:t> </w:t>
      </w:r>
      <w:r w:rsidR="00600B5F" w:rsidRPr="00993768">
        <w:rPr>
          <w:noProof/>
        </w:rPr>
        <w:t> </w:t>
      </w:r>
      <w:r w:rsidR="00600B5F" w:rsidRPr="00993768">
        <w:rPr>
          <w:noProof/>
        </w:rPr>
        <w:t> </w:t>
      </w:r>
      <w:r w:rsidR="00600B5F" w:rsidRPr="00993768">
        <w:fldChar w:fldCharType="end"/>
      </w:r>
    </w:p>
    <w:p w14:paraId="350CC976" w14:textId="77777777" w:rsidR="00600B5F" w:rsidRPr="00993768" w:rsidRDefault="00600B5F" w:rsidP="00971EDB">
      <w:pPr>
        <w:ind w:left="2160"/>
        <w:jc w:val="both"/>
        <w:rPr>
          <w:lang w:val="fr-FR"/>
        </w:rPr>
      </w:pPr>
    </w:p>
    <w:p w14:paraId="46997774" w14:textId="7BBA6F8E" w:rsidR="00600B5F" w:rsidRPr="00993768" w:rsidRDefault="00FD0105" w:rsidP="00971EDB">
      <w:pPr>
        <w:jc w:val="both"/>
        <w:rPr>
          <w:lang w:val="fr-FR"/>
        </w:rPr>
      </w:pPr>
      <w:r w:rsidRPr="00993768">
        <w:rPr>
          <w:lang w:val="fr-FR"/>
        </w:rPr>
        <w:t>Le cas échéant, veuillez partager une histoire de réussite COVID-19 de ce projet (</w:t>
      </w:r>
      <w:r w:rsidR="004C4272" w:rsidRPr="00993768">
        <w:rPr>
          <w:i/>
          <w:iCs/>
          <w:lang w:val="fr-FR"/>
        </w:rPr>
        <w:t xml:space="preserve">i.e. </w:t>
      </w:r>
      <w:r w:rsidR="00D61557" w:rsidRPr="00993768">
        <w:rPr>
          <w:i/>
          <w:iCs/>
          <w:lang w:val="fr-FR"/>
        </w:rPr>
        <w:t>comment les ajustements de ce projet ont fait une différence et ont contribué à une réponse positive à la pandémie / empêché les tensions ou la violence liées à la pandémie, etc</w:t>
      </w:r>
      <w:r w:rsidR="00600B5F" w:rsidRPr="00993768">
        <w:rPr>
          <w:i/>
          <w:iCs/>
          <w:lang w:val="fr-FR"/>
        </w:rPr>
        <w:t>.</w:t>
      </w:r>
      <w:r w:rsidR="00600B5F" w:rsidRPr="00993768">
        <w:rPr>
          <w:lang w:val="fr-FR"/>
        </w:rPr>
        <w:t>)</w:t>
      </w:r>
    </w:p>
    <w:p w14:paraId="088870D7" w14:textId="77777777" w:rsidR="00600B5F" w:rsidRPr="00993768" w:rsidRDefault="00600B5F" w:rsidP="00971EDB">
      <w:pPr>
        <w:jc w:val="both"/>
        <w:rPr>
          <w:lang w:val="fr-FR"/>
        </w:rPr>
      </w:pPr>
    </w:p>
    <w:p w14:paraId="755D9775" w14:textId="4A03C7A8" w:rsidR="00600B5F" w:rsidRPr="00993768" w:rsidRDefault="00DE486D" w:rsidP="00971EDB">
      <w:pPr>
        <w:jc w:val="both"/>
        <w:rPr>
          <w:lang w:val="fr-FR"/>
        </w:rPr>
      </w:pPr>
      <w:r w:rsidRPr="00993768">
        <w:rPr>
          <w:lang w:val="fr-FR"/>
        </w:rPr>
        <w:t xml:space="preserve">La fraction des groupes de dialogues entre jeunes a permis de respecter les mesures </w:t>
      </w:r>
      <w:r w:rsidR="0007787E" w:rsidRPr="00993768">
        <w:rPr>
          <w:lang w:val="fr-FR"/>
        </w:rPr>
        <w:t>barrières</w:t>
      </w:r>
      <w:r w:rsidRPr="00993768">
        <w:rPr>
          <w:lang w:val="fr-FR"/>
        </w:rPr>
        <w:t xml:space="preserve"> pour freiner la propagation de C</w:t>
      </w:r>
      <w:r w:rsidR="00691A59" w:rsidRPr="00993768">
        <w:rPr>
          <w:lang w:val="fr-FR"/>
        </w:rPr>
        <w:t>OVID</w:t>
      </w:r>
      <w:r w:rsidRPr="00993768">
        <w:rPr>
          <w:lang w:val="fr-FR"/>
        </w:rPr>
        <w:t xml:space="preserve">-19. Bien plus les jeunes </w:t>
      </w:r>
      <w:r w:rsidR="0007787E" w:rsidRPr="00993768">
        <w:rPr>
          <w:lang w:val="fr-FR"/>
        </w:rPr>
        <w:t xml:space="preserve">ont multiplié des messages de sensibilisations sur le </w:t>
      </w:r>
      <w:r w:rsidR="00691A59" w:rsidRPr="00993768">
        <w:rPr>
          <w:lang w:val="fr-FR"/>
        </w:rPr>
        <w:t>COVID-</w:t>
      </w:r>
      <w:r w:rsidR="0007787E" w:rsidRPr="00993768">
        <w:rPr>
          <w:lang w:val="fr-FR"/>
        </w:rPr>
        <w:t>19 dans toutes les rencontres des jeunes en se servant des outils produits par le gouvernement congolais.</w:t>
      </w:r>
    </w:p>
    <w:p w14:paraId="22885BEA" w14:textId="77777777" w:rsidR="00600B5F" w:rsidRPr="00993768" w:rsidRDefault="00600B5F" w:rsidP="00971EDB">
      <w:pPr>
        <w:ind w:left="2160"/>
        <w:jc w:val="both"/>
        <w:rPr>
          <w:lang w:val="fr-FR"/>
        </w:rPr>
      </w:pPr>
    </w:p>
    <w:p w14:paraId="63ED12FA" w14:textId="77777777" w:rsidR="004E3B3E" w:rsidRPr="00993768" w:rsidRDefault="004E3B3E" w:rsidP="00971EDB">
      <w:pPr>
        <w:jc w:val="both"/>
        <w:rPr>
          <w:lang w:val="fr-FR"/>
        </w:rPr>
        <w:sectPr w:rsidR="004E3B3E" w:rsidRPr="00993768" w:rsidSect="0078600B">
          <w:pgSz w:w="11906" w:h="16838"/>
          <w:pgMar w:top="1440" w:right="1800" w:bottom="1440" w:left="1800" w:header="720" w:footer="720" w:gutter="0"/>
          <w:cols w:space="720"/>
          <w:docGrid w:linePitch="360"/>
        </w:sectPr>
      </w:pPr>
    </w:p>
    <w:p w14:paraId="5634A3B1" w14:textId="77777777" w:rsidR="00DF24B9" w:rsidRPr="00993768" w:rsidRDefault="00DF24B9" w:rsidP="00971EDB">
      <w:pPr>
        <w:pStyle w:val="HTMLPreformatted"/>
        <w:shd w:val="clear" w:color="auto" w:fill="FFFFFF"/>
        <w:jc w:val="both"/>
        <w:rPr>
          <w:rFonts w:ascii="Times New Roman" w:hAnsi="Times New Roman" w:cs="Times New Roman"/>
          <w:b/>
          <w:sz w:val="24"/>
          <w:szCs w:val="24"/>
          <w:u w:val="single"/>
          <w:lang w:val="fr-FR" w:eastAsia="en-GB"/>
        </w:rPr>
      </w:pPr>
    </w:p>
    <w:p w14:paraId="7AE8FF20" w14:textId="77777777" w:rsidR="00DF24B9" w:rsidRPr="00993768" w:rsidRDefault="00DF24B9" w:rsidP="00971EDB">
      <w:pPr>
        <w:pStyle w:val="HTMLPreformatted"/>
        <w:shd w:val="clear" w:color="auto" w:fill="FFFFFF"/>
        <w:jc w:val="both"/>
        <w:rPr>
          <w:rFonts w:ascii="Times New Roman" w:hAnsi="Times New Roman" w:cs="Times New Roman"/>
          <w:b/>
          <w:sz w:val="24"/>
          <w:szCs w:val="24"/>
          <w:u w:val="single"/>
          <w:lang w:val="fr-FR" w:eastAsia="en-GB"/>
        </w:rPr>
      </w:pPr>
    </w:p>
    <w:p w14:paraId="18FE000D" w14:textId="250388EA" w:rsidR="00675507" w:rsidRPr="00993768" w:rsidRDefault="00675507" w:rsidP="00971EDB">
      <w:pPr>
        <w:pStyle w:val="HTMLPreformatted"/>
        <w:shd w:val="clear" w:color="auto" w:fill="FFFFFF"/>
        <w:jc w:val="both"/>
        <w:rPr>
          <w:rFonts w:ascii="Times New Roman" w:hAnsi="Times New Roman" w:cs="Times New Roman"/>
          <w:b/>
          <w:sz w:val="24"/>
          <w:szCs w:val="24"/>
          <w:u w:val="single"/>
          <w:lang w:val="fr-FR" w:eastAsia="en-GB"/>
        </w:rPr>
      </w:pPr>
      <w:r w:rsidRPr="00993768">
        <w:rPr>
          <w:rFonts w:ascii="Times New Roman" w:hAnsi="Times New Roman" w:cs="Times New Roman"/>
          <w:b/>
          <w:sz w:val="24"/>
          <w:szCs w:val="24"/>
          <w:u w:val="single"/>
          <w:lang w:val="fr-FR" w:eastAsia="en-GB"/>
        </w:rPr>
        <w:t xml:space="preserve">Partie V : ÉVALUATION DE LA PERFORMANCE DU PROJET SUR LA BASE DES </w:t>
      </w:r>
      <w:r w:rsidR="00B7489B" w:rsidRPr="00993768">
        <w:rPr>
          <w:rFonts w:ascii="Times New Roman" w:hAnsi="Times New Roman" w:cs="Times New Roman"/>
          <w:b/>
          <w:sz w:val="24"/>
          <w:szCs w:val="24"/>
          <w:u w:val="single"/>
          <w:lang w:val="fr-FR" w:eastAsia="en-GB"/>
        </w:rPr>
        <w:t>INDICATEURS :</w:t>
      </w:r>
      <w:r w:rsidRPr="00993768">
        <w:rPr>
          <w:rFonts w:ascii="Times New Roman" w:hAnsi="Times New Roman" w:cs="Times New Roman"/>
          <w:b/>
          <w:sz w:val="24"/>
          <w:szCs w:val="24"/>
          <w:u w:val="single"/>
          <w:lang w:val="fr-FR" w:eastAsia="en-GB"/>
        </w:rPr>
        <w:t xml:space="preserve"> </w:t>
      </w:r>
    </w:p>
    <w:p w14:paraId="6354B688" w14:textId="77777777" w:rsidR="00675507" w:rsidRPr="00993768" w:rsidRDefault="00675507" w:rsidP="00971EDB">
      <w:pPr>
        <w:pStyle w:val="HTMLPreformatted"/>
        <w:shd w:val="clear" w:color="auto" w:fill="FFFFFF"/>
        <w:jc w:val="both"/>
        <w:rPr>
          <w:rFonts w:ascii="Times New Roman" w:hAnsi="Times New Roman" w:cs="Times New Roman"/>
          <w:b/>
          <w:sz w:val="24"/>
          <w:szCs w:val="24"/>
          <w:u w:val="single"/>
          <w:lang w:val="fr-FR" w:eastAsia="en-GB"/>
        </w:rPr>
      </w:pPr>
    </w:p>
    <w:p w14:paraId="43EB6802" w14:textId="77777777" w:rsidR="00675507" w:rsidRPr="00993768" w:rsidRDefault="00675507" w:rsidP="00971EDB">
      <w:pPr>
        <w:pStyle w:val="HTMLPreformatted"/>
        <w:shd w:val="clear" w:color="auto" w:fill="FFFFFF"/>
        <w:jc w:val="both"/>
        <w:rPr>
          <w:rFonts w:ascii="Times New Roman" w:hAnsi="Times New Roman" w:cs="Times New Roman"/>
          <w:sz w:val="24"/>
          <w:szCs w:val="24"/>
          <w:lang w:val="fr-FR"/>
        </w:rPr>
      </w:pPr>
      <w:r w:rsidRPr="00993768">
        <w:rPr>
          <w:rFonts w:ascii="Times New Roman" w:hAnsi="Times New Roman" w:cs="Times New Roman"/>
          <w:sz w:val="24"/>
          <w:szCs w:val="24"/>
          <w:lang w:val="fr-FR"/>
        </w:rPr>
        <w:t>Utilise</w:t>
      </w:r>
      <w:r w:rsidR="00826923" w:rsidRPr="00993768">
        <w:rPr>
          <w:rFonts w:ascii="Times New Roman" w:hAnsi="Times New Roman" w:cs="Times New Roman"/>
          <w:sz w:val="24"/>
          <w:szCs w:val="24"/>
          <w:lang w:val="fr-FR"/>
        </w:rPr>
        <w:t>r</w:t>
      </w:r>
      <w:r w:rsidRPr="00993768">
        <w:rPr>
          <w:rFonts w:ascii="Times New Roman" w:hAnsi="Times New Roman" w:cs="Times New Roman"/>
          <w:sz w:val="24"/>
          <w:szCs w:val="24"/>
          <w:lang w:val="fr-FR"/>
        </w:rPr>
        <w:t xml:space="preserve"> le cadre de résultats du projet conformément au document de projet approuvé ou à toute modification </w:t>
      </w:r>
      <w:r w:rsidR="00826923" w:rsidRPr="00993768">
        <w:rPr>
          <w:rFonts w:ascii="Times New Roman" w:hAnsi="Times New Roman" w:cs="Times New Roman"/>
          <w:sz w:val="24"/>
          <w:szCs w:val="24"/>
          <w:lang w:val="fr-FR"/>
        </w:rPr>
        <w:t xml:space="preserve">et </w:t>
      </w:r>
      <w:r w:rsidRPr="00993768">
        <w:rPr>
          <w:rFonts w:ascii="Times New Roman" w:hAnsi="Times New Roman" w:cs="Times New Roman"/>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993768" w:rsidRDefault="00675507" w:rsidP="00971EDB">
      <w:pPr>
        <w:jc w:val="both"/>
        <w:outlineLvl w:val="0"/>
        <w:rPr>
          <w:lang w:val="fr-FR" w:eastAsia="en-US"/>
        </w:rPr>
      </w:pPr>
    </w:p>
    <w:p w14:paraId="3F1ED818" w14:textId="61C9EC0D" w:rsidR="00675507" w:rsidRPr="00993768" w:rsidRDefault="00675507" w:rsidP="00971EDB">
      <w:pPr>
        <w:jc w:val="both"/>
        <w:rPr>
          <w:b/>
          <w:lang w:val="fr-FR" w:eastAsia="en-US"/>
        </w:rPr>
      </w:pPr>
    </w:p>
    <w:p w14:paraId="1A71941A" w14:textId="124B7A12" w:rsidR="006A679A" w:rsidRPr="00993768" w:rsidRDefault="006A679A" w:rsidP="00971EDB">
      <w:pPr>
        <w:jc w:val="both"/>
        <w:rPr>
          <w:b/>
          <w:lang w:val="fr-FR" w:eastAsia="en-US"/>
        </w:rPr>
      </w:pPr>
    </w:p>
    <w:p w14:paraId="7496C918" w14:textId="57ADA5A3" w:rsidR="006A679A" w:rsidRPr="00993768" w:rsidRDefault="006A679A" w:rsidP="00971EDB">
      <w:pPr>
        <w:jc w:val="both"/>
        <w:rPr>
          <w:b/>
          <w:lang w:val="fr-FR" w:eastAsia="en-US"/>
        </w:rPr>
      </w:pPr>
    </w:p>
    <w:p w14:paraId="3BB84B3C" w14:textId="282B21A7" w:rsidR="006A679A" w:rsidRPr="00993768" w:rsidRDefault="006A679A" w:rsidP="00971EDB">
      <w:pPr>
        <w:jc w:val="both"/>
        <w:rPr>
          <w:b/>
          <w:lang w:val="fr-FR" w:eastAsia="en-US"/>
        </w:rPr>
      </w:pPr>
    </w:p>
    <w:tbl>
      <w:tblPr>
        <w:tblpPr w:leftFromText="180" w:rightFromText="180" w:vertAnchor="text" w:tblpXSpec="right" w:tblpY="1"/>
        <w:tblOverlap w:val="never"/>
        <w:tblW w:w="15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315"/>
      </w:tblGrid>
      <w:tr w:rsidR="00054D30" w:rsidRPr="00802470" w14:paraId="7256B322" w14:textId="77777777" w:rsidTr="00C9465C">
        <w:trPr>
          <w:tblHeader/>
        </w:trPr>
        <w:tc>
          <w:tcPr>
            <w:tcW w:w="1530" w:type="dxa"/>
          </w:tcPr>
          <w:p w14:paraId="4DEC0CB9" w14:textId="77777777" w:rsidR="00054D30" w:rsidRPr="00993768" w:rsidRDefault="00054D30" w:rsidP="00971EDB">
            <w:pPr>
              <w:jc w:val="both"/>
              <w:rPr>
                <w:b/>
                <w:lang w:val="fr-FR" w:eastAsia="en-US"/>
              </w:rPr>
            </w:pPr>
          </w:p>
        </w:tc>
        <w:tc>
          <w:tcPr>
            <w:tcW w:w="2070" w:type="dxa"/>
            <w:shd w:val="clear" w:color="auto" w:fill="EEECE1"/>
          </w:tcPr>
          <w:p w14:paraId="73B0EE99" w14:textId="77777777" w:rsidR="00054D30" w:rsidRPr="00993768" w:rsidRDefault="00054D30" w:rsidP="00971EDB">
            <w:pPr>
              <w:jc w:val="both"/>
              <w:rPr>
                <w:b/>
                <w:lang w:eastAsia="en-US"/>
              </w:rPr>
            </w:pPr>
            <w:r w:rsidRPr="00993768">
              <w:rPr>
                <w:b/>
                <w:lang w:eastAsia="en-US"/>
              </w:rPr>
              <w:t>Indicateurs</w:t>
            </w:r>
          </w:p>
        </w:tc>
        <w:tc>
          <w:tcPr>
            <w:tcW w:w="1530" w:type="dxa"/>
            <w:shd w:val="clear" w:color="auto" w:fill="EEECE1"/>
          </w:tcPr>
          <w:p w14:paraId="65BE48CF" w14:textId="77777777" w:rsidR="00054D30" w:rsidRPr="00993768" w:rsidRDefault="00054D30" w:rsidP="00971EDB">
            <w:pPr>
              <w:jc w:val="both"/>
              <w:rPr>
                <w:b/>
                <w:lang w:eastAsia="en-US"/>
              </w:rPr>
            </w:pPr>
            <w:r w:rsidRPr="00993768">
              <w:rPr>
                <w:b/>
                <w:lang w:eastAsia="en-US"/>
              </w:rPr>
              <w:t xml:space="preserve">Donnée de base </w:t>
            </w:r>
          </w:p>
        </w:tc>
        <w:tc>
          <w:tcPr>
            <w:tcW w:w="1620" w:type="dxa"/>
            <w:shd w:val="clear" w:color="auto" w:fill="EEECE1"/>
          </w:tcPr>
          <w:p w14:paraId="4FFC1653" w14:textId="77777777" w:rsidR="00054D30" w:rsidRPr="00993768" w:rsidRDefault="00054D30" w:rsidP="00971EDB">
            <w:pPr>
              <w:jc w:val="both"/>
              <w:rPr>
                <w:b/>
                <w:lang w:val="fr-FR" w:eastAsia="en-US"/>
              </w:rPr>
            </w:pPr>
            <w:r w:rsidRPr="00993768">
              <w:rPr>
                <w:b/>
                <w:lang w:val="fr-FR" w:eastAsia="en-US"/>
              </w:rPr>
              <w:t>Cible de fin de projet</w:t>
            </w:r>
          </w:p>
        </w:tc>
        <w:tc>
          <w:tcPr>
            <w:tcW w:w="2070" w:type="dxa"/>
          </w:tcPr>
          <w:p w14:paraId="14F141ED" w14:textId="4A855800" w:rsidR="00054D30" w:rsidRPr="00993768" w:rsidRDefault="00054D30" w:rsidP="00971EDB">
            <w:pPr>
              <w:jc w:val="both"/>
              <w:rPr>
                <w:b/>
                <w:lang w:eastAsia="en-US"/>
              </w:rPr>
            </w:pPr>
            <w:r w:rsidRPr="00993768">
              <w:rPr>
                <w:b/>
                <w:lang w:eastAsia="en-US"/>
              </w:rPr>
              <w:t>Etapes d’indicateur/ milestone</w:t>
            </w:r>
            <w:r w:rsidR="0007787E" w:rsidRPr="00993768">
              <w:rPr>
                <w:rStyle w:val="FootnoteReference"/>
                <w:b/>
                <w:lang w:eastAsia="en-US"/>
              </w:rPr>
              <w:footnoteReference w:id="17"/>
            </w:r>
          </w:p>
        </w:tc>
        <w:tc>
          <w:tcPr>
            <w:tcW w:w="2070" w:type="dxa"/>
          </w:tcPr>
          <w:p w14:paraId="067AD76D" w14:textId="77777777" w:rsidR="00054D30" w:rsidRPr="00993768" w:rsidRDefault="00054D30" w:rsidP="00971EDB">
            <w:pPr>
              <w:jc w:val="both"/>
              <w:rPr>
                <w:b/>
                <w:lang w:eastAsia="en-US"/>
              </w:rPr>
            </w:pPr>
            <w:r w:rsidRPr="00993768">
              <w:rPr>
                <w:b/>
                <w:lang w:eastAsia="en-US"/>
              </w:rPr>
              <w:t>Progrès actuel de l’indicateur</w:t>
            </w:r>
          </w:p>
        </w:tc>
        <w:tc>
          <w:tcPr>
            <w:tcW w:w="4315" w:type="dxa"/>
          </w:tcPr>
          <w:p w14:paraId="31A71829" w14:textId="77777777" w:rsidR="00054D30" w:rsidRPr="00993768" w:rsidRDefault="00054D30" w:rsidP="00971EDB">
            <w:pPr>
              <w:jc w:val="both"/>
              <w:rPr>
                <w:b/>
                <w:lang w:val="fr-FR" w:eastAsia="en-US"/>
              </w:rPr>
            </w:pPr>
            <w:r w:rsidRPr="00993768">
              <w:rPr>
                <w:b/>
                <w:lang w:val="fr-FR" w:eastAsia="en-US"/>
              </w:rPr>
              <w:t>Raisons pour les retards ou changements</w:t>
            </w:r>
          </w:p>
        </w:tc>
      </w:tr>
      <w:tr w:rsidR="00054D30" w:rsidRPr="00802470" w14:paraId="356B66ED" w14:textId="77777777" w:rsidTr="00C9465C">
        <w:trPr>
          <w:trHeight w:val="548"/>
        </w:trPr>
        <w:tc>
          <w:tcPr>
            <w:tcW w:w="1530" w:type="dxa"/>
            <w:vMerge w:val="restart"/>
          </w:tcPr>
          <w:p w14:paraId="0323222E" w14:textId="77777777" w:rsidR="00054D30" w:rsidRPr="00993768" w:rsidRDefault="00054D30" w:rsidP="00DC7D41">
            <w:pPr>
              <w:rPr>
                <w:b/>
                <w:lang w:val="fr-FR" w:eastAsia="en-US"/>
              </w:rPr>
            </w:pPr>
            <w:bookmarkStart w:id="37" w:name="_Hlk42789506"/>
            <w:r w:rsidRPr="00993768">
              <w:rPr>
                <w:b/>
                <w:lang w:val="fr-FR" w:eastAsia="en-US"/>
              </w:rPr>
              <w:t>Résultat 1</w:t>
            </w:r>
          </w:p>
          <w:p w14:paraId="75E2F7E1" w14:textId="77777777" w:rsidR="00054D30" w:rsidRPr="00993768" w:rsidRDefault="00054D30" w:rsidP="00DC7D41">
            <w:pPr>
              <w:rPr>
                <w:b/>
                <w:lang w:val="fr-FR" w:eastAsia="en-US"/>
              </w:rPr>
            </w:pPr>
            <w:r w:rsidRPr="00993768">
              <w:rPr>
                <w:b/>
                <w:lang w:eastAsia="en-US"/>
              </w:rPr>
              <w:fldChar w:fldCharType="begin">
                <w:ffData>
                  <w:name w:val=""/>
                  <w:enabled/>
                  <w:calcOnExit w:val="0"/>
                  <w:textInput>
                    <w:maxLength w:val="300"/>
                  </w:textInput>
                </w:ffData>
              </w:fldChar>
            </w:r>
            <w:r w:rsidRPr="00993768">
              <w:rPr>
                <w:b/>
                <w:lang w:val="fr-FR" w:eastAsia="en-US"/>
              </w:rPr>
              <w:instrText xml:space="preserve"> FORMTEXT </w:instrText>
            </w:r>
            <w:r w:rsidRPr="00993768">
              <w:rPr>
                <w:b/>
                <w:lang w:eastAsia="en-US"/>
              </w:rPr>
            </w:r>
            <w:r w:rsidRPr="00993768">
              <w:rPr>
                <w:b/>
                <w:lang w:eastAsia="en-US"/>
              </w:rPr>
              <w:fldChar w:fldCharType="separate"/>
            </w:r>
            <w:r w:rsidRPr="00993768">
              <w:rPr>
                <w:lang w:val="fr-FR"/>
              </w:rPr>
              <w:t xml:space="preserve">Augmentation du niveau de compréhension des expériences des jeunes hommes et jeunes femmes de la sécurité et </w:t>
            </w:r>
            <w:r w:rsidRPr="00993768">
              <w:rPr>
                <w:lang w:val="fr-FR"/>
              </w:rPr>
              <w:lastRenderedPageBreak/>
              <w:t>des conflits dans les Hauts Plateaux</w:t>
            </w:r>
            <w:r w:rsidRPr="00993768">
              <w:rPr>
                <w:b/>
                <w:lang w:eastAsia="en-US"/>
              </w:rPr>
              <w:fldChar w:fldCharType="end"/>
            </w:r>
          </w:p>
        </w:tc>
        <w:tc>
          <w:tcPr>
            <w:tcW w:w="2070" w:type="dxa"/>
            <w:shd w:val="clear" w:color="auto" w:fill="EEECE1"/>
          </w:tcPr>
          <w:p w14:paraId="1F4C6349" w14:textId="77777777" w:rsidR="00054D30" w:rsidRPr="00993768" w:rsidRDefault="00054D30" w:rsidP="00DC7D41">
            <w:pPr>
              <w:rPr>
                <w:lang w:val="fr-FR" w:eastAsia="en-US"/>
              </w:rPr>
            </w:pPr>
            <w:r w:rsidRPr="00993768">
              <w:rPr>
                <w:lang w:val="fr-FR" w:eastAsia="en-US"/>
              </w:rPr>
              <w:lastRenderedPageBreak/>
              <w:t>Indicateur 1.a</w:t>
            </w:r>
          </w:p>
          <w:p w14:paraId="5089AB54" w14:textId="77777777" w:rsidR="00054D30" w:rsidRPr="00993768" w:rsidRDefault="00054D30" w:rsidP="00DC7D41">
            <w:pPr>
              <w:rPr>
                <w:lang w:val="fr-FR"/>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d’augmentation des hommes et des femmes membres de la communauté sondés qui peuvent identifier correctement les trois problèmes sécuritaires des jeunes hommes et les trois problèmes </w:t>
            </w:r>
            <w:r w:rsidRPr="00993768">
              <w:rPr>
                <w:lang w:val="fr-FR"/>
              </w:rPr>
              <w:lastRenderedPageBreak/>
              <w:t xml:space="preserve">sécuritaires des jeunes femmes </w:t>
            </w:r>
            <w:r w:rsidRPr="00993768">
              <w:fldChar w:fldCharType="end"/>
            </w:r>
          </w:p>
        </w:tc>
        <w:tc>
          <w:tcPr>
            <w:tcW w:w="1530" w:type="dxa"/>
            <w:shd w:val="clear" w:color="auto" w:fill="EEECE1"/>
          </w:tcPr>
          <w:p w14:paraId="4C7E9E1D" w14:textId="77777777" w:rsidR="00054D30" w:rsidRPr="00993768" w:rsidRDefault="00054D30" w:rsidP="00DC7D41">
            <w:pPr>
              <w:rPr>
                <w:lang w:val="fr-FR" w:eastAsia="en-US"/>
              </w:rPr>
            </w:pPr>
            <w:r w:rsidRPr="00993768">
              <w:rPr>
                <w:b/>
                <w:lang w:eastAsia="en-US"/>
              </w:rPr>
              <w:lastRenderedPageBreak/>
              <w:fldChar w:fldCharType="begin">
                <w:ffData>
                  <w:name w:val=""/>
                  <w:enabled/>
                  <w:calcOnExit w:val="0"/>
                  <w:textInput>
                    <w:maxLength w:val="300"/>
                  </w:textInput>
                </w:ffData>
              </w:fldChar>
            </w:r>
            <w:r w:rsidRPr="00993768">
              <w:rPr>
                <w:b/>
                <w:lang w:val="fr-FR" w:eastAsia="en-US"/>
              </w:rPr>
              <w:instrText xml:space="preserve"> FORMTEXT </w:instrText>
            </w:r>
            <w:r w:rsidRPr="00993768">
              <w:rPr>
                <w:b/>
                <w:lang w:eastAsia="en-US"/>
              </w:rPr>
            </w:r>
            <w:r w:rsidRPr="00993768">
              <w:rPr>
                <w:b/>
                <w:lang w:eastAsia="en-US"/>
              </w:rPr>
              <w:fldChar w:fldCharType="separate"/>
            </w:r>
            <w:r w:rsidRPr="00993768">
              <w:rPr>
                <w:lang w:val="fr-BE"/>
              </w:rPr>
              <w:t xml:space="preserve">6.2 </w:t>
            </w:r>
            <w:r w:rsidRPr="00993768">
              <w:rPr>
                <w:lang w:val="fr-FR" w:eastAsia="en-US"/>
              </w:rPr>
              <w:t xml:space="preserve">% </w:t>
            </w:r>
            <w:r w:rsidRPr="00993768">
              <w:rPr>
                <w:lang w:val="fr-BE"/>
              </w:rPr>
              <w:t xml:space="preserve">jeunes </w:t>
            </w:r>
            <w:r w:rsidRPr="00993768">
              <w:rPr>
                <w:lang w:val="fr-FR" w:eastAsia="en-US"/>
              </w:rPr>
              <w:t xml:space="preserve">hommes et </w:t>
            </w:r>
            <w:r w:rsidRPr="00993768">
              <w:rPr>
                <w:lang w:val="fr-BE"/>
              </w:rPr>
              <w:t xml:space="preserve">4.3 </w:t>
            </w:r>
            <w:r w:rsidRPr="00993768">
              <w:rPr>
                <w:lang w:val="fr-FR" w:eastAsia="en-US"/>
              </w:rPr>
              <w:t xml:space="preserve">% </w:t>
            </w:r>
            <w:r w:rsidRPr="00993768">
              <w:rPr>
                <w:lang w:val="fr-BE"/>
              </w:rPr>
              <w:t>jeunes</w:t>
            </w:r>
            <w:r w:rsidRPr="00993768">
              <w:rPr>
                <w:lang w:val="fr-FR" w:eastAsia="en-US"/>
              </w:rPr>
              <w:t xml:space="preserve"> femmes</w:t>
            </w:r>
            <w:r w:rsidRPr="00993768">
              <w:rPr>
                <w:b/>
                <w:lang w:eastAsia="en-US"/>
              </w:rPr>
              <w:fldChar w:fldCharType="end"/>
            </w:r>
          </w:p>
        </w:tc>
        <w:tc>
          <w:tcPr>
            <w:tcW w:w="1620" w:type="dxa"/>
            <w:shd w:val="clear" w:color="auto" w:fill="EEECE1"/>
          </w:tcPr>
          <w:p w14:paraId="3084AE41" w14:textId="77777777" w:rsidR="00054D30" w:rsidRPr="00993768" w:rsidRDefault="00054D30" w:rsidP="00DC7D41">
            <w:pPr>
              <w:rPr>
                <w:lang w:val="fr-FR" w:eastAsia="en-US"/>
              </w:rPr>
            </w:pPr>
            <w:r w:rsidRPr="00993768">
              <w:rPr>
                <w:b/>
                <w:lang w:eastAsia="en-US"/>
              </w:rPr>
              <w:fldChar w:fldCharType="begin">
                <w:ffData>
                  <w:name w:val=""/>
                  <w:enabled/>
                  <w:calcOnExit w:val="0"/>
                  <w:textInput>
                    <w:maxLength w:val="300"/>
                  </w:textInput>
                </w:ffData>
              </w:fldChar>
            </w:r>
            <w:r w:rsidRPr="00993768">
              <w:rPr>
                <w:b/>
                <w:lang w:val="fr-FR" w:eastAsia="en-US"/>
              </w:rPr>
              <w:instrText xml:space="preserve"> FORMTEXT </w:instrText>
            </w:r>
            <w:r w:rsidRPr="00993768">
              <w:rPr>
                <w:b/>
                <w:lang w:eastAsia="en-US"/>
              </w:rPr>
            </w:r>
            <w:r w:rsidRPr="00993768">
              <w:rPr>
                <w:b/>
                <w:lang w:eastAsia="en-US"/>
              </w:rPr>
              <w:fldChar w:fldCharType="separate"/>
            </w:r>
            <w:r w:rsidRPr="00993768">
              <w:rPr>
                <w:lang w:val="fr-FR" w:eastAsia="en-US"/>
              </w:rPr>
              <w:t>Cible : 60%</w:t>
            </w:r>
          </w:p>
          <w:p w14:paraId="6D1DC6C8" w14:textId="77777777" w:rsidR="00054D30" w:rsidRPr="00993768" w:rsidRDefault="00054D30" w:rsidP="00DC7D41">
            <w:pPr>
              <w:rPr>
                <w:lang w:val="fr-FR" w:eastAsia="en-US"/>
              </w:rPr>
            </w:pPr>
            <w:r w:rsidRPr="00993768">
              <w:rPr>
                <w:lang w:val="fr-FR" w:eastAsia="en-US"/>
              </w:rPr>
              <w:t>Dont 50% sont les hommes de la communauté</w:t>
            </w:r>
          </w:p>
          <w:p w14:paraId="2A5FD853" w14:textId="77777777" w:rsidR="00054D30" w:rsidRPr="00993768" w:rsidRDefault="00054D30" w:rsidP="00DC7D41">
            <w:pPr>
              <w:rPr>
                <w:lang w:val="fr-FR"/>
              </w:rPr>
            </w:pPr>
            <w:r w:rsidRPr="00993768">
              <w:rPr>
                <w:lang w:val="fr-FR" w:eastAsia="en-US"/>
              </w:rPr>
              <w:t>et 50% sont les femmes membre de la communauté</w:t>
            </w:r>
            <w:r w:rsidRPr="00993768">
              <w:rPr>
                <w:b/>
                <w:lang w:eastAsia="en-US"/>
              </w:rPr>
              <w:fldChar w:fldCharType="end"/>
            </w:r>
          </w:p>
        </w:tc>
        <w:tc>
          <w:tcPr>
            <w:tcW w:w="2070" w:type="dxa"/>
          </w:tcPr>
          <w:p w14:paraId="39FAB0C2" w14:textId="77777777" w:rsidR="00054D30" w:rsidRPr="00993768" w:rsidRDefault="00054D30" w:rsidP="00DC7D41">
            <w:r w:rsidRPr="00993768">
              <w:rPr>
                <w:b/>
                <w:lang w:eastAsia="en-US"/>
              </w:rPr>
              <w:t>N/A</w:t>
            </w:r>
          </w:p>
        </w:tc>
        <w:tc>
          <w:tcPr>
            <w:tcW w:w="2070" w:type="dxa"/>
          </w:tcPr>
          <w:p w14:paraId="615BDCB0" w14:textId="77777777" w:rsidR="00054D30" w:rsidRPr="008270C5" w:rsidRDefault="00054D30" w:rsidP="00DC7D41">
            <w:pPr>
              <w:rPr>
                <w:b/>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N/A</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1C2E4074" w14:textId="50726199" w:rsidR="00054D30" w:rsidRPr="00993768" w:rsidRDefault="009859E3" w:rsidP="00DC7D41">
            <w:pPr>
              <w:rPr>
                <w:bCs/>
                <w:lang w:val="fr-FR"/>
              </w:rPr>
            </w:pPr>
            <w:r w:rsidRPr="00993768">
              <w:rPr>
                <w:lang w:val="fr-FR"/>
              </w:rPr>
              <w:t xml:space="preserve">Cet indicateur sera </w:t>
            </w:r>
            <w:r w:rsidR="009B00BC" w:rsidRPr="00993768">
              <w:rPr>
                <w:lang w:val="fr-FR"/>
              </w:rPr>
              <w:t>renseigné</w:t>
            </w:r>
            <w:r w:rsidRPr="00993768">
              <w:rPr>
                <w:lang w:val="fr-FR"/>
              </w:rPr>
              <w:t xml:space="preserve"> avec le sondage lors de l’évaluation finale du projet.</w:t>
            </w:r>
          </w:p>
        </w:tc>
      </w:tr>
      <w:tr w:rsidR="00054D30" w:rsidRPr="00802470" w14:paraId="52CC2B5F" w14:textId="77777777" w:rsidTr="00C9465C">
        <w:trPr>
          <w:trHeight w:val="548"/>
        </w:trPr>
        <w:tc>
          <w:tcPr>
            <w:tcW w:w="1530" w:type="dxa"/>
            <w:vMerge/>
          </w:tcPr>
          <w:p w14:paraId="74586231" w14:textId="77777777" w:rsidR="00054D30" w:rsidRPr="00993768" w:rsidRDefault="00054D30" w:rsidP="00DC7D41">
            <w:pPr>
              <w:rPr>
                <w:b/>
                <w:lang w:val="fr-FR" w:eastAsia="en-US"/>
              </w:rPr>
            </w:pPr>
          </w:p>
        </w:tc>
        <w:tc>
          <w:tcPr>
            <w:tcW w:w="2070" w:type="dxa"/>
            <w:shd w:val="clear" w:color="auto" w:fill="EEECE1"/>
          </w:tcPr>
          <w:p w14:paraId="7DBBF8AB" w14:textId="77777777" w:rsidR="00054D30" w:rsidRPr="00993768" w:rsidRDefault="00054D30" w:rsidP="00DC7D41">
            <w:pPr>
              <w:rPr>
                <w:lang w:val="fr-FR" w:eastAsia="en-US"/>
              </w:rPr>
            </w:pPr>
            <w:r w:rsidRPr="00993768">
              <w:rPr>
                <w:lang w:val="fr-FR" w:eastAsia="en-US"/>
              </w:rPr>
              <w:t>Indicateur 1.b</w:t>
            </w:r>
          </w:p>
          <w:bookmarkStart w:id="38" w:name="_Hlk42790247"/>
          <w:p w14:paraId="2F3FB687"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augmentation des jeunes hommes et jeunes femmes sondés qui peuvent expliquer la différence entre les causes et les conséquences de l’insécurité qu’ils connaissent</w:t>
            </w:r>
            <w:r w:rsidRPr="00993768">
              <w:fldChar w:fldCharType="end"/>
            </w:r>
            <w:bookmarkEnd w:id="38"/>
          </w:p>
        </w:tc>
        <w:tc>
          <w:tcPr>
            <w:tcW w:w="1530" w:type="dxa"/>
            <w:shd w:val="clear" w:color="auto" w:fill="EEECE1"/>
          </w:tcPr>
          <w:p w14:paraId="3A4A1D01" w14:textId="77777777" w:rsidR="00054D30" w:rsidRPr="006D7621" w:rsidRDefault="00054D30" w:rsidP="00DC7D41">
            <w:pPr>
              <w:rPr>
                <w:lang w:val="fr-FR" w:eastAsia="en-US"/>
              </w:rPr>
            </w:pPr>
            <w:r w:rsidRPr="006D7621">
              <w:rPr>
                <w:b/>
                <w:lang w:eastAsia="en-US"/>
              </w:rPr>
              <w:fldChar w:fldCharType="begin">
                <w:ffData>
                  <w:name w:val=""/>
                  <w:enabled/>
                  <w:calcOnExit w:val="0"/>
                  <w:textInput>
                    <w:maxLength w:val="300"/>
                  </w:textInput>
                </w:ffData>
              </w:fldChar>
            </w:r>
            <w:r w:rsidRPr="006D7621">
              <w:rPr>
                <w:b/>
                <w:lang w:val="fr-FR" w:eastAsia="en-US"/>
              </w:rPr>
              <w:instrText xml:space="preserve"> FORMTEXT </w:instrText>
            </w:r>
            <w:r w:rsidRPr="006D7621">
              <w:rPr>
                <w:b/>
                <w:lang w:eastAsia="en-US"/>
              </w:rPr>
            </w:r>
            <w:r w:rsidRPr="006D7621">
              <w:rPr>
                <w:b/>
                <w:lang w:eastAsia="en-US"/>
              </w:rPr>
              <w:fldChar w:fldCharType="separate"/>
            </w:r>
            <w:r w:rsidRPr="006D7621">
              <w:rPr>
                <w:lang w:val="fr-FR" w:eastAsia="en-US"/>
              </w:rPr>
              <w:t>6.2 % jeunes hommes membres de la communauté</w:t>
            </w:r>
          </w:p>
          <w:p w14:paraId="48477F89" w14:textId="77777777" w:rsidR="00054D30" w:rsidRPr="006D7621" w:rsidRDefault="00054D30" w:rsidP="00DC7D41">
            <w:pPr>
              <w:rPr>
                <w:lang w:val="fr-FR"/>
              </w:rPr>
            </w:pPr>
            <w:r w:rsidRPr="006D7621">
              <w:rPr>
                <w:lang w:val="fr-FR" w:eastAsia="en-US"/>
              </w:rPr>
              <w:t xml:space="preserve"> 4.3 % jeunes femmes membre de la communauté</w:t>
            </w:r>
            <w:r w:rsidRPr="006D7621">
              <w:rPr>
                <w:b/>
                <w:lang w:eastAsia="en-US"/>
              </w:rPr>
              <w:fldChar w:fldCharType="end"/>
            </w:r>
          </w:p>
        </w:tc>
        <w:tc>
          <w:tcPr>
            <w:tcW w:w="1620" w:type="dxa"/>
            <w:shd w:val="clear" w:color="auto" w:fill="EEECE1"/>
          </w:tcPr>
          <w:p w14:paraId="79F4923E" w14:textId="77777777" w:rsidR="00054D30" w:rsidRPr="006D7621" w:rsidRDefault="00054D30" w:rsidP="00DC7D41">
            <w:pPr>
              <w:rPr>
                <w:lang w:eastAsia="en-US"/>
              </w:rPr>
            </w:pPr>
            <w:r w:rsidRPr="006D7621">
              <w:rPr>
                <w:b/>
                <w:lang w:eastAsia="en-US"/>
              </w:rPr>
              <w:fldChar w:fldCharType="begin">
                <w:ffData>
                  <w:name w:val=""/>
                  <w:enabled/>
                  <w:calcOnExit w:val="0"/>
                  <w:textInput>
                    <w:maxLength w:val="300"/>
                  </w:textInput>
                </w:ffData>
              </w:fldChar>
            </w:r>
            <w:r w:rsidRPr="006D7621">
              <w:rPr>
                <w:b/>
                <w:lang w:eastAsia="en-US"/>
              </w:rPr>
              <w:instrText xml:space="preserve"> FORMTEXT </w:instrText>
            </w:r>
            <w:r w:rsidRPr="006D7621">
              <w:rPr>
                <w:b/>
                <w:lang w:eastAsia="en-US"/>
              </w:rPr>
            </w:r>
            <w:r w:rsidRPr="006D7621">
              <w:rPr>
                <w:b/>
                <w:lang w:eastAsia="en-US"/>
              </w:rPr>
              <w:fldChar w:fldCharType="separate"/>
            </w:r>
            <w:r w:rsidRPr="006D7621">
              <w:rPr>
                <w:b/>
                <w:lang w:eastAsia="en-US"/>
              </w:rPr>
              <w:fldChar w:fldCharType="begin">
                <w:ffData>
                  <w:name w:val=""/>
                  <w:enabled/>
                  <w:calcOnExit w:val="0"/>
                  <w:textInput>
                    <w:maxLength w:val="300"/>
                  </w:textInput>
                </w:ffData>
              </w:fldChar>
            </w:r>
            <w:r w:rsidRPr="006D7621">
              <w:rPr>
                <w:b/>
                <w:lang w:eastAsia="en-US"/>
              </w:rPr>
              <w:instrText xml:space="preserve"> FORMTEXT </w:instrText>
            </w:r>
            <w:r w:rsidRPr="006D7621">
              <w:rPr>
                <w:b/>
                <w:lang w:eastAsia="en-US"/>
              </w:rPr>
            </w:r>
            <w:r w:rsidRPr="006D7621">
              <w:rPr>
                <w:b/>
                <w:lang w:eastAsia="en-US"/>
              </w:rPr>
              <w:fldChar w:fldCharType="separate"/>
            </w:r>
            <w:r w:rsidRPr="006D7621">
              <w:rPr>
                <w:lang w:eastAsia="en-US"/>
              </w:rPr>
              <w:t>Cible : 60%</w:t>
            </w:r>
          </w:p>
          <w:p w14:paraId="369B4ECF" w14:textId="77777777" w:rsidR="00054D30" w:rsidRPr="006D7621" w:rsidRDefault="00054D30" w:rsidP="00DC7D41">
            <w:pPr>
              <w:rPr>
                <w:lang w:eastAsia="en-US"/>
              </w:rPr>
            </w:pPr>
            <w:r w:rsidRPr="006D7621">
              <w:rPr>
                <w:lang w:eastAsia="en-US"/>
              </w:rPr>
              <w:t>Dont 50% sont les hommes de la communauté</w:t>
            </w:r>
          </w:p>
          <w:p w14:paraId="7F2B1F75" w14:textId="77777777" w:rsidR="00054D30" w:rsidRPr="006D7621" w:rsidRDefault="00054D30" w:rsidP="00DC7D41">
            <w:r w:rsidRPr="006D7621">
              <w:rPr>
                <w:lang w:eastAsia="en-US"/>
              </w:rPr>
              <w:t>et 50% sont les femmes membre de la communauté</w:t>
            </w:r>
            <w:r w:rsidRPr="006D7621">
              <w:rPr>
                <w:b/>
                <w:lang w:eastAsia="en-US"/>
              </w:rPr>
              <w:fldChar w:fldCharType="end"/>
            </w:r>
            <w:r w:rsidRPr="006D7621">
              <w:rPr>
                <w:b/>
                <w:lang w:eastAsia="en-US"/>
              </w:rPr>
              <w:fldChar w:fldCharType="end"/>
            </w:r>
          </w:p>
        </w:tc>
        <w:tc>
          <w:tcPr>
            <w:tcW w:w="2070" w:type="dxa"/>
          </w:tcPr>
          <w:p w14:paraId="3462B78D" w14:textId="77777777" w:rsidR="00054D30" w:rsidRPr="00993768" w:rsidRDefault="00054D30" w:rsidP="00DC7D41">
            <w:r w:rsidRPr="00993768">
              <w:rPr>
                <w:b/>
                <w:lang w:eastAsia="en-US"/>
              </w:rPr>
              <w:t>ANNEE 1 : 12%</w:t>
            </w:r>
          </w:p>
        </w:tc>
        <w:tc>
          <w:tcPr>
            <w:tcW w:w="2070" w:type="dxa"/>
          </w:tcPr>
          <w:p w14:paraId="4A28735D" w14:textId="77777777" w:rsidR="00054D30" w:rsidRPr="008270C5" w:rsidRDefault="00054D30" w:rsidP="00DC7D41">
            <w:pPr>
              <w:rPr>
                <w:b/>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N/A</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0CDE9A25" w14:textId="6DDD051F" w:rsidR="00054D30" w:rsidRPr="00993768" w:rsidRDefault="009859E3" w:rsidP="00DC7D41">
            <w:pPr>
              <w:rPr>
                <w:lang w:val="fr-FR"/>
              </w:rPr>
            </w:pPr>
            <w:r w:rsidRPr="00993768">
              <w:rPr>
                <w:lang w:val="fr-FR"/>
              </w:rPr>
              <w:t xml:space="preserve">Cet indicateur sera </w:t>
            </w:r>
            <w:r w:rsidR="00691A59" w:rsidRPr="00993768">
              <w:rPr>
                <w:lang w:val="fr-FR"/>
              </w:rPr>
              <w:t>renseigné</w:t>
            </w:r>
            <w:r w:rsidRPr="00993768">
              <w:rPr>
                <w:lang w:val="fr-FR"/>
              </w:rPr>
              <w:t xml:space="preserve"> avec le sondage lors de l’évaluation finale du projet.</w:t>
            </w:r>
          </w:p>
        </w:tc>
      </w:tr>
      <w:tr w:rsidR="00054D30" w:rsidRPr="00802470" w14:paraId="13C26466" w14:textId="77777777" w:rsidTr="00C9465C">
        <w:trPr>
          <w:trHeight w:val="548"/>
        </w:trPr>
        <w:tc>
          <w:tcPr>
            <w:tcW w:w="1530" w:type="dxa"/>
            <w:vMerge/>
          </w:tcPr>
          <w:p w14:paraId="7DA8C29C" w14:textId="77777777" w:rsidR="00054D30" w:rsidRPr="00993768" w:rsidRDefault="00054D30" w:rsidP="00DC7D41">
            <w:pPr>
              <w:rPr>
                <w:lang w:val="fr-FR" w:eastAsia="en-US"/>
              </w:rPr>
            </w:pPr>
          </w:p>
        </w:tc>
        <w:tc>
          <w:tcPr>
            <w:tcW w:w="2070" w:type="dxa"/>
            <w:shd w:val="clear" w:color="auto" w:fill="EEECE1"/>
          </w:tcPr>
          <w:p w14:paraId="4E3ED87A" w14:textId="77777777" w:rsidR="00054D30" w:rsidRPr="00993768" w:rsidRDefault="00054D30" w:rsidP="00DC7D41">
            <w:pPr>
              <w:rPr>
                <w:lang w:val="fr-FR" w:eastAsia="en-US"/>
              </w:rPr>
            </w:pPr>
            <w:r w:rsidRPr="00993768">
              <w:rPr>
                <w:lang w:val="fr-FR" w:eastAsia="en-US"/>
              </w:rPr>
              <w:t>Indicateur 1.c</w:t>
            </w:r>
          </w:p>
          <w:bookmarkStart w:id="39" w:name="_Hlk42790280"/>
          <w:p w14:paraId="5C039942"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augmentation du nombre des décideurs aux niveaux territorial et provincial qui rapportent qu’ils reçoivent des informations et des évidences crédibles des jeunes hommes et jeunes femmes sur lesquelles ils peuvent prendre des décisions afin </w:t>
            </w:r>
            <w:r w:rsidRPr="00993768">
              <w:rPr>
                <w:lang w:val="fr-FR"/>
              </w:rPr>
              <w:lastRenderedPageBreak/>
              <w:t>d’adresser d’insécurité dans la communauté</w:t>
            </w:r>
            <w:r w:rsidRPr="00993768">
              <w:fldChar w:fldCharType="end"/>
            </w:r>
            <w:bookmarkEnd w:id="39"/>
          </w:p>
        </w:tc>
        <w:tc>
          <w:tcPr>
            <w:tcW w:w="1530" w:type="dxa"/>
            <w:shd w:val="clear" w:color="auto" w:fill="EEECE1"/>
          </w:tcPr>
          <w:p w14:paraId="111B6A1F" w14:textId="77777777" w:rsidR="00054D30" w:rsidRPr="00993768" w:rsidRDefault="00054D30" w:rsidP="00DC7D41">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19,5%</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63C2E560"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60%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46E683F8" w14:textId="77777777" w:rsidR="00054D30" w:rsidRPr="00993768" w:rsidRDefault="00054D30" w:rsidP="00DC7D41">
            <w:r w:rsidRPr="00993768">
              <w:rPr>
                <w:b/>
                <w:lang w:eastAsia="en-US"/>
              </w:rPr>
              <w:t>N/A</w:t>
            </w:r>
          </w:p>
        </w:tc>
        <w:tc>
          <w:tcPr>
            <w:tcW w:w="2070" w:type="dxa"/>
          </w:tcPr>
          <w:p w14:paraId="146190BF" w14:textId="77777777" w:rsidR="00054D30" w:rsidRPr="008270C5" w:rsidRDefault="00054D30" w:rsidP="00DC7D41">
            <w:pPr>
              <w:rPr>
                <w:b/>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 xml:space="preserve">N/A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7DFAA615" w14:textId="594984B6" w:rsidR="00054D30" w:rsidRPr="00993768" w:rsidRDefault="009859E3" w:rsidP="00DC7D41">
            <w:pPr>
              <w:rPr>
                <w:lang w:val="fr-FR"/>
              </w:rPr>
            </w:pPr>
            <w:r w:rsidRPr="00993768">
              <w:rPr>
                <w:lang w:val="fr-FR"/>
              </w:rPr>
              <w:t xml:space="preserve">Cet indicateur sera </w:t>
            </w:r>
            <w:r w:rsidR="00691A59" w:rsidRPr="00993768">
              <w:rPr>
                <w:lang w:val="fr-FR"/>
              </w:rPr>
              <w:t>renseigné</w:t>
            </w:r>
            <w:r w:rsidRPr="00993768">
              <w:rPr>
                <w:lang w:val="fr-FR"/>
              </w:rPr>
              <w:t xml:space="preserve"> avec le sondage lors de l’évaluation finale du projet.</w:t>
            </w:r>
          </w:p>
        </w:tc>
      </w:tr>
      <w:tr w:rsidR="00054D30" w:rsidRPr="00802470" w14:paraId="2D5A2969" w14:textId="77777777" w:rsidTr="00C9465C">
        <w:trPr>
          <w:trHeight w:val="548"/>
        </w:trPr>
        <w:tc>
          <w:tcPr>
            <w:tcW w:w="1530" w:type="dxa"/>
            <w:vMerge w:val="restart"/>
          </w:tcPr>
          <w:p w14:paraId="23925EC5" w14:textId="77777777" w:rsidR="00054D30" w:rsidRPr="00993768" w:rsidRDefault="00054D30" w:rsidP="00DC7D41">
            <w:pPr>
              <w:rPr>
                <w:lang w:val="fr-FR" w:eastAsia="en-US"/>
              </w:rPr>
            </w:pPr>
            <w:r w:rsidRPr="00993768">
              <w:rPr>
                <w:lang w:val="fr-FR" w:eastAsia="en-US"/>
              </w:rPr>
              <w:t>Produit 1.1</w:t>
            </w:r>
          </w:p>
          <w:p w14:paraId="414A6A82" w14:textId="77777777" w:rsidR="00054D30" w:rsidRPr="00993768" w:rsidRDefault="00054D30" w:rsidP="00DC7D41">
            <w:pPr>
              <w:rPr>
                <w:b/>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Score card sécurité des jeunes</w:t>
            </w:r>
            <w:r w:rsidRPr="00993768">
              <w:fldChar w:fldCharType="end"/>
            </w:r>
          </w:p>
        </w:tc>
        <w:tc>
          <w:tcPr>
            <w:tcW w:w="2070" w:type="dxa"/>
            <w:shd w:val="clear" w:color="auto" w:fill="EEECE1"/>
          </w:tcPr>
          <w:p w14:paraId="5EE4C6E1" w14:textId="77777777" w:rsidR="00054D30" w:rsidRPr="00993768" w:rsidRDefault="00054D30" w:rsidP="00DC7D41">
            <w:pPr>
              <w:rPr>
                <w:lang w:val="fr-FR" w:eastAsia="en-US"/>
              </w:rPr>
            </w:pPr>
            <w:r w:rsidRPr="00993768">
              <w:rPr>
                <w:lang w:val="fr-FR" w:eastAsia="en-US"/>
              </w:rPr>
              <w:t>Indicateur 1.1.1</w:t>
            </w:r>
          </w:p>
          <w:p w14:paraId="09AE94C9"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rapports de la score card élaborés</w:t>
            </w:r>
            <w:r w:rsidRPr="00993768">
              <w:fldChar w:fldCharType="end"/>
            </w:r>
          </w:p>
        </w:tc>
        <w:tc>
          <w:tcPr>
            <w:tcW w:w="1530" w:type="dxa"/>
            <w:shd w:val="clear" w:color="auto" w:fill="EEECE1"/>
          </w:tcPr>
          <w:p w14:paraId="098E9DD8"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3F4A0B23"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6</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69A02E0"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D6D17F4" w14:textId="05F83E0F" w:rsidR="00054D30" w:rsidRPr="008270C5" w:rsidRDefault="00054D30" w:rsidP="00DC7D41">
            <w:pPr>
              <w:rPr>
                <w:b/>
              </w:rPr>
            </w:pPr>
            <w:r w:rsidRPr="008270C5">
              <w:rPr>
                <w:b/>
                <w:lang w:eastAsia="en-US"/>
              </w:rPr>
              <w:t>3</w:t>
            </w:r>
          </w:p>
        </w:tc>
        <w:tc>
          <w:tcPr>
            <w:tcW w:w="4315" w:type="dxa"/>
          </w:tcPr>
          <w:p w14:paraId="4D3CB78B" w14:textId="6524CC5D" w:rsidR="00054D30" w:rsidRPr="00993768" w:rsidRDefault="009859E3" w:rsidP="00DC7D41">
            <w:pPr>
              <w:rPr>
                <w:lang w:val="fr-FR"/>
              </w:rPr>
            </w:pPr>
            <w:r w:rsidRPr="00993768">
              <w:rPr>
                <w:lang w:val="fr-FR"/>
              </w:rPr>
              <w:t>Le troisième score card de sécurité a été produit au courant du mois d’</w:t>
            </w:r>
            <w:r w:rsidR="006D7621">
              <w:rPr>
                <w:lang w:val="fr-FR"/>
              </w:rPr>
              <w:t>a</w:t>
            </w:r>
            <w:r w:rsidR="006D7621" w:rsidRPr="00993768">
              <w:rPr>
                <w:lang w:val="fr-FR"/>
              </w:rPr>
              <w:t>o</w:t>
            </w:r>
            <w:r w:rsidR="006D7621">
              <w:rPr>
                <w:lang w:val="fr-FR"/>
              </w:rPr>
              <w:t>û</w:t>
            </w:r>
            <w:r w:rsidR="006D7621" w:rsidRPr="00993768">
              <w:rPr>
                <w:lang w:val="fr-FR"/>
              </w:rPr>
              <w:t>t</w:t>
            </w:r>
            <w:r w:rsidRPr="00993768">
              <w:rPr>
                <w:lang w:val="fr-FR"/>
              </w:rPr>
              <w:t>-</w:t>
            </w:r>
            <w:r w:rsidR="006D7621">
              <w:rPr>
                <w:lang w:val="fr-FR"/>
              </w:rPr>
              <w:t>s</w:t>
            </w:r>
            <w:r w:rsidRPr="00993768">
              <w:rPr>
                <w:lang w:val="fr-FR"/>
              </w:rPr>
              <w:t xml:space="preserve">eptembre 2020. </w:t>
            </w:r>
            <w:r w:rsidR="00054D30" w:rsidRPr="00993768">
              <w:rPr>
                <w:lang w:val="fr-FR"/>
              </w:rPr>
              <w:t xml:space="preserve">La prochaine collecte </w:t>
            </w:r>
            <w:r w:rsidR="007B7E80" w:rsidRPr="00993768">
              <w:rPr>
                <w:lang w:val="fr-FR"/>
              </w:rPr>
              <w:t xml:space="preserve">a été effectuée </w:t>
            </w:r>
            <w:r w:rsidR="00054D30" w:rsidRPr="00993768">
              <w:rPr>
                <w:lang w:val="fr-FR"/>
              </w:rPr>
              <w:t xml:space="preserve">au </w:t>
            </w:r>
            <w:r w:rsidR="007B7E80" w:rsidRPr="00993768">
              <w:rPr>
                <w:lang w:val="fr-FR"/>
              </w:rPr>
              <w:t xml:space="preserve">ce </w:t>
            </w:r>
            <w:r w:rsidR="00054D30" w:rsidRPr="00993768">
              <w:rPr>
                <w:lang w:val="fr-FR"/>
              </w:rPr>
              <w:t>mois de novembre 2020.</w:t>
            </w:r>
            <w:r w:rsidR="00054D30" w:rsidRPr="00993768">
              <w:rPr>
                <w:rStyle w:val="CommentReference"/>
                <w:sz w:val="24"/>
                <w:szCs w:val="24"/>
                <w:lang w:val="fr-FR"/>
              </w:rPr>
              <w:t xml:space="preserve"> </w:t>
            </w:r>
            <w:r w:rsidR="00054D30" w:rsidRPr="00993768">
              <w:rPr>
                <w:lang w:val="fr-FR"/>
              </w:rPr>
              <w:t xml:space="preserve">Le retard connu dans la production de nombre de scores card est consécutif </w:t>
            </w:r>
            <w:r w:rsidR="00C9465C" w:rsidRPr="00993768">
              <w:rPr>
                <w:lang w:val="fr-FR"/>
              </w:rPr>
              <w:t>à</w:t>
            </w:r>
            <w:r w:rsidR="00054D30" w:rsidRPr="00993768">
              <w:rPr>
                <w:lang w:val="fr-FR"/>
              </w:rPr>
              <w:t xml:space="preserve"> la situation sécuritaire dans les hauts plateaux entre octobre 2019 et janvier 2020 </w:t>
            </w:r>
            <w:r w:rsidR="007B7E80" w:rsidRPr="00993768">
              <w:rPr>
                <w:lang w:val="fr-FR"/>
              </w:rPr>
              <w:t xml:space="preserve">qui a été communique a UNPBF </w:t>
            </w:r>
            <w:r w:rsidR="00054D30" w:rsidRPr="00993768">
              <w:rPr>
                <w:lang w:val="fr-FR"/>
              </w:rPr>
              <w:t>qui n’a pas permis de faire autant de collecte</w:t>
            </w:r>
            <w:r w:rsidR="00C42677" w:rsidRPr="00993768">
              <w:rPr>
                <w:lang w:val="fr-FR"/>
              </w:rPr>
              <w:t>s</w:t>
            </w:r>
            <w:r w:rsidR="00054D30" w:rsidRPr="00993768">
              <w:rPr>
                <w:lang w:val="fr-FR"/>
              </w:rPr>
              <w:t xml:space="preserve"> </w:t>
            </w:r>
            <w:r w:rsidR="00105CB6" w:rsidRPr="00993768">
              <w:rPr>
                <w:lang w:val="fr-FR"/>
              </w:rPr>
              <w:t xml:space="preserve">que </w:t>
            </w:r>
            <w:r w:rsidR="00054D30" w:rsidRPr="00993768">
              <w:rPr>
                <w:lang w:val="fr-FR"/>
              </w:rPr>
              <w:t xml:space="preserve">prévu tout comme la restitution de la première collecte de septembre dans </w:t>
            </w:r>
            <w:r w:rsidR="00691A59" w:rsidRPr="00993768">
              <w:rPr>
                <w:lang w:val="fr-FR"/>
              </w:rPr>
              <w:t>le délai prévu</w:t>
            </w:r>
            <w:r w:rsidR="00054D30" w:rsidRPr="00993768">
              <w:rPr>
                <w:lang w:val="fr-FR"/>
              </w:rPr>
              <w:t>.</w:t>
            </w:r>
          </w:p>
        </w:tc>
      </w:tr>
      <w:tr w:rsidR="00054D30" w:rsidRPr="00802470" w14:paraId="2B4D235C" w14:textId="77777777" w:rsidTr="00C9465C">
        <w:trPr>
          <w:trHeight w:val="512"/>
        </w:trPr>
        <w:tc>
          <w:tcPr>
            <w:tcW w:w="1530" w:type="dxa"/>
            <w:vMerge/>
          </w:tcPr>
          <w:p w14:paraId="76F379C8" w14:textId="77777777" w:rsidR="00054D30" w:rsidRPr="00993768" w:rsidRDefault="00054D30" w:rsidP="00DC7D41">
            <w:pPr>
              <w:rPr>
                <w:b/>
                <w:lang w:val="fr-FR" w:eastAsia="en-US"/>
              </w:rPr>
            </w:pPr>
          </w:p>
        </w:tc>
        <w:tc>
          <w:tcPr>
            <w:tcW w:w="2070" w:type="dxa"/>
            <w:shd w:val="clear" w:color="auto" w:fill="EEECE1"/>
          </w:tcPr>
          <w:p w14:paraId="7593E949" w14:textId="77777777" w:rsidR="00054D30" w:rsidRPr="00993768" w:rsidRDefault="00054D30" w:rsidP="00DC7D41">
            <w:pPr>
              <w:rPr>
                <w:lang w:val="fr-FR" w:eastAsia="en-US"/>
              </w:rPr>
            </w:pPr>
            <w:r w:rsidRPr="00993768">
              <w:rPr>
                <w:lang w:val="fr-FR" w:eastAsia="en-US"/>
              </w:rPr>
              <w:t>Indicateur 1.1.2</w:t>
            </w:r>
          </w:p>
          <w:p w14:paraId="46698AA2" w14:textId="77777777" w:rsidR="00054D30" w:rsidRPr="00993768" w:rsidRDefault="00054D30" w:rsidP="00DC7D41">
            <w:pPr>
              <w:rPr>
                <w:lang w:val="fr-FR" w:eastAsia="en-US"/>
              </w:rPr>
            </w:pPr>
            <w:r w:rsidRPr="00993768">
              <w:rPr>
                <w:bCs/>
                <w:noProof/>
                <w:lang w:eastAsia="en-US"/>
              </w:rPr>
              <w:fldChar w:fldCharType="begin">
                <w:ffData>
                  <w:name w:val=""/>
                  <w:enabled/>
                  <w:calcOnExit w:val="0"/>
                  <w:textInput>
                    <w:maxLength w:val="250"/>
                  </w:textInput>
                </w:ffData>
              </w:fldChar>
            </w:r>
            <w:r w:rsidRPr="00993768">
              <w:rPr>
                <w:bCs/>
                <w:noProof/>
                <w:lang w:val="fr-FR"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val="fr-FR" w:eastAsia="en-US"/>
              </w:rPr>
              <w:t># des jeunes hommes et jeunes femmes qui contribuent régulièrement au score card</w:t>
            </w:r>
            <w:r w:rsidRPr="00993768">
              <w:rPr>
                <w:bCs/>
                <w:noProof/>
                <w:lang w:eastAsia="en-US"/>
              </w:rPr>
              <w:fldChar w:fldCharType="end"/>
            </w:r>
          </w:p>
        </w:tc>
        <w:tc>
          <w:tcPr>
            <w:tcW w:w="1530" w:type="dxa"/>
            <w:shd w:val="clear" w:color="auto" w:fill="EEECE1"/>
          </w:tcPr>
          <w:p w14:paraId="59F83F18"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2399582F"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180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4CD8BC18"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1B4C753" w14:textId="7E47CB8F" w:rsidR="00054D30" w:rsidRPr="008270C5" w:rsidRDefault="00054D30" w:rsidP="00DC7D41">
            <w:pPr>
              <w:rPr>
                <w:b/>
                <w:lang w:val="fr-FR"/>
              </w:rPr>
            </w:pPr>
            <w:r w:rsidRPr="008270C5">
              <w:rPr>
                <w:b/>
                <w:lang w:eastAsia="en-US"/>
              </w:rPr>
              <w:fldChar w:fldCharType="begin">
                <w:ffData>
                  <w:name w:val=""/>
                  <w:enabled/>
                  <w:calcOnExit w:val="0"/>
                  <w:textInput>
                    <w:maxLength w:val="300"/>
                  </w:textInput>
                </w:ffData>
              </w:fldChar>
            </w:r>
            <w:r w:rsidRPr="008270C5">
              <w:rPr>
                <w:b/>
                <w:lang w:val="fr-FR" w:eastAsia="en-US"/>
              </w:rPr>
              <w:instrText xml:space="preserve"> FORMTEXT </w:instrText>
            </w:r>
            <w:r w:rsidRPr="008270C5">
              <w:rPr>
                <w:b/>
                <w:lang w:eastAsia="en-US"/>
              </w:rPr>
            </w:r>
            <w:r w:rsidRPr="008270C5">
              <w:rPr>
                <w:b/>
                <w:lang w:eastAsia="en-US"/>
              </w:rPr>
              <w:fldChar w:fldCharType="separate"/>
            </w:r>
            <w:r w:rsidRPr="008270C5">
              <w:rPr>
                <w:b/>
                <w:noProof/>
                <w:lang w:val="fr-FR" w:eastAsia="en-US"/>
              </w:rPr>
              <w:t xml:space="preserve">392 jeunes dont 177 femmes durant le premier semestre et durant le secong semestre </w:t>
            </w:r>
            <w:r w:rsidR="000C5AFF" w:rsidRPr="008270C5">
              <w:rPr>
                <w:b/>
                <w:noProof/>
                <w:lang w:val="fr-FR" w:eastAsia="en-US"/>
              </w:rPr>
              <w:t>196</w:t>
            </w:r>
            <w:r w:rsidR="00D66F67" w:rsidRPr="008270C5">
              <w:rPr>
                <w:b/>
                <w:noProof/>
                <w:lang w:val="fr-FR" w:eastAsia="en-US"/>
              </w:rPr>
              <w:t xml:space="preserve"> homems et 1</w:t>
            </w:r>
            <w:r w:rsidR="000C5AFF" w:rsidRPr="008270C5">
              <w:rPr>
                <w:b/>
                <w:noProof/>
                <w:lang w:val="fr-FR" w:eastAsia="en-US"/>
              </w:rPr>
              <w:t>96</w:t>
            </w:r>
            <w:r w:rsidR="00D66F67" w:rsidRPr="008270C5">
              <w:rPr>
                <w:b/>
                <w:noProof/>
                <w:lang w:val="fr-FR" w:eastAsia="en-US"/>
              </w:rPr>
              <w:t xml:space="preserve"> femmes.</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7F4F967D" w14:textId="3D9C665B" w:rsidR="00054D30" w:rsidRPr="001148A5" w:rsidRDefault="00D87263" w:rsidP="001148A5">
            <w:pPr>
              <w:pStyle w:val="CommentText"/>
              <w:rPr>
                <w:sz w:val="24"/>
                <w:szCs w:val="24"/>
                <w:lang w:val="fr-FR"/>
              </w:rPr>
            </w:pPr>
            <w:r w:rsidRPr="001148A5">
              <w:rPr>
                <w:sz w:val="24"/>
                <w:szCs w:val="24"/>
                <w:lang w:val="fr-FR"/>
              </w:rPr>
              <w:t xml:space="preserve">Le nombre des jeunes est plus </w:t>
            </w:r>
            <w:r w:rsidR="009B00BC" w:rsidRPr="001148A5">
              <w:rPr>
                <w:sz w:val="24"/>
                <w:szCs w:val="24"/>
                <w:lang w:val="fr-FR"/>
              </w:rPr>
              <w:t>élevé</w:t>
            </w:r>
            <w:r w:rsidRPr="001148A5">
              <w:rPr>
                <w:sz w:val="24"/>
                <w:szCs w:val="24"/>
                <w:lang w:val="fr-FR"/>
              </w:rPr>
              <w:t xml:space="preserve"> que la cible de l’indicateur </w:t>
            </w:r>
            <w:r w:rsidR="009B00BC" w:rsidRPr="001148A5">
              <w:rPr>
                <w:sz w:val="24"/>
                <w:szCs w:val="24"/>
                <w:lang w:val="fr-FR"/>
              </w:rPr>
              <w:t>parce que</w:t>
            </w:r>
            <w:r w:rsidRPr="001148A5">
              <w:rPr>
                <w:sz w:val="24"/>
                <w:szCs w:val="24"/>
                <w:lang w:val="fr-FR"/>
              </w:rPr>
              <w:t xml:space="preserve"> pour des raisons </w:t>
            </w:r>
            <w:r w:rsidR="009B00BC" w:rsidRPr="001148A5">
              <w:rPr>
                <w:sz w:val="24"/>
                <w:szCs w:val="24"/>
                <w:lang w:val="fr-FR"/>
              </w:rPr>
              <w:t>méthodologiques et la nécessite d’avoir des capacités /ressources locales remplaçables suite</w:t>
            </w:r>
            <w:r w:rsidR="006D7621" w:rsidRPr="001148A5">
              <w:rPr>
                <w:sz w:val="24"/>
                <w:szCs w:val="24"/>
                <w:lang w:val="fr-FR"/>
              </w:rPr>
              <w:t xml:space="preserve"> </w:t>
            </w:r>
            <w:r w:rsidR="009B00BC" w:rsidRPr="001148A5">
              <w:rPr>
                <w:sz w:val="24"/>
                <w:szCs w:val="24"/>
                <w:lang w:val="fr-FR"/>
              </w:rPr>
              <w:t>au mouvement de population</w:t>
            </w:r>
            <w:r w:rsidR="004B0E14" w:rsidRPr="001148A5">
              <w:rPr>
                <w:sz w:val="24"/>
                <w:szCs w:val="24"/>
                <w:lang w:val="fr-FR"/>
              </w:rPr>
              <w:t xml:space="preserve">, </w:t>
            </w:r>
            <w:r w:rsidR="009B00BC" w:rsidRPr="001148A5">
              <w:rPr>
                <w:sz w:val="24"/>
                <w:szCs w:val="24"/>
                <w:lang w:val="fr-FR"/>
              </w:rPr>
              <w:t xml:space="preserve">l’activité a mobilisé un grand nombre des jeunes. </w:t>
            </w:r>
            <w:r w:rsidR="001148A5" w:rsidRPr="001148A5">
              <w:rPr>
                <w:sz w:val="24"/>
                <w:szCs w:val="24"/>
                <w:lang w:val="fr-FR"/>
              </w:rPr>
              <w:t xml:space="preserve"> </w:t>
            </w:r>
            <w:r w:rsidR="001148A5">
              <w:rPr>
                <w:sz w:val="24"/>
                <w:szCs w:val="24"/>
                <w:lang w:val="fr-FR"/>
              </w:rPr>
              <w:t xml:space="preserve">On n’a pas un problème budgétaire parce que </w:t>
            </w:r>
            <w:r w:rsidR="001148A5" w:rsidRPr="001148A5">
              <w:rPr>
                <w:sz w:val="24"/>
                <w:szCs w:val="24"/>
                <w:lang w:val="fr-FR"/>
              </w:rPr>
              <w:t>la ligne était surestimée.</w:t>
            </w:r>
          </w:p>
        </w:tc>
      </w:tr>
      <w:tr w:rsidR="00054D30" w:rsidRPr="00802470" w14:paraId="30A783A4" w14:textId="77777777" w:rsidTr="00C9465C">
        <w:trPr>
          <w:trHeight w:val="512"/>
        </w:trPr>
        <w:tc>
          <w:tcPr>
            <w:tcW w:w="1530" w:type="dxa"/>
            <w:vMerge/>
          </w:tcPr>
          <w:p w14:paraId="49525444" w14:textId="77777777" w:rsidR="00054D30" w:rsidRPr="00993768" w:rsidRDefault="00054D30" w:rsidP="00DC7D41">
            <w:pPr>
              <w:rPr>
                <w:b/>
                <w:lang w:val="fr-FR" w:eastAsia="en-US"/>
              </w:rPr>
            </w:pPr>
          </w:p>
        </w:tc>
        <w:tc>
          <w:tcPr>
            <w:tcW w:w="2070" w:type="dxa"/>
            <w:shd w:val="clear" w:color="auto" w:fill="EEECE1"/>
          </w:tcPr>
          <w:p w14:paraId="7677985B" w14:textId="77777777" w:rsidR="00054D30" w:rsidRPr="00993768" w:rsidRDefault="00054D30" w:rsidP="00DC7D41">
            <w:pPr>
              <w:rPr>
                <w:lang w:eastAsia="en-US"/>
              </w:rPr>
            </w:pPr>
            <w:r w:rsidRPr="00993768">
              <w:rPr>
                <w:lang w:eastAsia="en-US"/>
              </w:rPr>
              <w:t>Indicateur 1.1.3</w:t>
            </w:r>
          </w:p>
          <w:p w14:paraId="651CCB39" w14:textId="77777777" w:rsidR="00054D30" w:rsidRPr="00993768" w:rsidRDefault="00054D30" w:rsidP="00DC7D41">
            <w:pPr>
              <w:rPr>
                <w:lang w:eastAsia="en-US"/>
              </w:rPr>
            </w:pPr>
            <w:r w:rsidRPr="00993768">
              <w:rPr>
                <w:bCs/>
                <w:noProof/>
                <w:lang w:eastAsia="en-US"/>
              </w:rPr>
              <w:fldChar w:fldCharType="begin">
                <w:ffData>
                  <w:name w:val=""/>
                  <w:enabled/>
                  <w:calcOnExit w:val="0"/>
                  <w:textInput>
                    <w:maxLength w:val="250"/>
                  </w:textInput>
                </w:ffData>
              </w:fldChar>
            </w:r>
            <w:r w:rsidRPr="00993768">
              <w:rPr>
                <w:bCs/>
                <w:noProof/>
                <w:lang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eastAsia="en-US"/>
              </w:rPr>
              <w:fldChar w:fldCharType="begin">
                <w:ffData>
                  <w:name w:val=""/>
                  <w:enabled/>
                  <w:calcOnExit w:val="0"/>
                  <w:textInput>
                    <w:maxLength w:val="250"/>
                  </w:textInput>
                </w:ffData>
              </w:fldChar>
            </w:r>
            <w:r w:rsidRPr="00993768">
              <w:rPr>
                <w:bCs/>
                <w:noProof/>
                <w:lang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eastAsia="en-US"/>
              </w:rPr>
              <w:t xml:space="preserve"># des copies de rapport finale des données de la </w:t>
            </w:r>
            <w:r w:rsidRPr="00993768">
              <w:rPr>
                <w:bCs/>
                <w:noProof/>
                <w:lang w:eastAsia="en-US"/>
              </w:rPr>
              <w:lastRenderedPageBreak/>
              <w:t>score card distribuées (aux décideurs, leaders communautaires, OSC, et autres « agents de changement »)</w:t>
            </w:r>
            <w:r w:rsidRPr="00993768">
              <w:rPr>
                <w:bCs/>
                <w:noProof/>
                <w:lang w:eastAsia="en-US"/>
              </w:rPr>
              <w:fldChar w:fldCharType="end"/>
            </w:r>
            <w:r w:rsidRPr="00993768">
              <w:rPr>
                <w:bCs/>
                <w:noProof/>
                <w:lang w:eastAsia="en-US"/>
              </w:rPr>
              <w:fldChar w:fldCharType="end"/>
            </w:r>
          </w:p>
        </w:tc>
        <w:tc>
          <w:tcPr>
            <w:tcW w:w="1530" w:type="dxa"/>
            <w:shd w:val="clear" w:color="auto" w:fill="EEECE1"/>
          </w:tcPr>
          <w:p w14:paraId="1CAD46C4" w14:textId="77777777" w:rsidR="00054D30" w:rsidRPr="00993768" w:rsidRDefault="00054D30" w:rsidP="00DC7D41">
            <w:pPr>
              <w:rPr>
                <w:b/>
                <w:lang w:eastAsia="en-US"/>
              </w:rPr>
            </w:pPr>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3E8086C0"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500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3BE3A68"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3D38CA3" w14:textId="77777777" w:rsidR="00054D30" w:rsidRPr="008270C5" w:rsidRDefault="00054D30" w:rsidP="00DC7D41">
            <w:pPr>
              <w:rPr>
                <w:b/>
                <w:lang w:eastAsia="en-US"/>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 xml:space="preserve">0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35C70F6C" w14:textId="1C45E70F" w:rsidR="00054D30" w:rsidRPr="00993768" w:rsidRDefault="009B00BC" w:rsidP="00DC7D41">
            <w:pPr>
              <w:rPr>
                <w:b/>
                <w:lang w:val="fr-FR" w:eastAsia="en-US"/>
              </w:rPr>
            </w:pPr>
            <w:r w:rsidRPr="00993768">
              <w:rPr>
                <w:bCs/>
                <w:noProof/>
                <w:lang w:val="fr-FR" w:eastAsia="en-US"/>
              </w:rPr>
              <w:t>L’indicateur sera renseigne a la fin du mois du projet.</w:t>
            </w:r>
          </w:p>
        </w:tc>
      </w:tr>
      <w:tr w:rsidR="00054D30" w:rsidRPr="00802470" w14:paraId="2559DDF9" w14:textId="77777777" w:rsidTr="00C9465C">
        <w:trPr>
          <w:trHeight w:val="512"/>
        </w:trPr>
        <w:tc>
          <w:tcPr>
            <w:tcW w:w="1530" w:type="dxa"/>
            <w:vMerge/>
          </w:tcPr>
          <w:p w14:paraId="25720984" w14:textId="77777777" w:rsidR="00054D30" w:rsidRPr="00993768" w:rsidRDefault="00054D30" w:rsidP="00DC7D41">
            <w:pPr>
              <w:rPr>
                <w:b/>
                <w:lang w:val="fr-FR" w:eastAsia="en-US"/>
              </w:rPr>
            </w:pPr>
          </w:p>
        </w:tc>
        <w:tc>
          <w:tcPr>
            <w:tcW w:w="2070" w:type="dxa"/>
            <w:shd w:val="clear" w:color="auto" w:fill="EEECE1"/>
          </w:tcPr>
          <w:p w14:paraId="22E3C5C0" w14:textId="77777777" w:rsidR="00054D30" w:rsidRPr="00993768" w:rsidRDefault="00054D30" w:rsidP="00DC7D41">
            <w:pPr>
              <w:rPr>
                <w:lang w:eastAsia="en-US"/>
              </w:rPr>
            </w:pPr>
            <w:r w:rsidRPr="00993768">
              <w:rPr>
                <w:lang w:eastAsia="en-US"/>
              </w:rPr>
              <w:t>Indicateur 1.1.4</w:t>
            </w:r>
          </w:p>
          <w:p w14:paraId="17262474" w14:textId="77777777" w:rsidR="00054D30" w:rsidRPr="00993768" w:rsidRDefault="00054D30" w:rsidP="00DC7D41">
            <w:pPr>
              <w:rPr>
                <w:lang w:eastAsia="en-US"/>
              </w:rPr>
            </w:pPr>
            <w:r w:rsidRPr="00993768">
              <w:rPr>
                <w:bCs/>
                <w:noProof/>
                <w:lang w:eastAsia="en-US"/>
              </w:rPr>
              <w:fldChar w:fldCharType="begin">
                <w:ffData>
                  <w:name w:val=""/>
                  <w:enabled/>
                  <w:calcOnExit w:val="0"/>
                  <w:textInput>
                    <w:maxLength w:val="250"/>
                  </w:textInput>
                </w:ffData>
              </w:fldChar>
            </w:r>
            <w:r w:rsidRPr="00993768">
              <w:rPr>
                <w:bCs/>
                <w:noProof/>
                <w:lang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eastAsia="en-US"/>
              </w:rPr>
              <w:fldChar w:fldCharType="begin">
                <w:ffData>
                  <w:name w:val=""/>
                  <w:enabled/>
                  <w:calcOnExit w:val="0"/>
                  <w:textInput>
                    <w:maxLength w:val="250"/>
                  </w:textInput>
                </w:ffData>
              </w:fldChar>
            </w:r>
            <w:r w:rsidRPr="00993768">
              <w:rPr>
                <w:bCs/>
                <w:noProof/>
                <w:lang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eastAsia="en-US"/>
              </w:rPr>
              <w:t xml:space="preserve"> # des recommandations développées aux niveaux territorial et provincial basées sur les résultats du rapport scorecard</w:t>
            </w:r>
            <w:r w:rsidRPr="00993768">
              <w:rPr>
                <w:bCs/>
                <w:noProof/>
                <w:lang w:eastAsia="en-US"/>
              </w:rPr>
              <w:fldChar w:fldCharType="end"/>
            </w:r>
            <w:r w:rsidRPr="00993768">
              <w:rPr>
                <w:bCs/>
                <w:noProof/>
                <w:lang w:eastAsia="en-US"/>
              </w:rPr>
              <w:fldChar w:fldCharType="end"/>
            </w:r>
          </w:p>
        </w:tc>
        <w:tc>
          <w:tcPr>
            <w:tcW w:w="1530" w:type="dxa"/>
            <w:shd w:val="clear" w:color="auto" w:fill="EEECE1"/>
          </w:tcPr>
          <w:p w14:paraId="2D51377B"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1FCA2C26"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A0C65B4"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8A67133" w14:textId="165628B7" w:rsidR="00054D30" w:rsidRPr="008270C5" w:rsidRDefault="003705DA" w:rsidP="00DC7D41">
            <w:pPr>
              <w:rPr>
                <w:b/>
                <w:lang w:eastAsia="en-US"/>
              </w:rPr>
            </w:pPr>
            <w:r w:rsidRPr="008270C5">
              <w:rPr>
                <w:b/>
                <w:lang w:eastAsia="en-US"/>
              </w:rPr>
              <w:t>16</w:t>
            </w:r>
          </w:p>
        </w:tc>
        <w:tc>
          <w:tcPr>
            <w:tcW w:w="4315" w:type="dxa"/>
          </w:tcPr>
          <w:p w14:paraId="64517DF4" w14:textId="6ADA17A6" w:rsidR="00054D30" w:rsidRPr="00993768" w:rsidRDefault="003705DA" w:rsidP="00DC7D41">
            <w:pPr>
              <w:rPr>
                <w:b/>
                <w:lang w:val="fr-FR" w:eastAsia="en-US"/>
              </w:rPr>
            </w:pPr>
            <w:bookmarkStart w:id="40" w:name="_Hlk56751554"/>
            <w:r w:rsidRPr="00993768">
              <w:rPr>
                <w:bCs/>
                <w:noProof/>
                <w:lang w:val="fr-FR" w:eastAsia="en-US"/>
              </w:rPr>
              <w:t>Les recomnadations sont contenus dans 2 cahiers de charges developpes par les jeunes et allies de la societe civile.</w:t>
            </w:r>
            <w:bookmarkEnd w:id="40"/>
          </w:p>
        </w:tc>
      </w:tr>
      <w:tr w:rsidR="00054D30" w:rsidRPr="001148A5" w14:paraId="51E8303D" w14:textId="77777777" w:rsidTr="00C9465C">
        <w:trPr>
          <w:trHeight w:val="440"/>
        </w:trPr>
        <w:tc>
          <w:tcPr>
            <w:tcW w:w="1530" w:type="dxa"/>
            <w:vMerge w:val="restart"/>
          </w:tcPr>
          <w:p w14:paraId="03A55541" w14:textId="77777777" w:rsidR="00054D30" w:rsidRPr="00993768" w:rsidRDefault="00054D30" w:rsidP="00DC7D41">
            <w:pPr>
              <w:rPr>
                <w:lang w:val="fr-FR" w:eastAsia="en-US"/>
              </w:rPr>
            </w:pPr>
            <w:r w:rsidRPr="00993768">
              <w:rPr>
                <w:lang w:val="fr-FR" w:eastAsia="en-US"/>
              </w:rPr>
              <w:t>Produit 1.2</w:t>
            </w:r>
          </w:p>
          <w:p w14:paraId="78C45023" w14:textId="77777777" w:rsidR="00054D30" w:rsidRPr="00993768" w:rsidRDefault="00054D30" w:rsidP="00DC7D41">
            <w:pPr>
              <w:rPr>
                <w:lang w:val="fr-FR" w:eastAsia="en-US"/>
              </w:rPr>
            </w:pPr>
            <w:r w:rsidRPr="00993768">
              <w:rPr>
                <w:bCs/>
                <w:noProof/>
                <w:lang w:eastAsia="en-US"/>
              </w:rPr>
              <w:fldChar w:fldCharType="begin">
                <w:ffData>
                  <w:name w:val=""/>
                  <w:enabled/>
                  <w:calcOnExit w:val="0"/>
                  <w:textInput>
                    <w:maxLength w:val="300"/>
                  </w:textInput>
                </w:ffData>
              </w:fldChar>
            </w:r>
            <w:r w:rsidRPr="00993768">
              <w:rPr>
                <w:bCs/>
                <w:noProof/>
                <w:lang w:val="fr-FR"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val="fr-FR" w:eastAsia="en-US"/>
              </w:rPr>
              <w:t xml:space="preserve">Débats publics basés sur les résultats de la recherche action participative (RAP) des jeunes de Vijana Tunaweza sur les </w:t>
            </w:r>
            <w:r w:rsidRPr="00993768">
              <w:rPr>
                <w:bCs/>
                <w:noProof/>
                <w:lang w:val="fr-FR" w:eastAsia="en-US"/>
              </w:rPr>
              <w:lastRenderedPageBreak/>
              <w:t>facteurs d’incitation et d’attraction qui expliquent les motivations de certains jeunes de joindre les groupes armés</w:t>
            </w:r>
            <w:r w:rsidRPr="00993768">
              <w:rPr>
                <w:bCs/>
                <w:noProof/>
                <w:lang w:eastAsia="en-US"/>
              </w:rPr>
              <w:fldChar w:fldCharType="end"/>
            </w:r>
          </w:p>
        </w:tc>
        <w:tc>
          <w:tcPr>
            <w:tcW w:w="2070" w:type="dxa"/>
            <w:shd w:val="clear" w:color="auto" w:fill="EEECE1"/>
          </w:tcPr>
          <w:p w14:paraId="1E435164" w14:textId="77777777" w:rsidR="00054D30" w:rsidRPr="00993768" w:rsidRDefault="00054D30" w:rsidP="00DC7D41">
            <w:pPr>
              <w:rPr>
                <w:lang w:val="fr-FR" w:eastAsia="en-US"/>
              </w:rPr>
            </w:pPr>
            <w:r w:rsidRPr="00993768">
              <w:rPr>
                <w:lang w:val="fr-FR" w:eastAsia="en-US"/>
              </w:rPr>
              <w:lastRenderedPageBreak/>
              <w:t>Indicateur 1.2.1</w:t>
            </w:r>
          </w:p>
          <w:p w14:paraId="17963AC7" w14:textId="77777777" w:rsidR="00054D30" w:rsidRPr="00993768" w:rsidRDefault="00054D30" w:rsidP="00DC7D41">
            <w:pPr>
              <w:rPr>
                <w:lang w:val="fr-FR"/>
              </w:rPr>
            </w:pPr>
            <w:r w:rsidRPr="00993768">
              <w:rPr>
                <w:bCs/>
                <w:noProof/>
                <w:lang w:eastAsia="en-US"/>
              </w:rPr>
              <w:fldChar w:fldCharType="begin">
                <w:ffData>
                  <w:name w:val=""/>
                  <w:enabled/>
                  <w:calcOnExit w:val="0"/>
                  <w:textInput>
                    <w:maxLength w:val="250"/>
                  </w:textInput>
                </w:ffData>
              </w:fldChar>
            </w:r>
            <w:r w:rsidRPr="00993768">
              <w:rPr>
                <w:bCs/>
                <w:noProof/>
                <w:lang w:val="fr-FR"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val="fr-FR" w:eastAsia="en-US"/>
              </w:rPr>
              <w:t># des personnes qui participent aux débats publics où les résultats de la RAP sont présentés</w:t>
            </w:r>
            <w:r w:rsidRPr="00993768">
              <w:rPr>
                <w:bCs/>
                <w:noProof/>
                <w:lang w:eastAsia="en-US"/>
              </w:rPr>
              <w:fldChar w:fldCharType="end"/>
            </w:r>
            <w:r w:rsidRPr="00993768">
              <w:rPr>
                <w:lang w:val="fr-FR"/>
              </w:rPr>
              <w:t xml:space="preserve">  </w:t>
            </w:r>
          </w:p>
        </w:tc>
        <w:tc>
          <w:tcPr>
            <w:tcW w:w="1530" w:type="dxa"/>
            <w:shd w:val="clear" w:color="auto" w:fill="EEECE1"/>
          </w:tcPr>
          <w:p w14:paraId="7959A8C6"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7FACB4E1" w14:textId="77777777" w:rsidR="00054D30" w:rsidRPr="00993768" w:rsidRDefault="00054D30" w:rsidP="00DC7D41">
            <w:pPr>
              <w:rPr>
                <w:lang w:val="fr-FR"/>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200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FA40CCF"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738C186B" w14:textId="2FDFE78E" w:rsidR="00054D30" w:rsidRPr="008270C5" w:rsidRDefault="0066590E" w:rsidP="00DC7D41">
            <w:pPr>
              <w:rPr>
                <w:b/>
                <w:lang w:val="fr-FR"/>
              </w:rPr>
            </w:pPr>
            <w:r w:rsidRPr="008270C5">
              <w:rPr>
                <w:b/>
                <w:lang w:val="fr-FR" w:eastAsia="en-US"/>
              </w:rPr>
              <w:t>550 hommes dont 313 femmes</w:t>
            </w:r>
          </w:p>
        </w:tc>
        <w:tc>
          <w:tcPr>
            <w:tcW w:w="4315" w:type="dxa"/>
          </w:tcPr>
          <w:p w14:paraId="51ACBE1B" w14:textId="77777777" w:rsidR="001148A5" w:rsidRDefault="00054D30" w:rsidP="00DC7D41">
            <w:pPr>
              <w:rPr>
                <w:b/>
                <w:lang w:val="fr-FR" w:eastAsia="en-US"/>
              </w:rPr>
            </w:pPr>
            <w:r w:rsidRPr="00993768">
              <w:rPr>
                <w:bCs/>
                <w:noProof/>
                <w:lang w:eastAsia="en-US"/>
              </w:rPr>
              <w:fldChar w:fldCharType="begin">
                <w:ffData>
                  <w:name w:val=""/>
                  <w:enabled/>
                  <w:calcOnExit w:val="0"/>
                  <w:textInput>
                    <w:maxLength w:val="300"/>
                  </w:textInput>
                </w:ffData>
              </w:fldChar>
            </w:r>
            <w:r w:rsidRPr="00993768">
              <w:rPr>
                <w:bCs/>
                <w:noProof/>
                <w:lang w:val="fr-FR"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val="fr-FR" w:eastAsia="en-US"/>
              </w:rPr>
              <w:t xml:space="preserve">Comme au cours du premier semestre, les débats ont été organisés dans les principaux axes de la zone du projet, en tenant en compte la relocalisation des personnes participant aux débats mais ayant fuit les conflits et l'insécurité dans leurs villages respectifs. Le nombre de participants est supérieur à la cible parce que ces débats étaient organisés en serie pour couvrir tous les axes du projet et qu' il était important d'assurer dans l'ensemble des débats une représentation équilibrée de la diversité des communautés ethniques </w:t>
            </w:r>
            <w:r w:rsidRPr="00993768">
              <w:rPr>
                <w:bCs/>
                <w:noProof/>
                <w:lang w:val="fr-FR" w:eastAsia="en-US"/>
              </w:rPr>
              <w:lastRenderedPageBreak/>
              <w:t xml:space="preserve">et des couches sociales vivant dans les Hauts Plateaux.   </w:t>
            </w:r>
            <w:r w:rsidRPr="00993768">
              <w:rPr>
                <w:bCs/>
                <w:noProof/>
                <w:lang w:eastAsia="en-US"/>
              </w:rPr>
              <w:fldChar w:fldCharType="end"/>
            </w:r>
            <w:r w:rsidRPr="00993768">
              <w:rPr>
                <w:b/>
                <w:lang w:val="fr-FR" w:eastAsia="en-US"/>
              </w:rPr>
              <w:t xml:space="preserve"> </w:t>
            </w:r>
          </w:p>
          <w:p w14:paraId="610AE47D" w14:textId="77777777" w:rsidR="001148A5" w:rsidRDefault="001148A5" w:rsidP="00DC7D41">
            <w:pPr>
              <w:rPr>
                <w:b/>
                <w:lang w:val="fr-FR" w:eastAsia="en-US"/>
              </w:rPr>
            </w:pPr>
          </w:p>
          <w:p w14:paraId="6091BC0D" w14:textId="55074380" w:rsidR="00054D30" w:rsidRPr="001148A5" w:rsidRDefault="001148A5" w:rsidP="001148A5">
            <w:pPr>
              <w:rPr>
                <w:bCs/>
                <w:noProof/>
                <w:lang w:val="fr-FR" w:eastAsia="en-US"/>
              </w:rPr>
            </w:pPr>
            <w:r w:rsidRPr="001148A5">
              <w:rPr>
                <w:bCs/>
                <w:noProof/>
                <w:lang w:val="fr-FR" w:eastAsia="en-US"/>
              </w:rPr>
              <w:t>C’est à noter que le nombre de débats n’était pas préciser dans le projet. Juste le nombre des bénéficiaires à atteindre. On avait fait une révision budgétaire lors de l’extension sans cout et expliquer a UNPBF la nécessité de renforcer ces débats au regard de changement du contexte. Et donc le budget a été augmenté sur cette ligne lors de la révision NCE en juin.</w:t>
            </w:r>
          </w:p>
        </w:tc>
      </w:tr>
      <w:tr w:rsidR="00054D30" w:rsidRPr="001148A5" w14:paraId="48883938" w14:textId="77777777" w:rsidTr="00C9465C">
        <w:trPr>
          <w:trHeight w:val="467"/>
        </w:trPr>
        <w:tc>
          <w:tcPr>
            <w:tcW w:w="1530" w:type="dxa"/>
            <w:vMerge/>
          </w:tcPr>
          <w:p w14:paraId="538F751E" w14:textId="77777777" w:rsidR="00054D30" w:rsidRPr="00993768" w:rsidRDefault="00054D30" w:rsidP="00DC7D41">
            <w:pPr>
              <w:rPr>
                <w:b/>
                <w:lang w:val="fr-FR" w:eastAsia="en-US"/>
              </w:rPr>
            </w:pPr>
          </w:p>
        </w:tc>
        <w:tc>
          <w:tcPr>
            <w:tcW w:w="2070" w:type="dxa"/>
            <w:shd w:val="clear" w:color="auto" w:fill="EEECE1"/>
          </w:tcPr>
          <w:p w14:paraId="418CDB63" w14:textId="77777777" w:rsidR="00054D30" w:rsidRPr="00993768" w:rsidRDefault="00054D30" w:rsidP="00DC7D41">
            <w:pPr>
              <w:rPr>
                <w:lang w:val="fr-FR" w:eastAsia="en-US"/>
              </w:rPr>
            </w:pPr>
            <w:r w:rsidRPr="00993768">
              <w:rPr>
                <w:lang w:val="fr-FR" w:eastAsia="en-US"/>
              </w:rPr>
              <w:t>Indicateur 1.2.2</w:t>
            </w:r>
          </w:p>
          <w:p w14:paraId="53C9367C" w14:textId="77777777" w:rsidR="00054D30" w:rsidRPr="00993768" w:rsidRDefault="00054D30" w:rsidP="00DC7D41">
            <w:pPr>
              <w:rPr>
                <w:lang w:val="fr-FR"/>
              </w:rPr>
            </w:pPr>
            <w:r w:rsidRPr="00993768">
              <w:rPr>
                <w:bCs/>
                <w:noProof/>
                <w:lang w:eastAsia="en-US"/>
              </w:rPr>
              <w:fldChar w:fldCharType="begin">
                <w:ffData>
                  <w:name w:val=""/>
                  <w:enabled/>
                  <w:calcOnExit w:val="0"/>
                  <w:textInput>
                    <w:maxLength w:val="250"/>
                  </w:textInput>
                </w:ffData>
              </w:fldChar>
            </w:r>
            <w:r w:rsidRPr="00993768">
              <w:rPr>
                <w:bCs/>
                <w:noProof/>
                <w:lang w:val="fr-FR"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val="fr-FR" w:eastAsia="en-US"/>
              </w:rPr>
              <w:t># des activités de suivi organisées suite aux débats publics avec des leaders et décideurs</w:t>
            </w:r>
            <w:r w:rsidRPr="00993768">
              <w:rPr>
                <w:bCs/>
                <w:noProof/>
                <w:lang w:eastAsia="en-US"/>
              </w:rPr>
              <w:fldChar w:fldCharType="end"/>
            </w:r>
          </w:p>
        </w:tc>
        <w:tc>
          <w:tcPr>
            <w:tcW w:w="1530" w:type="dxa"/>
            <w:shd w:val="clear" w:color="auto" w:fill="EEECE1"/>
          </w:tcPr>
          <w:p w14:paraId="693C24DC"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435F08C1"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5</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FDF9F1E"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0E814EC" w14:textId="77777777" w:rsidR="00054D30" w:rsidRPr="008270C5" w:rsidRDefault="00054D30" w:rsidP="00DC7D41">
            <w:pPr>
              <w:rPr>
                <w:b/>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0</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52775F1A" w14:textId="33637795" w:rsidR="00054D30" w:rsidRPr="00993768" w:rsidRDefault="009859E3" w:rsidP="00DC7D41">
            <w:pPr>
              <w:rPr>
                <w:lang w:val="fr-FR"/>
              </w:rPr>
            </w:pPr>
            <w:r w:rsidRPr="00993768">
              <w:rPr>
                <w:lang w:val="fr-FR"/>
              </w:rPr>
              <w:t>Cet indicateur sera renseigné avec le sondage lors de l’évaluation finale du projet.</w:t>
            </w:r>
          </w:p>
        </w:tc>
      </w:tr>
      <w:tr w:rsidR="00054D30" w:rsidRPr="001148A5" w14:paraId="5E0164CB" w14:textId="77777777" w:rsidTr="00C9465C">
        <w:trPr>
          <w:trHeight w:val="467"/>
        </w:trPr>
        <w:tc>
          <w:tcPr>
            <w:tcW w:w="1530" w:type="dxa"/>
            <w:vMerge/>
          </w:tcPr>
          <w:p w14:paraId="2D07EBD7" w14:textId="77777777" w:rsidR="00054D30" w:rsidRPr="00993768" w:rsidRDefault="00054D30" w:rsidP="00DC7D41">
            <w:pPr>
              <w:rPr>
                <w:b/>
                <w:lang w:val="fr-FR" w:eastAsia="en-US"/>
              </w:rPr>
            </w:pPr>
          </w:p>
        </w:tc>
        <w:tc>
          <w:tcPr>
            <w:tcW w:w="2070" w:type="dxa"/>
            <w:shd w:val="clear" w:color="auto" w:fill="EEECE1"/>
          </w:tcPr>
          <w:p w14:paraId="23EF706C" w14:textId="77777777" w:rsidR="00054D30" w:rsidRPr="00993768" w:rsidRDefault="00054D30" w:rsidP="00DC7D41">
            <w:pPr>
              <w:rPr>
                <w:lang w:val="fr-FR" w:eastAsia="en-US"/>
              </w:rPr>
            </w:pPr>
            <w:r w:rsidRPr="00993768">
              <w:rPr>
                <w:lang w:val="fr-FR" w:eastAsia="en-US"/>
              </w:rPr>
              <w:t>Indicateur 1.2.3</w:t>
            </w:r>
          </w:p>
          <w:p w14:paraId="33B8A67E" w14:textId="77777777" w:rsidR="00054D30" w:rsidRPr="00993768" w:rsidRDefault="00054D30" w:rsidP="00DC7D41">
            <w:pPr>
              <w:rPr>
                <w:lang w:val="fr-FR" w:eastAsia="en-US"/>
              </w:rPr>
            </w:pPr>
            <w:r w:rsidRPr="00993768">
              <w:rPr>
                <w:bCs/>
                <w:noProof/>
                <w:lang w:eastAsia="en-US"/>
              </w:rPr>
              <w:fldChar w:fldCharType="begin">
                <w:ffData>
                  <w:name w:val=""/>
                  <w:enabled/>
                  <w:calcOnExit w:val="0"/>
                  <w:textInput>
                    <w:maxLength w:val="250"/>
                  </w:textInput>
                </w:ffData>
              </w:fldChar>
            </w:r>
            <w:r w:rsidRPr="00993768">
              <w:rPr>
                <w:bCs/>
                <w:noProof/>
                <w:lang w:val="fr-FR" w:eastAsia="en-US"/>
              </w:rPr>
              <w:instrText xml:space="preserve"> FORMTEXT </w:instrText>
            </w:r>
            <w:r w:rsidRPr="00993768">
              <w:rPr>
                <w:bCs/>
                <w:noProof/>
                <w:lang w:eastAsia="en-US"/>
              </w:rPr>
            </w:r>
            <w:r w:rsidRPr="00993768">
              <w:rPr>
                <w:bCs/>
                <w:noProof/>
                <w:lang w:eastAsia="en-US"/>
              </w:rPr>
              <w:fldChar w:fldCharType="separate"/>
            </w:r>
            <w:r w:rsidRPr="00993768">
              <w:rPr>
                <w:bCs/>
                <w:noProof/>
                <w:lang w:val="fr-FR" w:eastAsia="en-US"/>
              </w:rPr>
              <w:t xml:space="preserve"># des exemples de feedback positif à travers les débats publics qui montrent une augmentation de compréhension des membres de la </w:t>
            </w:r>
            <w:r w:rsidRPr="00993768">
              <w:rPr>
                <w:bCs/>
                <w:noProof/>
                <w:lang w:val="fr-FR" w:eastAsia="en-US"/>
              </w:rPr>
              <w:lastRenderedPageBreak/>
              <w:t>communauté par rapport aux facteurs d’incitation et d’attraction qui expliquent les motivations de certains jeunes de joindre les groupes armés mentionnés dans le rapport de recherche</w:t>
            </w:r>
            <w:r w:rsidRPr="00993768">
              <w:rPr>
                <w:bCs/>
                <w:noProof/>
                <w:lang w:eastAsia="en-US"/>
              </w:rPr>
              <w:fldChar w:fldCharType="end"/>
            </w:r>
          </w:p>
        </w:tc>
        <w:tc>
          <w:tcPr>
            <w:tcW w:w="1530" w:type="dxa"/>
            <w:shd w:val="clear" w:color="auto" w:fill="EEECE1"/>
          </w:tcPr>
          <w:p w14:paraId="4DD7FFA5" w14:textId="77777777" w:rsidR="00054D30" w:rsidRPr="00993768" w:rsidRDefault="00054D30" w:rsidP="00DC7D41">
            <w:pPr>
              <w:rPr>
                <w:b/>
                <w:lang w:eastAsia="en-US"/>
              </w:rPr>
            </w:pPr>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72774EE8"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61AFEAF"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4A968B3" w14:textId="6FAF6696" w:rsidR="00054D30" w:rsidRPr="008270C5" w:rsidRDefault="009805E1" w:rsidP="00DC7D41">
            <w:pPr>
              <w:rPr>
                <w:b/>
                <w:lang w:eastAsia="en-US"/>
              </w:rPr>
            </w:pPr>
            <w:r w:rsidRPr="008270C5">
              <w:rPr>
                <w:b/>
                <w:lang w:eastAsia="en-US"/>
              </w:rPr>
              <w:t>10</w:t>
            </w:r>
          </w:p>
        </w:tc>
        <w:tc>
          <w:tcPr>
            <w:tcW w:w="4315" w:type="dxa"/>
          </w:tcPr>
          <w:p w14:paraId="62226ECC" w14:textId="1848621D" w:rsidR="00054D30" w:rsidRPr="00993768" w:rsidRDefault="009805E1" w:rsidP="00DC7D41">
            <w:pPr>
              <w:rPr>
                <w:b/>
                <w:lang w:val="fr-FR" w:eastAsia="en-US"/>
              </w:rPr>
            </w:pPr>
            <w:r w:rsidRPr="00993768">
              <w:rPr>
                <w:lang w:val="fr-FR" w:eastAsia="en-US"/>
              </w:rPr>
              <w:t xml:space="preserve">Parmi ces exemples ceux les plus </w:t>
            </w:r>
            <w:r w:rsidR="005D6EE3" w:rsidRPr="00993768">
              <w:rPr>
                <w:lang w:val="fr-FR" w:eastAsia="en-US"/>
              </w:rPr>
              <w:t xml:space="preserve">significatifs </w:t>
            </w:r>
            <w:r w:rsidR="00C9465C" w:rsidRPr="00993768">
              <w:rPr>
                <w:lang w:val="fr-FR" w:eastAsia="en-US"/>
              </w:rPr>
              <w:t>ont</w:t>
            </w:r>
            <w:r w:rsidRPr="00993768">
              <w:rPr>
                <w:lang w:val="fr-FR" w:eastAsia="en-US"/>
              </w:rPr>
              <w:t xml:space="preserve"> été intégrés dans le livret du jeune messager pour inciter </w:t>
            </w:r>
            <w:r w:rsidR="005D6EE3" w:rsidRPr="00993768">
              <w:rPr>
                <w:lang w:val="fr-FR" w:eastAsia="en-US"/>
              </w:rPr>
              <w:t>l</w:t>
            </w:r>
            <w:r w:rsidRPr="00993768">
              <w:rPr>
                <w:lang w:val="fr-FR" w:eastAsia="en-US"/>
              </w:rPr>
              <w:t>es autres jeunes à adopter des comportements et attitudes positives</w:t>
            </w:r>
            <w:r w:rsidRPr="00993768">
              <w:rPr>
                <w:b/>
                <w:lang w:val="fr-FR" w:eastAsia="en-US"/>
              </w:rPr>
              <w:t>.</w:t>
            </w:r>
          </w:p>
        </w:tc>
      </w:tr>
      <w:tr w:rsidR="00054D30" w:rsidRPr="001148A5" w14:paraId="6E1EF580" w14:textId="77777777" w:rsidTr="00C9465C">
        <w:trPr>
          <w:trHeight w:val="422"/>
        </w:trPr>
        <w:tc>
          <w:tcPr>
            <w:tcW w:w="1530" w:type="dxa"/>
            <w:vMerge w:val="restart"/>
          </w:tcPr>
          <w:p w14:paraId="7684B408" w14:textId="77777777" w:rsidR="00054D30" w:rsidRPr="00993768" w:rsidRDefault="00054D30" w:rsidP="00DC7D41">
            <w:pPr>
              <w:rPr>
                <w:b/>
                <w:lang w:val="fr-FR" w:eastAsia="en-US"/>
              </w:rPr>
            </w:pPr>
            <w:r w:rsidRPr="00993768">
              <w:rPr>
                <w:b/>
                <w:lang w:val="fr-FR" w:eastAsia="en-US"/>
              </w:rPr>
              <w:t>Résultat 2</w:t>
            </w:r>
          </w:p>
          <w:p w14:paraId="5BFB9383" w14:textId="77777777" w:rsidR="00054D30" w:rsidRPr="00993768" w:rsidRDefault="00054D30" w:rsidP="00DC7D41">
            <w:pPr>
              <w:rPr>
                <w:b/>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La confiance mutuelle et la compréhension entre les jeunes hommes et jeunes femmes des Hauts Plateaux sont renforcées</w:t>
            </w:r>
            <w:r w:rsidRPr="00993768">
              <w:fldChar w:fldCharType="end"/>
            </w:r>
          </w:p>
        </w:tc>
        <w:tc>
          <w:tcPr>
            <w:tcW w:w="2070" w:type="dxa"/>
            <w:shd w:val="clear" w:color="auto" w:fill="EEECE1"/>
          </w:tcPr>
          <w:p w14:paraId="5D56E520" w14:textId="77777777" w:rsidR="00054D30" w:rsidRPr="00993768" w:rsidRDefault="00054D30" w:rsidP="00DC7D41">
            <w:pPr>
              <w:rPr>
                <w:lang w:val="fr-FR" w:eastAsia="en-US"/>
              </w:rPr>
            </w:pPr>
            <w:r w:rsidRPr="00993768">
              <w:rPr>
                <w:lang w:val="fr-FR" w:eastAsia="en-US"/>
              </w:rPr>
              <w:t>Indicateur 2.a</w:t>
            </w:r>
          </w:p>
          <w:p w14:paraId="69A0E2FA"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augmentation du nombre des jeunes des Hauts Plateaux qui participent dans le projet qui rapportent qu’ils seraient confortables de se marier avec un membre d’une famille de groupe ethnique différent de leur communauté d’ici la fin du projet</w:t>
            </w:r>
            <w:r w:rsidRPr="00993768">
              <w:fldChar w:fldCharType="end"/>
            </w:r>
          </w:p>
        </w:tc>
        <w:tc>
          <w:tcPr>
            <w:tcW w:w="1530" w:type="dxa"/>
            <w:shd w:val="clear" w:color="auto" w:fill="EEECE1"/>
          </w:tcPr>
          <w:p w14:paraId="5C306F4E" w14:textId="77777777" w:rsidR="00054D30" w:rsidRPr="00993768" w:rsidRDefault="00054D30" w:rsidP="00DC7D41">
            <w:pPr>
              <w:rPr>
                <w:lang w:val="fr-FR"/>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40% pour les jeunes hommes et de 19,4% pour les jeunes femmes</w:t>
            </w:r>
            <w:r w:rsidRPr="00993768">
              <w:fldChar w:fldCharType="end"/>
            </w:r>
          </w:p>
        </w:tc>
        <w:tc>
          <w:tcPr>
            <w:tcW w:w="1620" w:type="dxa"/>
            <w:shd w:val="clear" w:color="auto" w:fill="EEECE1"/>
          </w:tcPr>
          <w:p w14:paraId="492ADF0C" w14:textId="77777777" w:rsidR="00054D30" w:rsidRPr="00993768" w:rsidRDefault="00054D30" w:rsidP="00DC7D41">
            <w:pPr>
              <w:rPr>
                <w:lang w:val="fr-FR"/>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50%</w:t>
            </w:r>
          </w:p>
          <w:p w14:paraId="0CBBB5CA" w14:textId="77777777" w:rsidR="00054D30" w:rsidRPr="00993768" w:rsidRDefault="00054D30" w:rsidP="00DC7D41">
            <w:pPr>
              <w:rPr>
                <w:lang w:val="fr-FR"/>
              </w:rPr>
            </w:pPr>
            <w:r w:rsidRPr="00993768">
              <w:rPr>
                <w:lang w:val="fr-FR"/>
              </w:rPr>
              <w:t>Dont 50% sont les jeunes hommes</w:t>
            </w:r>
          </w:p>
          <w:p w14:paraId="1839C57A" w14:textId="77777777" w:rsidR="00054D30" w:rsidRPr="00993768" w:rsidRDefault="00054D30" w:rsidP="00DC7D41">
            <w:pPr>
              <w:rPr>
                <w:lang w:val="fr-FR"/>
              </w:rPr>
            </w:pPr>
            <w:r w:rsidRPr="00993768">
              <w:rPr>
                <w:lang w:val="fr-FR"/>
              </w:rPr>
              <w:t>et 50% sont les jeunes femmes</w:t>
            </w:r>
            <w:r w:rsidRPr="00993768">
              <w:fldChar w:fldCharType="end"/>
            </w:r>
          </w:p>
        </w:tc>
        <w:tc>
          <w:tcPr>
            <w:tcW w:w="2070" w:type="dxa"/>
          </w:tcPr>
          <w:p w14:paraId="7B598A8B" w14:textId="77777777" w:rsidR="00054D30" w:rsidRPr="00993768" w:rsidRDefault="00054D30" w:rsidP="00DC7D41">
            <w:pPr>
              <w:rPr>
                <w:lang w:val="fr-FR"/>
              </w:rPr>
            </w:pPr>
          </w:p>
        </w:tc>
        <w:tc>
          <w:tcPr>
            <w:tcW w:w="2070" w:type="dxa"/>
          </w:tcPr>
          <w:p w14:paraId="352503A9" w14:textId="77777777" w:rsidR="00054D30" w:rsidRPr="008270C5" w:rsidRDefault="00054D30" w:rsidP="00DC7D41">
            <w:pPr>
              <w:rPr>
                <w:b/>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N/A</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680A4C53" w14:textId="53AE7FF4" w:rsidR="00054D30" w:rsidRPr="00993768" w:rsidRDefault="00054D30" w:rsidP="00DC7D41">
            <w:pPr>
              <w:rPr>
                <w:lang w:val="fr-FR"/>
              </w:rPr>
            </w:pPr>
            <w:r w:rsidRPr="00993768">
              <w:rPr>
                <w:bCs/>
                <w:lang w:eastAsia="en-US"/>
              </w:rPr>
              <w:fldChar w:fldCharType="begin">
                <w:ffData>
                  <w:name w:val=""/>
                  <w:enabled/>
                  <w:calcOnExit w:val="0"/>
                  <w:textInput>
                    <w:maxLength w:val="300"/>
                  </w:textInput>
                </w:ffData>
              </w:fldChar>
            </w:r>
            <w:r w:rsidRPr="00993768">
              <w:rPr>
                <w:bCs/>
                <w:lang w:val="fr-FR" w:eastAsia="en-US"/>
              </w:rPr>
              <w:instrText xml:space="preserve"> FORMTEXT </w:instrText>
            </w:r>
            <w:r w:rsidRPr="00993768">
              <w:rPr>
                <w:bCs/>
                <w:lang w:eastAsia="en-US"/>
              </w:rPr>
            </w:r>
            <w:r w:rsidRPr="00993768">
              <w:rPr>
                <w:bCs/>
                <w:lang w:eastAsia="en-US"/>
              </w:rPr>
              <w:fldChar w:fldCharType="separate"/>
            </w:r>
            <w:r w:rsidRPr="00993768">
              <w:rPr>
                <w:bCs/>
                <w:noProof/>
                <w:lang w:val="fr-FR" w:eastAsia="en-US"/>
              </w:rPr>
              <w:t>Cet indicateur sera mésuré a la fin du projet. comme progr</w:t>
            </w:r>
            <w:r w:rsidR="00AF41DC" w:rsidRPr="00993768">
              <w:rPr>
                <w:bCs/>
                <w:noProof/>
                <w:lang w:val="fr-FR" w:eastAsia="en-US"/>
              </w:rPr>
              <w:t>ès</w:t>
            </w:r>
            <w:r w:rsidRPr="00993768">
              <w:rPr>
                <w:bCs/>
                <w:noProof/>
                <w:lang w:val="fr-FR" w:eastAsia="en-US"/>
              </w:rPr>
              <w:t xml:space="preserve"> vers cet indicateu</w:t>
            </w:r>
            <w:r w:rsidR="009805E1" w:rsidRPr="00993768">
              <w:rPr>
                <w:bCs/>
                <w:noProof/>
                <w:lang w:val="fr-FR" w:eastAsia="en-US"/>
              </w:rPr>
              <w:t>r on continue a observer le renforcement de la confiance entre les jeunes de diff</w:t>
            </w:r>
            <w:r w:rsidR="00BC36A4" w:rsidRPr="00993768">
              <w:rPr>
                <w:bCs/>
                <w:noProof/>
                <w:lang w:val="fr-FR" w:eastAsia="en-US"/>
              </w:rPr>
              <w:t>é</w:t>
            </w:r>
            <w:r w:rsidR="009805E1" w:rsidRPr="00993768">
              <w:rPr>
                <w:bCs/>
                <w:noProof/>
                <w:lang w:val="fr-FR" w:eastAsia="en-US"/>
              </w:rPr>
              <w:t>rentes ethnies a tavers des activites conjointes intgrateurs initi</w:t>
            </w:r>
            <w:r w:rsidR="00BC36A4" w:rsidRPr="00993768">
              <w:rPr>
                <w:bCs/>
                <w:noProof/>
                <w:lang w:val="fr-FR" w:eastAsia="en-US"/>
              </w:rPr>
              <w:t>é</w:t>
            </w:r>
            <w:r w:rsidR="009805E1" w:rsidRPr="00993768">
              <w:rPr>
                <w:bCs/>
                <w:noProof/>
                <w:lang w:val="fr-FR" w:eastAsia="en-US"/>
              </w:rPr>
              <w:t>es par eux, leur participation aux dialogues ainsi que des actions de plaidoyer qu'ils m</w:t>
            </w:r>
            <w:r w:rsidR="00BC36A4" w:rsidRPr="00993768">
              <w:rPr>
                <w:bCs/>
                <w:noProof/>
                <w:lang w:val="fr-FR" w:eastAsia="en-US"/>
              </w:rPr>
              <w:t>è</w:t>
            </w:r>
            <w:r w:rsidR="009805E1" w:rsidRPr="00993768">
              <w:rPr>
                <w:bCs/>
                <w:noProof/>
                <w:lang w:val="fr-FR" w:eastAsia="en-US"/>
              </w:rPr>
              <w:t>nent et des actes de soutien mat</w:t>
            </w:r>
            <w:r w:rsidR="00BC36A4" w:rsidRPr="00993768">
              <w:rPr>
                <w:bCs/>
                <w:noProof/>
                <w:lang w:val="fr-FR" w:eastAsia="en-US"/>
              </w:rPr>
              <w:t>é</w:t>
            </w:r>
            <w:r w:rsidR="009805E1" w:rsidRPr="00993768">
              <w:rPr>
                <w:bCs/>
                <w:noProof/>
                <w:lang w:val="fr-FR" w:eastAsia="en-US"/>
              </w:rPr>
              <w:t>riels qu'ils s'apportent</w:t>
            </w:r>
            <w:r w:rsidRPr="00993768">
              <w:rPr>
                <w:bCs/>
                <w:lang w:val="fr-FR" w:eastAsia="en-US"/>
              </w:rPr>
              <w:t>.</w:t>
            </w:r>
            <w:r w:rsidRPr="00993768">
              <w:rPr>
                <w:bCs/>
                <w:noProof/>
                <w:lang w:eastAsia="en-US"/>
              </w:rPr>
              <w:t> </w:t>
            </w:r>
            <w:r w:rsidRPr="00993768">
              <w:rPr>
                <w:bCs/>
                <w:noProof/>
                <w:lang w:eastAsia="en-US"/>
              </w:rPr>
              <w:t> </w:t>
            </w:r>
            <w:r w:rsidRPr="00993768">
              <w:rPr>
                <w:bCs/>
                <w:lang w:eastAsia="en-US"/>
              </w:rPr>
              <w:fldChar w:fldCharType="end"/>
            </w:r>
          </w:p>
        </w:tc>
      </w:tr>
      <w:tr w:rsidR="00054D30" w:rsidRPr="00802470" w14:paraId="03F77509" w14:textId="77777777" w:rsidTr="00C9465C">
        <w:trPr>
          <w:trHeight w:val="422"/>
        </w:trPr>
        <w:tc>
          <w:tcPr>
            <w:tcW w:w="1530" w:type="dxa"/>
            <w:vMerge/>
          </w:tcPr>
          <w:p w14:paraId="34BD182D" w14:textId="77777777" w:rsidR="00054D30" w:rsidRPr="00993768" w:rsidRDefault="00054D30" w:rsidP="00DC7D41">
            <w:pPr>
              <w:rPr>
                <w:lang w:val="fr-FR" w:eastAsia="en-US"/>
              </w:rPr>
            </w:pPr>
            <w:bookmarkStart w:id="41" w:name="_Hlk43897747"/>
          </w:p>
        </w:tc>
        <w:tc>
          <w:tcPr>
            <w:tcW w:w="2070" w:type="dxa"/>
            <w:shd w:val="clear" w:color="auto" w:fill="EEECE1"/>
          </w:tcPr>
          <w:p w14:paraId="555546BF" w14:textId="77777777" w:rsidR="00054D30" w:rsidRPr="00993768" w:rsidRDefault="00054D30" w:rsidP="00DC7D41">
            <w:pPr>
              <w:rPr>
                <w:lang w:val="fr-FR" w:eastAsia="en-US"/>
              </w:rPr>
            </w:pPr>
            <w:r w:rsidRPr="00993768">
              <w:rPr>
                <w:lang w:val="fr-FR" w:eastAsia="en-US"/>
              </w:rPr>
              <w:t>Indicateur 2.b</w:t>
            </w:r>
          </w:p>
          <w:bookmarkStart w:id="42" w:name="_Hlk55188138"/>
          <w:p w14:paraId="4387E368" w14:textId="77777777" w:rsidR="00054D30" w:rsidRPr="00993768" w:rsidRDefault="00054D30" w:rsidP="00DC7D41">
            <w:pPr>
              <w:rPr>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 des recommandations développées par des jeunes femmes dans les groupes de dialogue qui sont prises par le groupe et développées dans les initiatives d’activisme social au cours du projet</w:t>
            </w:r>
            <w:r w:rsidRPr="00993768">
              <w:fldChar w:fldCharType="end"/>
            </w:r>
            <w:bookmarkEnd w:id="42"/>
          </w:p>
        </w:tc>
        <w:tc>
          <w:tcPr>
            <w:tcW w:w="1530" w:type="dxa"/>
            <w:shd w:val="clear" w:color="auto" w:fill="EEECE1"/>
          </w:tcPr>
          <w:p w14:paraId="4F2BD456"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5F7DD2FD"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79141564"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285833C" w14:textId="372DD910" w:rsidR="00054D30" w:rsidRPr="008270C5" w:rsidRDefault="0074590A" w:rsidP="00DC7D41">
            <w:pPr>
              <w:rPr>
                <w:b/>
              </w:rPr>
            </w:pPr>
            <w:r w:rsidRPr="008270C5">
              <w:rPr>
                <w:b/>
                <w:lang w:eastAsia="en-US"/>
              </w:rPr>
              <w:t>3</w:t>
            </w:r>
          </w:p>
        </w:tc>
        <w:tc>
          <w:tcPr>
            <w:tcW w:w="4315" w:type="dxa"/>
          </w:tcPr>
          <w:p w14:paraId="27084979" w14:textId="3A850BC2" w:rsidR="00054D30" w:rsidRPr="00993768" w:rsidRDefault="0074590A" w:rsidP="00DC7D41">
            <w:pPr>
              <w:rPr>
                <w:lang w:val="fr-FR"/>
              </w:rPr>
            </w:pPr>
            <w:r w:rsidRPr="00993768">
              <w:rPr>
                <w:lang w:val="fr-FR"/>
              </w:rPr>
              <w:t>A Minembwe, une</w:t>
            </w:r>
            <w:r w:rsidR="00D87263" w:rsidRPr="00993768">
              <w:rPr>
                <w:lang w:val="fr-FR"/>
              </w:rPr>
              <w:t xml:space="preserve"> jeune fille avait suggéré au groupe de dialogue auquel elle </w:t>
            </w:r>
            <w:r w:rsidR="00BC36A4" w:rsidRPr="00993768">
              <w:rPr>
                <w:lang w:val="fr-FR"/>
              </w:rPr>
              <w:t>ap</w:t>
            </w:r>
            <w:r w:rsidR="00D87263" w:rsidRPr="00993768">
              <w:rPr>
                <w:lang w:val="fr-FR"/>
              </w:rPr>
              <w:t>partient de s’impliquer dans les activités de développement notamment l’ouverture des routes pour attirer les autres jeunes dans les activit</w:t>
            </w:r>
            <w:r w:rsidR="00BC36A4" w:rsidRPr="00993768">
              <w:rPr>
                <w:lang w:val="fr-FR"/>
              </w:rPr>
              <w:t>é</w:t>
            </w:r>
            <w:r w:rsidR="00D87263" w:rsidRPr="00993768">
              <w:rPr>
                <w:lang w:val="fr-FR"/>
              </w:rPr>
              <w:t>s de coh</w:t>
            </w:r>
            <w:r w:rsidR="00BC36A4" w:rsidRPr="00993768">
              <w:rPr>
                <w:lang w:val="fr-FR"/>
              </w:rPr>
              <w:t>é</w:t>
            </w:r>
            <w:r w:rsidR="00D87263" w:rsidRPr="00993768">
              <w:rPr>
                <w:lang w:val="fr-FR"/>
              </w:rPr>
              <w:t>sion sociale et faciliter les échanges</w:t>
            </w:r>
            <w:r w:rsidRPr="00993768">
              <w:rPr>
                <w:lang w:val="fr-FR"/>
              </w:rPr>
              <w:t xml:space="preserve"> (2 tronçons reliant 4 villages ont être réhabilité par le GD à la suite de cette suggestion)</w:t>
            </w:r>
            <w:r w:rsidR="00D87263" w:rsidRPr="00993768">
              <w:rPr>
                <w:lang w:val="fr-FR"/>
              </w:rPr>
              <w:t xml:space="preserve">. </w:t>
            </w:r>
            <w:r w:rsidRPr="00993768">
              <w:rPr>
                <w:lang w:val="fr-FR"/>
              </w:rPr>
              <w:t xml:space="preserve">D’autres jeunes femmes de Bijombo avaient demandée aux groupes de s’impliquer dans les actions qui favorisent le retour et la réinsertion sociale des déplacés </w:t>
            </w:r>
            <w:r w:rsidR="00B7489B" w:rsidRPr="00993768">
              <w:rPr>
                <w:lang w:val="fr-FR"/>
              </w:rPr>
              <w:t>à</w:t>
            </w:r>
            <w:r w:rsidRPr="00993768">
              <w:rPr>
                <w:lang w:val="fr-FR"/>
              </w:rPr>
              <w:t xml:space="preserve"> travers la réhabilitation des infrastructures communautaires dont 2 sources d’eau a Ishenge et la construction des maisons aux femmes veuves victimes des </w:t>
            </w:r>
            <w:r w:rsidR="006169E8" w:rsidRPr="00993768">
              <w:rPr>
                <w:lang w:val="fr-FR"/>
              </w:rPr>
              <w:t>conflits</w:t>
            </w:r>
            <w:r w:rsidRPr="00993768">
              <w:rPr>
                <w:lang w:val="fr-FR"/>
              </w:rPr>
              <w:t xml:space="preserve"> dans l’axe centre</w:t>
            </w:r>
            <w:r w:rsidR="00D87263" w:rsidRPr="00993768">
              <w:rPr>
                <w:lang w:val="fr-FR"/>
              </w:rPr>
              <w:t xml:space="preserve">. </w:t>
            </w:r>
          </w:p>
        </w:tc>
      </w:tr>
      <w:bookmarkEnd w:id="41"/>
      <w:tr w:rsidR="00054D30" w:rsidRPr="001148A5" w14:paraId="17BFE9BC" w14:textId="77777777" w:rsidTr="00C9465C">
        <w:trPr>
          <w:trHeight w:val="422"/>
        </w:trPr>
        <w:tc>
          <w:tcPr>
            <w:tcW w:w="1530" w:type="dxa"/>
            <w:vMerge/>
          </w:tcPr>
          <w:p w14:paraId="47519816" w14:textId="77777777" w:rsidR="00054D30" w:rsidRPr="00993768" w:rsidRDefault="00054D30" w:rsidP="00DC7D41">
            <w:pPr>
              <w:rPr>
                <w:lang w:val="fr-FR" w:eastAsia="en-US"/>
              </w:rPr>
            </w:pPr>
          </w:p>
        </w:tc>
        <w:tc>
          <w:tcPr>
            <w:tcW w:w="2070" w:type="dxa"/>
            <w:shd w:val="clear" w:color="auto" w:fill="EEECE1"/>
          </w:tcPr>
          <w:p w14:paraId="20445837" w14:textId="77777777" w:rsidR="00054D30" w:rsidRPr="00993768" w:rsidRDefault="00054D30" w:rsidP="00DC7D41">
            <w:pPr>
              <w:rPr>
                <w:lang w:val="fr-FR" w:eastAsia="en-US"/>
              </w:rPr>
            </w:pPr>
            <w:r w:rsidRPr="00993768">
              <w:rPr>
                <w:lang w:val="fr-FR" w:eastAsia="en-US"/>
              </w:rPr>
              <w:t>Indicateur 2.c</w:t>
            </w:r>
          </w:p>
          <w:p w14:paraId="78F8EFBF" w14:textId="076EDD80" w:rsidR="00054D30" w:rsidRPr="00993768" w:rsidRDefault="00054D30" w:rsidP="00DC7D41">
            <w:pPr>
              <w:rPr>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 des exemples de changement d’attitude</w:t>
            </w:r>
            <w:r w:rsidR="00BC36A4" w:rsidRPr="00993768">
              <w:rPr>
                <w:lang w:val="fr-FR"/>
              </w:rPr>
              <w:t>s</w:t>
            </w:r>
            <w:r w:rsidRPr="00993768">
              <w:rPr>
                <w:lang w:val="fr-FR"/>
              </w:rPr>
              <w:t xml:space="preserve"> et de comportement</w:t>
            </w:r>
            <w:r w:rsidR="00BC36A4" w:rsidRPr="00993768">
              <w:rPr>
                <w:lang w:val="fr-FR"/>
              </w:rPr>
              <w:t>s</w:t>
            </w:r>
            <w:r w:rsidRPr="00993768">
              <w:rPr>
                <w:lang w:val="fr-FR"/>
              </w:rPr>
              <w:t xml:space="preserve"> des membres de la communauté observés au niveau provincial effectué par la collaboration entre </w:t>
            </w:r>
            <w:r w:rsidRPr="00993768">
              <w:rPr>
                <w:lang w:val="fr-FR"/>
              </w:rPr>
              <w:lastRenderedPageBreak/>
              <w:t>les jeunes leaders des Hauts Plateaux et les jeunes leaders de Bukavu</w:t>
            </w:r>
            <w:r w:rsidRPr="00993768">
              <w:fldChar w:fldCharType="end"/>
            </w:r>
          </w:p>
        </w:tc>
        <w:tc>
          <w:tcPr>
            <w:tcW w:w="1530" w:type="dxa"/>
            <w:shd w:val="clear" w:color="auto" w:fill="EEECE1"/>
          </w:tcPr>
          <w:p w14:paraId="01127451" w14:textId="77777777" w:rsidR="00054D30" w:rsidRPr="00993768" w:rsidRDefault="00054D30" w:rsidP="00DC7D41">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3C04F9B4"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8</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5EC43A9"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73EC8475" w14:textId="77777777" w:rsidR="00054D30" w:rsidRPr="008270C5" w:rsidRDefault="00054D30" w:rsidP="00DC7D41">
            <w:pPr>
              <w:rPr>
                <w:b/>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0</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53A26314" w14:textId="0F1C2033" w:rsidR="00054D30" w:rsidRPr="00993768" w:rsidRDefault="00D87263" w:rsidP="00DC7D41">
            <w:pPr>
              <w:rPr>
                <w:lang w:val="fr-FR"/>
              </w:rPr>
            </w:pPr>
            <w:r w:rsidRPr="00993768">
              <w:rPr>
                <w:lang w:val="fr-FR"/>
              </w:rPr>
              <w:t>Les activités d’échanges entre jeunes</w:t>
            </w:r>
            <w:r w:rsidR="0007787E" w:rsidRPr="00993768">
              <w:rPr>
                <w:lang w:val="fr-FR"/>
              </w:rPr>
              <w:t xml:space="preserve"> été retardé suite au contexte de sécurité.</w:t>
            </w:r>
            <w:r w:rsidRPr="00993768">
              <w:rPr>
                <w:lang w:val="fr-FR"/>
              </w:rPr>
              <w:t xml:space="preserve"> </w:t>
            </w:r>
            <w:r w:rsidR="008270C5">
              <w:rPr>
                <w:lang w:val="fr-FR"/>
              </w:rPr>
              <w:t>C</w:t>
            </w:r>
            <w:r w:rsidR="0007787E" w:rsidRPr="00993768">
              <w:rPr>
                <w:lang w:val="fr-FR"/>
              </w:rPr>
              <w:t xml:space="preserve">es activités sont en cours et </w:t>
            </w:r>
            <w:r w:rsidR="00B7489B" w:rsidRPr="00993768">
              <w:rPr>
                <w:lang w:val="fr-FR"/>
              </w:rPr>
              <w:t>l’indicateur sera</w:t>
            </w:r>
            <w:r w:rsidR="0007787E" w:rsidRPr="00993768">
              <w:rPr>
                <w:lang w:val="fr-FR"/>
              </w:rPr>
              <w:t xml:space="preserve"> renseigne à la fin du projet.  </w:t>
            </w:r>
            <w:r w:rsidRPr="00993768">
              <w:rPr>
                <w:lang w:val="fr-FR"/>
              </w:rPr>
              <w:t xml:space="preserve">Ces activités étant planifiées ce mois de </w:t>
            </w:r>
            <w:r w:rsidR="00BC36A4" w:rsidRPr="00993768">
              <w:rPr>
                <w:lang w:val="fr-FR"/>
              </w:rPr>
              <w:t>N</w:t>
            </w:r>
            <w:r w:rsidRPr="00993768">
              <w:rPr>
                <w:lang w:val="fr-FR"/>
              </w:rPr>
              <w:t>ovembre ; cet indicateur sera renseign</w:t>
            </w:r>
            <w:r w:rsidR="00BC36A4" w:rsidRPr="00993768">
              <w:rPr>
                <w:lang w:val="fr-FR"/>
              </w:rPr>
              <w:t>é</w:t>
            </w:r>
            <w:r w:rsidRPr="00993768">
              <w:rPr>
                <w:lang w:val="fr-FR"/>
              </w:rPr>
              <w:t xml:space="preserve"> à la fin du projet.</w:t>
            </w:r>
          </w:p>
        </w:tc>
      </w:tr>
      <w:tr w:rsidR="00054D30" w:rsidRPr="001148A5" w14:paraId="326A5AC3" w14:textId="77777777" w:rsidTr="00C9465C">
        <w:trPr>
          <w:trHeight w:val="422"/>
        </w:trPr>
        <w:tc>
          <w:tcPr>
            <w:tcW w:w="1530" w:type="dxa"/>
            <w:vMerge w:val="restart"/>
          </w:tcPr>
          <w:p w14:paraId="38768140" w14:textId="77777777" w:rsidR="00054D30" w:rsidRPr="00993768" w:rsidRDefault="00054D30" w:rsidP="00DC7D41">
            <w:pPr>
              <w:rPr>
                <w:lang w:val="fr-FR" w:eastAsia="en-US"/>
              </w:rPr>
            </w:pPr>
            <w:r w:rsidRPr="00993768">
              <w:rPr>
                <w:lang w:val="fr-FR" w:eastAsia="en-US"/>
              </w:rPr>
              <w:t>Produit 2.1</w:t>
            </w:r>
          </w:p>
          <w:p w14:paraId="354957AE" w14:textId="77777777" w:rsidR="00054D30" w:rsidRPr="00993768" w:rsidRDefault="00054D30" w:rsidP="00DC7D41">
            <w:pPr>
              <w:rPr>
                <w:lang w:val="fr-FR"/>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Dialogue facilité par des jeunes</w:t>
            </w:r>
            <w:r w:rsidRPr="00993768">
              <w:fldChar w:fldCharType="end"/>
            </w:r>
          </w:p>
          <w:p w14:paraId="59B58979" w14:textId="77777777" w:rsidR="00054D30" w:rsidRPr="00993768" w:rsidRDefault="00054D30" w:rsidP="00DC7D41">
            <w:pPr>
              <w:rPr>
                <w:b/>
                <w:lang w:val="fr-FR" w:eastAsia="en-US"/>
              </w:rPr>
            </w:pPr>
          </w:p>
        </w:tc>
        <w:tc>
          <w:tcPr>
            <w:tcW w:w="2070" w:type="dxa"/>
            <w:shd w:val="clear" w:color="auto" w:fill="EEECE1"/>
          </w:tcPr>
          <w:p w14:paraId="2467C9F0" w14:textId="77777777" w:rsidR="00054D30" w:rsidRPr="00993768" w:rsidRDefault="00054D30" w:rsidP="00DC7D41">
            <w:pPr>
              <w:rPr>
                <w:lang w:val="fr-FR" w:eastAsia="en-US"/>
              </w:rPr>
            </w:pPr>
            <w:r w:rsidRPr="00993768">
              <w:rPr>
                <w:lang w:val="fr-FR" w:eastAsia="en-US"/>
              </w:rPr>
              <w:t>Indicateur 2.1.1</w:t>
            </w:r>
          </w:p>
          <w:p w14:paraId="3CBAD401"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groupes de dialogue des jeunes établis</w:t>
            </w:r>
            <w:r w:rsidRPr="00993768">
              <w:fldChar w:fldCharType="end"/>
            </w:r>
          </w:p>
        </w:tc>
        <w:tc>
          <w:tcPr>
            <w:tcW w:w="1530" w:type="dxa"/>
            <w:shd w:val="clear" w:color="auto" w:fill="EEECE1"/>
          </w:tcPr>
          <w:p w14:paraId="6663FFB4" w14:textId="77777777" w:rsidR="00054D30" w:rsidRPr="00993768" w:rsidRDefault="00054D30" w:rsidP="00DC7D41">
            <w:r w:rsidRPr="00993768">
              <w:rPr>
                <w:b/>
                <w:lang w:eastAsia="en-US"/>
              </w:rPr>
              <w:t>0</w:t>
            </w:r>
          </w:p>
        </w:tc>
        <w:tc>
          <w:tcPr>
            <w:tcW w:w="1620" w:type="dxa"/>
            <w:shd w:val="clear" w:color="auto" w:fill="EEECE1"/>
          </w:tcPr>
          <w:p w14:paraId="25559853"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12</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5FC16C43"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A632474" w14:textId="77777777" w:rsidR="00054D30" w:rsidRPr="008270C5" w:rsidRDefault="00054D30" w:rsidP="00DC7D41">
            <w:pPr>
              <w:rPr>
                <w:b/>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12</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687A2F02" w14:textId="3D392AAE" w:rsidR="00054D30" w:rsidRPr="00993768" w:rsidRDefault="00D87263" w:rsidP="00DC7D41">
            <w:pPr>
              <w:rPr>
                <w:lang w:val="fr-FR"/>
              </w:rPr>
            </w:pPr>
            <w:r w:rsidRPr="00993768">
              <w:rPr>
                <w:lang w:val="fr-FR"/>
              </w:rPr>
              <w:t xml:space="preserve">Tous les groupes de dialogues ont été mis en place entre décembre 2019-juin 2020. </w:t>
            </w:r>
          </w:p>
        </w:tc>
      </w:tr>
      <w:tr w:rsidR="00054D30" w:rsidRPr="001148A5" w14:paraId="58E3DAAF" w14:textId="77777777" w:rsidTr="00C9465C">
        <w:trPr>
          <w:trHeight w:val="458"/>
        </w:trPr>
        <w:tc>
          <w:tcPr>
            <w:tcW w:w="1530" w:type="dxa"/>
            <w:vMerge/>
          </w:tcPr>
          <w:p w14:paraId="3528A80F" w14:textId="77777777" w:rsidR="00054D30" w:rsidRPr="00993768" w:rsidRDefault="00054D30" w:rsidP="00DC7D41">
            <w:pPr>
              <w:rPr>
                <w:b/>
                <w:lang w:val="fr-FR" w:eastAsia="en-US"/>
              </w:rPr>
            </w:pPr>
          </w:p>
        </w:tc>
        <w:tc>
          <w:tcPr>
            <w:tcW w:w="2070" w:type="dxa"/>
            <w:shd w:val="clear" w:color="auto" w:fill="EEECE1"/>
          </w:tcPr>
          <w:p w14:paraId="73C40A48" w14:textId="77777777" w:rsidR="00054D30" w:rsidRPr="00993768" w:rsidRDefault="00054D30" w:rsidP="00DC7D41">
            <w:pPr>
              <w:rPr>
                <w:lang w:val="fr-FR" w:eastAsia="en-US"/>
              </w:rPr>
            </w:pPr>
            <w:r w:rsidRPr="00993768">
              <w:rPr>
                <w:lang w:val="fr-FR" w:eastAsia="en-US"/>
              </w:rPr>
              <w:t>Indicateur 2.1.2</w:t>
            </w:r>
          </w:p>
          <w:p w14:paraId="42CB6D42"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réunions des groupes de dialogue des jeunes au cours du projet</w:t>
            </w:r>
            <w:r w:rsidRPr="00993768">
              <w:fldChar w:fldCharType="end"/>
            </w:r>
          </w:p>
        </w:tc>
        <w:tc>
          <w:tcPr>
            <w:tcW w:w="1530" w:type="dxa"/>
            <w:shd w:val="clear" w:color="auto" w:fill="EEECE1"/>
          </w:tcPr>
          <w:p w14:paraId="112B559F"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468063AB" w14:textId="77777777" w:rsidR="00054D30" w:rsidRPr="00993768" w:rsidRDefault="00054D30" w:rsidP="00DC7D41">
            <w:pPr>
              <w:rPr>
                <w:lang w:val="fr-FR"/>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168 (14 réunions par groupe de dialogue)</w:t>
            </w:r>
            <w:r w:rsidRPr="00993768">
              <w:t> </w:t>
            </w:r>
            <w:r w:rsidRPr="00993768">
              <w:fldChar w:fldCharType="end"/>
            </w:r>
          </w:p>
        </w:tc>
        <w:tc>
          <w:tcPr>
            <w:tcW w:w="2070" w:type="dxa"/>
          </w:tcPr>
          <w:p w14:paraId="467C65B9"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D573270" w14:textId="7D53E6FC" w:rsidR="00054D30" w:rsidRPr="008270C5" w:rsidRDefault="00916291" w:rsidP="00DC7D41">
            <w:pPr>
              <w:rPr>
                <w:b/>
                <w:lang w:val="fr-FR"/>
              </w:rPr>
            </w:pPr>
            <w:r w:rsidRPr="008270C5">
              <w:rPr>
                <w:b/>
                <w:lang w:val="fr-FR" w:eastAsia="en-US"/>
              </w:rPr>
              <w:t>117</w:t>
            </w:r>
          </w:p>
        </w:tc>
        <w:tc>
          <w:tcPr>
            <w:tcW w:w="4315" w:type="dxa"/>
          </w:tcPr>
          <w:p w14:paraId="4367591A" w14:textId="33AFBD5D" w:rsidR="00054D30" w:rsidRPr="00993768" w:rsidRDefault="00054D30" w:rsidP="00DC7D41">
            <w:pPr>
              <w:rPr>
                <w:lang w:val="fr-FR"/>
              </w:rPr>
            </w:pPr>
            <w:r w:rsidRPr="00993768">
              <w:rPr>
                <w:lang w:val="fr-FR"/>
              </w:rPr>
              <w:t>Au cours de ce</w:t>
            </w:r>
            <w:r w:rsidR="00D33B82" w:rsidRPr="00993768">
              <w:rPr>
                <w:lang w:val="fr-FR"/>
              </w:rPr>
              <w:t xml:space="preserve"> </w:t>
            </w:r>
            <w:r w:rsidR="009D31BC" w:rsidRPr="00993768">
              <w:rPr>
                <w:lang w:val="fr-FR"/>
              </w:rPr>
              <w:t>deuxième</w:t>
            </w:r>
            <w:r w:rsidR="00D33B82" w:rsidRPr="00993768">
              <w:rPr>
                <w:lang w:val="fr-FR"/>
              </w:rPr>
              <w:t xml:space="preserve"> semestre les </w:t>
            </w:r>
            <w:r w:rsidR="009D31BC" w:rsidRPr="00993768">
              <w:rPr>
                <w:lang w:val="fr-FR"/>
              </w:rPr>
              <w:t>réunions</w:t>
            </w:r>
            <w:r w:rsidR="00D33B82" w:rsidRPr="00993768">
              <w:rPr>
                <w:lang w:val="fr-FR"/>
              </w:rPr>
              <w:t xml:space="preserve"> ont été </w:t>
            </w:r>
            <w:r w:rsidR="009D31BC" w:rsidRPr="00993768">
              <w:rPr>
                <w:lang w:val="fr-FR"/>
              </w:rPr>
              <w:t>régulières</w:t>
            </w:r>
            <w:r w:rsidR="00D33B82" w:rsidRPr="00993768">
              <w:rPr>
                <w:lang w:val="fr-FR"/>
              </w:rPr>
              <w:t xml:space="preserve"> et re</w:t>
            </w:r>
            <w:r w:rsidR="009D31BC" w:rsidRPr="00993768">
              <w:rPr>
                <w:lang w:val="fr-FR"/>
              </w:rPr>
              <w:t>n</w:t>
            </w:r>
            <w:r w:rsidR="00D33B82" w:rsidRPr="00993768">
              <w:rPr>
                <w:lang w:val="fr-FR"/>
              </w:rPr>
              <w:t xml:space="preserve">forcer pour continuer </w:t>
            </w:r>
            <w:r w:rsidR="009D31BC" w:rsidRPr="00993768">
              <w:rPr>
                <w:lang w:val="fr-FR"/>
              </w:rPr>
              <w:t>à</w:t>
            </w:r>
            <w:r w:rsidR="00D33B82" w:rsidRPr="00993768">
              <w:rPr>
                <w:lang w:val="fr-FR"/>
              </w:rPr>
              <w:t xml:space="preserve"> renforcer la </w:t>
            </w:r>
            <w:r w:rsidR="009D31BC" w:rsidRPr="00993768">
              <w:rPr>
                <w:lang w:val="fr-FR"/>
              </w:rPr>
              <w:t xml:space="preserve">solidarité et </w:t>
            </w:r>
            <w:r w:rsidR="009859E3" w:rsidRPr="00993768">
              <w:rPr>
                <w:lang w:val="fr-FR"/>
              </w:rPr>
              <w:t>collaboration entre</w:t>
            </w:r>
            <w:r w:rsidR="00D33B82" w:rsidRPr="00993768">
              <w:rPr>
                <w:lang w:val="fr-FR"/>
              </w:rPr>
              <w:t xml:space="preserve"> jeunes de </w:t>
            </w:r>
            <w:r w:rsidR="009D31BC" w:rsidRPr="00993768">
              <w:rPr>
                <w:lang w:val="fr-FR"/>
              </w:rPr>
              <w:t>différentes</w:t>
            </w:r>
            <w:r w:rsidR="00D33B82" w:rsidRPr="00993768">
              <w:rPr>
                <w:lang w:val="fr-FR"/>
              </w:rPr>
              <w:t xml:space="preserve"> ethnies au regard de </w:t>
            </w:r>
            <w:r w:rsidR="009D31BC" w:rsidRPr="00993768">
              <w:rPr>
                <w:lang w:val="fr-FR"/>
              </w:rPr>
              <w:t>montée</w:t>
            </w:r>
            <w:r w:rsidR="00D33B82" w:rsidRPr="00993768">
              <w:rPr>
                <w:lang w:val="fr-FR"/>
              </w:rPr>
              <w:t xml:space="preserve"> des violences et propagation des messages de haine </w:t>
            </w:r>
            <w:r w:rsidR="00821169" w:rsidRPr="00993768">
              <w:rPr>
                <w:lang w:val="fr-FR"/>
              </w:rPr>
              <w:t>à</w:t>
            </w:r>
            <w:r w:rsidR="00D33B82" w:rsidRPr="00993768">
              <w:rPr>
                <w:lang w:val="fr-FR"/>
              </w:rPr>
              <w:t xml:space="preserve"> travers les réseaux sociaux dans la zone du projet. Rappelons que durant le premier semestre</w:t>
            </w:r>
            <w:r w:rsidRPr="00993768">
              <w:rPr>
                <w:lang w:val="fr-FR"/>
              </w:rPr>
              <w:t xml:space="preserve"> les activités des groupes de dialogue ont été perturbées par l’insécurité devenue totale dans la zone dans la zone. </w:t>
            </w:r>
          </w:p>
          <w:p w14:paraId="6ED2091E" w14:textId="70ABD347" w:rsidR="00054D30" w:rsidRPr="00993768" w:rsidRDefault="009D31BC" w:rsidP="00DC7D41">
            <w:pPr>
              <w:rPr>
                <w:lang w:val="fr-FR"/>
              </w:rPr>
            </w:pPr>
            <w:r w:rsidRPr="00993768">
              <w:rPr>
                <w:lang w:val="fr-FR"/>
              </w:rPr>
              <w:t xml:space="preserve">Au </w:t>
            </w:r>
            <w:r w:rsidR="00D33B82" w:rsidRPr="00993768">
              <w:rPr>
                <w:lang w:val="fr-FR"/>
              </w:rPr>
              <w:t>premier semestre, a</w:t>
            </w:r>
            <w:r w:rsidR="00054D30" w:rsidRPr="00993768">
              <w:rPr>
                <w:lang w:val="fr-FR"/>
              </w:rPr>
              <w:t>fin de s’adapter aux mesures gouvernementales contre le Covid-19, le</w:t>
            </w:r>
            <w:r w:rsidR="00BC36A4" w:rsidRPr="00993768">
              <w:rPr>
                <w:lang w:val="fr-FR"/>
              </w:rPr>
              <w:t>s</w:t>
            </w:r>
            <w:r w:rsidR="00054D30" w:rsidRPr="00993768">
              <w:rPr>
                <w:lang w:val="fr-FR"/>
              </w:rPr>
              <w:t xml:space="preserve"> équipes du projet ont divisé les groupes</w:t>
            </w:r>
            <w:r w:rsidRPr="00993768">
              <w:rPr>
                <w:lang w:val="fr-FR"/>
              </w:rPr>
              <w:t xml:space="preserve"> en 3 sous-groupes</w:t>
            </w:r>
            <w:r w:rsidR="00054D30" w:rsidRPr="00993768">
              <w:rPr>
                <w:lang w:val="fr-FR"/>
              </w:rPr>
              <w:t xml:space="preserve"> pour qu’il n’y ait pas plus de 20 personnes par groupe. </w:t>
            </w:r>
            <w:r w:rsidRPr="00993768">
              <w:rPr>
                <w:lang w:val="fr-FR"/>
              </w:rPr>
              <w:t xml:space="preserve">Pour ne pas rompre a dynamique sociale ces sous-groupes ont continué </w:t>
            </w:r>
            <w:r w:rsidR="00BC36A4" w:rsidRPr="00993768">
              <w:rPr>
                <w:lang w:val="fr-FR"/>
              </w:rPr>
              <w:t>à</w:t>
            </w:r>
            <w:r w:rsidRPr="00993768">
              <w:rPr>
                <w:lang w:val="fr-FR"/>
              </w:rPr>
              <w:t xml:space="preserve"> fonctionner comme des groupes </w:t>
            </w:r>
            <w:r w:rsidRPr="00993768">
              <w:rPr>
                <w:lang w:val="fr-FR"/>
              </w:rPr>
              <w:lastRenderedPageBreak/>
              <w:t>autonomes même après la levée des mesures C</w:t>
            </w:r>
            <w:r w:rsidR="008270C5">
              <w:rPr>
                <w:lang w:val="fr-FR"/>
              </w:rPr>
              <w:t>ovid-19</w:t>
            </w:r>
            <w:r w:rsidRPr="00993768">
              <w:rPr>
                <w:lang w:val="fr-FR"/>
              </w:rPr>
              <w:t>.</w:t>
            </w:r>
            <w:r w:rsidR="00054D30" w:rsidRPr="00993768">
              <w:rPr>
                <w:lang w:val="fr-FR"/>
              </w:rPr>
              <w:t xml:space="preserve"> </w:t>
            </w:r>
          </w:p>
          <w:p w14:paraId="0AB4B977" w14:textId="77777777" w:rsidR="00054D30" w:rsidRPr="00993768" w:rsidRDefault="00054D30" w:rsidP="00DC7D41">
            <w:pPr>
              <w:rPr>
                <w:lang w:val="fr-FR"/>
              </w:rPr>
            </w:pPr>
          </w:p>
          <w:p w14:paraId="523BBD8E" w14:textId="77777777" w:rsidR="00054D30" w:rsidRPr="00993768" w:rsidRDefault="00054D30" w:rsidP="00DC7D41">
            <w:pPr>
              <w:rPr>
                <w:lang w:val="fr-FR"/>
              </w:rPr>
            </w:pPr>
          </w:p>
        </w:tc>
      </w:tr>
      <w:tr w:rsidR="00054D30" w:rsidRPr="001148A5" w14:paraId="4CAE79F8" w14:textId="77777777" w:rsidTr="00C9465C">
        <w:trPr>
          <w:trHeight w:val="458"/>
        </w:trPr>
        <w:tc>
          <w:tcPr>
            <w:tcW w:w="1530" w:type="dxa"/>
            <w:vMerge/>
          </w:tcPr>
          <w:p w14:paraId="38494D35" w14:textId="77777777" w:rsidR="00054D30" w:rsidRPr="00993768" w:rsidRDefault="00054D30" w:rsidP="00DC7D41">
            <w:pPr>
              <w:rPr>
                <w:b/>
                <w:lang w:val="fr-FR" w:eastAsia="en-US"/>
              </w:rPr>
            </w:pPr>
          </w:p>
        </w:tc>
        <w:tc>
          <w:tcPr>
            <w:tcW w:w="2070" w:type="dxa"/>
            <w:shd w:val="clear" w:color="auto" w:fill="EEECE1"/>
          </w:tcPr>
          <w:p w14:paraId="6F23B7BA" w14:textId="77777777" w:rsidR="00054D30" w:rsidRPr="00993768" w:rsidRDefault="00054D30" w:rsidP="00DC7D41">
            <w:pPr>
              <w:rPr>
                <w:lang w:val="fr-FR" w:eastAsia="en-US"/>
              </w:rPr>
            </w:pPr>
            <w:r w:rsidRPr="00993768">
              <w:rPr>
                <w:lang w:val="fr-FR" w:eastAsia="en-US"/>
              </w:rPr>
              <w:t>Indicateur 2.1.3</w:t>
            </w:r>
          </w:p>
          <w:p w14:paraId="484C53BB"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membres des groupes de dialogue des jeunes qui rapportent qu’ils ont changé leurs comportements vers des autres jeunes grâce aux réunions de groupe de dialogue, et qui peuvent donner d’évidence qui montre le changement</w:t>
            </w:r>
            <w:r w:rsidRPr="00993768">
              <w:fldChar w:fldCharType="end"/>
            </w:r>
          </w:p>
        </w:tc>
        <w:tc>
          <w:tcPr>
            <w:tcW w:w="1530" w:type="dxa"/>
            <w:shd w:val="clear" w:color="auto" w:fill="EEECE1"/>
          </w:tcPr>
          <w:p w14:paraId="3334FBD6"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N/A</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12ADFE7C" w14:textId="77777777" w:rsidR="00054D30" w:rsidRPr="00993768" w:rsidRDefault="00054D30" w:rsidP="00DC7D41">
            <w:pPr>
              <w:rPr>
                <w:b/>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70% dont 50% des jeunes hommes et 50% des jeunes femmes</w:t>
            </w:r>
            <w:r w:rsidRPr="00993768">
              <w:t> </w:t>
            </w:r>
            <w:r w:rsidRPr="00993768">
              <w:fldChar w:fldCharType="end"/>
            </w:r>
          </w:p>
        </w:tc>
        <w:tc>
          <w:tcPr>
            <w:tcW w:w="2070" w:type="dxa"/>
          </w:tcPr>
          <w:p w14:paraId="3808A84C"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F2D4FDD" w14:textId="77777777" w:rsidR="00054D30" w:rsidRPr="008270C5" w:rsidRDefault="00054D30" w:rsidP="00DC7D41">
            <w:pPr>
              <w:rPr>
                <w:b/>
                <w:lang w:eastAsia="en-US"/>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N/A</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485DAC79" w14:textId="61EA4794" w:rsidR="00054D30" w:rsidRPr="00993768" w:rsidRDefault="009859E3" w:rsidP="00DC7D41">
            <w:pPr>
              <w:rPr>
                <w:b/>
                <w:lang w:val="fr-FR" w:eastAsia="en-US"/>
              </w:rPr>
            </w:pPr>
            <w:r w:rsidRPr="00993768">
              <w:rPr>
                <w:lang w:val="fr-FR"/>
              </w:rPr>
              <w:t xml:space="preserve">Cet indicateur sera </w:t>
            </w:r>
            <w:r w:rsidR="00D87263" w:rsidRPr="00993768">
              <w:rPr>
                <w:lang w:val="fr-FR"/>
              </w:rPr>
              <w:t>renseigné</w:t>
            </w:r>
            <w:r w:rsidRPr="00993768">
              <w:rPr>
                <w:lang w:val="fr-FR"/>
              </w:rPr>
              <w:t xml:space="preserve"> avec le sondage lors de l’évaluation finale du projet.</w:t>
            </w:r>
          </w:p>
        </w:tc>
      </w:tr>
      <w:tr w:rsidR="00054D30" w:rsidRPr="001148A5" w14:paraId="51DA26C3" w14:textId="77777777" w:rsidTr="00C9465C">
        <w:trPr>
          <w:trHeight w:val="458"/>
        </w:trPr>
        <w:tc>
          <w:tcPr>
            <w:tcW w:w="1530" w:type="dxa"/>
            <w:vMerge/>
          </w:tcPr>
          <w:p w14:paraId="5C89FB08" w14:textId="77777777" w:rsidR="00054D30" w:rsidRPr="00993768" w:rsidRDefault="00054D30" w:rsidP="00DC7D41">
            <w:pPr>
              <w:rPr>
                <w:b/>
                <w:lang w:val="fr-FR" w:eastAsia="en-US"/>
              </w:rPr>
            </w:pPr>
          </w:p>
        </w:tc>
        <w:tc>
          <w:tcPr>
            <w:tcW w:w="2070" w:type="dxa"/>
            <w:shd w:val="clear" w:color="auto" w:fill="EEECE1"/>
          </w:tcPr>
          <w:p w14:paraId="347036E0" w14:textId="77777777" w:rsidR="00054D30" w:rsidRPr="00993768" w:rsidRDefault="00054D30" w:rsidP="00DC7D41">
            <w:pPr>
              <w:rPr>
                <w:lang w:val="fr-FR" w:eastAsia="en-US"/>
              </w:rPr>
            </w:pPr>
            <w:bookmarkStart w:id="43" w:name="_Hlk56751708"/>
            <w:r w:rsidRPr="00993768">
              <w:rPr>
                <w:lang w:val="fr-FR" w:eastAsia="en-US"/>
              </w:rPr>
              <w:t>Indicateur 2.1.4</w:t>
            </w:r>
          </w:p>
          <w:bookmarkStart w:id="44" w:name="_Hlk55187510"/>
          <w:p w14:paraId="4FF60877"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des jeunes des groupes ethniques différents qui ont organisé une initiative communautaire ensemble (en dehors du projet) </w:t>
            </w:r>
            <w:r w:rsidRPr="00993768">
              <w:rPr>
                <w:lang w:val="fr-FR"/>
              </w:rPr>
              <w:lastRenderedPageBreak/>
              <w:t>suite à leur participation dans les réunions de groupes de dialogues</w:t>
            </w:r>
            <w:r w:rsidRPr="00993768">
              <w:fldChar w:fldCharType="end"/>
            </w:r>
            <w:bookmarkEnd w:id="43"/>
            <w:bookmarkEnd w:id="44"/>
          </w:p>
        </w:tc>
        <w:tc>
          <w:tcPr>
            <w:tcW w:w="1530" w:type="dxa"/>
            <w:shd w:val="clear" w:color="auto" w:fill="EEECE1"/>
          </w:tcPr>
          <w:p w14:paraId="2CAF95F2" w14:textId="77777777" w:rsidR="00054D30" w:rsidRPr="00993768" w:rsidRDefault="00054D30" w:rsidP="00DC7D41">
            <w:pPr>
              <w:rPr>
                <w:b/>
                <w:lang w:eastAsia="en-US"/>
              </w:rPr>
            </w:pPr>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67184126"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180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8883FA6"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498E13C9" w14:textId="0ED9C28A" w:rsidR="00054D30" w:rsidRPr="008270C5" w:rsidRDefault="0007787E" w:rsidP="00DC7D41">
            <w:pPr>
              <w:rPr>
                <w:b/>
                <w:lang w:val="fr-FR" w:eastAsia="en-US"/>
              </w:rPr>
            </w:pPr>
            <w:r w:rsidRPr="008270C5">
              <w:rPr>
                <w:b/>
                <w:lang w:val="fr-FR" w:eastAsia="en-US"/>
              </w:rPr>
              <w:t xml:space="preserve">222 </w:t>
            </w:r>
            <w:r w:rsidR="009D31BC" w:rsidRPr="008270C5">
              <w:rPr>
                <w:b/>
                <w:lang w:val="fr-FR" w:eastAsia="en-US"/>
              </w:rPr>
              <w:t xml:space="preserve">jeunes </w:t>
            </w:r>
            <w:r w:rsidR="006C6DE9" w:rsidRPr="008270C5">
              <w:rPr>
                <w:b/>
                <w:lang w:val="fr-FR" w:eastAsia="en-US"/>
              </w:rPr>
              <w:t xml:space="preserve">Bavira, Bafuliru, Banyindu et Banyamulenge </w:t>
            </w:r>
            <w:r w:rsidR="009D31BC" w:rsidRPr="008270C5">
              <w:rPr>
                <w:b/>
                <w:lang w:val="fr-FR" w:eastAsia="en-US"/>
              </w:rPr>
              <w:t>dont 8</w:t>
            </w:r>
            <w:r w:rsidRPr="008270C5">
              <w:rPr>
                <w:b/>
                <w:lang w:val="fr-FR" w:eastAsia="en-US"/>
              </w:rPr>
              <w:t>7 jeunes</w:t>
            </w:r>
            <w:r w:rsidR="006C6DE9" w:rsidRPr="008270C5">
              <w:rPr>
                <w:b/>
                <w:lang w:val="fr-FR" w:eastAsia="en-US"/>
              </w:rPr>
              <w:t xml:space="preserve"> femmes. </w:t>
            </w:r>
          </w:p>
          <w:p w14:paraId="0DFE8BEA" w14:textId="2E107CBC" w:rsidR="0007787E" w:rsidRPr="008270C5" w:rsidRDefault="0007787E" w:rsidP="00DC7D41">
            <w:pPr>
              <w:rPr>
                <w:b/>
                <w:lang w:val="fr-FR" w:eastAsia="en-US"/>
              </w:rPr>
            </w:pPr>
          </w:p>
        </w:tc>
        <w:tc>
          <w:tcPr>
            <w:tcW w:w="4315" w:type="dxa"/>
          </w:tcPr>
          <w:p w14:paraId="311A1D13" w14:textId="1F394CCF" w:rsidR="00054D30" w:rsidRPr="00993768" w:rsidRDefault="00113674" w:rsidP="00DC7D41">
            <w:pPr>
              <w:rPr>
                <w:bCs/>
                <w:lang w:val="fr-FR" w:eastAsia="en-US"/>
              </w:rPr>
            </w:pPr>
            <w:r>
              <w:rPr>
                <w:bCs/>
                <w:lang w:val="fr-FR" w:eastAsia="en-US"/>
              </w:rPr>
              <w:t xml:space="preserve">Avec </w:t>
            </w:r>
            <w:r w:rsidR="00DC7D41">
              <w:rPr>
                <w:bCs/>
                <w:lang w:val="fr-FR" w:eastAsia="en-US"/>
              </w:rPr>
              <w:t>une petite subvention</w:t>
            </w:r>
            <w:r>
              <w:rPr>
                <w:bCs/>
                <w:lang w:val="fr-FR" w:eastAsia="en-US"/>
              </w:rPr>
              <w:t xml:space="preserve"> du projet dans le cadre d’appui aux initiatives des membres de groupes de dialogues et contribution locale </w:t>
            </w:r>
            <w:r w:rsidR="00662FC6" w:rsidRPr="00DC7D41">
              <w:rPr>
                <w:bCs/>
                <w:lang w:val="fr-FR" w:eastAsia="en-US"/>
              </w:rPr>
              <w:t>en termes de mains d’œuvre et matériaux locaux</w:t>
            </w:r>
            <w:r w:rsidR="00662FC6">
              <w:rPr>
                <w:bCs/>
                <w:lang w:val="fr-FR" w:eastAsia="en-US"/>
              </w:rPr>
              <w:t xml:space="preserve"> </w:t>
            </w:r>
            <w:r>
              <w:rPr>
                <w:bCs/>
                <w:lang w:val="fr-FR" w:eastAsia="en-US"/>
              </w:rPr>
              <w:t>les</w:t>
            </w:r>
            <w:r w:rsidR="006C6DE9" w:rsidRPr="00993768">
              <w:rPr>
                <w:bCs/>
                <w:lang w:val="fr-FR" w:eastAsia="en-US"/>
              </w:rPr>
              <w:t xml:space="preserve"> jeunes </w:t>
            </w:r>
            <w:r>
              <w:rPr>
                <w:bCs/>
                <w:lang w:val="fr-FR" w:eastAsia="en-US"/>
              </w:rPr>
              <w:t xml:space="preserve">membres de groupes de dialogues </w:t>
            </w:r>
            <w:r w:rsidR="006C6DE9" w:rsidRPr="00993768">
              <w:rPr>
                <w:bCs/>
                <w:lang w:val="fr-FR" w:eastAsia="en-US"/>
              </w:rPr>
              <w:t xml:space="preserve">ont construit un pont a Bijombo pour relier les villages et faciliter l’accès au centre de santé et </w:t>
            </w:r>
            <w:r w:rsidRPr="00993768">
              <w:rPr>
                <w:bCs/>
                <w:lang w:val="fr-FR" w:eastAsia="en-US"/>
              </w:rPr>
              <w:t>marché</w:t>
            </w:r>
            <w:r w:rsidR="006C6DE9" w:rsidRPr="00993768">
              <w:rPr>
                <w:bCs/>
                <w:lang w:val="fr-FR" w:eastAsia="en-US"/>
              </w:rPr>
              <w:t xml:space="preserve">. A </w:t>
            </w:r>
            <w:r w:rsidR="00D87263" w:rsidRPr="00993768">
              <w:rPr>
                <w:bCs/>
                <w:lang w:val="fr-FR" w:eastAsia="en-US"/>
              </w:rPr>
              <w:t>M</w:t>
            </w:r>
            <w:r w:rsidR="006C6DE9" w:rsidRPr="00993768">
              <w:rPr>
                <w:bCs/>
                <w:lang w:val="fr-FR" w:eastAsia="en-US"/>
              </w:rPr>
              <w:t xml:space="preserve">inembwe ils se sont </w:t>
            </w:r>
            <w:r w:rsidR="006C6DE9" w:rsidRPr="00993768">
              <w:rPr>
                <w:bCs/>
                <w:lang w:val="fr-FR" w:eastAsia="en-US"/>
              </w:rPr>
              <w:lastRenderedPageBreak/>
              <w:t>mobilisés à tracer une route d’intérêts</w:t>
            </w:r>
            <w:r w:rsidR="008270C5">
              <w:rPr>
                <w:bCs/>
                <w:lang w:val="fr-FR" w:eastAsia="en-US"/>
              </w:rPr>
              <w:t xml:space="preserve"> </w:t>
            </w:r>
            <w:r w:rsidR="006C6DE9" w:rsidRPr="00993768">
              <w:rPr>
                <w:bCs/>
                <w:lang w:val="fr-FR" w:eastAsia="en-US"/>
              </w:rPr>
              <w:t>communautaires</w:t>
            </w:r>
            <w:r w:rsidR="008270C5">
              <w:rPr>
                <w:bCs/>
                <w:lang w:val="fr-FR" w:eastAsia="en-US"/>
              </w:rPr>
              <w:t xml:space="preserve"> </w:t>
            </w:r>
            <w:r w:rsidR="006C6DE9" w:rsidRPr="00993768">
              <w:rPr>
                <w:bCs/>
                <w:lang w:val="fr-FR" w:eastAsia="en-US"/>
              </w:rPr>
              <w:t>reliant Runundu à Madegu centre, villages habités par différentes ethnies</w:t>
            </w:r>
            <w:r w:rsidR="006E3D56" w:rsidRPr="00993768">
              <w:rPr>
                <w:bCs/>
                <w:lang w:val="fr-FR" w:eastAsia="en-US"/>
              </w:rPr>
              <w:t>,</w:t>
            </w:r>
            <w:r w:rsidR="006C6DE9" w:rsidRPr="00993768">
              <w:rPr>
                <w:bCs/>
                <w:lang w:val="fr-FR" w:eastAsia="en-US"/>
              </w:rPr>
              <w:t xml:space="preserve"> et la route de l’aéroport tout comme ils s’impliquent dans la construction des abris aux déplacés.</w:t>
            </w:r>
          </w:p>
        </w:tc>
      </w:tr>
      <w:tr w:rsidR="00054D30" w:rsidRPr="001148A5" w14:paraId="350982B4" w14:textId="77777777" w:rsidTr="00C9465C">
        <w:trPr>
          <w:trHeight w:val="458"/>
        </w:trPr>
        <w:tc>
          <w:tcPr>
            <w:tcW w:w="1530" w:type="dxa"/>
            <w:vMerge/>
          </w:tcPr>
          <w:p w14:paraId="390DDDE8" w14:textId="77777777" w:rsidR="00054D30" w:rsidRPr="00993768" w:rsidRDefault="00054D30" w:rsidP="00DC7D41">
            <w:pPr>
              <w:rPr>
                <w:b/>
                <w:lang w:val="fr-FR" w:eastAsia="en-US"/>
              </w:rPr>
            </w:pPr>
          </w:p>
        </w:tc>
        <w:tc>
          <w:tcPr>
            <w:tcW w:w="2070" w:type="dxa"/>
            <w:shd w:val="clear" w:color="auto" w:fill="EEECE1"/>
          </w:tcPr>
          <w:p w14:paraId="6406E9AA" w14:textId="77777777" w:rsidR="00054D30" w:rsidRPr="00993768" w:rsidRDefault="00054D30" w:rsidP="00DC7D41">
            <w:pPr>
              <w:rPr>
                <w:lang w:val="fr-FR" w:eastAsia="en-US"/>
              </w:rPr>
            </w:pPr>
            <w:r w:rsidRPr="00993768">
              <w:rPr>
                <w:lang w:val="fr-FR" w:eastAsia="en-US"/>
              </w:rPr>
              <w:t>Indicateur 2.1.5</w:t>
            </w:r>
          </w:p>
          <w:p w14:paraId="783F1D89"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initiatives organisées par des jeunes (2.1.4) qui ont ciblé les jeunes femmes des communautés différentes principalement</w:t>
            </w:r>
            <w:r w:rsidRPr="00993768">
              <w:fldChar w:fldCharType="end"/>
            </w:r>
          </w:p>
        </w:tc>
        <w:tc>
          <w:tcPr>
            <w:tcW w:w="1530" w:type="dxa"/>
            <w:shd w:val="clear" w:color="auto" w:fill="EEECE1"/>
          </w:tcPr>
          <w:p w14:paraId="285CF77F"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118F9E2E"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50%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4DB3F26C"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0B67FD6B" w14:textId="5A835E0F" w:rsidR="00054D30" w:rsidRPr="008270C5" w:rsidRDefault="00A664C7" w:rsidP="00DC7D41">
            <w:pPr>
              <w:rPr>
                <w:b/>
                <w:lang w:eastAsia="en-US"/>
              </w:rPr>
            </w:pPr>
            <w:r w:rsidRPr="008270C5">
              <w:rPr>
                <w:b/>
                <w:lang w:eastAsia="en-US"/>
              </w:rPr>
              <w:t>50%</w:t>
            </w:r>
          </w:p>
        </w:tc>
        <w:tc>
          <w:tcPr>
            <w:tcW w:w="4315" w:type="dxa"/>
          </w:tcPr>
          <w:p w14:paraId="2F719FBB" w14:textId="622E31FC" w:rsidR="00054D30" w:rsidRPr="00993768" w:rsidRDefault="00A664C7" w:rsidP="00DC7D41">
            <w:pPr>
              <w:rPr>
                <w:bCs/>
                <w:lang w:val="fr-FR" w:eastAsia="en-US"/>
              </w:rPr>
            </w:pPr>
            <w:r w:rsidRPr="00993768">
              <w:rPr>
                <w:bCs/>
                <w:lang w:val="fr-FR" w:eastAsia="en-US"/>
              </w:rPr>
              <w:t xml:space="preserve">Sur 7/14 </w:t>
            </w:r>
            <w:r w:rsidR="00054D30" w:rsidRPr="00993768">
              <w:rPr>
                <w:bCs/>
                <w:lang w:val="fr-FR" w:eastAsia="en-US"/>
              </w:rPr>
              <w:t xml:space="preserve">initiatives des jeunes </w:t>
            </w:r>
            <w:r w:rsidRPr="00993768">
              <w:rPr>
                <w:bCs/>
                <w:lang w:val="fr-FR" w:eastAsia="en-US"/>
              </w:rPr>
              <w:t xml:space="preserve">qui </w:t>
            </w:r>
            <w:r w:rsidR="00054D30" w:rsidRPr="00993768">
              <w:rPr>
                <w:bCs/>
                <w:lang w:val="fr-FR" w:eastAsia="en-US"/>
              </w:rPr>
              <w:t xml:space="preserve">ont été identifiées </w:t>
            </w:r>
            <w:r w:rsidRPr="00993768">
              <w:rPr>
                <w:bCs/>
                <w:lang w:val="fr-FR" w:eastAsia="en-US"/>
              </w:rPr>
              <w:t xml:space="preserve">et mis en œuvre par les jeunes </w:t>
            </w:r>
            <w:r w:rsidR="00054D30" w:rsidRPr="00993768">
              <w:rPr>
                <w:bCs/>
                <w:lang w:val="fr-FR" w:eastAsia="en-US"/>
              </w:rPr>
              <w:t>au cours de ce semestre</w:t>
            </w:r>
            <w:r w:rsidRPr="00993768">
              <w:rPr>
                <w:bCs/>
                <w:lang w:val="fr-FR" w:eastAsia="en-US"/>
              </w:rPr>
              <w:t xml:space="preserve"> ont cibler </w:t>
            </w:r>
            <w:r w:rsidR="005C7E93" w:rsidRPr="00993768">
              <w:rPr>
                <w:bCs/>
                <w:lang w:val="fr-FR" w:eastAsia="en-US"/>
              </w:rPr>
              <w:t>d</w:t>
            </w:r>
            <w:r w:rsidRPr="00993768">
              <w:rPr>
                <w:bCs/>
                <w:lang w:val="fr-FR" w:eastAsia="en-US"/>
              </w:rPr>
              <w:t>es jeunes femmes.</w:t>
            </w:r>
            <w:r w:rsidR="00054D30" w:rsidRPr="00993768">
              <w:rPr>
                <w:bCs/>
                <w:lang w:val="fr-FR" w:eastAsia="en-US"/>
              </w:rPr>
              <w:t xml:space="preserve">  </w:t>
            </w:r>
          </w:p>
        </w:tc>
      </w:tr>
      <w:tr w:rsidR="00054D30" w:rsidRPr="001148A5" w14:paraId="1604B82F" w14:textId="77777777" w:rsidTr="00C9465C">
        <w:trPr>
          <w:trHeight w:val="512"/>
        </w:trPr>
        <w:tc>
          <w:tcPr>
            <w:tcW w:w="1530" w:type="dxa"/>
            <w:vMerge w:val="restart"/>
          </w:tcPr>
          <w:p w14:paraId="48E80EF4" w14:textId="77777777" w:rsidR="00054D30" w:rsidRPr="00993768" w:rsidRDefault="00054D30" w:rsidP="00DC7D41">
            <w:pPr>
              <w:rPr>
                <w:b/>
                <w:lang w:val="fr-FR" w:eastAsia="en-US"/>
              </w:rPr>
            </w:pPr>
          </w:p>
          <w:p w14:paraId="09927F22" w14:textId="77777777" w:rsidR="00054D30" w:rsidRPr="00993768" w:rsidRDefault="00054D30" w:rsidP="00DC7D41">
            <w:pPr>
              <w:rPr>
                <w:lang w:val="fr-FR" w:eastAsia="en-US"/>
              </w:rPr>
            </w:pPr>
            <w:r w:rsidRPr="00993768">
              <w:rPr>
                <w:lang w:val="fr-FR" w:eastAsia="en-US"/>
              </w:rPr>
              <w:t>Produit 2.2</w:t>
            </w:r>
          </w:p>
          <w:p w14:paraId="542402AF" w14:textId="77777777" w:rsidR="00054D30" w:rsidRPr="00993768" w:rsidRDefault="00054D30" w:rsidP="00DC7D41">
            <w:pPr>
              <w:rPr>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Clubs de mentorat pour les jeunes leaders</w:t>
            </w:r>
            <w:r w:rsidRPr="00993768">
              <w:fldChar w:fldCharType="end"/>
            </w:r>
          </w:p>
        </w:tc>
        <w:tc>
          <w:tcPr>
            <w:tcW w:w="2070" w:type="dxa"/>
            <w:shd w:val="clear" w:color="auto" w:fill="EEECE1"/>
          </w:tcPr>
          <w:p w14:paraId="0487CA6C" w14:textId="77777777" w:rsidR="00054D30" w:rsidRPr="00993768" w:rsidRDefault="00054D30" w:rsidP="00DC7D41">
            <w:pPr>
              <w:rPr>
                <w:lang w:val="fr-FR" w:eastAsia="en-US"/>
              </w:rPr>
            </w:pPr>
            <w:r w:rsidRPr="00993768">
              <w:rPr>
                <w:lang w:val="fr-FR" w:eastAsia="en-US"/>
              </w:rPr>
              <w:t>Indicateur 2.2.1</w:t>
            </w:r>
          </w:p>
          <w:p w14:paraId="686D325A"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clubs de mentorat pour les jeunes établis</w:t>
            </w:r>
            <w:r w:rsidRPr="00993768">
              <w:fldChar w:fldCharType="end"/>
            </w:r>
          </w:p>
        </w:tc>
        <w:tc>
          <w:tcPr>
            <w:tcW w:w="1530" w:type="dxa"/>
            <w:shd w:val="clear" w:color="auto" w:fill="EEECE1"/>
          </w:tcPr>
          <w:p w14:paraId="40318B79"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47C0868F"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4</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FF7017A"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020083E2" w14:textId="44C898EB" w:rsidR="00054D30" w:rsidRPr="008270C5" w:rsidRDefault="00A8112F" w:rsidP="00DC7D41">
            <w:pPr>
              <w:rPr>
                <w:b/>
                <w:lang w:val="fr-FR"/>
              </w:rPr>
            </w:pPr>
            <w:r w:rsidRPr="008270C5">
              <w:rPr>
                <w:b/>
                <w:lang w:val="fr-FR" w:eastAsia="en-US"/>
              </w:rPr>
              <w:t>8</w:t>
            </w:r>
          </w:p>
        </w:tc>
        <w:tc>
          <w:tcPr>
            <w:tcW w:w="4315" w:type="dxa"/>
          </w:tcPr>
          <w:p w14:paraId="68D0316B" w14:textId="160F31DD" w:rsidR="00054D30" w:rsidRPr="00993768" w:rsidRDefault="00A8112F" w:rsidP="00DC7D41">
            <w:pPr>
              <w:rPr>
                <w:lang w:val="fr-FR"/>
              </w:rPr>
            </w:pPr>
            <w:r w:rsidRPr="00993768">
              <w:rPr>
                <w:lang w:val="fr-FR"/>
              </w:rPr>
              <w:t xml:space="preserve">Au premier semestre, afin de s’adapter aux mesures gouvernementales contre le Covid-19, le équipes du projet ont divisé les groupes en 2 sous-groupes pour qu’il n’y ait pas plus de 20 personnes par groupe. Pour ne pas rompre </w:t>
            </w:r>
            <w:r w:rsidR="00DB5739" w:rsidRPr="00993768">
              <w:rPr>
                <w:lang w:val="fr-FR"/>
              </w:rPr>
              <w:t>l</w:t>
            </w:r>
            <w:r w:rsidRPr="00993768">
              <w:rPr>
                <w:lang w:val="fr-FR"/>
              </w:rPr>
              <w:t xml:space="preserve">a dynamique sociale ces sous-groupes ont continué </w:t>
            </w:r>
            <w:r w:rsidR="00DB5739" w:rsidRPr="00993768">
              <w:rPr>
                <w:lang w:val="fr-FR"/>
              </w:rPr>
              <w:t>à</w:t>
            </w:r>
            <w:r w:rsidRPr="00993768">
              <w:rPr>
                <w:lang w:val="fr-FR"/>
              </w:rPr>
              <w:t xml:space="preserve"> fonctionner même après la levée des mesures C</w:t>
            </w:r>
            <w:r w:rsidR="008270C5">
              <w:rPr>
                <w:lang w:val="fr-FR"/>
              </w:rPr>
              <w:t>ovid-19</w:t>
            </w:r>
            <w:r w:rsidRPr="00993768">
              <w:rPr>
                <w:lang w:val="fr-FR"/>
              </w:rPr>
              <w:t xml:space="preserve">. </w:t>
            </w:r>
          </w:p>
        </w:tc>
      </w:tr>
      <w:tr w:rsidR="00054D30" w:rsidRPr="001148A5" w14:paraId="241BDD92" w14:textId="77777777" w:rsidTr="00C9465C">
        <w:trPr>
          <w:trHeight w:val="458"/>
        </w:trPr>
        <w:tc>
          <w:tcPr>
            <w:tcW w:w="1530" w:type="dxa"/>
            <w:vMerge/>
          </w:tcPr>
          <w:p w14:paraId="4E1A932D" w14:textId="77777777" w:rsidR="00054D30" w:rsidRPr="00993768" w:rsidRDefault="00054D30" w:rsidP="00DC7D41">
            <w:pPr>
              <w:rPr>
                <w:b/>
                <w:lang w:val="fr-FR" w:eastAsia="en-US"/>
              </w:rPr>
            </w:pPr>
          </w:p>
        </w:tc>
        <w:tc>
          <w:tcPr>
            <w:tcW w:w="2070" w:type="dxa"/>
            <w:shd w:val="clear" w:color="auto" w:fill="EEECE1"/>
          </w:tcPr>
          <w:p w14:paraId="6C8D16B6" w14:textId="77777777" w:rsidR="00054D30" w:rsidRPr="00993768" w:rsidRDefault="00054D30" w:rsidP="00DC7D41">
            <w:pPr>
              <w:rPr>
                <w:lang w:val="fr-FR" w:eastAsia="en-US"/>
              </w:rPr>
            </w:pPr>
            <w:r w:rsidRPr="00993768">
              <w:rPr>
                <w:lang w:val="fr-FR" w:eastAsia="en-US"/>
              </w:rPr>
              <w:t>Indicateur 2.2.2</w:t>
            </w:r>
          </w:p>
          <w:p w14:paraId="7BAD3D7F"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des réunions des clubs de mentorat </w:t>
            </w:r>
            <w:r w:rsidRPr="00993768">
              <w:rPr>
                <w:lang w:val="fr-FR"/>
              </w:rPr>
              <w:lastRenderedPageBreak/>
              <w:t>pour les jeunes au cours du projet</w:t>
            </w:r>
            <w:r w:rsidRPr="00993768">
              <w:fldChar w:fldCharType="end"/>
            </w:r>
          </w:p>
        </w:tc>
        <w:tc>
          <w:tcPr>
            <w:tcW w:w="1530" w:type="dxa"/>
            <w:shd w:val="clear" w:color="auto" w:fill="EEECE1"/>
          </w:tcPr>
          <w:p w14:paraId="401D3B3B" w14:textId="77777777" w:rsidR="00054D30" w:rsidRPr="00993768" w:rsidRDefault="00054D30" w:rsidP="00DC7D41">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3C761748"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Cs/>
                <w:noProof/>
                <w:lang w:eastAsia="en-US"/>
              </w:rPr>
              <w:t>56 réunions (14 réunions par club)</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967FEA0"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459FEEF5" w14:textId="13D858A0" w:rsidR="00054D30" w:rsidRPr="008270C5" w:rsidRDefault="003C0A4F" w:rsidP="00DC7D41">
            <w:pPr>
              <w:rPr>
                <w:b/>
                <w:lang w:val="fr-FR"/>
              </w:rPr>
            </w:pPr>
            <w:r w:rsidRPr="008270C5">
              <w:rPr>
                <w:b/>
                <w:lang w:val="fr-FR" w:eastAsia="en-US"/>
              </w:rPr>
              <w:t>49</w:t>
            </w:r>
          </w:p>
        </w:tc>
        <w:tc>
          <w:tcPr>
            <w:tcW w:w="4315" w:type="dxa"/>
          </w:tcPr>
          <w:p w14:paraId="32C5A920" w14:textId="00E4A829" w:rsidR="00DC1039" w:rsidRPr="00993768" w:rsidRDefault="00DC1039" w:rsidP="00DC7D41">
            <w:pPr>
              <w:rPr>
                <w:lang w:val="fr-FR"/>
              </w:rPr>
            </w:pPr>
            <w:r w:rsidRPr="00993768">
              <w:rPr>
                <w:lang w:val="fr-FR"/>
              </w:rPr>
              <w:t xml:space="preserve">Au cours de ce deuxième semestre les réunions ont été régulières et renforcer pour continuer à renforcer la solidarité et collaboration entre jeunes de différentes </w:t>
            </w:r>
            <w:r w:rsidRPr="00993768">
              <w:rPr>
                <w:lang w:val="fr-FR"/>
              </w:rPr>
              <w:lastRenderedPageBreak/>
              <w:t xml:space="preserve">ethnies au regard de montée des violences et propagation des messages de haine à travers les réseaux sociaux dans la zone du projet. Rappelons que durant le premier semestre les activités des groupes de dialogue ont été perturbées par l’insécurité devenue totale dans la zone dans la zone. </w:t>
            </w:r>
          </w:p>
          <w:p w14:paraId="239EF4A3" w14:textId="1A54657A" w:rsidR="00054D30" w:rsidRPr="00993768" w:rsidRDefault="00054D30" w:rsidP="00DC7D41">
            <w:pPr>
              <w:rPr>
                <w:lang w:val="fr-FR"/>
              </w:rPr>
            </w:pPr>
          </w:p>
        </w:tc>
      </w:tr>
      <w:tr w:rsidR="00054D30" w:rsidRPr="001148A5" w14:paraId="357F7C4F" w14:textId="77777777" w:rsidTr="00C9465C">
        <w:trPr>
          <w:trHeight w:val="458"/>
        </w:trPr>
        <w:tc>
          <w:tcPr>
            <w:tcW w:w="1530" w:type="dxa"/>
            <w:vMerge/>
          </w:tcPr>
          <w:p w14:paraId="5C0FE109" w14:textId="77777777" w:rsidR="00054D30" w:rsidRPr="00993768" w:rsidRDefault="00054D30" w:rsidP="00DC7D41">
            <w:pPr>
              <w:rPr>
                <w:b/>
                <w:lang w:val="fr-FR" w:eastAsia="en-US"/>
              </w:rPr>
            </w:pPr>
          </w:p>
        </w:tc>
        <w:tc>
          <w:tcPr>
            <w:tcW w:w="2070" w:type="dxa"/>
            <w:shd w:val="clear" w:color="auto" w:fill="EEECE1"/>
          </w:tcPr>
          <w:p w14:paraId="6838FC8B" w14:textId="77777777" w:rsidR="00054D30" w:rsidRPr="00993768" w:rsidRDefault="00054D30" w:rsidP="00DC7D41">
            <w:pPr>
              <w:rPr>
                <w:lang w:val="fr-FR" w:eastAsia="en-US"/>
              </w:rPr>
            </w:pPr>
            <w:r w:rsidRPr="00993768">
              <w:rPr>
                <w:lang w:val="fr-FR" w:eastAsia="en-US"/>
              </w:rPr>
              <w:t>Indicateur 2.2.3</w:t>
            </w:r>
          </w:p>
          <w:p w14:paraId="6D3D5E60"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membres des clubs de mentorat qui montrent un changement positif dans la façon dont ils incluent des autres jeunes (des autres groupes ethniques) dans leurs activités grâce à leur participation dans les clubs de mentorat</w:t>
            </w:r>
            <w:r w:rsidRPr="00993768">
              <w:fldChar w:fldCharType="end"/>
            </w:r>
          </w:p>
        </w:tc>
        <w:tc>
          <w:tcPr>
            <w:tcW w:w="1530" w:type="dxa"/>
            <w:shd w:val="clear" w:color="auto" w:fill="EEECE1"/>
          </w:tcPr>
          <w:p w14:paraId="665A68B5"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356FCDE2"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70%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D3A20AF"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5A049B49" w14:textId="77777777" w:rsidR="00054D30" w:rsidRPr="008270C5" w:rsidRDefault="00054D30" w:rsidP="00DC7D41">
            <w:pPr>
              <w:rPr>
                <w:b/>
                <w:lang w:eastAsia="en-US"/>
              </w:rPr>
            </w:pPr>
            <w:r w:rsidRPr="008270C5">
              <w:rPr>
                <w:b/>
                <w:lang w:eastAsia="en-US"/>
              </w:rPr>
              <w:fldChar w:fldCharType="begin">
                <w:ffData>
                  <w:name w:val=""/>
                  <w:enabled/>
                  <w:calcOnExit w:val="0"/>
                  <w:textInput>
                    <w:maxLength w:val="300"/>
                  </w:textInput>
                </w:ffData>
              </w:fldChar>
            </w:r>
            <w:r w:rsidRPr="008270C5">
              <w:rPr>
                <w:b/>
                <w:lang w:eastAsia="en-US"/>
              </w:rPr>
              <w:instrText xml:space="preserve"> FORMTEXT </w:instrText>
            </w:r>
            <w:r w:rsidRPr="008270C5">
              <w:rPr>
                <w:b/>
                <w:lang w:eastAsia="en-US"/>
              </w:rPr>
            </w:r>
            <w:r w:rsidRPr="008270C5">
              <w:rPr>
                <w:b/>
                <w:lang w:eastAsia="en-US"/>
              </w:rPr>
              <w:fldChar w:fldCharType="separate"/>
            </w:r>
            <w:r w:rsidRPr="008270C5">
              <w:rPr>
                <w:b/>
                <w:noProof/>
                <w:lang w:eastAsia="en-US"/>
              </w:rPr>
              <w:t> </w:t>
            </w:r>
            <w:r w:rsidRPr="008270C5">
              <w:rPr>
                <w:b/>
                <w:noProof/>
                <w:lang w:eastAsia="en-US"/>
              </w:rPr>
              <w:t>N/A</w:t>
            </w:r>
            <w:r w:rsidRPr="008270C5">
              <w:rPr>
                <w:b/>
                <w:noProof/>
                <w:lang w:eastAsia="en-US"/>
              </w:rPr>
              <w:t> </w:t>
            </w:r>
            <w:r w:rsidRPr="008270C5">
              <w:rPr>
                <w:b/>
                <w:noProof/>
                <w:lang w:eastAsia="en-US"/>
              </w:rPr>
              <w:t> </w:t>
            </w:r>
            <w:r w:rsidRPr="008270C5">
              <w:rPr>
                <w:b/>
                <w:noProof/>
                <w:lang w:eastAsia="en-US"/>
              </w:rPr>
              <w:t> </w:t>
            </w:r>
            <w:r w:rsidRPr="008270C5">
              <w:rPr>
                <w:b/>
                <w:noProof/>
                <w:lang w:eastAsia="en-US"/>
              </w:rPr>
              <w:t> </w:t>
            </w:r>
            <w:r w:rsidRPr="008270C5">
              <w:rPr>
                <w:b/>
                <w:lang w:eastAsia="en-US"/>
              </w:rPr>
              <w:fldChar w:fldCharType="end"/>
            </w:r>
          </w:p>
        </w:tc>
        <w:tc>
          <w:tcPr>
            <w:tcW w:w="4315" w:type="dxa"/>
          </w:tcPr>
          <w:p w14:paraId="7DC624D2" w14:textId="3A45C31B" w:rsidR="00054D30" w:rsidRPr="00993768" w:rsidRDefault="009859E3" w:rsidP="00DC7D41">
            <w:pPr>
              <w:rPr>
                <w:b/>
                <w:lang w:val="fr-FR" w:eastAsia="en-US"/>
              </w:rPr>
            </w:pPr>
            <w:r w:rsidRPr="00993768">
              <w:rPr>
                <w:lang w:val="fr-FR"/>
              </w:rPr>
              <w:t xml:space="preserve">Cet indicateur sera </w:t>
            </w:r>
            <w:r w:rsidR="001F707F" w:rsidRPr="00993768">
              <w:rPr>
                <w:lang w:val="fr-FR"/>
              </w:rPr>
              <w:t>renseigné</w:t>
            </w:r>
            <w:r w:rsidRPr="00993768">
              <w:rPr>
                <w:lang w:val="fr-FR"/>
              </w:rPr>
              <w:t xml:space="preserve"> avec le sondage lors de l’évaluation finale du projet.</w:t>
            </w:r>
          </w:p>
        </w:tc>
      </w:tr>
      <w:tr w:rsidR="00054D30" w:rsidRPr="001148A5" w14:paraId="4431DDE9" w14:textId="77777777" w:rsidTr="00C9465C">
        <w:trPr>
          <w:trHeight w:val="458"/>
        </w:trPr>
        <w:tc>
          <w:tcPr>
            <w:tcW w:w="1530" w:type="dxa"/>
            <w:vMerge/>
          </w:tcPr>
          <w:p w14:paraId="76D0AB74" w14:textId="77777777" w:rsidR="00054D30" w:rsidRPr="00993768" w:rsidRDefault="00054D30" w:rsidP="00DC7D41">
            <w:pPr>
              <w:rPr>
                <w:b/>
                <w:lang w:val="fr-FR" w:eastAsia="en-US"/>
              </w:rPr>
            </w:pPr>
          </w:p>
        </w:tc>
        <w:tc>
          <w:tcPr>
            <w:tcW w:w="2070" w:type="dxa"/>
            <w:shd w:val="clear" w:color="auto" w:fill="EEECE1"/>
          </w:tcPr>
          <w:p w14:paraId="3E4E694B" w14:textId="77777777" w:rsidR="00054D30" w:rsidRPr="00993768" w:rsidRDefault="00054D30" w:rsidP="00DC7D41">
            <w:pPr>
              <w:rPr>
                <w:lang w:val="fr-FR" w:eastAsia="en-US"/>
              </w:rPr>
            </w:pPr>
            <w:r w:rsidRPr="00993768">
              <w:rPr>
                <w:lang w:val="fr-FR" w:eastAsia="en-US"/>
              </w:rPr>
              <w:t>Indicateur 2.2.4</w:t>
            </w:r>
          </w:p>
          <w:p w14:paraId="612A284D"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des initiatives menées par des jeunes leaders des </w:t>
            </w:r>
            <w:r w:rsidRPr="00993768">
              <w:rPr>
                <w:lang w:val="fr-FR"/>
              </w:rPr>
              <w:lastRenderedPageBreak/>
              <w:t>groupes ethniques différents</w:t>
            </w:r>
            <w:r w:rsidRPr="00993768">
              <w:fldChar w:fldCharType="end"/>
            </w:r>
          </w:p>
        </w:tc>
        <w:tc>
          <w:tcPr>
            <w:tcW w:w="1530" w:type="dxa"/>
            <w:shd w:val="clear" w:color="auto" w:fill="EEECE1"/>
          </w:tcPr>
          <w:p w14:paraId="29590BCF" w14:textId="77777777" w:rsidR="00054D30" w:rsidRPr="00993768" w:rsidRDefault="00054D30" w:rsidP="00DC7D41">
            <w:pPr>
              <w:rPr>
                <w:b/>
                <w:lang w:eastAsia="en-US"/>
              </w:rPr>
            </w:pPr>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5826C503" w14:textId="77777777" w:rsidR="00054D30" w:rsidRPr="00993768" w:rsidRDefault="00054D30" w:rsidP="00DC7D41">
            <w:pPr>
              <w:rPr>
                <w:lang w:val="fr-FR" w:eastAsia="en-US"/>
              </w:rPr>
            </w:pPr>
            <w:r w:rsidRPr="00993768">
              <w:rPr>
                <w:lang w:val="fr-FR" w:eastAsia="en-US"/>
              </w:rPr>
              <w:t>57 (60%)</w:t>
            </w:r>
          </w:p>
          <w:p w14:paraId="6260E27F" w14:textId="77777777" w:rsidR="00054D30" w:rsidRPr="00993768" w:rsidRDefault="00054D30" w:rsidP="00DC7D41">
            <w:pPr>
              <w:rPr>
                <w:lang w:val="fr-FR" w:eastAsia="en-US"/>
              </w:rPr>
            </w:pPr>
            <w:r w:rsidRPr="00993768">
              <w:rPr>
                <w:lang w:val="fr-FR" w:eastAsia="en-US"/>
              </w:rPr>
              <w:t>Dont 50% sont les jeunes hommes</w:t>
            </w:r>
          </w:p>
          <w:p w14:paraId="39DE1D3F" w14:textId="77777777" w:rsidR="00054D30" w:rsidRPr="00993768" w:rsidRDefault="00054D30" w:rsidP="00DC7D41">
            <w:pPr>
              <w:rPr>
                <w:lang w:val="fr-FR" w:eastAsia="en-US"/>
              </w:rPr>
            </w:pPr>
            <w:r w:rsidRPr="00993768">
              <w:rPr>
                <w:lang w:val="fr-FR" w:eastAsia="en-US"/>
              </w:rPr>
              <w:lastRenderedPageBreak/>
              <w:t xml:space="preserve">et 50% sont les jeunes femmes </w:t>
            </w:r>
          </w:p>
          <w:p w14:paraId="1914BE13" w14:textId="77777777" w:rsidR="00054D30" w:rsidRPr="00993768" w:rsidRDefault="00054D30" w:rsidP="00DC7D41">
            <w:pPr>
              <w:rPr>
                <w:b/>
                <w:lang w:val="fr-FR" w:eastAsia="en-US"/>
              </w:rPr>
            </w:pPr>
          </w:p>
        </w:tc>
        <w:tc>
          <w:tcPr>
            <w:tcW w:w="2070" w:type="dxa"/>
          </w:tcPr>
          <w:p w14:paraId="4BCC9D9E" w14:textId="77777777" w:rsidR="00054D30" w:rsidRPr="00993768" w:rsidRDefault="00054D30" w:rsidP="00DC7D41">
            <w:pPr>
              <w:rPr>
                <w:b/>
                <w:lang w:eastAsia="en-US"/>
              </w:rPr>
            </w:pPr>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03C79184" w14:textId="4139F2B2" w:rsidR="00054D30" w:rsidRPr="008270C5" w:rsidRDefault="0066590E" w:rsidP="00DC7D41">
            <w:pPr>
              <w:rPr>
                <w:b/>
                <w:lang w:eastAsia="en-US"/>
              </w:rPr>
            </w:pPr>
            <w:r w:rsidRPr="008270C5">
              <w:rPr>
                <w:b/>
                <w:lang w:eastAsia="en-US"/>
              </w:rPr>
              <w:t>64 hommes et 51 femmes soit 40%</w:t>
            </w:r>
          </w:p>
        </w:tc>
        <w:tc>
          <w:tcPr>
            <w:tcW w:w="4315" w:type="dxa"/>
          </w:tcPr>
          <w:p w14:paraId="1A2623A3" w14:textId="7AC54709" w:rsidR="00054D30" w:rsidRPr="00993768" w:rsidRDefault="007B7E80" w:rsidP="00DC7D41">
            <w:pPr>
              <w:rPr>
                <w:b/>
                <w:lang w:val="fr-FR" w:eastAsia="en-US"/>
              </w:rPr>
            </w:pPr>
            <w:r w:rsidRPr="00993768">
              <w:rPr>
                <w:bCs/>
                <w:lang w:val="fr-FR" w:eastAsia="en-US"/>
              </w:rPr>
              <w:t>L</w:t>
            </w:r>
            <w:r w:rsidR="0074590A" w:rsidRPr="00993768">
              <w:rPr>
                <w:bCs/>
                <w:lang w:val="fr-FR" w:eastAsia="en-US"/>
              </w:rPr>
              <w:t xml:space="preserve">e nombre </w:t>
            </w:r>
            <w:r w:rsidR="0066590E" w:rsidRPr="00993768">
              <w:rPr>
                <w:bCs/>
                <w:lang w:val="fr-FR" w:eastAsia="en-US"/>
              </w:rPr>
              <w:t xml:space="preserve">élevé </w:t>
            </w:r>
            <w:r w:rsidR="0074590A" w:rsidRPr="00993768">
              <w:rPr>
                <w:bCs/>
                <w:lang w:val="fr-FR" w:eastAsia="en-US"/>
              </w:rPr>
              <w:t xml:space="preserve">par rapport aux jeunes se justifie par la forte motivation des jeunes </w:t>
            </w:r>
            <w:r w:rsidR="00B7489B" w:rsidRPr="00993768">
              <w:rPr>
                <w:bCs/>
                <w:lang w:val="fr-FR" w:eastAsia="en-US"/>
              </w:rPr>
              <w:t>à</w:t>
            </w:r>
            <w:r w:rsidR="0074590A" w:rsidRPr="00993768">
              <w:rPr>
                <w:bCs/>
                <w:lang w:val="fr-FR" w:eastAsia="en-US"/>
              </w:rPr>
              <w:t xml:space="preserve"> participer aux </w:t>
            </w:r>
            <w:r w:rsidR="00EB36D3" w:rsidRPr="00993768">
              <w:rPr>
                <w:bCs/>
                <w:lang w:val="fr-FR" w:eastAsia="en-US"/>
              </w:rPr>
              <w:t>a</w:t>
            </w:r>
            <w:r w:rsidR="0074590A" w:rsidRPr="00993768">
              <w:rPr>
                <w:bCs/>
                <w:lang w:val="fr-FR" w:eastAsia="en-US"/>
              </w:rPr>
              <w:t>ctivités du projet et le sens d’ouverture des jeunes envers leurs pairs.</w:t>
            </w:r>
            <w:r w:rsidR="00054D30" w:rsidRPr="00993768">
              <w:rPr>
                <w:bCs/>
                <w:lang w:val="fr-FR" w:eastAsia="en-US"/>
              </w:rPr>
              <w:t xml:space="preserve"> </w:t>
            </w:r>
          </w:p>
        </w:tc>
      </w:tr>
      <w:tr w:rsidR="00054D30" w:rsidRPr="001148A5" w14:paraId="0B1E3045" w14:textId="77777777" w:rsidTr="00C9465C">
        <w:trPr>
          <w:trHeight w:val="458"/>
        </w:trPr>
        <w:tc>
          <w:tcPr>
            <w:tcW w:w="1530" w:type="dxa"/>
            <w:vMerge w:val="restart"/>
          </w:tcPr>
          <w:p w14:paraId="481B083D" w14:textId="77777777" w:rsidR="00054D30" w:rsidRPr="00993768" w:rsidRDefault="00054D30" w:rsidP="00DC7D41">
            <w:pPr>
              <w:rPr>
                <w:b/>
                <w:lang w:val="fr-FR" w:eastAsia="en-US"/>
              </w:rPr>
            </w:pPr>
          </w:p>
          <w:p w14:paraId="5017E8C5" w14:textId="77777777" w:rsidR="00054D30" w:rsidRPr="00993768" w:rsidRDefault="00054D30" w:rsidP="00DC7D41">
            <w:pPr>
              <w:rPr>
                <w:lang w:val="fr-FR" w:eastAsia="en-US"/>
              </w:rPr>
            </w:pPr>
            <w:r w:rsidRPr="00993768">
              <w:rPr>
                <w:lang w:val="fr-FR" w:eastAsia="en-US"/>
              </w:rPr>
              <w:t>Produit 2.3</w:t>
            </w:r>
          </w:p>
          <w:p w14:paraId="4049BAE3" w14:textId="77777777" w:rsidR="00054D30" w:rsidRPr="00993768" w:rsidRDefault="00054D30" w:rsidP="00DC7D41">
            <w:pPr>
              <w:rPr>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Appui au développement des projets d’activisme social qui touchent directement certains moteurs spécifiques de conflit dans les communautés ciblées</w:t>
            </w:r>
            <w:r w:rsidRPr="00993768">
              <w:fldChar w:fldCharType="end"/>
            </w:r>
          </w:p>
        </w:tc>
        <w:tc>
          <w:tcPr>
            <w:tcW w:w="2070" w:type="dxa"/>
            <w:shd w:val="clear" w:color="auto" w:fill="EEECE1"/>
          </w:tcPr>
          <w:p w14:paraId="679370D4" w14:textId="77777777" w:rsidR="00054D30" w:rsidRPr="00993768" w:rsidRDefault="00054D30" w:rsidP="00DC7D41">
            <w:pPr>
              <w:rPr>
                <w:lang w:val="fr-FR" w:eastAsia="en-US"/>
              </w:rPr>
            </w:pPr>
            <w:r w:rsidRPr="00993768">
              <w:rPr>
                <w:lang w:val="fr-FR" w:eastAsia="en-US"/>
              </w:rPr>
              <w:t>Indicateur 2.3.1</w:t>
            </w:r>
          </w:p>
          <w:p w14:paraId="1E5C511B"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projets d’activisme social menés par les jeunes dans les communautés ciblées</w:t>
            </w:r>
            <w:r w:rsidRPr="00993768">
              <w:fldChar w:fldCharType="end"/>
            </w:r>
          </w:p>
        </w:tc>
        <w:tc>
          <w:tcPr>
            <w:tcW w:w="1530" w:type="dxa"/>
            <w:shd w:val="clear" w:color="auto" w:fill="EEECE1"/>
          </w:tcPr>
          <w:p w14:paraId="56A03559"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5B2B8E8B"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12</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10843F6"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5240990" w14:textId="2082F339" w:rsidR="00054D30" w:rsidRPr="008270C5" w:rsidRDefault="000522E8" w:rsidP="00DC7D41">
            <w:pPr>
              <w:rPr>
                <w:b/>
              </w:rPr>
            </w:pPr>
            <w:r w:rsidRPr="008270C5">
              <w:rPr>
                <w:b/>
                <w:lang w:eastAsia="en-US"/>
              </w:rPr>
              <w:t>14</w:t>
            </w:r>
          </w:p>
        </w:tc>
        <w:tc>
          <w:tcPr>
            <w:tcW w:w="4315" w:type="dxa"/>
          </w:tcPr>
          <w:p w14:paraId="728FA0F1" w14:textId="19BEF6D6" w:rsidR="00054D30" w:rsidRPr="00993768" w:rsidRDefault="000522E8" w:rsidP="00DC7D41">
            <w:pPr>
              <w:rPr>
                <w:lang w:val="fr-FR"/>
              </w:rPr>
            </w:pPr>
            <w:r w:rsidRPr="00993768">
              <w:rPr>
                <w:lang w:val="fr-FR"/>
              </w:rPr>
              <w:t>Le nombre des initiatives a augmenté pour couvrir les initiatives des jeunes de différentes ethnies et reste</w:t>
            </w:r>
            <w:r w:rsidR="001F707F" w:rsidRPr="00993768">
              <w:rPr>
                <w:lang w:val="fr-FR"/>
              </w:rPr>
              <w:t>nt</w:t>
            </w:r>
            <w:r w:rsidRPr="00993768">
              <w:rPr>
                <w:lang w:val="fr-FR"/>
              </w:rPr>
              <w:t xml:space="preserve"> par conséquent sensible</w:t>
            </w:r>
            <w:r w:rsidR="001F707F" w:rsidRPr="00993768">
              <w:rPr>
                <w:lang w:val="fr-FR"/>
              </w:rPr>
              <w:t>s</w:t>
            </w:r>
            <w:r w:rsidRPr="00993768">
              <w:rPr>
                <w:lang w:val="fr-FR"/>
              </w:rPr>
              <w:t xml:space="preserve"> </w:t>
            </w:r>
            <w:r w:rsidR="0066590E" w:rsidRPr="00993768">
              <w:rPr>
                <w:lang w:val="fr-FR"/>
              </w:rPr>
              <w:t>aux conflits</w:t>
            </w:r>
            <w:r w:rsidRPr="00993768">
              <w:rPr>
                <w:lang w:val="fr-FR"/>
              </w:rPr>
              <w:t xml:space="preserve"> et suscite</w:t>
            </w:r>
            <w:r w:rsidR="00E54A2C" w:rsidRPr="00993768">
              <w:rPr>
                <w:lang w:val="fr-FR"/>
              </w:rPr>
              <w:t>nt</w:t>
            </w:r>
            <w:r w:rsidRPr="00993768">
              <w:rPr>
                <w:lang w:val="fr-FR"/>
              </w:rPr>
              <w:t xml:space="preserve"> une sorte d’émulation entre jeunes de différentes ethnies dans l’engagement aux activités de consolidation de la paix.</w:t>
            </w:r>
          </w:p>
        </w:tc>
      </w:tr>
      <w:tr w:rsidR="00054D30" w:rsidRPr="001148A5" w14:paraId="3FF8E7CA" w14:textId="77777777" w:rsidTr="00C9465C">
        <w:trPr>
          <w:trHeight w:val="458"/>
        </w:trPr>
        <w:tc>
          <w:tcPr>
            <w:tcW w:w="1530" w:type="dxa"/>
            <w:vMerge/>
          </w:tcPr>
          <w:p w14:paraId="202E7E24" w14:textId="77777777" w:rsidR="00054D30" w:rsidRPr="00993768" w:rsidRDefault="00054D30" w:rsidP="00DC7D41">
            <w:pPr>
              <w:rPr>
                <w:b/>
                <w:lang w:val="fr-FR" w:eastAsia="en-US"/>
              </w:rPr>
            </w:pPr>
          </w:p>
        </w:tc>
        <w:tc>
          <w:tcPr>
            <w:tcW w:w="2070" w:type="dxa"/>
            <w:shd w:val="clear" w:color="auto" w:fill="EEECE1"/>
          </w:tcPr>
          <w:p w14:paraId="32A9F1F6" w14:textId="77777777" w:rsidR="00054D30" w:rsidRPr="00993768" w:rsidRDefault="00054D30" w:rsidP="00DC7D41">
            <w:pPr>
              <w:rPr>
                <w:lang w:val="fr-FR" w:eastAsia="en-US"/>
              </w:rPr>
            </w:pPr>
            <w:r w:rsidRPr="00993768">
              <w:rPr>
                <w:lang w:val="fr-FR" w:eastAsia="en-US"/>
              </w:rPr>
              <w:t>Indicateur 2.3.2</w:t>
            </w:r>
          </w:p>
          <w:p w14:paraId="3CB43DC3"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membres de différentes communautés qui sont impliqués dans les projets d’activisme social pour la paix menés par des jeunes</w:t>
            </w:r>
            <w:r w:rsidRPr="00993768">
              <w:fldChar w:fldCharType="end"/>
            </w:r>
          </w:p>
        </w:tc>
        <w:tc>
          <w:tcPr>
            <w:tcW w:w="1530" w:type="dxa"/>
            <w:shd w:val="clear" w:color="auto" w:fill="EEECE1"/>
          </w:tcPr>
          <w:p w14:paraId="69B2420C"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769CA8E3"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200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73080732"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608F763" w14:textId="7DF368F8" w:rsidR="00054D30" w:rsidRPr="008270C5" w:rsidRDefault="00447579" w:rsidP="00DC7D41">
            <w:pPr>
              <w:rPr>
                <w:b/>
                <w:lang w:val="fr-FR"/>
              </w:rPr>
            </w:pPr>
            <w:r w:rsidRPr="008270C5">
              <w:rPr>
                <w:b/>
                <w:lang w:val="fr-FR"/>
              </w:rPr>
              <w:t xml:space="preserve">4036 dont 2142 </w:t>
            </w:r>
            <w:r w:rsidR="00440F41" w:rsidRPr="008270C5">
              <w:rPr>
                <w:b/>
                <w:lang w:val="fr-FR"/>
              </w:rPr>
              <w:t>femmes et</w:t>
            </w:r>
            <w:r w:rsidRPr="008270C5">
              <w:rPr>
                <w:b/>
                <w:lang w:val="fr-FR"/>
              </w:rPr>
              <w:t xml:space="preserve"> 762 hommes. Parmi ces per</w:t>
            </w:r>
            <w:r w:rsidR="00440F41" w:rsidRPr="008270C5">
              <w:rPr>
                <w:b/>
                <w:lang w:val="fr-FR"/>
              </w:rPr>
              <w:t>s</w:t>
            </w:r>
            <w:r w:rsidRPr="008270C5">
              <w:rPr>
                <w:b/>
                <w:lang w:val="fr-FR"/>
              </w:rPr>
              <w:t>onnes il y a 1802 de l’ethnie Banyamulenge, 496 de l’ethnie Bafuliru, 264 de l’ethnie Banyindu</w:t>
            </w:r>
            <w:r w:rsidR="00440F41" w:rsidRPr="008270C5">
              <w:rPr>
                <w:b/>
                <w:lang w:val="fr-FR"/>
              </w:rPr>
              <w:t>, 347 de l’ethnie Babembe, 80 de l’ethnie Bavira, 230 de l’e</w:t>
            </w:r>
            <w:r w:rsidR="003E7A6A" w:rsidRPr="008270C5">
              <w:rPr>
                <w:b/>
                <w:lang w:val="fr-FR"/>
              </w:rPr>
              <w:t>t</w:t>
            </w:r>
            <w:r w:rsidR="00440F41" w:rsidRPr="008270C5">
              <w:rPr>
                <w:b/>
                <w:lang w:val="fr-FR"/>
              </w:rPr>
              <w:t xml:space="preserve">hnie Bashi et 29 de la communauté peuple </w:t>
            </w:r>
            <w:r w:rsidR="00440F41" w:rsidRPr="008270C5">
              <w:rPr>
                <w:b/>
                <w:lang w:val="fr-FR"/>
              </w:rPr>
              <w:lastRenderedPageBreak/>
              <w:t>autochtone pygmée BATWA.</w:t>
            </w:r>
            <w:r w:rsidRPr="008270C5">
              <w:rPr>
                <w:b/>
                <w:lang w:val="fr-FR"/>
              </w:rPr>
              <w:t xml:space="preserve">  </w:t>
            </w:r>
          </w:p>
        </w:tc>
        <w:tc>
          <w:tcPr>
            <w:tcW w:w="4315" w:type="dxa"/>
          </w:tcPr>
          <w:p w14:paraId="71074BEE" w14:textId="01BF5D1D" w:rsidR="00054D30" w:rsidRPr="00993768" w:rsidRDefault="00440F41" w:rsidP="00DC7D41">
            <w:pPr>
              <w:rPr>
                <w:lang w:val="fr-FR"/>
              </w:rPr>
            </w:pPr>
            <w:r w:rsidRPr="00993768">
              <w:rPr>
                <w:lang w:val="fr-FR"/>
              </w:rPr>
              <w:lastRenderedPageBreak/>
              <w:t xml:space="preserve">Ce </w:t>
            </w:r>
            <w:bookmarkStart w:id="45" w:name="_Hlk56756833"/>
            <w:r w:rsidRPr="00993768">
              <w:rPr>
                <w:lang w:val="fr-FR"/>
              </w:rPr>
              <w:t>chiffre est plus grand que la cible car la plupart des projets d’activismes sociales comportaient des activités de mobilisation de masse pour la paix.</w:t>
            </w:r>
            <w:bookmarkEnd w:id="45"/>
          </w:p>
        </w:tc>
      </w:tr>
      <w:tr w:rsidR="00054D30" w:rsidRPr="001148A5" w14:paraId="09763066" w14:textId="77777777" w:rsidTr="00C9465C">
        <w:trPr>
          <w:trHeight w:val="458"/>
        </w:trPr>
        <w:tc>
          <w:tcPr>
            <w:tcW w:w="1530" w:type="dxa"/>
            <w:vMerge/>
          </w:tcPr>
          <w:p w14:paraId="4AE113D0" w14:textId="77777777" w:rsidR="00054D30" w:rsidRPr="00993768" w:rsidRDefault="00054D30" w:rsidP="00DC7D41">
            <w:pPr>
              <w:rPr>
                <w:b/>
                <w:lang w:val="fr-FR" w:eastAsia="en-US"/>
              </w:rPr>
            </w:pPr>
          </w:p>
        </w:tc>
        <w:tc>
          <w:tcPr>
            <w:tcW w:w="2070" w:type="dxa"/>
            <w:shd w:val="clear" w:color="auto" w:fill="EEECE1"/>
          </w:tcPr>
          <w:p w14:paraId="37C1EDD3" w14:textId="77777777" w:rsidR="00054D30" w:rsidRPr="00993768" w:rsidRDefault="00054D30" w:rsidP="00DC7D41">
            <w:pPr>
              <w:rPr>
                <w:lang w:val="fr-FR" w:eastAsia="en-US"/>
              </w:rPr>
            </w:pPr>
            <w:bookmarkStart w:id="46" w:name="_Hlk56752210"/>
            <w:r w:rsidRPr="00993768">
              <w:rPr>
                <w:lang w:val="fr-FR" w:eastAsia="en-US"/>
              </w:rPr>
              <w:t>Indicateur 2.3.3</w:t>
            </w:r>
          </w:p>
          <w:p w14:paraId="25CD9AA2"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exemples de suivi des conversations/actions avec des leaders suite aux projets d’activisme social</w:t>
            </w:r>
            <w:r w:rsidRPr="00993768">
              <w:fldChar w:fldCharType="end"/>
            </w:r>
            <w:bookmarkEnd w:id="46"/>
          </w:p>
        </w:tc>
        <w:tc>
          <w:tcPr>
            <w:tcW w:w="1530" w:type="dxa"/>
            <w:shd w:val="clear" w:color="auto" w:fill="EEECE1"/>
          </w:tcPr>
          <w:p w14:paraId="5BB210AB"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59364577"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16</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213BBCD"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A186B96" w14:textId="77777777" w:rsidR="00054D30" w:rsidRPr="008270C5" w:rsidRDefault="00054D30" w:rsidP="00DC7D41">
            <w:pPr>
              <w:rPr>
                <w:bCs/>
                <w:lang w:eastAsia="en-US"/>
              </w:rPr>
            </w:pPr>
            <w:r w:rsidRPr="008270C5">
              <w:rPr>
                <w:bCs/>
                <w:lang w:eastAsia="en-US"/>
              </w:rPr>
              <w:fldChar w:fldCharType="begin">
                <w:ffData>
                  <w:name w:val=""/>
                  <w:enabled/>
                  <w:calcOnExit w:val="0"/>
                  <w:textInput>
                    <w:maxLength w:val="300"/>
                  </w:textInput>
                </w:ffData>
              </w:fldChar>
            </w:r>
            <w:r w:rsidRPr="008270C5">
              <w:rPr>
                <w:bCs/>
                <w:lang w:eastAsia="en-US"/>
              </w:rPr>
              <w:instrText xml:space="preserve"> FORMTEXT </w:instrText>
            </w:r>
            <w:r w:rsidRPr="008270C5">
              <w:rPr>
                <w:bCs/>
                <w:lang w:eastAsia="en-US"/>
              </w:rPr>
            </w:r>
            <w:r w:rsidRPr="008270C5">
              <w:rPr>
                <w:bCs/>
                <w:lang w:eastAsia="en-US"/>
              </w:rPr>
              <w:fldChar w:fldCharType="separate"/>
            </w:r>
            <w:r w:rsidRPr="008270C5">
              <w:rPr>
                <w:bCs/>
                <w:noProof/>
                <w:lang w:eastAsia="en-US"/>
              </w:rPr>
              <w:t> </w:t>
            </w:r>
            <w:r w:rsidRPr="008270C5">
              <w:rPr>
                <w:bCs/>
                <w:noProof/>
                <w:lang w:eastAsia="en-US"/>
              </w:rPr>
              <w:t>0</w:t>
            </w:r>
            <w:r w:rsidRPr="008270C5">
              <w:rPr>
                <w:bCs/>
                <w:noProof/>
                <w:lang w:eastAsia="en-US"/>
              </w:rPr>
              <w:t> </w:t>
            </w:r>
            <w:r w:rsidRPr="008270C5">
              <w:rPr>
                <w:bCs/>
                <w:noProof/>
                <w:lang w:eastAsia="en-US"/>
              </w:rPr>
              <w:t> </w:t>
            </w:r>
            <w:r w:rsidRPr="008270C5">
              <w:rPr>
                <w:bCs/>
                <w:noProof/>
                <w:lang w:eastAsia="en-US"/>
              </w:rPr>
              <w:t> </w:t>
            </w:r>
            <w:r w:rsidRPr="008270C5">
              <w:rPr>
                <w:bCs/>
                <w:noProof/>
                <w:lang w:eastAsia="en-US"/>
              </w:rPr>
              <w:t> </w:t>
            </w:r>
            <w:r w:rsidRPr="008270C5">
              <w:rPr>
                <w:bCs/>
                <w:lang w:eastAsia="en-US"/>
              </w:rPr>
              <w:fldChar w:fldCharType="end"/>
            </w:r>
          </w:p>
        </w:tc>
        <w:tc>
          <w:tcPr>
            <w:tcW w:w="4315" w:type="dxa"/>
          </w:tcPr>
          <w:p w14:paraId="35E4113D" w14:textId="7676D79B" w:rsidR="00054D30" w:rsidRPr="00993768" w:rsidRDefault="00187A44" w:rsidP="00DC7D41">
            <w:pPr>
              <w:rPr>
                <w:bCs/>
                <w:lang w:val="fr-FR" w:eastAsia="en-US"/>
              </w:rPr>
            </w:pPr>
            <w:bookmarkStart w:id="47" w:name="_Hlk56752194"/>
            <w:r w:rsidRPr="00993768">
              <w:rPr>
                <w:bCs/>
                <w:lang w:val="fr-FR" w:eastAsia="en-US"/>
              </w:rPr>
              <w:t xml:space="preserve">Les projets d’activisme sociales </w:t>
            </w:r>
            <w:r w:rsidR="0074590A" w:rsidRPr="00993768">
              <w:rPr>
                <w:bCs/>
                <w:lang w:val="fr-FR" w:eastAsia="en-US"/>
              </w:rPr>
              <w:t>sont en</w:t>
            </w:r>
            <w:r w:rsidR="00E57FDA" w:rsidRPr="00993768">
              <w:rPr>
                <w:bCs/>
                <w:lang w:val="fr-FR" w:eastAsia="en-US"/>
              </w:rPr>
              <w:t xml:space="preserve"> </w:t>
            </w:r>
            <w:r w:rsidR="0074590A" w:rsidRPr="00993768">
              <w:rPr>
                <w:bCs/>
                <w:lang w:val="fr-FR" w:eastAsia="en-US"/>
              </w:rPr>
              <w:t xml:space="preserve">train </w:t>
            </w:r>
            <w:r w:rsidRPr="00993768">
              <w:rPr>
                <w:bCs/>
                <w:lang w:val="fr-FR" w:eastAsia="en-US"/>
              </w:rPr>
              <w:t>d’être clôturé. Cet indicateur sera renseigné avec les informations qui découleront des réunions de restitutions et développement de plan de suivi/pérennisation des résultats des initiatives qui sont prévues ce mois de novembre 2020.</w:t>
            </w:r>
            <w:bookmarkEnd w:id="47"/>
            <w:r w:rsidR="00054D30" w:rsidRPr="00993768">
              <w:rPr>
                <w:bCs/>
                <w:lang w:eastAsia="en-US"/>
              </w:rPr>
              <w:fldChar w:fldCharType="begin">
                <w:ffData>
                  <w:name w:val=""/>
                  <w:enabled/>
                  <w:calcOnExit w:val="0"/>
                  <w:textInput>
                    <w:maxLength w:val="300"/>
                  </w:textInput>
                </w:ffData>
              </w:fldChar>
            </w:r>
            <w:r w:rsidR="00054D30" w:rsidRPr="00993768">
              <w:rPr>
                <w:bCs/>
                <w:lang w:val="fr-FR" w:eastAsia="en-US"/>
              </w:rPr>
              <w:instrText xml:space="preserve"> FORMTEXT </w:instrText>
            </w:r>
            <w:r w:rsidR="00962B6B">
              <w:rPr>
                <w:bCs/>
                <w:lang w:eastAsia="en-US"/>
              </w:rPr>
            </w:r>
            <w:r w:rsidR="00962B6B">
              <w:rPr>
                <w:bCs/>
                <w:lang w:eastAsia="en-US"/>
              </w:rPr>
              <w:fldChar w:fldCharType="separate"/>
            </w:r>
            <w:r w:rsidR="00054D30" w:rsidRPr="00993768">
              <w:rPr>
                <w:bCs/>
                <w:lang w:eastAsia="en-US"/>
              </w:rPr>
              <w:fldChar w:fldCharType="end"/>
            </w:r>
          </w:p>
        </w:tc>
      </w:tr>
      <w:tr w:rsidR="00054D30" w:rsidRPr="00802470" w14:paraId="13713FCD" w14:textId="77777777" w:rsidTr="00C9465C">
        <w:trPr>
          <w:trHeight w:val="458"/>
        </w:trPr>
        <w:tc>
          <w:tcPr>
            <w:tcW w:w="1530" w:type="dxa"/>
            <w:vMerge/>
          </w:tcPr>
          <w:p w14:paraId="162B675D" w14:textId="77777777" w:rsidR="00054D30" w:rsidRPr="00993768" w:rsidRDefault="00054D30" w:rsidP="00DC7D41">
            <w:pPr>
              <w:rPr>
                <w:b/>
                <w:lang w:val="fr-FR" w:eastAsia="en-US"/>
              </w:rPr>
            </w:pPr>
          </w:p>
        </w:tc>
        <w:tc>
          <w:tcPr>
            <w:tcW w:w="2070" w:type="dxa"/>
            <w:shd w:val="clear" w:color="auto" w:fill="EEECE1"/>
          </w:tcPr>
          <w:p w14:paraId="1A291801" w14:textId="77777777" w:rsidR="00054D30" w:rsidRPr="00993768" w:rsidRDefault="00054D30" w:rsidP="00DC7D41">
            <w:pPr>
              <w:rPr>
                <w:lang w:val="fr-FR" w:eastAsia="en-US"/>
              </w:rPr>
            </w:pPr>
            <w:r w:rsidRPr="00993768">
              <w:rPr>
                <w:lang w:val="fr-FR" w:eastAsia="en-US"/>
              </w:rPr>
              <w:t>Indicateur 2.3.4</w:t>
            </w:r>
          </w:p>
          <w:p w14:paraId="358AA133"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exemples d’attitude et de comportement positifs parmi les membres de communautés documentés dans les communautés ciblés grâce aux projets d’activisme social</w:t>
            </w:r>
            <w:r w:rsidRPr="00993768">
              <w:fldChar w:fldCharType="end"/>
            </w:r>
          </w:p>
        </w:tc>
        <w:tc>
          <w:tcPr>
            <w:tcW w:w="1530" w:type="dxa"/>
            <w:shd w:val="clear" w:color="auto" w:fill="EEECE1"/>
          </w:tcPr>
          <w:p w14:paraId="2256FC45"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7E189544"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20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023465F"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44F56F2" w14:textId="77777777" w:rsidR="00054D30" w:rsidRPr="008270C5" w:rsidRDefault="00054D30" w:rsidP="00DC7D41">
            <w:pPr>
              <w:rPr>
                <w:bCs/>
                <w:lang w:eastAsia="en-US"/>
              </w:rPr>
            </w:pPr>
            <w:r w:rsidRPr="008270C5">
              <w:rPr>
                <w:bCs/>
                <w:lang w:eastAsia="en-US"/>
              </w:rPr>
              <w:fldChar w:fldCharType="begin">
                <w:ffData>
                  <w:name w:val=""/>
                  <w:enabled/>
                  <w:calcOnExit w:val="0"/>
                  <w:textInput>
                    <w:maxLength w:val="300"/>
                  </w:textInput>
                </w:ffData>
              </w:fldChar>
            </w:r>
            <w:r w:rsidRPr="008270C5">
              <w:rPr>
                <w:bCs/>
                <w:lang w:eastAsia="en-US"/>
              </w:rPr>
              <w:instrText xml:space="preserve"> FORMTEXT </w:instrText>
            </w:r>
            <w:r w:rsidRPr="008270C5">
              <w:rPr>
                <w:bCs/>
                <w:lang w:eastAsia="en-US"/>
              </w:rPr>
            </w:r>
            <w:r w:rsidRPr="008270C5">
              <w:rPr>
                <w:bCs/>
                <w:lang w:eastAsia="en-US"/>
              </w:rPr>
              <w:fldChar w:fldCharType="separate"/>
            </w:r>
            <w:r w:rsidRPr="008270C5">
              <w:rPr>
                <w:bCs/>
                <w:noProof/>
                <w:lang w:eastAsia="en-US"/>
              </w:rPr>
              <w:t> </w:t>
            </w:r>
            <w:r w:rsidRPr="008270C5">
              <w:rPr>
                <w:bCs/>
                <w:noProof/>
                <w:lang w:eastAsia="en-US"/>
              </w:rPr>
              <w:t>0</w:t>
            </w:r>
            <w:r w:rsidRPr="008270C5">
              <w:rPr>
                <w:bCs/>
                <w:noProof/>
                <w:lang w:eastAsia="en-US"/>
              </w:rPr>
              <w:t> </w:t>
            </w:r>
            <w:r w:rsidRPr="008270C5">
              <w:rPr>
                <w:bCs/>
                <w:noProof/>
                <w:lang w:eastAsia="en-US"/>
              </w:rPr>
              <w:t> </w:t>
            </w:r>
            <w:r w:rsidRPr="008270C5">
              <w:rPr>
                <w:bCs/>
                <w:noProof/>
                <w:lang w:eastAsia="en-US"/>
              </w:rPr>
              <w:t> </w:t>
            </w:r>
            <w:r w:rsidRPr="008270C5">
              <w:rPr>
                <w:bCs/>
                <w:noProof/>
                <w:lang w:eastAsia="en-US"/>
              </w:rPr>
              <w:t> </w:t>
            </w:r>
            <w:r w:rsidRPr="008270C5">
              <w:rPr>
                <w:bCs/>
                <w:lang w:eastAsia="en-US"/>
              </w:rPr>
              <w:fldChar w:fldCharType="end"/>
            </w:r>
          </w:p>
        </w:tc>
        <w:tc>
          <w:tcPr>
            <w:tcW w:w="4315" w:type="dxa"/>
          </w:tcPr>
          <w:p w14:paraId="62C750BD" w14:textId="653EE9A6" w:rsidR="00054D30" w:rsidRPr="00993768" w:rsidRDefault="00187A44" w:rsidP="00DC7D41">
            <w:pPr>
              <w:rPr>
                <w:b/>
                <w:lang w:val="fr-FR" w:eastAsia="en-US"/>
              </w:rPr>
            </w:pPr>
            <w:r w:rsidRPr="00993768">
              <w:rPr>
                <w:bCs/>
                <w:lang w:val="fr-FR" w:eastAsia="en-US"/>
              </w:rPr>
              <w:t>Cet indicateur sera renseigné à la fin du projet comme la mise en œuvre des initiatives avait été retard</w:t>
            </w:r>
            <w:r w:rsidR="00F36850" w:rsidRPr="00993768">
              <w:rPr>
                <w:bCs/>
                <w:lang w:val="fr-FR" w:eastAsia="en-US"/>
              </w:rPr>
              <w:t>ée</w:t>
            </w:r>
            <w:r w:rsidRPr="00993768">
              <w:rPr>
                <w:bCs/>
                <w:lang w:val="fr-FR" w:eastAsia="en-US"/>
              </w:rPr>
              <w:t xml:space="preserve"> suite au contexte d</w:t>
            </w:r>
            <w:r w:rsidR="00F36850" w:rsidRPr="00993768">
              <w:rPr>
                <w:bCs/>
                <w:lang w:val="fr-FR" w:eastAsia="en-US"/>
              </w:rPr>
              <w:t>’ins</w:t>
            </w:r>
            <w:r w:rsidR="00CA53E6" w:rsidRPr="00993768">
              <w:rPr>
                <w:bCs/>
                <w:lang w:val="fr-FR" w:eastAsia="en-US"/>
              </w:rPr>
              <w:t>é</w:t>
            </w:r>
            <w:r w:rsidR="00F36850" w:rsidRPr="00993768">
              <w:rPr>
                <w:bCs/>
                <w:lang w:val="fr-FR" w:eastAsia="en-US"/>
              </w:rPr>
              <w:t>curité</w:t>
            </w:r>
          </w:p>
        </w:tc>
      </w:tr>
      <w:tr w:rsidR="00054D30" w:rsidRPr="001148A5" w14:paraId="78490606" w14:textId="77777777" w:rsidTr="00C9465C">
        <w:trPr>
          <w:trHeight w:val="458"/>
        </w:trPr>
        <w:tc>
          <w:tcPr>
            <w:tcW w:w="1530" w:type="dxa"/>
            <w:vMerge w:val="restart"/>
          </w:tcPr>
          <w:p w14:paraId="7AA9467A" w14:textId="77777777" w:rsidR="00054D30" w:rsidRPr="00993768" w:rsidRDefault="00054D30" w:rsidP="00DC7D41">
            <w:pPr>
              <w:rPr>
                <w:b/>
                <w:lang w:val="fr-FR" w:eastAsia="en-US"/>
              </w:rPr>
            </w:pPr>
          </w:p>
          <w:p w14:paraId="4B01C090" w14:textId="77777777" w:rsidR="00054D30" w:rsidRPr="00993768" w:rsidRDefault="00054D30" w:rsidP="00DC7D41">
            <w:pPr>
              <w:rPr>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 xml:space="preserve">Produit 2.4 Mini- campagne de plaidoyer menée par les jeunes </w:t>
            </w:r>
            <w:r w:rsidRPr="00993768">
              <w:rPr>
                <w:lang w:val="fr-FR"/>
              </w:rPr>
              <w:lastRenderedPageBreak/>
              <w:t>leaders des Hauts Plateaux et les jeunes leaders de Bukavu</w:t>
            </w:r>
            <w:r w:rsidRPr="00993768">
              <w:fldChar w:fldCharType="end"/>
            </w:r>
          </w:p>
        </w:tc>
        <w:tc>
          <w:tcPr>
            <w:tcW w:w="2070" w:type="dxa"/>
            <w:shd w:val="clear" w:color="auto" w:fill="EEECE1"/>
          </w:tcPr>
          <w:p w14:paraId="1D453319" w14:textId="77777777" w:rsidR="00054D30" w:rsidRPr="00993768" w:rsidRDefault="00054D30" w:rsidP="00DC7D41">
            <w:pPr>
              <w:rPr>
                <w:lang w:val="fr-FR" w:eastAsia="en-US"/>
              </w:rPr>
            </w:pPr>
            <w:r w:rsidRPr="00993768">
              <w:rPr>
                <w:lang w:val="fr-FR" w:eastAsia="en-US"/>
              </w:rPr>
              <w:lastRenderedPageBreak/>
              <w:t>Indicateur 2.4.1</w:t>
            </w:r>
          </w:p>
          <w:p w14:paraId="02C6174F"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des personnes des groupes ethniques différents qui sont impliquées dans la </w:t>
            </w:r>
            <w:r w:rsidRPr="00993768">
              <w:rPr>
                <w:lang w:val="fr-FR"/>
              </w:rPr>
              <w:lastRenderedPageBreak/>
              <w:t>mini campagne de plaidoyer</w:t>
            </w:r>
            <w:r w:rsidRPr="00993768">
              <w:fldChar w:fldCharType="end"/>
            </w:r>
          </w:p>
        </w:tc>
        <w:tc>
          <w:tcPr>
            <w:tcW w:w="1530" w:type="dxa"/>
            <w:shd w:val="clear" w:color="auto" w:fill="EEECE1"/>
          </w:tcPr>
          <w:p w14:paraId="0478E148" w14:textId="77777777" w:rsidR="00054D30" w:rsidRPr="00993768" w:rsidRDefault="00054D30" w:rsidP="00DC7D41">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2C6747C0" w14:textId="77777777" w:rsidR="00054D30" w:rsidRPr="00993768" w:rsidRDefault="00054D30" w:rsidP="00DC7D41">
            <w:pPr>
              <w:rPr>
                <w:lang w:val="fr-FR"/>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1000 personnes dont 50% des hommes et 50% des femmes</w:t>
            </w:r>
            <w:r w:rsidRPr="00993768">
              <w:t> </w:t>
            </w:r>
            <w:r w:rsidRPr="00993768">
              <w:t> </w:t>
            </w:r>
            <w:r w:rsidRPr="00993768">
              <w:t> </w:t>
            </w:r>
            <w:r w:rsidRPr="00993768">
              <w:t> </w:t>
            </w:r>
            <w:r w:rsidRPr="00993768">
              <w:fldChar w:fldCharType="end"/>
            </w:r>
          </w:p>
        </w:tc>
        <w:tc>
          <w:tcPr>
            <w:tcW w:w="2070" w:type="dxa"/>
          </w:tcPr>
          <w:p w14:paraId="11384AE3"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79DAF42" w14:textId="1E57BF1B" w:rsidR="00054D30" w:rsidRPr="00993768" w:rsidRDefault="00F637E2" w:rsidP="00DC7D41">
            <w:r w:rsidRPr="00993768">
              <w:rPr>
                <w:lang w:val="fr-FR"/>
              </w:rPr>
              <w:t>195 don</w:t>
            </w:r>
            <w:r w:rsidR="008270C5">
              <w:rPr>
                <w:lang w:val="fr-FR"/>
              </w:rPr>
              <w:t>t</w:t>
            </w:r>
            <w:r w:rsidRPr="00993768">
              <w:rPr>
                <w:lang w:val="fr-FR"/>
              </w:rPr>
              <w:t xml:space="preserve"> 157 hommes et 28 femmes</w:t>
            </w:r>
          </w:p>
        </w:tc>
        <w:tc>
          <w:tcPr>
            <w:tcW w:w="4315" w:type="dxa"/>
          </w:tcPr>
          <w:p w14:paraId="37594F6E" w14:textId="6287FD88" w:rsidR="00054D30" w:rsidRPr="00993768" w:rsidRDefault="00F637E2" w:rsidP="00DC7D41">
            <w:pPr>
              <w:rPr>
                <w:lang w:val="fr-FR"/>
              </w:rPr>
            </w:pPr>
            <w:r w:rsidRPr="00993768">
              <w:rPr>
                <w:lang w:val="fr-FR"/>
              </w:rPr>
              <w:t>Les restitutions de résultats de la campagne</w:t>
            </w:r>
            <w:r w:rsidR="00814F9A" w:rsidRPr="00993768">
              <w:rPr>
                <w:lang w:val="fr-FR"/>
              </w:rPr>
              <w:t xml:space="preserve"> au niveau communautaire</w:t>
            </w:r>
            <w:r w:rsidRPr="00993768">
              <w:rPr>
                <w:lang w:val="fr-FR"/>
              </w:rPr>
              <w:t xml:space="preserve"> toucheront plus les femmes tout comme elles augmenteront le nombre des bénéficiaires. Il faut noter que la campagne provinciale est planifiée ce mois de </w:t>
            </w:r>
            <w:r w:rsidR="001C6166" w:rsidRPr="00993768">
              <w:rPr>
                <w:lang w:val="fr-FR"/>
              </w:rPr>
              <w:t>N</w:t>
            </w:r>
            <w:r w:rsidRPr="00993768">
              <w:rPr>
                <w:lang w:val="fr-FR"/>
              </w:rPr>
              <w:t xml:space="preserve">ovembre 2020. </w:t>
            </w:r>
            <w:r w:rsidR="00054D30" w:rsidRPr="00993768">
              <w:rPr>
                <w:lang w:val="fr-FR"/>
              </w:rPr>
              <w:t xml:space="preserve"> </w:t>
            </w:r>
          </w:p>
        </w:tc>
      </w:tr>
      <w:tr w:rsidR="00054D30" w:rsidRPr="001148A5" w14:paraId="374FFBC9" w14:textId="77777777" w:rsidTr="00C9465C">
        <w:trPr>
          <w:trHeight w:val="458"/>
        </w:trPr>
        <w:tc>
          <w:tcPr>
            <w:tcW w:w="1530" w:type="dxa"/>
            <w:vMerge/>
          </w:tcPr>
          <w:p w14:paraId="247916EE" w14:textId="77777777" w:rsidR="00054D30" w:rsidRPr="00993768" w:rsidRDefault="00054D30" w:rsidP="00DC7D41">
            <w:pPr>
              <w:rPr>
                <w:b/>
                <w:lang w:val="fr-FR" w:eastAsia="en-US"/>
              </w:rPr>
            </w:pPr>
          </w:p>
        </w:tc>
        <w:tc>
          <w:tcPr>
            <w:tcW w:w="2070" w:type="dxa"/>
            <w:shd w:val="clear" w:color="auto" w:fill="EEECE1"/>
          </w:tcPr>
          <w:p w14:paraId="547180F3" w14:textId="77777777" w:rsidR="00054D30" w:rsidRPr="00993768" w:rsidRDefault="00054D30" w:rsidP="00DC7D41">
            <w:pPr>
              <w:rPr>
                <w:lang w:val="fr-FR" w:eastAsia="en-US"/>
              </w:rPr>
            </w:pPr>
            <w:r w:rsidRPr="00993768">
              <w:rPr>
                <w:lang w:val="fr-FR" w:eastAsia="en-US"/>
              </w:rPr>
              <w:t>Indicateur 2.4.2</w:t>
            </w:r>
          </w:p>
          <w:p w14:paraId="216CD7F9" w14:textId="77777777" w:rsidR="00054D30" w:rsidRPr="00993768" w:rsidRDefault="00054D30" w:rsidP="00DC7D41">
            <w:pPr>
              <w:rPr>
                <w:lang w:val="fr-FR" w:eastAsia="en-US"/>
              </w:rPr>
            </w:pPr>
            <w:r w:rsidRPr="00993768">
              <w:rPr>
                <w:bCs/>
                <w:lang w:eastAsia="en-US"/>
              </w:rPr>
              <w:fldChar w:fldCharType="begin">
                <w:ffData>
                  <w:name w:val=""/>
                  <w:enabled/>
                  <w:calcOnExit w:val="0"/>
                  <w:textInput>
                    <w:maxLength w:val="250"/>
                  </w:textInput>
                </w:ffData>
              </w:fldChar>
            </w:r>
            <w:r w:rsidRPr="00993768">
              <w:rPr>
                <w:bCs/>
                <w:lang w:val="fr-FR" w:eastAsia="en-US"/>
              </w:rPr>
              <w:instrText xml:space="preserve"> FORMTEXT </w:instrText>
            </w:r>
            <w:r w:rsidRPr="00993768">
              <w:rPr>
                <w:bCs/>
                <w:lang w:eastAsia="en-US"/>
              </w:rPr>
            </w:r>
            <w:r w:rsidRPr="00993768">
              <w:rPr>
                <w:bCs/>
                <w:lang w:eastAsia="en-US"/>
              </w:rPr>
              <w:fldChar w:fldCharType="separate"/>
            </w:r>
            <w:r w:rsidRPr="00993768">
              <w:rPr>
                <w:bCs/>
                <w:lang w:val="fr-FR" w:eastAsia="en-US"/>
              </w:rPr>
              <w:t># des jeunes des groupes ethniques divers qui sont impliqués dans les échanges</w:t>
            </w:r>
            <w:r w:rsidRPr="00993768">
              <w:rPr>
                <w:bCs/>
                <w:lang w:eastAsia="en-US"/>
              </w:rPr>
              <w:fldChar w:fldCharType="end"/>
            </w:r>
          </w:p>
        </w:tc>
        <w:tc>
          <w:tcPr>
            <w:tcW w:w="1530" w:type="dxa"/>
            <w:shd w:val="clear" w:color="auto" w:fill="EEECE1"/>
          </w:tcPr>
          <w:p w14:paraId="67A6424C"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r w:rsidRPr="00993768">
              <w:rPr>
                <w:b/>
                <w:lang w:eastAsia="en-US"/>
              </w:rPr>
              <w:t>0</w:t>
            </w:r>
          </w:p>
        </w:tc>
        <w:tc>
          <w:tcPr>
            <w:tcW w:w="1620" w:type="dxa"/>
            <w:shd w:val="clear" w:color="auto" w:fill="EEECE1"/>
          </w:tcPr>
          <w:p w14:paraId="704A4B74" w14:textId="77777777" w:rsidR="00054D30" w:rsidRPr="00993768" w:rsidRDefault="00054D30" w:rsidP="00DC7D41">
            <w:pPr>
              <w:rPr>
                <w:lang w:val="fr-FR" w:eastAsia="en-US"/>
              </w:rPr>
            </w:pPr>
            <w:r w:rsidRPr="00993768">
              <w:rPr>
                <w:lang w:val="fr-FR" w:eastAsia="en-US"/>
              </w:rPr>
              <w:t>1000 personnes</w:t>
            </w:r>
          </w:p>
          <w:p w14:paraId="6D3D85EB" w14:textId="77777777" w:rsidR="00054D30" w:rsidRPr="00993768" w:rsidRDefault="00054D30" w:rsidP="00DC7D41">
            <w:pPr>
              <w:rPr>
                <w:lang w:val="fr-FR" w:eastAsia="en-US"/>
              </w:rPr>
            </w:pPr>
            <w:r w:rsidRPr="00993768">
              <w:rPr>
                <w:lang w:val="fr-FR" w:eastAsia="en-US"/>
              </w:rPr>
              <w:t>Dont 50% sont les hommes membres de la communauté</w:t>
            </w:r>
          </w:p>
          <w:p w14:paraId="6C476E0C" w14:textId="77777777" w:rsidR="00054D30" w:rsidRPr="00993768" w:rsidRDefault="00054D30" w:rsidP="00DC7D41">
            <w:pPr>
              <w:rPr>
                <w:lang w:val="fr-FR" w:eastAsia="en-US"/>
              </w:rPr>
            </w:pPr>
            <w:r w:rsidRPr="00993768">
              <w:rPr>
                <w:lang w:val="fr-FR" w:eastAsia="en-US"/>
              </w:rPr>
              <w:t>et 50% sont les femmes membres de la communauté</w:t>
            </w:r>
          </w:p>
          <w:p w14:paraId="0B55AEEF" w14:textId="77777777" w:rsidR="00054D30" w:rsidRPr="00993768" w:rsidRDefault="00054D30" w:rsidP="00DC7D41">
            <w:pPr>
              <w:rPr>
                <w:b/>
                <w:lang w:val="fr-FR" w:eastAsia="en-US"/>
              </w:rPr>
            </w:pPr>
          </w:p>
        </w:tc>
        <w:tc>
          <w:tcPr>
            <w:tcW w:w="2070" w:type="dxa"/>
          </w:tcPr>
          <w:p w14:paraId="7124C1F1"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A312074" w14:textId="77777777" w:rsidR="00054D30" w:rsidRPr="008270C5" w:rsidRDefault="00054D30" w:rsidP="00DC7D41">
            <w:pPr>
              <w:rPr>
                <w:bCs/>
                <w:lang w:eastAsia="en-US"/>
              </w:rPr>
            </w:pPr>
            <w:r w:rsidRPr="008270C5">
              <w:rPr>
                <w:bCs/>
                <w:lang w:eastAsia="en-US"/>
              </w:rPr>
              <w:t>0</w:t>
            </w:r>
          </w:p>
        </w:tc>
        <w:tc>
          <w:tcPr>
            <w:tcW w:w="4315" w:type="dxa"/>
          </w:tcPr>
          <w:p w14:paraId="39B6DD2E" w14:textId="7BBE4CD1" w:rsidR="00054D30" w:rsidRPr="00993768" w:rsidRDefault="00F637E2" w:rsidP="00DC7D41">
            <w:pPr>
              <w:rPr>
                <w:b/>
                <w:lang w:val="fr-FR" w:eastAsia="en-US"/>
              </w:rPr>
            </w:pPr>
            <w:r w:rsidRPr="00993768">
              <w:rPr>
                <w:lang w:val="fr-FR"/>
              </w:rPr>
              <w:t xml:space="preserve">Les </w:t>
            </w:r>
            <w:r w:rsidR="00421B52" w:rsidRPr="00993768">
              <w:rPr>
                <w:lang w:val="fr-FR"/>
              </w:rPr>
              <w:t>activités</w:t>
            </w:r>
            <w:r w:rsidRPr="00993768">
              <w:rPr>
                <w:lang w:val="fr-FR"/>
              </w:rPr>
              <w:t xml:space="preserve"> d’</w:t>
            </w:r>
            <w:r w:rsidR="00421B52" w:rsidRPr="00993768">
              <w:rPr>
                <w:lang w:val="fr-FR"/>
              </w:rPr>
              <w:t>échanges</w:t>
            </w:r>
            <w:r w:rsidRPr="00993768">
              <w:rPr>
                <w:lang w:val="fr-FR"/>
              </w:rPr>
              <w:t xml:space="preserve"> entre jeunes sont </w:t>
            </w:r>
            <w:r w:rsidR="00421B52" w:rsidRPr="00993768">
              <w:rPr>
                <w:lang w:val="fr-FR"/>
              </w:rPr>
              <w:t>planifiées</w:t>
            </w:r>
            <w:r w:rsidRPr="00993768">
              <w:rPr>
                <w:lang w:val="fr-FR"/>
              </w:rPr>
              <w:t xml:space="preserve"> </w:t>
            </w:r>
            <w:r w:rsidR="00473264" w:rsidRPr="00993768">
              <w:rPr>
                <w:lang w:val="fr-FR"/>
              </w:rPr>
              <w:t>dans ce</w:t>
            </w:r>
            <w:r w:rsidRPr="00993768">
              <w:rPr>
                <w:lang w:val="fr-FR"/>
              </w:rPr>
              <w:t xml:space="preserve"> mois de </w:t>
            </w:r>
            <w:r w:rsidR="0073599E" w:rsidRPr="00993768">
              <w:rPr>
                <w:lang w:val="fr-FR"/>
              </w:rPr>
              <w:t>N</w:t>
            </w:r>
            <w:r w:rsidRPr="00993768">
              <w:rPr>
                <w:lang w:val="fr-FR"/>
              </w:rPr>
              <w:t>ovembre.</w:t>
            </w:r>
          </w:p>
        </w:tc>
      </w:tr>
      <w:tr w:rsidR="00054D30" w:rsidRPr="001148A5" w14:paraId="18B055E3" w14:textId="77777777" w:rsidTr="00C9465C">
        <w:trPr>
          <w:trHeight w:val="458"/>
        </w:trPr>
        <w:tc>
          <w:tcPr>
            <w:tcW w:w="1530" w:type="dxa"/>
            <w:vMerge/>
          </w:tcPr>
          <w:p w14:paraId="127B3234" w14:textId="77777777" w:rsidR="00054D30" w:rsidRPr="00993768" w:rsidRDefault="00054D30" w:rsidP="00DC7D41">
            <w:pPr>
              <w:rPr>
                <w:b/>
                <w:lang w:val="fr-FR" w:eastAsia="en-US"/>
              </w:rPr>
            </w:pPr>
          </w:p>
        </w:tc>
        <w:tc>
          <w:tcPr>
            <w:tcW w:w="2070" w:type="dxa"/>
            <w:shd w:val="clear" w:color="auto" w:fill="EEECE1"/>
          </w:tcPr>
          <w:p w14:paraId="1B41A2C0" w14:textId="77777777" w:rsidR="00054D30" w:rsidRPr="00993768" w:rsidRDefault="00054D30" w:rsidP="00DC7D41">
            <w:pPr>
              <w:rPr>
                <w:lang w:val="fr-FR" w:eastAsia="en-US"/>
              </w:rPr>
            </w:pPr>
            <w:r w:rsidRPr="00993768">
              <w:rPr>
                <w:lang w:val="fr-FR" w:eastAsia="en-US"/>
              </w:rPr>
              <w:t>Indicateur 2.4.3</w:t>
            </w:r>
          </w:p>
          <w:p w14:paraId="400D5985" w14:textId="77777777" w:rsidR="00054D30" w:rsidRPr="00993768" w:rsidRDefault="00054D30" w:rsidP="00DC7D41">
            <w:pPr>
              <w:rPr>
                <w:bCs/>
                <w:lang w:val="fr-FR" w:eastAsia="en-US"/>
              </w:rPr>
            </w:pPr>
            <w:r w:rsidRPr="00993768">
              <w:rPr>
                <w:bCs/>
                <w:lang w:eastAsia="en-US"/>
              </w:rPr>
              <w:fldChar w:fldCharType="begin">
                <w:ffData>
                  <w:name w:val=""/>
                  <w:enabled/>
                  <w:calcOnExit w:val="0"/>
                  <w:textInput>
                    <w:maxLength w:val="250"/>
                  </w:textInput>
                </w:ffData>
              </w:fldChar>
            </w:r>
            <w:r w:rsidRPr="00993768">
              <w:rPr>
                <w:bCs/>
                <w:lang w:val="fr-FR" w:eastAsia="en-US"/>
              </w:rPr>
              <w:instrText xml:space="preserve"> FORMTEXT </w:instrText>
            </w:r>
            <w:r w:rsidRPr="00993768">
              <w:rPr>
                <w:bCs/>
                <w:lang w:eastAsia="en-US"/>
              </w:rPr>
            </w:r>
            <w:r w:rsidRPr="00993768">
              <w:rPr>
                <w:bCs/>
                <w:lang w:eastAsia="en-US"/>
              </w:rPr>
              <w:fldChar w:fldCharType="separate"/>
            </w:r>
            <w:r w:rsidRPr="00993768">
              <w:rPr>
                <w:bCs/>
                <w:lang w:val="fr-FR" w:eastAsia="en-US"/>
              </w:rPr>
              <w:t># des exemples de suivi avec des leaders (conversations et actions) basés sur la mini campagne des jeunes</w:t>
            </w:r>
            <w:r w:rsidRPr="00993768">
              <w:rPr>
                <w:bCs/>
                <w:lang w:eastAsia="en-US"/>
              </w:rPr>
              <w:fldChar w:fldCharType="end"/>
            </w:r>
          </w:p>
        </w:tc>
        <w:tc>
          <w:tcPr>
            <w:tcW w:w="1530" w:type="dxa"/>
            <w:shd w:val="clear" w:color="auto" w:fill="EEECE1"/>
          </w:tcPr>
          <w:p w14:paraId="5B301EE1"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r w:rsidRPr="00993768">
              <w:rPr>
                <w:b/>
                <w:lang w:eastAsia="en-US"/>
              </w:rPr>
              <w:t>0</w:t>
            </w:r>
          </w:p>
        </w:tc>
        <w:tc>
          <w:tcPr>
            <w:tcW w:w="1620" w:type="dxa"/>
            <w:shd w:val="clear" w:color="auto" w:fill="EEECE1"/>
          </w:tcPr>
          <w:p w14:paraId="601D763A" w14:textId="77777777" w:rsidR="00054D30" w:rsidRPr="00993768" w:rsidRDefault="00054D30" w:rsidP="00DC7D41">
            <w:pPr>
              <w:rPr>
                <w:b/>
                <w:lang w:eastAsia="en-US"/>
              </w:rPr>
            </w:pPr>
            <w:r w:rsidRPr="00993768">
              <w:rPr>
                <w:b/>
                <w:lang w:eastAsia="en-US"/>
              </w:rPr>
              <w:t>8</w:t>
            </w: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54D7CC3"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8B8420B" w14:textId="18E54D9B" w:rsidR="00054D30" w:rsidRPr="00993768" w:rsidRDefault="00927113" w:rsidP="00DC7D41">
            <w:pPr>
              <w:rPr>
                <w:b/>
                <w:lang w:eastAsia="en-US"/>
              </w:rPr>
            </w:pPr>
            <w:r w:rsidRPr="00993768">
              <w:rPr>
                <w:b/>
                <w:lang w:eastAsia="en-US"/>
              </w:rPr>
              <w:t>16</w:t>
            </w:r>
          </w:p>
        </w:tc>
        <w:tc>
          <w:tcPr>
            <w:tcW w:w="4315" w:type="dxa"/>
          </w:tcPr>
          <w:p w14:paraId="7FCA8DD6" w14:textId="618CFEE3" w:rsidR="00054D30" w:rsidRPr="00993768" w:rsidRDefault="00927113" w:rsidP="00DC7D41">
            <w:pPr>
              <w:rPr>
                <w:b/>
                <w:lang w:val="fr-FR" w:eastAsia="en-US"/>
              </w:rPr>
            </w:pPr>
            <w:r w:rsidRPr="00993768">
              <w:rPr>
                <w:lang w:val="fr-FR"/>
              </w:rPr>
              <w:t xml:space="preserve">Les campagnes au </w:t>
            </w:r>
            <w:r w:rsidR="00377281" w:rsidRPr="00993768">
              <w:rPr>
                <w:lang w:val="fr-FR"/>
              </w:rPr>
              <w:t>n</w:t>
            </w:r>
            <w:r w:rsidRPr="00993768">
              <w:rPr>
                <w:lang w:val="fr-FR"/>
              </w:rPr>
              <w:t xml:space="preserve">iveau territorial ont </w:t>
            </w:r>
            <w:r w:rsidR="002E4835" w:rsidRPr="00993768">
              <w:rPr>
                <w:lang w:val="fr-FR"/>
              </w:rPr>
              <w:t>identifié</w:t>
            </w:r>
            <w:r w:rsidRPr="00993768">
              <w:rPr>
                <w:lang w:val="fr-FR"/>
              </w:rPr>
              <w:t xml:space="preserve"> 16 </w:t>
            </w:r>
            <w:r w:rsidRPr="00993768">
              <w:rPr>
                <w:bCs/>
                <w:noProof/>
                <w:lang w:val="fr-FR" w:eastAsia="en-US"/>
              </w:rPr>
              <w:t>recomnadations/actions de suivi sont contenus dans 2 cahiers de charges developpes par les jeunes et allies de la societe civile.</w:t>
            </w:r>
          </w:p>
        </w:tc>
      </w:tr>
      <w:tr w:rsidR="00054D30" w:rsidRPr="001148A5" w14:paraId="61B6D347" w14:textId="77777777" w:rsidTr="00C9465C">
        <w:trPr>
          <w:trHeight w:val="458"/>
        </w:trPr>
        <w:tc>
          <w:tcPr>
            <w:tcW w:w="1530" w:type="dxa"/>
            <w:vMerge w:val="restart"/>
          </w:tcPr>
          <w:p w14:paraId="3FDBA4C8" w14:textId="77777777" w:rsidR="00054D30" w:rsidRPr="00993768" w:rsidRDefault="00054D30" w:rsidP="00DC7D41">
            <w:pPr>
              <w:rPr>
                <w:b/>
                <w:lang w:val="fr-FR" w:eastAsia="en-US"/>
              </w:rPr>
            </w:pPr>
            <w:r w:rsidRPr="00993768">
              <w:rPr>
                <w:b/>
                <w:lang w:val="fr-FR" w:eastAsia="en-US"/>
              </w:rPr>
              <w:t>Résultat 3</w:t>
            </w:r>
          </w:p>
          <w:p w14:paraId="684D52C9" w14:textId="77777777" w:rsidR="00054D30" w:rsidRPr="00993768" w:rsidRDefault="00054D30" w:rsidP="00DC7D41">
            <w:pPr>
              <w:rPr>
                <w:b/>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 xml:space="preserve">Collaboration augmentée entre les jeunes, les leaders, les autorités </w:t>
            </w:r>
            <w:r w:rsidRPr="00993768">
              <w:rPr>
                <w:lang w:val="fr-FR"/>
              </w:rPr>
              <w:lastRenderedPageBreak/>
              <w:t>gouvernementales et les parents sur la transformation des moteurs de conflit, en particulier dans les stratégies de développement.</w:t>
            </w:r>
            <w:r w:rsidRPr="00993768">
              <w:fldChar w:fldCharType="end"/>
            </w:r>
          </w:p>
        </w:tc>
        <w:tc>
          <w:tcPr>
            <w:tcW w:w="2070" w:type="dxa"/>
            <w:shd w:val="clear" w:color="auto" w:fill="EEECE1"/>
          </w:tcPr>
          <w:p w14:paraId="796DE9D1" w14:textId="77777777" w:rsidR="00054D30" w:rsidRPr="00993768" w:rsidRDefault="00054D30" w:rsidP="00DC7D41">
            <w:pPr>
              <w:rPr>
                <w:lang w:val="fr-FR" w:eastAsia="en-US"/>
              </w:rPr>
            </w:pPr>
            <w:r w:rsidRPr="00993768">
              <w:rPr>
                <w:lang w:val="fr-FR" w:eastAsia="en-US"/>
              </w:rPr>
              <w:lastRenderedPageBreak/>
              <w:t>Indicateur 3.a</w:t>
            </w:r>
          </w:p>
          <w:p w14:paraId="08B00059"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des exemples des stratégies développées aux niveaux territorial et provincial par les décideurs qui </w:t>
            </w:r>
            <w:r w:rsidRPr="00993768">
              <w:rPr>
                <w:lang w:val="fr-FR"/>
              </w:rPr>
              <w:lastRenderedPageBreak/>
              <w:t>sont ciblés à la transformation des moteurs de conflit cités dans le RAP, après avoir participé dans les activités de plaidoyer du projet</w:t>
            </w:r>
            <w:r w:rsidRPr="00993768">
              <w:fldChar w:fldCharType="end"/>
            </w:r>
          </w:p>
        </w:tc>
        <w:tc>
          <w:tcPr>
            <w:tcW w:w="1530" w:type="dxa"/>
            <w:shd w:val="clear" w:color="auto" w:fill="EEECE1"/>
          </w:tcPr>
          <w:p w14:paraId="630A0EE7" w14:textId="77777777" w:rsidR="00054D30" w:rsidRPr="00993768" w:rsidRDefault="00054D30" w:rsidP="00DC7D41">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13EA9314"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2</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91933F8"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46EB726E" w14:textId="5FB82CB1" w:rsidR="00054D30" w:rsidRPr="00993768" w:rsidRDefault="00091270" w:rsidP="00DC7D41">
            <w:r w:rsidRPr="00993768">
              <w:rPr>
                <w:b/>
                <w:lang w:eastAsia="en-US"/>
              </w:rPr>
              <w:t>4</w:t>
            </w:r>
          </w:p>
        </w:tc>
        <w:tc>
          <w:tcPr>
            <w:tcW w:w="4315" w:type="dxa"/>
          </w:tcPr>
          <w:p w14:paraId="050B055F" w14:textId="043BE29F" w:rsidR="00505E47" w:rsidRPr="00993768" w:rsidRDefault="00505E47" w:rsidP="00DC7D41">
            <w:pPr>
              <w:pStyle w:val="ListParagraph"/>
              <w:numPr>
                <w:ilvl w:val="0"/>
                <w:numId w:val="1"/>
              </w:numPr>
              <w:rPr>
                <w:lang w:val="fr-FR"/>
              </w:rPr>
            </w:pPr>
            <w:r w:rsidRPr="00993768">
              <w:rPr>
                <w:lang w:val="fr-FR"/>
              </w:rPr>
              <w:t xml:space="preserve">Suivi conjoint, jeunes et alliés et leaders locaux, de l'impact des actions de consolidation de la paix et sécurité en mises en </w:t>
            </w:r>
            <w:r w:rsidR="002E4835" w:rsidRPr="00993768">
              <w:rPr>
                <w:lang w:val="fr-FR"/>
              </w:rPr>
              <w:t>œuvre</w:t>
            </w:r>
            <w:r w:rsidRPr="00993768">
              <w:rPr>
                <w:lang w:val="fr-FR"/>
              </w:rPr>
              <w:t xml:space="preserve"> dans la zone</w:t>
            </w:r>
            <w:r w:rsidR="002E4835" w:rsidRPr="00993768">
              <w:rPr>
                <w:lang w:val="fr-FR"/>
              </w:rPr>
              <w:t xml:space="preserve"> </w:t>
            </w:r>
            <w:r w:rsidRPr="00993768">
              <w:rPr>
                <w:lang w:val="fr-FR"/>
              </w:rPr>
              <w:t>;</w:t>
            </w:r>
          </w:p>
          <w:p w14:paraId="12D9D299" w14:textId="77777777" w:rsidR="00505E47" w:rsidRPr="00993768" w:rsidRDefault="00505E47" w:rsidP="00DC7D41">
            <w:pPr>
              <w:pStyle w:val="ListParagraph"/>
              <w:numPr>
                <w:ilvl w:val="0"/>
                <w:numId w:val="1"/>
              </w:numPr>
              <w:rPr>
                <w:lang w:val="fr-FR"/>
              </w:rPr>
            </w:pPr>
            <w:r w:rsidRPr="00993768">
              <w:rPr>
                <w:lang w:val="fr-FR"/>
              </w:rPr>
              <w:t xml:space="preserve">Développer un plan d'actions concertée relayant les activités de plaidoyer auprès des différentes instances de prise de </w:t>
            </w:r>
            <w:r w:rsidRPr="00993768">
              <w:rPr>
                <w:lang w:val="fr-FR"/>
              </w:rPr>
              <w:lastRenderedPageBreak/>
              <w:t>décisions au niveau tant local, territorial provincial,</w:t>
            </w:r>
          </w:p>
          <w:p w14:paraId="4970FD31" w14:textId="0871AF07" w:rsidR="00505E47" w:rsidRPr="00993768" w:rsidRDefault="00505E47" w:rsidP="00DC7D41">
            <w:pPr>
              <w:rPr>
                <w:lang w:val="fr-FR"/>
              </w:rPr>
            </w:pPr>
            <w:r w:rsidRPr="00993768">
              <w:rPr>
                <w:lang w:val="fr-FR"/>
              </w:rPr>
              <w:t>-La tenue des réunions intercommunautaires de manière rotative dans les différents villages et développer conjointement des activités inclusives ;</w:t>
            </w:r>
          </w:p>
          <w:p w14:paraId="0EAE10D4" w14:textId="72CE4400" w:rsidR="00505E47" w:rsidRPr="00993768" w:rsidRDefault="00505E47" w:rsidP="00DC7D41">
            <w:pPr>
              <w:rPr>
                <w:lang w:val="fr-FR"/>
              </w:rPr>
            </w:pPr>
            <w:r w:rsidRPr="00993768">
              <w:rPr>
                <w:lang w:val="fr-FR"/>
              </w:rPr>
              <w:t>-Mise en place des comités de paix intercommunautaires constitués de jeunes, leaders locaux positifs et autorités locales dans tous les villages qui ser</w:t>
            </w:r>
            <w:r w:rsidR="002E4835" w:rsidRPr="00993768">
              <w:rPr>
                <w:lang w:val="fr-FR"/>
              </w:rPr>
              <w:t>ont</w:t>
            </w:r>
            <w:r w:rsidRPr="00993768">
              <w:rPr>
                <w:lang w:val="fr-FR"/>
              </w:rPr>
              <w:t xml:space="preserve"> charg</w:t>
            </w:r>
            <w:r w:rsidR="002E4835" w:rsidRPr="00993768">
              <w:rPr>
                <w:lang w:val="fr-FR"/>
              </w:rPr>
              <w:t>és</w:t>
            </w:r>
            <w:r w:rsidRPr="00993768">
              <w:rPr>
                <w:lang w:val="fr-FR"/>
              </w:rPr>
              <w:t xml:space="preserve"> de l’alerte précoce de facteurs </w:t>
            </w:r>
            <w:r w:rsidR="00226DF4" w:rsidRPr="00993768">
              <w:rPr>
                <w:lang w:val="fr-FR"/>
              </w:rPr>
              <w:t>d’insécurité et</w:t>
            </w:r>
            <w:r w:rsidRPr="00993768">
              <w:rPr>
                <w:lang w:val="fr-FR"/>
              </w:rPr>
              <w:t xml:space="preserve"> opportunités de paix.</w:t>
            </w:r>
          </w:p>
          <w:p w14:paraId="5191CEC9" w14:textId="22D5F454" w:rsidR="00054D30" w:rsidRPr="00993768" w:rsidRDefault="00054D30" w:rsidP="00DC7D41">
            <w:pPr>
              <w:rPr>
                <w:lang w:val="fr-FR"/>
              </w:rPr>
            </w:pPr>
          </w:p>
        </w:tc>
      </w:tr>
      <w:tr w:rsidR="00054D30" w:rsidRPr="001148A5" w14:paraId="166E7A70" w14:textId="77777777" w:rsidTr="00C9465C">
        <w:trPr>
          <w:trHeight w:val="458"/>
        </w:trPr>
        <w:tc>
          <w:tcPr>
            <w:tcW w:w="1530" w:type="dxa"/>
            <w:vMerge/>
          </w:tcPr>
          <w:p w14:paraId="3DD437F7" w14:textId="77777777" w:rsidR="00054D30" w:rsidRPr="00993768" w:rsidRDefault="00054D30" w:rsidP="00DC7D41">
            <w:pPr>
              <w:rPr>
                <w:lang w:val="fr-FR" w:eastAsia="en-US"/>
              </w:rPr>
            </w:pPr>
          </w:p>
        </w:tc>
        <w:tc>
          <w:tcPr>
            <w:tcW w:w="2070" w:type="dxa"/>
            <w:shd w:val="clear" w:color="auto" w:fill="EEECE1"/>
          </w:tcPr>
          <w:p w14:paraId="1173CB29" w14:textId="77777777" w:rsidR="00054D30" w:rsidRPr="00993768" w:rsidRDefault="00054D30" w:rsidP="00DC7D41">
            <w:pPr>
              <w:rPr>
                <w:lang w:val="fr-FR" w:eastAsia="en-US"/>
              </w:rPr>
            </w:pPr>
            <w:r w:rsidRPr="00993768">
              <w:rPr>
                <w:lang w:val="fr-FR" w:eastAsia="en-US"/>
              </w:rPr>
              <w:t>Indicateur 3.b</w:t>
            </w:r>
          </w:p>
          <w:p w14:paraId="2245A1DD"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activités de plaidoyer conjoint organisées avec les autorités territoriales et provinciales sur les prioritaires identifiées dans la RAP</w:t>
            </w:r>
            <w:r w:rsidRPr="00993768">
              <w:fldChar w:fldCharType="end"/>
            </w:r>
          </w:p>
        </w:tc>
        <w:tc>
          <w:tcPr>
            <w:tcW w:w="1530" w:type="dxa"/>
            <w:shd w:val="clear" w:color="auto" w:fill="EEECE1"/>
          </w:tcPr>
          <w:p w14:paraId="645F5713"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389C7228"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2</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4D444D7" w14:textId="319B18C7" w:rsidR="00054D30" w:rsidRPr="00993768" w:rsidRDefault="00054D30" w:rsidP="00DC7D41"/>
        </w:tc>
        <w:tc>
          <w:tcPr>
            <w:tcW w:w="2070" w:type="dxa"/>
          </w:tcPr>
          <w:p w14:paraId="3E61E3EB" w14:textId="61E3349A" w:rsidR="00054D30" w:rsidRPr="00993768" w:rsidRDefault="00505E47" w:rsidP="00DC7D41">
            <w:r w:rsidRPr="00993768">
              <w:rPr>
                <w:b/>
                <w:lang w:eastAsia="en-US"/>
              </w:rPr>
              <w:t>2</w:t>
            </w:r>
          </w:p>
        </w:tc>
        <w:tc>
          <w:tcPr>
            <w:tcW w:w="4315" w:type="dxa"/>
          </w:tcPr>
          <w:p w14:paraId="37501626" w14:textId="6E13A25E" w:rsidR="00054D30" w:rsidRPr="00993768" w:rsidRDefault="00226DF4" w:rsidP="00DC7D41">
            <w:pPr>
              <w:rPr>
                <w:lang w:val="fr-FR"/>
              </w:rPr>
            </w:pPr>
            <w:r w:rsidRPr="00993768">
              <w:rPr>
                <w:lang w:val="fr-FR"/>
              </w:rPr>
              <w:t xml:space="preserve">Les actions ont porté sur la question des barrières payantes comme source d’insécurité dans la zone de hauts plateaux et le renforcement de la </w:t>
            </w:r>
            <w:r w:rsidR="004B7D33" w:rsidRPr="00993768">
              <w:rPr>
                <w:lang w:val="fr-FR"/>
              </w:rPr>
              <w:t>sécurité</w:t>
            </w:r>
            <w:r w:rsidRPr="00993768">
              <w:rPr>
                <w:lang w:val="fr-FR"/>
              </w:rPr>
              <w:t xml:space="preserve"> pour fa</w:t>
            </w:r>
            <w:r w:rsidR="004B7D33" w:rsidRPr="00993768">
              <w:rPr>
                <w:lang w:val="fr-FR"/>
              </w:rPr>
              <w:t>v</w:t>
            </w:r>
            <w:r w:rsidRPr="00993768">
              <w:rPr>
                <w:lang w:val="fr-FR"/>
              </w:rPr>
              <w:t xml:space="preserve">oriser le retour des </w:t>
            </w:r>
            <w:r w:rsidR="004B7D33" w:rsidRPr="00993768">
              <w:rPr>
                <w:lang w:val="fr-FR"/>
              </w:rPr>
              <w:t>déplacés</w:t>
            </w:r>
            <w:r w:rsidRPr="00993768">
              <w:rPr>
                <w:lang w:val="fr-FR"/>
              </w:rPr>
              <w:t xml:space="preserve"> se trouvant dans les camps.</w:t>
            </w:r>
          </w:p>
        </w:tc>
      </w:tr>
      <w:tr w:rsidR="00054D30" w:rsidRPr="001148A5" w14:paraId="375D5DBC" w14:textId="77777777" w:rsidTr="00C9465C">
        <w:trPr>
          <w:trHeight w:val="458"/>
        </w:trPr>
        <w:tc>
          <w:tcPr>
            <w:tcW w:w="1530" w:type="dxa"/>
            <w:vMerge/>
          </w:tcPr>
          <w:p w14:paraId="275BCADE" w14:textId="77777777" w:rsidR="00054D30" w:rsidRPr="00993768" w:rsidRDefault="00054D30" w:rsidP="00DC7D41">
            <w:pPr>
              <w:rPr>
                <w:lang w:val="fr-FR" w:eastAsia="en-US"/>
              </w:rPr>
            </w:pPr>
          </w:p>
        </w:tc>
        <w:tc>
          <w:tcPr>
            <w:tcW w:w="2070" w:type="dxa"/>
            <w:shd w:val="clear" w:color="auto" w:fill="EEECE1"/>
          </w:tcPr>
          <w:p w14:paraId="078278A0" w14:textId="77777777" w:rsidR="00054D30" w:rsidRPr="00993768" w:rsidRDefault="00054D30" w:rsidP="00DC7D41">
            <w:pPr>
              <w:rPr>
                <w:lang w:val="fr-FR" w:eastAsia="en-US"/>
              </w:rPr>
            </w:pPr>
            <w:r w:rsidRPr="00993768">
              <w:rPr>
                <w:lang w:val="fr-FR" w:eastAsia="en-US"/>
              </w:rPr>
              <w:t>Indicateur 3.c</w:t>
            </w:r>
          </w:p>
          <w:p w14:paraId="335A3AAA"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des exemples ou un décideur a contacté le projet et demandé l’appui/ les inputs </w:t>
            </w:r>
            <w:r w:rsidRPr="00993768">
              <w:rPr>
                <w:lang w:val="fr-FR"/>
              </w:rPr>
              <w:lastRenderedPageBreak/>
              <w:t>aux stratégies de développement afin d’adresser les issues prioritaires soulignées dans la RAP</w:t>
            </w:r>
            <w:r w:rsidRPr="00993768">
              <w:fldChar w:fldCharType="end"/>
            </w:r>
          </w:p>
        </w:tc>
        <w:tc>
          <w:tcPr>
            <w:tcW w:w="1530" w:type="dxa"/>
            <w:shd w:val="clear" w:color="auto" w:fill="EEECE1"/>
          </w:tcPr>
          <w:p w14:paraId="27894980" w14:textId="77777777" w:rsidR="00054D30" w:rsidRPr="00993768" w:rsidRDefault="00054D30" w:rsidP="00DC7D41">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58D580C0"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4</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11B92A02"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078D438E" w14:textId="7882701A" w:rsidR="00054D30" w:rsidRPr="00993768" w:rsidRDefault="00CA3ADD" w:rsidP="00DC7D41">
            <w:r w:rsidRPr="00993768">
              <w:rPr>
                <w:b/>
                <w:lang w:eastAsia="en-US"/>
              </w:rPr>
              <w:t>1</w:t>
            </w:r>
          </w:p>
        </w:tc>
        <w:tc>
          <w:tcPr>
            <w:tcW w:w="4315" w:type="dxa"/>
          </w:tcPr>
          <w:p w14:paraId="5165543C" w14:textId="6C95C353" w:rsidR="00054D30" w:rsidRPr="00993768" w:rsidRDefault="00CA3ADD" w:rsidP="00DC7D41">
            <w:pPr>
              <w:rPr>
                <w:lang w:val="fr-FR"/>
              </w:rPr>
            </w:pPr>
            <w:r w:rsidRPr="00993768">
              <w:rPr>
                <w:lang w:val="fr-FR"/>
              </w:rPr>
              <w:t xml:space="preserve">Les autorités </w:t>
            </w:r>
            <w:r w:rsidR="004B7D33" w:rsidRPr="00993768">
              <w:rPr>
                <w:lang w:val="fr-FR"/>
              </w:rPr>
              <w:t xml:space="preserve">territoriales de Uvira </w:t>
            </w:r>
            <w:r w:rsidRPr="00993768">
              <w:rPr>
                <w:lang w:val="fr-FR"/>
              </w:rPr>
              <w:t xml:space="preserve">ont </w:t>
            </w:r>
            <w:r w:rsidR="004B7D33" w:rsidRPr="00993768">
              <w:rPr>
                <w:lang w:val="fr-FR"/>
              </w:rPr>
              <w:t>demandé des copies des</w:t>
            </w:r>
            <w:r w:rsidRPr="00993768">
              <w:rPr>
                <w:lang w:val="fr-FR"/>
              </w:rPr>
              <w:t xml:space="preserve"> livret des jeunes messagers</w:t>
            </w:r>
            <w:r w:rsidR="004B7D33" w:rsidRPr="00993768">
              <w:rPr>
                <w:lang w:val="fr-FR"/>
              </w:rPr>
              <w:t xml:space="preserve"> produits par les jeunes pour se</w:t>
            </w:r>
            <w:r w:rsidRPr="00993768">
              <w:rPr>
                <w:lang w:val="fr-FR"/>
              </w:rPr>
              <w:t xml:space="preserve"> servir des exemples positifs qu’il contient et message</w:t>
            </w:r>
            <w:r w:rsidR="00A35391" w:rsidRPr="00993768">
              <w:rPr>
                <w:lang w:val="fr-FR"/>
              </w:rPr>
              <w:t xml:space="preserve"> </w:t>
            </w:r>
            <w:r w:rsidRPr="00993768">
              <w:rPr>
                <w:lang w:val="fr-FR"/>
              </w:rPr>
              <w:t xml:space="preserve">dans leurs activités de sensibilisations et mobilisations </w:t>
            </w:r>
            <w:r w:rsidR="00A35391" w:rsidRPr="00993768">
              <w:rPr>
                <w:lang w:val="fr-FR"/>
              </w:rPr>
              <w:t>d</w:t>
            </w:r>
            <w:r w:rsidRPr="00993768">
              <w:rPr>
                <w:lang w:val="fr-FR"/>
              </w:rPr>
              <w:t xml:space="preserve">es </w:t>
            </w:r>
            <w:r w:rsidRPr="00993768">
              <w:rPr>
                <w:lang w:val="fr-FR"/>
              </w:rPr>
              <w:lastRenderedPageBreak/>
              <w:t>autorités et autres membres de la</w:t>
            </w:r>
            <w:r w:rsidR="00A35391" w:rsidRPr="00993768">
              <w:rPr>
                <w:lang w:val="fr-FR"/>
              </w:rPr>
              <w:t xml:space="preserve"> communauté</w:t>
            </w:r>
            <w:r w:rsidRPr="00993768">
              <w:rPr>
                <w:lang w:val="fr-FR"/>
              </w:rPr>
              <w:t xml:space="preserve"> pour la paix.</w:t>
            </w:r>
          </w:p>
        </w:tc>
      </w:tr>
      <w:tr w:rsidR="00054D30" w:rsidRPr="001148A5" w14:paraId="06683895" w14:textId="77777777" w:rsidTr="00C9465C">
        <w:trPr>
          <w:trHeight w:val="458"/>
        </w:trPr>
        <w:tc>
          <w:tcPr>
            <w:tcW w:w="1530" w:type="dxa"/>
            <w:vMerge w:val="restart"/>
          </w:tcPr>
          <w:p w14:paraId="13E1CA45" w14:textId="77777777" w:rsidR="00054D30" w:rsidRPr="00993768" w:rsidRDefault="00054D30" w:rsidP="00DC7D41">
            <w:pPr>
              <w:rPr>
                <w:lang w:val="fr-FR" w:eastAsia="en-US"/>
              </w:rPr>
            </w:pPr>
            <w:r w:rsidRPr="00993768">
              <w:lastRenderedPageBreak/>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Produit 3.1 Le dialogue entre les jeunes et leurs parents</w:t>
            </w:r>
            <w:r w:rsidRPr="00993768">
              <w:fldChar w:fldCharType="end"/>
            </w:r>
          </w:p>
        </w:tc>
        <w:tc>
          <w:tcPr>
            <w:tcW w:w="2070" w:type="dxa"/>
            <w:shd w:val="clear" w:color="auto" w:fill="EEECE1"/>
          </w:tcPr>
          <w:p w14:paraId="58196BCB" w14:textId="77777777" w:rsidR="00054D30" w:rsidRPr="00993768" w:rsidRDefault="00054D30" w:rsidP="00DC7D41">
            <w:pPr>
              <w:rPr>
                <w:lang w:val="fr-FR" w:eastAsia="en-US"/>
              </w:rPr>
            </w:pPr>
            <w:r w:rsidRPr="00993768">
              <w:rPr>
                <w:lang w:val="fr-FR" w:eastAsia="en-US"/>
              </w:rPr>
              <w:t>Indicateur 3.1.1</w:t>
            </w:r>
          </w:p>
          <w:p w14:paraId="62492376"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dialogues entre les jeunes et leurs parents</w:t>
            </w:r>
            <w:r w:rsidRPr="00993768">
              <w:fldChar w:fldCharType="end"/>
            </w:r>
          </w:p>
        </w:tc>
        <w:tc>
          <w:tcPr>
            <w:tcW w:w="1530" w:type="dxa"/>
            <w:shd w:val="clear" w:color="auto" w:fill="EEECE1"/>
          </w:tcPr>
          <w:p w14:paraId="2AE2421B"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450ED04A" w14:textId="77777777" w:rsidR="00054D30" w:rsidRPr="00993768" w:rsidRDefault="00054D30" w:rsidP="00DC7D41">
            <w:pPr>
              <w:rPr>
                <w:lang w:val="fr-FR"/>
              </w:rPr>
            </w:pPr>
            <w:r w:rsidRPr="00993768">
              <w:rPr>
                <w:b/>
                <w:lang w:eastAsia="en-US"/>
              </w:rPr>
              <w:fldChar w:fldCharType="begin">
                <w:ffData>
                  <w:name w:val=""/>
                  <w:enabled/>
                  <w:calcOnExit w:val="0"/>
                  <w:textInput>
                    <w:maxLength w:val="300"/>
                  </w:textInput>
                </w:ffData>
              </w:fldChar>
            </w:r>
            <w:r w:rsidRPr="00993768">
              <w:rPr>
                <w:b/>
                <w:lang w:val="fr-FR" w:eastAsia="en-US"/>
              </w:rPr>
              <w:instrText xml:space="preserve"> FORMTEXT </w:instrText>
            </w:r>
            <w:r w:rsidRPr="00993768">
              <w:rPr>
                <w:b/>
                <w:lang w:eastAsia="en-US"/>
              </w:rPr>
            </w:r>
            <w:r w:rsidRPr="00993768">
              <w:rPr>
                <w:b/>
                <w:lang w:eastAsia="en-US"/>
              </w:rPr>
              <w:fldChar w:fldCharType="separate"/>
            </w:r>
            <w:r w:rsidRPr="00993768">
              <w:rPr>
                <w:b/>
                <w:noProof/>
                <w:lang w:val="fr-FR" w:eastAsia="en-US"/>
              </w:rPr>
              <w:t xml:space="preserve">24 </w:t>
            </w:r>
            <w:r w:rsidRPr="00993768">
              <w:rPr>
                <w:bCs/>
                <w:noProof/>
                <w:lang w:val="fr-FR" w:eastAsia="en-US"/>
              </w:rPr>
              <w:t>(la cible a été augmenté de 12 à 24 parce que les dialogues sont organisés en plusieurs séries pour couvrir toute la zone du projet)</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4596F7D"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5616E89F" w14:textId="6C528B65" w:rsidR="00054D30" w:rsidRPr="00993768" w:rsidRDefault="00B56031" w:rsidP="00DC7D41">
            <w:pPr>
              <w:rPr>
                <w:lang w:val="fr-FR"/>
              </w:rPr>
            </w:pPr>
            <w:r w:rsidRPr="00993768">
              <w:rPr>
                <w:lang w:val="fr-FR"/>
              </w:rPr>
              <w:t>31</w:t>
            </w:r>
          </w:p>
        </w:tc>
        <w:tc>
          <w:tcPr>
            <w:tcW w:w="4315" w:type="dxa"/>
          </w:tcPr>
          <w:p w14:paraId="47E71046" w14:textId="05D2985C" w:rsidR="00054D30" w:rsidRPr="00993768" w:rsidRDefault="00DC2BB4" w:rsidP="00DC7D41">
            <w:pPr>
              <w:rPr>
                <w:lang w:val="fr-FR"/>
              </w:rPr>
            </w:pPr>
            <w:r w:rsidRPr="00993768">
              <w:rPr>
                <w:lang w:val="fr-FR"/>
              </w:rPr>
              <w:t xml:space="preserve">Les réunions ont été divisé et dupliqué dans </w:t>
            </w:r>
            <w:r w:rsidR="009B00BC" w:rsidRPr="00993768">
              <w:rPr>
                <w:lang w:val="fr-FR"/>
              </w:rPr>
              <w:t>plusieurs villages</w:t>
            </w:r>
            <w:r w:rsidRPr="00993768">
              <w:rPr>
                <w:lang w:val="fr-FR"/>
              </w:rPr>
              <w:t xml:space="preserve"> </w:t>
            </w:r>
            <w:r w:rsidR="00E03DC5" w:rsidRPr="00993768">
              <w:rPr>
                <w:lang w:val="fr-FR"/>
              </w:rPr>
              <w:t>qu’on a regroupé</w:t>
            </w:r>
            <w:r w:rsidRPr="00993768">
              <w:rPr>
                <w:lang w:val="fr-FR"/>
              </w:rPr>
              <w:t xml:space="preserve"> par axe afin que cette activité du projet qui vise les changements de comportements et </w:t>
            </w:r>
            <w:r w:rsidR="008724C5" w:rsidRPr="00993768">
              <w:rPr>
                <w:lang w:val="fr-FR"/>
              </w:rPr>
              <w:t>d’</w:t>
            </w:r>
            <w:r w:rsidRPr="00993768">
              <w:rPr>
                <w:lang w:val="fr-FR"/>
              </w:rPr>
              <w:t>attitudes ait plus d’impact.</w:t>
            </w:r>
          </w:p>
        </w:tc>
      </w:tr>
      <w:tr w:rsidR="00054D30" w:rsidRPr="001148A5" w14:paraId="0256FB57" w14:textId="77777777" w:rsidTr="00C9465C">
        <w:trPr>
          <w:trHeight w:val="458"/>
        </w:trPr>
        <w:tc>
          <w:tcPr>
            <w:tcW w:w="1530" w:type="dxa"/>
            <w:vMerge/>
          </w:tcPr>
          <w:p w14:paraId="674F55DD" w14:textId="77777777" w:rsidR="00054D30" w:rsidRPr="00993768" w:rsidRDefault="00054D30" w:rsidP="00DC7D41">
            <w:pPr>
              <w:rPr>
                <w:lang w:val="fr-FR" w:eastAsia="en-US"/>
              </w:rPr>
            </w:pPr>
          </w:p>
        </w:tc>
        <w:tc>
          <w:tcPr>
            <w:tcW w:w="2070" w:type="dxa"/>
            <w:shd w:val="clear" w:color="auto" w:fill="EEECE1"/>
          </w:tcPr>
          <w:p w14:paraId="699DDFCA" w14:textId="77777777" w:rsidR="00054D30" w:rsidRPr="00993768" w:rsidRDefault="00054D30" w:rsidP="00DC7D41">
            <w:pPr>
              <w:rPr>
                <w:lang w:val="fr-FR" w:eastAsia="en-US"/>
              </w:rPr>
            </w:pPr>
            <w:r w:rsidRPr="00993768">
              <w:rPr>
                <w:lang w:val="fr-FR" w:eastAsia="en-US"/>
              </w:rPr>
              <w:t>Indicateur 3.1.2</w:t>
            </w:r>
          </w:p>
          <w:p w14:paraId="689F46C9"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des parents qui rapportent qu’ils ont plus de confiance d’impliquer les jeunes dans la prise des décisions et qui donnent des exemples qui montrent comment ils sont en train de </w:t>
            </w:r>
            <w:r w:rsidRPr="00993768">
              <w:rPr>
                <w:lang w:val="fr-FR"/>
              </w:rPr>
              <w:lastRenderedPageBreak/>
              <w:t>changer leurs comportements</w:t>
            </w:r>
            <w:r w:rsidRPr="00993768">
              <w:fldChar w:fldCharType="end"/>
            </w:r>
          </w:p>
        </w:tc>
        <w:tc>
          <w:tcPr>
            <w:tcW w:w="1530" w:type="dxa"/>
            <w:shd w:val="clear" w:color="auto" w:fill="EEECE1"/>
          </w:tcPr>
          <w:p w14:paraId="416B7745" w14:textId="77777777" w:rsidR="00054D30" w:rsidRPr="00993768" w:rsidRDefault="00054D30" w:rsidP="00DC7D41">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52CB5B45" w14:textId="77777777" w:rsidR="00054D30" w:rsidRPr="00993768" w:rsidRDefault="00054D30" w:rsidP="00DC7D41">
            <w:pPr>
              <w:rPr>
                <w:lang w:val="fr-FR"/>
              </w:rPr>
            </w:pPr>
            <w:r w:rsidRPr="00993768">
              <w:rPr>
                <w:b/>
                <w:lang w:eastAsia="en-US"/>
              </w:rPr>
              <w:fldChar w:fldCharType="begin">
                <w:ffData>
                  <w:name w:val=""/>
                  <w:enabled/>
                  <w:calcOnExit w:val="0"/>
                  <w:textInput>
                    <w:maxLength w:val="300"/>
                  </w:textInput>
                </w:ffData>
              </w:fldChar>
            </w:r>
            <w:r w:rsidRPr="00993768">
              <w:rPr>
                <w:b/>
                <w:lang w:val="fr-FR" w:eastAsia="en-US"/>
              </w:rPr>
              <w:instrText xml:space="preserve"> FORMTEXT </w:instrText>
            </w:r>
            <w:r w:rsidRPr="00993768">
              <w:rPr>
                <w:b/>
                <w:lang w:eastAsia="en-US"/>
              </w:rPr>
            </w:r>
            <w:r w:rsidRPr="00993768">
              <w:rPr>
                <w:b/>
                <w:lang w:eastAsia="en-US"/>
              </w:rPr>
              <w:fldChar w:fldCharType="separate"/>
            </w:r>
            <w:r w:rsidRPr="00993768">
              <w:rPr>
                <w:bCs/>
                <w:noProof/>
                <w:lang w:val="fr-FR" w:eastAsia="en-US"/>
              </w:rPr>
              <w:t>70% dont 50% des hommes et 50% des femmes</w:t>
            </w:r>
            <w:r w:rsidRPr="00993768">
              <w:rPr>
                <w:b/>
                <w:noProof/>
                <w:lang w:eastAsia="en-US"/>
              </w:rPr>
              <w:t> </w:t>
            </w:r>
            <w:r w:rsidRPr="00993768">
              <w:rPr>
                <w:b/>
                <w:lang w:eastAsia="en-US"/>
              </w:rPr>
              <w:fldChar w:fldCharType="end"/>
            </w:r>
          </w:p>
        </w:tc>
        <w:tc>
          <w:tcPr>
            <w:tcW w:w="2070" w:type="dxa"/>
          </w:tcPr>
          <w:p w14:paraId="5E7951A9"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F3EBA4D"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N/A</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4315" w:type="dxa"/>
          </w:tcPr>
          <w:p w14:paraId="547E0A1E" w14:textId="7484E215" w:rsidR="00054D30" w:rsidRPr="00993768" w:rsidRDefault="009859E3" w:rsidP="00DC7D41">
            <w:pPr>
              <w:rPr>
                <w:lang w:val="fr-FR"/>
              </w:rPr>
            </w:pPr>
            <w:r w:rsidRPr="00993768">
              <w:rPr>
                <w:lang w:val="fr-FR"/>
              </w:rPr>
              <w:t>Cet indicateur sera renseign</w:t>
            </w:r>
            <w:r w:rsidR="008724C5" w:rsidRPr="00993768">
              <w:rPr>
                <w:lang w:val="fr-FR"/>
              </w:rPr>
              <w:t>é</w:t>
            </w:r>
            <w:r w:rsidRPr="00993768">
              <w:rPr>
                <w:lang w:val="fr-FR"/>
              </w:rPr>
              <w:t xml:space="preserve"> avec le sondage lors de l’évaluation finale du projet.</w:t>
            </w:r>
          </w:p>
        </w:tc>
      </w:tr>
      <w:tr w:rsidR="00054D30" w:rsidRPr="001148A5" w14:paraId="26587CEC" w14:textId="77777777" w:rsidTr="00C9465C">
        <w:trPr>
          <w:trHeight w:val="458"/>
        </w:trPr>
        <w:tc>
          <w:tcPr>
            <w:tcW w:w="1530" w:type="dxa"/>
            <w:vMerge/>
          </w:tcPr>
          <w:p w14:paraId="5DF4F54C" w14:textId="77777777" w:rsidR="00054D30" w:rsidRPr="00993768" w:rsidRDefault="00054D30" w:rsidP="00DC7D41">
            <w:pPr>
              <w:rPr>
                <w:lang w:val="fr-FR" w:eastAsia="en-US"/>
              </w:rPr>
            </w:pPr>
          </w:p>
        </w:tc>
        <w:tc>
          <w:tcPr>
            <w:tcW w:w="2070" w:type="dxa"/>
            <w:shd w:val="clear" w:color="auto" w:fill="EEECE1"/>
          </w:tcPr>
          <w:p w14:paraId="19734366" w14:textId="77777777" w:rsidR="00054D30" w:rsidRPr="00993768" w:rsidRDefault="00054D30" w:rsidP="00DC7D41">
            <w:pPr>
              <w:rPr>
                <w:lang w:val="fr-FR" w:eastAsia="en-US"/>
              </w:rPr>
            </w:pPr>
            <w:r w:rsidRPr="00993768">
              <w:rPr>
                <w:lang w:val="fr-FR" w:eastAsia="en-US"/>
              </w:rPr>
              <w:t>Indicateur 3.1.3</w:t>
            </w:r>
          </w:p>
          <w:p w14:paraId="75ED61EA"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jeunes qui rapportent qu’ils ont plus de confiance de s’impliquer dans la prise des décisions avec leurs parents</w:t>
            </w:r>
            <w:r w:rsidRPr="00993768">
              <w:fldChar w:fldCharType="end"/>
            </w:r>
          </w:p>
        </w:tc>
        <w:tc>
          <w:tcPr>
            <w:tcW w:w="1530" w:type="dxa"/>
            <w:shd w:val="clear" w:color="auto" w:fill="EEECE1"/>
          </w:tcPr>
          <w:p w14:paraId="2ED24140"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531DF5D0" w14:textId="77777777" w:rsidR="00054D30" w:rsidRPr="00993768" w:rsidRDefault="00054D30" w:rsidP="00DC7D41">
            <w:pPr>
              <w:rPr>
                <w:b/>
                <w:lang w:val="fr-FR" w:eastAsia="en-US"/>
              </w:rPr>
            </w:pPr>
            <w:r w:rsidRPr="00993768">
              <w:rPr>
                <w:b/>
                <w:lang w:eastAsia="en-US"/>
              </w:rPr>
              <w:fldChar w:fldCharType="begin">
                <w:ffData>
                  <w:name w:val=""/>
                  <w:enabled/>
                  <w:calcOnExit w:val="0"/>
                  <w:textInput>
                    <w:maxLength w:val="300"/>
                  </w:textInput>
                </w:ffData>
              </w:fldChar>
            </w:r>
            <w:r w:rsidRPr="00993768">
              <w:rPr>
                <w:b/>
                <w:lang w:val="fr-FR" w:eastAsia="en-US"/>
              </w:rPr>
              <w:instrText xml:space="preserve"> FORMTEXT </w:instrText>
            </w:r>
            <w:r w:rsidRPr="00993768">
              <w:rPr>
                <w:b/>
                <w:lang w:eastAsia="en-US"/>
              </w:rPr>
            </w:r>
            <w:r w:rsidRPr="00993768">
              <w:rPr>
                <w:b/>
                <w:lang w:eastAsia="en-US"/>
              </w:rPr>
              <w:fldChar w:fldCharType="separate"/>
            </w:r>
            <w:r w:rsidRPr="00993768">
              <w:rPr>
                <w:bCs/>
                <w:noProof/>
                <w:lang w:val="fr-FR" w:eastAsia="en-US"/>
              </w:rPr>
              <w:t>70% dont 50% des hommes et 50% des femmes</w:t>
            </w:r>
            <w:r w:rsidRPr="00993768">
              <w:rPr>
                <w:b/>
                <w:noProof/>
                <w:lang w:eastAsia="en-US"/>
              </w:rPr>
              <w:t> </w:t>
            </w:r>
            <w:r w:rsidRPr="00993768">
              <w:rPr>
                <w:b/>
                <w:lang w:eastAsia="en-US"/>
              </w:rPr>
              <w:fldChar w:fldCharType="end"/>
            </w:r>
          </w:p>
        </w:tc>
        <w:tc>
          <w:tcPr>
            <w:tcW w:w="2070" w:type="dxa"/>
          </w:tcPr>
          <w:p w14:paraId="3F6C03EE"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DDF935C"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N/A</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4315" w:type="dxa"/>
          </w:tcPr>
          <w:p w14:paraId="7524F85A" w14:textId="57A22366" w:rsidR="00054D30" w:rsidRPr="00993768" w:rsidRDefault="009859E3" w:rsidP="00DC7D41">
            <w:pPr>
              <w:rPr>
                <w:b/>
                <w:lang w:val="fr-FR" w:eastAsia="en-US"/>
              </w:rPr>
            </w:pPr>
            <w:r w:rsidRPr="00993768">
              <w:rPr>
                <w:lang w:val="fr-FR"/>
              </w:rPr>
              <w:t>Cet indicateur sera renseign</w:t>
            </w:r>
            <w:r w:rsidR="008724C5" w:rsidRPr="00993768">
              <w:rPr>
                <w:lang w:val="fr-FR"/>
              </w:rPr>
              <w:t>é</w:t>
            </w:r>
            <w:r w:rsidRPr="00993768">
              <w:rPr>
                <w:lang w:val="fr-FR"/>
              </w:rPr>
              <w:t xml:space="preserve"> avec le sondage lors de l’évaluation finale du projet.</w:t>
            </w:r>
          </w:p>
        </w:tc>
      </w:tr>
      <w:tr w:rsidR="00054D30" w:rsidRPr="001148A5" w14:paraId="1118F698" w14:textId="77777777" w:rsidTr="00C9465C">
        <w:trPr>
          <w:trHeight w:val="458"/>
        </w:trPr>
        <w:tc>
          <w:tcPr>
            <w:tcW w:w="1530" w:type="dxa"/>
            <w:vMerge/>
          </w:tcPr>
          <w:p w14:paraId="2BBD36B0" w14:textId="77777777" w:rsidR="00054D30" w:rsidRPr="00993768" w:rsidRDefault="00054D30" w:rsidP="00DC7D41">
            <w:pPr>
              <w:rPr>
                <w:lang w:val="fr-FR" w:eastAsia="en-US"/>
              </w:rPr>
            </w:pPr>
          </w:p>
        </w:tc>
        <w:tc>
          <w:tcPr>
            <w:tcW w:w="2070" w:type="dxa"/>
            <w:shd w:val="clear" w:color="auto" w:fill="EEECE1"/>
          </w:tcPr>
          <w:p w14:paraId="14E7C652" w14:textId="77777777" w:rsidR="00054D30" w:rsidRPr="00993768" w:rsidRDefault="00054D30" w:rsidP="00DC7D41">
            <w:pPr>
              <w:rPr>
                <w:lang w:val="fr-FR" w:eastAsia="en-US"/>
              </w:rPr>
            </w:pPr>
            <w:r w:rsidRPr="00993768">
              <w:rPr>
                <w:lang w:val="fr-FR" w:eastAsia="en-US"/>
              </w:rPr>
              <w:t>Indicateur 3.3.4</w:t>
            </w:r>
          </w:p>
          <w:p w14:paraId="1AAFFD1A"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exemples des jeunes qui ont commencé à changer leur comportement</w:t>
            </w:r>
            <w:r w:rsidRPr="00993768">
              <w:fldChar w:fldCharType="end"/>
            </w:r>
          </w:p>
        </w:tc>
        <w:tc>
          <w:tcPr>
            <w:tcW w:w="1530" w:type="dxa"/>
            <w:shd w:val="clear" w:color="auto" w:fill="EEECE1"/>
          </w:tcPr>
          <w:p w14:paraId="6C8D8298" w14:textId="77777777" w:rsidR="00054D30" w:rsidRPr="00993768" w:rsidRDefault="00054D30" w:rsidP="00DC7D41">
            <w:r w:rsidRPr="00993768">
              <w:t>0</w:t>
            </w:r>
          </w:p>
        </w:tc>
        <w:tc>
          <w:tcPr>
            <w:tcW w:w="1620" w:type="dxa"/>
            <w:shd w:val="clear" w:color="auto" w:fill="EEECE1"/>
          </w:tcPr>
          <w:p w14:paraId="0BD7EB3F" w14:textId="77777777" w:rsidR="00054D30" w:rsidRPr="00993768" w:rsidRDefault="00054D30" w:rsidP="00DC7D41">
            <w:r w:rsidRPr="00993768">
              <w:fldChar w:fldCharType="begin">
                <w:ffData>
                  <w:name w:val=""/>
                  <w:enabled/>
                  <w:calcOnExit w:val="0"/>
                  <w:textInput>
                    <w:maxLength w:val="300"/>
                  </w:textInput>
                </w:ffData>
              </w:fldChar>
            </w:r>
            <w:r w:rsidRPr="00993768">
              <w:instrText xml:space="preserve"> FORMTEXT </w:instrText>
            </w:r>
            <w:r w:rsidRPr="00993768">
              <w:fldChar w:fldCharType="separate"/>
            </w:r>
            <w:r w:rsidRPr="00993768">
              <w:t> </w:t>
            </w:r>
            <w:r w:rsidRPr="00993768">
              <w:t>4</w:t>
            </w:r>
            <w:r w:rsidRPr="00993768">
              <w:t> </w:t>
            </w:r>
            <w:r w:rsidRPr="00993768">
              <w:t> </w:t>
            </w:r>
            <w:r w:rsidRPr="00993768">
              <w:t> </w:t>
            </w:r>
            <w:r w:rsidRPr="00993768">
              <w:t> </w:t>
            </w:r>
            <w:r w:rsidRPr="00993768">
              <w:fldChar w:fldCharType="end"/>
            </w:r>
          </w:p>
        </w:tc>
        <w:tc>
          <w:tcPr>
            <w:tcW w:w="2070" w:type="dxa"/>
          </w:tcPr>
          <w:p w14:paraId="75688442" w14:textId="77777777" w:rsidR="00054D30" w:rsidRPr="00993768" w:rsidRDefault="00054D30" w:rsidP="00DC7D41">
            <w:r w:rsidRPr="00993768">
              <w:fldChar w:fldCharType="begin">
                <w:ffData>
                  <w:name w:val=""/>
                  <w:enabled/>
                  <w:calcOnExit w:val="0"/>
                  <w:textInput>
                    <w:maxLength w:val="300"/>
                  </w:textInput>
                </w:ffData>
              </w:fldChar>
            </w:r>
            <w:r w:rsidRPr="00993768">
              <w:instrText xml:space="preserve"> FORMTEXT </w:instrText>
            </w:r>
            <w:r w:rsidRPr="00993768">
              <w:fldChar w:fldCharType="separate"/>
            </w:r>
            <w:r w:rsidRPr="00993768">
              <w:t> </w:t>
            </w:r>
            <w:r w:rsidRPr="00993768">
              <w:t> </w:t>
            </w:r>
            <w:r w:rsidRPr="00993768">
              <w:t> </w:t>
            </w:r>
            <w:r w:rsidRPr="00993768">
              <w:t> </w:t>
            </w:r>
            <w:r w:rsidRPr="00993768">
              <w:t> </w:t>
            </w:r>
            <w:r w:rsidRPr="00993768">
              <w:fldChar w:fldCharType="end"/>
            </w:r>
          </w:p>
        </w:tc>
        <w:tc>
          <w:tcPr>
            <w:tcW w:w="2070" w:type="dxa"/>
          </w:tcPr>
          <w:p w14:paraId="45A6D6E8" w14:textId="3BAF8F18" w:rsidR="00054D30" w:rsidRPr="00993768" w:rsidRDefault="000B5690" w:rsidP="00DC7D41">
            <w:pPr>
              <w:rPr>
                <w:lang w:val="fr-FR"/>
              </w:rPr>
            </w:pPr>
            <w:r w:rsidRPr="00993768">
              <w:rPr>
                <w:lang w:val="fr-FR"/>
              </w:rPr>
              <w:t>6</w:t>
            </w:r>
          </w:p>
        </w:tc>
        <w:tc>
          <w:tcPr>
            <w:tcW w:w="4315" w:type="dxa"/>
          </w:tcPr>
          <w:p w14:paraId="2C8F50BC" w14:textId="18EAE44A" w:rsidR="00054D30" w:rsidRPr="00993768" w:rsidRDefault="008724C5" w:rsidP="00DC7D41">
            <w:pPr>
              <w:rPr>
                <w:b/>
                <w:lang w:val="fr-FR" w:eastAsia="en-US"/>
              </w:rPr>
            </w:pPr>
            <w:r w:rsidRPr="00993768">
              <w:rPr>
                <w:lang w:val="fr-FR"/>
              </w:rPr>
              <w:t>Voir</w:t>
            </w:r>
            <w:r w:rsidR="00901DBC" w:rsidRPr="00993768">
              <w:rPr>
                <w:lang w:val="fr-FR"/>
              </w:rPr>
              <w:t xml:space="preserve"> </w:t>
            </w:r>
            <w:r w:rsidR="00CC1812" w:rsidRPr="00993768">
              <w:rPr>
                <w:lang w:val="fr-FR"/>
              </w:rPr>
              <w:t xml:space="preserve">témoignage repris dans </w:t>
            </w:r>
            <w:r w:rsidR="0066590E" w:rsidRPr="00993768">
              <w:rPr>
                <w:lang w:val="fr-FR"/>
              </w:rPr>
              <w:t xml:space="preserve">le texte </w:t>
            </w:r>
            <w:r w:rsidR="00CC1812" w:rsidRPr="00993768">
              <w:rPr>
                <w:lang w:val="fr-FR"/>
              </w:rPr>
              <w:t>ci haut</w:t>
            </w:r>
            <w:r w:rsidR="00E57FDA" w:rsidRPr="00993768">
              <w:rPr>
                <w:lang w:val="fr-FR"/>
              </w:rPr>
              <w:t xml:space="preserve"> (Page</w:t>
            </w:r>
            <w:r w:rsidR="00EC6906">
              <w:rPr>
                <w:lang w:val="fr-FR"/>
              </w:rPr>
              <w:t>8)</w:t>
            </w:r>
          </w:p>
        </w:tc>
      </w:tr>
      <w:tr w:rsidR="00054D30" w:rsidRPr="001148A5" w14:paraId="6247389B" w14:textId="77777777" w:rsidTr="00C9465C">
        <w:trPr>
          <w:trHeight w:val="458"/>
        </w:trPr>
        <w:tc>
          <w:tcPr>
            <w:tcW w:w="1530" w:type="dxa"/>
            <w:vMerge w:val="restart"/>
          </w:tcPr>
          <w:p w14:paraId="05B8E4D6" w14:textId="77777777" w:rsidR="00054D30" w:rsidRPr="00993768" w:rsidRDefault="00054D30" w:rsidP="00DC7D41">
            <w:pPr>
              <w:rPr>
                <w:lang w:val="fr-FR" w:eastAsia="en-US"/>
              </w:rPr>
            </w:pPr>
            <w:r w:rsidRPr="00993768">
              <w:rPr>
                <w:lang w:val="fr-FR" w:eastAsia="en-US"/>
              </w:rPr>
              <w:t>Produit 3.2</w:t>
            </w:r>
          </w:p>
          <w:p w14:paraId="212FA163" w14:textId="77777777" w:rsidR="00054D30" w:rsidRPr="00993768" w:rsidRDefault="00054D30" w:rsidP="00DC7D41">
            <w:pPr>
              <w:rPr>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 xml:space="preserve">Stratégie de plaidoyer basée sur les recommandations de RAP (facteurs d’attraction et d’incitation pour les jeunes qui joignent les </w:t>
            </w:r>
            <w:r w:rsidRPr="00993768">
              <w:rPr>
                <w:lang w:val="fr-FR"/>
              </w:rPr>
              <w:lastRenderedPageBreak/>
              <w:t>groupes armés) qui proposent comment on peut adresser les moteurs de conflit</w:t>
            </w:r>
            <w:r w:rsidRPr="00993768">
              <w:fldChar w:fldCharType="end"/>
            </w:r>
          </w:p>
        </w:tc>
        <w:tc>
          <w:tcPr>
            <w:tcW w:w="2070" w:type="dxa"/>
            <w:shd w:val="clear" w:color="auto" w:fill="EEECE1"/>
          </w:tcPr>
          <w:p w14:paraId="3B4F1CEB" w14:textId="77777777" w:rsidR="00054D30" w:rsidRPr="00993768" w:rsidRDefault="00054D30" w:rsidP="00DC7D41">
            <w:pPr>
              <w:rPr>
                <w:lang w:val="fr-FR" w:eastAsia="en-US"/>
              </w:rPr>
            </w:pPr>
            <w:r w:rsidRPr="00993768">
              <w:rPr>
                <w:lang w:val="fr-FR" w:eastAsia="en-US"/>
              </w:rPr>
              <w:lastRenderedPageBreak/>
              <w:t>Indicateur 3.2.1</w:t>
            </w:r>
          </w:p>
          <w:p w14:paraId="651547EC"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décideurs impliqués à travers la stratégie de plaidoyer aux niveaux territorial et provincial</w:t>
            </w:r>
            <w:r w:rsidRPr="00993768">
              <w:fldChar w:fldCharType="end"/>
            </w:r>
          </w:p>
        </w:tc>
        <w:tc>
          <w:tcPr>
            <w:tcW w:w="1530" w:type="dxa"/>
            <w:shd w:val="clear" w:color="auto" w:fill="EEECE1"/>
          </w:tcPr>
          <w:p w14:paraId="7C751FCB"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3451A0A3"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60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A8C6AA7"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7E44F8D" w14:textId="1250DD91" w:rsidR="00054D30" w:rsidRPr="00993768" w:rsidRDefault="005D433B" w:rsidP="00DC7D41">
            <w:r w:rsidRPr="00993768">
              <w:rPr>
                <w:b/>
                <w:lang w:eastAsia="en-US"/>
              </w:rPr>
              <w:t>43</w:t>
            </w:r>
          </w:p>
        </w:tc>
        <w:tc>
          <w:tcPr>
            <w:tcW w:w="4315" w:type="dxa"/>
          </w:tcPr>
          <w:p w14:paraId="4CCCA79E" w14:textId="1556D649" w:rsidR="00054D30" w:rsidRPr="00993768" w:rsidRDefault="005D433B" w:rsidP="00DC7D41">
            <w:pPr>
              <w:rPr>
                <w:lang w:val="fr-FR"/>
              </w:rPr>
            </w:pPr>
            <w:r w:rsidRPr="00993768">
              <w:rPr>
                <w:lang w:val="fr-FR"/>
              </w:rPr>
              <w:t>18 autorités</w:t>
            </w:r>
            <w:r w:rsidR="00D727B1" w:rsidRPr="00993768">
              <w:rPr>
                <w:lang w:val="fr-FR"/>
              </w:rPr>
              <w:t xml:space="preserve"> d’Uvira</w:t>
            </w:r>
            <w:r w:rsidRPr="00993768">
              <w:rPr>
                <w:lang w:val="fr-FR"/>
              </w:rPr>
              <w:t xml:space="preserve"> et Bijombo et 25 autorités de Mikenge et Kipupu. Ce chiffre va augmenter avec la campagne de Bukavu qui sera organisé ce mois de novembre 2020.</w:t>
            </w:r>
          </w:p>
        </w:tc>
      </w:tr>
      <w:tr w:rsidR="00054D30" w:rsidRPr="001148A5" w14:paraId="440FF8DF" w14:textId="77777777" w:rsidTr="00C9465C">
        <w:trPr>
          <w:trHeight w:val="458"/>
        </w:trPr>
        <w:tc>
          <w:tcPr>
            <w:tcW w:w="1530" w:type="dxa"/>
            <w:vMerge/>
          </w:tcPr>
          <w:p w14:paraId="615374D6" w14:textId="77777777" w:rsidR="00054D30" w:rsidRPr="00993768" w:rsidRDefault="00054D30" w:rsidP="00DC7D41">
            <w:pPr>
              <w:rPr>
                <w:b/>
                <w:lang w:val="fr-FR" w:eastAsia="en-US"/>
              </w:rPr>
            </w:pPr>
          </w:p>
        </w:tc>
        <w:tc>
          <w:tcPr>
            <w:tcW w:w="2070" w:type="dxa"/>
            <w:shd w:val="clear" w:color="auto" w:fill="EEECE1"/>
          </w:tcPr>
          <w:p w14:paraId="59B63079" w14:textId="77777777" w:rsidR="00054D30" w:rsidRPr="00993768" w:rsidRDefault="00054D30" w:rsidP="00DC7D41">
            <w:pPr>
              <w:rPr>
                <w:lang w:val="fr-FR" w:eastAsia="en-US"/>
              </w:rPr>
            </w:pPr>
            <w:r w:rsidRPr="00993768">
              <w:rPr>
                <w:lang w:val="fr-FR" w:eastAsia="en-US"/>
              </w:rPr>
              <w:t>Indicateur 3.2.2</w:t>
            </w:r>
          </w:p>
          <w:p w14:paraId="3D6E8007"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objectifs de plaidoyer réussi à la fin du projet</w:t>
            </w:r>
            <w:r w:rsidRPr="00993768">
              <w:fldChar w:fldCharType="end"/>
            </w:r>
          </w:p>
        </w:tc>
        <w:tc>
          <w:tcPr>
            <w:tcW w:w="1530" w:type="dxa"/>
            <w:shd w:val="clear" w:color="auto" w:fill="EEECE1"/>
          </w:tcPr>
          <w:p w14:paraId="53325FDD"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4E947A86"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75%</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12D4D55"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31FC89E0"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4315" w:type="dxa"/>
          </w:tcPr>
          <w:p w14:paraId="4042219A" w14:textId="7EDEE602" w:rsidR="00054D30" w:rsidRPr="00993768" w:rsidRDefault="00582C94" w:rsidP="00DC7D41">
            <w:pPr>
              <w:rPr>
                <w:lang w:val="fr-FR"/>
              </w:rPr>
            </w:pPr>
            <w:r w:rsidRPr="00993768">
              <w:rPr>
                <w:lang w:val="fr-FR"/>
              </w:rPr>
              <w:t>Cet indicateur n’a pas encore été renseign</w:t>
            </w:r>
            <w:r w:rsidR="00D727B1" w:rsidRPr="00993768">
              <w:rPr>
                <w:lang w:val="fr-FR"/>
              </w:rPr>
              <w:t>é</w:t>
            </w:r>
            <w:r w:rsidRPr="00993768">
              <w:rPr>
                <w:lang w:val="fr-FR"/>
              </w:rPr>
              <w:t xml:space="preserve">. Il sera </w:t>
            </w:r>
            <w:r w:rsidR="00B719B7" w:rsidRPr="00993768">
              <w:rPr>
                <w:lang w:val="fr-FR"/>
              </w:rPr>
              <w:t>renseigné</w:t>
            </w:r>
            <w:r w:rsidRPr="00993768">
              <w:rPr>
                <w:lang w:val="fr-FR"/>
              </w:rPr>
              <w:t xml:space="preserve"> avec l’évaluation finale du projet.</w:t>
            </w:r>
          </w:p>
        </w:tc>
      </w:tr>
      <w:tr w:rsidR="00054D30" w:rsidRPr="001148A5" w14:paraId="27B95191" w14:textId="77777777" w:rsidTr="00C9465C">
        <w:trPr>
          <w:trHeight w:val="458"/>
        </w:trPr>
        <w:tc>
          <w:tcPr>
            <w:tcW w:w="1530" w:type="dxa"/>
            <w:vMerge/>
          </w:tcPr>
          <w:p w14:paraId="33CB5A61" w14:textId="77777777" w:rsidR="00054D30" w:rsidRPr="00993768" w:rsidRDefault="00054D30" w:rsidP="00DC7D41">
            <w:pPr>
              <w:rPr>
                <w:b/>
                <w:lang w:val="fr-FR" w:eastAsia="en-US"/>
              </w:rPr>
            </w:pPr>
          </w:p>
        </w:tc>
        <w:tc>
          <w:tcPr>
            <w:tcW w:w="2070" w:type="dxa"/>
            <w:shd w:val="clear" w:color="auto" w:fill="EEECE1"/>
          </w:tcPr>
          <w:p w14:paraId="1B570D23" w14:textId="77777777" w:rsidR="00054D30" w:rsidRPr="00993768" w:rsidRDefault="00054D30" w:rsidP="00DC7D41">
            <w:pPr>
              <w:rPr>
                <w:lang w:val="fr-FR" w:eastAsia="en-US"/>
              </w:rPr>
            </w:pPr>
            <w:r w:rsidRPr="00993768">
              <w:rPr>
                <w:lang w:val="fr-FR" w:eastAsia="en-US"/>
              </w:rPr>
              <w:t>Indicateur 3.2.3</w:t>
            </w:r>
          </w:p>
          <w:p w14:paraId="759FBFA5" w14:textId="77777777" w:rsidR="00054D30" w:rsidRPr="00993768" w:rsidRDefault="00054D30" w:rsidP="00DC7D41">
            <w:pPr>
              <w:rPr>
                <w:lang w:val="fr-FR" w:eastAsia="en-US"/>
              </w:rPr>
            </w:pPr>
            <w:r w:rsidRPr="00993768">
              <w:lastRenderedPageBreak/>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alliés de plaidoyer créés au cours du projet qui peuvent influencer un processus de prise des décisions au niveau de la province</w:t>
            </w:r>
            <w:r w:rsidRPr="00993768">
              <w:fldChar w:fldCharType="end"/>
            </w:r>
          </w:p>
        </w:tc>
        <w:tc>
          <w:tcPr>
            <w:tcW w:w="1530" w:type="dxa"/>
            <w:shd w:val="clear" w:color="auto" w:fill="EEECE1"/>
          </w:tcPr>
          <w:p w14:paraId="0C88052C" w14:textId="77777777" w:rsidR="00054D30" w:rsidRPr="00993768" w:rsidRDefault="00054D30" w:rsidP="00DC7D41">
            <w:pPr>
              <w:rPr>
                <w:b/>
                <w:lang w:eastAsia="en-US"/>
              </w:rPr>
            </w:pPr>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593B0F92"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5</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49D142C8" w14:textId="77777777" w:rsidR="00054D30" w:rsidRPr="00993768" w:rsidRDefault="00054D30" w:rsidP="00DC7D41">
            <w:pPr>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7BFBDE53" w14:textId="1E7C1455" w:rsidR="00054D30" w:rsidRPr="00993768" w:rsidRDefault="00B64636" w:rsidP="00DC7D41">
            <w:pPr>
              <w:rPr>
                <w:b/>
                <w:lang w:eastAsia="en-US"/>
              </w:rPr>
            </w:pPr>
            <w:r w:rsidRPr="00993768">
              <w:rPr>
                <w:b/>
                <w:lang w:eastAsia="en-US"/>
              </w:rPr>
              <w:t>3</w:t>
            </w:r>
          </w:p>
        </w:tc>
        <w:tc>
          <w:tcPr>
            <w:tcW w:w="4315" w:type="dxa"/>
          </w:tcPr>
          <w:p w14:paraId="088D1708" w14:textId="04855784" w:rsidR="00054D30" w:rsidRPr="00993768" w:rsidRDefault="00B64636" w:rsidP="00DC7D41">
            <w:pPr>
              <w:rPr>
                <w:b/>
                <w:lang w:val="fr-FR" w:eastAsia="en-US"/>
              </w:rPr>
            </w:pPr>
            <w:r w:rsidRPr="00993768">
              <w:rPr>
                <w:lang w:val="fr-FR"/>
              </w:rPr>
              <w:t xml:space="preserve">Au courant de ce semestre il a été créer 1 </w:t>
            </w:r>
            <w:r w:rsidR="00F601AF">
              <w:rPr>
                <w:lang w:val="fr-FR"/>
              </w:rPr>
              <w:t xml:space="preserve">un groupe de plaidoyer pour la paix </w:t>
            </w:r>
            <w:r w:rsidR="00F601AF">
              <w:rPr>
                <w:lang w:val="fr-FR"/>
              </w:rPr>
              <w:lastRenderedPageBreak/>
              <w:t xml:space="preserve">réunissant les jeunes et 10 </w:t>
            </w:r>
            <w:r w:rsidR="001F4FFF">
              <w:rPr>
                <w:lang w:val="fr-FR"/>
              </w:rPr>
              <w:t>associations locales d’Uvira</w:t>
            </w:r>
            <w:r w:rsidR="00F601AF">
              <w:rPr>
                <w:lang w:val="fr-FR"/>
              </w:rPr>
              <w:t xml:space="preserve"> et </w:t>
            </w:r>
            <w:r w:rsidR="001F4FFF">
              <w:rPr>
                <w:lang w:val="fr-FR"/>
              </w:rPr>
              <w:t xml:space="preserve">1 un groupe de plaidoyer pour la paix réunissant les jeunes et 3 associations locales </w:t>
            </w:r>
            <w:r w:rsidR="00DC7D41">
              <w:rPr>
                <w:lang w:val="fr-FR"/>
              </w:rPr>
              <w:t>d’</w:t>
            </w:r>
            <w:r w:rsidRPr="00993768">
              <w:rPr>
                <w:lang w:val="fr-FR"/>
              </w:rPr>
              <w:t>Itombwe</w:t>
            </w:r>
            <w:r w:rsidR="00DC7D41">
              <w:rPr>
                <w:lang w:val="fr-FR"/>
              </w:rPr>
              <w:t>. L</w:t>
            </w:r>
            <w:r w:rsidR="001F4FFF">
              <w:rPr>
                <w:lang w:val="fr-FR"/>
              </w:rPr>
              <w:t>ors de lancement du projet</w:t>
            </w:r>
            <w:r w:rsidR="00DC7D41">
              <w:rPr>
                <w:lang w:val="fr-FR"/>
              </w:rPr>
              <w:t xml:space="preserve">, </w:t>
            </w:r>
            <w:r w:rsidRPr="00993768">
              <w:rPr>
                <w:lang w:val="fr-FR"/>
              </w:rPr>
              <w:t xml:space="preserve">1 </w:t>
            </w:r>
            <w:r w:rsidR="00EC6906">
              <w:rPr>
                <w:lang w:val="fr-FR"/>
              </w:rPr>
              <w:t xml:space="preserve">groupe de plaidoyer a été </w:t>
            </w:r>
            <w:r w:rsidR="00B719B7" w:rsidRPr="00993768">
              <w:rPr>
                <w:lang w:val="fr-FR"/>
              </w:rPr>
              <w:t>créée</w:t>
            </w:r>
            <w:r w:rsidRPr="00993768">
              <w:rPr>
                <w:lang w:val="fr-FR"/>
              </w:rPr>
              <w:t xml:space="preserve"> avec les acteurs de Bukavu </w:t>
            </w:r>
            <w:r w:rsidR="00EC6906">
              <w:rPr>
                <w:lang w:val="fr-FR"/>
              </w:rPr>
              <w:t>qui avait réunis 51 jeunes de Bukavu dont les jeunes qui étaient encadrées par le projet Tushiriki</w:t>
            </w:r>
            <w:r w:rsidR="00DC7D41">
              <w:rPr>
                <w:lang w:val="fr-FR"/>
              </w:rPr>
              <w:t xml:space="preserve"> Wote </w:t>
            </w:r>
            <w:r w:rsidR="00EC6906">
              <w:rPr>
                <w:lang w:val="fr-FR"/>
              </w:rPr>
              <w:t>d</w:t>
            </w:r>
            <w:r w:rsidR="00DC7D41">
              <w:rPr>
                <w:lang w:val="fr-FR"/>
              </w:rPr>
              <w:t>’</w:t>
            </w:r>
            <w:r w:rsidR="00EC6906">
              <w:rPr>
                <w:lang w:val="fr-FR"/>
              </w:rPr>
              <w:t>Alert International, le parlement des jeunes du Sud Kivu et les associations des jeunes</w:t>
            </w:r>
            <w:r w:rsidR="00DC7D41">
              <w:rPr>
                <w:lang w:val="fr-FR"/>
              </w:rPr>
              <w:t>.</w:t>
            </w:r>
            <w:r w:rsidR="00EC6906">
              <w:rPr>
                <w:lang w:val="fr-FR"/>
              </w:rPr>
              <w:t xml:space="preserve"> Les représentants de ces jeunes vont avec leurs pairs de Hauts plateaux être impliquées dans les actions de plaidoyer prévue ce mois de novembre </w:t>
            </w:r>
            <w:r w:rsidR="00DC7D41">
              <w:rPr>
                <w:lang w:val="fr-FR"/>
              </w:rPr>
              <w:t>à</w:t>
            </w:r>
            <w:r w:rsidR="00EC6906">
              <w:rPr>
                <w:lang w:val="fr-FR"/>
              </w:rPr>
              <w:t xml:space="preserve"> Bukavu</w:t>
            </w:r>
          </w:p>
        </w:tc>
      </w:tr>
      <w:tr w:rsidR="00054D30" w:rsidRPr="001148A5" w14:paraId="74351B3A" w14:textId="77777777" w:rsidTr="00C9465C">
        <w:trPr>
          <w:trHeight w:val="458"/>
        </w:trPr>
        <w:tc>
          <w:tcPr>
            <w:tcW w:w="1530" w:type="dxa"/>
            <w:vMerge w:val="restart"/>
          </w:tcPr>
          <w:p w14:paraId="0B7B0258" w14:textId="77777777" w:rsidR="00054D30" w:rsidRPr="00993768" w:rsidRDefault="00054D30" w:rsidP="00DC7D41">
            <w:pPr>
              <w:rPr>
                <w:lang w:val="fr-FR" w:eastAsia="en-US"/>
              </w:rPr>
            </w:pPr>
            <w:r w:rsidRPr="00993768">
              <w:rPr>
                <w:lang w:val="fr-FR" w:eastAsia="en-US"/>
              </w:rPr>
              <w:lastRenderedPageBreak/>
              <w:t>Produit 3.3</w:t>
            </w:r>
          </w:p>
          <w:p w14:paraId="09159535" w14:textId="77777777" w:rsidR="00054D30" w:rsidRPr="00993768" w:rsidRDefault="00054D30" w:rsidP="00DC7D41">
            <w:pPr>
              <w:rPr>
                <w:lang w:val="fr-FR" w:eastAsia="en-US"/>
              </w:rPr>
            </w:pPr>
            <w:r w:rsidRPr="00993768">
              <w:fldChar w:fldCharType="begin">
                <w:ffData>
                  <w:name w:val=""/>
                  <w:enabled/>
                  <w:calcOnExit w:val="0"/>
                  <w:textInput>
                    <w:maxLength w:val="300"/>
                  </w:textInput>
                </w:ffData>
              </w:fldChar>
            </w:r>
            <w:r w:rsidRPr="00993768">
              <w:rPr>
                <w:lang w:val="fr-FR"/>
              </w:rPr>
              <w:instrText xml:space="preserve"> FORMTEXT </w:instrText>
            </w:r>
            <w:r w:rsidRPr="00993768">
              <w:fldChar w:fldCharType="separate"/>
            </w:r>
            <w:r w:rsidRPr="00993768">
              <w:rPr>
                <w:lang w:val="fr-FR"/>
              </w:rPr>
              <w:t>Réunions Tribunes d’expression populaires (TEP)</w:t>
            </w:r>
            <w:r w:rsidRPr="00993768">
              <w:fldChar w:fldCharType="end"/>
            </w:r>
          </w:p>
        </w:tc>
        <w:tc>
          <w:tcPr>
            <w:tcW w:w="2070" w:type="dxa"/>
            <w:shd w:val="clear" w:color="auto" w:fill="EEECE1"/>
          </w:tcPr>
          <w:p w14:paraId="1C09BE50" w14:textId="77777777" w:rsidR="00054D30" w:rsidRPr="00993768" w:rsidRDefault="00054D30" w:rsidP="00DC7D41">
            <w:pPr>
              <w:rPr>
                <w:lang w:val="fr-FR" w:eastAsia="en-US"/>
              </w:rPr>
            </w:pPr>
            <w:r w:rsidRPr="00993768">
              <w:rPr>
                <w:lang w:val="fr-FR" w:eastAsia="en-US"/>
              </w:rPr>
              <w:t>Indicateur 3.3.1</w:t>
            </w:r>
          </w:p>
          <w:p w14:paraId="3CD6D569"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des membres de la communauté qui participent aux Tribunes d'Expression Populaires (TEP) au cours du projet</w:t>
            </w:r>
            <w:r w:rsidRPr="00993768">
              <w:fldChar w:fldCharType="end"/>
            </w:r>
          </w:p>
        </w:tc>
        <w:tc>
          <w:tcPr>
            <w:tcW w:w="1530" w:type="dxa"/>
            <w:shd w:val="clear" w:color="auto" w:fill="EEECE1"/>
          </w:tcPr>
          <w:p w14:paraId="18C5E886"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7B762C2D" w14:textId="77777777" w:rsidR="00054D30" w:rsidRPr="00993768" w:rsidRDefault="00054D30" w:rsidP="00DC7D41">
            <w:pPr>
              <w:rPr>
                <w:lang w:val="fr-FR"/>
              </w:rPr>
            </w:pPr>
            <w:r w:rsidRPr="00993768">
              <w:rPr>
                <w:b/>
                <w:lang w:eastAsia="en-US"/>
              </w:rPr>
              <w:fldChar w:fldCharType="begin">
                <w:ffData>
                  <w:name w:val=""/>
                  <w:enabled/>
                  <w:calcOnExit w:val="0"/>
                  <w:textInput>
                    <w:maxLength w:val="300"/>
                  </w:textInput>
                </w:ffData>
              </w:fldChar>
            </w:r>
            <w:r w:rsidRPr="00993768">
              <w:rPr>
                <w:b/>
                <w:lang w:val="fr-FR" w:eastAsia="en-US"/>
              </w:rPr>
              <w:instrText xml:space="preserve"> FORMTEXT </w:instrText>
            </w:r>
            <w:r w:rsidRPr="00993768">
              <w:rPr>
                <w:b/>
                <w:lang w:eastAsia="en-US"/>
              </w:rPr>
            </w:r>
            <w:r w:rsidRPr="00993768">
              <w:rPr>
                <w:b/>
                <w:lang w:eastAsia="en-US"/>
              </w:rPr>
              <w:fldChar w:fldCharType="separate"/>
            </w:r>
            <w:r w:rsidRPr="00993768">
              <w:rPr>
                <w:b/>
                <w:noProof/>
                <w:lang w:val="fr-FR" w:eastAsia="en-US"/>
              </w:rPr>
              <w:t xml:space="preserve">2000 </w:t>
            </w:r>
            <w:r w:rsidRPr="00993768">
              <w:rPr>
                <w:bCs/>
                <w:noProof/>
                <w:lang w:val="fr-FR" w:eastAsia="en-US"/>
              </w:rPr>
              <w:t>dont 50% des hommes et 50% des fmmes</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7F89AFD5"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02B7763" w14:textId="7A09A917" w:rsidR="00054D30" w:rsidRPr="00993768" w:rsidRDefault="00901DBC" w:rsidP="00DC7D41">
            <w:pPr>
              <w:rPr>
                <w:lang w:val="fr-FR"/>
              </w:rPr>
            </w:pPr>
            <w:r w:rsidRPr="00993768">
              <w:rPr>
                <w:b/>
                <w:lang w:val="fr-FR" w:eastAsia="en-US"/>
              </w:rPr>
              <w:t>800 Personnes dont</w:t>
            </w:r>
            <w:r w:rsidR="009D2D3C" w:rsidRPr="00993768">
              <w:rPr>
                <w:b/>
                <w:lang w:val="fr-FR" w:eastAsia="en-US"/>
              </w:rPr>
              <w:t xml:space="preserve"> </w:t>
            </w:r>
            <w:r w:rsidRPr="00993768">
              <w:rPr>
                <w:b/>
                <w:lang w:val="fr-FR" w:eastAsia="en-US"/>
              </w:rPr>
              <w:t>477 hommes et 323 femme</w:t>
            </w:r>
            <w:r w:rsidR="00D727B1" w:rsidRPr="00993768">
              <w:rPr>
                <w:b/>
                <w:lang w:val="fr-FR" w:eastAsia="en-US"/>
              </w:rPr>
              <w:t>s</w:t>
            </w:r>
          </w:p>
        </w:tc>
        <w:tc>
          <w:tcPr>
            <w:tcW w:w="4315" w:type="dxa"/>
          </w:tcPr>
          <w:p w14:paraId="1503F17B" w14:textId="0A7B03A0" w:rsidR="00D348C6" w:rsidRPr="00993768" w:rsidRDefault="004775F3" w:rsidP="00DC7D41">
            <w:pPr>
              <w:rPr>
                <w:lang w:val="fr-FR"/>
              </w:rPr>
            </w:pPr>
            <w:r>
              <w:rPr>
                <w:lang w:val="fr-FR"/>
              </w:rPr>
              <w:t xml:space="preserve"> 4</w:t>
            </w:r>
            <w:r w:rsidR="00B719B7" w:rsidRPr="00993768">
              <w:rPr>
                <w:lang w:val="fr-FR"/>
              </w:rPr>
              <w:t xml:space="preserve"> TEP tenue</w:t>
            </w:r>
            <w:r>
              <w:rPr>
                <w:lang w:val="fr-FR"/>
              </w:rPr>
              <w:t xml:space="preserve"> et </w:t>
            </w:r>
            <w:r w:rsidR="00DC7D41">
              <w:rPr>
                <w:lang w:val="fr-FR"/>
              </w:rPr>
              <w:t>6</w:t>
            </w:r>
            <w:r w:rsidR="00B719B7" w:rsidRPr="00993768">
              <w:rPr>
                <w:lang w:val="fr-FR"/>
              </w:rPr>
              <w:t xml:space="preserve"> autres TEP sont </w:t>
            </w:r>
            <w:r w:rsidR="00F069EC" w:rsidRPr="00993768">
              <w:rPr>
                <w:lang w:val="fr-FR"/>
              </w:rPr>
              <w:t xml:space="preserve">en cours de réalisations </w:t>
            </w:r>
            <w:r w:rsidR="00B719B7" w:rsidRPr="00993768">
              <w:rPr>
                <w:lang w:val="fr-FR"/>
              </w:rPr>
              <w:t xml:space="preserve">au cours de ce mois de </w:t>
            </w:r>
            <w:r w:rsidR="00D727B1" w:rsidRPr="00993768">
              <w:rPr>
                <w:lang w:val="fr-FR"/>
              </w:rPr>
              <w:t>N</w:t>
            </w:r>
            <w:r w:rsidR="00B719B7" w:rsidRPr="00993768">
              <w:rPr>
                <w:lang w:val="fr-FR"/>
              </w:rPr>
              <w:t xml:space="preserve">ovembre 2020. </w:t>
            </w:r>
          </w:p>
          <w:p w14:paraId="7E8FF84A" w14:textId="313E4FFC" w:rsidR="00054D30" w:rsidRPr="00993768" w:rsidRDefault="00B719B7" w:rsidP="00DC7D41">
            <w:pPr>
              <w:rPr>
                <w:lang w:val="fr-FR"/>
              </w:rPr>
            </w:pPr>
            <w:r w:rsidRPr="00993768">
              <w:rPr>
                <w:lang w:val="fr-FR"/>
              </w:rPr>
              <w:t>Par ailleurs les matériels de visibilité et sensibilisations en marge de ces TEP ont été conçus et produits (T’shirt avec messages de paix, Banderoles et matériels de sonorisation)</w:t>
            </w:r>
            <w:r w:rsidR="00222EA4">
              <w:rPr>
                <w:lang w:val="fr-FR"/>
              </w:rPr>
              <w:t>.</w:t>
            </w:r>
          </w:p>
        </w:tc>
      </w:tr>
      <w:tr w:rsidR="00054D30" w:rsidRPr="001148A5" w14:paraId="23AD5887" w14:textId="77777777" w:rsidTr="00C9465C">
        <w:trPr>
          <w:trHeight w:val="458"/>
        </w:trPr>
        <w:tc>
          <w:tcPr>
            <w:tcW w:w="1530" w:type="dxa"/>
            <w:vMerge/>
          </w:tcPr>
          <w:p w14:paraId="34627316" w14:textId="77777777" w:rsidR="00054D30" w:rsidRPr="00993768" w:rsidRDefault="00054D30" w:rsidP="00DC7D41">
            <w:pPr>
              <w:rPr>
                <w:b/>
                <w:lang w:val="fr-FR" w:eastAsia="en-US"/>
              </w:rPr>
            </w:pPr>
          </w:p>
        </w:tc>
        <w:tc>
          <w:tcPr>
            <w:tcW w:w="2070" w:type="dxa"/>
            <w:shd w:val="clear" w:color="auto" w:fill="EEECE1"/>
          </w:tcPr>
          <w:p w14:paraId="3FE5E5F0" w14:textId="77777777" w:rsidR="00054D30" w:rsidRPr="00993768" w:rsidRDefault="00054D30" w:rsidP="00DC7D41">
            <w:pPr>
              <w:rPr>
                <w:lang w:val="fr-FR" w:eastAsia="en-US"/>
              </w:rPr>
            </w:pPr>
            <w:r w:rsidRPr="00993768">
              <w:rPr>
                <w:lang w:val="fr-FR" w:eastAsia="en-US"/>
              </w:rPr>
              <w:t>Indicateur 3.3.2</w:t>
            </w:r>
          </w:p>
          <w:p w14:paraId="71B304F2" w14:textId="77777777" w:rsidR="00054D30" w:rsidRPr="00993768" w:rsidRDefault="00054D30" w:rsidP="00DC7D41">
            <w:pPr>
              <w:rPr>
                <w:lang w:val="fr-FR" w:eastAsia="en-US"/>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des exemples de changement positif des comportements et </w:t>
            </w:r>
            <w:r w:rsidRPr="00993768">
              <w:rPr>
                <w:lang w:val="fr-FR"/>
              </w:rPr>
              <w:lastRenderedPageBreak/>
              <w:t>rhétorique des décideurs après leurs participations aux TEPs</w:t>
            </w:r>
            <w:r w:rsidRPr="00993768">
              <w:fldChar w:fldCharType="end"/>
            </w:r>
          </w:p>
        </w:tc>
        <w:tc>
          <w:tcPr>
            <w:tcW w:w="1530" w:type="dxa"/>
            <w:shd w:val="clear" w:color="auto" w:fill="EEECE1"/>
          </w:tcPr>
          <w:p w14:paraId="7BD1B32B" w14:textId="77777777" w:rsidR="00054D30" w:rsidRPr="00993768" w:rsidRDefault="00054D30" w:rsidP="00DC7D41">
            <w:r w:rsidRPr="00993768">
              <w:rPr>
                <w:b/>
                <w:lang w:eastAsia="en-US"/>
              </w:rPr>
              <w:lastRenderedPageBreak/>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36D3712E"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20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68A9D597"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5673E090" w14:textId="77777777" w:rsidR="00054D30" w:rsidRPr="00993768" w:rsidRDefault="00054D30" w:rsidP="00DC7D41">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4315" w:type="dxa"/>
          </w:tcPr>
          <w:p w14:paraId="367AE4EE" w14:textId="0ACD9E45" w:rsidR="00054D30" w:rsidRPr="00993768" w:rsidRDefault="00825EDF" w:rsidP="00DC7D41">
            <w:pPr>
              <w:rPr>
                <w:lang w:val="fr-FR"/>
              </w:rPr>
            </w:pPr>
            <w:r w:rsidRPr="00993768">
              <w:rPr>
                <w:lang w:val="fr-FR"/>
              </w:rPr>
              <w:t xml:space="preserve">Ces exemples seront </w:t>
            </w:r>
            <w:r w:rsidR="00AE0879" w:rsidRPr="00993768">
              <w:rPr>
                <w:lang w:val="fr-FR"/>
              </w:rPr>
              <w:t>collectés</w:t>
            </w:r>
            <w:r w:rsidRPr="00993768">
              <w:rPr>
                <w:lang w:val="fr-FR"/>
              </w:rPr>
              <w:t xml:space="preserve"> après la réalisation de TEP. </w:t>
            </w:r>
          </w:p>
        </w:tc>
      </w:tr>
      <w:tr w:rsidR="00054D30" w:rsidRPr="001148A5" w14:paraId="17C066C1" w14:textId="77777777" w:rsidTr="00C9465C">
        <w:trPr>
          <w:trHeight w:val="458"/>
        </w:trPr>
        <w:tc>
          <w:tcPr>
            <w:tcW w:w="1530" w:type="dxa"/>
            <w:vMerge/>
          </w:tcPr>
          <w:p w14:paraId="4C29F342" w14:textId="77777777" w:rsidR="00054D30" w:rsidRPr="00993768" w:rsidRDefault="00054D30" w:rsidP="00971EDB">
            <w:pPr>
              <w:jc w:val="both"/>
              <w:rPr>
                <w:b/>
                <w:lang w:val="fr-FR" w:eastAsia="en-US"/>
              </w:rPr>
            </w:pPr>
          </w:p>
        </w:tc>
        <w:tc>
          <w:tcPr>
            <w:tcW w:w="2070" w:type="dxa"/>
            <w:shd w:val="clear" w:color="auto" w:fill="EEECE1"/>
          </w:tcPr>
          <w:p w14:paraId="0065F802" w14:textId="77777777" w:rsidR="00054D30" w:rsidRPr="00993768" w:rsidRDefault="00054D30" w:rsidP="00971EDB">
            <w:pPr>
              <w:jc w:val="both"/>
              <w:rPr>
                <w:lang w:val="fr-FR" w:eastAsia="en-US"/>
              </w:rPr>
            </w:pPr>
            <w:r w:rsidRPr="00993768">
              <w:rPr>
                <w:lang w:val="fr-FR" w:eastAsia="en-US"/>
              </w:rPr>
              <w:t>Indicateur 3.3.3</w:t>
            </w:r>
          </w:p>
          <w:p w14:paraId="62E80DB6" w14:textId="77777777" w:rsidR="00054D30" w:rsidRPr="00993768" w:rsidRDefault="00054D30" w:rsidP="00971EDB">
            <w:pPr>
              <w:jc w:val="both"/>
              <w:rPr>
                <w:lang w:val="fr-FR"/>
              </w:rPr>
            </w:pPr>
            <w:r w:rsidRPr="00993768">
              <w:fldChar w:fldCharType="begin">
                <w:ffData>
                  <w:name w:val=""/>
                  <w:enabled/>
                  <w:calcOnExit w:val="0"/>
                  <w:textInput>
                    <w:maxLength w:val="250"/>
                  </w:textInput>
                </w:ffData>
              </w:fldChar>
            </w:r>
            <w:r w:rsidRPr="00993768">
              <w:rPr>
                <w:lang w:val="fr-FR"/>
              </w:rPr>
              <w:instrText xml:space="preserve"> FORMTEXT </w:instrText>
            </w:r>
            <w:r w:rsidRPr="00993768">
              <w:fldChar w:fldCharType="separate"/>
            </w:r>
            <w:r w:rsidRPr="00993768">
              <w:rPr>
                <w:lang w:val="fr-FR"/>
              </w:rPr>
              <w:t xml:space="preserve">% d’augmentation des jeunes hommes et jeunes femmes sondés qui rapportent qu’ils ont confiance dans le pouvoir des autorités d’adresser les conflits dans leurs communautés </w:t>
            </w:r>
            <w:r w:rsidRPr="00993768">
              <w:fldChar w:fldCharType="end"/>
            </w:r>
          </w:p>
        </w:tc>
        <w:tc>
          <w:tcPr>
            <w:tcW w:w="1530" w:type="dxa"/>
            <w:shd w:val="clear" w:color="auto" w:fill="EEECE1"/>
          </w:tcPr>
          <w:p w14:paraId="7B62E6AB" w14:textId="77777777" w:rsidR="00054D30" w:rsidRPr="00993768" w:rsidRDefault="00054D30" w:rsidP="00971EDB">
            <w:pPr>
              <w:jc w:val="both"/>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0</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1620" w:type="dxa"/>
            <w:shd w:val="clear" w:color="auto" w:fill="EEECE1"/>
          </w:tcPr>
          <w:p w14:paraId="1C381766" w14:textId="77777777" w:rsidR="00054D30" w:rsidRPr="00993768" w:rsidRDefault="00054D30" w:rsidP="00971EDB">
            <w:pPr>
              <w:jc w:val="both"/>
              <w:rPr>
                <w:b/>
                <w:lang w:val="fr-FR" w:eastAsia="en-US"/>
              </w:rPr>
            </w:pPr>
            <w:r w:rsidRPr="00993768">
              <w:rPr>
                <w:b/>
                <w:lang w:eastAsia="en-US"/>
              </w:rPr>
              <w:fldChar w:fldCharType="begin">
                <w:ffData>
                  <w:name w:val=""/>
                  <w:enabled/>
                  <w:calcOnExit w:val="0"/>
                  <w:textInput>
                    <w:maxLength w:val="300"/>
                  </w:textInput>
                </w:ffData>
              </w:fldChar>
            </w:r>
            <w:r w:rsidRPr="00993768">
              <w:rPr>
                <w:b/>
                <w:lang w:val="fr-FR" w:eastAsia="en-US"/>
              </w:rPr>
              <w:instrText xml:space="preserve"> FORMTEXT </w:instrText>
            </w:r>
            <w:r w:rsidRPr="00993768">
              <w:rPr>
                <w:b/>
                <w:lang w:eastAsia="en-US"/>
              </w:rPr>
            </w:r>
            <w:r w:rsidRPr="00993768">
              <w:rPr>
                <w:b/>
                <w:lang w:eastAsia="en-US"/>
              </w:rPr>
              <w:fldChar w:fldCharType="separate"/>
            </w:r>
            <w:r w:rsidRPr="00993768">
              <w:rPr>
                <w:b/>
                <w:noProof/>
                <w:lang w:val="fr-FR" w:eastAsia="en-US"/>
              </w:rPr>
              <w:t xml:space="preserve">40% </w:t>
            </w:r>
            <w:r w:rsidRPr="00993768">
              <w:rPr>
                <w:bCs/>
                <w:noProof/>
                <w:lang w:val="fr-FR" w:eastAsia="en-US"/>
              </w:rPr>
              <w:t>dont 50% sont des hommes et 50% sont des femmes</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2EE65F79" w14:textId="77777777" w:rsidR="00054D30" w:rsidRPr="00993768" w:rsidRDefault="00054D30" w:rsidP="00971EDB">
            <w:pPr>
              <w:jc w:val="both"/>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2070" w:type="dxa"/>
          </w:tcPr>
          <w:p w14:paraId="56E9805E" w14:textId="77777777" w:rsidR="00054D30" w:rsidRPr="00993768" w:rsidRDefault="00054D30" w:rsidP="00971EDB">
            <w:pPr>
              <w:jc w:val="both"/>
              <w:rPr>
                <w:b/>
                <w:lang w:eastAsia="en-US"/>
              </w:rPr>
            </w:pPr>
            <w:r w:rsidRPr="00993768">
              <w:rPr>
                <w:b/>
                <w:lang w:eastAsia="en-US"/>
              </w:rPr>
              <w:fldChar w:fldCharType="begin">
                <w:ffData>
                  <w:name w:val=""/>
                  <w:enabled/>
                  <w:calcOnExit w:val="0"/>
                  <w:textInput>
                    <w:maxLength w:val="300"/>
                  </w:textInput>
                </w:ffData>
              </w:fldChar>
            </w:r>
            <w:r w:rsidRPr="00993768">
              <w:rPr>
                <w:b/>
                <w:lang w:eastAsia="en-US"/>
              </w:rPr>
              <w:instrText xml:space="preserve"> FORMTEXT </w:instrText>
            </w:r>
            <w:r w:rsidRPr="00993768">
              <w:rPr>
                <w:b/>
                <w:lang w:eastAsia="en-US"/>
              </w:rPr>
            </w:r>
            <w:r w:rsidRPr="00993768">
              <w:rPr>
                <w:b/>
                <w:lang w:eastAsia="en-US"/>
              </w:rPr>
              <w:fldChar w:fldCharType="separate"/>
            </w:r>
            <w:r w:rsidRPr="00993768">
              <w:rPr>
                <w:b/>
                <w:noProof/>
                <w:lang w:eastAsia="en-US"/>
              </w:rPr>
              <w:t> </w:t>
            </w:r>
            <w:r w:rsidRPr="00993768">
              <w:rPr>
                <w:b/>
                <w:noProof/>
                <w:lang w:eastAsia="en-US"/>
              </w:rPr>
              <w:t>N/A</w:t>
            </w:r>
            <w:r w:rsidRPr="00993768">
              <w:rPr>
                <w:b/>
                <w:noProof/>
                <w:lang w:eastAsia="en-US"/>
              </w:rPr>
              <w:t> </w:t>
            </w:r>
            <w:r w:rsidRPr="00993768">
              <w:rPr>
                <w:b/>
                <w:noProof/>
                <w:lang w:eastAsia="en-US"/>
              </w:rPr>
              <w:t> </w:t>
            </w:r>
            <w:r w:rsidRPr="00993768">
              <w:rPr>
                <w:b/>
                <w:noProof/>
                <w:lang w:eastAsia="en-US"/>
              </w:rPr>
              <w:t> </w:t>
            </w:r>
            <w:r w:rsidRPr="00993768">
              <w:rPr>
                <w:b/>
                <w:noProof/>
                <w:lang w:eastAsia="en-US"/>
              </w:rPr>
              <w:t> </w:t>
            </w:r>
            <w:r w:rsidRPr="00993768">
              <w:rPr>
                <w:b/>
                <w:lang w:eastAsia="en-US"/>
              </w:rPr>
              <w:fldChar w:fldCharType="end"/>
            </w:r>
          </w:p>
        </w:tc>
        <w:tc>
          <w:tcPr>
            <w:tcW w:w="4315" w:type="dxa"/>
          </w:tcPr>
          <w:p w14:paraId="56EE8710" w14:textId="0C3B11D5" w:rsidR="00054D30" w:rsidRPr="00993768" w:rsidRDefault="009859E3" w:rsidP="00971EDB">
            <w:pPr>
              <w:jc w:val="both"/>
              <w:rPr>
                <w:b/>
                <w:lang w:val="fr-FR" w:eastAsia="en-US"/>
              </w:rPr>
            </w:pPr>
            <w:r w:rsidRPr="00993768">
              <w:rPr>
                <w:lang w:val="fr-FR"/>
              </w:rPr>
              <w:t>Cet indicateur sera renseign</w:t>
            </w:r>
            <w:r w:rsidR="00D727B1" w:rsidRPr="00993768">
              <w:rPr>
                <w:lang w:val="fr-FR"/>
              </w:rPr>
              <w:t>é</w:t>
            </w:r>
            <w:r w:rsidRPr="00993768">
              <w:rPr>
                <w:lang w:val="fr-FR"/>
              </w:rPr>
              <w:t xml:space="preserve"> avec le sondage lors de l’évaluation finale du projet.</w:t>
            </w:r>
          </w:p>
        </w:tc>
      </w:tr>
      <w:bookmarkEnd w:id="37"/>
    </w:tbl>
    <w:p w14:paraId="19B6C9E1" w14:textId="10F27D2A" w:rsidR="006A679A" w:rsidRPr="00993768" w:rsidRDefault="006A679A" w:rsidP="004543DD">
      <w:pPr>
        <w:jc w:val="both"/>
        <w:rPr>
          <w:b/>
          <w:lang w:val="fr-FR" w:eastAsia="en-US"/>
        </w:rPr>
      </w:pPr>
    </w:p>
    <w:p w14:paraId="41B8737F" w14:textId="5C33B4AA" w:rsidR="00054D30" w:rsidRPr="00993768" w:rsidRDefault="00054D30" w:rsidP="00971EDB">
      <w:pPr>
        <w:jc w:val="both"/>
        <w:rPr>
          <w:b/>
          <w:lang w:val="fr-FR" w:eastAsia="en-US"/>
        </w:rPr>
      </w:pPr>
    </w:p>
    <w:p w14:paraId="46A6BC51" w14:textId="0593521C" w:rsidR="00054D30" w:rsidRPr="00993768" w:rsidRDefault="00054D30" w:rsidP="00971EDB">
      <w:pPr>
        <w:jc w:val="both"/>
        <w:rPr>
          <w:b/>
          <w:lang w:val="fr-FR" w:eastAsia="en-US"/>
        </w:rPr>
      </w:pPr>
    </w:p>
    <w:p w14:paraId="7FC1B81C" w14:textId="77777777" w:rsidR="00054D30" w:rsidRPr="00993768" w:rsidRDefault="00054D30" w:rsidP="00971EDB">
      <w:pPr>
        <w:jc w:val="both"/>
        <w:rPr>
          <w:b/>
          <w:lang w:val="fr-FR" w:eastAsia="en-US"/>
        </w:rPr>
      </w:pPr>
    </w:p>
    <w:sectPr w:rsidR="00054D30" w:rsidRPr="00993768"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9EDFA" w14:textId="77777777" w:rsidR="00962B6B" w:rsidRDefault="00962B6B" w:rsidP="00E76CA1">
      <w:r>
        <w:separator/>
      </w:r>
    </w:p>
  </w:endnote>
  <w:endnote w:type="continuationSeparator" w:id="0">
    <w:p w14:paraId="3AB6C7AB" w14:textId="77777777" w:rsidR="00962B6B" w:rsidRDefault="00962B6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A50724" w:rsidRDefault="00A50724">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A50724" w:rsidRDefault="00A5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C6D78" w14:textId="77777777" w:rsidR="00962B6B" w:rsidRDefault="00962B6B" w:rsidP="00E76CA1">
      <w:r>
        <w:separator/>
      </w:r>
    </w:p>
  </w:footnote>
  <w:footnote w:type="continuationSeparator" w:id="0">
    <w:p w14:paraId="436B8B46" w14:textId="77777777" w:rsidR="00962B6B" w:rsidRDefault="00962B6B" w:rsidP="00E76CA1">
      <w:r>
        <w:continuationSeparator/>
      </w:r>
    </w:p>
  </w:footnote>
  <w:footnote w:id="1">
    <w:p w14:paraId="1929A52B" w14:textId="41CBFD69" w:rsidR="00A50724" w:rsidRPr="00993768" w:rsidRDefault="00A50724" w:rsidP="00845E23">
      <w:pPr>
        <w:ind w:left="-720"/>
        <w:jc w:val="both"/>
        <w:rPr>
          <w:rStyle w:val="FootnoteReference"/>
          <w:sz w:val="20"/>
          <w:szCs w:val="20"/>
          <w:lang w:val="fr-FR"/>
        </w:rPr>
      </w:pPr>
      <w:r w:rsidRPr="00993768">
        <w:rPr>
          <w:rStyle w:val="FootnoteReference"/>
          <w:sz w:val="20"/>
          <w:szCs w:val="20"/>
        </w:rPr>
        <w:footnoteRef/>
      </w:r>
      <w:r w:rsidRPr="00993768">
        <w:rPr>
          <w:rStyle w:val="FootnoteReference"/>
          <w:sz w:val="20"/>
          <w:szCs w:val="20"/>
          <w:lang w:val="fr-FR"/>
        </w:rPr>
        <w:t xml:space="preserve"> </w:t>
      </w:r>
      <w:r w:rsidRPr="00993768">
        <w:rPr>
          <w:sz w:val="20"/>
          <w:szCs w:val="20"/>
          <w:lang w:val="fr-FR"/>
        </w:rPr>
        <w:t>Le rapport score card final inclura la comparaison des données de base et des données de 3 score card de sécurité qui ont été menées pour dégager les tendances en termes de suivi d’indicateurs de sécurité dans la zone du projet. À la fin du projet, les résultats de ce score card final seront également partagés comme des « leçons apprises » avec les autres organisations travaillant également au renforcement de l'autonomisation et sécurité des jeunes hommes et jeunes femmes dans les hauts plateaux finales et à mi-parcours et des évaluations finales.</w:t>
      </w:r>
    </w:p>
  </w:footnote>
  <w:footnote w:id="2">
    <w:p w14:paraId="3C4859B5" w14:textId="16F18446" w:rsidR="00A50724" w:rsidRPr="00993768" w:rsidRDefault="00A50724" w:rsidP="00845E23">
      <w:pPr>
        <w:ind w:left="-720"/>
        <w:jc w:val="both"/>
        <w:rPr>
          <w:lang w:val="fr-FR"/>
        </w:rPr>
      </w:pPr>
      <w:r w:rsidRPr="00993768">
        <w:rPr>
          <w:rStyle w:val="FootnoteReference"/>
          <w:sz w:val="20"/>
          <w:szCs w:val="20"/>
        </w:rPr>
        <w:footnoteRef/>
      </w:r>
      <w:r w:rsidRPr="00993768">
        <w:rPr>
          <w:rStyle w:val="FootnoteReference"/>
          <w:sz w:val="20"/>
          <w:szCs w:val="20"/>
          <w:lang w:val="fr-FR"/>
        </w:rPr>
        <w:t xml:space="preserve"> </w:t>
      </w:r>
      <w:r w:rsidRPr="00993768">
        <w:rPr>
          <w:sz w:val="20"/>
          <w:szCs w:val="20"/>
          <w:lang w:val="fr-FR"/>
        </w:rPr>
        <w:t>Ce comité est constitué des parents, des jeunes, et des membres des confessions religieuses.</w:t>
      </w:r>
      <w:r w:rsidRPr="00993768">
        <w:rPr>
          <w:lang w:val="fr-FR" w:eastAsia="fr-FR"/>
        </w:rPr>
        <w:t xml:space="preserve"> </w:t>
      </w:r>
    </w:p>
  </w:footnote>
  <w:footnote w:id="3">
    <w:p w14:paraId="6B42B632" w14:textId="6E26A0EC" w:rsidR="00A50724" w:rsidRPr="00993768" w:rsidRDefault="00A50724" w:rsidP="00875857">
      <w:pPr>
        <w:ind w:left="-720"/>
        <w:jc w:val="both"/>
        <w:rPr>
          <w:lang w:val="fr-FR"/>
        </w:rPr>
      </w:pPr>
      <w:r w:rsidRPr="00993768">
        <w:rPr>
          <w:rStyle w:val="FootnoteReference"/>
        </w:rPr>
        <w:footnoteRef/>
      </w:r>
      <w:r w:rsidRPr="00993768">
        <w:rPr>
          <w:lang w:val="fr-FR"/>
        </w:rPr>
        <w:t xml:space="preserve"> </w:t>
      </w:r>
      <w:r w:rsidRPr="00875857">
        <w:rPr>
          <w:sz w:val="20"/>
          <w:szCs w:val="20"/>
          <w:lang w:val="fr-FR"/>
        </w:rPr>
        <w:t>Actuellement, la position du gouvernement est que les combattants qui se désengagent ne pourront pas réintégrés automatiquement dans les FARDC comme pour le passé. Ils pourront passer par un processus communautaire et s'ils rempliraient les critères ; et admis à une formation pour devenir militaire</w:t>
      </w:r>
      <w:r>
        <w:rPr>
          <w:sz w:val="20"/>
          <w:szCs w:val="20"/>
          <w:lang w:val="fr-FR"/>
        </w:rPr>
        <w:t xml:space="preserve"> (il n’y plus l’intégration automatique dans l’armée et de reconnaissance des grades sans formation)</w:t>
      </w:r>
      <w:r w:rsidRPr="00875857">
        <w:rPr>
          <w:sz w:val="20"/>
          <w:szCs w:val="20"/>
          <w:lang w:val="fr-FR"/>
        </w:rPr>
        <w:t>.</w:t>
      </w:r>
    </w:p>
  </w:footnote>
  <w:footnote w:id="4">
    <w:p w14:paraId="776194D6" w14:textId="1F8D2D37" w:rsidR="00A50724" w:rsidRPr="00993768" w:rsidRDefault="00A50724" w:rsidP="005C4254">
      <w:pPr>
        <w:ind w:left="-720"/>
        <w:jc w:val="both"/>
        <w:rPr>
          <w:lang w:val="fr-FR"/>
        </w:rPr>
      </w:pPr>
      <w:r w:rsidRPr="00993768">
        <w:rPr>
          <w:rStyle w:val="FootnoteReference"/>
        </w:rPr>
        <w:footnoteRef/>
      </w:r>
      <w:r w:rsidRPr="00993768">
        <w:rPr>
          <w:lang w:val="fr-FR"/>
        </w:rPr>
        <w:t xml:space="preserve"> </w:t>
      </w:r>
      <w:r w:rsidRPr="005C4254">
        <w:rPr>
          <w:sz w:val="20"/>
          <w:szCs w:val="20"/>
          <w:lang w:val="fr-FR"/>
        </w:rPr>
        <w:t>Environ 70 groupes armés actifs au Sud-Kivu</w:t>
      </w:r>
      <w:r>
        <w:rPr>
          <w:sz w:val="20"/>
          <w:szCs w:val="20"/>
          <w:lang w:val="fr-FR"/>
        </w:rPr>
        <w:t xml:space="preserve"> </w:t>
      </w:r>
      <w:r w:rsidRPr="005C4254">
        <w:rPr>
          <w:sz w:val="20"/>
          <w:szCs w:val="20"/>
          <w:lang w:val="fr-FR"/>
        </w:rPr>
        <w:t>s’engag</w:t>
      </w:r>
      <w:r>
        <w:rPr>
          <w:sz w:val="20"/>
          <w:szCs w:val="20"/>
          <w:lang w:val="fr-FR"/>
        </w:rPr>
        <w:t xml:space="preserve">eaient </w:t>
      </w:r>
      <w:r w:rsidRPr="005C4254">
        <w:rPr>
          <w:sz w:val="20"/>
          <w:szCs w:val="20"/>
          <w:lang w:val="fr-FR"/>
        </w:rPr>
        <w:t xml:space="preserve">à mettre fin aux hostilités dans les zones sous leur contrôle. Engagement pris mercredi 16 septembre </w:t>
      </w:r>
      <w:r>
        <w:rPr>
          <w:sz w:val="20"/>
          <w:szCs w:val="20"/>
          <w:lang w:val="fr-FR"/>
        </w:rPr>
        <w:t>2020</w:t>
      </w:r>
      <w:r w:rsidRPr="005C4254">
        <w:rPr>
          <w:sz w:val="20"/>
          <w:szCs w:val="20"/>
          <w:lang w:val="fr-FR"/>
        </w:rPr>
        <w:t xml:space="preserve">, au terme d’un dialogue de </w:t>
      </w:r>
      <w:r>
        <w:rPr>
          <w:sz w:val="20"/>
          <w:szCs w:val="20"/>
          <w:lang w:val="fr-FR"/>
        </w:rPr>
        <w:t xml:space="preserve">2 </w:t>
      </w:r>
      <w:r w:rsidRPr="005C4254">
        <w:rPr>
          <w:sz w:val="20"/>
          <w:szCs w:val="20"/>
          <w:lang w:val="fr-FR"/>
        </w:rPr>
        <w:t>jours à Mur</w:t>
      </w:r>
      <w:r>
        <w:rPr>
          <w:sz w:val="20"/>
          <w:szCs w:val="20"/>
          <w:lang w:val="fr-FR"/>
        </w:rPr>
        <w:t>h</w:t>
      </w:r>
      <w:r w:rsidRPr="005C4254">
        <w:rPr>
          <w:sz w:val="20"/>
          <w:szCs w:val="20"/>
          <w:lang w:val="fr-FR"/>
        </w:rPr>
        <w:t>esa, près de Bukavu, sous l’égide de la Commission interprovinciale d'appui au processus de sensibilisation, désarmement, démobilisation et réintégration communautaire (CIAP-DDRC)</w:t>
      </w:r>
      <w:r>
        <w:rPr>
          <w:sz w:val="20"/>
          <w:szCs w:val="20"/>
          <w:lang w:val="fr-FR"/>
        </w:rPr>
        <w:t xml:space="preserve"> avec un appui technique et financier de SfCG, l’</w:t>
      </w:r>
      <w:r w:rsidRPr="005C4254">
        <w:rPr>
          <w:sz w:val="20"/>
          <w:szCs w:val="20"/>
          <w:lang w:val="fr-FR"/>
        </w:rPr>
        <w:t>Initiative pour un Leadership Cohésif </w:t>
      </w:r>
      <w:r>
        <w:rPr>
          <w:sz w:val="20"/>
          <w:szCs w:val="20"/>
          <w:lang w:val="fr-FR"/>
        </w:rPr>
        <w:t xml:space="preserve"> (ILC) et </w:t>
      </w:r>
      <w:r w:rsidRPr="005C4254">
        <w:rPr>
          <w:sz w:val="20"/>
          <w:szCs w:val="20"/>
          <w:lang w:val="fr-FR"/>
        </w:rPr>
        <w:t>l’Association pour le Développement Communautaire Intégré</w:t>
      </w:r>
      <w:r>
        <w:rPr>
          <w:sz w:val="20"/>
          <w:szCs w:val="20"/>
          <w:lang w:val="fr-FR"/>
        </w:rPr>
        <w:t xml:space="preserve"> </w:t>
      </w:r>
      <w:r w:rsidRPr="005C4254">
        <w:rPr>
          <w:sz w:val="20"/>
          <w:szCs w:val="20"/>
          <w:lang w:val="fr-FR"/>
        </w:rPr>
        <w:t>(ADCI</w:t>
      </w:r>
      <w:r>
        <w:rPr>
          <w:sz w:val="20"/>
          <w:szCs w:val="20"/>
          <w:lang w:val="fr-FR"/>
        </w:rPr>
        <w:t>) et la présence du</w:t>
      </w:r>
      <w:r w:rsidRPr="005C4254">
        <w:rPr>
          <w:sz w:val="20"/>
          <w:szCs w:val="20"/>
          <w:lang w:val="fr-FR"/>
        </w:rPr>
        <w:t xml:space="preserve"> ministre délégué à la défense nationale, Sylvain Mutombo</w:t>
      </w:r>
      <w:r>
        <w:rPr>
          <w:sz w:val="20"/>
          <w:szCs w:val="20"/>
          <w:lang w:val="fr-FR"/>
        </w:rPr>
        <w:t xml:space="preserve">. </w:t>
      </w:r>
    </w:p>
  </w:footnote>
  <w:footnote w:id="5">
    <w:p w14:paraId="4072A553" w14:textId="36BC9888" w:rsidR="00A50724" w:rsidRPr="0005161C" w:rsidRDefault="00A50724" w:rsidP="0005161C">
      <w:pPr>
        <w:ind w:left="-720"/>
        <w:jc w:val="both"/>
        <w:rPr>
          <w:sz w:val="20"/>
          <w:szCs w:val="20"/>
          <w:lang w:val="fr-FR"/>
        </w:rPr>
      </w:pPr>
      <w:r w:rsidRPr="00993768">
        <w:rPr>
          <w:rStyle w:val="FootnoteReference"/>
        </w:rPr>
        <w:footnoteRef/>
      </w:r>
      <w:r w:rsidRPr="0005161C">
        <w:rPr>
          <w:rStyle w:val="FootnoteReference"/>
          <w:lang w:val="fr-FR"/>
        </w:rPr>
        <w:t xml:space="preserve"> </w:t>
      </w:r>
      <w:r w:rsidRPr="0005161C">
        <w:rPr>
          <w:sz w:val="20"/>
          <w:szCs w:val="20"/>
          <w:lang w:val="fr-FR"/>
        </w:rPr>
        <w:t>Les autorités concernées sont le ministre de l’intérieur et sécurité, le président de l’assemblée provinciale, commandant FARDC et gouverneur de province</w:t>
      </w:r>
      <w:r>
        <w:rPr>
          <w:sz w:val="20"/>
          <w:szCs w:val="20"/>
          <w:lang w:val="fr-FR"/>
        </w:rPr>
        <w:t>.</w:t>
      </w:r>
    </w:p>
  </w:footnote>
  <w:footnote w:id="6">
    <w:p w14:paraId="2F92D57D" w14:textId="3C018903" w:rsidR="00A50724" w:rsidRPr="0005161C" w:rsidRDefault="00A50724" w:rsidP="00211FE1">
      <w:pPr>
        <w:ind w:left="-720"/>
        <w:jc w:val="both"/>
        <w:rPr>
          <w:rStyle w:val="FootnoteReference"/>
          <w:lang w:val="fr-FR"/>
        </w:rPr>
      </w:pPr>
      <w:r w:rsidRPr="0005161C">
        <w:rPr>
          <w:rStyle w:val="FootnoteReference"/>
        </w:rPr>
        <w:footnoteRef/>
      </w:r>
      <w:r w:rsidRPr="0005161C">
        <w:rPr>
          <w:rStyle w:val="FootnoteReference"/>
          <w:lang w:val="fr-FR"/>
        </w:rPr>
        <w:t xml:space="preserve"> </w:t>
      </w:r>
      <w:r w:rsidRPr="0005161C">
        <w:rPr>
          <w:sz w:val="20"/>
          <w:szCs w:val="20"/>
          <w:lang w:val="fr-FR"/>
        </w:rPr>
        <w:t>Le livret du jeune messager de paix est une brochure développée sur base des résultats de la recherche action participative (RAP) sur les facteurs d'incitation et d'attraction des jeunes par les groupes armés.</w:t>
      </w:r>
      <w:r w:rsidRPr="0005161C">
        <w:rPr>
          <w:rStyle w:val="FootnoteReference"/>
          <w:lang w:val="fr-FR"/>
        </w:rPr>
        <w:t xml:space="preserve"> </w:t>
      </w:r>
    </w:p>
    <w:p w14:paraId="5750A721" w14:textId="2F14F62D" w:rsidR="00A50724" w:rsidRPr="00993768" w:rsidRDefault="00A50724">
      <w:pPr>
        <w:pStyle w:val="FootnoteText"/>
        <w:rPr>
          <w:lang w:val="fr-FR"/>
        </w:rPr>
      </w:pPr>
    </w:p>
  </w:footnote>
  <w:footnote w:id="7">
    <w:p w14:paraId="6D833DFF" w14:textId="77777777" w:rsidR="00A50724" w:rsidRPr="00993768" w:rsidRDefault="00A50724" w:rsidP="00845E23">
      <w:pPr>
        <w:ind w:left="-720"/>
        <w:jc w:val="both"/>
        <w:rPr>
          <w:sz w:val="20"/>
          <w:szCs w:val="20"/>
          <w:lang w:val="fr-FR"/>
        </w:rPr>
      </w:pPr>
      <w:r w:rsidRPr="00993768">
        <w:rPr>
          <w:rStyle w:val="FootnoteReference"/>
          <w:sz w:val="20"/>
          <w:szCs w:val="20"/>
        </w:rPr>
        <w:footnoteRef/>
      </w:r>
      <w:r w:rsidRPr="00993768">
        <w:rPr>
          <w:rStyle w:val="FootnoteReference"/>
          <w:lang w:val="fr-FR"/>
        </w:rPr>
        <w:t xml:space="preserve"> </w:t>
      </w:r>
      <w:r w:rsidRPr="00993768">
        <w:rPr>
          <w:sz w:val="20"/>
          <w:szCs w:val="20"/>
          <w:lang w:val="fr-FR"/>
        </w:rPr>
        <w:t>125 jeunes de toutes les communautés confondues dont 51 jeunes femmes.</w:t>
      </w:r>
    </w:p>
  </w:footnote>
  <w:footnote w:id="8">
    <w:p w14:paraId="3B8E0B35" w14:textId="255EFBF6" w:rsidR="00A50724" w:rsidRPr="00993768" w:rsidRDefault="00A50724" w:rsidP="00845E23">
      <w:pPr>
        <w:ind w:left="-720"/>
        <w:jc w:val="both"/>
        <w:rPr>
          <w:lang w:val="fr-FR"/>
        </w:rPr>
      </w:pPr>
      <w:r w:rsidRPr="00993768">
        <w:rPr>
          <w:rStyle w:val="FootnoteReference"/>
          <w:sz w:val="20"/>
          <w:szCs w:val="20"/>
        </w:rPr>
        <w:footnoteRef/>
      </w:r>
      <w:r w:rsidRPr="00993768">
        <w:rPr>
          <w:rStyle w:val="FootnoteReference"/>
          <w:lang w:val="fr-FR"/>
        </w:rPr>
        <w:t xml:space="preserve"> </w:t>
      </w:r>
      <w:r w:rsidRPr="00993768">
        <w:rPr>
          <w:sz w:val="20"/>
          <w:szCs w:val="20"/>
          <w:lang w:val="fr-FR"/>
        </w:rPr>
        <w:t xml:space="preserve">4036 dont 2142 femmes et </w:t>
      </w:r>
      <w:r>
        <w:rPr>
          <w:sz w:val="20"/>
          <w:szCs w:val="20"/>
          <w:lang w:val="fr-FR"/>
        </w:rPr>
        <w:t>1894</w:t>
      </w:r>
      <w:r w:rsidRPr="00993768">
        <w:rPr>
          <w:sz w:val="20"/>
          <w:szCs w:val="20"/>
          <w:lang w:val="fr-FR"/>
        </w:rPr>
        <w:t xml:space="preserve"> hommes. Parmi ces personnes il y a 1802 de l’ethnie Banyamulenge, 496 de l’ethnie Bafuliru, 264 de l’ethnie Banyindu, 347 de l’ethnie Babembe, 80 de l’ethnie Bavira, 230 de l’ethnie Bashi et 29 de la communauté peuple autochtone pygmée BATWA.</w:t>
      </w:r>
    </w:p>
  </w:footnote>
  <w:footnote w:id="9">
    <w:p w14:paraId="1A6E81E9" w14:textId="6113FF07" w:rsidR="00A50724" w:rsidRDefault="00A50724" w:rsidP="00B750B9">
      <w:pPr>
        <w:ind w:left="-720"/>
        <w:jc w:val="both"/>
        <w:rPr>
          <w:sz w:val="20"/>
          <w:szCs w:val="20"/>
          <w:lang w:val="fr-FR"/>
        </w:rPr>
      </w:pPr>
      <w:r>
        <w:rPr>
          <w:rStyle w:val="FootnoteReference"/>
        </w:rPr>
        <w:footnoteRef/>
      </w:r>
      <w:r w:rsidRPr="008A0FAB">
        <w:rPr>
          <w:lang w:val="fr-FR"/>
        </w:rPr>
        <w:t xml:space="preserve"> </w:t>
      </w:r>
      <w:r w:rsidRPr="008A0FAB">
        <w:rPr>
          <w:sz w:val="20"/>
          <w:szCs w:val="20"/>
          <w:lang w:val="fr-FR"/>
        </w:rPr>
        <w:t>En somme il y a eu 3 types d’initia</w:t>
      </w:r>
      <w:r>
        <w:rPr>
          <w:sz w:val="20"/>
          <w:szCs w:val="20"/>
          <w:lang w:val="fr-FR"/>
        </w:rPr>
        <w:t>ti</w:t>
      </w:r>
      <w:r w:rsidRPr="008A0FAB">
        <w:rPr>
          <w:sz w:val="20"/>
          <w:szCs w:val="20"/>
          <w:lang w:val="fr-FR"/>
        </w:rPr>
        <w:t xml:space="preserve">ves : </w:t>
      </w:r>
    </w:p>
    <w:p w14:paraId="1E6CA59F" w14:textId="3DAFA879" w:rsidR="00A50724" w:rsidRPr="008A0FAB" w:rsidRDefault="00A50724" w:rsidP="008A0FAB">
      <w:pPr>
        <w:pStyle w:val="ListParagraph"/>
        <w:numPr>
          <w:ilvl w:val="0"/>
          <w:numId w:val="13"/>
        </w:numPr>
        <w:jc w:val="both"/>
        <w:rPr>
          <w:sz w:val="20"/>
          <w:szCs w:val="20"/>
          <w:lang w:val="fr-FR"/>
        </w:rPr>
      </w:pPr>
      <w:r w:rsidRPr="008A0FAB">
        <w:rPr>
          <w:sz w:val="20"/>
          <w:szCs w:val="20"/>
          <w:lang w:val="fr-FR"/>
        </w:rPr>
        <w:t>Renforcement du leadership de la femme pour la paix : organisation des journées de réflexion entre jeunes hommes et femmes, parents, autorités et autres leaders décideurs sur le rôle de la femme dans le renforcement de la cohésion sociale, rencontre des autorités pour discuter sur l’implication effective de la jeune femme dans les initiatives de paix plus large, e</w:t>
      </w:r>
      <w:r>
        <w:rPr>
          <w:sz w:val="20"/>
          <w:szCs w:val="20"/>
          <w:lang w:val="fr-FR"/>
        </w:rPr>
        <w:t>tc.</w:t>
      </w:r>
      <w:r w:rsidRPr="008A0FAB">
        <w:rPr>
          <w:sz w:val="20"/>
          <w:szCs w:val="20"/>
          <w:lang w:val="fr-FR"/>
        </w:rPr>
        <w:t> ;</w:t>
      </w:r>
    </w:p>
    <w:p w14:paraId="37F79B52" w14:textId="03B005A6" w:rsidR="00A50724" w:rsidRDefault="00A50724" w:rsidP="008A0FAB">
      <w:pPr>
        <w:pStyle w:val="ListParagraph"/>
        <w:numPr>
          <w:ilvl w:val="0"/>
          <w:numId w:val="13"/>
        </w:numPr>
        <w:jc w:val="both"/>
        <w:rPr>
          <w:sz w:val="20"/>
          <w:szCs w:val="20"/>
          <w:lang w:val="fr-FR"/>
        </w:rPr>
      </w:pPr>
      <w:r w:rsidRPr="008A0FAB">
        <w:rPr>
          <w:sz w:val="20"/>
          <w:szCs w:val="20"/>
          <w:lang w:val="fr-FR"/>
        </w:rPr>
        <w:t xml:space="preserve">Renforcement de l’engament communautaire multi acteurs pour la paix et la sécurité : Atelier de réflexion entre leaders des confessions religieuses, </w:t>
      </w:r>
      <w:r w:rsidRPr="00B750B9">
        <w:rPr>
          <w:sz w:val="20"/>
          <w:szCs w:val="20"/>
          <w:lang w:val="fr-FR"/>
        </w:rPr>
        <w:t>sages et</w:t>
      </w:r>
      <w:r w:rsidRPr="008A0FAB">
        <w:rPr>
          <w:sz w:val="20"/>
          <w:szCs w:val="20"/>
          <w:lang w:val="fr-FR"/>
        </w:rPr>
        <w:t xml:space="preserve"> jeunes leaders, mise en place d’un cadre de Concertation Locale pour la sécurité, </w:t>
      </w:r>
      <w:r>
        <w:rPr>
          <w:sz w:val="20"/>
          <w:szCs w:val="20"/>
          <w:lang w:val="fr-FR"/>
        </w:rPr>
        <w:t>r</w:t>
      </w:r>
      <w:r w:rsidRPr="008A0FAB">
        <w:rPr>
          <w:sz w:val="20"/>
          <w:szCs w:val="20"/>
          <w:lang w:val="fr-FR"/>
        </w:rPr>
        <w:t>enforcement des capacités des membres du Cadre de Concertation Locale pour la Sécurité (CCLS) sur le monitoring sécuritaire, message d’alert</w:t>
      </w:r>
      <w:r>
        <w:rPr>
          <w:sz w:val="20"/>
          <w:szCs w:val="20"/>
          <w:lang w:val="fr-FR"/>
        </w:rPr>
        <w:t>e</w:t>
      </w:r>
      <w:r w:rsidRPr="008A0FAB">
        <w:rPr>
          <w:sz w:val="20"/>
          <w:szCs w:val="20"/>
          <w:lang w:val="fr-FR"/>
        </w:rPr>
        <w:t xml:space="preserve"> sécuritaire, e</w:t>
      </w:r>
      <w:r>
        <w:rPr>
          <w:sz w:val="20"/>
          <w:szCs w:val="20"/>
          <w:lang w:val="fr-FR"/>
        </w:rPr>
        <w:t xml:space="preserve">tc. </w:t>
      </w:r>
      <w:r w:rsidRPr="00B750B9">
        <w:rPr>
          <w:sz w:val="20"/>
          <w:szCs w:val="20"/>
          <w:lang w:val="fr-FR"/>
        </w:rPr>
        <w:t>;</w:t>
      </w:r>
    </w:p>
    <w:p w14:paraId="58D5B62A" w14:textId="0C57F502" w:rsidR="00A50724" w:rsidRPr="00A50724" w:rsidRDefault="00A50724" w:rsidP="00A50724">
      <w:pPr>
        <w:pStyle w:val="ListParagraph"/>
        <w:numPr>
          <w:ilvl w:val="0"/>
          <w:numId w:val="13"/>
        </w:numPr>
        <w:jc w:val="both"/>
        <w:rPr>
          <w:sz w:val="20"/>
          <w:szCs w:val="20"/>
          <w:lang w:val="fr-FR"/>
        </w:rPr>
      </w:pPr>
      <w:r w:rsidRPr="008A0FAB">
        <w:rPr>
          <w:sz w:val="20"/>
          <w:szCs w:val="20"/>
          <w:lang w:val="fr-FR"/>
        </w:rPr>
        <w:t>Mobilisation de masse pour cohésion sociale (déconstruction des préjuges et attitudes négativés) : Sensibilisations communautaires sur l’acceptation mutuelle, la tolérance, le pardon et le respect de la dignité humaine, mise en place d’un groupe de dialogue intercommunautaire permanent pour sensibiliser sur le « vivre ensemble », organisation des rencontres sportives inclusives, e</w:t>
      </w:r>
      <w:r>
        <w:rPr>
          <w:sz w:val="20"/>
          <w:szCs w:val="20"/>
          <w:lang w:val="fr-FR"/>
        </w:rPr>
        <w:t xml:space="preserve">tc. </w:t>
      </w:r>
    </w:p>
  </w:footnote>
  <w:footnote w:id="10">
    <w:p w14:paraId="71F48FED" w14:textId="45346A98" w:rsidR="00A50724" w:rsidRPr="00993768" w:rsidRDefault="00A50724" w:rsidP="00845E23">
      <w:pPr>
        <w:ind w:left="-720"/>
        <w:jc w:val="both"/>
        <w:rPr>
          <w:sz w:val="20"/>
          <w:szCs w:val="20"/>
          <w:lang w:val="fr-FR"/>
        </w:rPr>
      </w:pPr>
      <w:r w:rsidRPr="00A50724">
        <w:rPr>
          <w:rStyle w:val="FootnoteReference"/>
          <w:sz w:val="20"/>
          <w:szCs w:val="20"/>
        </w:rPr>
        <w:footnoteRef/>
      </w:r>
      <w:r w:rsidRPr="00DC7D41">
        <w:rPr>
          <w:rStyle w:val="FootnoteReference"/>
          <w:sz w:val="20"/>
          <w:szCs w:val="20"/>
          <w:lang w:val="fr-FR"/>
        </w:rPr>
        <w:t xml:space="preserve"> </w:t>
      </w:r>
      <w:r w:rsidRPr="00993768">
        <w:rPr>
          <w:sz w:val="20"/>
          <w:szCs w:val="20"/>
          <w:lang w:val="fr-FR"/>
        </w:rPr>
        <w:t>614 jeunes femmes sur 1300 personnes ont participé à 41 réunions organisées</w:t>
      </w:r>
      <w:r>
        <w:rPr>
          <w:sz w:val="20"/>
          <w:szCs w:val="20"/>
          <w:lang w:val="fr-FR"/>
        </w:rPr>
        <w:t xml:space="preserve"> par les groupes de dialogues</w:t>
      </w:r>
      <w:r w:rsidRPr="00993768">
        <w:rPr>
          <w:sz w:val="20"/>
          <w:szCs w:val="20"/>
          <w:lang w:val="fr-FR"/>
        </w:rPr>
        <w:t xml:space="preserve"> ; 216 jeunes femmes sur 458 personnes ont participé dans 9 réunions organisées</w:t>
      </w:r>
      <w:r>
        <w:rPr>
          <w:sz w:val="20"/>
          <w:szCs w:val="20"/>
          <w:lang w:val="fr-FR"/>
        </w:rPr>
        <w:t xml:space="preserve"> par les </w:t>
      </w:r>
      <w:r w:rsidRPr="00993768">
        <w:rPr>
          <w:sz w:val="20"/>
          <w:szCs w:val="20"/>
          <w:lang w:val="fr-FR"/>
        </w:rPr>
        <w:t>clubs de mentorat.</w:t>
      </w:r>
    </w:p>
  </w:footnote>
  <w:footnote w:id="11">
    <w:p w14:paraId="4592CDD8" w14:textId="3907B5C1" w:rsidR="00A50724" w:rsidRPr="00993768" w:rsidRDefault="00A50724" w:rsidP="004A285E">
      <w:pPr>
        <w:ind w:left="-720"/>
        <w:jc w:val="both"/>
        <w:rPr>
          <w:sz w:val="20"/>
          <w:szCs w:val="20"/>
          <w:lang w:val="fr-FR"/>
        </w:rPr>
      </w:pPr>
      <w:r w:rsidRPr="00993768">
        <w:rPr>
          <w:rStyle w:val="FootnoteReference"/>
          <w:sz w:val="20"/>
          <w:szCs w:val="20"/>
        </w:rPr>
        <w:footnoteRef/>
      </w:r>
      <w:r w:rsidRPr="00993768">
        <w:rPr>
          <w:sz w:val="20"/>
          <w:szCs w:val="20"/>
          <w:lang w:val="fr-FR"/>
        </w:rPr>
        <w:t xml:space="preserve"> 51 jeunes femmes sur 125 jeune</w:t>
      </w:r>
      <w:r>
        <w:rPr>
          <w:sz w:val="20"/>
          <w:szCs w:val="20"/>
          <w:lang w:val="fr-FR"/>
        </w:rPr>
        <w:t>s</w:t>
      </w:r>
      <w:r w:rsidRPr="00993768">
        <w:rPr>
          <w:sz w:val="20"/>
          <w:szCs w:val="20"/>
          <w:lang w:val="fr-FR"/>
        </w:rPr>
        <w:t xml:space="preserve"> ont été engagées dans la mise en œuvre de 14 initiatives qui ont touché 4036 jeunes dont 2142 femmes de toutes les ethnies confondues. </w:t>
      </w:r>
    </w:p>
    <w:p w14:paraId="20646E59" w14:textId="2BEFBD4C" w:rsidR="00A50724" w:rsidRPr="00993768" w:rsidRDefault="00A50724">
      <w:pPr>
        <w:pStyle w:val="FootnoteText"/>
        <w:rPr>
          <w:lang w:val="fr-FR"/>
        </w:rPr>
      </w:pPr>
    </w:p>
  </w:footnote>
  <w:footnote w:id="12">
    <w:p w14:paraId="575D52AC" w14:textId="58875C6B" w:rsidR="00A50724" w:rsidRPr="00D91293" w:rsidRDefault="00A50724" w:rsidP="00D91293">
      <w:pPr>
        <w:ind w:left="-720"/>
        <w:jc w:val="both"/>
        <w:rPr>
          <w:rStyle w:val="FootnoteReference"/>
          <w:sz w:val="20"/>
          <w:szCs w:val="20"/>
          <w:lang w:val="fr-FR"/>
        </w:rPr>
      </w:pPr>
      <w:r w:rsidRPr="00D91293">
        <w:rPr>
          <w:rStyle w:val="FootnoteReference"/>
          <w:sz w:val="20"/>
          <w:szCs w:val="20"/>
        </w:rPr>
        <w:footnoteRef/>
      </w:r>
      <w:r w:rsidRPr="00D91293">
        <w:rPr>
          <w:rStyle w:val="FootnoteReference"/>
          <w:sz w:val="20"/>
          <w:szCs w:val="20"/>
          <w:lang w:val="fr-FR"/>
        </w:rPr>
        <w:t xml:space="preserve"> </w:t>
      </w:r>
      <w:r w:rsidRPr="00D91293">
        <w:rPr>
          <w:sz w:val="20"/>
          <w:szCs w:val="20"/>
          <w:lang w:val="fr-FR"/>
        </w:rPr>
        <w:t>A titre d’exemple, International Alert – avec le financement des Fonds de Cohérence pour la Stabilisation – a appuyé un processus de dialogue intercommunautaire dans les hauts plateaux, dans le cadre du projet Tujenge Pamoja kwa Ajili ya Amani</w:t>
      </w:r>
      <w:r>
        <w:rPr>
          <w:sz w:val="20"/>
          <w:szCs w:val="20"/>
          <w:lang w:val="fr-FR"/>
        </w:rPr>
        <w:t xml:space="preserve">. </w:t>
      </w:r>
    </w:p>
  </w:footnote>
  <w:footnote w:id="13">
    <w:p w14:paraId="242403C5" w14:textId="7EA025B5" w:rsidR="00A50724" w:rsidRPr="00DC7D41" w:rsidRDefault="00A50724" w:rsidP="00DC7D41">
      <w:pPr>
        <w:ind w:left="-720"/>
        <w:jc w:val="both"/>
        <w:rPr>
          <w:lang w:val="fr-FR"/>
        </w:rPr>
      </w:pPr>
      <w:r w:rsidRPr="00DC7D41">
        <w:rPr>
          <w:rStyle w:val="FootnoteReference"/>
          <w:sz w:val="20"/>
          <w:szCs w:val="20"/>
        </w:rPr>
        <w:footnoteRef/>
      </w:r>
      <w:r w:rsidRPr="00DC7D41">
        <w:rPr>
          <w:rStyle w:val="FootnoteReference"/>
          <w:sz w:val="20"/>
          <w:szCs w:val="20"/>
          <w:lang w:val="fr-FR"/>
        </w:rPr>
        <w:t xml:space="preserve"> </w:t>
      </w:r>
      <w:r w:rsidRPr="00DC7D41">
        <w:rPr>
          <w:sz w:val="20"/>
          <w:szCs w:val="20"/>
          <w:lang w:val="fr-FR"/>
        </w:rPr>
        <w:t xml:space="preserve">Chaque communauté ethnique a mis en place des groupes WhatsApp et groupe sur </w:t>
      </w:r>
      <w:r w:rsidR="00DC7D41">
        <w:rPr>
          <w:sz w:val="20"/>
          <w:szCs w:val="20"/>
          <w:lang w:val="fr-FR"/>
        </w:rPr>
        <w:t>Facebook</w:t>
      </w:r>
      <w:r w:rsidRPr="00DC7D41">
        <w:rPr>
          <w:sz w:val="20"/>
          <w:szCs w:val="20"/>
          <w:lang w:val="fr-FR"/>
        </w:rPr>
        <w:t xml:space="preserve"> qu’ils utilisent pour propager des messages de haine et incitation </w:t>
      </w:r>
      <w:r w:rsidR="00DC7D41" w:rsidRPr="00DC7D41">
        <w:rPr>
          <w:sz w:val="20"/>
          <w:szCs w:val="20"/>
          <w:lang w:val="fr-FR"/>
        </w:rPr>
        <w:t>à</w:t>
      </w:r>
      <w:r w:rsidRPr="00DC7D41">
        <w:rPr>
          <w:sz w:val="20"/>
          <w:szCs w:val="20"/>
          <w:lang w:val="fr-FR"/>
        </w:rPr>
        <w:t xml:space="preserve"> la violence contre les autres communautés ethnies. Cette pratique a pris une grande ampleur dans les hauts plateaux cette année 2020 et serait </w:t>
      </w:r>
      <w:r w:rsidR="00DC7D41" w:rsidRPr="00DC7D41">
        <w:rPr>
          <w:sz w:val="20"/>
          <w:szCs w:val="20"/>
          <w:lang w:val="fr-FR"/>
        </w:rPr>
        <w:t>à</w:t>
      </w:r>
      <w:r w:rsidRPr="00DC7D41">
        <w:rPr>
          <w:sz w:val="20"/>
          <w:szCs w:val="20"/>
          <w:lang w:val="fr-FR"/>
        </w:rPr>
        <w:t xml:space="preserve"> la base de violences et méfiance intercommunautaires accentuées.</w:t>
      </w:r>
      <w:r w:rsidR="00DC7D41">
        <w:rPr>
          <w:sz w:val="20"/>
          <w:szCs w:val="20"/>
          <w:lang w:val="fr-FR"/>
        </w:rPr>
        <w:t xml:space="preserve"> </w:t>
      </w:r>
      <w:r w:rsidR="00DC7D41" w:rsidRPr="00DC7D41">
        <w:rPr>
          <w:sz w:val="20"/>
          <w:szCs w:val="20"/>
          <w:lang w:val="fr-FR"/>
        </w:rPr>
        <w:t xml:space="preserve">Ceci figure parmi les priorités que les jeunes vont présenter aux autorités à Bukavu </w:t>
      </w:r>
      <w:r w:rsidR="00DC7D41">
        <w:rPr>
          <w:sz w:val="20"/>
          <w:szCs w:val="20"/>
          <w:lang w:val="fr-FR"/>
        </w:rPr>
        <w:t>avant la fin de ce mois</w:t>
      </w:r>
      <w:r w:rsidR="00DC7D41" w:rsidRPr="00DC7D41">
        <w:rPr>
          <w:sz w:val="20"/>
          <w:szCs w:val="20"/>
          <w:lang w:val="fr-FR"/>
        </w:rPr>
        <w:t>. Les détails sont en train d’être précisé dans la réunion préparatoire du plaidoyer des jeunes en cours à Uvira.</w:t>
      </w:r>
    </w:p>
  </w:footnote>
  <w:footnote w:id="14">
    <w:p w14:paraId="08B50265" w14:textId="789FDA32" w:rsidR="00A50724" w:rsidRPr="00D91293" w:rsidRDefault="00A50724" w:rsidP="00D91293">
      <w:pPr>
        <w:ind w:left="-720"/>
        <w:jc w:val="both"/>
        <w:rPr>
          <w:rStyle w:val="FootnoteReference"/>
          <w:sz w:val="20"/>
          <w:szCs w:val="20"/>
          <w:lang w:val="fr-FR"/>
        </w:rPr>
      </w:pPr>
      <w:r w:rsidRPr="00D91293">
        <w:rPr>
          <w:rStyle w:val="FootnoteReference"/>
          <w:sz w:val="20"/>
          <w:szCs w:val="20"/>
        </w:rPr>
        <w:footnoteRef/>
      </w:r>
      <w:r w:rsidRPr="00D91293">
        <w:rPr>
          <w:rStyle w:val="FootnoteReference"/>
          <w:sz w:val="20"/>
          <w:szCs w:val="20"/>
          <w:lang w:val="fr-FR"/>
        </w:rPr>
        <w:t xml:space="preserve"> </w:t>
      </w:r>
      <w:r w:rsidRPr="00D91293">
        <w:rPr>
          <w:sz w:val="20"/>
          <w:szCs w:val="20"/>
          <w:lang w:val="fr-FR"/>
        </w:rPr>
        <w:t>20 pasteurs, 13 responsables d’écoles, 14 sages et 4 infirmiers</w:t>
      </w:r>
      <w:r>
        <w:rPr>
          <w:sz w:val="20"/>
          <w:szCs w:val="20"/>
          <w:lang w:val="fr-FR"/>
        </w:rPr>
        <w:t xml:space="preserve">. </w:t>
      </w:r>
    </w:p>
  </w:footnote>
  <w:footnote w:id="15">
    <w:p w14:paraId="657F3E70" w14:textId="0B07551D" w:rsidR="00A50724" w:rsidRPr="00993768" w:rsidRDefault="00A50724" w:rsidP="00D91293">
      <w:pPr>
        <w:ind w:left="-720"/>
        <w:jc w:val="both"/>
        <w:rPr>
          <w:lang w:val="fr-FR"/>
        </w:rPr>
      </w:pPr>
      <w:r w:rsidRPr="00D91293">
        <w:rPr>
          <w:rStyle w:val="FootnoteReference"/>
          <w:sz w:val="20"/>
          <w:szCs w:val="20"/>
        </w:rPr>
        <w:footnoteRef/>
      </w:r>
      <w:r w:rsidRPr="00D91293">
        <w:rPr>
          <w:rStyle w:val="FootnoteReference"/>
          <w:sz w:val="20"/>
          <w:szCs w:val="20"/>
          <w:lang w:val="fr-FR"/>
        </w:rPr>
        <w:t xml:space="preserve"> </w:t>
      </w:r>
      <w:r w:rsidRPr="00D91293">
        <w:rPr>
          <w:sz w:val="20"/>
          <w:szCs w:val="20"/>
          <w:lang w:val="fr-FR"/>
        </w:rPr>
        <w:t>800 participants en raison de 409 hommes et 391 femmes</w:t>
      </w:r>
      <w:r>
        <w:rPr>
          <w:sz w:val="20"/>
          <w:szCs w:val="20"/>
          <w:lang w:val="fr-FR"/>
        </w:rPr>
        <w:t xml:space="preserve">. </w:t>
      </w:r>
    </w:p>
  </w:footnote>
  <w:footnote w:id="16">
    <w:p w14:paraId="686350C3" w14:textId="77777777" w:rsidR="00A50724" w:rsidRPr="002C1AA0" w:rsidRDefault="00A50724">
      <w:pPr>
        <w:rPr>
          <w:lang w:val="fr-FR"/>
        </w:rPr>
      </w:pPr>
    </w:p>
  </w:footnote>
  <w:footnote w:id="17">
    <w:p w14:paraId="788DC59F" w14:textId="060C650F" w:rsidR="00A50724" w:rsidRPr="00993768" w:rsidRDefault="00A50724">
      <w:pPr>
        <w:pStyle w:val="FootnoteText"/>
        <w:rPr>
          <w:lang w:val="fr-FR"/>
        </w:rPr>
      </w:pPr>
      <w:r w:rsidRPr="00993768">
        <w:rPr>
          <w:rStyle w:val="FootnoteReference"/>
        </w:rPr>
        <w:footnoteRef/>
      </w:r>
      <w:r w:rsidRPr="00993768">
        <w:rPr>
          <w:lang w:val="fr-FR"/>
        </w:rPr>
        <w:t xml:space="preserve"> Les données sont des données compilées de tous les mil</w:t>
      </w:r>
      <w:r>
        <w:rPr>
          <w:lang w:val="fr-FR"/>
        </w:rPr>
        <w:t>e</w:t>
      </w:r>
      <w:r w:rsidRPr="00993768">
        <w:rPr>
          <w:lang w:val="fr-FR"/>
        </w:rPr>
        <w:t>stones.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A50724" w:rsidRDefault="00A50724">
    <w:pPr>
      <w:pStyle w:val="Header"/>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05F79"/>
    <w:multiLevelType w:val="hybridMultilevel"/>
    <w:tmpl w:val="777EBD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F4DB4"/>
    <w:multiLevelType w:val="hybridMultilevel"/>
    <w:tmpl w:val="38662DC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70389D"/>
    <w:multiLevelType w:val="hybridMultilevel"/>
    <w:tmpl w:val="1EF062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A0DB1"/>
    <w:multiLevelType w:val="hybridMultilevel"/>
    <w:tmpl w:val="F54AD0F0"/>
    <w:lvl w:ilvl="0" w:tplc="3F32DB4A">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1C622044"/>
    <w:multiLevelType w:val="hybridMultilevel"/>
    <w:tmpl w:val="2D207C44"/>
    <w:lvl w:ilvl="0" w:tplc="DDF81BF6">
      <w:start w:val="1"/>
      <w:numFmt w:val="lowerLetter"/>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5" w15:restartNumberingAfterBreak="0">
    <w:nsid w:val="1C77496F"/>
    <w:multiLevelType w:val="hybridMultilevel"/>
    <w:tmpl w:val="30D25F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5608C"/>
    <w:multiLevelType w:val="hybridMultilevel"/>
    <w:tmpl w:val="FD60EB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6EF1658F"/>
    <w:multiLevelType w:val="hybridMultilevel"/>
    <w:tmpl w:val="7FB00C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AD35F2"/>
    <w:multiLevelType w:val="hybridMultilevel"/>
    <w:tmpl w:val="84D096E6"/>
    <w:lvl w:ilvl="0" w:tplc="3F32DB4A">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7F84391F"/>
    <w:multiLevelType w:val="hybridMultilevel"/>
    <w:tmpl w:val="987EB9D8"/>
    <w:lvl w:ilvl="0" w:tplc="AE58DA26">
      <w:start w:val="1"/>
      <w:numFmt w:val="decimal"/>
      <w:lvlText w:val="%1."/>
      <w:lvlJc w:val="left"/>
      <w:pPr>
        <w:ind w:left="1080" w:hanging="360"/>
      </w:pPr>
      <w:rPr>
        <w:rFonts w:hint="default"/>
      </w:rPr>
    </w:lvl>
    <w:lvl w:ilvl="1" w:tplc="240C0019" w:tentative="1">
      <w:start w:val="1"/>
      <w:numFmt w:val="lowerLetter"/>
      <w:lvlText w:val="%2."/>
      <w:lvlJc w:val="left"/>
      <w:pPr>
        <w:ind w:left="1800" w:hanging="360"/>
      </w:pPr>
    </w:lvl>
    <w:lvl w:ilvl="2" w:tplc="240C001B" w:tentative="1">
      <w:start w:val="1"/>
      <w:numFmt w:val="lowerRoman"/>
      <w:lvlText w:val="%3."/>
      <w:lvlJc w:val="right"/>
      <w:pPr>
        <w:ind w:left="2520" w:hanging="180"/>
      </w:pPr>
    </w:lvl>
    <w:lvl w:ilvl="3" w:tplc="240C000F" w:tentative="1">
      <w:start w:val="1"/>
      <w:numFmt w:val="decimal"/>
      <w:lvlText w:val="%4."/>
      <w:lvlJc w:val="left"/>
      <w:pPr>
        <w:ind w:left="3240" w:hanging="360"/>
      </w:pPr>
    </w:lvl>
    <w:lvl w:ilvl="4" w:tplc="240C0019" w:tentative="1">
      <w:start w:val="1"/>
      <w:numFmt w:val="lowerLetter"/>
      <w:lvlText w:val="%5."/>
      <w:lvlJc w:val="left"/>
      <w:pPr>
        <w:ind w:left="3960" w:hanging="360"/>
      </w:pPr>
    </w:lvl>
    <w:lvl w:ilvl="5" w:tplc="240C001B" w:tentative="1">
      <w:start w:val="1"/>
      <w:numFmt w:val="lowerRoman"/>
      <w:lvlText w:val="%6."/>
      <w:lvlJc w:val="right"/>
      <w:pPr>
        <w:ind w:left="4680" w:hanging="180"/>
      </w:pPr>
    </w:lvl>
    <w:lvl w:ilvl="6" w:tplc="240C000F" w:tentative="1">
      <w:start w:val="1"/>
      <w:numFmt w:val="decimal"/>
      <w:lvlText w:val="%7."/>
      <w:lvlJc w:val="left"/>
      <w:pPr>
        <w:ind w:left="5400" w:hanging="360"/>
      </w:pPr>
    </w:lvl>
    <w:lvl w:ilvl="7" w:tplc="240C0019" w:tentative="1">
      <w:start w:val="1"/>
      <w:numFmt w:val="lowerLetter"/>
      <w:lvlText w:val="%8."/>
      <w:lvlJc w:val="left"/>
      <w:pPr>
        <w:ind w:left="6120" w:hanging="360"/>
      </w:pPr>
    </w:lvl>
    <w:lvl w:ilvl="8" w:tplc="240C001B" w:tentative="1">
      <w:start w:val="1"/>
      <w:numFmt w:val="lowerRoman"/>
      <w:lvlText w:val="%9."/>
      <w:lvlJc w:val="right"/>
      <w:pPr>
        <w:ind w:left="6840" w:hanging="180"/>
      </w:pPr>
    </w:lvl>
  </w:abstractNum>
  <w:num w:numId="1">
    <w:abstractNumId w:val="11"/>
  </w:num>
  <w:num w:numId="2">
    <w:abstractNumId w:val="8"/>
  </w:num>
  <w:num w:numId="3">
    <w:abstractNumId w:val="6"/>
  </w:num>
  <w:num w:numId="4">
    <w:abstractNumId w:val="7"/>
  </w:num>
  <w:num w:numId="5">
    <w:abstractNumId w:val="9"/>
  </w:num>
  <w:num w:numId="6">
    <w:abstractNumId w:val="1"/>
  </w:num>
  <w:num w:numId="7">
    <w:abstractNumId w:val="12"/>
  </w:num>
  <w:num w:numId="8">
    <w:abstractNumId w:val="10"/>
  </w:num>
  <w:num w:numId="9">
    <w:abstractNumId w:val="3"/>
  </w:num>
  <w:num w:numId="10">
    <w:abstractNumId w:val="2"/>
  </w:num>
  <w:num w:numId="11">
    <w:abstractNumId w:val="0"/>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C69"/>
    <w:rsid w:val="000022C4"/>
    <w:rsid w:val="00002815"/>
    <w:rsid w:val="00005737"/>
    <w:rsid w:val="000057A9"/>
    <w:rsid w:val="0000693B"/>
    <w:rsid w:val="00006CA7"/>
    <w:rsid w:val="00006DBE"/>
    <w:rsid w:val="00006EC0"/>
    <w:rsid w:val="00010EB0"/>
    <w:rsid w:val="0001109A"/>
    <w:rsid w:val="00012887"/>
    <w:rsid w:val="000128A3"/>
    <w:rsid w:val="00012F36"/>
    <w:rsid w:val="00013D36"/>
    <w:rsid w:val="00013D69"/>
    <w:rsid w:val="00013F46"/>
    <w:rsid w:val="00013F9D"/>
    <w:rsid w:val="00014B13"/>
    <w:rsid w:val="00015B53"/>
    <w:rsid w:val="0001799A"/>
    <w:rsid w:val="00023ED0"/>
    <w:rsid w:val="00025EFA"/>
    <w:rsid w:val="00031640"/>
    <w:rsid w:val="00031D71"/>
    <w:rsid w:val="00043580"/>
    <w:rsid w:val="0004525B"/>
    <w:rsid w:val="00045C24"/>
    <w:rsid w:val="0004795E"/>
    <w:rsid w:val="00050759"/>
    <w:rsid w:val="0005161C"/>
    <w:rsid w:val="00051F71"/>
    <w:rsid w:val="0005216F"/>
    <w:rsid w:val="000522E8"/>
    <w:rsid w:val="00052745"/>
    <w:rsid w:val="00052DE5"/>
    <w:rsid w:val="00054D30"/>
    <w:rsid w:val="000554F8"/>
    <w:rsid w:val="00061B59"/>
    <w:rsid w:val="00061C7F"/>
    <w:rsid w:val="00062860"/>
    <w:rsid w:val="00063017"/>
    <w:rsid w:val="00064E2F"/>
    <w:rsid w:val="00070614"/>
    <w:rsid w:val="00071D03"/>
    <w:rsid w:val="000731D0"/>
    <w:rsid w:val="00075D98"/>
    <w:rsid w:val="0007787E"/>
    <w:rsid w:val="00080BC4"/>
    <w:rsid w:val="0008134A"/>
    <w:rsid w:val="0008233D"/>
    <w:rsid w:val="00082738"/>
    <w:rsid w:val="000829A5"/>
    <w:rsid w:val="000844B8"/>
    <w:rsid w:val="000849BA"/>
    <w:rsid w:val="00084F64"/>
    <w:rsid w:val="00087A45"/>
    <w:rsid w:val="000911AF"/>
    <w:rsid w:val="00091270"/>
    <w:rsid w:val="00091CFD"/>
    <w:rsid w:val="00092442"/>
    <w:rsid w:val="000A45F4"/>
    <w:rsid w:val="000A4660"/>
    <w:rsid w:val="000A4DC0"/>
    <w:rsid w:val="000A51DA"/>
    <w:rsid w:val="000A6719"/>
    <w:rsid w:val="000B2F10"/>
    <w:rsid w:val="000B4E5C"/>
    <w:rsid w:val="000B50D5"/>
    <w:rsid w:val="000B5690"/>
    <w:rsid w:val="000B676C"/>
    <w:rsid w:val="000B69B7"/>
    <w:rsid w:val="000B7954"/>
    <w:rsid w:val="000C5AFF"/>
    <w:rsid w:val="000C7EA0"/>
    <w:rsid w:val="000D1FE6"/>
    <w:rsid w:val="000D2B86"/>
    <w:rsid w:val="000D313B"/>
    <w:rsid w:val="000D3205"/>
    <w:rsid w:val="000D4F4B"/>
    <w:rsid w:val="000D5396"/>
    <w:rsid w:val="000D7C6F"/>
    <w:rsid w:val="000E05AE"/>
    <w:rsid w:val="000E38A8"/>
    <w:rsid w:val="000E3CB4"/>
    <w:rsid w:val="000E5090"/>
    <w:rsid w:val="000E6A96"/>
    <w:rsid w:val="000F05A2"/>
    <w:rsid w:val="000F13B1"/>
    <w:rsid w:val="000F3435"/>
    <w:rsid w:val="000F43A8"/>
    <w:rsid w:val="00100071"/>
    <w:rsid w:val="00100113"/>
    <w:rsid w:val="0010131F"/>
    <w:rsid w:val="0010207A"/>
    <w:rsid w:val="001026AE"/>
    <w:rsid w:val="001028AF"/>
    <w:rsid w:val="00102C0E"/>
    <w:rsid w:val="00103FC1"/>
    <w:rsid w:val="00105CB6"/>
    <w:rsid w:val="00112741"/>
    <w:rsid w:val="00113674"/>
    <w:rsid w:val="00113D2B"/>
    <w:rsid w:val="00113EC4"/>
    <w:rsid w:val="001148A5"/>
    <w:rsid w:val="00116422"/>
    <w:rsid w:val="00116449"/>
    <w:rsid w:val="0011666C"/>
    <w:rsid w:val="00120A2C"/>
    <w:rsid w:val="00121B2D"/>
    <w:rsid w:val="001307FA"/>
    <w:rsid w:val="00131824"/>
    <w:rsid w:val="00132624"/>
    <w:rsid w:val="00132780"/>
    <w:rsid w:val="00133F55"/>
    <w:rsid w:val="00134C6E"/>
    <w:rsid w:val="00136B32"/>
    <w:rsid w:val="001420D1"/>
    <w:rsid w:val="001444EE"/>
    <w:rsid w:val="00145766"/>
    <w:rsid w:val="001458E9"/>
    <w:rsid w:val="001463AB"/>
    <w:rsid w:val="00147D65"/>
    <w:rsid w:val="001530AA"/>
    <w:rsid w:val="00153CD9"/>
    <w:rsid w:val="001554BB"/>
    <w:rsid w:val="00156AFA"/>
    <w:rsid w:val="00156C4C"/>
    <w:rsid w:val="00157BF2"/>
    <w:rsid w:val="001607B2"/>
    <w:rsid w:val="0016088D"/>
    <w:rsid w:val="00161D02"/>
    <w:rsid w:val="00166620"/>
    <w:rsid w:val="00171FFD"/>
    <w:rsid w:val="0017294E"/>
    <w:rsid w:val="001745E8"/>
    <w:rsid w:val="0018095F"/>
    <w:rsid w:val="0018189F"/>
    <w:rsid w:val="00182805"/>
    <w:rsid w:val="0018313E"/>
    <w:rsid w:val="0018446E"/>
    <w:rsid w:val="00185425"/>
    <w:rsid w:val="00186529"/>
    <w:rsid w:val="00187A44"/>
    <w:rsid w:val="001914B8"/>
    <w:rsid w:val="0019255F"/>
    <w:rsid w:val="00192F1D"/>
    <w:rsid w:val="00193F2B"/>
    <w:rsid w:val="001948EA"/>
    <w:rsid w:val="00194D4C"/>
    <w:rsid w:val="00196AA8"/>
    <w:rsid w:val="001A1E86"/>
    <w:rsid w:val="001A3157"/>
    <w:rsid w:val="001A36F6"/>
    <w:rsid w:val="001A374F"/>
    <w:rsid w:val="001A4786"/>
    <w:rsid w:val="001B1EAF"/>
    <w:rsid w:val="001B458D"/>
    <w:rsid w:val="001B47A4"/>
    <w:rsid w:val="001B4FC7"/>
    <w:rsid w:val="001B5D16"/>
    <w:rsid w:val="001B6DFD"/>
    <w:rsid w:val="001C3793"/>
    <w:rsid w:val="001C4484"/>
    <w:rsid w:val="001C46E9"/>
    <w:rsid w:val="001C49F1"/>
    <w:rsid w:val="001C5691"/>
    <w:rsid w:val="001C56B8"/>
    <w:rsid w:val="001C5B82"/>
    <w:rsid w:val="001C6166"/>
    <w:rsid w:val="001C61EA"/>
    <w:rsid w:val="001C7440"/>
    <w:rsid w:val="001D1C14"/>
    <w:rsid w:val="001D32A2"/>
    <w:rsid w:val="001D3709"/>
    <w:rsid w:val="001D575F"/>
    <w:rsid w:val="001D6683"/>
    <w:rsid w:val="001D67F9"/>
    <w:rsid w:val="001E660A"/>
    <w:rsid w:val="001E7B47"/>
    <w:rsid w:val="001F308A"/>
    <w:rsid w:val="001F4FFF"/>
    <w:rsid w:val="001F5A9F"/>
    <w:rsid w:val="001F707F"/>
    <w:rsid w:val="0020130A"/>
    <w:rsid w:val="00205EB7"/>
    <w:rsid w:val="0020697A"/>
    <w:rsid w:val="0020791D"/>
    <w:rsid w:val="00211C21"/>
    <w:rsid w:val="00211FAC"/>
    <w:rsid w:val="00211FE1"/>
    <w:rsid w:val="0021254F"/>
    <w:rsid w:val="002129DA"/>
    <w:rsid w:val="00214322"/>
    <w:rsid w:val="0021550A"/>
    <w:rsid w:val="00215F41"/>
    <w:rsid w:val="002166F9"/>
    <w:rsid w:val="00217A2E"/>
    <w:rsid w:val="00217EB6"/>
    <w:rsid w:val="00221CCD"/>
    <w:rsid w:val="00222EA4"/>
    <w:rsid w:val="00222EF2"/>
    <w:rsid w:val="002247C2"/>
    <w:rsid w:val="00226DF4"/>
    <w:rsid w:val="002320DC"/>
    <w:rsid w:val="002322E6"/>
    <w:rsid w:val="00233377"/>
    <w:rsid w:val="00233827"/>
    <w:rsid w:val="00234A58"/>
    <w:rsid w:val="00234A5E"/>
    <w:rsid w:val="00236072"/>
    <w:rsid w:val="0023672E"/>
    <w:rsid w:val="00236AB3"/>
    <w:rsid w:val="00237E1C"/>
    <w:rsid w:val="002436F0"/>
    <w:rsid w:val="00245E73"/>
    <w:rsid w:val="00246135"/>
    <w:rsid w:val="00247F4E"/>
    <w:rsid w:val="00251E92"/>
    <w:rsid w:val="00251ED4"/>
    <w:rsid w:val="0025220B"/>
    <w:rsid w:val="00252B39"/>
    <w:rsid w:val="00253A31"/>
    <w:rsid w:val="00254AC2"/>
    <w:rsid w:val="0025525B"/>
    <w:rsid w:val="00256D78"/>
    <w:rsid w:val="00264585"/>
    <w:rsid w:val="002706CE"/>
    <w:rsid w:val="0027242A"/>
    <w:rsid w:val="00272A58"/>
    <w:rsid w:val="0027350F"/>
    <w:rsid w:val="00273AD0"/>
    <w:rsid w:val="002752EF"/>
    <w:rsid w:val="00276DE9"/>
    <w:rsid w:val="00280FEA"/>
    <w:rsid w:val="00281145"/>
    <w:rsid w:val="002816C3"/>
    <w:rsid w:val="00281CF7"/>
    <w:rsid w:val="002822AF"/>
    <w:rsid w:val="00282BD9"/>
    <w:rsid w:val="00286F66"/>
    <w:rsid w:val="00287878"/>
    <w:rsid w:val="00290E51"/>
    <w:rsid w:val="002926BC"/>
    <w:rsid w:val="002940E8"/>
    <w:rsid w:val="00296C15"/>
    <w:rsid w:val="002A1877"/>
    <w:rsid w:val="002A5355"/>
    <w:rsid w:val="002B0A02"/>
    <w:rsid w:val="002B0F98"/>
    <w:rsid w:val="002B3207"/>
    <w:rsid w:val="002B346A"/>
    <w:rsid w:val="002B351E"/>
    <w:rsid w:val="002B4426"/>
    <w:rsid w:val="002B46DC"/>
    <w:rsid w:val="002B4DD7"/>
    <w:rsid w:val="002B5F4F"/>
    <w:rsid w:val="002B6387"/>
    <w:rsid w:val="002B6BAD"/>
    <w:rsid w:val="002B740B"/>
    <w:rsid w:val="002C0135"/>
    <w:rsid w:val="002C187A"/>
    <w:rsid w:val="002C1AA0"/>
    <w:rsid w:val="002C20A8"/>
    <w:rsid w:val="002C34BD"/>
    <w:rsid w:val="002C4FA5"/>
    <w:rsid w:val="002C5DD0"/>
    <w:rsid w:val="002C7051"/>
    <w:rsid w:val="002D2FBB"/>
    <w:rsid w:val="002D4247"/>
    <w:rsid w:val="002D63BF"/>
    <w:rsid w:val="002D68D7"/>
    <w:rsid w:val="002D6DA0"/>
    <w:rsid w:val="002E10E6"/>
    <w:rsid w:val="002E1CED"/>
    <w:rsid w:val="002E4835"/>
    <w:rsid w:val="002E5250"/>
    <w:rsid w:val="002E61AA"/>
    <w:rsid w:val="002E6F58"/>
    <w:rsid w:val="002E745D"/>
    <w:rsid w:val="002F10F6"/>
    <w:rsid w:val="002F15D9"/>
    <w:rsid w:val="002F26EC"/>
    <w:rsid w:val="002F42EA"/>
    <w:rsid w:val="002F6FFA"/>
    <w:rsid w:val="002F799A"/>
    <w:rsid w:val="0030020E"/>
    <w:rsid w:val="00300B1B"/>
    <w:rsid w:val="003040D8"/>
    <w:rsid w:val="0030455E"/>
    <w:rsid w:val="00305626"/>
    <w:rsid w:val="00307F1E"/>
    <w:rsid w:val="003107C9"/>
    <w:rsid w:val="00310A50"/>
    <w:rsid w:val="00312741"/>
    <w:rsid w:val="00315976"/>
    <w:rsid w:val="00316D58"/>
    <w:rsid w:val="00317602"/>
    <w:rsid w:val="00321023"/>
    <w:rsid w:val="003212BB"/>
    <w:rsid w:val="0032167E"/>
    <w:rsid w:val="00321C92"/>
    <w:rsid w:val="0032208C"/>
    <w:rsid w:val="00322383"/>
    <w:rsid w:val="003235DF"/>
    <w:rsid w:val="00323ABC"/>
    <w:rsid w:val="00323FEA"/>
    <w:rsid w:val="00324A7C"/>
    <w:rsid w:val="00324FE5"/>
    <w:rsid w:val="00330401"/>
    <w:rsid w:val="0033367D"/>
    <w:rsid w:val="00333CB1"/>
    <w:rsid w:val="00333EC9"/>
    <w:rsid w:val="0033515C"/>
    <w:rsid w:val="00336BF8"/>
    <w:rsid w:val="00342356"/>
    <w:rsid w:val="00343425"/>
    <w:rsid w:val="0034386B"/>
    <w:rsid w:val="00346D73"/>
    <w:rsid w:val="003473C6"/>
    <w:rsid w:val="00347975"/>
    <w:rsid w:val="00350A88"/>
    <w:rsid w:val="00354C79"/>
    <w:rsid w:val="00355281"/>
    <w:rsid w:val="00355C69"/>
    <w:rsid w:val="0035676B"/>
    <w:rsid w:val="00361323"/>
    <w:rsid w:val="003618C4"/>
    <w:rsid w:val="003618D1"/>
    <w:rsid w:val="0036386A"/>
    <w:rsid w:val="00366549"/>
    <w:rsid w:val="003705DA"/>
    <w:rsid w:val="00372156"/>
    <w:rsid w:val="003722AE"/>
    <w:rsid w:val="0037561F"/>
    <w:rsid w:val="0037563A"/>
    <w:rsid w:val="00377281"/>
    <w:rsid w:val="00380849"/>
    <w:rsid w:val="0038100F"/>
    <w:rsid w:val="003818DB"/>
    <w:rsid w:val="003834CD"/>
    <w:rsid w:val="00383908"/>
    <w:rsid w:val="00384103"/>
    <w:rsid w:val="003878ED"/>
    <w:rsid w:val="00391614"/>
    <w:rsid w:val="00391768"/>
    <w:rsid w:val="003921BD"/>
    <w:rsid w:val="003966E6"/>
    <w:rsid w:val="003968D7"/>
    <w:rsid w:val="00396D4F"/>
    <w:rsid w:val="00397267"/>
    <w:rsid w:val="003A059D"/>
    <w:rsid w:val="003A613D"/>
    <w:rsid w:val="003A6341"/>
    <w:rsid w:val="003B396B"/>
    <w:rsid w:val="003B3A5F"/>
    <w:rsid w:val="003B4F6E"/>
    <w:rsid w:val="003B5338"/>
    <w:rsid w:val="003B5B1D"/>
    <w:rsid w:val="003B74FA"/>
    <w:rsid w:val="003C0A4F"/>
    <w:rsid w:val="003C3248"/>
    <w:rsid w:val="003C5283"/>
    <w:rsid w:val="003C5CC6"/>
    <w:rsid w:val="003D12C7"/>
    <w:rsid w:val="003D228B"/>
    <w:rsid w:val="003D2656"/>
    <w:rsid w:val="003D2FF1"/>
    <w:rsid w:val="003D41E6"/>
    <w:rsid w:val="003D4CD7"/>
    <w:rsid w:val="003D4D7C"/>
    <w:rsid w:val="003D6939"/>
    <w:rsid w:val="003D6C3D"/>
    <w:rsid w:val="003D7910"/>
    <w:rsid w:val="003D7B47"/>
    <w:rsid w:val="003E1A25"/>
    <w:rsid w:val="003E1E05"/>
    <w:rsid w:val="003E4042"/>
    <w:rsid w:val="003E549B"/>
    <w:rsid w:val="003E688F"/>
    <w:rsid w:val="003E6A90"/>
    <w:rsid w:val="003E70B9"/>
    <w:rsid w:val="003E7A6A"/>
    <w:rsid w:val="003F01FD"/>
    <w:rsid w:val="003F08B1"/>
    <w:rsid w:val="003F0A67"/>
    <w:rsid w:val="003F21BE"/>
    <w:rsid w:val="003F36FB"/>
    <w:rsid w:val="003F660A"/>
    <w:rsid w:val="004017BD"/>
    <w:rsid w:val="00402083"/>
    <w:rsid w:val="004023AC"/>
    <w:rsid w:val="00402514"/>
    <w:rsid w:val="00402E58"/>
    <w:rsid w:val="00403614"/>
    <w:rsid w:val="004039BE"/>
    <w:rsid w:val="0040456F"/>
    <w:rsid w:val="00404869"/>
    <w:rsid w:val="0040513F"/>
    <w:rsid w:val="00405DE7"/>
    <w:rsid w:val="0040602C"/>
    <w:rsid w:val="00411A5F"/>
    <w:rsid w:val="00411A9F"/>
    <w:rsid w:val="0041298F"/>
    <w:rsid w:val="00413EAF"/>
    <w:rsid w:val="00414097"/>
    <w:rsid w:val="004169B3"/>
    <w:rsid w:val="004213AF"/>
    <w:rsid w:val="0042146E"/>
    <w:rsid w:val="00421B52"/>
    <w:rsid w:val="00423675"/>
    <w:rsid w:val="00425AF8"/>
    <w:rsid w:val="00426571"/>
    <w:rsid w:val="00426828"/>
    <w:rsid w:val="00434344"/>
    <w:rsid w:val="00437FF5"/>
    <w:rsid w:val="00440261"/>
    <w:rsid w:val="00440F41"/>
    <w:rsid w:val="00441A6C"/>
    <w:rsid w:val="00447579"/>
    <w:rsid w:val="004543DD"/>
    <w:rsid w:val="00455356"/>
    <w:rsid w:val="0046101E"/>
    <w:rsid w:val="00461944"/>
    <w:rsid w:val="004621FC"/>
    <w:rsid w:val="00463DE7"/>
    <w:rsid w:val="00464188"/>
    <w:rsid w:val="004679AC"/>
    <w:rsid w:val="00470EC3"/>
    <w:rsid w:val="00473264"/>
    <w:rsid w:val="00476758"/>
    <w:rsid w:val="004775F3"/>
    <w:rsid w:val="00477CF8"/>
    <w:rsid w:val="00480A02"/>
    <w:rsid w:val="0048168F"/>
    <w:rsid w:val="00484092"/>
    <w:rsid w:val="00484169"/>
    <w:rsid w:val="00486F88"/>
    <w:rsid w:val="004914FA"/>
    <w:rsid w:val="00493CF9"/>
    <w:rsid w:val="00493F32"/>
    <w:rsid w:val="00495AC5"/>
    <w:rsid w:val="004965A3"/>
    <w:rsid w:val="004A210E"/>
    <w:rsid w:val="004A285E"/>
    <w:rsid w:val="004A49E6"/>
    <w:rsid w:val="004A688C"/>
    <w:rsid w:val="004A6E2C"/>
    <w:rsid w:val="004B03B5"/>
    <w:rsid w:val="004B05D7"/>
    <w:rsid w:val="004B0E14"/>
    <w:rsid w:val="004B1E1E"/>
    <w:rsid w:val="004B34F3"/>
    <w:rsid w:val="004B4983"/>
    <w:rsid w:val="004B5601"/>
    <w:rsid w:val="004B5B20"/>
    <w:rsid w:val="004B7D33"/>
    <w:rsid w:val="004C0A3D"/>
    <w:rsid w:val="004C3843"/>
    <w:rsid w:val="004C3DC3"/>
    <w:rsid w:val="004C4272"/>
    <w:rsid w:val="004C4F3B"/>
    <w:rsid w:val="004D141E"/>
    <w:rsid w:val="004D30E6"/>
    <w:rsid w:val="004E094C"/>
    <w:rsid w:val="004E148E"/>
    <w:rsid w:val="004E33A8"/>
    <w:rsid w:val="004E3B3E"/>
    <w:rsid w:val="004E3BD7"/>
    <w:rsid w:val="004E63DA"/>
    <w:rsid w:val="004E6614"/>
    <w:rsid w:val="004E7500"/>
    <w:rsid w:val="004F016F"/>
    <w:rsid w:val="004F497B"/>
    <w:rsid w:val="004F7D22"/>
    <w:rsid w:val="004F7F25"/>
    <w:rsid w:val="00500587"/>
    <w:rsid w:val="00501AAD"/>
    <w:rsid w:val="00505758"/>
    <w:rsid w:val="00505E47"/>
    <w:rsid w:val="00510304"/>
    <w:rsid w:val="00510AC6"/>
    <w:rsid w:val="0051287E"/>
    <w:rsid w:val="005129DA"/>
    <w:rsid w:val="00513612"/>
    <w:rsid w:val="00513D8E"/>
    <w:rsid w:val="00515EEF"/>
    <w:rsid w:val="005174D6"/>
    <w:rsid w:val="0051786C"/>
    <w:rsid w:val="005200B0"/>
    <w:rsid w:val="005208FF"/>
    <w:rsid w:val="00521468"/>
    <w:rsid w:val="005216B2"/>
    <w:rsid w:val="00526655"/>
    <w:rsid w:val="00526735"/>
    <w:rsid w:val="00526B32"/>
    <w:rsid w:val="0053126F"/>
    <w:rsid w:val="005314A0"/>
    <w:rsid w:val="005322C0"/>
    <w:rsid w:val="00535054"/>
    <w:rsid w:val="005357D9"/>
    <w:rsid w:val="00535FBD"/>
    <w:rsid w:val="00536175"/>
    <w:rsid w:val="00536432"/>
    <w:rsid w:val="00541F2E"/>
    <w:rsid w:val="005440BB"/>
    <w:rsid w:val="0054416C"/>
    <w:rsid w:val="00544390"/>
    <w:rsid w:val="00544781"/>
    <w:rsid w:val="00545D0B"/>
    <w:rsid w:val="00545E91"/>
    <w:rsid w:val="005460E0"/>
    <w:rsid w:val="00546A4A"/>
    <w:rsid w:val="00546FDD"/>
    <w:rsid w:val="005470AF"/>
    <w:rsid w:val="00547F47"/>
    <w:rsid w:val="00550982"/>
    <w:rsid w:val="0055185F"/>
    <w:rsid w:val="00553A7C"/>
    <w:rsid w:val="00553D53"/>
    <w:rsid w:val="0056086D"/>
    <w:rsid w:val="00561717"/>
    <w:rsid w:val="00561C6B"/>
    <w:rsid w:val="005633DE"/>
    <w:rsid w:val="00566A1D"/>
    <w:rsid w:val="00567CFE"/>
    <w:rsid w:val="00570732"/>
    <w:rsid w:val="0057086A"/>
    <w:rsid w:val="005718ED"/>
    <w:rsid w:val="00571AAD"/>
    <w:rsid w:val="00572E01"/>
    <w:rsid w:val="005732FB"/>
    <w:rsid w:val="0058153F"/>
    <w:rsid w:val="00582C94"/>
    <w:rsid w:val="0058301B"/>
    <w:rsid w:val="005830E1"/>
    <w:rsid w:val="00586CAD"/>
    <w:rsid w:val="0059037D"/>
    <w:rsid w:val="0059065B"/>
    <w:rsid w:val="00590937"/>
    <w:rsid w:val="0059166A"/>
    <w:rsid w:val="00592733"/>
    <w:rsid w:val="00593B59"/>
    <w:rsid w:val="00595DBA"/>
    <w:rsid w:val="005A1040"/>
    <w:rsid w:val="005A2661"/>
    <w:rsid w:val="005A26F8"/>
    <w:rsid w:val="005A56E0"/>
    <w:rsid w:val="005A72ED"/>
    <w:rsid w:val="005B2CC4"/>
    <w:rsid w:val="005B321D"/>
    <w:rsid w:val="005B45AD"/>
    <w:rsid w:val="005B5D2A"/>
    <w:rsid w:val="005C187A"/>
    <w:rsid w:val="005C1FC7"/>
    <w:rsid w:val="005C4254"/>
    <w:rsid w:val="005C4963"/>
    <w:rsid w:val="005C4BBA"/>
    <w:rsid w:val="005C57B5"/>
    <w:rsid w:val="005C68B4"/>
    <w:rsid w:val="005C7E93"/>
    <w:rsid w:val="005D15A3"/>
    <w:rsid w:val="005D22D3"/>
    <w:rsid w:val="005D2343"/>
    <w:rsid w:val="005D433B"/>
    <w:rsid w:val="005D4F61"/>
    <w:rsid w:val="005D545C"/>
    <w:rsid w:val="005D5A4A"/>
    <w:rsid w:val="005D653E"/>
    <w:rsid w:val="005D6EE3"/>
    <w:rsid w:val="005E3B28"/>
    <w:rsid w:val="005F0CC2"/>
    <w:rsid w:val="005F3493"/>
    <w:rsid w:val="005F439F"/>
    <w:rsid w:val="005F4621"/>
    <w:rsid w:val="005F4A71"/>
    <w:rsid w:val="005F58DF"/>
    <w:rsid w:val="005F77DA"/>
    <w:rsid w:val="00600B5F"/>
    <w:rsid w:val="006017A2"/>
    <w:rsid w:val="00605275"/>
    <w:rsid w:val="00606A8D"/>
    <w:rsid w:val="006073A2"/>
    <w:rsid w:val="006073AB"/>
    <w:rsid w:val="0060796B"/>
    <w:rsid w:val="006100F5"/>
    <w:rsid w:val="0061467E"/>
    <w:rsid w:val="00615C30"/>
    <w:rsid w:val="006169E8"/>
    <w:rsid w:val="00624357"/>
    <w:rsid w:val="00624881"/>
    <w:rsid w:val="00624B2F"/>
    <w:rsid w:val="00624F31"/>
    <w:rsid w:val="00626B3F"/>
    <w:rsid w:val="00626C54"/>
    <w:rsid w:val="00627131"/>
    <w:rsid w:val="00627A1C"/>
    <w:rsid w:val="00631BD1"/>
    <w:rsid w:val="00631C9B"/>
    <w:rsid w:val="00632971"/>
    <w:rsid w:val="00635112"/>
    <w:rsid w:val="0064060E"/>
    <w:rsid w:val="00643A9E"/>
    <w:rsid w:val="00646FF7"/>
    <w:rsid w:val="006500AC"/>
    <w:rsid w:val="00650B87"/>
    <w:rsid w:val="00650EC0"/>
    <w:rsid w:val="00651323"/>
    <w:rsid w:val="00654050"/>
    <w:rsid w:val="00656A65"/>
    <w:rsid w:val="006578BB"/>
    <w:rsid w:val="00657A0F"/>
    <w:rsid w:val="00661E1E"/>
    <w:rsid w:val="00662B48"/>
    <w:rsid w:val="00662FC6"/>
    <w:rsid w:val="006645BE"/>
    <w:rsid w:val="006648F5"/>
    <w:rsid w:val="00664EA0"/>
    <w:rsid w:val="0066590E"/>
    <w:rsid w:val="006663FB"/>
    <w:rsid w:val="0067044E"/>
    <w:rsid w:val="00670D17"/>
    <w:rsid w:val="00671040"/>
    <w:rsid w:val="0067321D"/>
    <w:rsid w:val="006734B3"/>
    <w:rsid w:val="0067356E"/>
    <w:rsid w:val="00673D6E"/>
    <w:rsid w:val="00675507"/>
    <w:rsid w:val="0068095C"/>
    <w:rsid w:val="006811AD"/>
    <w:rsid w:val="00686C53"/>
    <w:rsid w:val="006907EE"/>
    <w:rsid w:val="00691A59"/>
    <w:rsid w:val="00691C2F"/>
    <w:rsid w:val="00692617"/>
    <w:rsid w:val="0069413D"/>
    <w:rsid w:val="006947B7"/>
    <w:rsid w:val="006969E7"/>
    <w:rsid w:val="006A07CA"/>
    <w:rsid w:val="006A207B"/>
    <w:rsid w:val="006A243E"/>
    <w:rsid w:val="006A2C70"/>
    <w:rsid w:val="006A2E42"/>
    <w:rsid w:val="006A5032"/>
    <w:rsid w:val="006A5B0E"/>
    <w:rsid w:val="006A6165"/>
    <w:rsid w:val="006A679A"/>
    <w:rsid w:val="006B4DED"/>
    <w:rsid w:val="006C1819"/>
    <w:rsid w:val="006C2353"/>
    <w:rsid w:val="006C29FB"/>
    <w:rsid w:val="006C3498"/>
    <w:rsid w:val="006C6DE9"/>
    <w:rsid w:val="006C70AC"/>
    <w:rsid w:val="006C7925"/>
    <w:rsid w:val="006D0366"/>
    <w:rsid w:val="006D131C"/>
    <w:rsid w:val="006D3593"/>
    <w:rsid w:val="006D3F0B"/>
    <w:rsid w:val="006D5799"/>
    <w:rsid w:val="006D60AB"/>
    <w:rsid w:val="006D6B92"/>
    <w:rsid w:val="006D7621"/>
    <w:rsid w:val="006E10BF"/>
    <w:rsid w:val="006E1E50"/>
    <w:rsid w:val="006E2489"/>
    <w:rsid w:val="006E3D56"/>
    <w:rsid w:val="006E4DA8"/>
    <w:rsid w:val="006E5DDA"/>
    <w:rsid w:val="006E7C70"/>
    <w:rsid w:val="006E7CF8"/>
    <w:rsid w:val="006F0257"/>
    <w:rsid w:val="006F0654"/>
    <w:rsid w:val="006F0B62"/>
    <w:rsid w:val="006F0CEF"/>
    <w:rsid w:val="006F0F2D"/>
    <w:rsid w:val="006F1516"/>
    <w:rsid w:val="006F24DA"/>
    <w:rsid w:val="006F2D09"/>
    <w:rsid w:val="006F4A07"/>
    <w:rsid w:val="006F690E"/>
    <w:rsid w:val="006F7360"/>
    <w:rsid w:val="006F74C9"/>
    <w:rsid w:val="006F7809"/>
    <w:rsid w:val="007004B7"/>
    <w:rsid w:val="00701627"/>
    <w:rsid w:val="00704083"/>
    <w:rsid w:val="007065B1"/>
    <w:rsid w:val="007073F6"/>
    <w:rsid w:val="007118F5"/>
    <w:rsid w:val="0071286E"/>
    <w:rsid w:val="007133CF"/>
    <w:rsid w:val="0071506D"/>
    <w:rsid w:val="00715EC6"/>
    <w:rsid w:val="00720431"/>
    <w:rsid w:val="00721C8D"/>
    <w:rsid w:val="00724242"/>
    <w:rsid w:val="00727A92"/>
    <w:rsid w:val="007301DD"/>
    <w:rsid w:val="007308CD"/>
    <w:rsid w:val="007317AD"/>
    <w:rsid w:val="007335BE"/>
    <w:rsid w:val="00734278"/>
    <w:rsid w:val="0073599E"/>
    <w:rsid w:val="0073727B"/>
    <w:rsid w:val="00740AAD"/>
    <w:rsid w:val="00740B1E"/>
    <w:rsid w:val="0074108E"/>
    <w:rsid w:val="00741135"/>
    <w:rsid w:val="00742F27"/>
    <w:rsid w:val="00742FDD"/>
    <w:rsid w:val="007435E3"/>
    <w:rsid w:val="007442B1"/>
    <w:rsid w:val="00744AB6"/>
    <w:rsid w:val="007451EC"/>
    <w:rsid w:val="00745803"/>
    <w:rsid w:val="0074590A"/>
    <w:rsid w:val="00747B64"/>
    <w:rsid w:val="007503BB"/>
    <w:rsid w:val="00750A26"/>
    <w:rsid w:val="00751279"/>
    <w:rsid w:val="00751324"/>
    <w:rsid w:val="007515FE"/>
    <w:rsid w:val="00751DAF"/>
    <w:rsid w:val="007520B0"/>
    <w:rsid w:val="00753159"/>
    <w:rsid w:val="00755365"/>
    <w:rsid w:val="007569BB"/>
    <w:rsid w:val="00760981"/>
    <w:rsid w:val="00761508"/>
    <w:rsid w:val="007626C9"/>
    <w:rsid w:val="00762A05"/>
    <w:rsid w:val="00762CF7"/>
    <w:rsid w:val="00764286"/>
    <w:rsid w:val="00764773"/>
    <w:rsid w:val="00764B9C"/>
    <w:rsid w:val="0076624E"/>
    <w:rsid w:val="007679FE"/>
    <w:rsid w:val="007712FB"/>
    <w:rsid w:val="007716FF"/>
    <w:rsid w:val="007717E2"/>
    <w:rsid w:val="007740D4"/>
    <w:rsid w:val="007756B0"/>
    <w:rsid w:val="007779C5"/>
    <w:rsid w:val="007817DD"/>
    <w:rsid w:val="00781DC3"/>
    <w:rsid w:val="00782959"/>
    <w:rsid w:val="00782E30"/>
    <w:rsid w:val="00783585"/>
    <w:rsid w:val="007845E9"/>
    <w:rsid w:val="00785E5E"/>
    <w:rsid w:val="0078600B"/>
    <w:rsid w:val="00786EA3"/>
    <w:rsid w:val="00790676"/>
    <w:rsid w:val="00791410"/>
    <w:rsid w:val="0079302C"/>
    <w:rsid w:val="007937AE"/>
    <w:rsid w:val="00793DE6"/>
    <w:rsid w:val="00793E8B"/>
    <w:rsid w:val="007958F2"/>
    <w:rsid w:val="007A1B5F"/>
    <w:rsid w:val="007A4F3E"/>
    <w:rsid w:val="007A5985"/>
    <w:rsid w:val="007A70BF"/>
    <w:rsid w:val="007A777F"/>
    <w:rsid w:val="007A791B"/>
    <w:rsid w:val="007B10F6"/>
    <w:rsid w:val="007B1BE5"/>
    <w:rsid w:val="007B368E"/>
    <w:rsid w:val="007B5B14"/>
    <w:rsid w:val="007B5D05"/>
    <w:rsid w:val="007B7668"/>
    <w:rsid w:val="007B7E80"/>
    <w:rsid w:val="007C105A"/>
    <w:rsid w:val="007C304F"/>
    <w:rsid w:val="007C6128"/>
    <w:rsid w:val="007C78D3"/>
    <w:rsid w:val="007C7B57"/>
    <w:rsid w:val="007D127B"/>
    <w:rsid w:val="007D1321"/>
    <w:rsid w:val="007D2DD6"/>
    <w:rsid w:val="007D5138"/>
    <w:rsid w:val="007D56FA"/>
    <w:rsid w:val="007D5813"/>
    <w:rsid w:val="007D5ED6"/>
    <w:rsid w:val="007D6A05"/>
    <w:rsid w:val="007D6E52"/>
    <w:rsid w:val="007E0F6B"/>
    <w:rsid w:val="007E1330"/>
    <w:rsid w:val="007E3D3B"/>
    <w:rsid w:val="007E3EB8"/>
    <w:rsid w:val="007E4FA1"/>
    <w:rsid w:val="007E712D"/>
    <w:rsid w:val="007E7BE8"/>
    <w:rsid w:val="007F3932"/>
    <w:rsid w:val="007F4C86"/>
    <w:rsid w:val="007F637C"/>
    <w:rsid w:val="007F6F6D"/>
    <w:rsid w:val="007F7257"/>
    <w:rsid w:val="0080046B"/>
    <w:rsid w:val="00802470"/>
    <w:rsid w:val="00805ADB"/>
    <w:rsid w:val="008102BD"/>
    <w:rsid w:val="00812452"/>
    <w:rsid w:val="00814F9A"/>
    <w:rsid w:val="0081578B"/>
    <w:rsid w:val="00816D99"/>
    <w:rsid w:val="00820823"/>
    <w:rsid w:val="00820C87"/>
    <w:rsid w:val="00821169"/>
    <w:rsid w:val="00825EDF"/>
    <w:rsid w:val="00826923"/>
    <w:rsid w:val="008270C5"/>
    <w:rsid w:val="00830D2A"/>
    <w:rsid w:val="0083461E"/>
    <w:rsid w:val="00834A9F"/>
    <w:rsid w:val="008364E5"/>
    <w:rsid w:val="00837B04"/>
    <w:rsid w:val="00840CA1"/>
    <w:rsid w:val="00840D63"/>
    <w:rsid w:val="0084221C"/>
    <w:rsid w:val="0084393C"/>
    <w:rsid w:val="00845E23"/>
    <w:rsid w:val="0084720C"/>
    <w:rsid w:val="00847A89"/>
    <w:rsid w:val="00852A74"/>
    <w:rsid w:val="00852ADC"/>
    <w:rsid w:val="00853068"/>
    <w:rsid w:val="00855B29"/>
    <w:rsid w:val="00855E69"/>
    <w:rsid w:val="00861669"/>
    <w:rsid w:val="008630DA"/>
    <w:rsid w:val="008632DB"/>
    <w:rsid w:val="0086390A"/>
    <w:rsid w:val="008640A5"/>
    <w:rsid w:val="008652EA"/>
    <w:rsid w:val="00865821"/>
    <w:rsid w:val="00865AFA"/>
    <w:rsid w:val="00865FA0"/>
    <w:rsid w:val="008664A8"/>
    <w:rsid w:val="00866E96"/>
    <w:rsid w:val="0087064F"/>
    <w:rsid w:val="00871DA7"/>
    <w:rsid w:val="008724C5"/>
    <w:rsid w:val="00874634"/>
    <w:rsid w:val="00875857"/>
    <w:rsid w:val="00875EA5"/>
    <w:rsid w:val="00881D4B"/>
    <w:rsid w:val="00883BB8"/>
    <w:rsid w:val="00883C3B"/>
    <w:rsid w:val="00891AE7"/>
    <w:rsid w:val="00894A84"/>
    <w:rsid w:val="0089776A"/>
    <w:rsid w:val="008A0FAB"/>
    <w:rsid w:val="008A1017"/>
    <w:rsid w:val="008A1155"/>
    <w:rsid w:val="008A3181"/>
    <w:rsid w:val="008B06D1"/>
    <w:rsid w:val="008B0719"/>
    <w:rsid w:val="008B1B75"/>
    <w:rsid w:val="008B3518"/>
    <w:rsid w:val="008B5A12"/>
    <w:rsid w:val="008B7E23"/>
    <w:rsid w:val="008C1CA9"/>
    <w:rsid w:val="008C5E17"/>
    <w:rsid w:val="008C5F85"/>
    <w:rsid w:val="008C782A"/>
    <w:rsid w:val="008D0C15"/>
    <w:rsid w:val="008D2AC4"/>
    <w:rsid w:val="008D51EA"/>
    <w:rsid w:val="008E1083"/>
    <w:rsid w:val="008E26A3"/>
    <w:rsid w:val="008E3872"/>
    <w:rsid w:val="008E53E8"/>
    <w:rsid w:val="008E66E5"/>
    <w:rsid w:val="008E729D"/>
    <w:rsid w:val="008E7A83"/>
    <w:rsid w:val="008F0A0C"/>
    <w:rsid w:val="008F5112"/>
    <w:rsid w:val="008F6530"/>
    <w:rsid w:val="008F6703"/>
    <w:rsid w:val="00900D78"/>
    <w:rsid w:val="00901C1E"/>
    <w:rsid w:val="00901DBC"/>
    <w:rsid w:val="00904BBB"/>
    <w:rsid w:val="00904C7B"/>
    <w:rsid w:val="00905061"/>
    <w:rsid w:val="009069EE"/>
    <w:rsid w:val="009077E8"/>
    <w:rsid w:val="009109C6"/>
    <w:rsid w:val="00910FE1"/>
    <w:rsid w:val="0091229B"/>
    <w:rsid w:val="00912462"/>
    <w:rsid w:val="00912D25"/>
    <w:rsid w:val="0091326E"/>
    <w:rsid w:val="0091333A"/>
    <w:rsid w:val="0091531A"/>
    <w:rsid w:val="00915C96"/>
    <w:rsid w:val="00915D77"/>
    <w:rsid w:val="00916291"/>
    <w:rsid w:val="00916DF8"/>
    <w:rsid w:val="0091758E"/>
    <w:rsid w:val="00920DD2"/>
    <w:rsid w:val="009216A8"/>
    <w:rsid w:val="0092177F"/>
    <w:rsid w:val="00921C68"/>
    <w:rsid w:val="00922426"/>
    <w:rsid w:val="00922967"/>
    <w:rsid w:val="00923EC8"/>
    <w:rsid w:val="0092673B"/>
    <w:rsid w:val="00927113"/>
    <w:rsid w:val="0093134E"/>
    <w:rsid w:val="00931786"/>
    <w:rsid w:val="0093192E"/>
    <w:rsid w:val="00937ABE"/>
    <w:rsid w:val="00941420"/>
    <w:rsid w:val="00942B47"/>
    <w:rsid w:val="00945925"/>
    <w:rsid w:val="00950545"/>
    <w:rsid w:val="00952DE4"/>
    <w:rsid w:val="00953C30"/>
    <w:rsid w:val="00953EB7"/>
    <w:rsid w:val="0095485C"/>
    <w:rsid w:val="009568EF"/>
    <w:rsid w:val="00956B79"/>
    <w:rsid w:val="00957EFA"/>
    <w:rsid w:val="00961F24"/>
    <w:rsid w:val="009623DB"/>
    <w:rsid w:val="00962B6B"/>
    <w:rsid w:val="00965F6B"/>
    <w:rsid w:val="00970811"/>
    <w:rsid w:val="00970D92"/>
    <w:rsid w:val="00970F4C"/>
    <w:rsid w:val="0097130A"/>
    <w:rsid w:val="00971405"/>
    <w:rsid w:val="00971EDB"/>
    <w:rsid w:val="00973717"/>
    <w:rsid w:val="00974D94"/>
    <w:rsid w:val="009774FE"/>
    <w:rsid w:val="009805E1"/>
    <w:rsid w:val="00982655"/>
    <w:rsid w:val="009832F8"/>
    <w:rsid w:val="009839DA"/>
    <w:rsid w:val="009859E3"/>
    <w:rsid w:val="00985E49"/>
    <w:rsid w:val="00991418"/>
    <w:rsid w:val="00993079"/>
    <w:rsid w:val="00993768"/>
    <w:rsid w:val="00994476"/>
    <w:rsid w:val="00994B0E"/>
    <w:rsid w:val="0099550A"/>
    <w:rsid w:val="0099700D"/>
    <w:rsid w:val="00997347"/>
    <w:rsid w:val="009A012A"/>
    <w:rsid w:val="009A1CD3"/>
    <w:rsid w:val="009A44A4"/>
    <w:rsid w:val="009A4A5D"/>
    <w:rsid w:val="009A5EEF"/>
    <w:rsid w:val="009B00BC"/>
    <w:rsid w:val="009B0A2A"/>
    <w:rsid w:val="009B18EB"/>
    <w:rsid w:val="009B35FA"/>
    <w:rsid w:val="009B3A39"/>
    <w:rsid w:val="009B5D1A"/>
    <w:rsid w:val="009B723C"/>
    <w:rsid w:val="009C022C"/>
    <w:rsid w:val="009C153E"/>
    <w:rsid w:val="009C28DE"/>
    <w:rsid w:val="009C2C5E"/>
    <w:rsid w:val="009C3A0A"/>
    <w:rsid w:val="009C621C"/>
    <w:rsid w:val="009D0838"/>
    <w:rsid w:val="009D0C9F"/>
    <w:rsid w:val="009D10B2"/>
    <w:rsid w:val="009D2543"/>
    <w:rsid w:val="009D2D3C"/>
    <w:rsid w:val="009D31BC"/>
    <w:rsid w:val="009D3663"/>
    <w:rsid w:val="009D64E4"/>
    <w:rsid w:val="009E1903"/>
    <w:rsid w:val="009E20F1"/>
    <w:rsid w:val="009E329B"/>
    <w:rsid w:val="009E38EA"/>
    <w:rsid w:val="009E3B36"/>
    <w:rsid w:val="009E47F7"/>
    <w:rsid w:val="009E5594"/>
    <w:rsid w:val="009E7791"/>
    <w:rsid w:val="009F00C8"/>
    <w:rsid w:val="009F260A"/>
    <w:rsid w:val="009F4D8D"/>
    <w:rsid w:val="009F517D"/>
    <w:rsid w:val="009F5623"/>
    <w:rsid w:val="009F6554"/>
    <w:rsid w:val="009F7F98"/>
    <w:rsid w:val="00A0130F"/>
    <w:rsid w:val="00A028C3"/>
    <w:rsid w:val="00A02F58"/>
    <w:rsid w:val="00A032AE"/>
    <w:rsid w:val="00A048D2"/>
    <w:rsid w:val="00A1007D"/>
    <w:rsid w:val="00A107BD"/>
    <w:rsid w:val="00A10DAC"/>
    <w:rsid w:val="00A1573C"/>
    <w:rsid w:val="00A171AA"/>
    <w:rsid w:val="00A23A29"/>
    <w:rsid w:val="00A26116"/>
    <w:rsid w:val="00A31988"/>
    <w:rsid w:val="00A33A8D"/>
    <w:rsid w:val="00A34FE2"/>
    <w:rsid w:val="00A35391"/>
    <w:rsid w:val="00A35FDA"/>
    <w:rsid w:val="00A360E8"/>
    <w:rsid w:val="00A41736"/>
    <w:rsid w:val="00A43549"/>
    <w:rsid w:val="00A438A1"/>
    <w:rsid w:val="00A4395F"/>
    <w:rsid w:val="00A43B9C"/>
    <w:rsid w:val="00A4581B"/>
    <w:rsid w:val="00A45BD4"/>
    <w:rsid w:val="00A46B06"/>
    <w:rsid w:val="00A471E3"/>
    <w:rsid w:val="00A47DDA"/>
    <w:rsid w:val="00A50724"/>
    <w:rsid w:val="00A509C6"/>
    <w:rsid w:val="00A51276"/>
    <w:rsid w:val="00A52A49"/>
    <w:rsid w:val="00A53C94"/>
    <w:rsid w:val="00A53DBD"/>
    <w:rsid w:val="00A54EC4"/>
    <w:rsid w:val="00A565BD"/>
    <w:rsid w:val="00A56DD8"/>
    <w:rsid w:val="00A6017D"/>
    <w:rsid w:val="00A60E0A"/>
    <w:rsid w:val="00A636D6"/>
    <w:rsid w:val="00A64309"/>
    <w:rsid w:val="00A6484C"/>
    <w:rsid w:val="00A64A02"/>
    <w:rsid w:val="00A64D91"/>
    <w:rsid w:val="00A656C0"/>
    <w:rsid w:val="00A664C7"/>
    <w:rsid w:val="00A66688"/>
    <w:rsid w:val="00A70B48"/>
    <w:rsid w:val="00A721EB"/>
    <w:rsid w:val="00A77540"/>
    <w:rsid w:val="00A8112F"/>
    <w:rsid w:val="00A81DF0"/>
    <w:rsid w:val="00A8266F"/>
    <w:rsid w:val="00A843B5"/>
    <w:rsid w:val="00A84E0B"/>
    <w:rsid w:val="00A855EA"/>
    <w:rsid w:val="00A867DE"/>
    <w:rsid w:val="00A86B3F"/>
    <w:rsid w:val="00A86F4D"/>
    <w:rsid w:val="00A87817"/>
    <w:rsid w:val="00A9067B"/>
    <w:rsid w:val="00A90E5E"/>
    <w:rsid w:val="00A90E80"/>
    <w:rsid w:val="00A91486"/>
    <w:rsid w:val="00A91FCD"/>
    <w:rsid w:val="00A96579"/>
    <w:rsid w:val="00A969F2"/>
    <w:rsid w:val="00A9791E"/>
    <w:rsid w:val="00AA1DFA"/>
    <w:rsid w:val="00AA363D"/>
    <w:rsid w:val="00AA3B5F"/>
    <w:rsid w:val="00AA7C77"/>
    <w:rsid w:val="00AB0351"/>
    <w:rsid w:val="00AB0A51"/>
    <w:rsid w:val="00AB1368"/>
    <w:rsid w:val="00AB27B9"/>
    <w:rsid w:val="00AB36F5"/>
    <w:rsid w:val="00AB37F4"/>
    <w:rsid w:val="00AB6561"/>
    <w:rsid w:val="00AB6BAD"/>
    <w:rsid w:val="00AB7824"/>
    <w:rsid w:val="00AC0555"/>
    <w:rsid w:val="00AC433F"/>
    <w:rsid w:val="00AC4B04"/>
    <w:rsid w:val="00AC522D"/>
    <w:rsid w:val="00AC5D55"/>
    <w:rsid w:val="00AC5E2E"/>
    <w:rsid w:val="00AC7088"/>
    <w:rsid w:val="00AD0A31"/>
    <w:rsid w:val="00AD1722"/>
    <w:rsid w:val="00AD1B06"/>
    <w:rsid w:val="00AD1B1B"/>
    <w:rsid w:val="00AD6104"/>
    <w:rsid w:val="00AD6C55"/>
    <w:rsid w:val="00AD73D3"/>
    <w:rsid w:val="00AE0879"/>
    <w:rsid w:val="00AE0D84"/>
    <w:rsid w:val="00AE0E15"/>
    <w:rsid w:val="00AE1596"/>
    <w:rsid w:val="00AE1F8D"/>
    <w:rsid w:val="00AE607C"/>
    <w:rsid w:val="00AE7F30"/>
    <w:rsid w:val="00AF05C4"/>
    <w:rsid w:val="00AF18E9"/>
    <w:rsid w:val="00AF2D89"/>
    <w:rsid w:val="00AF41DC"/>
    <w:rsid w:val="00AF65CC"/>
    <w:rsid w:val="00AF7B9E"/>
    <w:rsid w:val="00AF7DA4"/>
    <w:rsid w:val="00B00EBD"/>
    <w:rsid w:val="00B016E7"/>
    <w:rsid w:val="00B0370E"/>
    <w:rsid w:val="00B03E68"/>
    <w:rsid w:val="00B05BB7"/>
    <w:rsid w:val="00B05E35"/>
    <w:rsid w:val="00B071FD"/>
    <w:rsid w:val="00B124BD"/>
    <w:rsid w:val="00B12FB8"/>
    <w:rsid w:val="00B177CA"/>
    <w:rsid w:val="00B17CE8"/>
    <w:rsid w:val="00B220F5"/>
    <w:rsid w:val="00B22390"/>
    <w:rsid w:val="00B244A1"/>
    <w:rsid w:val="00B24F72"/>
    <w:rsid w:val="00B25AB8"/>
    <w:rsid w:val="00B27419"/>
    <w:rsid w:val="00B27BD8"/>
    <w:rsid w:val="00B27F95"/>
    <w:rsid w:val="00B31BD8"/>
    <w:rsid w:val="00B329B9"/>
    <w:rsid w:val="00B330C2"/>
    <w:rsid w:val="00B3401A"/>
    <w:rsid w:val="00B342BD"/>
    <w:rsid w:val="00B37406"/>
    <w:rsid w:val="00B404DF"/>
    <w:rsid w:val="00B419C8"/>
    <w:rsid w:val="00B419E1"/>
    <w:rsid w:val="00B4227A"/>
    <w:rsid w:val="00B43B8D"/>
    <w:rsid w:val="00B43EEA"/>
    <w:rsid w:val="00B43F6D"/>
    <w:rsid w:val="00B442A2"/>
    <w:rsid w:val="00B44DB9"/>
    <w:rsid w:val="00B46712"/>
    <w:rsid w:val="00B47CFB"/>
    <w:rsid w:val="00B56031"/>
    <w:rsid w:val="00B6401E"/>
    <w:rsid w:val="00B64636"/>
    <w:rsid w:val="00B652A1"/>
    <w:rsid w:val="00B66569"/>
    <w:rsid w:val="00B66F03"/>
    <w:rsid w:val="00B702C0"/>
    <w:rsid w:val="00B719B7"/>
    <w:rsid w:val="00B735DD"/>
    <w:rsid w:val="00B737D1"/>
    <w:rsid w:val="00B7459B"/>
    <w:rsid w:val="00B7489B"/>
    <w:rsid w:val="00B749E2"/>
    <w:rsid w:val="00B74CE9"/>
    <w:rsid w:val="00B750B9"/>
    <w:rsid w:val="00B7553C"/>
    <w:rsid w:val="00B75C20"/>
    <w:rsid w:val="00B82635"/>
    <w:rsid w:val="00B82C51"/>
    <w:rsid w:val="00B82E71"/>
    <w:rsid w:val="00B82FAF"/>
    <w:rsid w:val="00B83BA3"/>
    <w:rsid w:val="00B91F39"/>
    <w:rsid w:val="00B9330C"/>
    <w:rsid w:val="00B94EAD"/>
    <w:rsid w:val="00B96591"/>
    <w:rsid w:val="00B97490"/>
    <w:rsid w:val="00BA08E5"/>
    <w:rsid w:val="00BA0B4C"/>
    <w:rsid w:val="00BA1904"/>
    <w:rsid w:val="00BA4F96"/>
    <w:rsid w:val="00BA50B3"/>
    <w:rsid w:val="00BA5D85"/>
    <w:rsid w:val="00BA6688"/>
    <w:rsid w:val="00BA6F4B"/>
    <w:rsid w:val="00BB08D4"/>
    <w:rsid w:val="00BB5066"/>
    <w:rsid w:val="00BB6C43"/>
    <w:rsid w:val="00BC1A5D"/>
    <w:rsid w:val="00BC32E9"/>
    <w:rsid w:val="00BC3329"/>
    <w:rsid w:val="00BC34D3"/>
    <w:rsid w:val="00BC36A4"/>
    <w:rsid w:val="00BC6808"/>
    <w:rsid w:val="00BC71E1"/>
    <w:rsid w:val="00BC7C4A"/>
    <w:rsid w:val="00BD0684"/>
    <w:rsid w:val="00BD1F1D"/>
    <w:rsid w:val="00BD1F23"/>
    <w:rsid w:val="00BD2962"/>
    <w:rsid w:val="00BD2CF9"/>
    <w:rsid w:val="00BD409A"/>
    <w:rsid w:val="00BD5D49"/>
    <w:rsid w:val="00BD643D"/>
    <w:rsid w:val="00BE28AA"/>
    <w:rsid w:val="00BE31FF"/>
    <w:rsid w:val="00BE41D3"/>
    <w:rsid w:val="00BE4AF5"/>
    <w:rsid w:val="00BE720A"/>
    <w:rsid w:val="00BE747E"/>
    <w:rsid w:val="00BE7698"/>
    <w:rsid w:val="00BE7E38"/>
    <w:rsid w:val="00BF1BFB"/>
    <w:rsid w:val="00BF3C52"/>
    <w:rsid w:val="00BF41E2"/>
    <w:rsid w:val="00BF43F8"/>
    <w:rsid w:val="00BF4E1E"/>
    <w:rsid w:val="00BF6005"/>
    <w:rsid w:val="00C05CD1"/>
    <w:rsid w:val="00C0670D"/>
    <w:rsid w:val="00C07A0C"/>
    <w:rsid w:val="00C107F6"/>
    <w:rsid w:val="00C12D6A"/>
    <w:rsid w:val="00C13590"/>
    <w:rsid w:val="00C145CF"/>
    <w:rsid w:val="00C15733"/>
    <w:rsid w:val="00C17538"/>
    <w:rsid w:val="00C206EE"/>
    <w:rsid w:val="00C221D7"/>
    <w:rsid w:val="00C2331C"/>
    <w:rsid w:val="00C25266"/>
    <w:rsid w:val="00C27302"/>
    <w:rsid w:val="00C30188"/>
    <w:rsid w:val="00C30EB7"/>
    <w:rsid w:val="00C30F72"/>
    <w:rsid w:val="00C312C0"/>
    <w:rsid w:val="00C31472"/>
    <w:rsid w:val="00C340AD"/>
    <w:rsid w:val="00C35FB3"/>
    <w:rsid w:val="00C36565"/>
    <w:rsid w:val="00C37614"/>
    <w:rsid w:val="00C40052"/>
    <w:rsid w:val="00C41926"/>
    <w:rsid w:val="00C42677"/>
    <w:rsid w:val="00C42FB9"/>
    <w:rsid w:val="00C45A46"/>
    <w:rsid w:val="00C50760"/>
    <w:rsid w:val="00C51ADC"/>
    <w:rsid w:val="00C52BDA"/>
    <w:rsid w:val="00C531C3"/>
    <w:rsid w:val="00C559E5"/>
    <w:rsid w:val="00C578BE"/>
    <w:rsid w:val="00C61129"/>
    <w:rsid w:val="00C640B2"/>
    <w:rsid w:val="00C654BF"/>
    <w:rsid w:val="00C6619B"/>
    <w:rsid w:val="00C72CF8"/>
    <w:rsid w:val="00C73418"/>
    <w:rsid w:val="00C74E37"/>
    <w:rsid w:val="00C774E0"/>
    <w:rsid w:val="00C806AE"/>
    <w:rsid w:val="00C825E0"/>
    <w:rsid w:val="00C846A4"/>
    <w:rsid w:val="00C847EE"/>
    <w:rsid w:val="00C853D5"/>
    <w:rsid w:val="00C861F6"/>
    <w:rsid w:val="00C86C71"/>
    <w:rsid w:val="00C91811"/>
    <w:rsid w:val="00C943D0"/>
    <w:rsid w:val="00C9465C"/>
    <w:rsid w:val="00C955F4"/>
    <w:rsid w:val="00C96336"/>
    <w:rsid w:val="00C97E39"/>
    <w:rsid w:val="00CA1B43"/>
    <w:rsid w:val="00CA350C"/>
    <w:rsid w:val="00CA3669"/>
    <w:rsid w:val="00CA3ADD"/>
    <w:rsid w:val="00CA4624"/>
    <w:rsid w:val="00CA53E6"/>
    <w:rsid w:val="00CA6241"/>
    <w:rsid w:val="00CA6C99"/>
    <w:rsid w:val="00CB02F7"/>
    <w:rsid w:val="00CB092A"/>
    <w:rsid w:val="00CB23A7"/>
    <w:rsid w:val="00CB25A2"/>
    <w:rsid w:val="00CB2FC0"/>
    <w:rsid w:val="00CB4B5C"/>
    <w:rsid w:val="00CB4C29"/>
    <w:rsid w:val="00CB4E3D"/>
    <w:rsid w:val="00CB5499"/>
    <w:rsid w:val="00CB5A09"/>
    <w:rsid w:val="00CC178B"/>
    <w:rsid w:val="00CC1812"/>
    <w:rsid w:val="00CC2015"/>
    <w:rsid w:val="00CC26EB"/>
    <w:rsid w:val="00CC59E5"/>
    <w:rsid w:val="00CC6F8A"/>
    <w:rsid w:val="00CC7D55"/>
    <w:rsid w:val="00CD2F67"/>
    <w:rsid w:val="00CD3754"/>
    <w:rsid w:val="00CD3938"/>
    <w:rsid w:val="00CD5E04"/>
    <w:rsid w:val="00CD5E74"/>
    <w:rsid w:val="00CD6CA9"/>
    <w:rsid w:val="00CE0239"/>
    <w:rsid w:val="00CE132D"/>
    <w:rsid w:val="00CE23FA"/>
    <w:rsid w:val="00CE2552"/>
    <w:rsid w:val="00CE3BEA"/>
    <w:rsid w:val="00CE46CD"/>
    <w:rsid w:val="00CE499C"/>
    <w:rsid w:val="00CE7C3A"/>
    <w:rsid w:val="00CF04AE"/>
    <w:rsid w:val="00CF54FF"/>
    <w:rsid w:val="00CF7241"/>
    <w:rsid w:val="00D03470"/>
    <w:rsid w:val="00D03D06"/>
    <w:rsid w:val="00D06A43"/>
    <w:rsid w:val="00D076E8"/>
    <w:rsid w:val="00D079BC"/>
    <w:rsid w:val="00D106A9"/>
    <w:rsid w:val="00D126BC"/>
    <w:rsid w:val="00D12CC2"/>
    <w:rsid w:val="00D12CC9"/>
    <w:rsid w:val="00D13792"/>
    <w:rsid w:val="00D147C9"/>
    <w:rsid w:val="00D16FB5"/>
    <w:rsid w:val="00D21E2D"/>
    <w:rsid w:val="00D22B42"/>
    <w:rsid w:val="00D26972"/>
    <w:rsid w:val="00D301A2"/>
    <w:rsid w:val="00D30647"/>
    <w:rsid w:val="00D3351A"/>
    <w:rsid w:val="00D33B82"/>
    <w:rsid w:val="00D34147"/>
    <w:rsid w:val="00D348C6"/>
    <w:rsid w:val="00D36AF6"/>
    <w:rsid w:val="00D36E09"/>
    <w:rsid w:val="00D37A0F"/>
    <w:rsid w:val="00D41969"/>
    <w:rsid w:val="00D41A70"/>
    <w:rsid w:val="00D44632"/>
    <w:rsid w:val="00D448C4"/>
    <w:rsid w:val="00D450BB"/>
    <w:rsid w:val="00D45830"/>
    <w:rsid w:val="00D45D3D"/>
    <w:rsid w:val="00D46299"/>
    <w:rsid w:val="00D5275F"/>
    <w:rsid w:val="00D5552B"/>
    <w:rsid w:val="00D557FD"/>
    <w:rsid w:val="00D5667B"/>
    <w:rsid w:val="00D569A1"/>
    <w:rsid w:val="00D56DD5"/>
    <w:rsid w:val="00D614EC"/>
    <w:rsid w:val="00D61557"/>
    <w:rsid w:val="00D632A3"/>
    <w:rsid w:val="00D645B5"/>
    <w:rsid w:val="00D65589"/>
    <w:rsid w:val="00D65BB5"/>
    <w:rsid w:val="00D66F67"/>
    <w:rsid w:val="00D672A9"/>
    <w:rsid w:val="00D6788F"/>
    <w:rsid w:val="00D708E5"/>
    <w:rsid w:val="00D70EC5"/>
    <w:rsid w:val="00D72661"/>
    <w:rsid w:val="00D727B1"/>
    <w:rsid w:val="00D73074"/>
    <w:rsid w:val="00D74273"/>
    <w:rsid w:val="00D74F22"/>
    <w:rsid w:val="00D755D9"/>
    <w:rsid w:val="00D76794"/>
    <w:rsid w:val="00D76947"/>
    <w:rsid w:val="00D82C29"/>
    <w:rsid w:val="00D84A39"/>
    <w:rsid w:val="00D84E08"/>
    <w:rsid w:val="00D85131"/>
    <w:rsid w:val="00D8543B"/>
    <w:rsid w:val="00D87263"/>
    <w:rsid w:val="00D91293"/>
    <w:rsid w:val="00DA064C"/>
    <w:rsid w:val="00DA2795"/>
    <w:rsid w:val="00DA2CD8"/>
    <w:rsid w:val="00DA7B93"/>
    <w:rsid w:val="00DB28DC"/>
    <w:rsid w:val="00DB29BA"/>
    <w:rsid w:val="00DB5739"/>
    <w:rsid w:val="00DC1039"/>
    <w:rsid w:val="00DC1151"/>
    <w:rsid w:val="00DC2BB4"/>
    <w:rsid w:val="00DC3579"/>
    <w:rsid w:val="00DC3612"/>
    <w:rsid w:val="00DC4214"/>
    <w:rsid w:val="00DC4D0A"/>
    <w:rsid w:val="00DC5066"/>
    <w:rsid w:val="00DC54B3"/>
    <w:rsid w:val="00DC7C82"/>
    <w:rsid w:val="00DC7D41"/>
    <w:rsid w:val="00DD00D1"/>
    <w:rsid w:val="00DE227B"/>
    <w:rsid w:val="00DE2383"/>
    <w:rsid w:val="00DE486D"/>
    <w:rsid w:val="00DE6336"/>
    <w:rsid w:val="00DE6584"/>
    <w:rsid w:val="00DF24B9"/>
    <w:rsid w:val="00DF3624"/>
    <w:rsid w:val="00DF4C73"/>
    <w:rsid w:val="00DF4E98"/>
    <w:rsid w:val="00DF5EB7"/>
    <w:rsid w:val="00DF5FD1"/>
    <w:rsid w:val="00DF6A23"/>
    <w:rsid w:val="00DF6FE4"/>
    <w:rsid w:val="00DF7F51"/>
    <w:rsid w:val="00E021C1"/>
    <w:rsid w:val="00E02D47"/>
    <w:rsid w:val="00E03DC5"/>
    <w:rsid w:val="00E03F8D"/>
    <w:rsid w:val="00E04A24"/>
    <w:rsid w:val="00E0564D"/>
    <w:rsid w:val="00E07987"/>
    <w:rsid w:val="00E07B39"/>
    <w:rsid w:val="00E10926"/>
    <w:rsid w:val="00E13590"/>
    <w:rsid w:val="00E13E70"/>
    <w:rsid w:val="00E14B10"/>
    <w:rsid w:val="00E14CDD"/>
    <w:rsid w:val="00E14F67"/>
    <w:rsid w:val="00E15021"/>
    <w:rsid w:val="00E15199"/>
    <w:rsid w:val="00E153C9"/>
    <w:rsid w:val="00E16A08"/>
    <w:rsid w:val="00E16ADA"/>
    <w:rsid w:val="00E17983"/>
    <w:rsid w:val="00E17F62"/>
    <w:rsid w:val="00E22A12"/>
    <w:rsid w:val="00E23D7A"/>
    <w:rsid w:val="00E25848"/>
    <w:rsid w:val="00E271E4"/>
    <w:rsid w:val="00E300DE"/>
    <w:rsid w:val="00E31A04"/>
    <w:rsid w:val="00E31B37"/>
    <w:rsid w:val="00E31D06"/>
    <w:rsid w:val="00E3367C"/>
    <w:rsid w:val="00E33CB7"/>
    <w:rsid w:val="00E34912"/>
    <w:rsid w:val="00E3564C"/>
    <w:rsid w:val="00E35E72"/>
    <w:rsid w:val="00E41079"/>
    <w:rsid w:val="00E419F8"/>
    <w:rsid w:val="00E42721"/>
    <w:rsid w:val="00E428A8"/>
    <w:rsid w:val="00E43490"/>
    <w:rsid w:val="00E44AF0"/>
    <w:rsid w:val="00E46174"/>
    <w:rsid w:val="00E5082E"/>
    <w:rsid w:val="00E513CC"/>
    <w:rsid w:val="00E51A66"/>
    <w:rsid w:val="00E5415A"/>
    <w:rsid w:val="00E5487E"/>
    <w:rsid w:val="00E54A2C"/>
    <w:rsid w:val="00E54C30"/>
    <w:rsid w:val="00E55281"/>
    <w:rsid w:val="00E55349"/>
    <w:rsid w:val="00E55557"/>
    <w:rsid w:val="00E57FDA"/>
    <w:rsid w:val="00E6125B"/>
    <w:rsid w:val="00E62EBC"/>
    <w:rsid w:val="00E62ED2"/>
    <w:rsid w:val="00E630B0"/>
    <w:rsid w:val="00E658A1"/>
    <w:rsid w:val="00E6688C"/>
    <w:rsid w:val="00E671FC"/>
    <w:rsid w:val="00E704D9"/>
    <w:rsid w:val="00E70BFB"/>
    <w:rsid w:val="00E7335A"/>
    <w:rsid w:val="00E75D3B"/>
    <w:rsid w:val="00E75F25"/>
    <w:rsid w:val="00E76BB5"/>
    <w:rsid w:val="00E76CA1"/>
    <w:rsid w:val="00E76F75"/>
    <w:rsid w:val="00E801C6"/>
    <w:rsid w:val="00E828EA"/>
    <w:rsid w:val="00E84BB9"/>
    <w:rsid w:val="00E84FA2"/>
    <w:rsid w:val="00E876A0"/>
    <w:rsid w:val="00E928D7"/>
    <w:rsid w:val="00E94692"/>
    <w:rsid w:val="00E95308"/>
    <w:rsid w:val="00E97140"/>
    <w:rsid w:val="00E97C4A"/>
    <w:rsid w:val="00EA0448"/>
    <w:rsid w:val="00EA1BCF"/>
    <w:rsid w:val="00EA1CB8"/>
    <w:rsid w:val="00EA6868"/>
    <w:rsid w:val="00EA68BD"/>
    <w:rsid w:val="00EB0A0D"/>
    <w:rsid w:val="00EB1536"/>
    <w:rsid w:val="00EB1C12"/>
    <w:rsid w:val="00EB1C20"/>
    <w:rsid w:val="00EB2B6A"/>
    <w:rsid w:val="00EB36D3"/>
    <w:rsid w:val="00EB4C46"/>
    <w:rsid w:val="00EC125C"/>
    <w:rsid w:val="00EC18C3"/>
    <w:rsid w:val="00EC19E1"/>
    <w:rsid w:val="00EC30AE"/>
    <w:rsid w:val="00EC3396"/>
    <w:rsid w:val="00EC5F32"/>
    <w:rsid w:val="00EC5F36"/>
    <w:rsid w:val="00EC6906"/>
    <w:rsid w:val="00EC6BF9"/>
    <w:rsid w:val="00EC6E52"/>
    <w:rsid w:val="00EC7C91"/>
    <w:rsid w:val="00ED02CB"/>
    <w:rsid w:val="00ED040C"/>
    <w:rsid w:val="00ED1554"/>
    <w:rsid w:val="00ED6399"/>
    <w:rsid w:val="00ED7365"/>
    <w:rsid w:val="00ED7FBD"/>
    <w:rsid w:val="00EE0A91"/>
    <w:rsid w:val="00EE28CD"/>
    <w:rsid w:val="00EE2D66"/>
    <w:rsid w:val="00EE33E8"/>
    <w:rsid w:val="00EE3E0B"/>
    <w:rsid w:val="00EE45FD"/>
    <w:rsid w:val="00EE5582"/>
    <w:rsid w:val="00EE5DF0"/>
    <w:rsid w:val="00EE6B58"/>
    <w:rsid w:val="00EE6EFF"/>
    <w:rsid w:val="00EF10E8"/>
    <w:rsid w:val="00EF34F7"/>
    <w:rsid w:val="00EF3746"/>
    <w:rsid w:val="00EF5191"/>
    <w:rsid w:val="00EF52AB"/>
    <w:rsid w:val="00F01D8A"/>
    <w:rsid w:val="00F03BCA"/>
    <w:rsid w:val="00F05682"/>
    <w:rsid w:val="00F05F34"/>
    <w:rsid w:val="00F061B7"/>
    <w:rsid w:val="00F063E2"/>
    <w:rsid w:val="00F067D6"/>
    <w:rsid w:val="00F069EC"/>
    <w:rsid w:val="00F078FC"/>
    <w:rsid w:val="00F124FB"/>
    <w:rsid w:val="00F14286"/>
    <w:rsid w:val="00F17161"/>
    <w:rsid w:val="00F177AC"/>
    <w:rsid w:val="00F20F55"/>
    <w:rsid w:val="00F2227D"/>
    <w:rsid w:val="00F2233A"/>
    <w:rsid w:val="00F22D40"/>
    <w:rsid w:val="00F23D0F"/>
    <w:rsid w:val="00F2629E"/>
    <w:rsid w:val="00F26E41"/>
    <w:rsid w:val="00F27805"/>
    <w:rsid w:val="00F31CEC"/>
    <w:rsid w:val="00F32725"/>
    <w:rsid w:val="00F34857"/>
    <w:rsid w:val="00F361C4"/>
    <w:rsid w:val="00F3653F"/>
    <w:rsid w:val="00F365FD"/>
    <w:rsid w:val="00F36850"/>
    <w:rsid w:val="00F36B57"/>
    <w:rsid w:val="00F406D2"/>
    <w:rsid w:val="00F434C7"/>
    <w:rsid w:val="00F5120B"/>
    <w:rsid w:val="00F51986"/>
    <w:rsid w:val="00F5504F"/>
    <w:rsid w:val="00F5578A"/>
    <w:rsid w:val="00F601AF"/>
    <w:rsid w:val="00F637E2"/>
    <w:rsid w:val="00F63B1C"/>
    <w:rsid w:val="00F63FBE"/>
    <w:rsid w:val="00F71684"/>
    <w:rsid w:val="00F734B7"/>
    <w:rsid w:val="00F75EBF"/>
    <w:rsid w:val="00F76C54"/>
    <w:rsid w:val="00F76F11"/>
    <w:rsid w:val="00F773B2"/>
    <w:rsid w:val="00F778A1"/>
    <w:rsid w:val="00F77E51"/>
    <w:rsid w:val="00F80B98"/>
    <w:rsid w:val="00F81B93"/>
    <w:rsid w:val="00F81C28"/>
    <w:rsid w:val="00F83267"/>
    <w:rsid w:val="00F84319"/>
    <w:rsid w:val="00F84C81"/>
    <w:rsid w:val="00F851B8"/>
    <w:rsid w:val="00F855A2"/>
    <w:rsid w:val="00F858BA"/>
    <w:rsid w:val="00F86077"/>
    <w:rsid w:val="00F86697"/>
    <w:rsid w:val="00F90494"/>
    <w:rsid w:val="00F90BC0"/>
    <w:rsid w:val="00F92DC8"/>
    <w:rsid w:val="00F933A1"/>
    <w:rsid w:val="00F9399B"/>
    <w:rsid w:val="00F93AFD"/>
    <w:rsid w:val="00F94840"/>
    <w:rsid w:val="00F96019"/>
    <w:rsid w:val="00FA0393"/>
    <w:rsid w:val="00FA1E3E"/>
    <w:rsid w:val="00FA1F56"/>
    <w:rsid w:val="00FA2ECD"/>
    <w:rsid w:val="00FA3031"/>
    <w:rsid w:val="00FA49A7"/>
    <w:rsid w:val="00FA56B4"/>
    <w:rsid w:val="00FA703B"/>
    <w:rsid w:val="00FA735F"/>
    <w:rsid w:val="00FB1CB1"/>
    <w:rsid w:val="00FB27F5"/>
    <w:rsid w:val="00FB2DB4"/>
    <w:rsid w:val="00FB42BF"/>
    <w:rsid w:val="00FB5C17"/>
    <w:rsid w:val="00FC1168"/>
    <w:rsid w:val="00FC14D4"/>
    <w:rsid w:val="00FC1C72"/>
    <w:rsid w:val="00FC5060"/>
    <w:rsid w:val="00FC64F0"/>
    <w:rsid w:val="00FC7475"/>
    <w:rsid w:val="00FD00AA"/>
    <w:rsid w:val="00FD0105"/>
    <w:rsid w:val="00FD0B1C"/>
    <w:rsid w:val="00FD1639"/>
    <w:rsid w:val="00FD2745"/>
    <w:rsid w:val="00FD402A"/>
    <w:rsid w:val="00FD6D48"/>
    <w:rsid w:val="00FD7A4A"/>
    <w:rsid w:val="00FE2242"/>
    <w:rsid w:val="00FE2D0E"/>
    <w:rsid w:val="00FE3D84"/>
    <w:rsid w:val="00FE41B0"/>
    <w:rsid w:val="00FE63C1"/>
    <w:rsid w:val="00FF0E62"/>
    <w:rsid w:val="00FF151D"/>
    <w:rsid w:val="00FF177F"/>
    <w:rsid w:val="00FF58EC"/>
    <w:rsid w:val="00FF790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54"/>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footnote text,fn,Footnote Text Char2 Char,Footnote Text Char1 Char Char,Footnote Text Char2 Char Char Char,Footnote Text Char1 Char Char Char Char"/>
    <w:basedOn w:val="Normal"/>
    <w:link w:val="FootnoteTextChar"/>
    <w:uiPriority w:val="99"/>
    <w:qFormat/>
    <w:rsid w:val="00E76CA1"/>
    <w:rPr>
      <w:sz w:val="20"/>
      <w:szCs w:val="20"/>
    </w:rPr>
  </w:style>
  <w:style w:type="character" w:customStyle="1" w:styleId="FootnoteTextChar">
    <w:name w:val="Footnote Text Char"/>
    <w:aliases w:val="ft Char,ADB Char,single space Char,Footnote Text Char Char Char Char1,Footnote Text Char Char Char Char Char,footnote text Char,fn Char,Footnote Text Char2 Char Char,Footnote Text Char1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aliases w:val=" BVI fnr, BVI fnr Char Car1 Car,BVI fnr Char Car Car,ftref Char Car Car, BVI fnr Char Car Char Char Car Car,BVI fnr Char Car Char Char Car Car,ftref Char Car Char Char Car Car,16 Point Char Car Char Char Car Car,BVI fnr,ftref"/>
    <w:link w:val="BVIfnrCharCar1"/>
    <w:uiPriority w:val="99"/>
    <w:qFormat/>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aliases w:val="sous titre 2,bullet 1,Normal bullet 2,Paragraphe,Bullet list,Listes,References,Paragraphe de liste du rapport,Bullets,Paragraphe à Puce,Medium Grid 1 - Accent 21,List Paragraph (numbered (a)),Numbered List Paragraph,Bullet Points"/>
    <w:basedOn w:val="Normal"/>
    <w:link w:val="ListParagraphChar1"/>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uiPriority w:val="99"/>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uiPriority w:val="59"/>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1">
    <w:name w:val="List Paragraph Char1"/>
    <w:aliases w:val="sous titre 2 Char1,bullet 1 Char1,Normal bullet 2 Char1,Paragraphe Char1,Bullet list Char1,Listes Char1,References Char1,Paragraphe de liste du rapport Char1,Bullets Char1,Paragraphe à Puce Char1,Medium Grid 1 - Accent 21 Char1"/>
    <w:basedOn w:val="DefaultParagraphFont"/>
    <w:link w:val="ListParagraph"/>
    <w:uiPriority w:val="34"/>
    <w:locked/>
    <w:rsid w:val="00DD00D1"/>
    <w:rPr>
      <w:rFonts w:ascii="Times New Roman" w:eastAsia="Times New Roman" w:hAnsi="Times New Roman"/>
      <w:sz w:val="24"/>
      <w:szCs w:val="24"/>
      <w:lang w:val="en-GB" w:eastAsia="en-GB"/>
    </w:rPr>
  </w:style>
  <w:style w:type="paragraph" w:customStyle="1" w:styleId="BVIfnrCharCar1">
    <w:name w:val="BVI fnr Char Car1"/>
    <w:aliases w:val="BVI fnr Char Car,ftref Char Car, BVI fnr Char Car Char Char Car,BVI fnr Char Car Char Char Car,ftref Char Car Char Char Car,16 Point Char Car Char Char Car,Superscript 6 Point Char Car Car Char Char Car"/>
    <w:basedOn w:val="Normal"/>
    <w:next w:val="Normal"/>
    <w:link w:val="FootnoteReference"/>
    <w:uiPriority w:val="99"/>
    <w:rsid w:val="00A171AA"/>
    <w:pPr>
      <w:tabs>
        <w:tab w:val="left" w:pos="4820"/>
      </w:tabs>
      <w:spacing w:after="160" w:line="240" w:lineRule="exact"/>
      <w:jc w:val="both"/>
    </w:pPr>
    <w:rPr>
      <w:rFonts w:ascii="Calibri" w:eastAsia="Calibri" w:hAnsi="Calibri"/>
      <w:sz w:val="20"/>
      <w:szCs w:val="20"/>
      <w:vertAlign w:val="superscript"/>
      <w:lang w:val="en-US" w:eastAsia="zh-CN"/>
    </w:rPr>
  </w:style>
  <w:style w:type="paragraph" w:styleId="NormalWeb">
    <w:name w:val="Normal (Web)"/>
    <w:basedOn w:val="Normal"/>
    <w:unhideWhenUsed/>
    <w:rsid w:val="004B4983"/>
    <w:pPr>
      <w:spacing w:before="100" w:beforeAutospacing="1" w:after="100" w:afterAutospacing="1"/>
    </w:pPr>
    <w:rPr>
      <w:lang w:val="x-none" w:eastAsia="x-none"/>
    </w:rPr>
  </w:style>
  <w:style w:type="character" w:customStyle="1" w:styleId="CommentTextChar">
    <w:name w:val="Comment Text Char"/>
    <w:basedOn w:val="DefaultParagraphFont"/>
    <w:link w:val="CommentText"/>
    <w:uiPriority w:val="99"/>
    <w:rsid w:val="008D51EA"/>
    <w:rPr>
      <w:rFonts w:ascii="Times New Roman" w:eastAsia="Times New Roman" w:hAnsi="Times New Roman"/>
      <w:lang w:val="en-GB" w:eastAsia="en-GB"/>
    </w:rPr>
  </w:style>
  <w:style w:type="paragraph" w:customStyle="1" w:styleId="Paragraphedeliste1">
    <w:name w:val="Paragraphe de liste1"/>
    <w:basedOn w:val="Normal"/>
    <w:rsid w:val="00ED02CB"/>
    <w:pPr>
      <w:suppressAutoHyphens/>
      <w:autoSpaceDN w:val="0"/>
      <w:spacing w:after="200" w:line="276" w:lineRule="auto"/>
      <w:ind w:left="720"/>
      <w:textAlignment w:val="baseline"/>
    </w:pPr>
    <w:rPr>
      <w:rFonts w:ascii="Calibri" w:eastAsia="Calibri" w:hAnsi="Calibri"/>
      <w:sz w:val="22"/>
      <w:szCs w:val="22"/>
      <w:lang w:val="fr-FR" w:eastAsia="fr-FR"/>
    </w:rPr>
  </w:style>
  <w:style w:type="paragraph" w:customStyle="1" w:styleId="Default">
    <w:name w:val="Default"/>
    <w:rsid w:val="00F22D40"/>
    <w:pPr>
      <w:autoSpaceDE w:val="0"/>
      <w:autoSpaceDN w:val="0"/>
      <w:adjustRightInd w:val="0"/>
    </w:pPr>
    <w:rPr>
      <w:rFonts w:ascii="Arial" w:hAnsi="Arial" w:cs="Arial"/>
      <w:color w:val="000000"/>
      <w:sz w:val="24"/>
      <w:szCs w:val="24"/>
      <w:lang w:val="fr-FR"/>
    </w:rPr>
  </w:style>
  <w:style w:type="character" w:customStyle="1" w:styleId="CommentSubjectChar">
    <w:name w:val="Comment Subject Char"/>
    <w:basedOn w:val="CommentTextChar"/>
    <w:link w:val="CommentSubject"/>
    <w:semiHidden/>
    <w:rsid w:val="00054D30"/>
    <w:rPr>
      <w:rFonts w:ascii="Times New Roman" w:eastAsia="Times New Roman" w:hAnsi="Times New Roman"/>
      <w:b/>
      <w:bCs/>
      <w:lang w:val="en-GB" w:eastAsia="en-GB"/>
    </w:rPr>
  </w:style>
  <w:style w:type="character" w:customStyle="1" w:styleId="BodyTextChar">
    <w:name w:val="Body Text Char"/>
    <w:basedOn w:val="DefaultParagraphFont"/>
    <w:link w:val="BodyText"/>
    <w:rsid w:val="00054D30"/>
    <w:rPr>
      <w:rFonts w:ascii="Arial" w:eastAsia="Times New Roman" w:hAnsi="Arial" w:cs="Arial"/>
      <w:lang w:eastAsia="en-US"/>
    </w:rPr>
  </w:style>
  <w:style w:type="character" w:customStyle="1" w:styleId="ListParagraphChar">
    <w:name w:val="List Paragraph Char"/>
    <w:aliases w:val="sous titre 2 Char,bullet 1 Char,Normal bullet 2 Char,Paragraphe Char,Bullet list Char,Listes Char,References Char,Paragraphe de liste du rapport Char,Bullets Char,Paragraphe à Puce Char,Medium Grid 1 - Accent 21 Char"/>
    <w:basedOn w:val="DefaultParagraphFont"/>
    <w:uiPriority w:val="34"/>
    <w:locked/>
    <w:rsid w:val="00054D30"/>
  </w:style>
  <w:style w:type="character" w:styleId="Strong">
    <w:name w:val="Strong"/>
    <w:basedOn w:val="DefaultParagraphFont"/>
    <w:uiPriority w:val="22"/>
    <w:qFormat/>
    <w:rsid w:val="00054D30"/>
    <w:rPr>
      <w:b/>
      <w:bCs/>
    </w:rPr>
  </w:style>
  <w:style w:type="character" w:customStyle="1" w:styleId="gmail-titre2car">
    <w:name w:val="gmail-titre2car"/>
    <w:basedOn w:val="DefaultParagraphFont"/>
    <w:rsid w:val="00BC32E9"/>
  </w:style>
  <w:style w:type="paragraph" w:customStyle="1" w:styleId="yiv9850707824listparagraph1">
    <w:name w:val="yiv9850707824listparagraph1"/>
    <w:basedOn w:val="Normal"/>
    <w:rsid w:val="00DE486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82768">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781684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65408110">
      <w:bodyDiv w:val="1"/>
      <w:marLeft w:val="0"/>
      <w:marRight w:val="0"/>
      <w:marTop w:val="0"/>
      <w:marBottom w:val="0"/>
      <w:divBdr>
        <w:top w:val="none" w:sz="0" w:space="0" w:color="auto"/>
        <w:left w:val="none" w:sz="0" w:space="0" w:color="auto"/>
        <w:bottom w:val="none" w:sz="0" w:space="0" w:color="auto"/>
        <w:right w:val="none" w:sz="0" w:space="0" w:color="auto"/>
      </w:divBdr>
    </w:div>
    <w:div w:id="1276524355">
      <w:bodyDiv w:val="1"/>
      <w:marLeft w:val="0"/>
      <w:marRight w:val="0"/>
      <w:marTop w:val="0"/>
      <w:marBottom w:val="0"/>
      <w:divBdr>
        <w:top w:val="none" w:sz="0" w:space="0" w:color="auto"/>
        <w:left w:val="none" w:sz="0" w:space="0" w:color="auto"/>
        <w:bottom w:val="none" w:sz="0" w:space="0" w:color="auto"/>
        <w:right w:val="none" w:sz="0" w:space="0" w:color="auto"/>
      </w:divBdr>
      <w:divsChild>
        <w:div w:id="1941178568">
          <w:marLeft w:val="0"/>
          <w:marRight w:val="0"/>
          <w:marTop w:val="0"/>
          <w:marBottom w:val="0"/>
          <w:divBdr>
            <w:top w:val="none" w:sz="0" w:space="0" w:color="auto"/>
            <w:left w:val="none" w:sz="0" w:space="0" w:color="auto"/>
            <w:bottom w:val="none" w:sz="0" w:space="0" w:color="auto"/>
            <w:right w:val="none" w:sz="0" w:space="0" w:color="auto"/>
          </w:divBdr>
          <w:divsChild>
            <w:div w:id="336688309">
              <w:marLeft w:val="0"/>
              <w:marRight w:val="0"/>
              <w:marTop w:val="0"/>
              <w:marBottom w:val="0"/>
              <w:divBdr>
                <w:top w:val="none" w:sz="0" w:space="0" w:color="auto"/>
                <w:left w:val="none" w:sz="0" w:space="0" w:color="auto"/>
                <w:bottom w:val="none" w:sz="0" w:space="0" w:color="auto"/>
                <w:right w:val="none" w:sz="0" w:space="0" w:color="auto"/>
              </w:divBdr>
            </w:div>
          </w:divsChild>
        </w:div>
        <w:div w:id="1403209905">
          <w:marLeft w:val="-240"/>
          <w:marRight w:val="-240"/>
          <w:marTop w:val="0"/>
          <w:marBottom w:val="0"/>
          <w:divBdr>
            <w:top w:val="none" w:sz="0" w:space="0" w:color="auto"/>
            <w:left w:val="none" w:sz="0" w:space="0" w:color="auto"/>
            <w:bottom w:val="none" w:sz="0" w:space="0" w:color="auto"/>
            <w:right w:val="none" w:sz="0" w:space="0" w:color="auto"/>
          </w:divBdr>
          <w:divsChild>
            <w:div w:id="632639272">
              <w:marLeft w:val="0"/>
              <w:marRight w:val="0"/>
              <w:marTop w:val="0"/>
              <w:marBottom w:val="0"/>
              <w:divBdr>
                <w:top w:val="none" w:sz="0" w:space="0" w:color="auto"/>
                <w:left w:val="none" w:sz="0" w:space="0" w:color="auto"/>
                <w:bottom w:val="none" w:sz="0" w:space="0" w:color="auto"/>
                <w:right w:val="none" w:sz="0" w:space="0" w:color="auto"/>
              </w:divBdr>
              <w:divsChild>
                <w:div w:id="18331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60252">
      <w:bodyDiv w:val="1"/>
      <w:marLeft w:val="0"/>
      <w:marRight w:val="0"/>
      <w:marTop w:val="0"/>
      <w:marBottom w:val="0"/>
      <w:divBdr>
        <w:top w:val="none" w:sz="0" w:space="0" w:color="auto"/>
        <w:left w:val="none" w:sz="0" w:space="0" w:color="auto"/>
        <w:bottom w:val="none" w:sz="0" w:space="0" w:color="auto"/>
        <w:right w:val="none" w:sz="0" w:space="0" w:color="auto"/>
      </w:divBdr>
    </w:div>
    <w:div w:id="1424061679">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64504780">
      <w:bodyDiv w:val="1"/>
      <w:marLeft w:val="0"/>
      <w:marRight w:val="0"/>
      <w:marTop w:val="0"/>
      <w:marBottom w:val="0"/>
      <w:divBdr>
        <w:top w:val="none" w:sz="0" w:space="0" w:color="auto"/>
        <w:left w:val="none" w:sz="0" w:space="0" w:color="auto"/>
        <w:bottom w:val="none" w:sz="0" w:space="0" w:color="auto"/>
        <w:right w:val="none" w:sz="0" w:space="0" w:color="auto"/>
      </w:divBdr>
    </w:div>
    <w:div w:id="1853186125">
      <w:bodyDiv w:val="1"/>
      <w:marLeft w:val="0"/>
      <w:marRight w:val="0"/>
      <w:marTop w:val="0"/>
      <w:marBottom w:val="0"/>
      <w:divBdr>
        <w:top w:val="none" w:sz="0" w:space="0" w:color="auto"/>
        <w:left w:val="none" w:sz="0" w:space="0" w:color="auto"/>
        <w:bottom w:val="none" w:sz="0" w:space="0" w:color="auto"/>
        <w:right w:val="none" w:sz="0" w:space="0" w:color="auto"/>
      </w:divBdr>
    </w:div>
    <w:div w:id="1900939582">
      <w:bodyDiv w:val="1"/>
      <w:marLeft w:val="0"/>
      <w:marRight w:val="0"/>
      <w:marTop w:val="0"/>
      <w:marBottom w:val="0"/>
      <w:divBdr>
        <w:top w:val="none" w:sz="0" w:space="0" w:color="auto"/>
        <w:left w:val="none" w:sz="0" w:space="0" w:color="auto"/>
        <w:bottom w:val="none" w:sz="0" w:space="0" w:color="auto"/>
        <w:right w:val="none" w:sz="0" w:space="0" w:color="auto"/>
      </w:divBdr>
      <w:divsChild>
        <w:div w:id="660886664">
          <w:marLeft w:val="0"/>
          <w:marRight w:val="0"/>
          <w:marTop w:val="0"/>
          <w:marBottom w:val="0"/>
          <w:divBdr>
            <w:top w:val="none" w:sz="0" w:space="0" w:color="auto"/>
            <w:left w:val="none" w:sz="0" w:space="0" w:color="auto"/>
            <w:bottom w:val="none" w:sz="0" w:space="0" w:color="auto"/>
            <w:right w:val="none" w:sz="0" w:space="0" w:color="auto"/>
          </w:divBdr>
        </w:div>
        <w:div w:id="1859855626">
          <w:marLeft w:val="-240"/>
          <w:marRight w:val="-240"/>
          <w:marTop w:val="0"/>
          <w:marBottom w:val="0"/>
          <w:divBdr>
            <w:top w:val="none" w:sz="0" w:space="0" w:color="auto"/>
            <w:left w:val="none" w:sz="0" w:space="0" w:color="auto"/>
            <w:bottom w:val="none" w:sz="0" w:space="0" w:color="auto"/>
            <w:right w:val="none" w:sz="0" w:space="0" w:color="auto"/>
          </w:divBdr>
          <w:divsChild>
            <w:div w:id="114564935">
              <w:marLeft w:val="0"/>
              <w:marRight w:val="0"/>
              <w:marTop w:val="0"/>
              <w:marBottom w:val="0"/>
              <w:divBdr>
                <w:top w:val="none" w:sz="0" w:space="0" w:color="auto"/>
                <w:left w:val="none" w:sz="0" w:space="0" w:color="auto"/>
                <w:bottom w:val="none" w:sz="0" w:space="0" w:color="auto"/>
                <w:right w:val="none" w:sz="0" w:space="0" w:color="auto"/>
              </w:divBdr>
              <w:divsChild>
                <w:div w:id="2233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7541">
      <w:bodyDiv w:val="1"/>
      <w:marLeft w:val="0"/>
      <w:marRight w:val="0"/>
      <w:marTop w:val="0"/>
      <w:marBottom w:val="0"/>
      <w:divBdr>
        <w:top w:val="none" w:sz="0" w:space="0" w:color="auto"/>
        <w:left w:val="none" w:sz="0" w:space="0" w:color="auto"/>
        <w:bottom w:val="none" w:sz="0" w:space="0" w:color="auto"/>
        <w:right w:val="none" w:sz="0" w:space="0" w:color="auto"/>
      </w:divBdr>
    </w:div>
    <w:div w:id="2088109775">
      <w:bodyDiv w:val="1"/>
      <w:marLeft w:val="0"/>
      <w:marRight w:val="0"/>
      <w:marTop w:val="0"/>
      <w:marBottom w:val="0"/>
      <w:divBdr>
        <w:top w:val="none" w:sz="0" w:space="0" w:color="auto"/>
        <w:left w:val="none" w:sz="0" w:space="0" w:color="auto"/>
        <w:bottom w:val="none" w:sz="0" w:space="0" w:color="auto"/>
        <w:right w:val="none" w:sz="0" w:space="0" w:color="auto"/>
      </w:divBdr>
    </w:div>
    <w:div w:id="21206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1C6D60-F3A7-43B4-9DAC-E865EF53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9093</Words>
  <Characters>51836</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60808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Sophie Aloe</cp:lastModifiedBy>
  <cp:revision>5</cp:revision>
  <cp:lastPrinted>2014-02-10T17:12:00Z</cp:lastPrinted>
  <dcterms:created xsi:type="dcterms:W3CDTF">2020-11-20T15:45:00Z</dcterms:created>
  <dcterms:modified xsi:type="dcterms:W3CDTF">2020-12-22T09:19:00Z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