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8AB4F" w14:textId="77777777" w:rsidR="00F24B64" w:rsidRPr="005715EE" w:rsidRDefault="00F24B64" w:rsidP="00F24B64">
      <w:pPr>
        <w:jc w:val="both"/>
        <w:rPr>
          <w:rFonts w:ascii="Garamond" w:hAnsi="Garamond" w:cs="Arial"/>
          <w:b/>
          <w:bCs/>
          <w:sz w:val="56"/>
          <w:szCs w:val="56"/>
          <w:lang w:val="en-US"/>
        </w:rPr>
      </w:pPr>
    </w:p>
    <w:p w14:paraId="4397ABB3" w14:textId="77777777" w:rsidR="0018214B" w:rsidRPr="005715EE" w:rsidRDefault="0018214B" w:rsidP="0018214B">
      <w:pPr>
        <w:jc w:val="center"/>
        <w:rPr>
          <w:rFonts w:ascii="Garamond" w:hAnsi="Garamond" w:cs="Arial"/>
          <w:b/>
          <w:bCs/>
          <w:sz w:val="56"/>
          <w:szCs w:val="56"/>
          <w:lang w:val="en-US"/>
        </w:rPr>
      </w:pPr>
    </w:p>
    <w:p w14:paraId="2CA2B9CF" w14:textId="77777777" w:rsidR="0018214B" w:rsidRPr="005715EE" w:rsidRDefault="0018214B" w:rsidP="0018214B">
      <w:pPr>
        <w:jc w:val="center"/>
        <w:rPr>
          <w:rFonts w:ascii="Garamond" w:hAnsi="Garamond" w:cs="Arial"/>
          <w:b/>
          <w:bCs/>
          <w:sz w:val="56"/>
          <w:szCs w:val="56"/>
          <w:lang w:val="en-US"/>
        </w:rPr>
      </w:pPr>
    </w:p>
    <w:p w14:paraId="26020E97" w14:textId="77777777" w:rsidR="00F80B10" w:rsidRPr="001420F8" w:rsidRDefault="00F80B10" w:rsidP="00F80B10">
      <w:pPr>
        <w:jc w:val="center"/>
        <w:rPr>
          <w:rFonts w:ascii="Garamond" w:hAnsi="Garamond" w:cs="Arial"/>
          <w:b/>
          <w:bCs/>
          <w:sz w:val="48"/>
          <w:szCs w:val="48"/>
          <w:lang w:val="en-US"/>
        </w:rPr>
      </w:pPr>
      <w:r w:rsidRPr="001420F8">
        <w:rPr>
          <w:rFonts w:ascii="Garamond" w:hAnsi="Garamond" w:cs="Arial"/>
          <w:b/>
          <w:bCs/>
          <w:sz w:val="48"/>
          <w:szCs w:val="48"/>
          <w:lang w:val="en-US"/>
        </w:rPr>
        <w:t>UNITED NATIONS IN SOUTH SUDAN</w:t>
      </w:r>
    </w:p>
    <w:p w14:paraId="31E73D09" w14:textId="060BF184" w:rsidR="00F57E2C" w:rsidRDefault="00F80B10" w:rsidP="0018214B">
      <w:pPr>
        <w:jc w:val="center"/>
        <w:rPr>
          <w:rFonts w:ascii="Garamond" w:hAnsi="Garamond" w:cs="Arial"/>
          <w:b/>
          <w:bCs/>
          <w:sz w:val="48"/>
          <w:szCs w:val="48"/>
          <w:lang w:val="en-US"/>
        </w:rPr>
      </w:pPr>
      <w:r w:rsidRPr="001420F8">
        <w:rPr>
          <w:rFonts w:ascii="Garamond" w:hAnsi="Garamond" w:cs="Arial"/>
          <w:b/>
          <w:bCs/>
          <w:sz w:val="48"/>
          <w:szCs w:val="48"/>
          <w:lang w:val="en-US"/>
        </w:rPr>
        <w:t>PEACEBUILDING PLAN</w:t>
      </w:r>
      <w:r w:rsidR="00F57E2C" w:rsidRPr="001420F8">
        <w:rPr>
          <w:rFonts w:ascii="Garamond" w:hAnsi="Garamond" w:cs="Arial"/>
          <w:b/>
          <w:bCs/>
          <w:sz w:val="48"/>
          <w:szCs w:val="48"/>
          <w:lang w:val="en-US"/>
        </w:rPr>
        <w:t xml:space="preserve"> </w:t>
      </w:r>
    </w:p>
    <w:p w14:paraId="1A9576CB" w14:textId="77777777" w:rsidR="00A34CAF" w:rsidRDefault="00A34CAF" w:rsidP="0018214B">
      <w:pPr>
        <w:jc w:val="center"/>
        <w:rPr>
          <w:rFonts w:ascii="Garamond" w:hAnsi="Garamond" w:cs="Arial"/>
          <w:b/>
          <w:bCs/>
          <w:sz w:val="48"/>
          <w:szCs w:val="48"/>
          <w:lang w:val="en-US"/>
        </w:rPr>
      </w:pPr>
    </w:p>
    <w:p w14:paraId="72FB0576" w14:textId="77777777" w:rsidR="00A34CAF" w:rsidRDefault="00A34CAF" w:rsidP="0018214B">
      <w:pPr>
        <w:jc w:val="center"/>
        <w:rPr>
          <w:rFonts w:ascii="Garamond" w:hAnsi="Garamond" w:cs="Arial"/>
          <w:b/>
          <w:bCs/>
          <w:sz w:val="48"/>
          <w:szCs w:val="48"/>
          <w:lang w:val="en-US"/>
        </w:rPr>
      </w:pPr>
    </w:p>
    <w:p w14:paraId="230D7728" w14:textId="77777777" w:rsidR="00A34CAF" w:rsidRDefault="00A34CAF" w:rsidP="0018214B">
      <w:pPr>
        <w:jc w:val="center"/>
        <w:rPr>
          <w:rFonts w:ascii="Garamond" w:hAnsi="Garamond" w:cs="Arial"/>
          <w:b/>
          <w:bCs/>
          <w:sz w:val="48"/>
          <w:szCs w:val="48"/>
          <w:lang w:val="en-US"/>
        </w:rPr>
      </w:pPr>
    </w:p>
    <w:p w14:paraId="56A0F39A" w14:textId="77777777" w:rsidR="00A34CAF" w:rsidRDefault="00A34CAF" w:rsidP="0018214B">
      <w:pPr>
        <w:jc w:val="center"/>
        <w:rPr>
          <w:rFonts w:ascii="Garamond" w:hAnsi="Garamond" w:cs="Arial"/>
          <w:b/>
          <w:bCs/>
          <w:sz w:val="48"/>
          <w:szCs w:val="48"/>
          <w:lang w:val="en-US"/>
        </w:rPr>
      </w:pPr>
    </w:p>
    <w:p w14:paraId="77AE2C04" w14:textId="6FDB83D2" w:rsidR="00A34CAF" w:rsidRPr="001420F8" w:rsidRDefault="00A34CAF" w:rsidP="0018214B">
      <w:pPr>
        <w:jc w:val="center"/>
        <w:rPr>
          <w:rFonts w:ascii="Garamond" w:hAnsi="Garamond" w:cs="Arial"/>
          <w:b/>
          <w:bCs/>
          <w:sz w:val="48"/>
          <w:szCs w:val="48"/>
          <w:lang w:val="en-US"/>
        </w:rPr>
      </w:pPr>
      <w:r>
        <w:rPr>
          <w:rFonts w:ascii="Garamond" w:hAnsi="Garamond" w:cs="Arial"/>
          <w:b/>
          <w:bCs/>
          <w:sz w:val="48"/>
          <w:szCs w:val="48"/>
          <w:lang w:val="en-US"/>
        </w:rPr>
        <w:t xml:space="preserve">DRAFT </w:t>
      </w:r>
    </w:p>
    <w:p w14:paraId="3281D488" w14:textId="77777777" w:rsidR="0018214B" w:rsidRPr="005715EE" w:rsidRDefault="0018214B" w:rsidP="0018214B">
      <w:pPr>
        <w:jc w:val="center"/>
        <w:rPr>
          <w:rFonts w:ascii="Garamond" w:hAnsi="Garamond" w:cs="Arial"/>
          <w:b/>
          <w:bCs/>
          <w:sz w:val="56"/>
          <w:szCs w:val="56"/>
          <w:lang w:val="en-US"/>
        </w:rPr>
      </w:pPr>
    </w:p>
    <w:p w14:paraId="518FF5F9" w14:textId="77777777" w:rsidR="00F57E2C" w:rsidRPr="005715EE" w:rsidRDefault="00F57E2C" w:rsidP="0018214B">
      <w:pPr>
        <w:jc w:val="center"/>
        <w:rPr>
          <w:rFonts w:ascii="Garamond" w:hAnsi="Garamond" w:cs="Arial"/>
          <w:b/>
          <w:bCs/>
          <w:sz w:val="56"/>
          <w:szCs w:val="56"/>
          <w:lang w:val="en-US"/>
        </w:rPr>
      </w:pPr>
    </w:p>
    <w:p w14:paraId="1ADC35F0" w14:textId="77777777" w:rsidR="00F57E2C" w:rsidRPr="005715EE" w:rsidRDefault="00F57E2C" w:rsidP="0018214B">
      <w:pPr>
        <w:jc w:val="center"/>
        <w:rPr>
          <w:rFonts w:ascii="Garamond" w:hAnsi="Garamond" w:cs="Arial"/>
          <w:b/>
          <w:bCs/>
          <w:sz w:val="56"/>
          <w:szCs w:val="56"/>
          <w:lang w:val="en-US"/>
        </w:rPr>
      </w:pPr>
    </w:p>
    <w:p w14:paraId="0D0E01EC" w14:textId="77777777" w:rsidR="00F57E2C" w:rsidRPr="005715EE" w:rsidRDefault="00F57E2C" w:rsidP="0018214B">
      <w:pPr>
        <w:jc w:val="center"/>
        <w:rPr>
          <w:rFonts w:ascii="Garamond" w:hAnsi="Garamond" w:cs="Arial"/>
          <w:b/>
          <w:bCs/>
          <w:sz w:val="56"/>
          <w:szCs w:val="56"/>
          <w:lang w:val="en-US"/>
        </w:rPr>
      </w:pPr>
    </w:p>
    <w:p w14:paraId="6D6C6404" w14:textId="77777777" w:rsidR="00F57E2C" w:rsidRPr="005715EE" w:rsidRDefault="00F57E2C" w:rsidP="0018214B">
      <w:pPr>
        <w:jc w:val="center"/>
        <w:rPr>
          <w:rFonts w:ascii="Garamond" w:hAnsi="Garamond" w:cs="Arial"/>
          <w:b/>
          <w:bCs/>
          <w:sz w:val="56"/>
          <w:szCs w:val="56"/>
          <w:lang w:val="en-US"/>
        </w:rPr>
      </w:pPr>
    </w:p>
    <w:p w14:paraId="7245F0E0" w14:textId="77777777" w:rsidR="00F57E2C" w:rsidRPr="005715EE" w:rsidRDefault="00F57E2C" w:rsidP="0018214B">
      <w:pPr>
        <w:jc w:val="center"/>
        <w:rPr>
          <w:rFonts w:ascii="Garamond" w:hAnsi="Garamond" w:cs="Arial"/>
          <w:b/>
          <w:bCs/>
          <w:sz w:val="56"/>
          <w:szCs w:val="56"/>
          <w:lang w:val="en-US"/>
        </w:rPr>
      </w:pPr>
    </w:p>
    <w:p w14:paraId="412A6BB4" w14:textId="0F7B0B4A" w:rsidR="0018214B" w:rsidRPr="005715EE" w:rsidRDefault="00F57E2C" w:rsidP="00A34CAF">
      <w:pPr>
        <w:ind w:left="720" w:firstLine="720"/>
        <w:rPr>
          <w:rFonts w:ascii="Garamond" w:hAnsi="Garamond" w:cs="Arial"/>
          <w:b/>
          <w:bCs/>
          <w:sz w:val="56"/>
          <w:szCs w:val="56"/>
          <w:lang w:val="en-US"/>
        </w:rPr>
      </w:pPr>
      <w:r w:rsidRPr="005715EE">
        <w:rPr>
          <w:rFonts w:ascii="Garamond" w:hAnsi="Garamond" w:cs="Arial"/>
          <w:b/>
          <w:bCs/>
          <w:sz w:val="56"/>
          <w:szCs w:val="56"/>
          <w:lang w:val="en-US"/>
        </w:rPr>
        <w:t>DATE: 4</w:t>
      </w:r>
      <w:r w:rsidRPr="005715EE">
        <w:rPr>
          <w:rFonts w:ascii="Garamond" w:hAnsi="Garamond" w:cs="Arial"/>
          <w:b/>
          <w:bCs/>
          <w:sz w:val="56"/>
          <w:szCs w:val="56"/>
          <w:vertAlign w:val="superscript"/>
          <w:lang w:val="en-US"/>
        </w:rPr>
        <w:t>TH</w:t>
      </w:r>
      <w:r w:rsidRPr="005715EE">
        <w:rPr>
          <w:rFonts w:ascii="Garamond" w:hAnsi="Garamond" w:cs="Arial"/>
          <w:b/>
          <w:bCs/>
          <w:sz w:val="56"/>
          <w:szCs w:val="56"/>
          <w:lang w:val="en-US"/>
        </w:rPr>
        <w:t xml:space="preserve"> MAY 2018</w:t>
      </w:r>
    </w:p>
    <w:p w14:paraId="13729E27" w14:textId="77777777" w:rsidR="0018214B" w:rsidRPr="005715EE" w:rsidRDefault="0018214B" w:rsidP="0018214B">
      <w:pPr>
        <w:rPr>
          <w:rFonts w:ascii="Garamond" w:hAnsi="Garamond" w:cs="Arial"/>
          <w:sz w:val="24"/>
          <w:szCs w:val="24"/>
          <w:lang w:val="en-US"/>
        </w:rPr>
      </w:pPr>
    </w:p>
    <w:p w14:paraId="360B0459" w14:textId="77777777" w:rsidR="0018214B" w:rsidRPr="005715EE" w:rsidRDefault="0018214B" w:rsidP="00F24B64">
      <w:pPr>
        <w:jc w:val="both"/>
        <w:rPr>
          <w:rFonts w:ascii="Garamond" w:hAnsi="Garamond" w:cs="Arial"/>
          <w:b/>
          <w:sz w:val="24"/>
          <w:szCs w:val="24"/>
          <w:lang w:val="en-US"/>
        </w:rPr>
      </w:pPr>
    </w:p>
    <w:sdt>
      <w:sdtPr>
        <w:rPr>
          <w:rFonts w:ascii="Garamond" w:eastAsiaTheme="minorHAnsi" w:hAnsi="Garamond" w:cs="Arial"/>
          <w:color w:val="auto"/>
          <w:sz w:val="24"/>
          <w:szCs w:val="24"/>
          <w:lang w:val="en-GB"/>
        </w:rPr>
        <w:id w:val="-772017601"/>
        <w:docPartObj>
          <w:docPartGallery w:val="Table of Contents"/>
          <w:docPartUnique/>
        </w:docPartObj>
      </w:sdtPr>
      <w:sdtEndPr>
        <w:rPr>
          <w:b/>
          <w:bCs/>
          <w:noProof/>
        </w:rPr>
      </w:sdtEndPr>
      <w:sdtContent>
        <w:p w14:paraId="2C8B18C5" w14:textId="4A563A0F" w:rsidR="009B5BA0" w:rsidRPr="005715EE" w:rsidRDefault="009B5BA0">
          <w:pPr>
            <w:pStyle w:val="TOCHeading"/>
            <w:rPr>
              <w:rFonts w:ascii="Garamond" w:hAnsi="Garamond" w:cs="Arial"/>
              <w:sz w:val="24"/>
              <w:szCs w:val="24"/>
            </w:rPr>
          </w:pPr>
          <w:r w:rsidRPr="005715EE">
            <w:rPr>
              <w:rFonts w:ascii="Garamond" w:hAnsi="Garamond" w:cs="Arial"/>
              <w:sz w:val="24"/>
              <w:szCs w:val="24"/>
            </w:rPr>
            <w:t>Table of Contents</w:t>
          </w:r>
        </w:p>
        <w:p w14:paraId="5050E889" w14:textId="77777777" w:rsidR="00135FB4" w:rsidRDefault="009B5BA0">
          <w:pPr>
            <w:pStyle w:val="TOC1"/>
            <w:tabs>
              <w:tab w:val="right" w:leader="dot" w:pos="9016"/>
            </w:tabs>
            <w:rPr>
              <w:rFonts w:eastAsiaTheme="minorEastAsia"/>
              <w:noProof/>
              <w:lang w:eastAsia="en-GB"/>
            </w:rPr>
          </w:pPr>
          <w:r w:rsidRPr="005715EE">
            <w:rPr>
              <w:rFonts w:ascii="Garamond" w:hAnsi="Garamond" w:cs="Arial"/>
              <w:sz w:val="24"/>
              <w:szCs w:val="24"/>
            </w:rPr>
            <w:fldChar w:fldCharType="begin"/>
          </w:r>
          <w:r w:rsidRPr="005715EE">
            <w:rPr>
              <w:rFonts w:ascii="Garamond" w:hAnsi="Garamond" w:cs="Arial"/>
              <w:sz w:val="24"/>
              <w:szCs w:val="24"/>
            </w:rPr>
            <w:instrText xml:space="preserve"> TOC \o "1-3" \h \z \u </w:instrText>
          </w:r>
          <w:r w:rsidRPr="005715EE">
            <w:rPr>
              <w:rFonts w:ascii="Garamond" w:hAnsi="Garamond" w:cs="Arial"/>
              <w:sz w:val="24"/>
              <w:szCs w:val="24"/>
            </w:rPr>
            <w:fldChar w:fldCharType="separate"/>
          </w:r>
          <w:hyperlink w:anchor="_Toc514954588" w:history="1">
            <w:r w:rsidR="00135FB4" w:rsidRPr="00C477FF">
              <w:rPr>
                <w:rStyle w:val="Hyperlink"/>
                <w:rFonts w:ascii="Garamond" w:hAnsi="Garamond" w:cs="Arial"/>
                <w:noProof/>
              </w:rPr>
              <w:t>SECTION ONE: FRAMING THE PLAN</w:t>
            </w:r>
            <w:r w:rsidR="00135FB4">
              <w:rPr>
                <w:noProof/>
                <w:webHidden/>
              </w:rPr>
              <w:tab/>
            </w:r>
            <w:r w:rsidR="00135FB4">
              <w:rPr>
                <w:noProof/>
                <w:webHidden/>
              </w:rPr>
              <w:fldChar w:fldCharType="begin"/>
            </w:r>
            <w:r w:rsidR="00135FB4">
              <w:rPr>
                <w:noProof/>
                <w:webHidden/>
              </w:rPr>
              <w:instrText xml:space="preserve"> PAGEREF _Toc514954588 \h </w:instrText>
            </w:r>
            <w:r w:rsidR="00135FB4">
              <w:rPr>
                <w:noProof/>
                <w:webHidden/>
              </w:rPr>
            </w:r>
            <w:r w:rsidR="00135FB4">
              <w:rPr>
                <w:noProof/>
                <w:webHidden/>
              </w:rPr>
              <w:fldChar w:fldCharType="separate"/>
            </w:r>
            <w:r w:rsidR="000B1335">
              <w:rPr>
                <w:noProof/>
                <w:webHidden/>
              </w:rPr>
              <w:t>3</w:t>
            </w:r>
            <w:r w:rsidR="00135FB4">
              <w:rPr>
                <w:noProof/>
                <w:webHidden/>
              </w:rPr>
              <w:fldChar w:fldCharType="end"/>
            </w:r>
          </w:hyperlink>
        </w:p>
        <w:p w14:paraId="4AF5BE37" w14:textId="77777777" w:rsidR="00135FB4" w:rsidRDefault="008215A7">
          <w:pPr>
            <w:pStyle w:val="TOC2"/>
            <w:tabs>
              <w:tab w:val="left" w:pos="880"/>
              <w:tab w:val="right" w:leader="dot" w:pos="9016"/>
            </w:tabs>
            <w:rPr>
              <w:rFonts w:eastAsiaTheme="minorEastAsia"/>
              <w:noProof/>
              <w:lang w:eastAsia="en-GB"/>
            </w:rPr>
          </w:pPr>
          <w:hyperlink w:anchor="_Toc514954589" w:history="1">
            <w:r w:rsidR="00135FB4" w:rsidRPr="00C477FF">
              <w:rPr>
                <w:rStyle w:val="Hyperlink"/>
                <w:rFonts w:ascii="Garamond" w:hAnsi="Garamond" w:cs="Arial"/>
                <w:noProof/>
                <w:lang w:val="en-US"/>
              </w:rPr>
              <w:t xml:space="preserve">1.1 </w:t>
            </w:r>
            <w:r w:rsidR="00135FB4">
              <w:rPr>
                <w:rFonts w:eastAsiaTheme="minorEastAsia"/>
                <w:noProof/>
                <w:lang w:eastAsia="en-GB"/>
              </w:rPr>
              <w:tab/>
            </w:r>
            <w:r w:rsidR="00135FB4" w:rsidRPr="00C477FF">
              <w:rPr>
                <w:rStyle w:val="Hyperlink"/>
                <w:rFonts w:ascii="Garamond" w:hAnsi="Garamond" w:cs="Arial"/>
                <w:noProof/>
              </w:rPr>
              <w:t>Objectives and Rational</w:t>
            </w:r>
            <w:r w:rsidR="00135FB4">
              <w:rPr>
                <w:noProof/>
                <w:webHidden/>
              </w:rPr>
              <w:tab/>
            </w:r>
            <w:r w:rsidR="00135FB4">
              <w:rPr>
                <w:noProof/>
                <w:webHidden/>
              </w:rPr>
              <w:fldChar w:fldCharType="begin"/>
            </w:r>
            <w:r w:rsidR="00135FB4">
              <w:rPr>
                <w:noProof/>
                <w:webHidden/>
              </w:rPr>
              <w:instrText xml:space="preserve"> PAGEREF _Toc514954589 \h </w:instrText>
            </w:r>
            <w:r w:rsidR="00135FB4">
              <w:rPr>
                <w:noProof/>
                <w:webHidden/>
              </w:rPr>
            </w:r>
            <w:r w:rsidR="00135FB4">
              <w:rPr>
                <w:noProof/>
                <w:webHidden/>
              </w:rPr>
              <w:fldChar w:fldCharType="separate"/>
            </w:r>
            <w:r w:rsidR="000B1335">
              <w:rPr>
                <w:noProof/>
                <w:webHidden/>
              </w:rPr>
              <w:t>3</w:t>
            </w:r>
            <w:r w:rsidR="00135FB4">
              <w:rPr>
                <w:noProof/>
                <w:webHidden/>
              </w:rPr>
              <w:fldChar w:fldCharType="end"/>
            </w:r>
          </w:hyperlink>
        </w:p>
        <w:p w14:paraId="508F13C7" w14:textId="77777777" w:rsidR="00135FB4" w:rsidRDefault="008215A7">
          <w:pPr>
            <w:pStyle w:val="TOC2"/>
            <w:tabs>
              <w:tab w:val="left" w:pos="880"/>
              <w:tab w:val="right" w:leader="dot" w:pos="9016"/>
            </w:tabs>
            <w:rPr>
              <w:rFonts w:eastAsiaTheme="minorEastAsia"/>
              <w:noProof/>
              <w:lang w:eastAsia="en-GB"/>
            </w:rPr>
          </w:pPr>
          <w:hyperlink w:anchor="_Toc514954590" w:history="1">
            <w:r w:rsidR="00135FB4" w:rsidRPr="00C477FF">
              <w:rPr>
                <w:rStyle w:val="Hyperlink"/>
                <w:rFonts w:ascii="Garamond" w:hAnsi="Garamond"/>
                <w:noProof/>
              </w:rPr>
              <w:t xml:space="preserve">1.2 </w:t>
            </w:r>
            <w:r w:rsidR="00135FB4">
              <w:rPr>
                <w:rFonts w:eastAsiaTheme="minorEastAsia"/>
                <w:noProof/>
                <w:lang w:eastAsia="en-GB"/>
              </w:rPr>
              <w:tab/>
            </w:r>
            <w:r w:rsidR="00135FB4" w:rsidRPr="00C477FF">
              <w:rPr>
                <w:rStyle w:val="Hyperlink"/>
                <w:rFonts w:ascii="Garamond" w:hAnsi="Garamond"/>
                <w:noProof/>
              </w:rPr>
              <w:t>The Peacebuilding Challenge</w:t>
            </w:r>
            <w:r w:rsidR="00135FB4">
              <w:rPr>
                <w:noProof/>
                <w:webHidden/>
              </w:rPr>
              <w:tab/>
            </w:r>
            <w:r w:rsidR="00135FB4">
              <w:rPr>
                <w:noProof/>
                <w:webHidden/>
              </w:rPr>
              <w:fldChar w:fldCharType="begin"/>
            </w:r>
            <w:r w:rsidR="00135FB4">
              <w:rPr>
                <w:noProof/>
                <w:webHidden/>
              </w:rPr>
              <w:instrText xml:space="preserve"> PAGEREF _Toc514954590 \h </w:instrText>
            </w:r>
            <w:r w:rsidR="00135FB4">
              <w:rPr>
                <w:noProof/>
                <w:webHidden/>
              </w:rPr>
            </w:r>
            <w:r w:rsidR="00135FB4">
              <w:rPr>
                <w:noProof/>
                <w:webHidden/>
              </w:rPr>
              <w:fldChar w:fldCharType="separate"/>
            </w:r>
            <w:r w:rsidR="000B1335">
              <w:rPr>
                <w:noProof/>
                <w:webHidden/>
              </w:rPr>
              <w:t>4</w:t>
            </w:r>
            <w:r w:rsidR="00135FB4">
              <w:rPr>
                <w:noProof/>
                <w:webHidden/>
              </w:rPr>
              <w:fldChar w:fldCharType="end"/>
            </w:r>
          </w:hyperlink>
        </w:p>
        <w:p w14:paraId="1BF6A44B" w14:textId="77777777" w:rsidR="00135FB4" w:rsidRDefault="008215A7">
          <w:pPr>
            <w:pStyle w:val="TOC2"/>
            <w:tabs>
              <w:tab w:val="left" w:pos="880"/>
              <w:tab w:val="right" w:leader="dot" w:pos="9016"/>
            </w:tabs>
            <w:rPr>
              <w:rFonts w:eastAsiaTheme="minorEastAsia"/>
              <w:noProof/>
              <w:lang w:eastAsia="en-GB"/>
            </w:rPr>
          </w:pPr>
          <w:hyperlink w:anchor="_Toc514954591" w:history="1">
            <w:r w:rsidR="00135FB4" w:rsidRPr="00C477FF">
              <w:rPr>
                <w:rStyle w:val="Hyperlink"/>
                <w:rFonts w:ascii="Garamond" w:hAnsi="Garamond" w:cs="Arial"/>
                <w:noProof/>
              </w:rPr>
              <w:t xml:space="preserve">1.3 </w:t>
            </w:r>
            <w:r w:rsidR="00135FB4">
              <w:rPr>
                <w:rFonts w:eastAsiaTheme="minorEastAsia"/>
                <w:noProof/>
                <w:lang w:eastAsia="en-GB"/>
              </w:rPr>
              <w:tab/>
            </w:r>
            <w:r w:rsidR="00135FB4" w:rsidRPr="00C477FF">
              <w:rPr>
                <w:rStyle w:val="Hyperlink"/>
                <w:rFonts w:ascii="Garamond" w:hAnsi="Garamond" w:cs="Arial"/>
                <w:noProof/>
              </w:rPr>
              <w:t>Lessons Learnt</w:t>
            </w:r>
            <w:r w:rsidR="00135FB4">
              <w:rPr>
                <w:noProof/>
                <w:webHidden/>
              </w:rPr>
              <w:tab/>
            </w:r>
            <w:r w:rsidR="00135FB4">
              <w:rPr>
                <w:noProof/>
                <w:webHidden/>
              </w:rPr>
              <w:fldChar w:fldCharType="begin"/>
            </w:r>
            <w:r w:rsidR="00135FB4">
              <w:rPr>
                <w:noProof/>
                <w:webHidden/>
              </w:rPr>
              <w:instrText xml:space="preserve"> PAGEREF _Toc514954591 \h </w:instrText>
            </w:r>
            <w:r w:rsidR="00135FB4">
              <w:rPr>
                <w:noProof/>
                <w:webHidden/>
              </w:rPr>
            </w:r>
            <w:r w:rsidR="00135FB4">
              <w:rPr>
                <w:noProof/>
                <w:webHidden/>
              </w:rPr>
              <w:fldChar w:fldCharType="separate"/>
            </w:r>
            <w:r w:rsidR="000B1335">
              <w:rPr>
                <w:noProof/>
                <w:webHidden/>
              </w:rPr>
              <w:t>6</w:t>
            </w:r>
            <w:r w:rsidR="00135FB4">
              <w:rPr>
                <w:noProof/>
                <w:webHidden/>
              </w:rPr>
              <w:fldChar w:fldCharType="end"/>
            </w:r>
          </w:hyperlink>
        </w:p>
        <w:p w14:paraId="60099368" w14:textId="77777777" w:rsidR="00135FB4" w:rsidRDefault="008215A7">
          <w:pPr>
            <w:pStyle w:val="TOC2"/>
            <w:tabs>
              <w:tab w:val="left" w:pos="880"/>
              <w:tab w:val="right" w:leader="dot" w:pos="9016"/>
            </w:tabs>
            <w:rPr>
              <w:rFonts w:eastAsiaTheme="minorEastAsia"/>
              <w:noProof/>
              <w:lang w:eastAsia="en-GB"/>
            </w:rPr>
          </w:pPr>
          <w:hyperlink w:anchor="_Toc514954592" w:history="1">
            <w:r w:rsidR="00135FB4" w:rsidRPr="00C477FF">
              <w:rPr>
                <w:rStyle w:val="Hyperlink"/>
                <w:rFonts w:ascii="Garamond" w:hAnsi="Garamond"/>
                <w:noProof/>
              </w:rPr>
              <w:t>1.5</w:t>
            </w:r>
            <w:r w:rsidR="00135FB4">
              <w:rPr>
                <w:rFonts w:eastAsiaTheme="minorEastAsia"/>
                <w:noProof/>
                <w:lang w:eastAsia="en-GB"/>
              </w:rPr>
              <w:tab/>
            </w:r>
            <w:r w:rsidR="00135FB4" w:rsidRPr="00C477FF">
              <w:rPr>
                <w:rStyle w:val="Hyperlink"/>
                <w:rFonts w:ascii="Garamond" w:hAnsi="Garamond"/>
                <w:noProof/>
                <w:lang w:val="en-US"/>
              </w:rPr>
              <w:t>Scope of the Plan</w:t>
            </w:r>
            <w:r w:rsidR="00135FB4">
              <w:rPr>
                <w:noProof/>
                <w:webHidden/>
              </w:rPr>
              <w:tab/>
            </w:r>
            <w:r w:rsidR="00135FB4">
              <w:rPr>
                <w:noProof/>
                <w:webHidden/>
              </w:rPr>
              <w:fldChar w:fldCharType="begin"/>
            </w:r>
            <w:r w:rsidR="00135FB4">
              <w:rPr>
                <w:noProof/>
                <w:webHidden/>
              </w:rPr>
              <w:instrText xml:space="preserve"> PAGEREF _Toc514954592 \h </w:instrText>
            </w:r>
            <w:r w:rsidR="00135FB4">
              <w:rPr>
                <w:noProof/>
                <w:webHidden/>
              </w:rPr>
            </w:r>
            <w:r w:rsidR="00135FB4">
              <w:rPr>
                <w:noProof/>
                <w:webHidden/>
              </w:rPr>
              <w:fldChar w:fldCharType="separate"/>
            </w:r>
            <w:r w:rsidR="000B1335">
              <w:rPr>
                <w:noProof/>
                <w:webHidden/>
              </w:rPr>
              <w:t>7</w:t>
            </w:r>
            <w:r w:rsidR="00135FB4">
              <w:rPr>
                <w:noProof/>
                <w:webHidden/>
              </w:rPr>
              <w:fldChar w:fldCharType="end"/>
            </w:r>
          </w:hyperlink>
        </w:p>
        <w:p w14:paraId="6A68E587" w14:textId="77777777" w:rsidR="00135FB4" w:rsidRDefault="008215A7">
          <w:pPr>
            <w:pStyle w:val="TOC1"/>
            <w:tabs>
              <w:tab w:val="right" w:leader="dot" w:pos="9016"/>
            </w:tabs>
            <w:rPr>
              <w:rFonts w:eastAsiaTheme="minorEastAsia"/>
              <w:noProof/>
              <w:lang w:eastAsia="en-GB"/>
            </w:rPr>
          </w:pPr>
          <w:hyperlink w:anchor="_Toc514954593" w:history="1">
            <w:r w:rsidR="00135FB4" w:rsidRPr="00C477FF">
              <w:rPr>
                <w:rStyle w:val="Hyperlink"/>
                <w:rFonts w:ascii="Garamond" w:hAnsi="Garamond" w:cs="Arial"/>
                <w:noProof/>
                <w:lang w:val="en-US"/>
              </w:rPr>
              <w:t>SECTION TWO: STRATEGY AND APPROACH</w:t>
            </w:r>
            <w:r w:rsidR="00135FB4">
              <w:rPr>
                <w:noProof/>
                <w:webHidden/>
              </w:rPr>
              <w:tab/>
            </w:r>
            <w:r w:rsidR="00135FB4">
              <w:rPr>
                <w:noProof/>
                <w:webHidden/>
              </w:rPr>
              <w:fldChar w:fldCharType="begin"/>
            </w:r>
            <w:r w:rsidR="00135FB4">
              <w:rPr>
                <w:noProof/>
                <w:webHidden/>
              </w:rPr>
              <w:instrText xml:space="preserve"> PAGEREF _Toc514954593 \h </w:instrText>
            </w:r>
            <w:r w:rsidR="00135FB4">
              <w:rPr>
                <w:noProof/>
                <w:webHidden/>
              </w:rPr>
            </w:r>
            <w:r w:rsidR="00135FB4">
              <w:rPr>
                <w:noProof/>
                <w:webHidden/>
              </w:rPr>
              <w:fldChar w:fldCharType="separate"/>
            </w:r>
            <w:r w:rsidR="000B1335">
              <w:rPr>
                <w:noProof/>
                <w:webHidden/>
              </w:rPr>
              <w:t>7</w:t>
            </w:r>
            <w:r w:rsidR="00135FB4">
              <w:rPr>
                <w:noProof/>
                <w:webHidden/>
              </w:rPr>
              <w:fldChar w:fldCharType="end"/>
            </w:r>
          </w:hyperlink>
        </w:p>
        <w:p w14:paraId="553A69B2" w14:textId="77777777" w:rsidR="00135FB4" w:rsidRDefault="008215A7">
          <w:pPr>
            <w:pStyle w:val="TOC2"/>
            <w:tabs>
              <w:tab w:val="left" w:pos="880"/>
              <w:tab w:val="right" w:leader="dot" w:pos="9016"/>
            </w:tabs>
            <w:rPr>
              <w:rFonts w:eastAsiaTheme="minorEastAsia"/>
              <w:noProof/>
              <w:lang w:eastAsia="en-GB"/>
            </w:rPr>
          </w:pPr>
          <w:hyperlink w:anchor="_Toc514954594" w:history="1">
            <w:r w:rsidR="00135FB4" w:rsidRPr="00C477FF">
              <w:rPr>
                <w:rStyle w:val="Hyperlink"/>
                <w:rFonts w:ascii="Garamond" w:hAnsi="Garamond" w:cs="Arial"/>
                <w:noProof/>
                <w:lang w:val="en-US"/>
              </w:rPr>
              <w:t>2.1</w:t>
            </w:r>
            <w:r w:rsidR="00135FB4">
              <w:rPr>
                <w:rFonts w:eastAsiaTheme="minorEastAsia"/>
                <w:noProof/>
                <w:lang w:eastAsia="en-GB"/>
              </w:rPr>
              <w:tab/>
            </w:r>
            <w:r w:rsidR="00135FB4" w:rsidRPr="00C477FF">
              <w:rPr>
                <w:rStyle w:val="Hyperlink"/>
                <w:rFonts w:ascii="Garamond" w:hAnsi="Garamond" w:cs="Arial"/>
                <w:noProof/>
                <w:lang w:val="en-US"/>
              </w:rPr>
              <w:t>Strategy</w:t>
            </w:r>
            <w:r w:rsidR="00135FB4">
              <w:rPr>
                <w:noProof/>
                <w:webHidden/>
              </w:rPr>
              <w:tab/>
            </w:r>
            <w:r w:rsidR="00135FB4">
              <w:rPr>
                <w:noProof/>
                <w:webHidden/>
              </w:rPr>
              <w:fldChar w:fldCharType="begin"/>
            </w:r>
            <w:r w:rsidR="00135FB4">
              <w:rPr>
                <w:noProof/>
                <w:webHidden/>
              </w:rPr>
              <w:instrText xml:space="preserve"> PAGEREF _Toc514954594 \h </w:instrText>
            </w:r>
            <w:r w:rsidR="00135FB4">
              <w:rPr>
                <w:noProof/>
                <w:webHidden/>
              </w:rPr>
            </w:r>
            <w:r w:rsidR="00135FB4">
              <w:rPr>
                <w:noProof/>
                <w:webHidden/>
              </w:rPr>
              <w:fldChar w:fldCharType="separate"/>
            </w:r>
            <w:r w:rsidR="000B1335">
              <w:rPr>
                <w:noProof/>
                <w:webHidden/>
              </w:rPr>
              <w:t>7</w:t>
            </w:r>
            <w:r w:rsidR="00135FB4">
              <w:rPr>
                <w:noProof/>
                <w:webHidden/>
              </w:rPr>
              <w:fldChar w:fldCharType="end"/>
            </w:r>
          </w:hyperlink>
        </w:p>
        <w:p w14:paraId="3CF5C2F5" w14:textId="77777777" w:rsidR="00135FB4" w:rsidRDefault="008215A7">
          <w:pPr>
            <w:pStyle w:val="TOC2"/>
            <w:tabs>
              <w:tab w:val="left" w:pos="880"/>
              <w:tab w:val="right" w:leader="dot" w:pos="9016"/>
            </w:tabs>
            <w:rPr>
              <w:rFonts w:eastAsiaTheme="minorEastAsia"/>
              <w:noProof/>
              <w:lang w:eastAsia="en-GB"/>
            </w:rPr>
          </w:pPr>
          <w:hyperlink w:anchor="_Toc514954595" w:history="1">
            <w:r w:rsidR="00135FB4" w:rsidRPr="00C477FF">
              <w:rPr>
                <w:rStyle w:val="Hyperlink"/>
                <w:rFonts w:ascii="Garamond" w:hAnsi="Garamond" w:cs="Arial"/>
                <w:noProof/>
                <w:lang w:val="en-US"/>
              </w:rPr>
              <w:t>2.2</w:t>
            </w:r>
            <w:r w:rsidR="00135FB4">
              <w:rPr>
                <w:rFonts w:eastAsiaTheme="minorEastAsia"/>
                <w:noProof/>
                <w:lang w:eastAsia="en-GB"/>
              </w:rPr>
              <w:tab/>
            </w:r>
            <w:r w:rsidR="00135FB4" w:rsidRPr="00C477FF">
              <w:rPr>
                <w:rStyle w:val="Hyperlink"/>
                <w:rFonts w:ascii="Garamond" w:hAnsi="Garamond" w:cs="Arial"/>
                <w:noProof/>
                <w:lang w:val="en-US"/>
              </w:rPr>
              <w:t>Geographical Approach</w:t>
            </w:r>
            <w:r w:rsidR="00135FB4">
              <w:rPr>
                <w:noProof/>
                <w:webHidden/>
              </w:rPr>
              <w:tab/>
            </w:r>
            <w:r w:rsidR="00135FB4">
              <w:rPr>
                <w:noProof/>
                <w:webHidden/>
              </w:rPr>
              <w:fldChar w:fldCharType="begin"/>
            </w:r>
            <w:r w:rsidR="00135FB4">
              <w:rPr>
                <w:noProof/>
                <w:webHidden/>
              </w:rPr>
              <w:instrText xml:space="preserve"> PAGEREF _Toc514954595 \h </w:instrText>
            </w:r>
            <w:r w:rsidR="00135FB4">
              <w:rPr>
                <w:noProof/>
                <w:webHidden/>
              </w:rPr>
            </w:r>
            <w:r w:rsidR="00135FB4">
              <w:rPr>
                <w:noProof/>
                <w:webHidden/>
              </w:rPr>
              <w:fldChar w:fldCharType="separate"/>
            </w:r>
            <w:r w:rsidR="000B1335">
              <w:rPr>
                <w:noProof/>
                <w:webHidden/>
              </w:rPr>
              <w:t>8</w:t>
            </w:r>
            <w:r w:rsidR="00135FB4">
              <w:rPr>
                <w:noProof/>
                <w:webHidden/>
              </w:rPr>
              <w:fldChar w:fldCharType="end"/>
            </w:r>
          </w:hyperlink>
        </w:p>
        <w:p w14:paraId="3B44FD0F" w14:textId="77777777" w:rsidR="00135FB4" w:rsidRDefault="008215A7">
          <w:pPr>
            <w:pStyle w:val="TOC2"/>
            <w:tabs>
              <w:tab w:val="left" w:pos="880"/>
              <w:tab w:val="right" w:leader="dot" w:pos="9016"/>
            </w:tabs>
            <w:rPr>
              <w:rFonts w:eastAsiaTheme="minorEastAsia"/>
              <w:noProof/>
              <w:lang w:eastAsia="en-GB"/>
            </w:rPr>
          </w:pPr>
          <w:hyperlink w:anchor="_Toc514954596" w:history="1">
            <w:r w:rsidR="00135FB4" w:rsidRPr="00C477FF">
              <w:rPr>
                <w:rStyle w:val="Hyperlink"/>
                <w:rFonts w:ascii="Garamond" w:hAnsi="Garamond" w:cs="Arial"/>
                <w:noProof/>
                <w:lang w:val="en-US"/>
              </w:rPr>
              <w:t xml:space="preserve">2.3 </w:t>
            </w:r>
            <w:r w:rsidR="00135FB4">
              <w:rPr>
                <w:rFonts w:eastAsiaTheme="minorEastAsia"/>
                <w:noProof/>
                <w:lang w:eastAsia="en-GB"/>
              </w:rPr>
              <w:tab/>
            </w:r>
            <w:r w:rsidR="00135FB4" w:rsidRPr="00C477FF">
              <w:rPr>
                <w:rStyle w:val="Hyperlink"/>
                <w:rFonts w:ascii="Garamond" w:hAnsi="Garamond" w:cs="Arial"/>
                <w:noProof/>
                <w:lang w:val="en-US"/>
              </w:rPr>
              <w:t>Principles/Enablers of Success</w:t>
            </w:r>
            <w:r w:rsidR="00135FB4">
              <w:rPr>
                <w:noProof/>
                <w:webHidden/>
              </w:rPr>
              <w:tab/>
            </w:r>
            <w:r w:rsidR="00135FB4">
              <w:rPr>
                <w:noProof/>
                <w:webHidden/>
              </w:rPr>
              <w:fldChar w:fldCharType="begin"/>
            </w:r>
            <w:r w:rsidR="00135FB4">
              <w:rPr>
                <w:noProof/>
                <w:webHidden/>
              </w:rPr>
              <w:instrText xml:space="preserve"> PAGEREF _Toc514954596 \h </w:instrText>
            </w:r>
            <w:r w:rsidR="00135FB4">
              <w:rPr>
                <w:noProof/>
                <w:webHidden/>
              </w:rPr>
            </w:r>
            <w:r w:rsidR="00135FB4">
              <w:rPr>
                <w:noProof/>
                <w:webHidden/>
              </w:rPr>
              <w:fldChar w:fldCharType="separate"/>
            </w:r>
            <w:r w:rsidR="000B1335">
              <w:rPr>
                <w:noProof/>
                <w:webHidden/>
              </w:rPr>
              <w:t>8</w:t>
            </w:r>
            <w:r w:rsidR="00135FB4">
              <w:rPr>
                <w:noProof/>
                <w:webHidden/>
              </w:rPr>
              <w:fldChar w:fldCharType="end"/>
            </w:r>
          </w:hyperlink>
        </w:p>
        <w:p w14:paraId="60ACE9EF" w14:textId="77777777" w:rsidR="00135FB4" w:rsidRDefault="008215A7">
          <w:pPr>
            <w:pStyle w:val="TOC2"/>
            <w:tabs>
              <w:tab w:val="left" w:pos="880"/>
              <w:tab w:val="right" w:leader="dot" w:pos="9016"/>
            </w:tabs>
            <w:rPr>
              <w:rFonts w:eastAsiaTheme="minorEastAsia"/>
              <w:noProof/>
              <w:lang w:eastAsia="en-GB"/>
            </w:rPr>
          </w:pPr>
          <w:hyperlink w:anchor="_Toc514954597" w:history="1">
            <w:r w:rsidR="00135FB4" w:rsidRPr="00C477FF">
              <w:rPr>
                <w:rStyle w:val="Hyperlink"/>
                <w:rFonts w:ascii="Garamond" w:hAnsi="Garamond"/>
                <w:noProof/>
              </w:rPr>
              <w:t>2.4</w:t>
            </w:r>
            <w:r w:rsidR="00135FB4">
              <w:rPr>
                <w:rFonts w:eastAsiaTheme="minorEastAsia"/>
                <w:noProof/>
                <w:lang w:eastAsia="en-GB"/>
              </w:rPr>
              <w:tab/>
            </w:r>
            <w:r w:rsidR="00135FB4" w:rsidRPr="00C477FF">
              <w:rPr>
                <w:rStyle w:val="Hyperlink"/>
                <w:rFonts w:ascii="Garamond" w:hAnsi="Garamond"/>
                <w:noProof/>
                <w:lang w:val="en-US"/>
              </w:rPr>
              <w:t>Partnerships</w:t>
            </w:r>
            <w:r w:rsidR="00135FB4">
              <w:rPr>
                <w:noProof/>
                <w:webHidden/>
              </w:rPr>
              <w:tab/>
            </w:r>
            <w:r w:rsidR="00135FB4">
              <w:rPr>
                <w:noProof/>
                <w:webHidden/>
              </w:rPr>
              <w:fldChar w:fldCharType="begin"/>
            </w:r>
            <w:r w:rsidR="00135FB4">
              <w:rPr>
                <w:noProof/>
                <w:webHidden/>
              </w:rPr>
              <w:instrText xml:space="preserve"> PAGEREF _Toc514954597 \h </w:instrText>
            </w:r>
            <w:r w:rsidR="00135FB4">
              <w:rPr>
                <w:noProof/>
                <w:webHidden/>
              </w:rPr>
            </w:r>
            <w:r w:rsidR="00135FB4">
              <w:rPr>
                <w:noProof/>
                <w:webHidden/>
              </w:rPr>
              <w:fldChar w:fldCharType="separate"/>
            </w:r>
            <w:r w:rsidR="000B1335">
              <w:rPr>
                <w:noProof/>
                <w:webHidden/>
              </w:rPr>
              <w:t>9</w:t>
            </w:r>
            <w:r w:rsidR="00135FB4">
              <w:rPr>
                <w:noProof/>
                <w:webHidden/>
              </w:rPr>
              <w:fldChar w:fldCharType="end"/>
            </w:r>
          </w:hyperlink>
        </w:p>
        <w:p w14:paraId="64976C95" w14:textId="77777777" w:rsidR="00135FB4" w:rsidRDefault="008215A7">
          <w:pPr>
            <w:pStyle w:val="TOC1"/>
            <w:tabs>
              <w:tab w:val="right" w:leader="dot" w:pos="9016"/>
            </w:tabs>
            <w:rPr>
              <w:rFonts w:eastAsiaTheme="minorEastAsia"/>
              <w:noProof/>
              <w:lang w:eastAsia="en-GB"/>
            </w:rPr>
          </w:pPr>
          <w:hyperlink w:anchor="_Toc514954598" w:history="1">
            <w:r w:rsidR="00135FB4" w:rsidRPr="00C477FF">
              <w:rPr>
                <w:rStyle w:val="Hyperlink"/>
                <w:rFonts w:ascii="Garamond" w:hAnsi="Garamond"/>
                <w:noProof/>
              </w:rPr>
              <w:t>SECTION THREE: PRIORITY AREAS AND ACTIONS</w:t>
            </w:r>
            <w:r w:rsidR="00135FB4">
              <w:rPr>
                <w:noProof/>
                <w:webHidden/>
              </w:rPr>
              <w:tab/>
            </w:r>
            <w:r w:rsidR="00135FB4">
              <w:rPr>
                <w:noProof/>
                <w:webHidden/>
              </w:rPr>
              <w:fldChar w:fldCharType="begin"/>
            </w:r>
            <w:r w:rsidR="00135FB4">
              <w:rPr>
                <w:noProof/>
                <w:webHidden/>
              </w:rPr>
              <w:instrText xml:space="preserve"> PAGEREF _Toc514954598 \h </w:instrText>
            </w:r>
            <w:r w:rsidR="00135FB4">
              <w:rPr>
                <w:noProof/>
                <w:webHidden/>
              </w:rPr>
            </w:r>
            <w:r w:rsidR="00135FB4">
              <w:rPr>
                <w:noProof/>
                <w:webHidden/>
              </w:rPr>
              <w:fldChar w:fldCharType="separate"/>
            </w:r>
            <w:r w:rsidR="000B1335">
              <w:rPr>
                <w:noProof/>
                <w:webHidden/>
              </w:rPr>
              <w:t>9</w:t>
            </w:r>
            <w:r w:rsidR="00135FB4">
              <w:rPr>
                <w:noProof/>
                <w:webHidden/>
              </w:rPr>
              <w:fldChar w:fldCharType="end"/>
            </w:r>
          </w:hyperlink>
        </w:p>
        <w:p w14:paraId="202D8C83" w14:textId="77777777" w:rsidR="00135FB4" w:rsidRDefault="008215A7">
          <w:pPr>
            <w:pStyle w:val="TOC2"/>
            <w:tabs>
              <w:tab w:val="left" w:pos="880"/>
              <w:tab w:val="right" w:leader="dot" w:pos="9016"/>
            </w:tabs>
            <w:rPr>
              <w:rFonts w:eastAsiaTheme="minorEastAsia"/>
              <w:noProof/>
              <w:lang w:eastAsia="en-GB"/>
            </w:rPr>
          </w:pPr>
          <w:hyperlink w:anchor="_Toc514954599" w:history="1">
            <w:r w:rsidR="00135FB4" w:rsidRPr="00C477FF">
              <w:rPr>
                <w:rStyle w:val="Hyperlink"/>
                <w:rFonts w:ascii="Garamond" w:hAnsi="Garamond"/>
                <w:noProof/>
              </w:rPr>
              <w:t>3.1</w:t>
            </w:r>
            <w:r w:rsidR="00135FB4">
              <w:rPr>
                <w:rFonts w:eastAsiaTheme="minorEastAsia"/>
                <w:noProof/>
                <w:lang w:eastAsia="en-GB"/>
              </w:rPr>
              <w:tab/>
            </w:r>
            <w:r w:rsidR="00135FB4" w:rsidRPr="00C477FF">
              <w:rPr>
                <w:rStyle w:val="Hyperlink"/>
                <w:rFonts w:ascii="Garamond" w:hAnsi="Garamond"/>
                <w:noProof/>
              </w:rPr>
              <w:t>Trust Building Entry Point</w:t>
            </w:r>
            <w:r w:rsidR="00135FB4">
              <w:rPr>
                <w:noProof/>
                <w:webHidden/>
              </w:rPr>
              <w:tab/>
            </w:r>
            <w:r w:rsidR="00135FB4">
              <w:rPr>
                <w:noProof/>
                <w:webHidden/>
              </w:rPr>
              <w:fldChar w:fldCharType="begin"/>
            </w:r>
            <w:r w:rsidR="00135FB4">
              <w:rPr>
                <w:noProof/>
                <w:webHidden/>
              </w:rPr>
              <w:instrText xml:space="preserve"> PAGEREF _Toc514954599 \h </w:instrText>
            </w:r>
            <w:r w:rsidR="00135FB4">
              <w:rPr>
                <w:noProof/>
                <w:webHidden/>
              </w:rPr>
            </w:r>
            <w:r w:rsidR="00135FB4">
              <w:rPr>
                <w:noProof/>
                <w:webHidden/>
              </w:rPr>
              <w:fldChar w:fldCharType="separate"/>
            </w:r>
            <w:r w:rsidR="000B1335">
              <w:rPr>
                <w:noProof/>
                <w:webHidden/>
              </w:rPr>
              <w:t>9</w:t>
            </w:r>
            <w:r w:rsidR="00135FB4">
              <w:rPr>
                <w:noProof/>
                <w:webHidden/>
              </w:rPr>
              <w:fldChar w:fldCharType="end"/>
            </w:r>
          </w:hyperlink>
        </w:p>
        <w:p w14:paraId="0E744526" w14:textId="77777777" w:rsidR="00135FB4" w:rsidRDefault="008215A7">
          <w:pPr>
            <w:pStyle w:val="TOC3"/>
            <w:tabs>
              <w:tab w:val="left" w:pos="1100"/>
              <w:tab w:val="right" w:leader="dot" w:pos="9016"/>
            </w:tabs>
            <w:rPr>
              <w:rFonts w:cstheme="minorBidi"/>
              <w:noProof/>
              <w:lang w:val="en-GB" w:eastAsia="en-GB"/>
            </w:rPr>
          </w:pPr>
          <w:hyperlink w:anchor="_Toc514954600" w:history="1">
            <w:r w:rsidR="00135FB4" w:rsidRPr="00C477FF">
              <w:rPr>
                <w:rStyle w:val="Hyperlink"/>
                <w:rFonts w:ascii="Garamond" w:hAnsi="Garamond"/>
                <w:noProof/>
              </w:rPr>
              <w:t xml:space="preserve">3.2 </w:t>
            </w:r>
            <w:r w:rsidR="00135FB4">
              <w:rPr>
                <w:rFonts w:cstheme="minorBidi"/>
                <w:noProof/>
                <w:lang w:val="en-GB" w:eastAsia="en-GB"/>
              </w:rPr>
              <w:tab/>
            </w:r>
            <w:r w:rsidR="00135FB4" w:rsidRPr="00C477FF">
              <w:rPr>
                <w:rStyle w:val="Hyperlink"/>
                <w:rFonts w:ascii="Garamond" w:hAnsi="Garamond"/>
                <w:noProof/>
              </w:rPr>
              <w:t>Priority Actions</w:t>
            </w:r>
            <w:r w:rsidR="00135FB4">
              <w:rPr>
                <w:noProof/>
                <w:webHidden/>
              </w:rPr>
              <w:tab/>
            </w:r>
            <w:r w:rsidR="00135FB4">
              <w:rPr>
                <w:noProof/>
                <w:webHidden/>
              </w:rPr>
              <w:fldChar w:fldCharType="begin"/>
            </w:r>
            <w:r w:rsidR="00135FB4">
              <w:rPr>
                <w:noProof/>
                <w:webHidden/>
              </w:rPr>
              <w:instrText xml:space="preserve"> PAGEREF _Toc514954600 \h </w:instrText>
            </w:r>
            <w:r w:rsidR="00135FB4">
              <w:rPr>
                <w:noProof/>
                <w:webHidden/>
              </w:rPr>
            </w:r>
            <w:r w:rsidR="00135FB4">
              <w:rPr>
                <w:noProof/>
                <w:webHidden/>
              </w:rPr>
              <w:fldChar w:fldCharType="separate"/>
            </w:r>
            <w:r w:rsidR="000B1335">
              <w:rPr>
                <w:noProof/>
                <w:webHidden/>
              </w:rPr>
              <w:t>9</w:t>
            </w:r>
            <w:r w:rsidR="00135FB4">
              <w:rPr>
                <w:noProof/>
                <w:webHidden/>
              </w:rPr>
              <w:fldChar w:fldCharType="end"/>
            </w:r>
          </w:hyperlink>
        </w:p>
        <w:p w14:paraId="1D8D8831" w14:textId="77777777" w:rsidR="00135FB4" w:rsidRDefault="008215A7">
          <w:pPr>
            <w:pStyle w:val="TOC2"/>
            <w:tabs>
              <w:tab w:val="left" w:pos="880"/>
              <w:tab w:val="right" w:leader="dot" w:pos="9016"/>
            </w:tabs>
            <w:rPr>
              <w:rFonts w:eastAsiaTheme="minorEastAsia"/>
              <w:noProof/>
              <w:lang w:eastAsia="en-GB"/>
            </w:rPr>
          </w:pPr>
          <w:hyperlink w:anchor="_Toc514954601" w:history="1">
            <w:r w:rsidR="00135FB4" w:rsidRPr="00C477FF">
              <w:rPr>
                <w:rStyle w:val="Hyperlink"/>
                <w:rFonts w:ascii="Garamond" w:hAnsi="Garamond"/>
                <w:noProof/>
              </w:rPr>
              <w:t>3.2</w:t>
            </w:r>
            <w:r w:rsidR="00135FB4">
              <w:rPr>
                <w:rFonts w:eastAsiaTheme="minorEastAsia"/>
                <w:noProof/>
                <w:lang w:eastAsia="en-GB"/>
              </w:rPr>
              <w:tab/>
            </w:r>
            <w:r w:rsidR="00135FB4" w:rsidRPr="00C477FF">
              <w:rPr>
                <w:rStyle w:val="Hyperlink"/>
                <w:rFonts w:ascii="Garamond" w:hAnsi="Garamond"/>
                <w:noProof/>
              </w:rPr>
              <w:t>Peace Sustainability/consolidation Priority</w:t>
            </w:r>
            <w:r w:rsidR="00135FB4">
              <w:rPr>
                <w:noProof/>
                <w:webHidden/>
              </w:rPr>
              <w:tab/>
            </w:r>
            <w:r w:rsidR="00135FB4">
              <w:rPr>
                <w:noProof/>
                <w:webHidden/>
              </w:rPr>
              <w:fldChar w:fldCharType="begin"/>
            </w:r>
            <w:r w:rsidR="00135FB4">
              <w:rPr>
                <w:noProof/>
                <w:webHidden/>
              </w:rPr>
              <w:instrText xml:space="preserve"> PAGEREF _Toc514954601 \h </w:instrText>
            </w:r>
            <w:r w:rsidR="00135FB4">
              <w:rPr>
                <w:noProof/>
                <w:webHidden/>
              </w:rPr>
            </w:r>
            <w:r w:rsidR="00135FB4">
              <w:rPr>
                <w:noProof/>
                <w:webHidden/>
              </w:rPr>
              <w:fldChar w:fldCharType="separate"/>
            </w:r>
            <w:r w:rsidR="000B1335">
              <w:rPr>
                <w:noProof/>
                <w:webHidden/>
              </w:rPr>
              <w:t>10</w:t>
            </w:r>
            <w:r w:rsidR="00135FB4">
              <w:rPr>
                <w:noProof/>
                <w:webHidden/>
              </w:rPr>
              <w:fldChar w:fldCharType="end"/>
            </w:r>
          </w:hyperlink>
        </w:p>
        <w:p w14:paraId="59AE7AEB" w14:textId="77777777" w:rsidR="00135FB4" w:rsidRDefault="008215A7">
          <w:pPr>
            <w:pStyle w:val="TOC3"/>
            <w:tabs>
              <w:tab w:val="left" w:pos="1100"/>
              <w:tab w:val="right" w:leader="dot" w:pos="9016"/>
            </w:tabs>
            <w:rPr>
              <w:rFonts w:cstheme="minorBidi"/>
              <w:noProof/>
              <w:lang w:val="en-GB" w:eastAsia="en-GB"/>
            </w:rPr>
          </w:pPr>
          <w:hyperlink w:anchor="_Toc514954602" w:history="1">
            <w:r w:rsidR="00135FB4" w:rsidRPr="00C477FF">
              <w:rPr>
                <w:rStyle w:val="Hyperlink"/>
                <w:rFonts w:ascii="Garamond" w:hAnsi="Garamond"/>
                <w:noProof/>
              </w:rPr>
              <w:t xml:space="preserve">3.3 </w:t>
            </w:r>
            <w:r w:rsidR="00135FB4">
              <w:rPr>
                <w:rFonts w:cstheme="minorBidi"/>
                <w:noProof/>
                <w:lang w:val="en-GB" w:eastAsia="en-GB"/>
              </w:rPr>
              <w:tab/>
            </w:r>
            <w:r w:rsidR="00135FB4" w:rsidRPr="00C477FF">
              <w:rPr>
                <w:rStyle w:val="Hyperlink"/>
                <w:rFonts w:ascii="Garamond" w:hAnsi="Garamond"/>
                <w:noProof/>
              </w:rPr>
              <w:t>Priority Actions</w:t>
            </w:r>
            <w:r w:rsidR="00135FB4">
              <w:rPr>
                <w:noProof/>
                <w:webHidden/>
              </w:rPr>
              <w:tab/>
            </w:r>
            <w:r w:rsidR="00135FB4">
              <w:rPr>
                <w:noProof/>
                <w:webHidden/>
              </w:rPr>
              <w:fldChar w:fldCharType="begin"/>
            </w:r>
            <w:r w:rsidR="00135FB4">
              <w:rPr>
                <w:noProof/>
                <w:webHidden/>
              </w:rPr>
              <w:instrText xml:space="preserve"> PAGEREF _Toc514954602 \h </w:instrText>
            </w:r>
            <w:r w:rsidR="00135FB4">
              <w:rPr>
                <w:noProof/>
                <w:webHidden/>
              </w:rPr>
            </w:r>
            <w:r w:rsidR="00135FB4">
              <w:rPr>
                <w:noProof/>
                <w:webHidden/>
              </w:rPr>
              <w:fldChar w:fldCharType="separate"/>
            </w:r>
            <w:r w:rsidR="000B1335">
              <w:rPr>
                <w:noProof/>
                <w:webHidden/>
              </w:rPr>
              <w:t>10</w:t>
            </w:r>
            <w:r w:rsidR="00135FB4">
              <w:rPr>
                <w:noProof/>
                <w:webHidden/>
              </w:rPr>
              <w:fldChar w:fldCharType="end"/>
            </w:r>
          </w:hyperlink>
        </w:p>
        <w:p w14:paraId="15AE6F47" w14:textId="77777777" w:rsidR="00135FB4" w:rsidRDefault="008215A7">
          <w:pPr>
            <w:pStyle w:val="TOC1"/>
            <w:tabs>
              <w:tab w:val="right" w:leader="dot" w:pos="9016"/>
            </w:tabs>
            <w:rPr>
              <w:rFonts w:eastAsiaTheme="minorEastAsia"/>
              <w:noProof/>
              <w:lang w:eastAsia="en-GB"/>
            </w:rPr>
          </w:pPr>
          <w:hyperlink w:anchor="_Toc514954603" w:history="1">
            <w:r w:rsidR="00135FB4" w:rsidRPr="00C477FF">
              <w:rPr>
                <w:rStyle w:val="Hyperlink"/>
                <w:noProof/>
                <w:lang w:val="en-US"/>
              </w:rPr>
              <w:t>SECTION FOUR: GOING FORWARD</w:t>
            </w:r>
            <w:r w:rsidR="00135FB4">
              <w:rPr>
                <w:noProof/>
                <w:webHidden/>
              </w:rPr>
              <w:tab/>
            </w:r>
            <w:r w:rsidR="00135FB4">
              <w:rPr>
                <w:noProof/>
                <w:webHidden/>
              </w:rPr>
              <w:fldChar w:fldCharType="begin"/>
            </w:r>
            <w:r w:rsidR="00135FB4">
              <w:rPr>
                <w:noProof/>
                <w:webHidden/>
              </w:rPr>
              <w:instrText xml:space="preserve"> PAGEREF _Toc514954603 \h </w:instrText>
            </w:r>
            <w:r w:rsidR="00135FB4">
              <w:rPr>
                <w:noProof/>
                <w:webHidden/>
              </w:rPr>
            </w:r>
            <w:r w:rsidR="00135FB4">
              <w:rPr>
                <w:noProof/>
                <w:webHidden/>
              </w:rPr>
              <w:fldChar w:fldCharType="separate"/>
            </w:r>
            <w:r w:rsidR="000B1335">
              <w:rPr>
                <w:noProof/>
                <w:webHidden/>
              </w:rPr>
              <w:t>12</w:t>
            </w:r>
            <w:r w:rsidR="00135FB4">
              <w:rPr>
                <w:noProof/>
                <w:webHidden/>
              </w:rPr>
              <w:fldChar w:fldCharType="end"/>
            </w:r>
          </w:hyperlink>
        </w:p>
        <w:p w14:paraId="6F41FB4E" w14:textId="6A5E9A66" w:rsidR="009B5BA0" w:rsidRPr="005715EE" w:rsidRDefault="009B5BA0">
          <w:pPr>
            <w:rPr>
              <w:rFonts w:ascii="Garamond" w:hAnsi="Garamond" w:cs="Arial"/>
              <w:sz w:val="24"/>
              <w:szCs w:val="24"/>
            </w:rPr>
          </w:pPr>
          <w:r w:rsidRPr="005715EE">
            <w:rPr>
              <w:rFonts w:ascii="Garamond" w:hAnsi="Garamond" w:cs="Arial"/>
              <w:b/>
              <w:bCs/>
              <w:noProof/>
              <w:sz w:val="24"/>
              <w:szCs w:val="24"/>
            </w:rPr>
            <w:fldChar w:fldCharType="end"/>
          </w:r>
        </w:p>
      </w:sdtContent>
    </w:sdt>
    <w:p w14:paraId="22A19A21" w14:textId="77777777" w:rsidR="00832D4A" w:rsidRPr="005715EE" w:rsidRDefault="00832D4A" w:rsidP="00F24B64">
      <w:pPr>
        <w:jc w:val="both"/>
        <w:rPr>
          <w:rFonts w:ascii="Garamond" w:hAnsi="Garamond" w:cs="Arial"/>
          <w:b/>
          <w:sz w:val="24"/>
          <w:szCs w:val="24"/>
          <w:lang w:val="en-US"/>
        </w:rPr>
      </w:pPr>
    </w:p>
    <w:p w14:paraId="2CA2AFAB" w14:textId="77777777" w:rsidR="00832D4A" w:rsidRPr="005715EE" w:rsidRDefault="00832D4A" w:rsidP="00F24B64">
      <w:pPr>
        <w:jc w:val="both"/>
        <w:rPr>
          <w:rFonts w:ascii="Garamond" w:hAnsi="Garamond" w:cs="Arial"/>
          <w:b/>
          <w:sz w:val="24"/>
          <w:szCs w:val="24"/>
          <w:lang w:val="en-US"/>
        </w:rPr>
      </w:pPr>
    </w:p>
    <w:p w14:paraId="7839F820" w14:textId="77777777" w:rsidR="00832D4A" w:rsidRPr="005715EE" w:rsidRDefault="00832D4A" w:rsidP="00F24B64">
      <w:pPr>
        <w:jc w:val="both"/>
        <w:rPr>
          <w:rFonts w:ascii="Garamond" w:hAnsi="Garamond" w:cs="Arial"/>
          <w:b/>
          <w:sz w:val="24"/>
          <w:szCs w:val="24"/>
          <w:lang w:val="en-US"/>
        </w:rPr>
      </w:pPr>
    </w:p>
    <w:p w14:paraId="62F0EEFD" w14:textId="77777777" w:rsidR="00832D4A" w:rsidRPr="005715EE" w:rsidRDefault="00832D4A" w:rsidP="00F24B64">
      <w:pPr>
        <w:jc w:val="both"/>
        <w:rPr>
          <w:rFonts w:ascii="Garamond" w:hAnsi="Garamond" w:cs="Arial"/>
          <w:b/>
          <w:sz w:val="24"/>
          <w:szCs w:val="24"/>
          <w:lang w:val="en-US"/>
        </w:rPr>
      </w:pPr>
    </w:p>
    <w:p w14:paraId="500D5A6B" w14:textId="77777777" w:rsidR="00832D4A" w:rsidRPr="005715EE" w:rsidRDefault="00832D4A" w:rsidP="00F24B64">
      <w:pPr>
        <w:jc w:val="both"/>
        <w:rPr>
          <w:rFonts w:ascii="Garamond" w:hAnsi="Garamond" w:cs="Arial"/>
          <w:b/>
          <w:sz w:val="24"/>
          <w:szCs w:val="24"/>
          <w:lang w:val="en-US"/>
        </w:rPr>
      </w:pPr>
    </w:p>
    <w:p w14:paraId="2B52940A" w14:textId="77777777" w:rsidR="00832D4A" w:rsidRPr="005715EE" w:rsidRDefault="00832D4A" w:rsidP="00F24B64">
      <w:pPr>
        <w:jc w:val="both"/>
        <w:rPr>
          <w:rFonts w:ascii="Garamond" w:hAnsi="Garamond" w:cs="Arial"/>
          <w:b/>
          <w:sz w:val="24"/>
          <w:szCs w:val="24"/>
          <w:lang w:val="en-US"/>
        </w:rPr>
      </w:pPr>
    </w:p>
    <w:p w14:paraId="213D3F35" w14:textId="77777777" w:rsidR="00832D4A" w:rsidRPr="005715EE" w:rsidRDefault="00832D4A" w:rsidP="00F24B64">
      <w:pPr>
        <w:jc w:val="both"/>
        <w:rPr>
          <w:rFonts w:ascii="Garamond" w:hAnsi="Garamond" w:cs="Arial"/>
          <w:b/>
          <w:sz w:val="24"/>
          <w:szCs w:val="24"/>
          <w:lang w:val="en-US"/>
        </w:rPr>
      </w:pPr>
    </w:p>
    <w:p w14:paraId="1292CCFA" w14:textId="77777777" w:rsidR="00500A34" w:rsidRPr="005715EE" w:rsidRDefault="00500A34" w:rsidP="00F24B64">
      <w:pPr>
        <w:jc w:val="both"/>
        <w:rPr>
          <w:rFonts w:ascii="Garamond" w:hAnsi="Garamond" w:cs="Arial"/>
          <w:b/>
          <w:sz w:val="24"/>
          <w:szCs w:val="24"/>
          <w:lang w:val="en-US"/>
        </w:rPr>
      </w:pPr>
    </w:p>
    <w:p w14:paraId="24CE40D4" w14:textId="77777777" w:rsidR="00500A34" w:rsidRPr="005715EE" w:rsidRDefault="00500A34" w:rsidP="00F24B64">
      <w:pPr>
        <w:jc w:val="both"/>
        <w:rPr>
          <w:rFonts w:ascii="Garamond" w:hAnsi="Garamond" w:cs="Arial"/>
          <w:b/>
          <w:sz w:val="24"/>
          <w:szCs w:val="24"/>
          <w:lang w:val="en-US"/>
        </w:rPr>
      </w:pPr>
    </w:p>
    <w:p w14:paraId="56A6DCCF" w14:textId="77777777" w:rsidR="00500A34" w:rsidRPr="005715EE" w:rsidRDefault="00500A34" w:rsidP="00F24B64">
      <w:pPr>
        <w:jc w:val="both"/>
        <w:rPr>
          <w:rFonts w:ascii="Garamond" w:hAnsi="Garamond" w:cs="Arial"/>
          <w:b/>
          <w:sz w:val="24"/>
          <w:szCs w:val="24"/>
          <w:lang w:val="en-US"/>
        </w:rPr>
      </w:pPr>
    </w:p>
    <w:p w14:paraId="02C712E9" w14:textId="77777777" w:rsidR="00DB4DEA" w:rsidRPr="005715EE" w:rsidRDefault="00DB4DEA" w:rsidP="00F24B64">
      <w:pPr>
        <w:jc w:val="both"/>
        <w:rPr>
          <w:rFonts w:ascii="Garamond" w:hAnsi="Garamond" w:cs="Arial"/>
          <w:b/>
          <w:sz w:val="24"/>
          <w:szCs w:val="24"/>
          <w:lang w:val="en-US"/>
        </w:rPr>
      </w:pPr>
    </w:p>
    <w:p w14:paraId="53AD260D" w14:textId="403576BB" w:rsidR="00DB4DEA" w:rsidRPr="004B14A1" w:rsidRDefault="004B14A1" w:rsidP="004B14A1">
      <w:pPr>
        <w:tabs>
          <w:tab w:val="left" w:pos="5700"/>
        </w:tabs>
        <w:rPr>
          <w:rFonts w:ascii="Garamond" w:hAnsi="Garamond" w:cs="Arial"/>
          <w:sz w:val="24"/>
          <w:szCs w:val="24"/>
          <w:lang w:val="en-US"/>
        </w:rPr>
      </w:pPr>
      <w:r>
        <w:rPr>
          <w:rFonts w:ascii="Garamond" w:hAnsi="Garamond" w:cs="Arial"/>
          <w:sz w:val="24"/>
          <w:szCs w:val="24"/>
          <w:lang w:val="en-US"/>
        </w:rPr>
        <w:tab/>
      </w:r>
    </w:p>
    <w:p w14:paraId="48C56089" w14:textId="7C91AA92" w:rsidR="00F24B64" w:rsidRPr="005715EE" w:rsidRDefault="00361338" w:rsidP="00E4154D">
      <w:pPr>
        <w:pStyle w:val="Heading1"/>
        <w:rPr>
          <w:rFonts w:ascii="Garamond" w:hAnsi="Garamond" w:cs="Arial"/>
          <w:sz w:val="24"/>
          <w:szCs w:val="24"/>
          <w:lang w:val="en-US"/>
        </w:rPr>
      </w:pPr>
      <w:bookmarkStart w:id="0" w:name="_Toc514954588"/>
      <w:r w:rsidRPr="005715EE">
        <w:rPr>
          <w:rFonts w:ascii="Garamond" w:hAnsi="Garamond" w:cs="Arial"/>
          <w:sz w:val="24"/>
          <w:szCs w:val="24"/>
        </w:rPr>
        <w:lastRenderedPageBreak/>
        <w:t xml:space="preserve">SECTION ONE: </w:t>
      </w:r>
      <w:r w:rsidR="00F24B64" w:rsidRPr="005715EE">
        <w:rPr>
          <w:rFonts w:ascii="Garamond" w:hAnsi="Garamond" w:cs="Arial"/>
          <w:sz w:val="24"/>
          <w:szCs w:val="24"/>
        </w:rPr>
        <w:t>FRAMING THE PLAN</w:t>
      </w:r>
      <w:bookmarkEnd w:id="0"/>
    </w:p>
    <w:p w14:paraId="57153DC9" w14:textId="6AB48FD8" w:rsidR="00F24B64" w:rsidRPr="005715EE" w:rsidRDefault="00E4154D" w:rsidP="00E4154D">
      <w:pPr>
        <w:pStyle w:val="Heading2"/>
        <w:rPr>
          <w:rFonts w:ascii="Garamond" w:hAnsi="Garamond" w:cs="Arial"/>
          <w:sz w:val="24"/>
          <w:szCs w:val="24"/>
          <w:lang w:val="en-US"/>
        </w:rPr>
      </w:pPr>
      <w:bookmarkStart w:id="1" w:name="_Toc514954589"/>
      <w:bookmarkStart w:id="2" w:name="_Toc512458337"/>
      <w:r w:rsidRPr="005715EE">
        <w:rPr>
          <w:rFonts w:ascii="Garamond" w:hAnsi="Garamond" w:cs="Arial"/>
          <w:sz w:val="24"/>
          <w:szCs w:val="24"/>
          <w:lang w:val="en-US"/>
        </w:rPr>
        <w:t xml:space="preserve">1.1 </w:t>
      </w:r>
      <w:r w:rsidR="00C82AB1" w:rsidRPr="005715EE">
        <w:rPr>
          <w:rFonts w:ascii="Garamond" w:hAnsi="Garamond" w:cs="Arial"/>
          <w:sz w:val="24"/>
          <w:szCs w:val="24"/>
          <w:lang w:val="en-US"/>
        </w:rPr>
        <w:tab/>
      </w:r>
      <w:r w:rsidR="00F24B64" w:rsidRPr="005715EE">
        <w:rPr>
          <w:rFonts w:ascii="Garamond" w:hAnsi="Garamond" w:cs="Arial"/>
          <w:sz w:val="24"/>
          <w:szCs w:val="24"/>
        </w:rPr>
        <w:t>Objectives and Rational</w:t>
      </w:r>
      <w:bookmarkEnd w:id="1"/>
      <w:r w:rsidR="00F24B64" w:rsidRPr="005715EE">
        <w:rPr>
          <w:rFonts w:ascii="Garamond" w:hAnsi="Garamond" w:cs="Arial"/>
          <w:sz w:val="24"/>
          <w:szCs w:val="24"/>
          <w:lang w:val="en-US"/>
        </w:rPr>
        <w:t xml:space="preserve"> </w:t>
      </w:r>
    </w:p>
    <w:p w14:paraId="19F6F936" w14:textId="446457A3" w:rsidR="00280F23" w:rsidRPr="005715EE" w:rsidRDefault="00AC3C1D"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 xml:space="preserve">The UN in South Sudan has developed this ‘UN-wide Peacebuilding Plan’ (2018-2021) </w:t>
      </w:r>
      <w:r w:rsidR="001A2405" w:rsidRPr="005715EE">
        <w:rPr>
          <w:rFonts w:ascii="Garamond" w:hAnsi="Garamond" w:cs="Arial"/>
          <w:sz w:val="24"/>
          <w:szCs w:val="24"/>
        </w:rPr>
        <w:t>to strategically</w:t>
      </w:r>
      <w:r w:rsidRPr="005715EE">
        <w:rPr>
          <w:rFonts w:ascii="Garamond" w:hAnsi="Garamond" w:cs="Arial"/>
          <w:sz w:val="24"/>
          <w:szCs w:val="24"/>
        </w:rPr>
        <w:t xml:space="preserve"> channel its limited resources and guide activities into priority areas that</w:t>
      </w:r>
      <w:r w:rsidR="001A2405" w:rsidRPr="005715EE">
        <w:rPr>
          <w:rFonts w:ascii="Garamond" w:hAnsi="Garamond" w:cs="Arial"/>
          <w:sz w:val="24"/>
          <w:szCs w:val="24"/>
        </w:rPr>
        <w:t>:</w:t>
      </w:r>
      <w:r w:rsidRPr="005715EE">
        <w:rPr>
          <w:rFonts w:ascii="Garamond" w:hAnsi="Garamond" w:cs="Arial"/>
          <w:sz w:val="24"/>
          <w:szCs w:val="24"/>
        </w:rPr>
        <w:t xml:space="preserve"> </w:t>
      </w:r>
      <w:r w:rsidR="00217A96" w:rsidRPr="005715EE">
        <w:rPr>
          <w:rFonts w:ascii="Garamond" w:hAnsi="Garamond" w:cs="Arial"/>
          <w:sz w:val="24"/>
          <w:szCs w:val="24"/>
        </w:rPr>
        <w:t xml:space="preserve">help address the root causes of conflict; </w:t>
      </w:r>
      <w:r w:rsidR="000B5AAF">
        <w:rPr>
          <w:rFonts w:ascii="Garamond" w:hAnsi="Garamond" w:cs="Arial"/>
          <w:sz w:val="24"/>
          <w:szCs w:val="24"/>
        </w:rPr>
        <w:t>facilitate the return of refugees and Internally Displaced Persons</w:t>
      </w:r>
      <w:r w:rsidR="001A35AA">
        <w:rPr>
          <w:rFonts w:ascii="Garamond" w:hAnsi="Garamond" w:cs="Arial"/>
          <w:sz w:val="24"/>
          <w:szCs w:val="24"/>
        </w:rPr>
        <w:t xml:space="preserve">; </w:t>
      </w:r>
      <w:r w:rsidRPr="005715EE">
        <w:rPr>
          <w:rFonts w:ascii="Garamond" w:hAnsi="Garamond" w:cs="Arial"/>
          <w:sz w:val="24"/>
          <w:szCs w:val="24"/>
        </w:rPr>
        <w:t>consolidate peace and pre</w:t>
      </w:r>
      <w:r w:rsidR="001A2405" w:rsidRPr="005715EE">
        <w:rPr>
          <w:rFonts w:ascii="Garamond" w:hAnsi="Garamond" w:cs="Arial"/>
          <w:sz w:val="24"/>
          <w:szCs w:val="24"/>
        </w:rPr>
        <w:t xml:space="preserve">vent relapse of violence; </w:t>
      </w:r>
      <w:r w:rsidR="00280F23" w:rsidRPr="005715EE">
        <w:rPr>
          <w:rFonts w:ascii="Garamond" w:hAnsi="Garamond" w:cs="Arial"/>
          <w:sz w:val="24"/>
          <w:szCs w:val="24"/>
        </w:rPr>
        <w:t xml:space="preserve">and </w:t>
      </w:r>
      <w:r w:rsidRPr="005715EE">
        <w:rPr>
          <w:rFonts w:ascii="Garamond" w:hAnsi="Garamond" w:cs="Arial"/>
          <w:sz w:val="24"/>
          <w:szCs w:val="24"/>
        </w:rPr>
        <w:t xml:space="preserve">enhance complementarity and coordination between and among diverse actors engaged in peacebuilding </w:t>
      </w:r>
      <w:r w:rsidR="001A2405" w:rsidRPr="005715EE">
        <w:rPr>
          <w:rFonts w:ascii="Garamond" w:hAnsi="Garamond" w:cs="Arial"/>
          <w:sz w:val="24"/>
          <w:szCs w:val="24"/>
        </w:rPr>
        <w:t>processes.</w:t>
      </w:r>
    </w:p>
    <w:p w14:paraId="66882096" w14:textId="759EC842" w:rsidR="00802AFE" w:rsidRPr="005715EE" w:rsidRDefault="00696649"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This P</w:t>
      </w:r>
      <w:r w:rsidR="00557E6A" w:rsidRPr="005715EE">
        <w:rPr>
          <w:rFonts w:ascii="Garamond" w:hAnsi="Garamond" w:cs="Arial"/>
          <w:sz w:val="24"/>
          <w:szCs w:val="24"/>
        </w:rPr>
        <w:t xml:space="preserve">lan emerges out of a consensus that collaborative and coordinated efforts </w:t>
      </w:r>
      <w:r w:rsidRPr="005715EE">
        <w:rPr>
          <w:rFonts w:ascii="Garamond" w:hAnsi="Garamond" w:cs="Arial"/>
          <w:sz w:val="24"/>
          <w:szCs w:val="24"/>
        </w:rPr>
        <w:t>by UN</w:t>
      </w:r>
      <w:r w:rsidR="00557E6A" w:rsidRPr="005715EE">
        <w:rPr>
          <w:rFonts w:ascii="Garamond" w:hAnsi="Garamond" w:cs="Arial"/>
          <w:sz w:val="24"/>
          <w:szCs w:val="24"/>
        </w:rPr>
        <w:t xml:space="preserve"> entities and partners in South Sudan would have greater impact. </w:t>
      </w:r>
      <w:r w:rsidRPr="005715EE">
        <w:rPr>
          <w:rFonts w:ascii="Garamond" w:hAnsi="Garamond" w:cs="Arial"/>
          <w:sz w:val="24"/>
          <w:szCs w:val="24"/>
        </w:rPr>
        <w:t>The</w:t>
      </w:r>
      <w:r w:rsidR="00557E6A" w:rsidRPr="005715EE">
        <w:rPr>
          <w:rFonts w:ascii="Garamond" w:hAnsi="Garamond" w:cs="Arial"/>
          <w:sz w:val="24"/>
          <w:szCs w:val="24"/>
        </w:rPr>
        <w:t xml:space="preserve"> UN joint programme on “Strengthening Dialogue for Peace and Reconciliation in South Sudan”</w:t>
      </w:r>
      <w:r w:rsidR="00280F23" w:rsidRPr="005715EE">
        <w:rPr>
          <w:rFonts w:ascii="Garamond" w:hAnsi="Garamond" w:cs="Arial"/>
          <w:sz w:val="24"/>
          <w:szCs w:val="24"/>
        </w:rPr>
        <w:t>, that is being implemented by UNDP, IOM, UNESCO, UNWOMEN and UNMISS with support from the Peacebuilding Fund,</w:t>
      </w:r>
      <w:r w:rsidR="00557E6A" w:rsidRPr="005715EE">
        <w:rPr>
          <w:rFonts w:ascii="Garamond" w:hAnsi="Garamond" w:cs="Arial"/>
          <w:sz w:val="24"/>
          <w:szCs w:val="24"/>
        </w:rPr>
        <w:t xml:space="preserve"> requested the development of a </w:t>
      </w:r>
      <w:r w:rsidR="00AC3C1D" w:rsidRPr="005715EE">
        <w:rPr>
          <w:rFonts w:ascii="Garamond" w:hAnsi="Garamond" w:cs="Arial"/>
          <w:sz w:val="24"/>
          <w:szCs w:val="24"/>
        </w:rPr>
        <w:t>p</w:t>
      </w:r>
      <w:r w:rsidRPr="005715EE">
        <w:rPr>
          <w:rFonts w:ascii="Garamond" w:hAnsi="Garamond" w:cs="Arial"/>
          <w:sz w:val="24"/>
          <w:szCs w:val="24"/>
        </w:rPr>
        <w:t>lan that</w:t>
      </w:r>
      <w:r w:rsidR="00557E6A" w:rsidRPr="005715EE">
        <w:rPr>
          <w:rFonts w:ascii="Garamond" w:hAnsi="Garamond" w:cs="Arial"/>
          <w:sz w:val="24"/>
          <w:szCs w:val="24"/>
        </w:rPr>
        <w:t xml:space="preserve"> will provide a coordinated framework from which priority peacebuilding actions can be developed and implemented.</w:t>
      </w:r>
      <w:r w:rsidR="006E2D2A" w:rsidRPr="005715EE">
        <w:rPr>
          <w:rFonts w:ascii="Garamond" w:hAnsi="Garamond" w:cs="Arial"/>
          <w:sz w:val="24"/>
          <w:szCs w:val="24"/>
        </w:rPr>
        <w:t xml:space="preserve"> In this regard, the</w:t>
      </w:r>
      <w:r w:rsidRPr="005715EE">
        <w:rPr>
          <w:rFonts w:ascii="Garamond" w:hAnsi="Garamond" w:cs="Arial"/>
          <w:sz w:val="24"/>
          <w:szCs w:val="24"/>
        </w:rPr>
        <w:t xml:space="preserve"> Plan </w:t>
      </w:r>
      <w:r w:rsidR="00535173">
        <w:rPr>
          <w:rFonts w:ascii="Garamond" w:hAnsi="Garamond" w:cs="Arial"/>
          <w:sz w:val="24"/>
          <w:szCs w:val="24"/>
        </w:rPr>
        <w:t xml:space="preserve">is </w:t>
      </w:r>
      <w:r w:rsidR="00217A96">
        <w:rPr>
          <w:rFonts w:ascii="Garamond" w:hAnsi="Garamond" w:cs="Arial"/>
          <w:sz w:val="24"/>
          <w:szCs w:val="24"/>
        </w:rPr>
        <w:t xml:space="preserve">neither </w:t>
      </w:r>
      <w:r w:rsidR="00217A96" w:rsidRPr="005715EE">
        <w:rPr>
          <w:rFonts w:ascii="Garamond" w:hAnsi="Garamond" w:cs="Arial"/>
          <w:sz w:val="24"/>
          <w:szCs w:val="24"/>
        </w:rPr>
        <w:t>a</w:t>
      </w:r>
      <w:r w:rsidRPr="005715EE">
        <w:rPr>
          <w:rFonts w:ascii="Garamond" w:hAnsi="Garamond" w:cs="Arial"/>
          <w:sz w:val="24"/>
          <w:szCs w:val="24"/>
        </w:rPr>
        <w:t xml:space="preserve"> project </w:t>
      </w:r>
      <w:r w:rsidR="00217A96">
        <w:rPr>
          <w:rFonts w:ascii="Garamond" w:hAnsi="Garamond" w:cs="Arial"/>
          <w:sz w:val="24"/>
          <w:szCs w:val="24"/>
        </w:rPr>
        <w:t>n</w:t>
      </w:r>
      <w:r w:rsidRPr="005715EE">
        <w:rPr>
          <w:rFonts w:ascii="Garamond" w:hAnsi="Garamond" w:cs="Arial"/>
          <w:sz w:val="24"/>
          <w:szCs w:val="24"/>
        </w:rPr>
        <w:t>or a programme. Rather</w:t>
      </w:r>
      <w:r w:rsidR="00217A96">
        <w:rPr>
          <w:rFonts w:ascii="Garamond" w:hAnsi="Garamond" w:cs="Arial"/>
          <w:sz w:val="24"/>
          <w:szCs w:val="24"/>
        </w:rPr>
        <w:t>,</w:t>
      </w:r>
      <w:r w:rsidRPr="005715EE">
        <w:rPr>
          <w:rFonts w:ascii="Garamond" w:hAnsi="Garamond" w:cs="Arial"/>
          <w:sz w:val="24"/>
          <w:szCs w:val="24"/>
        </w:rPr>
        <w:t xml:space="preserve"> </w:t>
      </w:r>
      <w:r w:rsidR="006E2D2A" w:rsidRPr="005715EE">
        <w:rPr>
          <w:rFonts w:ascii="Garamond" w:hAnsi="Garamond" w:cs="Arial"/>
          <w:sz w:val="24"/>
          <w:szCs w:val="24"/>
        </w:rPr>
        <w:t>it is a menu of options and potential areas of engagement by the UN and other relevant partners. It only provides ideas</w:t>
      </w:r>
      <w:r w:rsidR="00AC3C1D" w:rsidRPr="005715EE">
        <w:rPr>
          <w:rFonts w:ascii="Garamond" w:hAnsi="Garamond" w:cs="Arial"/>
          <w:sz w:val="24"/>
          <w:szCs w:val="24"/>
        </w:rPr>
        <w:t>, entry points</w:t>
      </w:r>
      <w:r w:rsidR="006E2D2A" w:rsidRPr="005715EE">
        <w:rPr>
          <w:rFonts w:ascii="Garamond" w:hAnsi="Garamond" w:cs="Arial"/>
          <w:sz w:val="24"/>
          <w:szCs w:val="24"/>
        </w:rPr>
        <w:t xml:space="preserve"> and coordinated suggestions from which new projects can be extracted by UN and other partners (including</w:t>
      </w:r>
      <w:r w:rsidR="00217A96">
        <w:rPr>
          <w:rFonts w:ascii="Garamond" w:hAnsi="Garamond" w:cs="Arial"/>
          <w:sz w:val="24"/>
          <w:szCs w:val="24"/>
        </w:rPr>
        <w:t xml:space="preserve"> CSOs</w:t>
      </w:r>
      <w:r w:rsidR="006E2D2A" w:rsidRPr="005715EE">
        <w:rPr>
          <w:rFonts w:ascii="Garamond" w:hAnsi="Garamond" w:cs="Arial"/>
          <w:sz w:val="24"/>
          <w:szCs w:val="24"/>
        </w:rPr>
        <w:t>)</w:t>
      </w:r>
      <w:r w:rsidR="00535173">
        <w:rPr>
          <w:rFonts w:ascii="Garamond" w:hAnsi="Garamond" w:cs="Arial"/>
          <w:sz w:val="24"/>
          <w:szCs w:val="24"/>
        </w:rPr>
        <w:t xml:space="preserve"> for possible</w:t>
      </w:r>
      <w:r w:rsidR="006E2D2A" w:rsidRPr="005715EE">
        <w:rPr>
          <w:rFonts w:ascii="Garamond" w:hAnsi="Garamond" w:cs="Arial"/>
          <w:sz w:val="24"/>
          <w:szCs w:val="24"/>
        </w:rPr>
        <w:t xml:space="preserve"> support.</w:t>
      </w:r>
    </w:p>
    <w:p w14:paraId="0A20BDEC" w14:textId="4CC30B0E" w:rsidR="0089145F" w:rsidRPr="005715EE" w:rsidRDefault="005D4C11" w:rsidP="00134E99">
      <w:pPr>
        <w:pStyle w:val="ListParagraph"/>
        <w:numPr>
          <w:ilvl w:val="0"/>
          <w:numId w:val="42"/>
        </w:numPr>
        <w:jc w:val="both"/>
        <w:rPr>
          <w:rFonts w:ascii="Garamond" w:hAnsi="Garamond"/>
          <w:sz w:val="24"/>
          <w:szCs w:val="24"/>
        </w:rPr>
      </w:pPr>
      <w:r w:rsidRPr="005715EE">
        <w:rPr>
          <w:rFonts w:ascii="Garamond" w:hAnsi="Garamond"/>
          <w:sz w:val="24"/>
          <w:szCs w:val="24"/>
          <w:lang w:val="en-US"/>
        </w:rPr>
        <w:t>The Plan is aligned with outcome 3, ‘Peace and Governance Strengthened’, of the existing United Nations Interim Cooperation Framework (</w:t>
      </w:r>
      <w:r w:rsidRPr="005715EE">
        <w:rPr>
          <w:rFonts w:ascii="Garamond" w:hAnsi="Garamond"/>
          <w:sz w:val="24"/>
          <w:szCs w:val="24"/>
        </w:rPr>
        <w:t>ICF</w:t>
      </w:r>
      <w:r w:rsidR="00AF617C">
        <w:rPr>
          <w:rFonts w:ascii="Garamond" w:hAnsi="Garamond"/>
          <w:sz w:val="24"/>
          <w:szCs w:val="24"/>
        </w:rPr>
        <w:t xml:space="preserve"> </w:t>
      </w:r>
      <w:r w:rsidR="004567C6">
        <w:rPr>
          <w:rFonts w:ascii="Garamond" w:hAnsi="Garamond"/>
          <w:sz w:val="24"/>
          <w:szCs w:val="24"/>
        </w:rPr>
        <w:t>2016-18</w:t>
      </w:r>
      <w:r w:rsidRPr="005715EE">
        <w:rPr>
          <w:rFonts w:ascii="Garamond" w:hAnsi="Garamond"/>
          <w:sz w:val="24"/>
          <w:szCs w:val="24"/>
        </w:rPr>
        <w:t>)</w:t>
      </w:r>
      <w:r w:rsidR="002A620C">
        <w:rPr>
          <w:rFonts w:ascii="Garamond" w:hAnsi="Garamond"/>
          <w:sz w:val="24"/>
          <w:szCs w:val="24"/>
        </w:rPr>
        <w:t>, UNMISS’s</w:t>
      </w:r>
      <w:r w:rsidR="003D23C9" w:rsidRPr="005715EE">
        <w:rPr>
          <w:rFonts w:ascii="Garamond" w:hAnsi="Garamond"/>
          <w:sz w:val="24"/>
          <w:szCs w:val="24"/>
        </w:rPr>
        <w:t xml:space="preserve"> mandate</w:t>
      </w:r>
      <w:r w:rsidR="003D23C9">
        <w:rPr>
          <w:rFonts w:ascii="Garamond" w:hAnsi="Garamond"/>
          <w:sz w:val="24"/>
          <w:szCs w:val="24"/>
        </w:rPr>
        <w:t xml:space="preserve"> </w:t>
      </w:r>
      <w:r w:rsidR="00EB320E">
        <w:rPr>
          <w:rFonts w:ascii="Garamond" w:hAnsi="Garamond"/>
          <w:sz w:val="24"/>
          <w:szCs w:val="24"/>
        </w:rPr>
        <w:t>(UNSCR 2406 - 2018</w:t>
      </w:r>
      <w:r w:rsidR="00776EC4">
        <w:rPr>
          <w:rFonts w:ascii="Garamond" w:hAnsi="Garamond"/>
          <w:sz w:val="24"/>
          <w:szCs w:val="24"/>
        </w:rPr>
        <w:t>) and</w:t>
      </w:r>
      <w:r w:rsidR="003D23C9" w:rsidRPr="005715EE">
        <w:rPr>
          <w:rFonts w:ascii="Garamond" w:hAnsi="Garamond"/>
          <w:sz w:val="24"/>
          <w:szCs w:val="24"/>
        </w:rPr>
        <w:t xml:space="preserve"> the anticipated UN Cooperation Framework 2019-2021 priority area 1 “building peace and strengthening governance.”</w:t>
      </w:r>
      <w:r w:rsidR="00F03659">
        <w:rPr>
          <w:rFonts w:ascii="Garamond" w:hAnsi="Garamond"/>
          <w:sz w:val="24"/>
          <w:szCs w:val="24"/>
        </w:rPr>
        <w:t xml:space="preserve"> The Plan will also support</w:t>
      </w:r>
      <w:r w:rsidRPr="005715EE">
        <w:rPr>
          <w:rFonts w:ascii="Garamond" w:hAnsi="Garamond"/>
          <w:sz w:val="24"/>
          <w:szCs w:val="24"/>
        </w:rPr>
        <w:t xml:space="preserve"> the </w:t>
      </w:r>
      <w:r w:rsidR="00CA5FF3">
        <w:rPr>
          <w:rFonts w:ascii="Garamond" w:hAnsi="Garamond"/>
          <w:sz w:val="24"/>
          <w:szCs w:val="24"/>
        </w:rPr>
        <w:t xml:space="preserve">governance cluster of the </w:t>
      </w:r>
      <w:r w:rsidR="002A620C">
        <w:rPr>
          <w:rFonts w:ascii="Garamond" w:hAnsi="Garamond"/>
          <w:sz w:val="24"/>
          <w:szCs w:val="24"/>
        </w:rPr>
        <w:t xml:space="preserve">emerging National Development Strategy </w:t>
      </w:r>
      <w:r w:rsidR="00A3234E">
        <w:rPr>
          <w:rFonts w:ascii="Garamond" w:hAnsi="Garamond"/>
          <w:sz w:val="24"/>
          <w:szCs w:val="24"/>
          <w:lang w:val="en-US"/>
        </w:rPr>
        <w:t xml:space="preserve">(2019-2021) </w:t>
      </w:r>
      <w:r w:rsidRPr="005715EE">
        <w:rPr>
          <w:rFonts w:ascii="Garamond" w:hAnsi="Garamond"/>
          <w:sz w:val="24"/>
          <w:szCs w:val="24"/>
        </w:rPr>
        <w:t>developed by the Government of</w:t>
      </w:r>
      <w:r w:rsidRPr="005715EE">
        <w:rPr>
          <w:rFonts w:ascii="Garamond" w:hAnsi="Garamond"/>
          <w:sz w:val="24"/>
          <w:szCs w:val="24"/>
          <w:lang w:val="en-US"/>
        </w:rPr>
        <w:t xml:space="preserve"> South Sudan. </w:t>
      </w:r>
    </w:p>
    <w:p w14:paraId="272AF146" w14:textId="495D40FD" w:rsidR="00134E99" w:rsidRPr="005715EE" w:rsidRDefault="0089145F"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The priorities and areas of support articulated in the Plan are the outcome of consultations with citizens, local and national government authorities and international partners</w:t>
      </w:r>
      <w:r w:rsidR="005522A6">
        <w:rPr>
          <w:rFonts w:ascii="Garamond" w:hAnsi="Garamond" w:cs="Arial"/>
          <w:sz w:val="24"/>
          <w:szCs w:val="24"/>
        </w:rPr>
        <w:t>. In line with the multi-dimensional</w:t>
      </w:r>
      <w:r w:rsidRPr="005715EE">
        <w:rPr>
          <w:rFonts w:ascii="Garamond" w:hAnsi="Garamond" w:cs="Arial"/>
          <w:sz w:val="24"/>
          <w:szCs w:val="24"/>
        </w:rPr>
        <w:t xml:space="preserve"> nature of peacebuilding, implementation of the Plan would be the responsibility of all stakeholders including South Sudanese and the international community.</w:t>
      </w:r>
    </w:p>
    <w:p w14:paraId="54922807" w14:textId="3576E2B2" w:rsidR="00404036" w:rsidRPr="005715EE" w:rsidRDefault="00404036" w:rsidP="00134E99">
      <w:pPr>
        <w:pStyle w:val="ListParagraph"/>
        <w:numPr>
          <w:ilvl w:val="0"/>
          <w:numId w:val="42"/>
        </w:numPr>
        <w:jc w:val="both"/>
        <w:rPr>
          <w:rFonts w:ascii="Garamond" w:hAnsi="Garamond" w:cs="Arial"/>
          <w:sz w:val="24"/>
          <w:szCs w:val="24"/>
        </w:rPr>
      </w:pPr>
      <w:r w:rsidRPr="005715EE">
        <w:rPr>
          <w:rFonts w:ascii="Garamond" w:hAnsi="Garamond" w:cs="Arial"/>
          <w:color w:val="000000" w:themeColor="text1"/>
          <w:sz w:val="24"/>
          <w:szCs w:val="24"/>
        </w:rPr>
        <w:t xml:space="preserve">The Plan draws from </w:t>
      </w:r>
      <w:r w:rsidRPr="005715EE">
        <w:rPr>
          <w:rFonts w:ascii="Garamond" w:hAnsi="Garamond" w:cs="Arial"/>
          <w:color w:val="000000" w:themeColor="text1"/>
          <w:sz w:val="24"/>
          <w:szCs w:val="24"/>
          <w:shd w:val="clear" w:color="auto" w:fill="FFFFFF"/>
        </w:rPr>
        <w:t>U.N. General Assembly and Security Council “peacebuilding resolutions” (</w:t>
      </w:r>
      <w:hyperlink r:id="rId8" w:history="1">
        <w:r w:rsidRPr="005715EE">
          <w:rPr>
            <w:rStyle w:val="Hyperlink"/>
            <w:rFonts w:ascii="Garamond" w:hAnsi="Garamond" w:cs="Arial"/>
            <w:color w:val="000000" w:themeColor="text1"/>
            <w:sz w:val="24"/>
            <w:szCs w:val="24"/>
            <w:bdr w:val="none" w:sz="0" w:space="0" w:color="auto" w:frame="1"/>
            <w:shd w:val="clear" w:color="auto" w:fill="FFFFFF"/>
          </w:rPr>
          <w:t>A/RES/70/262</w:t>
        </w:r>
      </w:hyperlink>
      <w:r w:rsidRPr="005715EE">
        <w:rPr>
          <w:rFonts w:ascii="Garamond" w:hAnsi="Garamond" w:cs="Arial"/>
          <w:color w:val="000000" w:themeColor="text1"/>
          <w:sz w:val="24"/>
          <w:szCs w:val="24"/>
          <w:shd w:val="clear" w:color="auto" w:fill="FFFFFF"/>
        </w:rPr>
        <w:t> and </w:t>
      </w:r>
      <w:hyperlink r:id="rId9" w:history="1">
        <w:r w:rsidRPr="005715EE">
          <w:rPr>
            <w:rStyle w:val="Hyperlink"/>
            <w:rFonts w:ascii="Garamond" w:hAnsi="Garamond" w:cs="Arial"/>
            <w:color w:val="000000" w:themeColor="text1"/>
            <w:sz w:val="24"/>
            <w:szCs w:val="24"/>
            <w:bdr w:val="none" w:sz="0" w:space="0" w:color="auto" w:frame="1"/>
            <w:shd w:val="clear" w:color="auto" w:fill="FFFFFF"/>
          </w:rPr>
          <w:t>S/RES/ 2282</w:t>
        </w:r>
      </w:hyperlink>
      <w:r w:rsidRPr="005715EE">
        <w:rPr>
          <w:rFonts w:ascii="Garamond" w:hAnsi="Garamond" w:cs="Arial"/>
          <w:color w:val="000000" w:themeColor="text1"/>
          <w:sz w:val="24"/>
          <w:szCs w:val="24"/>
          <w:shd w:val="clear" w:color="auto" w:fill="FFFFFF"/>
        </w:rPr>
        <w:t xml:space="preserve">) that focus on sustaining peace “at all stages of conflict and in all its dimensions” and on the imperative to prevent “the outbreak, escalation, continuation and recurrence of conflict”, in response to worrying trends such as the spike in violent conflict worldwide and unparalleled levels of forced displacement. </w:t>
      </w:r>
    </w:p>
    <w:p w14:paraId="36CC3AA3" w14:textId="1E17C747" w:rsidR="00134E99" w:rsidRPr="00852D24" w:rsidRDefault="005D4C11"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 xml:space="preserve">The Plan </w:t>
      </w:r>
      <w:r w:rsidR="005A7B1E" w:rsidRPr="005715EE">
        <w:rPr>
          <w:rFonts w:ascii="Garamond" w:hAnsi="Garamond" w:cs="Arial"/>
          <w:sz w:val="24"/>
          <w:szCs w:val="24"/>
        </w:rPr>
        <w:t xml:space="preserve">also </w:t>
      </w:r>
      <w:r w:rsidRPr="005715EE">
        <w:rPr>
          <w:rFonts w:ascii="Garamond" w:hAnsi="Garamond" w:cs="Arial"/>
          <w:sz w:val="24"/>
          <w:szCs w:val="24"/>
        </w:rPr>
        <w:t xml:space="preserve">draws inspiration from the outcome of the World Humanitarian Summit, and promotes “an integrated, strategic, and coherent approach to peacebuilding, noting that security, development and human rights are closely interlinked and mutually reinforcing”. </w:t>
      </w:r>
      <w:r w:rsidRPr="005715EE">
        <w:rPr>
          <w:rFonts w:ascii="Garamond" w:hAnsi="Garamond" w:cs="Arial"/>
          <w:sz w:val="24"/>
          <w:szCs w:val="24"/>
          <w:lang w:val="en-US"/>
        </w:rPr>
        <w:t xml:space="preserve">The Plan </w:t>
      </w:r>
      <w:r w:rsidR="00131CF7" w:rsidRPr="005715EE">
        <w:rPr>
          <w:rFonts w:ascii="Garamond" w:hAnsi="Garamond" w:cs="Arial"/>
          <w:sz w:val="24"/>
          <w:szCs w:val="24"/>
          <w:lang w:val="en-US"/>
        </w:rPr>
        <w:t xml:space="preserve">further </w:t>
      </w:r>
      <w:r w:rsidRPr="005715EE">
        <w:rPr>
          <w:rFonts w:ascii="Garamond" w:hAnsi="Garamond" w:cs="Arial"/>
          <w:sz w:val="24"/>
          <w:szCs w:val="24"/>
          <w:lang w:val="en-US"/>
        </w:rPr>
        <w:t xml:space="preserve">recognizes the role women and other vulnerable people have played and will continue to play in community mobilization and peacebuilding in South Sudan. </w:t>
      </w:r>
      <w:r w:rsidR="00131CF7" w:rsidRPr="005715EE">
        <w:rPr>
          <w:rFonts w:ascii="Garamond" w:hAnsi="Garamond" w:cs="Arial"/>
          <w:sz w:val="24"/>
          <w:szCs w:val="24"/>
          <w:lang w:val="en-US"/>
        </w:rPr>
        <w:t xml:space="preserve">The Plan thus seeks to support the </w:t>
      </w:r>
      <w:r w:rsidR="00131CF7" w:rsidRPr="005715EE">
        <w:rPr>
          <w:rFonts w:ascii="Garamond" w:hAnsi="Garamond" w:cs="Arial"/>
          <w:bCs/>
          <w:sz w:val="24"/>
          <w:szCs w:val="24"/>
        </w:rPr>
        <w:t xml:space="preserve">South Sudan National Action Plan on UNSCR 1325 on </w:t>
      </w:r>
      <w:r w:rsidR="003D3C53">
        <w:rPr>
          <w:rFonts w:ascii="Garamond" w:hAnsi="Garamond" w:cs="Arial"/>
          <w:bCs/>
          <w:sz w:val="24"/>
          <w:szCs w:val="24"/>
        </w:rPr>
        <w:t>W</w:t>
      </w:r>
      <w:r w:rsidR="00131CF7" w:rsidRPr="005715EE">
        <w:rPr>
          <w:rFonts w:ascii="Garamond" w:hAnsi="Garamond" w:cs="Arial"/>
          <w:bCs/>
          <w:sz w:val="24"/>
          <w:szCs w:val="24"/>
        </w:rPr>
        <w:t xml:space="preserve">omen, </w:t>
      </w:r>
      <w:r w:rsidR="003D3C53">
        <w:rPr>
          <w:rFonts w:ascii="Garamond" w:hAnsi="Garamond" w:cs="Arial"/>
          <w:bCs/>
          <w:sz w:val="24"/>
          <w:szCs w:val="24"/>
        </w:rPr>
        <w:t>P</w:t>
      </w:r>
      <w:r w:rsidR="00131CF7" w:rsidRPr="005715EE">
        <w:rPr>
          <w:rFonts w:ascii="Garamond" w:hAnsi="Garamond" w:cs="Arial"/>
          <w:bCs/>
          <w:sz w:val="24"/>
          <w:szCs w:val="24"/>
        </w:rPr>
        <w:t>eace</w:t>
      </w:r>
      <w:r w:rsidR="003D3C53">
        <w:rPr>
          <w:rFonts w:ascii="Garamond" w:hAnsi="Garamond" w:cs="Arial"/>
          <w:bCs/>
          <w:sz w:val="24"/>
          <w:szCs w:val="24"/>
        </w:rPr>
        <w:t xml:space="preserve"> and S</w:t>
      </w:r>
      <w:r w:rsidR="006A58D2">
        <w:rPr>
          <w:rFonts w:ascii="Garamond" w:hAnsi="Garamond" w:cs="Arial"/>
          <w:bCs/>
          <w:sz w:val="24"/>
          <w:szCs w:val="24"/>
        </w:rPr>
        <w:t xml:space="preserve">ecurity and </w:t>
      </w:r>
      <w:r w:rsidR="003D3C53">
        <w:rPr>
          <w:rFonts w:ascii="Garamond" w:hAnsi="Garamond" w:cs="Arial"/>
          <w:bCs/>
          <w:sz w:val="24"/>
          <w:szCs w:val="24"/>
        </w:rPr>
        <w:t>R</w:t>
      </w:r>
      <w:r w:rsidR="006A58D2">
        <w:rPr>
          <w:rFonts w:ascii="Garamond" w:hAnsi="Garamond" w:cs="Arial"/>
          <w:bCs/>
          <w:sz w:val="24"/>
          <w:szCs w:val="24"/>
        </w:rPr>
        <w:t>elated</w:t>
      </w:r>
      <w:r w:rsidR="003D3C53">
        <w:rPr>
          <w:rFonts w:ascii="Garamond" w:hAnsi="Garamond" w:cs="Arial"/>
          <w:bCs/>
          <w:sz w:val="24"/>
          <w:szCs w:val="24"/>
        </w:rPr>
        <w:t xml:space="preserve"> R</w:t>
      </w:r>
      <w:r w:rsidR="006A58D2">
        <w:rPr>
          <w:rFonts w:ascii="Garamond" w:hAnsi="Garamond" w:cs="Arial"/>
          <w:bCs/>
          <w:sz w:val="24"/>
          <w:szCs w:val="24"/>
        </w:rPr>
        <w:t>esolutions</w:t>
      </w:r>
      <w:r w:rsidR="003D3C53">
        <w:rPr>
          <w:rStyle w:val="FootnoteReference"/>
          <w:rFonts w:ascii="Garamond" w:hAnsi="Garamond"/>
          <w:bCs/>
          <w:sz w:val="24"/>
          <w:szCs w:val="24"/>
        </w:rPr>
        <w:footnoteReference w:id="1"/>
      </w:r>
    </w:p>
    <w:p w14:paraId="069320F7" w14:textId="1144B5C1" w:rsidR="00852D24" w:rsidRPr="00852D24" w:rsidRDefault="00852D24" w:rsidP="00226CD4">
      <w:pPr>
        <w:pStyle w:val="Heading2"/>
        <w:numPr>
          <w:ilvl w:val="1"/>
          <w:numId w:val="44"/>
        </w:numPr>
        <w:rPr>
          <w:rFonts w:ascii="Garamond" w:hAnsi="Garamond"/>
          <w:sz w:val="24"/>
          <w:szCs w:val="24"/>
        </w:rPr>
      </w:pPr>
      <w:bookmarkStart w:id="3" w:name="_Toc514954590"/>
      <w:r w:rsidRPr="00852D24">
        <w:rPr>
          <w:rFonts w:ascii="Garamond" w:hAnsi="Garamond"/>
          <w:sz w:val="24"/>
          <w:szCs w:val="24"/>
        </w:rPr>
        <w:tab/>
        <w:t>The Peacebuilding Challenge</w:t>
      </w:r>
      <w:bookmarkEnd w:id="3"/>
    </w:p>
    <w:p w14:paraId="7618D2B0" w14:textId="448E73F9" w:rsidR="0069200E" w:rsidRPr="00226CD4" w:rsidRDefault="00A12C37" w:rsidP="00B5148E">
      <w:pPr>
        <w:pStyle w:val="ListParagraph"/>
        <w:numPr>
          <w:ilvl w:val="0"/>
          <w:numId w:val="42"/>
        </w:numPr>
        <w:jc w:val="both"/>
        <w:rPr>
          <w:rFonts w:ascii="Garamond" w:hAnsi="Garamond" w:cs="Arial"/>
          <w:sz w:val="24"/>
          <w:szCs w:val="24"/>
        </w:rPr>
      </w:pPr>
      <w:r w:rsidRPr="005715EE">
        <w:rPr>
          <w:rFonts w:ascii="Garamond" w:hAnsi="Garamond" w:cs="Arial"/>
          <w:sz w:val="24"/>
          <w:szCs w:val="24"/>
          <w:lang w:val="en-US"/>
        </w:rPr>
        <w:t xml:space="preserve">South Sudan made significant gains in peacebuilding since the signing of the Comprehensive Peace Agreement (CPA) in 2005; even though focus was on restoration </w:t>
      </w:r>
      <w:r w:rsidRPr="005715EE">
        <w:rPr>
          <w:rFonts w:ascii="Garamond" w:hAnsi="Garamond" w:cs="Arial"/>
          <w:sz w:val="24"/>
          <w:szCs w:val="24"/>
          <w:lang w:val="en-US"/>
        </w:rPr>
        <w:lastRenderedPageBreak/>
        <w:t>and extension of state authority</w:t>
      </w:r>
      <w:r w:rsidR="001D2812">
        <w:rPr>
          <w:rFonts w:ascii="Garamond" w:hAnsi="Garamond" w:cs="Arial"/>
          <w:sz w:val="24"/>
          <w:szCs w:val="24"/>
          <w:lang w:val="en-US"/>
        </w:rPr>
        <w:t>, establishment of state institutions</w:t>
      </w:r>
      <w:r w:rsidRPr="005715EE">
        <w:rPr>
          <w:rFonts w:ascii="Garamond" w:hAnsi="Garamond" w:cs="Arial"/>
          <w:sz w:val="24"/>
          <w:szCs w:val="24"/>
          <w:lang w:val="en-US"/>
        </w:rPr>
        <w:t xml:space="preserve"> and expansion of services delivery.</w:t>
      </w:r>
      <w:r w:rsidR="007B03FE">
        <w:rPr>
          <w:rStyle w:val="FootnoteReference"/>
          <w:rFonts w:ascii="Garamond" w:hAnsi="Garamond"/>
          <w:sz w:val="24"/>
          <w:szCs w:val="24"/>
          <w:lang w:val="en-US"/>
        </w:rPr>
        <w:footnoteReference w:id="2"/>
      </w:r>
      <w:r w:rsidRPr="005715EE">
        <w:rPr>
          <w:rFonts w:ascii="Garamond" w:hAnsi="Garamond" w:cs="Arial"/>
          <w:sz w:val="24"/>
          <w:szCs w:val="24"/>
          <w:lang w:val="en-US"/>
        </w:rPr>
        <w:t xml:space="preserve"> </w:t>
      </w:r>
      <w:r w:rsidR="00BE4A61" w:rsidRPr="005715EE">
        <w:rPr>
          <w:rFonts w:ascii="Garamond" w:hAnsi="Garamond" w:cs="Arial"/>
          <w:sz w:val="24"/>
          <w:szCs w:val="24"/>
          <w:lang w:val="en-US"/>
        </w:rPr>
        <w:t xml:space="preserve">The conflict of December 2013 reversed many of these gains </w:t>
      </w:r>
      <w:r w:rsidR="008702AA" w:rsidRPr="005715EE">
        <w:rPr>
          <w:rFonts w:ascii="Garamond" w:hAnsi="Garamond" w:cs="Arial"/>
          <w:sz w:val="24"/>
          <w:szCs w:val="24"/>
          <w:lang w:val="en-US"/>
        </w:rPr>
        <w:t>and</w:t>
      </w:r>
      <w:r w:rsidR="007B03FE">
        <w:rPr>
          <w:rFonts w:ascii="Garamond" w:hAnsi="Garamond" w:cs="Arial"/>
          <w:sz w:val="24"/>
          <w:szCs w:val="24"/>
          <w:lang w:val="en-US"/>
        </w:rPr>
        <w:t>,</w:t>
      </w:r>
      <w:r w:rsidR="008702AA" w:rsidRPr="005715EE">
        <w:rPr>
          <w:rFonts w:ascii="Garamond" w:hAnsi="Garamond" w:cs="Arial"/>
          <w:sz w:val="24"/>
          <w:szCs w:val="24"/>
          <w:lang w:val="en-US"/>
        </w:rPr>
        <w:t xml:space="preserve"> as the conflict is protracted</w:t>
      </w:r>
      <w:r w:rsidR="007B03FE">
        <w:rPr>
          <w:rFonts w:ascii="Garamond" w:hAnsi="Garamond" w:cs="Arial"/>
          <w:sz w:val="24"/>
          <w:szCs w:val="24"/>
          <w:lang w:val="en-US"/>
        </w:rPr>
        <w:t>,</w:t>
      </w:r>
      <w:r w:rsidR="008702AA" w:rsidRPr="005715EE">
        <w:rPr>
          <w:rFonts w:ascii="Garamond" w:hAnsi="Garamond" w:cs="Arial"/>
          <w:sz w:val="24"/>
          <w:szCs w:val="24"/>
          <w:lang w:val="en-US"/>
        </w:rPr>
        <w:t xml:space="preserve"> peacebuilding remains a severe challenge</w:t>
      </w:r>
      <w:r w:rsidR="00BE4A61" w:rsidRPr="005715EE">
        <w:rPr>
          <w:rFonts w:ascii="Garamond" w:hAnsi="Garamond" w:cs="Arial"/>
          <w:sz w:val="24"/>
          <w:szCs w:val="24"/>
          <w:lang w:val="en-US"/>
        </w:rPr>
        <w:t xml:space="preserve">. </w:t>
      </w:r>
      <w:r w:rsidRPr="005715EE">
        <w:rPr>
          <w:rFonts w:ascii="Garamond" w:hAnsi="Garamond" w:cs="Arial"/>
          <w:sz w:val="24"/>
          <w:szCs w:val="24"/>
        </w:rPr>
        <w:t>South Sudan remains one of the most fragile nations in the world.</w:t>
      </w:r>
      <w:r w:rsidRPr="005715EE">
        <w:rPr>
          <w:rFonts w:ascii="Garamond" w:hAnsi="Garamond"/>
          <w:sz w:val="24"/>
          <w:szCs w:val="24"/>
          <w:vertAlign w:val="superscript"/>
        </w:rPr>
        <w:footnoteReference w:id="3"/>
      </w:r>
      <w:r w:rsidR="007B03FE">
        <w:rPr>
          <w:rFonts w:ascii="Garamond" w:hAnsi="Garamond" w:cs="Arial"/>
          <w:sz w:val="24"/>
          <w:szCs w:val="24"/>
        </w:rPr>
        <w:t xml:space="preserve"> </w:t>
      </w:r>
      <w:r w:rsidR="00B5148E" w:rsidRPr="00B5148E">
        <w:rPr>
          <w:rFonts w:ascii="Garamond" w:hAnsi="Garamond" w:cs="Arial"/>
          <w:sz w:val="24"/>
          <w:szCs w:val="24"/>
        </w:rPr>
        <w:t>The conflict in South Sudan is primarily driven by elite interests. While local level conflicts exist and predate the civil war</w:t>
      </w:r>
      <w:r w:rsidR="00B5148E">
        <w:rPr>
          <w:rFonts w:ascii="Garamond" w:hAnsi="Garamond" w:cs="Arial"/>
          <w:sz w:val="24"/>
          <w:szCs w:val="24"/>
        </w:rPr>
        <w:t xml:space="preserve">. </w:t>
      </w:r>
      <w:r w:rsidR="00B5148E" w:rsidRPr="00226CD4">
        <w:rPr>
          <w:rFonts w:ascii="Garamond" w:hAnsi="Garamond" w:cs="Arial"/>
          <w:sz w:val="24"/>
          <w:szCs w:val="24"/>
        </w:rPr>
        <w:t>Conflicts at the local are also exploited by elite interests/</w:t>
      </w:r>
      <w:r w:rsidR="0089145F" w:rsidRPr="00226CD4">
        <w:rPr>
          <w:rFonts w:ascii="Garamond" w:hAnsi="Garamond" w:cs="Arial"/>
          <w:sz w:val="24"/>
          <w:szCs w:val="24"/>
        </w:rPr>
        <w:t>Indeed, 46.</w:t>
      </w:r>
      <w:r w:rsidR="007B03FE" w:rsidRPr="00226CD4">
        <w:rPr>
          <w:rFonts w:ascii="Garamond" w:hAnsi="Garamond" w:cs="Arial"/>
          <w:sz w:val="24"/>
          <w:szCs w:val="24"/>
        </w:rPr>
        <w:t>2% of the South Sudanese</w:t>
      </w:r>
      <w:r w:rsidR="0089145F" w:rsidRPr="00226CD4">
        <w:rPr>
          <w:rFonts w:ascii="Garamond" w:hAnsi="Garamond" w:cs="Arial"/>
          <w:sz w:val="24"/>
          <w:szCs w:val="24"/>
        </w:rPr>
        <w:t xml:space="preserve"> feel that inter-communal disputes and conflicts have increased since independence.</w:t>
      </w:r>
      <w:r w:rsidR="0089145F" w:rsidRPr="005715EE">
        <w:rPr>
          <w:rStyle w:val="FootnoteReference"/>
          <w:rFonts w:ascii="Garamond" w:hAnsi="Garamond" w:cs="Arial"/>
          <w:sz w:val="24"/>
          <w:szCs w:val="24"/>
        </w:rPr>
        <w:footnoteReference w:id="4"/>
      </w:r>
      <w:r w:rsidR="0089145F" w:rsidRPr="00226CD4">
        <w:rPr>
          <w:rFonts w:ascii="Garamond" w:hAnsi="Garamond" w:cs="Arial"/>
          <w:sz w:val="24"/>
          <w:szCs w:val="24"/>
        </w:rPr>
        <w:t xml:space="preserve"> </w:t>
      </w:r>
    </w:p>
    <w:p w14:paraId="3DB46304" w14:textId="71861F05" w:rsidR="006D0C24" w:rsidRPr="005715EE" w:rsidRDefault="008434C5"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The Peace A</w:t>
      </w:r>
      <w:r w:rsidR="00A12C37" w:rsidRPr="005715EE">
        <w:rPr>
          <w:rFonts w:ascii="Garamond" w:hAnsi="Garamond" w:cs="Arial"/>
          <w:sz w:val="24"/>
          <w:szCs w:val="24"/>
        </w:rPr>
        <w:t xml:space="preserve">greement signed in 2015 has stalled </w:t>
      </w:r>
      <w:r w:rsidR="00134E99" w:rsidRPr="005715EE">
        <w:rPr>
          <w:rFonts w:ascii="Garamond" w:hAnsi="Garamond" w:cs="Arial"/>
          <w:sz w:val="24"/>
          <w:szCs w:val="24"/>
        </w:rPr>
        <w:t>and trust</w:t>
      </w:r>
      <w:r w:rsidRPr="005715EE">
        <w:rPr>
          <w:rFonts w:ascii="Garamond" w:hAnsi="Garamond" w:cs="Arial"/>
          <w:sz w:val="24"/>
          <w:szCs w:val="24"/>
        </w:rPr>
        <w:t xml:space="preserve"> deficit</w:t>
      </w:r>
      <w:r w:rsidR="00A12C37" w:rsidRPr="005715EE">
        <w:rPr>
          <w:rFonts w:ascii="Garamond" w:hAnsi="Garamond" w:cs="Arial"/>
          <w:sz w:val="24"/>
          <w:szCs w:val="24"/>
        </w:rPr>
        <w:t xml:space="preserve"> </w:t>
      </w:r>
      <w:r w:rsidR="008702AA" w:rsidRPr="005715EE">
        <w:rPr>
          <w:rFonts w:ascii="Garamond" w:hAnsi="Garamond" w:cs="Arial"/>
          <w:sz w:val="24"/>
          <w:szCs w:val="24"/>
        </w:rPr>
        <w:t>between warring parties has widened</w:t>
      </w:r>
      <w:r w:rsidR="00A12C37" w:rsidRPr="005715EE">
        <w:rPr>
          <w:rFonts w:ascii="Garamond" w:hAnsi="Garamond" w:cs="Arial"/>
          <w:sz w:val="24"/>
          <w:szCs w:val="24"/>
        </w:rPr>
        <w:t xml:space="preserve">. </w:t>
      </w:r>
      <w:r w:rsidR="002245E5" w:rsidRPr="005715EE">
        <w:rPr>
          <w:rFonts w:ascii="Garamond" w:hAnsi="Garamond" w:cs="Arial"/>
          <w:sz w:val="24"/>
          <w:szCs w:val="24"/>
        </w:rPr>
        <w:t xml:space="preserve">A UNDP-commissioned perception survey </w:t>
      </w:r>
      <w:r w:rsidR="008702AA" w:rsidRPr="005715EE">
        <w:rPr>
          <w:rFonts w:ascii="Garamond" w:hAnsi="Garamond" w:cs="Arial"/>
          <w:sz w:val="24"/>
          <w:szCs w:val="24"/>
        </w:rPr>
        <w:t>found that</w:t>
      </w:r>
      <w:r w:rsidR="002245E5" w:rsidRPr="005715EE">
        <w:rPr>
          <w:rFonts w:ascii="Garamond" w:hAnsi="Garamond" w:cs="Arial"/>
          <w:sz w:val="24"/>
          <w:szCs w:val="24"/>
        </w:rPr>
        <w:t xml:space="preserve"> citizens' confidence in peace and security </w:t>
      </w:r>
      <w:r w:rsidR="008702AA" w:rsidRPr="005715EE">
        <w:rPr>
          <w:rFonts w:ascii="Garamond" w:hAnsi="Garamond" w:cs="Arial"/>
          <w:sz w:val="24"/>
          <w:szCs w:val="24"/>
        </w:rPr>
        <w:t xml:space="preserve">has fallen 5% (from </w:t>
      </w:r>
      <w:r w:rsidR="002245E5" w:rsidRPr="005715EE">
        <w:rPr>
          <w:rFonts w:ascii="Garamond" w:hAnsi="Garamond" w:cs="Arial"/>
          <w:sz w:val="24"/>
          <w:szCs w:val="24"/>
        </w:rPr>
        <w:t>52.5per cent (2015) to 47.4per cent (2017)</w:t>
      </w:r>
      <w:r w:rsidR="008702AA" w:rsidRPr="005715EE">
        <w:rPr>
          <w:rFonts w:ascii="Garamond" w:hAnsi="Garamond" w:cs="Arial"/>
          <w:sz w:val="24"/>
          <w:szCs w:val="24"/>
        </w:rPr>
        <w:t>)</w:t>
      </w:r>
      <w:r w:rsidR="002245E5" w:rsidRPr="005715EE">
        <w:rPr>
          <w:rFonts w:ascii="Garamond" w:hAnsi="Garamond" w:cs="Arial"/>
          <w:sz w:val="24"/>
          <w:szCs w:val="24"/>
        </w:rPr>
        <w:t xml:space="preserve"> due to increased political instability and sporadic attacks experienced across the country. </w:t>
      </w:r>
      <w:r w:rsidR="00BE4A61" w:rsidRPr="005715EE">
        <w:rPr>
          <w:rFonts w:ascii="Garamond" w:hAnsi="Garamond" w:cs="Arial"/>
          <w:sz w:val="24"/>
          <w:szCs w:val="24"/>
        </w:rPr>
        <w:t>Seven million people (60 per cent of the total population) need humanitarian assistance, whilst 5.3 million (48 per cent of the population) are estimated to be facing crisis and acute food insecurity</w:t>
      </w:r>
      <w:r w:rsidR="00BE4A61" w:rsidRPr="005715EE">
        <w:rPr>
          <w:rFonts w:ascii="Garamond" w:hAnsi="Garamond"/>
          <w:sz w:val="24"/>
          <w:szCs w:val="24"/>
          <w:vertAlign w:val="superscript"/>
        </w:rPr>
        <w:footnoteReference w:id="5"/>
      </w:r>
      <w:r w:rsidR="00BE4A61" w:rsidRPr="005715EE">
        <w:rPr>
          <w:rFonts w:ascii="Garamond" w:hAnsi="Garamond" w:cs="Arial"/>
          <w:sz w:val="24"/>
          <w:szCs w:val="24"/>
        </w:rPr>
        <w:t xml:space="preserve">. </w:t>
      </w:r>
    </w:p>
    <w:p w14:paraId="6008000D" w14:textId="0AA1FCF7" w:rsidR="006D0C24" w:rsidRPr="005715EE" w:rsidRDefault="00F24B64"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 xml:space="preserve">The conflict has weakened traditional conflict prevention, mediation and resolution structures, and the ability of institutions to withstand political and security shocks. Weak rule of law institutions translates into total impunity of perpetrators of violence, fuels vigilantism </w:t>
      </w:r>
      <w:r w:rsidR="00B7096A" w:rsidRPr="005715EE">
        <w:rPr>
          <w:rFonts w:ascii="Garamond" w:hAnsi="Garamond" w:cs="Arial"/>
          <w:sz w:val="24"/>
          <w:szCs w:val="24"/>
        </w:rPr>
        <w:t>and</w:t>
      </w:r>
      <w:r w:rsidRPr="005715EE">
        <w:rPr>
          <w:rFonts w:ascii="Garamond" w:hAnsi="Garamond" w:cs="Arial"/>
          <w:sz w:val="24"/>
          <w:szCs w:val="24"/>
        </w:rPr>
        <w:t xml:space="preserve"> human rights violations. Discriminatory social norms and unequal gender relationships have entrenched the vulnerabilities of women during the crisis. A recent study revealed that 58.5 per cent of the population view sexual and gender-based violence (SGBV) as a major problem in South Sudan</w:t>
      </w:r>
      <w:r w:rsidR="00727BF5" w:rsidRPr="005715EE">
        <w:rPr>
          <w:rFonts w:ascii="Garamond" w:hAnsi="Garamond" w:cs="Arial"/>
          <w:sz w:val="24"/>
          <w:szCs w:val="24"/>
        </w:rPr>
        <w:t>.</w:t>
      </w:r>
      <w:r w:rsidRPr="005715EE">
        <w:rPr>
          <w:rFonts w:ascii="Garamond" w:hAnsi="Garamond"/>
          <w:sz w:val="24"/>
          <w:szCs w:val="24"/>
          <w:vertAlign w:val="superscript"/>
        </w:rPr>
        <w:footnoteReference w:id="6"/>
      </w:r>
      <w:r w:rsidR="00727BF5" w:rsidRPr="005715EE">
        <w:rPr>
          <w:rFonts w:ascii="Garamond" w:hAnsi="Garamond" w:cs="Arial"/>
          <w:sz w:val="24"/>
          <w:szCs w:val="24"/>
        </w:rPr>
        <w:t xml:space="preserve"> </w:t>
      </w:r>
    </w:p>
    <w:p w14:paraId="166C51EB" w14:textId="7A1BD49C" w:rsidR="006D0C24" w:rsidRPr="005715EE" w:rsidRDefault="008434C5"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There economy i</w:t>
      </w:r>
      <w:r w:rsidR="004D2D76" w:rsidRPr="005715EE">
        <w:rPr>
          <w:rFonts w:ascii="Garamond" w:hAnsi="Garamond" w:cs="Arial"/>
          <w:sz w:val="24"/>
          <w:szCs w:val="24"/>
        </w:rPr>
        <w:t xml:space="preserve">s in </w:t>
      </w:r>
      <w:r w:rsidR="002E7667">
        <w:rPr>
          <w:rFonts w:ascii="Garamond" w:hAnsi="Garamond" w:cs="Arial"/>
          <w:sz w:val="24"/>
          <w:szCs w:val="24"/>
        </w:rPr>
        <w:t>dire strait</w:t>
      </w:r>
      <w:r w:rsidR="004D2D76" w:rsidRPr="005715EE">
        <w:rPr>
          <w:rFonts w:ascii="Garamond" w:hAnsi="Garamond" w:cs="Arial"/>
          <w:sz w:val="24"/>
          <w:szCs w:val="24"/>
        </w:rPr>
        <w:t xml:space="preserve">. </w:t>
      </w:r>
      <w:r w:rsidR="004A53CC" w:rsidRPr="005715EE">
        <w:rPr>
          <w:rFonts w:ascii="Garamond" w:hAnsi="Garamond" w:cs="Arial"/>
          <w:sz w:val="24"/>
          <w:szCs w:val="24"/>
        </w:rPr>
        <w:t xml:space="preserve">There is </w:t>
      </w:r>
      <w:r w:rsidR="002E7667">
        <w:rPr>
          <w:rFonts w:ascii="Garamond" w:hAnsi="Garamond" w:cs="Arial"/>
          <w:sz w:val="24"/>
          <w:szCs w:val="24"/>
        </w:rPr>
        <w:t xml:space="preserve">spiralling </w:t>
      </w:r>
      <w:r w:rsidR="004A53CC" w:rsidRPr="005715EE">
        <w:rPr>
          <w:rFonts w:ascii="Garamond" w:hAnsi="Garamond" w:cs="Arial"/>
          <w:sz w:val="24"/>
          <w:szCs w:val="24"/>
        </w:rPr>
        <w:t>inflation (</w:t>
      </w:r>
      <w:r w:rsidR="002245E5" w:rsidRPr="005715EE">
        <w:rPr>
          <w:rFonts w:ascii="Garamond" w:hAnsi="Garamond" w:cs="Arial"/>
          <w:sz w:val="24"/>
          <w:szCs w:val="24"/>
        </w:rPr>
        <w:t>125 per cent in January 2018</w:t>
      </w:r>
      <w:r w:rsidR="004A53CC" w:rsidRPr="005715EE">
        <w:rPr>
          <w:rFonts w:ascii="Garamond" w:hAnsi="Garamond" w:cs="Arial"/>
          <w:sz w:val="24"/>
          <w:szCs w:val="24"/>
        </w:rPr>
        <w:t>)</w:t>
      </w:r>
      <w:r w:rsidR="002245E5" w:rsidRPr="005715EE">
        <w:rPr>
          <w:rStyle w:val="FootnoteReference"/>
          <w:rFonts w:ascii="Garamond" w:hAnsi="Garamond" w:cs="Arial"/>
          <w:sz w:val="24"/>
          <w:szCs w:val="24"/>
        </w:rPr>
        <w:footnoteReference w:id="7"/>
      </w:r>
      <w:r w:rsidR="00FA7941">
        <w:rPr>
          <w:rFonts w:ascii="Garamond" w:hAnsi="Garamond" w:cs="Arial"/>
          <w:sz w:val="24"/>
          <w:szCs w:val="24"/>
        </w:rPr>
        <w:t>, precipitously falling exchange</w:t>
      </w:r>
      <w:r w:rsidR="002245E5" w:rsidRPr="005715EE">
        <w:rPr>
          <w:rFonts w:ascii="Garamond" w:hAnsi="Garamond" w:cs="Arial"/>
          <w:sz w:val="24"/>
          <w:szCs w:val="24"/>
        </w:rPr>
        <w:t xml:space="preserve"> (US$1: SSP253 in April 2018 from US$1: SSP 3.1 in 2015), fiscal deficit (23 per cent in </w:t>
      </w:r>
      <w:r w:rsidR="002245E5" w:rsidRPr="005715EE">
        <w:rPr>
          <w:rFonts w:ascii="Garamond" w:eastAsia="Calibri" w:hAnsi="Garamond" w:cs="Arial"/>
          <w:sz w:val="24"/>
          <w:szCs w:val="24"/>
        </w:rPr>
        <w:t>2016</w:t>
      </w:r>
      <w:r w:rsidR="002245E5" w:rsidRPr="005715EE">
        <w:rPr>
          <w:rFonts w:ascii="Garamond" w:hAnsi="Garamond" w:cs="Arial"/>
          <w:sz w:val="24"/>
          <w:szCs w:val="24"/>
        </w:rPr>
        <w:t>, and expected to grow in 2018</w:t>
      </w:r>
      <w:r w:rsidR="002245E5" w:rsidRPr="005715EE">
        <w:rPr>
          <w:rStyle w:val="FootnoteReference"/>
          <w:rFonts w:ascii="Garamond" w:hAnsi="Garamond" w:cs="Arial"/>
          <w:sz w:val="24"/>
          <w:szCs w:val="24"/>
        </w:rPr>
        <w:footnoteReference w:id="8"/>
      </w:r>
      <w:r w:rsidR="002245E5" w:rsidRPr="005715EE">
        <w:rPr>
          <w:rFonts w:ascii="Garamond" w:hAnsi="Garamond" w:cs="Arial"/>
          <w:sz w:val="24"/>
          <w:szCs w:val="24"/>
        </w:rPr>
        <w:t>) and a contracting economy (10.8 per cent in 2016 and 11.2 per cent in 2017</w:t>
      </w:r>
      <w:r w:rsidR="002245E5" w:rsidRPr="005715EE">
        <w:rPr>
          <w:rStyle w:val="FootnoteReference"/>
          <w:rFonts w:ascii="Garamond" w:hAnsi="Garamond" w:cs="Arial"/>
          <w:sz w:val="24"/>
          <w:szCs w:val="24"/>
        </w:rPr>
        <w:footnoteReference w:id="9"/>
      </w:r>
      <w:r w:rsidR="002245E5" w:rsidRPr="005715EE">
        <w:rPr>
          <w:rFonts w:ascii="Garamond" w:hAnsi="Garamond" w:cs="Arial"/>
          <w:sz w:val="24"/>
          <w:szCs w:val="24"/>
        </w:rPr>
        <w:t xml:space="preserve">). </w:t>
      </w:r>
      <w:r w:rsidR="002245E5" w:rsidRPr="005715EE">
        <w:rPr>
          <w:rFonts w:ascii="Garamond" w:eastAsia="Batang" w:hAnsi="Garamond" w:cs="Arial"/>
          <w:sz w:val="24"/>
          <w:szCs w:val="24"/>
        </w:rPr>
        <w:t>Poverty has also worsened, from 44.7 per cent in 2011 to 65.9 per cent in 2015</w:t>
      </w:r>
      <w:r w:rsidR="002245E5" w:rsidRPr="005715EE">
        <w:rPr>
          <w:rStyle w:val="FootnoteReference"/>
          <w:rFonts w:ascii="Garamond" w:eastAsia="Batang" w:hAnsi="Garamond" w:cs="Arial"/>
          <w:sz w:val="24"/>
          <w:szCs w:val="24"/>
        </w:rPr>
        <w:footnoteReference w:id="10"/>
      </w:r>
      <w:r w:rsidR="002245E5" w:rsidRPr="005715EE">
        <w:rPr>
          <w:rFonts w:ascii="Garamond" w:eastAsia="Batang" w:hAnsi="Garamond" w:cs="Arial"/>
          <w:sz w:val="24"/>
          <w:szCs w:val="24"/>
        </w:rPr>
        <w:t xml:space="preserve">. Female-headed households (48.6 per cent of all households) experience more severe depth of poverty due to </w:t>
      </w:r>
      <w:r w:rsidR="002245E5" w:rsidRPr="005715EE">
        <w:rPr>
          <w:rFonts w:ascii="Garamond" w:hAnsi="Garamond" w:cs="Arial"/>
          <w:color w:val="000000"/>
          <w:sz w:val="24"/>
          <w:szCs w:val="24"/>
        </w:rPr>
        <w:t xml:space="preserve">detrimental social norms, limited access to education, productive assets and resources. </w:t>
      </w:r>
      <w:r w:rsidR="002245E5" w:rsidRPr="005715EE">
        <w:rPr>
          <w:rFonts w:ascii="Garamond" w:eastAsia="Batang" w:hAnsi="Garamond" w:cs="Arial"/>
          <w:sz w:val="24"/>
          <w:szCs w:val="24"/>
        </w:rPr>
        <w:t xml:space="preserve"> </w:t>
      </w:r>
    </w:p>
    <w:p w14:paraId="4BD22B38" w14:textId="73C66F6F" w:rsidR="00134E99" w:rsidRPr="005715EE" w:rsidRDefault="00A12C37"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lang w:val="en-US"/>
        </w:rPr>
        <w:t>South Sudan’s peacebuilding challenge is complex and multifaceted</w:t>
      </w:r>
      <w:r w:rsidR="00FA7941">
        <w:rPr>
          <w:rFonts w:ascii="Garamond" w:hAnsi="Garamond" w:cs="Arial"/>
          <w:sz w:val="24"/>
          <w:szCs w:val="24"/>
          <w:lang w:val="en-US"/>
        </w:rPr>
        <w:t>. A</w:t>
      </w:r>
      <w:r w:rsidRPr="005715EE">
        <w:rPr>
          <w:rFonts w:ascii="Garamond" w:hAnsi="Garamond" w:cs="Arial"/>
          <w:sz w:val="24"/>
          <w:szCs w:val="24"/>
          <w:lang w:val="en-US"/>
        </w:rPr>
        <w:t>t</w:t>
      </w:r>
      <w:r w:rsidR="00727BF5" w:rsidRPr="005715EE">
        <w:rPr>
          <w:rFonts w:ascii="Garamond" w:hAnsi="Garamond" w:cs="Arial"/>
          <w:sz w:val="24"/>
          <w:szCs w:val="24"/>
        </w:rPr>
        <w:t xml:space="preserve"> the heart of </w:t>
      </w:r>
      <w:r w:rsidRPr="005715EE">
        <w:rPr>
          <w:rFonts w:ascii="Garamond" w:hAnsi="Garamond" w:cs="Arial"/>
          <w:sz w:val="24"/>
          <w:szCs w:val="24"/>
        </w:rPr>
        <w:t>this challenge</w:t>
      </w:r>
      <w:r w:rsidR="00727BF5" w:rsidRPr="005715EE">
        <w:rPr>
          <w:rFonts w:ascii="Garamond" w:hAnsi="Garamond" w:cs="Arial"/>
          <w:sz w:val="24"/>
          <w:szCs w:val="24"/>
        </w:rPr>
        <w:t xml:space="preserve">, is a governance crisis that has failed to regulate </w:t>
      </w:r>
      <w:r w:rsidRPr="005715EE">
        <w:rPr>
          <w:rFonts w:ascii="Garamond" w:hAnsi="Garamond" w:cs="Arial"/>
          <w:sz w:val="24"/>
          <w:szCs w:val="24"/>
        </w:rPr>
        <w:t xml:space="preserve">and manage elite competition over access to and control of the </w:t>
      </w:r>
      <w:r w:rsidR="00727BF5" w:rsidRPr="005715EE">
        <w:rPr>
          <w:rFonts w:ascii="Garamond" w:hAnsi="Garamond" w:cs="Arial"/>
          <w:sz w:val="24"/>
          <w:szCs w:val="24"/>
        </w:rPr>
        <w:t>state</w:t>
      </w:r>
      <w:r w:rsidR="00FA7941">
        <w:rPr>
          <w:rFonts w:ascii="Garamond" w:hAnsi="Garamond" w:cs="Arial"/>
          <w:sz w:val="24"/>
          <w:szCs w:val="24"/>
        </w:rPr>
        <w:t xml:space="preserve"> apparatus;</w:t>
      </w:r>
      <w:r w:rsidR="00727BF5" w:rsidRPr="005715EE">
        <w:rPr>
          <w:rFonts w:ascii="Garamond" w:hAnsi="Garamond" w:cs="Arial"/>
          <w:sz w:val="24"/>
          <w:szCs w:val="24"/>
        </w:rPr>
        <w:t xml:space="preserve"> and</w:t>
      </w:r>
      <w:r w:rsidR="00FA7941">
        <w:rPr>
          <w:rFonts w:ascii="Garamond" w:hAnsi="Garamond" w:cs="Arial"/>
          <w:sz w:val="24"/>
          <w:szCs w:val="24"/>
        </w:rPr>
        <w:t>, by extension,</w:t>
      </w:r>
      <w:r w:rsidR="00727BF5" w:rsidRPr="005715EE">
        <w:rPr>
          <w:rFonts w:ascii="Garamond" w:hAnsi="Garamond" w:cs="Arial"/>
          <w:sz w:val="24"/>
          <w:szCs w:val="24"/>
        </w:rPr>
        <w:t xml:space="preserve"> the mechanism</w:t>
      </w:r>
      <w:r w:rsidRPr="005715EE">
        <w:rPr>
          <w:rFonts w:ascii="Garamond" w:hAnsi="Garamond" w:cs="Arial"/>
          <w:sz w:val="24"/>
          <w:szCs w:val="24"/>
        </w:rPr>
        <w:t>s</w:t>
      </w:r>
      <w:r w:rsidR="00727BF5" w:rsidRPr="005715EE">
        <w:rPr>
          <w:rFonts w:ascii="Garamond" w:hAnsi="Garamond" w:cs="Arial"/>
          <w:sz w:val="24"/>
          <w:szCs w:val="24"/>
        </w:rPr>
        <w:t xml:space="preserve"> of resource </w:t>
      </w:r>
      <w:r w:rsidR="00830B26" w:rsidRPr="005715EE">
        <w:rPr>
          <w:rFonts w:ascii="Garamond" w:hAnsi="Garamond" w:cs="Arial"/>
          <w:sz w:val="24"/>
          <w:szCs w:val="24"/>
        </w:rPr>
        <w:t xml:space="preserve">accumulation and </w:t>
      </w:r>
      <w:r w:rsidR="00FA7941">
        <w:rPr>
          <w:rFonts w:ascii="Garamond" w:hAnsi="Garamond" w:cs="Arial"/>
          <w:sz w:val="24"/>
          <w:szCs w:val="24"/>
        </w:rPr>
        <w:t>redistribution</w:t>
      </w:r>
      <w:r w:rsidR="003B02BE" w:rsidRPr="005715EE">
        <w:rPr>
          <w:rFonts w:ascii="Garamond" w:hAnsi="Garamond" w:cs="Arial"/>
          <w:sz w:val="24"/>
          <w:szCs w:val="24"/>
        </w:rPr>
        <w:t>.</w:t>
      </w:r>
      <w:r w:rsidR="003B02BE" w:rsidRPr="005715EE">
        <w:rPr>
          <w:rStyle w:val="FootnoteReference"/>
          <w:rFonts w:ascii="Garamond" w:hAnsi="Garamond" w:cs="Arial"/>
          <w:sz w:val="24"/>
          <w:szCs w:val="24"/>
        </w:rPr>
        <w:footnoteReference w:id="11"/>
      </w:r>
    </w:p>
    <w:p w14:paraId="3134C814" w14:textId="77777777" w:rsidR="009069EF" w:rsidRDefault="0069200E"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Amongst others, o</w:t>
      </w:r>
      <w:r w:rsidR="005E2412" w:rsidRPr="005715EE">
        <w:rPr>
          <w:rFonts w:ascii="Garamond" w:hAnsi="Garamond" w:cs="Arial"/>
          <w:sz w:val="24"/>
          <w:szCs w:val="24"/>
        </w:rPr>
        <w:t>bstacles to</w:t>
      </w:r>
      <w:r w:rsidR="003B02BE" w:rsidRPr="005715EE">
        <w:rPr>
          <w:rFonts w:ascii="Garamond" w:hAnsi="Garamond" w:cs="Arial"/>
          <w:sz w:val="24"/>
          <w:szCs w:val="24"/>
        </w:rPr>
        <w:t xml:space="preserve"> </w:t>
      </w:r>
      <w:r w:rsidR="005E2412" w:rsidRPr="005715EE">
        <w:rPr>
          <w:rFonts w:ascii="Garamond" w:hAnsi="Garamond" w:cs="Arial"/>
          <w:sz w:val="24"/>
          <w:szCs w:val="24"/>
        </w:rPr>
        <w:t>peace</w:t>
      </w:r>
      <w:r w:rsidR="003B02BE" w:rsidRPr="005715EE">
        <w:rPr>
          <w:rFonts w:ascii="Garamond" w:hAnsi="Garamond" w:cs="Arial"/>
          <w:sz w:val="24"/>
          <w:szCs w:val="24"/>
        </w:rPr>
        <w:t xml:space="preserve"> include:</w:t>
      </w:r>
      <w:r w:rsidR="00830B26" w:rsidRPr="005715EE">
        <w:rPr>
          <w:rFonts w:ascii="Garamond" w:hAnsi="Garamond" w:cs="Arial"/>
          <w:sz w:val="24"/>
          <w:szCs w:val="24"/>
        </w:rPr>
        <w:t xml:space="preserve"> </w:t>
      </w:r>
    </w:p>
    <w:p w14:paraId="758E0B43" w14:textId="13FD611E" w:rsidR="009069EF" w:rsidRPr="009069EF" w:rsidRDefault="004756F1" w:rsidP="009069EF">
      <w:pPr>
        <w:pStyle w:val="ListParagraph"/>
        <w:numPr>
          <w:ilvl w:val="1"/>
          <w:numId w:val="42"/>
        </w:numPr>
        <w:jc w:val="both"/>
        <w:rPr>
          <w:rFonts w:ascii="Garamond" w:hAnsi="Garamond" w:cs="Arial"/>
          <w:sz w:val="24"/>
          <w:szCs w:val="24"/>
        </w:rPr>
      </w:pPr>
      <w:r w:rsidRPr="005715EE">
        <w:rPr>
          <w:rFonts w:ascii="Garamond" w:hAnsi="Garamond" w:cs="Arial"/>
          <w:sz w:val="24"/>
          <w:szCs w:val="24"/>
        </w:rPr>
        <w:t>T</w:t>
      </w:r>
      <w:r w:rsidR="00830B26" w:rsidRPr="005715EE">
        <w:rPr>
          <w:rFonts w:ascii="Garamond" w:hAnsi="Garamond" w:cs="Arial"/>
          <w:sz w:val="24"/>
          <w:szCs w:val="24"/>
        </w:rPr>
        <w:t xml:space="preserve">he </w:t>
      </w:r>
      <w:r w:rsidR="005E2412" w:rsidRPr="005715EE">
        <w:rPr>
          <w:rFonts w:ascii="Garamond" w:hAnsi="Garamond" w:cs="Arial"/>
          <w:sz w:val="24"/>
          <w:szCs w:val="24"/>
        </w:rPr>
        <w:t>conflict</w:t>
      </w:r>
      <w:r w:rsidR="00830B26" w:rsidRPr="005715EE">
        <w:rPr>
          <w:rFonts w:ascii="Garamond" w:hAnsi="Garamond" w:cs="Arial"/>
          <w:sz w:val="24"/>
          <w:szCs w:val="24"/>
        </w:rPr>
        <w:t xml:space="preserve"> and </w:t>
      </w:r>
      <w:r w:rsidR="005E2412" w:rsidRPr="005715EE">
        <w:rPr>
          <w:rFonts w:ascii="Garamond" w:hAnsi="Garamond" w:cs="Arial"/>
          <w:sz w:val="24"/>
          <w:szCs w:val="24"/>
        </w:rPr>
        <w:t>political crisis</w:t>
      </w:r>
      <w:r w:rsidR="00830B26" w:rsidRPr="005715EE">
        <w:rPr>
          <w:rFonts w:ascii="Garamond" w:hAnsi="Garamond" w:cs="Arial"/>
          <w:sz w:val="24"/>
          <w:szCs w:val="24"/>
        </w:rPr>
        <w:t xml:space="preserve"> ha</w:t>
      </w:r>
      <w:r w:rsidRPr="005715EE">
        <w:rPr>
          <w:rFonts w:ascii="Garamond" w:hAnsi="Garamond" w:cs="Arial"/>
          <w:sz w:val="24"/>
          <w:szCs w:val="24"/>
        </w:rPr>
        <w:t>s</w:t>
      </w:r>
      <w:r w:rsidR="00830B26" w:rsidRPr="005715EE">
        <w:rPr>
          <w:rFonts w:ascii="Garamond" w:hAnsi="Garamond" w:cs="Arial"/>
          <w:sz w:val="24"/>
          <w:szCs w:val="24"/>
        </w:rPr>
        <w:t xml:space="preserve"> created new incentives and opportunities for rent seeking and corruption.</w:t>
      </w:r>
      <w:r w:rsidR="00830B26" w:rsidRPr="005715EE">
        <w:rPr>
          <w:rStyle w:val="FootnoteReference"/>
          <w:rFonts w:ascii="Garamond" w:hAnsi="Garamond" w:cs="Arial"/>
          <w:sz w:val="24"/>
          <w:szCs w:val="24"/>
        </w:rPr>
        <w:footnoteReference w:id="12"/>
      </w:r>
      <w:r w:rsidR="00830B26" w:rsidRPr="005715EE">
        <w:rPr>
          <w:rFonts w:ascii="Garamond" w:hAnsi="Garamond" w:cs="Arial"/>
          <w:sz w:val="24"/>
          <w:szCs w:val="24"/>
        </w:rPr>
        <w:t xml:space="preserve"> </w:t>
      </w:r>
      <w:r w:rsidR="00C73246" w:rsidRPr="005715EE">
        <w:rPr>
          <w:rFonts w:ascii="Garamond" w:hAnsi="Garamond" w:cs="Arial"/>
          <w:sz w:val="24"/>
          <w:szCs w:val="24"/>
        </w:rPr>
        <w:t xml:space="preserve">Moreover, </w:t>
      </w:r>
      <w:r w:rsidR="004307E2" w:rsidRPr="005715EE">
        <w:rPr>
          <w:rFonts w:ascii="Garamond" w:hAnsi="Garamond" w:cs="Arial"/>
          <w:sz w:val="24"/>
          <w:szCs w:val="24"/>
          <w:lang w:val="en-US"/>
        </w:rPr>
        <w:t xml:space="preserve">against the backdrop of poverty, lack of </w:t>
      </w:r>
      <w:r w:rsidR="004307E2" w:rsidRPr="005715EE">
        <w:rPr>
          <w:rFonts w:ascii="Garamond" w:hAnsi="Garamond" w:cs="Arial"/>
          <w:sz w:val="24"/>
          <w:szCs w:val="24"/>
          <w:lang w:val="en-US"/>
        </w:rPr>
        <w:lastRenderedPageBreak/>
        <w:t xml:space="preserve">job opportunities, high levels of illiteracy, inadequate life skills, drug addiction and </w:t>
      </w:r>
      <w:r w:rsidR="006474A7" w:rsidRPr="005715EE">
        <w:rPr>
          <w:rFonts w:ascii="Garamond" w:hAnsi="Garamond" w:cs="Arial"/>
          <w:sz w:val="24"/>
          <w:szCs w:val="24"/>
          <w:lang w:val="en-US"/>
        </w:rPr>
        <w:t>rampant</w:t>
      </w:r>
      <w:r w:rsidR="004307E2" w:rsidRPr="005715EE">
        <w:rPr>
          <w:rFonts w:ascii="Garamond" w:hAnsi="Garamond" w:cs="Arial"/>
          <w:sz w:val="24"/>
          <w:szCs w:val="24"/>
          <w:lang w:val="en-US"/>
        </w:rPr>
        <w:t xml:space="preserve"> crim</w:t>
      </w:r>
      <w:r w:rsidR="006474A7" w:rsidRPr="005715EE">
        <w:rPr>
          <w:rFonts w:ascii="Garamond" w:hAnsi="Garamond" w:cs="Arial"/>
          <w:sz w:val="24"/>
          <w:szCs w:val="24"/>
          <w:lang w:val="en-US"/>
        </w:rPr>
        <w:t>e</w:t>
      </w:r>
      <w:r w:rsidR="004307E2" w:rsidRPr="005715EE">
        <w:rPr>
          <w:rFonts w:ascii="Garamond" w:hAnsi="Garamond" w:cs="Arial"/>
          <w:sz w:val="24"/>
          <w:szCs w:val="24"/>
          <w:lang w:val="en-US"/>
        </w:rPr>
        <w:t xml:space="preserve">, </w:t>
      </w:r>
      <w:r w:rsidR="00C73246" w:rsidRPr="005715EE">
        <w:rPr>
          <w:rFonts w:ascii="Garamond" w:hAnsi="Garamond" w:cs="Arial"/>
          <w:sz w:val="24"/>
          <w:szCs w:val="24"/>
          <w:lang w:val="en-US"/>
        </w:rPr>
        <w:t xml:space="preserve">violence has become a viable enterprise and </w:t>
      </w:r>
      <w:r w:rsidR="004307E2" w:rsidRPr="005715EE">
        <w:rPr>
          <w:rFonts w:ascii="Garamond" w:hAnsi="Garamond" w:cs="Arial"/>
          <w:sz w:val="24"/>
          <w:szCs w:val="24"/>
          <w:lang w:val="en-US"/>
        </w:rPr>
        <w:t>opportunity to sustain a living.</w:t>
      </w:r>
      <w:r w:rsidR="004307E2" w:rsidRPr="005715EE">
        <w:rPr>
          <w:rStyle w:val="FootnoteReference"/>
          <w:rFonts w:ascii="Garamond" w:hAnsi="Garamond" w:cs="Arial"/>
          <w:sz w:val="24"/>
          <w:szCs w:val="24"/>
          <w:lang w:val="en-US"/>
        </w:rPr>
        <w:footnoteReference w:id="13"/>
      </w:r>
      <w:r w:rsidR="00C73246" w:rsidRPr="005715EE">
        <w:rPr>
          <w:rFonts w:ascii="Garamond" w:hAnsi="Garamond" w:cs="Arial"/>
          <w:sz w:val="24"/>
          <w:szCs w:val="24"/>
          <w:lang w:val="en-US"/>
        </w:rPr>
        <w:t xml:space="preserve"> </w:t>
      </w:r>
      <w:r w:rsidR="00641DC2" w:rsidRPr="005715EE">
        <w:rPr>
          <w:rFonts w:ascii="Garamond" w:hAnsi="Garamond" w:cs="Arial"/>
          <w:sz w:val="24"/>
          <w:szCs w:val="24"/>
          <w:lang w:val="en-US"/>
        </w:rPr>
        <w:t xml:space="preserve">Whereas, in 2015 the conflict was defined by two dominant factions, fragmentation of the opposition has </w:t>
      </w:r>
      <w:r w:rsidR="00294FCC">
        <w:rPr>
          <w:rFonts w:ascii="Garamond" w:hAnsi="Garamond" w:cs="Arial"/>
          <w:sz w:val="24"/>
          <w:szCs w:val="24"/>
          <w:lang w:val="en-US"/>
        </w:rPr>
        <w:t xml:space="preserve">since </w:t>
      </w:r>
      <w:r w:rsidR="00641DC2" w:rsidRPr="005715EE">
        <w:rPr>
          <w:rFonts w:ascii="Garamond" w:hAnsi="Garamond" w:cs="Arial"/>
          <w:sz w:val="24"/>
          <w:szCs w:val="24"/>
          <w:lang w:val="en-US"/>
        </w:rPr>
        <w:t xml:space="preserve">been observed. Roaming armed elements lacking in resources </w:t>
      </w:r>
      <w:r w:rsidR="00294FCC">
        <w:rPr>
          <w:rFonts w:ascii="Garamond" w:hAnsi="Garamond" w:cs="Arial"/>
          <w:sz w:val="24"/>
          <w:szCs w:val="24"/>
          <w:lang w:val="en-US"/>
        </w:rPr>
        <w:t xml:space="preserve">and </w:t>
      </w:r>
      <w:r w:rsidR="00641DC2" w:rsidRPr="005715EE">
        <w:rPr>
          <w:rFonts w:ascii="Garamond" w:hAnsi="Garamond" w:cs="Arial"/>
          <w:sz w:val="24"/>
          <w:szCs w:val="24"/>
          <w:lang w:val="en-US"/>
        </w:rPr>
        <w:t xml:space="preserve">under no central command </w:t>
      </w:r>
      <w:r w:rsidR="00294FCC">
        <w:rPr>
          <w:rFonts w:ascii="Garamond" w:hAnsi="Garamond" w:cs="Arial"/>
          <w:sz w:val="24"/>
          <w:szCs w:val="24"/>
          <w:lang w:val="en-US"/>
        </w:rPr>
        <w:t xml:space="preserve">are sustaining </w:t>
      </w:r>
      <w:r w:rsidR="00641DC2" w:rsidRPr="005715EE">
        <w:rPr>
          <w:rFonts w:ascii="Garamond" w:hAnsi="Garamond" w:cs="Arial"/>
          <w:sz w:val="24"/>
          <w:szCs w:val="24"/>
          <w:lang w:val="en-US"/>
        </w:rPr>
        <w:t xml:space="preserve">themselves with banditry which in turn poses a real threat to communities and </w:t>
      </w:r>
      <w:r w:rsidR="008041F1" w:rsidRPr="005715EE">
        <w:rPr>
          <w:rFonts w:ascii="Garamond" w:hAnsi="Garamond" w:cs="Arial"/>
          <w:sz w:val="24"/>
          <w:szCs w:val="24"/>
          <w:lang w:val="en-US"/>
        </w:rPr>
        <w:t xml:space="preserve">their </w:t>
      </w:r>
      <w:r w:rsidR="00641DC2" w:rsidRPr="005715EE">
        <w:rPr>
          <w:rFonts w:ascii="Garamond" w:hAnsi="Garamond" w:cs="Arial"/>
          <w:sz w:val="24"/>
          <w:szCs w:val="24"/>
          <w:lang w:val="en-US"/>
        </w:rPr>
        <w:t xml:space="preserve">recovery. </w:t>
      </w:r>
    </w:p>
    <w:p w14:paraId="5F334FC9" w14:textId="752147F7" w:rsidR="009069EF" w:rsidRPr="009069EF" w:rsidRDefault="00C73246" w:rsidP="009069EF">
      <w:pPr>
        <w:pStyle w:val="ListParagraph"/>
        <w:numPr>
          <w:ilvl w:val="1"/>
          <w:numId w:val="42"/>
        </w:numPr>
        <w:jc w:val="both"/>
        <w:rPr>
          <w:rFonts w:ascii="Garamond" w:hAnsi="Garamond" w:cs="Arial"/>
          <w:sz w:val="24"/>
          <w:szCs w:val="24"/>
        </w:rPr>
      </w:pPr>
      <w:r w:rsidRPr="009069EF">
        <w:rPr>
          <w:rFonts w:ascii="Garamond" w:hAnsi="Garamond" w:cs="Arial"/>
          <w:sz w:val="24"/>
          <w:szCs w:val="24"/>
          <w:lang w:val="en-US"/>
        </w:rPr>
        <w:t xml:space="preserve">Grievances and the </w:t>
      </w:r>
      <w:r w:rsidR="004307E2" w:rsidRPr="009069EF">
        <w:rPr>
          <w:rFonts w:ascii="Garamond" w:hAnsi="Garamond" w:cs="Arial"/>
          <w:sz w:val="24"/>
          <w:szCs w:val="24"/>
          <w:lang w:val="en-US"/>
        </w:rPr>
        <w:t>politicization</w:t>
      </w:r>
      <w:r w:rsidRPr="009069EF">
        <w:rPr>
          <w:rFonts w:ascii="Garamond" w:hAnsi="Garamond" w:cs="Arial"/>
          <w:sz w:val="24"/>
          <w:szCs w:val="24"/>
          <w:lang w:val="en-US"/>
        </w:rPr>
        <w:t xml:space="preserve"> of ethnicity</w:t>
      </w:r>
      <w:r w:rsidR="00F62635" w:rsidRPr="009069EF">
        <w:rPr>
          <w:rFonts w:ascii="Garamond" w:hAnsi="Garamond" w:cs="Arial"/>
          <w:sz w:val="24"/>
          <w:szCs w:val="24"/>
          <w:lang w:val="en-US"/>
        </w:rPr>
        <w:t xml:space="preserve">: </w:t>
      </w:r>
      <w:r w:rsidRPr="009069EF">
        <w:rPr>
          <w:rFonts w:ascii="Garamond" w:hAnsi="Garamond" w:cs="Arial"/>
          <w:sz w:val="24"/>
          <w:szCs w:val="24"/>
          <w:lang w:val="en-US"/>
        </w:rPr>
        <w:t>Real and perceived gr</w:t>
      </w:r>
      <w:r w:rsidR="004307E2" w:rsidRPr="009069EF">
        <w:rPr>
          <w:rFonts w:ascii="Garamond" w:hAnsi="Garamond" w:cs="Arial"/>
          <w:sz w:val="24"/>
          <w:szCs w:val="24"/>
          <w:lang w:val="en-US"/>
        </w:rPr>
        <w:t>ievances have been eth</w:t>
      </w:r>
      <w:r w:rsidR="006474A7" w:rsidRPr="009069EF">
        <w:rPr>
          <w:rFonts w:ascii="Garamond" w:hAnsi="Garamond" w:cs="Arial"/>
          <w:sz w:val="24"/>
          <w:szCs w:val="24"/>
          <w:lang w:val="en-US"/>
        </w:rPr>
        <w:t>n</w:t>
      </w:r>
      <w:r w:rsidR="00CA5FF3" w:rsidRPr="009069EF">
        <w:rPr>
          <w:rFonts w:ascii="Garamond" w:hAnsi="Garamond" w:cs="Arial"/>
          <w:sz w:val="24"/>
          <w:szCs w:val="24"/>
          <w:lang w:val="en-US"/>
        </w:rPr>
        <w:t>icis</w:t>
      </w:r>
      <w:r w:rsidR="004307E2" w:rsidRPr="009069EF">
        <w:rPr>
          <w:rFonts w:ascii="Garamond" w:hAnsi="Garamond" w:cs="Arial"/>
          <w:sz w:val="24"/>
          <w:szCs w:val="24"/>
          <w:lang w:val="en-US"/>
        </w:rPr>
        <w:t xml:space="preserve">ed and </w:t>
      </w:r>
      <w:r w:rsidR="007141F8">
        <w:rPr>
          <w:rFonts w:ascii="Garamond" w:hAnsi="Garamond" w:cs="Arial"/>
          <w:sz w:val="24"/>
          <w:szCs w:val="24"/>
          <w:lang w:val="en-US"/>
        </w:rPr>
        <w:t>are</w:t>
      </w:r>
      <w:r w:rsidR="006474A7" w:rsidRPr="009069EF">
        <w:rPr>
          <w:rFonts w:ascii="Garamond" w:hAnsi="Garamond" w:cs="Arial"/>
          <w:sz w:val="24"/>
          <w:szCs w:val="24"/>
          <w:lang w:val="en-US"/>
        </w:rPr>
        <w:t xml:space="preserve"> being used </w:t>
      </w:r>
      <w:r w:rsidR="004307E2" w:rsidRPr="009069EF">
        <w:rPr>
          <w:rFonts w:ascii="Garamond" w:hAnsi="Garamond" w:cs="Arial"/>
          <w:sz w:val="24"/>
          <w:szCs w:val="24"/>
          <w:lang w:val="en-US"/>
        </w:rPr>
        <w:t xml:space="preserve">for political gain. </w:t>
      </w:r>
      <w:r w:rsidR="00F62635" w:rsidRPr="009069EF">
        <w:rPr>
          <w:rFonts w:ascii="Garamond" w:hAnsi="Garamond" w:cs="Arial"/>
          <w:sz w:val="24"/>
          <w:szCs w:val="24"/>
          <w:lang w:val="en-US"/>
        </w:rPr>
        <w:t>This has eroded social cohesion and led to a general climate of fear, mistrust and revenge attacks and killings between communities. As a result, 45.6 % of the population feel that disputes and grievances between members of the same community (intra-commun</w:t>
      </w:r>
      <w:r w:rsidR="007141F8">
        <w:rPr>
          <w:rFonts w:ascii="Garamond" w:hAnsi="Garamond" w:cs="Arial"/>
          <w:sz w:val="24"/>
          <w:szCs w:val="24"/>
          <w:lang w:val="en-US"/>
        </w:rPr>
        <w:t>al</w:t>
      </w:r>
      <w:r w:rsidR="00F62635" w:rsidRPr="009069EF">
        <w:rPr>
          <w:rFonts w:ascii="Garamond" w:hAnsi="Garamond" w:cs="Arial"/>
          <w:sz w:val="24"/>
          <w:szCs w:val="24"/>
          <w:lang w:val="en-US"/>
        </w:rPr>
        <w:t>) that lead to armed violence ha</w:t>
      </w:r>
      <w:r w:rsidR="007141F8">
        <w:rPr>
          <w:rFonts w:ascii="Garamond" w:hAnsi="Garamond" w:cs="Arial"/>
          <w:sz w:val="24"/>
          <w:szCs w:val="24"/>
          <w:lang w:val="en-US"/>
        </w:rPr>
        <w:t>ve</w:t>
      </w:r>
      <w:r w:rsidR="00F62635" w:rsidRPr="009069EF">
        <w:rPr>
          <w:rFonts w:ascii="Garamond" w:hAnsi="Garamond" w:cs="Arial"/>
          <w:sz w:val="24"/>
          <w:szCs w:val="24"/>
          <w:lang w:val="en-US"/>
        </w:rPr>
        <w:t xml:space="preserve"> increased since independence. Also, 46.2% of the South Sudan population feel that inter-communal disputes and conflicts have increased since independence.</w:t>
      </w:r>
      <w:r w:rsidR="009623EA" w:rsidRPr="005715EE">
        <w:rPr>
          <w:rStyle w:val="FootnoteReference"/>
          <w:rFonts w:ascii="Garamond" w:hAnsi="Garamond" w:cs="Arial"/>
          <w:sz w:val="24"/>
          <w:szCs w:val="24"/>
          <w:lang w:val="en-US"/>
        </w:rPr>
        <w:footnoteReference w:id="14"/>
      </w:r>
    </w:p>
    <w:p w14:paraId="49CC6176" w14:textId="18D2CE90" w:rsidR="009069EF" w:rsidRPr="009069EF" w:rsidRDefault="00F62635" w:rsidP="009069EF">
      <w:pPr>
        <w:pStyle w:val="ListParagraph"/>
        <w:numPr>
          <w:ilvl w:val="1"/>
          <w:numId w:val="42"/>
        </w:numPr>
        <w:jc w:val="both"/>
        <w:rPr>
          <w:rFonts w:ascii="Garamond" w:hAnsi="Garamond" w:cs="Arial"/>
          <w:sz w:val="24"/>
          <w:szCs w:val="24"/>
        </w:rPr>
      </w:pPr>
      <w:r w:rsidRPr="009069EF">
        <w:rPr>
          <w:rFonts w:ascii="Garamond" w:hAnsi="Garamond" w:cs="Arial"/>
          <w:sz w:val="24"/>
          <w:szCs w:val="24"/>
          <w:lang w:val="en-US"/>
        </w:rPr>
        <w:t>Poverty and weak systems to manage shared resources: Against the backdrop of deep mistrust and tension, lack of rule of law, economic and environmental change</w:t>
      </w:r>
      <w:r w:rsidR="00B27062">
        <w:rPr>
          <w:rFonts w:ascii="Garamond" w:hAnsi="Garamond" w:cs="Arial"/>
          <w:sz w:val="24"/>
          <w:szCs w:val="24"/>
          <w:lang w:val="en-US"/>
        </w:rPr>
        <w:t>,</w:t>
      </w:r>
      <w:r w:rsidR="00B27062" w:rsidRPr="00B27062">
        <w:rPr>
          <w:rFonts w:ascii="Garamond" w:hAnsi="Garamond" w:cs="Arial"/>
          <w:sz w:val="24"/>
          <w:szCs w:val="24"/>
          <w:highlight w:val="yellow"/>
          <w:lang w:val="en-US"/>
        </w:rPr>
        <w:t xml:space="preserve"> </w:t>
      </w:r>
      <w:r w:rsidR="00B27062" w:rsidRPr="00B27062">
        <w:rPr>
          <w:rFonts w:ascii="Garamond" w:hAnsi="Garamond" w:cs="Arial"/>
          <w:sz w:val="24"/>
          <w:szCs w:val="24"/>
          <w:lang w:val="en-US"/>
        </w:rPr>
        <w:t xml:space="preserve">contamination from explosive remnants of war, </w:t>
      </w:r>
      <w:r w:rsidRPr="009069EF">
        <w:rPr>
          <w:rFonts w:ascii="Garamond" w:hAnsi="Garamond" w:cs="Arial"/>
          <w:sz w:val="24"/>
          <w:szCs w:val="24"/>
          <w:lang w:val="en-US"/>
        </w:rPr>
        <w:t>and population migrations have increased pressure on land and competition over access to resources and in the process sparked violent conflicts. For example, in J</w:t>
      </w:r>
      <w:r w:rsidR="00E24847">
        <w:rPr>
          <w:rFonts w:ascii="Garamond" w:hAnsi="Garamond" w:cs="Arial"/>
          <w:sz w:val="24"/>
          <w:szCs w:val="24"/>
          <w:lang w:val="en-US"/>
        </w:rPr>
        <w:t xml:space="preserve">onglei, Lakes and </w:t>
      </w:r>
      <w:proofErr w:type="spellStart"/>
      <w:r w:rsidR="00CB6F4C">
        <w:rPr>
          <w:rFonts w:ascii="Garamond" w:hAnsi="Garamond" w:cs="Arial"/>
          <w:sz w:val="24"/>
          <w:szCs w:val="24"/>
          <w:lang w:val="en-US"/>
        </w:rPr>
        <w:t>Warrap</w:t>
      </w:r>
      <w:proofErr w:type="spellEnd"/>
      <w:r w:rsidR="00CB6F4C">
        <w:rPr>
          <w:rFonts w:ascii="Garamond" w:hAnsi="Garamond" w:cs="Arial"/>
          <w:sz w:val="24"/>
          <w:szCs w:val="24"/>
          <w:lang w:val="en-US"/>
        </w:rPr>
        <w:t>,</w:t>
      </w:r>
      <w:r w:rsidRPr="009069EF">
        <w:rPr>
          <w:rFonts w:ascii="Garamond" w:hAnsi="Garamond" w:cs="Arial"/>
          <w:sz w:val="24"/>
          <w:szCs w:val="24"/>
          <w:lang w:val="en-US"/>
        </w:rPr>
        <w:t xml:space="preserve"> cattle raiding is a manifestation of inter-tribal and inter-clan rivalry and retaliation as well as of economic gain. </w:t>
      </w:r>
      <w:r w:rsidR="009207CA">
        <w:rPr>
          <w:rFonts w:ascii="Garamond" w:hAnsi="Garamond" w:cs="Arial"/>
          <w:sz w:val="24"/>
          <w:szCs w:val="24"/>
        </w:rPr>
        <w:t>Competition over shared resources is further compounded</w:t>
      </w:r>
      <w:r w:rsidR="009207CA" w:rsidRPr="009207CA">
        <w:rPr>
          <w:rFonts w:ascii="Garamond" w:hAnsi="Garamond" w:cs="Arial"/>
          <w:sz w:val="24"/>
          <w:szCs w:val="24"/>
        </w:rPr>
        <w:t xml:space="preserve"> by the presence of displaced people in camps/camp-like settings/settlements, and that host community/ displaced community tensions also presen</w:t>
      </w:r>
      <w:r w:rsidR="009207CA">
        <w:rPr>
          <w:rFonts w:ascii="Garamond" w:hAnsi="Garamond" w:cs="Arial"/>
          <w:sz w:val="24"/>
          <w:szCs w:val="24"/>
        </w:rPr>
        <w:t>t a peacebuilding challenge especially</w:t>
      </w:r>
      <w:r w:rsidR="009207CA" w:rsidRPr="009207CA">
        <w:rPr>
          <w:rFonts w:ascii="Garamond" w:hAnsi="Garamond" w:cs="Arial"/>
          <w:sz w:val="24"/>
          <w:szCs w:val="24"/>
        </w:rPr>
        <w:t xml:space="preserve"> as there is presence of militarised elements in camps/settlements/camp-like settings.</w:t>
      </w:r>
    </w:p>
    <w:p w14:paraId="685109B1" w14:textId="013941D2" w:rsidR="009069EF" w:rsidRDefault="00F62635" w:rsidP="009069EF">
      <w:pPr>
        <w:pStyle w:val="ListParagraph"/>
        <w:numPr>
          <w:ilvl w:val="1"/>
          <w:numId w:val="42"/>
        </w:numPr>
        <w:jc w:val="both"/>
        <w:rPr>
          <w:rFonts w:ascii="Garamond" w:hAnsi="Garamond" w:cs="Arial"/>
          <w:sz w:val="24"/>
          <w:szCs w:val="24"/>
        </w:rPr>
      </w:pPr>
      <w:r w:rsidRPr="009069EF">
        <w:rPr>
          <w:rFonts w:ascii="Garamond" w:hAnsi="Garamond" w:cs="Arial"/>
          <w:sz w:val="24"/>
          <w:szCs w:val="24"/>
          <w:lang w:val="en-US"/>
        </w:rPr>
        <w:t xml:space="preserve">Weak community relationships: </w:t>
      </w:r>
      <w:r w:rsidR="0069200E" w:rsidRPr="009069EF">
        <w:rPr>
          <w:rFonts w:ascii="Garamond" w:hAnsi="Garamond" w:cs="Arial"/>
          <w:sz w:val="24"/>
          <w:szCs w:val="24"/>
          <w:lang w:val="en-US"/>
        </w:rPr>
        <w:t>T</w:t>
      </w:r>
      <w:r w:rsidRPr="009069EF">
        <w:rPr>
          <w:rFonts w:ascii="Garamond" w:hAnsi="Garamond" w:cs="Arial"/>
          <w:sz w:val="24"/>
          <w:szCs w:val="24"/>
          <w:lang w:val="en-US"/>
        </w:rPr>
        <w:t xml:space="preserve">he deteriorating </w:t>
      </w:r>
      <w:r w:rsidR="004C494C" w:rsidRPr="009069EF">
        <w:rPr>
          <w:rFonts w:ascii="Garamond" w:hAnsi="Garamond" w:cs="Arial"/>
          <w:sz w:val="24"/>
          <w:szCs w:val="24"/>
          <w:lang w:val="en-US"/>
        </w:rPr>
        <w:t>relations</w:t>
      </w:r>
      <w:r w:rsidR="004C494C">
        <w:rPr>
          <w:rFonts w:ascii="Garamond" w:hAnsi="Garamond" w:cs="Arial"/>
          <w:sz w:val="24"/>
          <w:szCs w:val="24"/>
          <w:lang w:val="en-US"/>
        </w:rPr>
        <w:t>hip</w:t>
      </w:r>
      <w:r w:rsidRPr="009069EF">
        <w:rPr>
          <w:rFonts w:ascii="Garamond" w:hAnsi="Garamond" w:cs="Arial"/>
          <w:sz w:val="24"/>
          <w:szCs w:val="24"/>
          <w:lang w:val="en-US"/>
        </w:rPr>
        <w:t xml:space="preserve"> among </w:t>
      </w:r>
      <w:r w:rsidR="004C494C">
        <w:rPr>
          <w:rFonts w:ascii="Garamond" w:hAnsi="Garamond" w:cs="Arial"/>
          <w:sz w:val="24"/>
          <w:szCs w:val="24"/>
          <w:lang w:val="en-US"/>
        </w:rPr>
        <w:t>personal and group</w:t>
      </w:r>
      <w:r w:rsidRPr="009069EF">
        <w:rPr>
          <w:rFonts w:ascii="Garamond" w:hAnsi="Garamond" w:cs="Arial"/>
          <w:sz w:val="24"/>
          <w:szCs w:val="24"/>
          <w:lang w:val="en-US"/>
        </w:rPr>
        <w:t xml:space="preserve"> </w:t>
      </w:r>
      <w:r w:rsidR="004C494C">
        <w:rPr>
          <w:rFonts w:ascii="Garamond" w:hAnsi="Garamond" w:cs="Arial"/>
          <w:sz w:val="24"/>
          <w:szCs w:val="24"/>
          <w:lang w:val="en-US"/>
        </w:rPr>
        <w:t xml:space="preserve">has </w:t>
      </w:r>
      <w:r w:rsidRPr="009069EF">
        <w:rPr>
          <w:rFonts w:ascii="Garamond" w:hAnsi="Garamond" w:cs="Arial"/>
          <w:sz w:val="24"/>
          <w:szCs w:val="24"/>
          <w:lang w:val="en-US"/>
        </w:rPr>
        <w:t xml:space="preserve">undermine </w:t>
      </w:r>
      <w:r w:rsidR="009623EA" w:rsidRPr="009069EF">
        <w:rPr>
          <w:rFonts w:ascii="Garamond" w:hAnsi="Garamond" w:cs="Arial"/>
          <w:sz w:val="24"/>
          <w:szCs w:val="24"/>
          <w:lang w:val="en-US"/>
        </w:rPr>
        <w:t>community co-existence</w:t>
      </w:r>
      <w:r w:rsidRPr="009069EF">
        <w:rPr>
          <w:rFonts w:ascii="Garamond" w:hAnsi="Garamond" w:cs="Arial"/>
          <w:sz w:val="24"/>
          <w:szCs w:val="24"/>
          <w:lang w:val="en-US"/>
        </w:rPr>
        <w:t xml:space="preserve">. </w:t>
      </w:r>
      <w:r w:rsidR="004C494C">
        <w:rPr>
          <w:rFonts w:ascii="Garamond" w:hAnsi="Garamond" w:cs="Arial"/>
          <w:sz w:val="24"/>
          <w:szCs w:val="24"/>
          <w:lang w:val="en-US"/>
        </w:rPr>
        <w:t>In many</w:t>
      </w:r>
      <w:r w:rsidR="009623EA" w:rsidRPr="009069EF">
        <w:rPr>
          <w:rFonts w:ascii="Garamond" w:hAnsi="Garamond" w:cs="Arial"/>
          <w:sz w:val="24"/>
          <w:szCs w:val="24"/>
          <w:lang w:val="en-US"/>
        </w:rPr>
        <w:t xml:space="preserve"> areas, conflict has replaced cooperation. However it</w:t>
      </w:r>
      <w:r w:rsidR="00256319">
        <w:rPr>
          <w:rFonts w:ascii="Garamond" w:hAnsi="Garamond" w:cs="Arial"/>
          <w:sz w:val="24"/>
          <w:szCs w:val="24"/>
          <w:lang w:val="en-US"/>
        </w:rPr>
        <w:t xml:space="preserve"> should be noted that in other areas</w:t>
      </w:r>
      <w:r w:rsidR="009623EA" w:rsidRPr="009069EF">
        <w:rPr>
          <w:rFonts w:ascii="Garamond" w:hAnsi="Garamond" w:cs="Arial"/>
          <w:sz w:val="24"/>
          <w:szCs w:val="24"/>
        </w:rPr>
        <w:t>, established linkages fostered through trade, intermarriage, migration routes, linguistic commonalties, networks of mutual responsibilities</w:t>
      </w:r>
      <w:r w:rsidR="004C494C">
        <w:rPr>
          <w:rFonts w:ascii="Garamond" w:hAnsi="Garamond" w:cs="Arial"/>
          <w:sz w:val="24"/>
          <w:szCs w:val="24"/>
        </w:rPr>
        <w:t xml:space="preserve"> has strengthen social cohesion.</w:t>
      </w:r>
    </w:p>
    <w:p w14:paraId="56633CEC" w14:textId="1302410A" w:rsidR="00EB3951" w:rsidRPr="00EB3951" w:rsidRDefault="004C494C" w:rsidP="00EB3951">
      <w:pPr>
        <w:pStyle w:val="ListParagraph"/>
        <w:numPr>
          <w:ilvl w:val="1"/>
          <w:numId w:val="42"/>
        </w:numPr>
        <w:jc w:val="both"/>
        <w:rPr>
          <w:rFonts w:ascii="Garamond" w:hAnsi="Garamond" w:cs="Arial"/>
          <w:sz w:val="24"/>
          <w:szCs w:val="24"/>
        </w:rPr>
      </w:pPr>
      <w:r>
        <w:rPr>
          <w:rFonts w:ascii="Garamond" w:hAnsi="Garamond" w:cs="Arial"/>
          <w:sz w:val="24"/>
          <w:szCs w:val="24"/>
          <w:lang w:val="en-US"/>
        </w:rPr>
        <w:t xml:space="preserve">The </w:t>
      </w:r>
      <w:r w:rsidR="00F62635" w:rsidRPr="009069EF">
        <w:rPr>
          <w:rFonts w:ascii="Garamond" w:hAnsi="Garamond" w:cs="Arial"/>
          <w:sz w:val="24"/>
          <w:szCs w:val="24"/>
          <w:lang w:val="en-US"/>
        </w:rPr>
        <w:t xml:space="preserve">culture </w:t>
      </w:r>
      <w:r w:rsidR="00835470" w:rsidRPr="009069EF">
        <w:rPr>
          <w:rFonts w:ascii="Garamond" w:hAnsi="Garamond" w:cs="Arial"/>
          <w:sz w:val="24"/>
          <w:szCs w:val="24"/>
          <w:lang w:val="en-US"/>
        </w:rPr>
        <w:t xml:space="preserve">of intolerance and revenge </w:t>
      </w:r>
      <w:r w:rsidR="00F62635" w:rsidRPr="009069EF">
        <w:rPr>
          <w:rFonts w:ascii="Garamond" w:hAnsi="Garamond" w:cs="Arial"/>
          <w:sz w:val="24"/>
          <w:szCs w:val="24"/>
          <w:lang w:val="en-US"/>
        </w:rPr>
        <w:t xml:space="preserve">is further entrenched by </w:t>
      </w:r>
      <w:r w:rsidR="00C73246" w:rsidRPr="009069EF">
        <w:rPr>
          <w:rFonts w:ascii="Garamond" w:hAnsi="Garamond" w:cs="Arial"/>
          <w:sz w:val="24"/>
          <w:szCs w:val="24"/>
          <w:lang w:val="en-US"/>
        </w:rPr>
        <w:t>trauma.</w:t>
      </w:r>
      <w:r w:rsidR="00F62635" w:rsidRPr="009069EF">
        <w:rPr>
          <w:rFonts w:ascii="Garamond" w:hAnsi="Garamond" w:cs="Arial"/>
          <w:sz w:val="24"/>
          <w:szCs w:val="24"/>
          <w:lang w:val="en-US"/>
        </w:rPr>
        <w:t xml:space="preserve"> </w:t>
      </w:r>
      <w:r w:rsidR="00C73246" w:rsidRPr="009069EF">
        <w:rPr>
          <w:rFonts w:ascii="Garamond" w:hAnsi="Garamond" w:cs="Arial"/>
          <w:sz w:val="24"/>
          <w:szCs w:val="24"/>
          <w:lang w:val="en-US"/>
        </w:rPr>
        <w:t xml:space="preserve">To leave the trauma unaddressed is to invite a virulent repeat of cycles of violence, which has marked the painful history of South Sudan. </w:t>
      </w:r>
      <w:r w:rsidR="003C14A6">
        <w:rPr>
          <w:rFonts w:ascii="Garamond" w:hAnsi="Garamond" w:cs="Arial"/>
          <w:sz w:val="24"/>
          <w:szCs w:val="24"/>
          <w:lang w:val="en-US"/>
        </w:rPr>
        <w:t xml:space="preserve">According to a survey undertaken by South Sudan Law Society, </w:t>
      </w:r>
      <w:r w:rsidR="003C14A6">
        <w:rPr>
          <w:rFonts w:ascii="Garamond" w:hAnsi="Garamond" w:cs="Arial"/>
          <w:sz w:val="24"/>
          <w:szCs w:val="24"/>
        </w:rPr>
        <w:t>41</w:t>
      </w:r>
      <w:r w:rsidR="003C14A6" w:rsidRPr="003C14A6">
        <w:rPr>
          <w:rFonts w:ascii="Garamond" w:hAnsi="Garamond" w:cs="Arial"/>
          <w:sz w:val="24"/>
          <w:szCs w:val="24"/>
        </w:rPr>
        <w:t xml:space="preserve"> per</w:t>
      </w:r>
      <w:r w:rsidR="003C14A6">
        <w:rPr>
          <w:rFonts w:ascii="Garamond" w:hAnsi="Garamond" w:cs="Arial"/>
          <w:sz w:val="24"/>
          <w:szCs w:val="24"/>
        </w:rPr>
        <w:t xml:space="preserve"> </w:t>
      </w:r>
      <w:r w:rsidR="003C14A6" w:rsidRPr="003C14A6">
        <w:rPr>
          <w:rFonts w:ascii="Garamond" w:hAnsi="Garamond" w:cs="Arial"/>
          <w:sz w:val="24"/>
          <w:szCs w:val="24"/>
        </w:rPr>
        <w:t>cent of respondents endorsed symptoms consistent with a diagnosis of PTSD.</w:t>
      </w:r>
      <w:r w:rsidR="003C14A6">
        <w:rPr>
          <w:rStyle w:val="FootnoteReference"/>
          <w:rFonts w:ascii="Garamond" w:hAnsi="Garamond"/>
          <w:sz w:val="24"/>
          <w:szCs w:val="24"/>
        </w:rPr>
        <w:footnoteReference w:id="15"/>
      </w:r>
      <w:r w:rsidR="003C14A6" w:rsidRPr="003C14A6">
        <w:rPr>
          <w:rFonts w:ascii="Garamond" w:hAnsi="Garamond" w:cs="Arial"/>
          <w:sz w:val="24"/>
          <w:szCs w:val="24"/>
        </w:rPr>
        <w:t xml:space="preserve"> This level of impact is comparable to rates documented after the genocides in Rwanda and </w:t>
      </w:r>
      <w:r w:rsidR="000E643F" w:rsidRPr="003C14A6">
        <w:rPr>
          <w:rFonts w:ascii="Garamond" w:hAnsi="Garamond" w:cs="Arial"/>
          <w:sz w:val="24"/>
          <w:szCs w:val="24"/>
        </w:rPr>
        <w:t>Cambodia</w:t>
      </w:r>
      <w:r w:rsidR="000E643F">
        <w:rPr>
          <w:rFonts w:ascii="Garamond" w:hAnsi="Garamond" w:cs="Arial"/>
          <w:sz w:val="24"/>
          <w:szCs w:val="24"/>
        </w:rPr>
        <w:t>.</w:t>
      </w:r>
      <w:r w:rsidR="000E643F">
        <w:rPr>
          <w:rStyle w:val="FootnoteReference"/>
          <w:rFonts w:ascii="Garamond" w:hAnsi="Garamond"/>
          <w:sz w:val="24"/>
          <w:szCs w:val="24"/>
        </w:rPr>
        <w:footnoteReference w:id="16"/>
      </w:r>
      <w:r w:rsidR="00EB3951">
        <w:rPr>
          <w:rFonts w:ascii="Garamond" w:hAnsi="Garamond" w:cs="Arial"/>
          <w:sz w:val="24"/>
          <w:szCs w:val="24"/>
          <w:lang w:val="en-US"/>
        </w:rPr>
        <w:t>.</w:t>
      </w:r>
      <w:r w:rsidR="00EB3951" w:rsidRPr="00EB3951">
        <w:rPr>
          <w:rFonts w:ascii="Corbel" w:eastAsia="Batang" w:hAnsi="Corbel" w:cs="Arial"/>
          <w:color w:val="000000"/>
        </w:rPr>
        <w:t xml:space="preserve"> </w:t>
      </w:r>
    </w:p>
    <w:p w14:paraId="24F5AFE9" w14:textId="6A68A7E3" w:rsidR="009069EF" w:rsidRPr="009069EF" w:rsidRDefault="009069EF" w:rsidP="009069EF">
      <w:pPr>
        <w:pStyle w:val="ListParagraph"/>
        <w:numPr>
          <w:ilvl w:val="1"/>
          <w:numId w:val="42"/>
        </w:numPr>
        <w:jc w:val="both"/>
        <w:rPr>
          <w:rFonts w:ascii="Garamond" w:hAnsi="Garamond" w:cs="Arial"/>
          <w:sz w:val="24"/>
          <w:szCs w:val="24"/>
        </w:rPr>
      </w:pPr>
    </w:p>
    <w:p w14:paraId="4B08B05E" w14:textId="41EABDD2" w:rsidR="009069EF" w:rsidRPr="009069EF" w:rsidRDefault="004C494C" w:rsidP="009069EF">
      <w:pPr>
        <w:pStyle w:val="ListParagraph"/>
        <w:numPr>
          <w:ilvl w:val="1"/>
          <w:numId w:val="42"/>
        </w:numPr>
        <w:jc w:val="both"/>
        <w:rPr>
          <w:rFonts w:ascii="Garamond" w:hAnsi="Garamond" w:cs="Arial"/>
          <w:sz w:val="24"/>
          <w:szCs w:val="24"/>
        </w:rPr>
      </w:pPr>
      <w:r>
        <w:rPr>
          <w:rFonts w:ascii="Garamond" w:hAnsi="Garamond" w:cs="Arial"/>
          <w:sz w:val="24"/>
          <w:szCs w:val="24"/>
          <w:lang w:val="en-US"/>
        </w:rPr>
        <w:lastRenderedPageBreak/>
        <w:t xml:space="preserve">Proliferation </w:t>
      </w:r>
      <w:r w:rsidR="00F62635" w:rsidRPr="009069EF">
        <w:rPr>
          <w:rFonts w:ascii="Garamond" w:hAnsi="Garamond" w:cs="Arial"/>
          <w:sz w:val="24"/>
          <w:szCs w:val="24"/>
          <w:lang w:val="en-US"/>
        </w:rPr>
        <w:t xml:space="preserve">of small arms: </w:t>
      </w:r>
      <w:r w:rsidR="00EB3951">
        <w:rPr>
          <w:rFonts w:ascii="Garamond" w:hAnsi="Garamond" w:cs="Arial"/>
          <w:sz w:val="24"/>
          <w:szCs w:val="24"/>
          <w:lang w:val="en-US"/>
        </w:rPr>
        <w:t xml:space="preserve">According a perception survey, </w:t>
      </w:r>
      <w:r w:rsidR="00F62635" w:rsidRPr="009069EF">
        <w:rPr>
          <w:rFonts w:ascii="Garamond" w:hAnsi="Garamond" w:cs="Arial"/>
          <w:sz w:val="24"/>
          <w:szCs w:val="24"/>
          <w:lang w:val="en-US"/>
        </w:rPr>
        <w:t>South Sudan has an estimated 720,000 to 3 million guns. The estimated rate of private gun ownership (both licit and illicit) is 28.23 firearms per 100 people. 55.3</w:t>
      </w:r>
      <w:r w:rsidR="00B27062">
        <w:rPr>
          <w:rFonts w:ascii="Garamond" w:hAnsi="Garamond" w:cs="Arial"/>
          <w:sz w:val="24"/>
          <w:szCs w:val="24"/>
          <w:lang w:val="en-US"/>
        </w:rPr>
        <w:t xml:space="preserve"> per </w:t>
      </w:r>
      <w:r w:rsidR="000B0E64">
        <w:rPr>
          <w:rFonts w:ascii="Garamond" w:hAnsi="Garamond" w:cs="Arial"/>
          <w:sz w:val="24"/>
          <w:szCs w:val="24"/>
          <w:lang w:val="en-US"/>
        </w:rPr>
        <w:t xml:space="preserve">cent </w:t>
      </w:r>
      <w:r w:rsidR="000B0E64" w:rsidRPr="009069EF">
        <w:rPr>
          <w:rFonts w:ascii="Garamond" w:hAnsi="Garamond" w:cs="Arial"/>
          <w:sz w:val="24"/>
          <w:szCs w:val="24"/>
          <w:lang w:val="en-US"/>
        </w:rPr>
        <w:t>of</w:t>
      </w:r>
      <w:r w:rsidR="00835470" w:rsidRPr="009069EF">
        <w:rPr>
          <w:rFonts w:ascii="Garamond" w:hAnsi="Garamond" w:cs="Arial"/>
          <w:sz w:val="24"/>
          <w:szCs w:val="24"/>
          <w:lang w:val="en-US"/>
        </w:rPr>
        <w:t xml:space="preserve"> </w:t>
      </w:r>
      <w:r w:rsidR="00F62635" w:rsidRPr="009069EF">
        <w:rPr>
          <w:rFonts w:ascii="Garamond" w:hAnsi="Garamond" w:cs="Arial"/>
          <w:sz w:val="24"/>
          <w:szCs w:val="24"/>
          <w:lang w:val="en-US"/>
        </w:rPr>
        <w:t xml:space="preserve">deaths in South Sudan have been attributed to </w:t>
      </w:r>
      <w:r w:rsidR="00E24E6A" w:rsidRPr="009069EF">
        <w:rPr>
          <w:rFonts w:ascii="Garamond" w:hAnsi="Garamond" w:cs="Arial"/>
          <w:sz w:val="24"/>
          <w:szCs w:val="24"/>
          <w:lang w:val="en-US"/>
        </w:rPr>
        <w:t>firearms.</w:t>
      </w:r>
      <w:r w:rsidR="00C73246" w:rsidRPr="005715EE">
        <w:rPr>
          <w:rStyle w:val="FootnoteReference"/>
          <w:rFonts w:ascii="Garamond" w:hAnsi="Garamond" w:cs="Arial"/>
          <w:sz w:val="24"/>
          <w:szCs w:val="24"/>
          <w:lang w:val="en-US"/>
        </w:rPr>
        <w:footnoteReference w:id="17"/>
      </w:r>
    </w:p>
    <w:p w14:paraId="15BC4FEE" w14:textId="364BAA08" w:rsidR="00134E99" w:rsidRPr="00226CD4" w:rsidRDefault="00F62635" w:rsidP="009069EF">
      <w:pPr>
        <w:pStyle w:val="ListParagraph"/>
        <w:numPr>
          <w:ilvl w:val="1"/>
          <w:numId w:val="42"/>
        </w:numPr>
        <w:jc w:val="both"/>
        <w:rPr>
          <w:rFonts w:ascii="Garamond" w:hAnsi="Garamond" w:cs="Arial"/>
          <w:sz w:val="24"/>
          <w:szCs w:val="24"/>
        </w:rPr>
      </w:pPr>
      <w:r w:rsidRPr="009069EF">
        <w:rPr>
          <w:rFonts w:ascii="Garamond" w:hAnsi="Garamond" w:cs="Arial"/>
          <w:sz w:val="24"/>
          <w:szCs w:val="24"/>
          <w:lang w:val="en-US"/>
        </w:rPr>
        <w:t xml:space="preserve">Sexual and </w:t>
      </w:r>
      <w:r w:rsidR="00091BE7" w:rsidRPr="009069EF">
        <w:rPr>
          <w:rFonts w:ascii="Garamond" w:hAnsi="Garamond" w:cs="Arial"/>
          <w:sz w:val="24"/>
          <w:szCs w:val="24"/>
          <w:lang w:val="en-US"/>
        </w:rPr>
        <w:t>gender-based</w:t>
      </w:r>
      <w:r w:rsidRPr="009069EF">
        <w:rPr>
          <w:rFonts w:ascii="Garamond" w:hAnsi="Garamond" w:cs="Arial"/>
          <w:sz w:val="24"/>
          <w:szCs w:val="24"/>
          <w:lang w:val="en-US"/>
        </w:rPr>
        <w:t xml:space="preserve"> violence: </w:t>
      </w:r>
      <w:r w:rsidR="004307E2" w:rsidRPr="009069EF">
        <w:rPr>
          <w:rFonts w:ascii="Garamond" w:hAnsi="Garamond" w:cs="Arial"/>
          <w:sz w:val="24"/>
          <w:szCs w:val="24"/>
          <w:lang w:val="en-US"/>
        </w:rPr>
        <w:t xml:space="preserve">While sexual and gender based violence in conflict may not from the onset be a driver to local level conflict, the use of sexual violence as a tool of war during conflict is rampant. </w:t>
      </w:r>
      <w:r w:rsidRPr="009069EF">
        <w:rPr>
          <w:rFonts w:ascii="Garamond" w:hAnsi="Garamond" w:cs="Arial"/>
          <w:sz w:val="24"/>
          <w:szCs w:val="24"/>
          <w:lang w:val="en-US"/>
        </w:rPr>
        <w:t>Sexual and Gender Based Violence (SGBV) continue</w:t>
      </w:r>
      <w:r w:rsidR="004C494C">
        <w:rPr>
          <w:rFonts w:ascii="Garamond" w:hAnsi="Garamond" w:cs="Arial"/>
          <w:sz w:val="24"/>
          <w:szCs w:val="24"/>
          <w:lang w:val="en-US"/>
        </w:rPr>
        <w:t>s</w:t>
      </w:r>
      <w:r w:rsidRPr="009069EF">
        <w:rPr>
          <w:rFonts w:ascii="Garamond" w:hAnsi="Garamond" w:cs="Arial"/>
          <w:sz w:val="24"/>
          <w:szCs w:val="24"/>
          <w:lang w:val="en-US"/>
        </w:rPr>
        <w:t xml:space="preserve"> to be a key feature of the conflicts in South Sudan.</w:t>
      </w:r>
      <w:r w:rsidR="00FB6335" w:rsidRPr="005715EE">
        <w:rPr>
          <w:rStyle w:val="FootnoteReference"/>
          <w:rFonts w:ascii="Garamond" w:hAnsi="Garamond" w:cs="Arial"/>
          <w:sz w:val="24"/>
          <w:szCs w:val="24"/>
          <w:lang w:val="en-US"/>
        </w:rPr>
        <w:footnoteReference w:id="18"/>
      </w:r>
      <w:r w:rsidR="00EB3951" w:rsidRPr="00EB3951">
        <w:rPr>
          <w:rFonts w:ascii="Garamond" w:hAnsi="Garamond" w:cs="Arial"/>
          <w:sz w:val="24"/>
          <w:szCs w:val="24"/>
        </w:rPr>
        <w:t xml:space="preserve"> According to the UNDP perceptions survey findings, high levels of household poverty, drug and alcohol abuse, post-traumatic stress disorder </w:t>
      </w:r>
      <w:r w:rsidR="00EB3951" w:rsidRPr="00EB3951">
        <w:rPr>
          <w:rFonts w:ascii="Garamond" w:hAnsi="Garamond" w:cs="Arial"/>
          <w:sz w:val="24"/>
          <w:szCs w:val="24"/>
          <w:u w:val="single"/>
        </w:rPr>
        <w:t>(</w:t>
      </w:r>
      <w:r w:rsidR="00EB3951" w:rsidRPr="00EB3951">
        <w:rPr>
          <w:rFonts w:ascii="Garamond" w:hAnsi="Garamond" w:cs="Arial"/>
          <w:sz w:val="24"/>
          <w:szCs w:val="24"/>
        </w:rPr>
        <w:t xml:space="preserve">PSTD) and increase in conflict and insecurity coupled with proliferation of small arms (35.7%) are major factors contributing to SGBV. </w:t>
      </w:r>
      <w:r w:rsidR="00EB3951" w:rsidRPr="00EB3951">
        <w:rPr>
          <w:rFonts w:ascii="Garamond" w:hAnsi="Garamond" w:cs="Arial"/>
          <w:sz w:val="24"/>
          <w:szCs w:val="24"/>
          <w:lang w:val="en-US"/>
        </w:rPr>
        <w:t xml:space="preserve">SGBV is also associated with structural violence. </w:t>
      </w:r>
      <w:r w:rsidR="00EB3951" w:rsidRPr="00EB3951">
        <w:rPr>
          <w:rFonts w:ascii="Garamond" w:hAnsi="Garamond" w:cs="Arial"/>
          <w:sz w:val="24"/>
          <w:szCs w:val="24"/>
        </w:rPr>
        <w:t>There has been deliberate targeting of women and children to undermine and destabilize communities to weaken the support base for the armed groups.</w:t>
      </w:r>
      <w:r w:rsidR="00EB3951" w:rsidRPr="00EB3951">
        <w:rPr>
          <w:rFonts w:ascii="Garamond" w:hAnsi="Garamond" w:cs="Arial"/>
          <w:sz w:val="24"/>
          <w:szCs w:val="24"/>
          <w:vertAlign w:val="superscript"/>
        </w:rPr>
        <w:t xml:space="preserve"> </w:t>
      </w:r>
      <w:r w:rsidR="00EB3951" w:rsidRPr="00EB3951">
        <w:rPr>
          <w:rFonts w:ascii="Garamond" w:hAnsi="Garamond" w:cs="Arial"/>
          <w:sz w:val="24"/>
          <w:szCs w:val="24"/>
          <w:vertAlign w:val="superscript"/>
        </w:rPr>
        <w:footnoteReference w:id="19"/>
      </w:r>
      <w:r w:rsidR="00EB3951" w:rsidRPr="00EB3951">
        <w:rPr>
          <w:rFonts w:ascii="Garamond" w:hAnsi="Garamond" w:cs="Arial"/>
          <w:sz w:val="24"/>
          <w:szCs w:val="24"/>
        </w:rPr>
        <w:t xml:space="preserve"> </w:t>
      </w:r>
      <w:r w:rsidRPr="009069EF">
        <w:rPr>
          <w:rFonts w:ascii="Garamond" w:hAnsi="Garamond" w:cs="Arial"/>
          <w:sz w:val="24"/>
          <w:szCs w:val="24"/>
          <w:lang w:val="en-US"/>
        </w:rPr>
        <w:t xml:space="preserve"> </w:t>
      </w:r>
    </w:p>
    <w:p w14:paraId="2691B017" w14:textId="4707A942" w:rsidR="00776EC4" w:rsidRPr="009069EF" w:rsidRDefault="00776EC4" w:rsidP="009069EF">
      <w:pPr>
        <w:pStyle w:val="ListParagraph"/>
        <w:numPr>
          <w:ilvl w:val="1"/>
          <w:numId w:val="42"/>
        </w:numPr>
        <w:jc w:val="both"/>
        <w:rPr>
          <w:rFonts w:ascii="Garamond" w:hAnsi="Garamond" w:cs="Arial"/>
          <w:sz w:val="24"/>
          <w:szCs w:val="24"/>
        </w:rPr>
      </w:pPr>
      <w:r>
        <w:rPr>
          <w:rFonts w:ascii="Garamond" w:hAnsi="Garamond" w:cs="Arial"/>
          <w:sz w:val="24"/>
          <w:szCs w:val="24"/>
          <w:lang w:val="en-US"/>
        </w:rPr>
        <w:t>The absence of a unified strong common position from the international community against the backdrop of divergent regional interest has inhibited international efforts aimed at stemming the conflict.</w:t>
      </w:r>
    </w:p>
    <w:p w14:paraId="6FB40D0A" w14:textId="21316C79" w:rsidR="00134E99" w:rsidRPr="005715EE" w:rsidRDefault="00E22F61"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P</w:t>
      </w:r>
      <w:r w:rsidR="00A12C37" w:rsidRPr="005715EE">
        <w:rPr>
          <w:rFonts w:ascii="Garamond" w:hAnsi="Garamond" w:cs="Arial"/>
          <w:sz w:val="24"/>
          <w:szCs w:val="24"/>
        </w:rPr>
        <w:t xml:space="preserve">eacebuilding </w:t>
      </w:r>
      <w:r w:rsidR="00E44964" w:rsidRPr="005715EE">
        <w:rPr>
          <w:rFonts w:ascii="Garamond" w:hAnsi="Garamond" w:cs="Arial"/>
          <w:sz w:val="24"/>
          <w:szCs w:val="24"/>
        </w:rPr>
        <w:t xml:space="preserve">and conflict prevention </w:t>
      </w:r>
      <w:r w:rsidR="00A12C37" w:rsidRPr="005715EE">
        <w:rPr>
          <w:rFonts w:ascii="Garamond" w:hAnsi="Garamond" w:cs="Arial"/>
          <w:sz w:val="24"/>
          <w:szCs w:val="24"/>
        </w:rPr>
        <w:t>ha</w:t>
      </w:r>
      <w:r w:rsidR="00727ECF">
        <w:rPr>
          <w:rFonts w:ascii="Garamond" w:hAnsi="Garamond" w:cs="Arial"/>
          <w:sz w:val="24"/>
          <w:szCs w:val="24"/>
        </w:rPr>
        <w:t>ve</w:t>
      </w:r>
      <w:r w:rsidR="00A12C37" w:rsidRPr="005715EE">
        <w:rPr>
          <w:rFonts w:ascii="Garamond" w:hAnsi="Garamond" w:cs="Arial"/>
          <w:sz w:val="24"/>
          <w:szCs w:val="24"/>
        </w:rPr>
        <w:t xml:space="preserve"> received relatively little attention</w:t>
      </w:r>
      <w:r w:rsidR="00E1570D">
        <w:rPr>
          <w:rFonts w:ascii="Garamond" w:hAnsi="Garamond" w:cs="Arial"/>
          <w:sz w:val="24"/>
          <w:szCs w:val="24"/>
        </w:rPr>
        <w:t>.</w:t>
      </w:r>
      <w:r w:rsidR="00A12C37" w:rsidRPr="005715EE">
        <w:rPr>
          <w:rFonts w:ascii="Garamond" w:hAnsi="Garamond" w:cs="Arial"/>
          <w:sz w:val="24"/>
          <w:szCs w:val="24"/>
        </w:rPr>
        <w:t xml:space="preserve"> </w:t>
      </w:r>
      <w:r w:rsidR="00B231D1" w:rsidRPr="005715EE">
        <w:rPr>
          <w:rFonts w:ascii="Garamond" w:hAnsi="Garamond" w:cs="Arial"/>
          <w:sz w:val="24"/>
          <w:szCs w:val="24"/>
        </w:rPr>
        <w:t xml:space="preserve">While international actors focused </w:t>
      </w:r>
      <w:r w:rsidR="00AF6768" w:rsidRPr="005715EE">
        <w:rPr>
          <w:rFonts w:ascii="Garamond" w:hAnsi="Garamond" w:cs="Arial"/>
          <w:sz w:val="24"/>
          <w:szCs w:val="24"/>
        </w:rPr>
        <w:t xml:space="preserve">primarily </w:t>
      </w:r>
      <w:r w:rsidR="00B231D1" w:rsidRPr="005715EE">
        <w:rPr>
          <w:rFonts w:ascii="Garamond" w:hAnsi="Garamond" w:cs="Arial"/>
          <w:sz w:val="24"/>
          <w:szCs w:val="24"/>
        </w:rPr>
        <w:t xml:space="preserve">on delivering a “peace dividend” </w:t>
      </w:r>
      <w:r w:rsidR="00AF6768" w:rsidRPr="005715EE">
        <w:rPr>
          <w:rFonts w:ascii="Garamond" w:hAnsi="Garamond" w:cs="Arial"/>
          <w:sz w:val="24"/>
          <w:szCs w:val="24"/>
        </w:rPr>
        <w:t>at the national level</w:t>
      </w:r>
      <w:r w:rsidR="0018277F" w:rsidRPr="005715EE">
        <w:rPr>
          <w:rFonts w:ascii="Garamond" w:hAnsi="Garamond" w:cs="Arial"/>
          <w:sz w:val="24"/>
          <w:szCs w:val="24"/>
        </w:rPr>
        <w:t xml:space="preserve"> </w:t>
      </w:r>
      <w:r w:rsidR="00B231D1" w:rsidRPr="005715EE">
        <w:rPr>
          <w:rFonts w:ascii="Garamond" w:hAnsi="Garamond" w:cs="Arial"/>
          <w:sz w:val="24"/>
          <w:szCs w:val="24"/>
        </w:rPr>
        <w:t xml:space="preserve">through state building, capacity building and social services provision since the 2005 peace agreement, there hasn’t </w:t>
      </w:r>
      <w:r w:rsidR="00A12C37" w:rsidRPr="005715EE">
        <w:rPr>
          <w:rFonts w:ascii="Garamond" w:hAnsi="Garamond" w:cs="Arial"/>
          <w:sz w:val="24"/>
          <w:szCs w:val="24"/>
        </w:rPr>
        <w:t xml:space="preserve">been </w:t>
      </w:r>
      <w:r w:rsidR="00B231D1" w:rsidRPr="005715EE">
        <w:rPr>
          <w:rFonts w:ascii="Garamond" w:hAnsi="Garamond" w:cs="Arial"/>
          <w:sz w:val="24"/>
          <w:szCs w:val="24"/>
        </w:rPr>
        <w:t xml:space="preserve">commensurate </w:t>
      </w:r>
      <w:r w:rsidR="00A12C37" w:rsidRPr="005715EE">
        <w:rPr>
          <w:rFonts w:ascii="Garamond" w:hAnsi="Garamond" w:cs="Arial"/>
          <w:sz w:val="24"/>
          <w:szCs w:val="24"/>
        </w:rPr>
        <w:t xml:space="preserve">support provided to facilitate and strengthen </w:t>
      </w:r>
      <w:r w:rsidR="00F45145" w:rsidRPr="005715EE">
        <w:rPr>
          <w:rFonts w:ascii="Garamond" w:hAnsi="Garamond" w:cs="Arial"/>
          <w:sz w:val="24"/>
          <w:szCs w:val="24"/>
        </w:rPr>
        <w:t xml:space="preserve">peace and political </w:t>
      </w:r>
      <w:r w:rsidR="00A12C37" w:rsidRPr="005715EE">
        <w:rPr>
          <w:rFonts w:ascii="Garamond" w:hAnsi="Garamond" w:cs="Arial"/>
          <w:sz w:val="24"/>
          <w:szCs w:val="24"/>
        </w:rPr>
        <w:t xml:space="preserve">dialogue </w:t>
      </w:r>
      <w:r w:rsidR="00AF6768" w:rsidRPr="005715EE">
        <w:rPr>
          <w:rFonts w:ascii="Garamond" w:hAnsi="Garamond" w:cs="Arial"/>
          <w:sz w:val="24"/>
          <w:szCs w:val="24"/>
        </w:rPr>
        <w:t xml:space="preserve">at the </w:t>
      </w:r>
      <w:r w:rsidR="0018277F" w:rsidRPr="005715EE">
        <w:rPr>
          <w:rFonts w:ascii="Garamond" w:hAnsi="Garamond" w:cs="Arial"/>
          <w:sz w:val="24"/>
          <w:szCs w:val="24"/>
        </w:rPr>
        <w:t>sub-national level</w:t>
      </w:r>
      <w:r w:rsidR="00A12C37" w:rsidRPr="005715EE">
        <w:rPr>
          <w:rFonts w:ascii="Garamond" w:hAnsi="Garamond" w:cs="Arial"/>
          <w:sz w:val="24"/>
          <w:szCs w:val="24"/>
        </w:rPr>
        <w:t xml:space="preserve">. </w:t>
      </w:r>
      <w:r w:rsidR="0018277F" w:rsidRPr="005715EE">
        <w:rPr>
          <w:rFonts w:ascii="Garamond" w:hAnsi="Garamond" w:cs="Arial"/>
          <w:sz w:val="24"/>
          <w:szCs w:val="24"/>
        </w:rPr>
        <w:t>Even at the national level t</w:t>
      </w:r>
      <w:r w:rsidR="00A12C37" w:rsidRPr="005715EE">
        <w:rPr>
          <w:rFonts w:ascii="Garamond" w:hAnsi="Garamond" w:cs="Arial"/>
          <w:sz w:val="24"/>
          <w:szCs w:val="24"/>
        </w:rPr>
        <w:t>he various initiatives to launch reconciliat</w:t>
      </w:r>
      <w:r w:rsidR="00E1570D">
        <w:rPr>
          <w:rFonts w:ascii="Garamond" w:hAnsi="Garamond" w:cs="Arial"/>
          <w:sz w:val="24"/>
          <w:szCs w:val="24"/>
        </w:rPr>
        <w:t>ion and dialogue initiatives attracted very limited support</w:t>
      </w:r>
      <w:r w:rsidR="00A12C37" w:rsidRPr="005715EE">
        <w:rPr>
          <w:rFonts w:ascii="Garamond" w:hAnsi="Garamond" w:cs="Arial"/>
          <w:sz w:val="24"/>
          <w:szCs w:val="24"/>
        </w:rPr>
        <w:t>.</w:t>
      </w:r>
    </w:p>
    <w:p w14:paraId="4BB2ADB4" w14:textId="019A9384" w:rsidR="00134E99" w:rsidRPr="005715EE" w:rsidRDefault="006D0C24"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 xml:space="preserve">The protracted political crisis in South Sudan has resulted in severe decrease in donor funding be it for </w:t>
      </w:r>
      <w:r w:rsidR="0083696A">
        <w:rPr>
          <w:rFonts w:ascii="Garamond" w:hAnsi="Garamond" w:cs="Arial"/>
          <w:sz w:val="24"/>
          <w:szCs w:val="24"/>
        </w:rPr>
        <w:t xml:space="preserve">national building and </w:t>
      </w:r>
      <w:r w:rsidRPr="005715EE">
        <w:rPr>
          <w:rFonts w:ascii="Garamond" w:hAnsi="Garamond" w:cs="Arial"/>
          <w:sz w:val="24"/>
          <w:szCs w:val="24"/>
        </w:rPr>
        <w:t xml:space="preserve">development assistance. This has led to an unpredictable funding environment that makes longer term programming difficult. </w:t>
      </w:r>
      <w:r w:rsidR="0069200E" w:rsidRPr="005715EE">
        <w:rPr>
          <w:rFonts w:ascii="Garamond" w:hAnsi="Garamond" w:cs="Arial"/>
          <w:sz w:val="24"/>
          <w:szCs w:val="24"/>
        </w:rPr>
        <w:t>With humanitarian needs exceeding well over 1 billion USD a year in an ongoing conflict, it is important to develop and invest in initiatives that</w:t>
      </w:r>
      <w:r w:rsidR="008618D7">
        <w:rPr>
          <w:rFonts w:ascii="Garamond" w:hAnsi="Garamond" w:cs="Arial"/>
          <w:sz w:val="24"/>
          <w:szCs w:val="24"/>
        </w:rPr>
        <w:t>:</w:t>
      </w:r>
      <w:r w:rsidR="0069200E" w:rsidRPr="005715EE">
        <w:rPr>
          <w:rFonts w:ascii="Garamond" w:hAnsi="Garamond" w:cs="Arial"/>
          <w:sz w:val="24"/>
          <w:szCs w:val="24"/>
        </w:rPr>
        <w:t xml:space="preserve"> facilitate the return</w:t>
      </w:r>
      <w:r w:rsidR="008618D7">
        <w:rPr>
          <w:rFonts w:ascii="Garamond" w:hAnsi="Garamond" w:cs="Arial"/>
          <w:sz w:val="24"/>
          <w:szCs w:val="24"/>
        </w:rPr>
        <w:t xml:space="preserve"> of IDPs and refugees; break the cycle of vulnerability and strengthen </w:t>
      </w:r>
      <w:r w:rsidR="001B601B">
        <w:rPr>
          <w:rFonts w:ascii="Garamond" w:hAnsi="Garamond" w:cs="Arial"/>
          <w:sz w:val="24"/>
          <w:szCs w:val="24"/>
        </w:rPr>
        <w:t>individual coping</w:t>
      </w:r>
      <w:r w:rsidR="008618D7">
        <w:rPr>
          <w:rFonts w:ascii="Garamond" w:hAnsi="Garamond" w:cs="Arial"/>
          <w:sz w:val="24"/>
          <w:szCs w:val="24"/>
        </w:rPr>
        <w:t xml:space="preserve"> mechanisms and community resilience.</w:t>
      </w:r>
    </w:p>
    <w:p w14:paraId="5DDAB3FF" w14:textId="5070F373" w:rsidR="00134E99" w:rsidRPr="005715EE" w:rsidRDefault="00134E99" w:rsidP="00134E99">
      <w:pPr>
        <w:pStyle w:val="Heading2"/>
        <w:rPr>
          <w:rFonts w:ascii="Garamond" w:eastAsia="Times New Roman" w:hAnsi="Garamond" w:cs="Arial"/>
          <w:color w:val="auto"/>
          <w:sz w:val="24"/>
          <w:szCs w:val="24"/>
          <w:lang w:val="en-US"/>
        </w:rPr>
      </w:pPr>
      <w:bookmarkStart w:id="4" w:name="_Toc514954591"/>
      <w:r w:rsidRPr="005715EE">
        <w:rPr>
          <w:rStyle w:val="Heading2Char"/>
          <w:rFonts w:ascii="Garamond" w:hAnsi="Garamond" w:cs="Arial"/>
          <w:sz w:val="24"/>
          <w:szCs w:val="24"/>
        </w:rPr>
        <w:t xml:space="preserve">1.3 </w:t>
      </w:r>
      <w:r w:rsidRPr="005715EE">
        <w:rPr>
          <w:rStyle w:val="Heading2Char"/>
          <w:rFonts w:ascii="Garamond" w:hAnsi="Garamond" w:cs="Arial"/>
          <w:sz w:val="24"/>
          <w:szCs w:val="24"/>
        </w:rPr>
        <w:tab/>
        <w:t>Lessons L</w:t>
      </w:r>
      <w:r w:rsidR="00D21A5B">
        <w:rPr>
          <w:rStyle w:val="Heading2Char"/>
          <w:rFonts w:ascii="Garamond" w:hAnsi="Garamond" w:cs="Arial"/>
          <w:sz w:val="24"/>
          <w:szCs w:val="24"/>
        </w:rPr>
        <w:t>earnt</w:t>
      </w:r>
      <w:bookmarkEnd w:id="4"/>
    </w:p>
    <w:p w14:paraId="2F097363" w14:textId="77777777" w:rsidR="00D21A5B" w:rsidRPr="00D21A5B" w:rsidRDefault="007414C4" w:rsidP="00D21A5B">
      <w:pPr>
        <w:pStyle w:val="ListParagraph"/>
        <w:numPr>
          <w:ilvl w:val="0"/>
          <w:numId w:val="42"/>
        </w:numPr>
        <w:jc w:val="both"/>
        <w:rPr>
          <w:rFonts w:ascii="Garamond" w:hAnsi="Garamond" w:cs="Arial"/>
          <w:sz w:val="24"/>
          <w:szCs w:val="24"/>
        </w:rPr>
      </w:pPr>
      <w:r w:rsidRPr="005715EE">
        <w:rPr>
          <w:rFonts w:ascii="Garamond" w:hAnsi="Garamond" w:cs="Arial"/>
          <w:sz w:val="24"/>
          <w:szCs w:val="24"/>
          <w:lang w:val="en-US"/>
        </w:rPr>
        <w:t>Implementation should draw from and build on the achievements and lessons learnt from existing support.</w:t>
      </w:r>
      <w:r w:rsidR="005438B0" w:rsidRPr="005715EE">
        <w:rPr>
          <w:rStyle w:val="FootnoteReference"/>
          <w:rFonts w:ascii="Garamond" w:hAnsi="Garamond"/>
          <w:sz w:val="24"/>
          <w:szCs w:val="24"/>
          <w:lang w:val="en-US"/>
        </w:rPr>
        <w:footnoteReference w:id="20"/>
      </w:r>
      <w:r w:rsidRPr="005715EE">
        <w:rPr>
          <w:rFonts w:ascii="Garamond" w:hAnsi="Garamond" w:cs="Arial"/>
          <w:sz w:val="24"/>
          <w:szCs w:val="24"/>
          <w:lang w:val="en-US"/>
        </w:rPr>
        <w:t xml:space="preserve"> </w:t>
      </w:r>
      <w:r w:rsidR="00D23144" w:rsidRPr="005715EE">
        <w:rPr>
          <w:rFonts w:ascii="Garamond" w:hAnsi="Garamond" w:cs="Arial"/>
          <w:sz w:val="24"/>
          <w:szCs w:val="24"/>
          <w:lang w:val="en-US"/>
        </w:rPr>
        <w:t xml:space="preserve">As part of the process </w:t>
      </w:r>
      <w:r w:rsidR="00A94CB5" w:rsidRPr="005715EE">
        <w:rPr>
          <w:rFonts w:ascii="Garamond" w:hAnsi="Garamond" w:cs="Arial"/>
          <w:sz w:val="24"/>
          <w:szCs w:val="24"/>
          <w:lang w:val="en-US"/>
        </w:rPr>
        <w:t>to define the strategic approach</w:t>
      </w:r>
      <w:r w:rsidR="00D459C7" w:rsidRPr="005715EE">
        <w:rPr>
          <w:rFonts w:ascii="Garamond" w:hAnsi="Garamond" w:cs="Arial"/>
          <w:sz w:val="24"/>
          <w:szCs w:val="24"/>
          <w:lang w:val="en-US"/>
        </w:rPr>
        <w:t xml:space="preserve"> and</w:t>
      </w:r>
      <w:r w:rsidR="00A94CB5" w:rsidRPr="005715EE">
        <w:rPr>
          <w:rFonts w:ascii="Garamond" w:hAnsi="Garamond" w:cs="Arial"/>
          <w:sz w:val="24"/>
          <w:szCs w:val="24"/>
          <w:lang w:val="en-US"/>
        </w:rPr>
        <w:t xml:space="preserve"> content </w:t>
      </w:r>
      <w:r w:rsidR="00BD267C" w:rsidRPr="005715EE">
        <w:rPr>
          <w:rFonts w:ascii="Garamond" w:hAnsi="Garamond" w:cs="Arial"/>
          <w:sz w:val="24"/>
          <w:szCs w:val="24"/>
          <w:lang w:val="en-US"/>
        </w:rPr>
        <w:t>of this</w:t>
      </w:r>
      <w:r w:rsidR="00D23144" w:rsidRPr="005715EE">
        <w:rPr>
          <w:rFonts w:ascii="Garamond" w:hAnsi="Garamond" w:cs="Arial"/>
          <w:sz w:val="24"/>
          <w:szCs w:val="24"/>
          <w:lang w:val="en-US"/>
        </w:rPr>
        <w:t xml:space="preserve"> Plan, </w:t>
      </w:r>
      <w:r w:rsidR="00A24D65" w:rsidRPr="005715EE">
        <w:rPr>
          <w:rFonts w:ascii="Garamond" w:hAnsi="Garamond" w:cs="Arial"/>
          <w:sz w:val="24"/>
          <w:szCs w:val="24"/>
          <w:lang w:val="en-US"/>
        </w:rPr>
        <w:t xml:space="preserve">the </w:t>
      </w:r>
      <w:r w:rsidR="00D23144" w:rsidRPr="005715EE">
        <w:rPr>
          <w:rFonts w:ascii="Garamond" w:hAnsi="Garamond" w:cs="Arial"/>
          <w:sz w:val="24"/>
          <w:szCs w:val="24"/>
          <w:lang w:val="en-US"/>
        </w:rPr>
        <w:t xml:space="preserve">UN undertook a mapping </w:t>
      </w:r>
      <w:r w:rsidR="00961F12" w:rsidRPr="005715EE">
        <w:rPr>
          <w:rFonts w:ascii="Garamond" w:hAnsi="Garamond" w:cs="Arial"/>
          <w:sz w:val="24"/>
          <w:szCs w:val="24"/>
          <w:lang w:val="en-US"/>
        </w:rPr>
        <w:t xml:space="preserve">and assessment </w:t>
      </w:r>
      <w:r w:rsidR="00D23144" w:rsidRPr="005715EE">
        <w:rPr>
          <w:rFonts w:ascii="Garamond" w:hAnsi="Garamond" w:cs="Arial"/>
          <w:sz w:val="24"/>
          <w:szCs w:val="24"/>
          <w:lang w:val="en-US"/>
        </w:rPr>
        <w:t xml:space="preserve">of existing local peacebuilding efforts. </w:t>
      </w:r>
      <w:r w:rsidR="008E2D39" w:rsidRPr="005715EE">
        <w:rPr>
          <w:rFonts w:ascii="Garamond" w:hAnsi="Garamond" w:cs="Arial"/>
          <w:sz w:val="24"/>
          <w:szCs w:val="24"/>
          <w:lang w:val="en-US"/>
        </w:rPr>
        <w:t xml:space="preserve">The Plan also benefits from numerous evaluation of local peacebuilding </w:t>
      </w:r>
      <w:proofErr w:type="spellStart"/>
      <w:r w:rsidR="008E2D39" w:rsidRPr="005715EE">
        <w:rPr>
          <w:rFonts w:ascii="Garamond" w:hAnsi="Garamond" w:cs="Arial"/>
          <w:sz w:val="24"/>
          <w:szCs w:val="24"/>
          <w:lang w:val="en-US"/>
        </w:rPr>
        <w:t>programmes</w:t>
      </w:r>
      <w:proofErr w:type="spellEnd"/>
      <w:r w:rsidR="008E2D39" w:rsidRPr="005715EE">
        <w:rPr>
          <w:rFonts w:ascii="Garamond" w:hAnsi="Garamond" w:cs="Arial"/>
          <w:sz w:val="24"/>
          <w:szCs w:val="24"/>
          <w:lang w:val="en-US"/>
        </w:rPr>
        <w:t xml:space="preserve">/projects. </w:t>
      </w:r>
      <w:r w:rsidR="00A94CB5" w:rsidRPr="00D21A5B">
        <w:rPr>
          <w:rFonts w:ascii="Garamond" w:hAnsi="Garamond" w:cs="Arial"/>
          <w:sz w:val="24"/>
          <w:szCs w:val="24"/>
          <w:lang w:val="en-US"/>
        </w:rPr>
        <w:t xml:space="preserve">Amongst </w:t>
      </w:r>
      <w:r w:rsidR="008E2D39" w:rsidRPr="00D21A5B">
        <w:rPr>
          <w:rFonts w:ascii="Garamond" w:hAnsi="Garamond" w:cs="Arial"/>
          <w:sz w:val="24"/>
          <w:szCs w:val="24"/>
          <w:lang w:val="en-US"/>
        </w:rPr>
        <w:t>others</w:t>
      </w:r>
      <w:r w:rsidR="00ED3157" w:rsidRPr="00D21A5B">
        <w:rPr>
          <w:rFonts w:ascii="Garamond" w:hAnsi="Garamond" w:cs="Arial"/>
          <w:sz w:val="24"/>
          <w:szCs w:val="24"/>
          <w:lang w:val="en-US"/>
        </w:rPr>
        <w:t xml:space="preserve"> </w:t>
      </w:r>
      <w:r w:rsidR="00D459C7" w:rsidRPr="00D21A5B">
        <w:rPr>
          <w:rFonts w:ascii="Garamond" w:hAnsi="Garamond" w:cs="Arial"/>
          <w:sz w:val="24"/>
          <w:szCs w:val="24"/>
          <w:lang w:val="en-US"/>
        </w:rPr>
        <w:t>the lessons learnt include:</w:t>
      </w:r>
      <w:r w:rsidR="008E2D39" w:rsidRPr="00D21A5B">
        <w:rPr>
          <w:rFonts w:ascii="Garamond" w:hAnsi="Garamond" w:cs="Arial"/>
          <w:sz w:val="24"/>
          <w:szCs w:val="24"/>
          <w:lang w:val="en-US"/>
        </w:rPr>
        <w:t xml:space="preserve"> </w:t>
      </w:r>
    </w:p>
    <w:p w14:paraId="5E068169" w14:textId="001B32A1" w:rsidR="00D21A5B" w:rsidRPr="003823E1" w:rsidRDefault="00D459C7" w:rsidP="00D21A5B">
      <w:pPr>
        <w:pStyle w:val="ListParagraph"/>
        <w:numPr>
          <w:ilvl w:val="1"/>
          <w:numId w:val="42"/>
        </w:numPr>
        <w:jc w:val="both"/>
        <w:rPr>
          <w:rFonts w:ascii="Garamond" w:hAnsi="Garamond" w:cs="Arial"/>
          <w:sz w:val="24"/>
          <w:szCs w:val="24"/>
        </w:rPr>
      </w:pPr>
      <w:r w:rsidRPr="00D21A5B">
        <w:rPr>
          <w:rFonts w:ascii="Garamond" w:hAnsi="Garamond" w:cs="Arial"/>
          <w:sz w:val="24"/>
          <w:szCs w:val="24"/>
          <w:lang w:val="en-US"/>
        </w:rPr>
        <w:t>W</w:t>
      </w:r>
      <w:r w:rsidR="006C74B2" w:rsidRPr="00D21A5B">
        <w:rPr>
          <w:rFonts w:ascii="Garamond" w:hAnsi="Garamond" w:cs="Arial"/>
          <w:sz w:val="24"/>
          <w:szCs w:val="24"/>
          <w:lang w:val="en-US"/>
        </w:rPr>
        <w:t>hilst there is consensus that strong investment in local peacebuilding efforts reduces the probab</w:t>
      </w:r>
      <w:r w:rsidR="00537558">
        <w:rPr>
          <w:rFonts w:ascii="Garamond" w:hAnsi="Garamond" w:cs="Arial"/>
          <w:sz w:val="24"/>
          <w:szCs w:val="24"/>
          <w:lang w:val="en-US"/>
        </w:rPr>
        <w:t xml:space="preserve">ility of conflict, </w:t>
      </w:r>
      <w:r w:rsidR="008E2D39" w:rsidRPr="00D21A5B">
        <w:rPr>
          <w:rFonts w:ascii="Garamond" w:hAnsi="Garamond" w:cs="Arial"/>
          <w:sz w:val="24"/>
          <w:szCs w:val="24"/>
        </w:rPr>
        <w:t>development</w:t>
      </w:r>
      <w:r w:rsidRPr="00D21A5B">
        <w:rPr>
          <w:rFonts w:ascii="Garamond" w:hAnsi="Garamond" w:cs="Arial"/>
          <w:sz w:val="24"/>
          <w:szCs w:val="24"/>
        </w:rPr>
        <w:t>’s</w:t>
      </w:r>
      <w:r w:rsidR="00D21A5B">
        <w:rPr>
          <w:rFonts w:ascii="Garamond" w:hAnsi="Garamond" w:cs="Arial"/>
          <w:sz w:val="24"/>
          <w:szCs w:val="24"/>
        </w:rPr>
        <w:t xml:space="preserve"> (</w:t>
      </w:r>
      <w:r w:rsidR="008E2D39" w:rsidRPr="00D21A5B">
        <w:rPr>
          <w:rFonts w:ascii="Garamond" w:hAnsi="Garamond" w:cs="Arial"/>
          <w:sz w:val="24"/>
          <w:szCs w:val="24"/>
        </w:rPr>
        <w:t>peace dividend</w:t>
      </w:r>
      <w:r w:rsidR="00D21A5B">
        <w:rPr>
          <w:rFonts w:ascii="Garamond" w:hAnsi="Garamond" w:cs="Arial"/>
          <w:sz w:val="24"/>
          <w:szCs w:val="24"/>
        </w:rPr>
        <w:t xml:space="preserve">) contribution to </w:t>
      </w:r>
      <w:r w:rsidR="00D21A5B">
        <w:rPr>
          <w:rFonts w:ascii="Garamond" w:hAnsi="Garamond" w:cs="Arial"/>
          <w:sz w:val="24"/>
          <w:szCs w:val="24"/>
        </w:rPr>
        <w:lastRenderedPageBreak/>
        <w:t xml:space="preserve">peacebuilding </w:t>
      </w:r>
      <w:r w:rsidR="008E2D39" w:rsidRPr="00D21A5B">
        <w:rPr>
          <w:rFonts w:ascii="Garamond" w:hAnsi="Garamond" w:cs="Arial"/>
          <w:sz w:val="24"/>
          <w:szCs w:val="24"/>
        </w:rPr>
        <w:t>is not a given nor is it a linear process.</w:t>
      </w:r>
      <w:r w:rsidR="008318EC" w:rsidRPr="005715EE">
        <w:rPr>
          <w:rStyle w:val="FootnoteReference"/>
          <w:rFonts w:ascii="Garamond" w:hAnsi="Garamond"/>
          <w:sz w:val="24"/>
          <w:szCs w:val="24"/>
        </w:rPr>
        <w:footnoteReference w:id="21"/>
      </w:r>
      <w:r w:rsidR="008E2D39" w:rsidRPr="00D21A5B">
        <w:rPr>
          <w:rFonts w:ascii="Garamond" w:hAnsi="Garamond" w:cs="Arial"/>
          <w:sz w:val="24"/>
          <w:szCs w:val="24"/>
        </w:rPr>
        <w:t xml:space="preserve"> </w:t>
      </w:r>
      <w:r w:rsidRPr="00D21A5B">
        <w:rPr>
          <w:rFonts w:ascii="Garamond" w:hAnsi="Garamond" w:cs="Arial"/>
          <w:sz w:val="24"/>
          <w:szCs w:val="24"/>
        </w:rPr>
        <w:t>However, w</w:t>
      </w:r>
      <w:r w:rsidR="00A94CB5" w:rsidRPr="00D21A5B">
        <w:rPr>
          <w:rFonts w:ascii="Garamond" w:hAnsi="Garamond" w:cs="Arial"/>
          <w:sz w:val="24"/>
          <w:szCs w:val="24"/>
          <w:lang w:val="en-US"/>
        </w:rPr>
        <w:t xml:space="preserve">hen UN peacebuilding support is integrated and aligned to a </w:t>
      </w:r>
      <w:r w:rsidR="00943AD7">
        <w:rPr>
          <w:rFonts w:ascii="Garamond" w:hAnsi="Garamond" w:cs="Arial"/>
          <w:sz w:val="24"/>
          <w:szCs w:val="24"/>
          <w:lang w:val="en-US"/>
        </w:rPr>
        <w:t xml:space="preserve">common </w:t>
      </w:r>
      <w:r w:rsidR="00A94CB5" w:rsidRPr="00D21A5B">
        <w:rPr>
          <w:rFonts w:ascii="Garamond" w:hAnsi="Garamond" w:cs="Arial"/>
          <w:sz w:val="24"/>
          <w:szCs w:val="24"/>
          <w:lang w:val="en-US"/>
        </w:rPr>
        <w:t xml:space="preserve">political strategy, transformative results are achievable. </w:t>
      </w:r>
      <w:r w:rsidR="00A24D65" w:rsidRPr="00D21A5B">
        <w:rPr>
          <w:rFonts w:ascii="Garamond" w:hAnsi="Garamond" w:cs="Arial"/>
          <w:sz w:val="24"/>
          <w:szCs w:val="24"/>
          <w:lang w:val="en-US"/>
        </w:rPr>
        <w:t xml:space="preserve">The following are some emerging joint UN initiatives with very good </w:t>
      </w:r>
      <w:r w:rsidR="00D76C1C">
        <w:rPr>
          <w:rFonts w:ascii="Garamond" w:hAnsi="Garamond" w:cs="Arial"/>
          <w:sz w:val="24"/>
          <w:szCs w:val="24"/>
          <w:lang w:val="en-US"/>
        </w:rPr>
        <w:t>potential</w:t>
      </w:r>
      <w:r w:rsidRPr="00D21A5B">
        <w:rPr>
          <w:rFonts w:ascii="Garamond" w:hAnsi="Garamond" w:cs="Arial"/>
          <w:sz w:val="24"/>
          <w:szCs w:val="24"/>
          <w:lang w:val="en-US"/>
        </w:rPr>
        <w:t>: The</w:t>
      </w:r>
      <w:r w:rsidR="00A24D65" w:rsidRPr="00D21A5B">
        <w:rPr>
          <w:rFonts w:ascii="Garamond" w:hAnsi="Garamond" w:cs="Arial"/>
          <w:sz w:val="24"/>
          <w:szCs w:val="24"/>
          <w:lang w:val="en-US"/>
        </w:rPr>
        <w:t xml:space="preserve"> </w:t>
      </w:r>
      <w:r w:rsidR="00A94CB5" w:rsidRPr="00D21A5B">
        <w:rPr>
          <w:rFonts w:ascii="Garamond" w:hAnsi="Garamond" w:cs="Arial"/>
          <w:sz w:val="24"/>
          <w:szCs w:val="24"/>
          <w:lang w:val="en-US"/>
        </w:rPr>
        <w:t>Joint UN (UNMISS, UNDP,</w:t>
      </w:r>
      <w:r w:rsidR="006F0478">
        <w:rPr>
          <w:rFonts w:ascii="Garamond" w:hAnsi="Garamond" w:cs="Arial"/>
          <w:sz w:val="24"/>
          <w:szCs w:val="24"/>
          <w:lang w:val="en-US"/>
        </w:rPr>
        <w:t xml:space="preserve"> </w:t>
      </w:r>
      <w:r w:rsidR="00492C37">
        <w:rPr>
          <w:rFonts w:ascii="Garamond" w:hAnsi="Garamond" w:cs="Arial"/>
          <w:sz w:val="24"/>
          <w:szCs w:val="24"/>
          <w:lang w:val="en-US"/>
        </w:rPr>
        <w:t xml:space="preserve">UNHCR, </w:t>
      </w:r>
      <w:r w:rsidR="00A94CB5" w:rsidRPr="00D21A5B">
        <w:rPr>
          <w:rFonts w:ascii="Garamond" w:hAnsi="Garamond" w:cs="Arial"/>
          <w:sz w:val="24"/>
          <w:szCs w:val="24"/>
          <w:lang w:val="en-US"/>
        </w:rPr>
        <w:t xml:space="preserve">UNESCO, </w:t>
      </w:r>
      <w:proofErr w:type="spellStart"/>
      <w:r w:rsidR="00A94CB5" w:rsidRPr="00D21A5B">
        <w:rPr>
          <w:rFonts w:ascii="Garamond" w:hAnsi="Garamond" w:cs="Arial"/>
          <w:sz w:val="24"/>
          <w:szCs w:val="24"/>
          <w:lang w:val="en-US"/>
        </w:rPr>
        <w:t>UNWomen</w:t>
      </w:r>
      <w:proofErr w:type="spellEnd"/>
      <w:r w:rsidR="00A94CB5" w:rsidRPr="00D21A5B">
        <w:rPr>
          <w:rFonts w:ascii="Garamond" w:hAnsi="Garamond" w:cs="Arial"/>
          <w:sz w:val="24"/>
          <w:szCs w:val="24"/>
          <w:lang w:val="en-US"/>
        </w:rPr>
        <w:t>, IOM)</w:t>
      </w:r>
      <w:r w:rsidRPr="00D21A5B">
        <w:rPr>
          <w:rFonts w:ascii="Garamond" w:hAnsi="Garamond" w:cs="Arial"/>
          <w:sz w:val="24"/>
          <w:szCs w:val="24"/>
          <w:lang w:val="en-US"/>
        </w:rPr>
        <w:t xml:space="preserve"> approach</w:t>
      </w:r>
      <w:r w:rsidR="00A94CB5" w:rsidRPr="00D21A5B">
        <w:rPr>
          <w:rFonts w:ascii="Garamond" w:hAnsi="Garamond" w:cs="Arial"/>
          <w:sz w:val="24"/>
          <w:szCs w:val="24"/>
          <w:lang w:val="en-US"/>
        </w:rPr>
        <w:t xml:space="preserve"> </w:t>
      </w:r>
      <w:r w:rsidR="00A24D65" w:rsidRPr="00D21A5B">
        <w:rPr>
          <w:rFonts w:ascii="Garamond" w:hAnsi="Garamond" w:cs="Arial"/>
          <w:sz w:val="24"/>
          <w:szCs w:val="24"/>
          <w:lang w:val="en-US"/>
        </w:rPr>
        <w:t xml:space="preserve">to support </w:t>
      </w:r>
      <w:r w:rsidR="00DB6D02">
        <w:rPr>
          <w:rFonts w:ascii="Garamond" w:hAnsi="Garamond" w:cs="Arial"/>
          <w:sz w:val="24"/>
          <w:szCs w:val="24"/>
          <w:lang w:val="en-US"/>
        </w:rPr>
        <w:t>the National Dialogue;</w:t>
      </w:r>
      <w:r w:rsidR="00A94CB5" w:rsidRPr="00D21A5B">
        <w:rPr>
          <w:rFonts w:ascii="Garamond" w:hAnsi="Garamond" w:cs="Arial"/>
          <w:sz w:val="24"/>
          <w:szCs w:val="24"/>
          <w:lang w:val="en-US"/>
        </w:rPr>
        <w:t xml:space="preserve"> UNMISS collaboration with UNDP and CSOs on regulating cattle migration; ongoing joint effort in </w:t>
      </w:r>
      <w:proofErr w:type="spellStart"/>
      <w:r w:rsidR="00A94CB5" w:rsidRPr="00D21A5B">
        <w:rPr>
          <w:rFonts w:ascii="Garamond" w:hAnsi="Garamond" w:cs="Arial"/>
          <w:sz w:val="24"/>
          <w:szCs w:val="24"/>
          <w:lang w:val="en-US"/>
        </w:rPr>
        <w:t>Yambio</w:t>
      </w:r>
      <w:proofErr w:type="spellEnd"/>
      <w:r w:rsidR="00A94CB5" w:rsidRPr="00D21A5B">
        <w:rPr>
          <w:rFonts w:ascii="Garamond" w:hAnsi="Garamond" w:cs="Arial"/>
          <w:sz w:val="24"/>
          <w:szCs w:val="24"/>
          <w:lang w:val="en-US"/>
        </w:rPr>
        <w:t xml:space="preserve"> to reintegrate former rebels; and </w:t>
      </w:r>
      <w:r w:rsidR="00492C37">
        <w:rPr>
          <w:rFonts w:ascii="Garamond" w:hAnsi="Garamond" w:cs="Arial"/>
          <w:sz w:val="24"/>
          <w:szCs w:val="24"/>
          <w:lang w:val="en-US"/>
        </w:rPr>
        <w:t xml:space="preserve">UNHR, </w:t>
      </w:r>
      <w:r w:rsidR="00A94CB5" w:rsidRPr="00D21A5B">
        <w:rPr>
          <w:rFonts w:ascii="Garamond" w:hAnsi="Garamond" w:cs="Arial"/>
          <w:sz w:val="24"/>
          <w:szCs w:val="24"/>
          <w:lang w:val="en-US"/>
        </w:rPr>
        <w:t>IOM</w:t>
      </w:r>
      <w:r w:rsidR="00631D99" w:rsidRPr="00D21A5B">
        <w:rPr>
          <w:rFonts w:ascii="Garamond" w:hAnsi="Garamond" w:cs="Arial"/>
          <w:sz w:val="24"/>
          <w:szCs w:val="24"/>
          <w:lang w:val="en-US"/>
        </w:rPr>
        <w:t xml:space="preserve"> and UNDP </w:t>
      </w:r>
      <w:r w:rsidR="00771CD1">
        <w:rPr>
          <w:rFonts w:ascii="Garamond" w:hAnsi="Garamond" w:cs="Arial"/>
          <w:sz w:val="24"/>
          <w:szCs w:val="24"/>
          <w:lang w:val="en-US"/>
        </w:rPr>
        <w:t xml:space="preserve">joint </w:t>
      </w:r>
      <w:r w:rsidR="00631D99" w:rsidRPr="00D21A5B">
        <w:rPr>
          <w:rFonts w:ascii="Garamond" w:hAnsi="Garamond" w:cs="Arial"/>
          <w:sz w:val="24"/>
          <w:szCs w:val="24"/>
          <w:lang w:val="en-US"/>
        </w:rPr>
        <w:t>efforts to</w:t>
      </w:r>
      <w:r w:rsidR="00D67045" w:rsidRPr="00D21A5B">
        <w:rPr>
          <w:rFonts w:ascii="Garamond" w:hAnsi="Garamond" w:cs="Arial"/>
          <w:sz w:val="24"/>
          <w:szCs w:val="24"/>
          <w:lang w:val="en-US"/>
        </w:rPr>
        <w:t xml:space="preserve"> facilitate the return and reintegration of IDPs in </w:t>
      </w:r>
      <w:proofErr w:type="spellStart"/>
      <w:r w:rsidR="00D67045" w:rsidRPr="00D21A5B">
        <w:rPr>
          <w:rFonts w:ascii="Garamond" w:hAnsi="Garamond" w:cs="Arial"/>
          <w:sz w:val="24"/>
          <w:szCs w:val="24"/>
          <w:lang w:val="en-US"/>
        </w:rPr>
        <w:t>Bentiu</w:t>
      </w:r>
      <w:proofErr w:type="spellEnd"/>
      <w:r w:rsidR="009C6C53">
        <w:rPr>
          <w:rStyle w:val="FootnoteReference"/>
          <w:rFonts w:ascii="Garamond" w:hAnsi="Garamond"/>
          <w:sz w:val="24"/>
          <w:szCs w:val="24"/>
          <w:lang w:val="en-US"/>
        </w:rPr>
        <w:footnoteReference w:id="22"/>
      </w:r>
      <w:r w:rsidR="00776EC4">
        <w:rPr>
          <w:rFonts w:ascii="Garamond" w:hAnsi="Garamond" w:cs="Arial"/>
          <w:sz w:val="24"/>
          <w:szCs w:val="24"/>
          <w:lang w:val="en-US"/>
        </w:rPr>
        <w:t xml:space="preserve"> and </w:t>
      </w:r>
      <w:r w:rsidR="00776EC4" w:rsidRPr="00776EC4">
        <w:rPr>
          <w:rFonts w:ascii="Garamond" w:hAnsi="Garamond" w:cs="Arial"/>
          <w:sz w:val="24"/>
          <w:szCs w:val="24"/>
        </w:rPr>
        <w:t>UN system-wide approach to protection of civilians which is being developed under the leadership of the HC/RC</w:t>
      </w:r>
      <w:r w:rsidR="005438B0" w:rsidRPr="00D21A5B">
        <w:rPr>
          <w:rFonts w:ascii="Garamond" w:hAnsi="Garamond" w:cs="Arial"/>
          <w:sz w:val="24"/>
          <w:szCs w:val="24"/>
          <w:lang w:val="en-US"/>
        </w:rPr>
        <w:t xml:space="preserve"> </w:t>
      </w:r>
    </w:p>
    <w:p w14:paraId="2121CD94" w14:textId="2A7F5347" w:rsidR="003823E1" w:rsidRPr="00F831D1" w:rsidRDefault="003823E1" w:rsidP="00D21A5B">
      <w:pPr>
        <w:pStyle w:val="ListParagraph"/>
        <w:numPr>
          <w:ilvl w:val="1"/>
          <w:numId w:val="42"/>
        </w:numPr>
        <w:jc w:val="both"/>
        <w:rPr>
          <w:rFonts w:ascii="Garamond" w:hAnsi="Garamond" w:cs="Arial"/>
          <w:sz w:val="24"/>
          <w:szCs w:val="24"/>
        </w:rPr>
      </w:pPr>
      <w:r>
        <w:rPr>
          <w:rFonts w:ascii="Garamond" w:hAnsi="Garamond" w:cs="Arial"/>
          <w:sz w:val="24"/>
          <w:szCs w:val="24"/>
        </w:rPr>
        <w:t>I</w:t>
      </w:r>
      <w:r w:rsidRPr="003823E1">
        <w:rPr>
          <w:rFonts w:ascii="Garamond" w:hAnsi="Garamond" w:cs="Arial"/>
          <w:sz w:val="24"/>
          <w:szCs w:val="24"/>
        </w:rPr>
        <w:t xml:space="preserve">mmediate needs for humanitarian support, civilian protection and </w:t>
      </w:r>
      <w:r>
        <w:rPr>
          <w:rFonts w:ascii="Garamond" w:hAnsi="Garamond" w:cs="Arial"/>
          <w:sz w:val="24"/>
          <w:szCs w:val="24"/>
        </w:rPr>
        <w:t>mediated conflict resolution remain</w:t>
      </w:r>
      <w:r w:rsidRPr="003823E1">
        <w:rPr>
          <w:rFonts w:ascii="Garamond" w:hAnsi="Garamond" w:cs="Arial"/>
          <w:sz w:val="24"/>
          <w:szCs w:val="24"/>
        </w:rPr>
        <w:t xml:space="preserve"> h</w:t>
      </w:r>
      <w:r w:rsidR="009B2EEF">
        <w:rPr>
          <w:rFonts w:ascii="Garamond" w:hAnsi="Garamond" w:cs="Arial"/>
          <w:sz w:val="24"/>
          <w:szCs w:val="24"/>
        </w:rPr>
        <w:t>igh on the peacebuilding agenda.</w:t>
      </w:r>
      <w:r w:rsidRPr="003823E1">
        <w:rPr>
          <w:rFonts w:ascii="Garamond" w:hAnsi="Garamond" w:cs="Arial"/>
          <w:sz w:val="24"/>
          <w:szCs w:val="24"/>
        </w:rPr>
        <w:t xml:space="preserve"> </w:t>
      </w:r>
      <w:r w:rsidR="009B2EEF">
        <w:rPr>
          <w:rFonts w:ascii="Garamond" w:hAnsi="Garamond" w:cs="Arial"/>
          <w:sz w:val="24"/>
          <w:szCs w:val="24"/>
        </w:rPr>
        <w:t>However</w:t>
      </w:r>
      <w:r>
        <w:rPr>
          <w:rFonts w:ascii="Garamond" w:hAnsi="Garamond" w:cs="Arial"/>
          <w:sz w:val="24"/>
          <w:szCs w:val="24"/>
        </w:rPr>
        <w:t xml:space="preserve"> </w:t>
      </w:r>
      <w:r w:rsidR="009B2EEF">
        <w:rPr>
          <w:rFonts w:ascii="Garamond" w:hAnsi="Garamond" w:cs="Arial"/>
          <w:sz w:val="24"/>
          <w:szCs w:val="24"/>
        </w:rPr>
        <w:t xml:space="preserve">linking these </w:t>
      </w:r>
      <w:r w:rsidRPr="003823E1">
        <w:rPr>
          <w:rFonts w:ascii="Garamond" w:hAnsi="Garamond" w:cs="Arial"/>
          <w:sz w:val="24"/>
          <w:szCs w:val="24"/>
        </w:rPr>
        <w:t>to longer-term structural ref</w:t>
      </w:r>
      <w:r>
        <w:rPr>
          <w:rFonts w:ascii="Garamond" w:hAnsi="Garamond" w:cs="Arial"/>
          <w:sz w:val="24"/>
          <w:szCs w:val="24"/>
        </w:rPr>
        <w:t xml:space="preserve">orm and development </w:t>
      </w:r>
      <w:r w:rsidR="009B2EEF">
        <w:rPr>
          <w:rFonts w:ascii="Garamond" w:hAnsi="Garamond" w:cs="Arial"/>
          <w:sz w:val="24"/>
          <w:szCs w:val="24"/>
        </w:rPr>
        <w:t>is</w:t>
      </w:r>
      <w:r>
        <w:rPr>
          <w:rFonts w:ascii="Garamond" w:hAnsi="Garamond" w:cs="Arial"/>
          <w:sz w:val="24"/>
          <w:szCs w:val="24"/>
        </w:rPr>
        <w:t xml:space="preserve"> necessary to complement, consolidate and make the impact of humanita</w:t>
      </w:r>
      <w:r w:rsidR="009B2EEF">
        <w:rPr>
          <w:rFonts w:ascii="Garamond" w:hAnsi="Garamond" w:cs="Arial"/>
          <w:sz w:val="24"/>
          <w:szCs w:val="24"/>
        </w:rPr>
        <w:t>rian assistance more sustainable.</w:t>
      </w:r>
    </w:p>
    <w:p w14:paraId="6C516DEC" w14:textId="5D6FCF53" w:rsidR="00F831D1" w:rsidRPr="00D21A5B" w:rsidRDefault="00F831D1" w:rsidP="00D21A5B">
      <w:pPr>
        <w:pStyle w:val="ListParagraph"/>
        <w:numPr>
          <w:ilvl w:val="1"/>
          <w:numId w:val="42"/>
        </w:numPr>
        <w:jc w:val="both"/>
        <w:rPr>
          <w:rFonts w:ascii="Garamond" w:hAnsi="Garamond" w:cs="Arial"/>
          <w:sz w:val="24"/>
          <w:szCs w:val="24"/>
        </w:rPr>
      </w:pPr>
      <w:r>
        <w:rPr>
          <w:rFonts w:ascii="Garamond" w:hAnsi="Garamond" w:cs="Arial"/>
          <w:sz w:val="24"/>
          <w:szCs w:val="24"/>
          <w:lang w:val="en-US"/>
        </w:rPr>
        <w:t>Working directly with people and communities deliver</w:t>
      </w:r>
      <w:r w:rsidR="006256E5">
        <w:rPr>
          <w:rFonts w:ascii="Garamond" w:hAnsi="Garamond" w:cs="Arial"/>
          <w:sz w:val="24"/>
          <w:szCs w:val="24"/>
          <w:lang w:val="en-US"/>
        </w:rPr>
        <w:t>s</w:t>
      </w:r>
      <w:r>
        <w:rPr>
          <w:rFonts w:ascii="Garamond" w:hAnsi="Garamond" w:cs="Arial"/>
          <w:sz w:val="24"/>
          <w:szCs w:val="24"/>
          <w:lang w:val="en-US"/>
        </w:rPr>
        <w:t xml:space="preserve"> swifter and more effective impact. This </w:t>
      </w:r>
      <w:r w:rsidR="00BC6B05">
        <w:rPr>
          <w:rFonts w:ascii="Garamond" w:hAnsi="Garamond" w:cs="Arial"/>
          <w:sz w:val="24"/>
          <w:szCs w:val="24"/>
          <w:lang w:val="en-US"/>
        </w:rPr>
        <w:t xml:space="preserve">is especially so as resources available to government </w:t>
      </w:r>
      <w:r w:rsidR="006256E5">
        <w:rPr>
          <w:rFonts w:ascii="Garamond" w:hAnsi="Garamond" w:cs="Arial"/>
          <w:sz w:val="24"/>
          <w:szCs w:val="24"/>
          <w:lang w:val="en-US"/>
        </w:rPr>
        <w:t>are</w:t>
      </w:r>
      <w:r w:rsidR="00BC6B05">
        <w:rPr>
          <w:rFonts w:ascii="Garamond" w:hAnsi="Garamond" w:cs="Arial"/>
          <w:sz w:val="24"/>
          <w:szCs w:val="24"/>
          <w:lang w:val="en-US"/>
        </w:rPr>
        <w:t xml:space="preserve"> severely limited (under $300m FY 2017/18) and the capacity to deliver </w:t>
      </w:r>
      <w:r w:rsidR="00776EC4">
        <w:rPr>
          <w:rFonts w:ascii="Garamond" w:hAnsi="Garamond" w:cs="Arial"/>
          <w:sz w:val="24"/>
          <w:szCs w:val="24"/>
          <w:lang w:val="en-US"/>
        </w:rPr>
        <w:t xml:space="preserve">public services </w:t>
      </w:r>
      <w:r w:rsidR="00BC6B05">
        <w:rPr>
          <w:rFonts w:ascii="Garamond" w:hAnsi="Garamond" w:cs="Arial"/>
          <w:sz w:val="24"/>
          <w:szCs w:val="24"/>
          <w:lang w:val="en-US"/>
        </w:rPr>
        <w:t xml:space="preserve">is extremely weak and discredited. In addition, </w:t>
      </w:r>
      <w:r w:rsidR="00C9503B">
        <w:rPr>
          <w:rFonts w:ascii="Garamond" w:hAnsi="Garamond" w:cs="Arial"/>
          <w:sz w:val="24"/>
          <w:szCs w:val="24"/>
          <w:lang w:val="en-US"/>
        </w:rPr>
        <w:t>third</w:t>
      </w:r>
      <w:r w:rsidR="00BC6B05">
        <w:rPr>
          <w:rFonts w:ascii="Garamond" w:hAnsi="Garamond" w:cs="Arial"/>
          <w:sz w:val="24"/>
          <w:szCs w:val="24"/>
          <w:lang w:val="en-US"/>
        </w:rPr>
        <w:t xml:space="preserve"> party implementation and monitoring arrangement ha</w:t>
      </w:r>
      <w:r w:rsidR="006256E5">
        <w:rPr>
          <w:rFonts w:ascii="Garamond" w:hAnsi="Garamond" w:cs="Arial"/>
          <w:sz w:val="24"/>
          <w:szCs w:val="24"/>
          <w:lang w:val="en-US"/>
        </w:rPr>
        <w:t>ve</w:t>
      </w:r>
      <w:r w:rsidR="00BC6B05">
        <w:rPr>
          <w:rFonts w:ascii="Garamond" w:hAnsi="Garamond" w:cs="Arial"/>
          <w:sz w:val="24"/>
          <w:szCs w:val="24"/>
          <w:lang w:val="en-US"/>
        </w:rPr>
        <w:t xml:space="preserve"> the potential to overcome some of the challenges around trust, independence, impartiality and accountability that have dogged</w:t>
      </w:r>
      <w:r w:rsidR="0098411F">
        <w:rPr>
          <w:rFonts w:ascii="Garamond" w:hAnsi="Garamond" w:cs="Arial"/>
          <w:sz w:val="24"/>
          <w:szCs w:val="24"/>
          <w:lang w:val="en-US"/>
        </w:rPr>
        <w:t xml:space="preserve"> public service systems</w:t>
      </w:r>
      <w:r w:rsidR="00BC6B05">
        <w:rPr>
          <w:rFonts w:ascii="Garamond" w:hAnsi="Garamond" w:cs="Arial"/>
          <w:sz w:val="24"/>
          <w:szCs w:val="24"/>
          <w:lang w:val="en-US"/>
        </w:rPr>
        <w:t>.</w:t>
      </w:r>
    </w:p>
    <w:p w14:paraId="0B7AA444" w14:textId="11CBA04C" w:rsidR="00134E99" w:rsidRPr="00D21A5B" w:rsidRDefault="00A24D65" w:rsidP="00D21A5B">
      <w:pPr>
        <w:pStyle w:val="ListParagraph"/>
        <w:numPr>
          <w:ilvl w:val="1"/>
          <w:numId w:val="42"/>
        </w:numPr>
        <w:jc w:val="both"/>
        <w:rPr>
          <w:rFonts w:ascii="Garamond" w:hAnsi="Garamond" w:cs="Arial"/>
          <w:sz w:val="24"/>
          <w:szCs w:val="24"/>
        </w:rPr>
      </w:pPr>
      <w:r w:rsidRPr="00D21A5B">
        <w:rPr>
          <w:rFonts w:ascii="Garamond" w:hAnsi="Garamond" w:cs="Arial"/>
          <w:sz w:val="24"/>
          <w:szCs w:val="24"/>
        </w:rPr>
        <w:t>At the moment, p</w:t>
      </w:r>
      <w:r w:rsidR="006C74B2" w:rsidRPr="00D21A5B">
        <w:rPr>
          <w:rFonts w:ascii="Garamond" w:hAnsi="Garamond" w:cs="Arial"/>
          <w:sz w:val="24"/>
          <w:szCs w:val="24"/>
        </w:rPr>
        <w:t xml:space="preserve">eacebuilding support </w:t>
      </w:r>
      <w:r w:rsidRPr="00D21A5B">
        <w:rPr>
          <w:rFonts w:ascii="Garamond" w:hAnsi="Garamond" w:cs="Arial"/>
          <w:sz w:val="24"/>
          <w:szCs w:val="24"/>
        </w:rPr>
        <w:t>follow</w:t>
      </w:r>
      <w:r w:rsidR="006256E5">
        <w:rPr>
          <w:rFonts w:ascii="Garamond" w:hAnsi="Garamond" w:cs="Arial"/>
          <w:sz w:val="24"/>
          <w:szCs w:val="24"/>
        </w:rPr>
        <w:t>s</w:t>
      </w:r>
      <w:r w:rsidRPr="00D21A5B">
        <w:rPr>
          <w:rFonts w:ascii="Garamond" w:hAnsi="Garamond" w:cs="Arial"/>
          <w:sz w:val="24"/>
          <w:szCs w:val="24"/>
        </w:rPr>
        <w:t xml:space="preserve"> the programming patterns of concerned actors. </w:t>
      </w:r>
      <w:r w:rsidR="006C74B2" w:rsidRPr="00D21A5B">
        <w:rPr>
          <w:rFonts w:ascii="Garamond" w:hAnsi="Garamond" w:cs="Arial"/>
          <w:sz w:val="24"/>
          <w:szCs w:val="24"/>
        </w:rPr>
        <w:t xml:space="preserve">Identification of location for support and investment is not informed by an overall strategy but rather it is driven by programme rationalities. </w:t>
      </w:r>
      <w:r w:rsidR="00D23144" w:rsidRPr="00D21A5B">
        <w:rPr>
          <w:rFonts w:ascii="Garamond" w:hAnsi="Garamond" w:cs="Arial"/>
          <w:sz w:val="24"/>
          <w:szCs w:val="24"/>
          <w:lang w:val="en-US"/>
        </w:rPr>
        <w:t xml:space="preserve">Current peacebuilding and reconciliation activities </w:t>
      </w:r>
      <w:r w:rsidR="00ED3157" w:rsidRPr="00D21A5B">
        <w:rPr>
          <w:rFonts w:ascii="Garamond" w:hAnsi="Garamond" w:cs="Arial"/>
          <w:sz w:val="24"/>
          <w:szCs w:val="24"/>
          <w:lang w:val="en-US"/>
        </w:rPr>
        <w:t xml:space="preserve">would benefit from improved </w:t>
      </w:r>
      <w:r w:rsidR="00AA2D32" w:rsidRPr="00D21A5B">
        <w:rPr>
          <w:rFonts w:ascii="Garamond" w:hAnsi="Garamond" w:cs="Arial"/>
          <w:sz w:val="24"/>
          <w:szCs w:val="24"/>
          <w:lang w:val="en-US"/>
        </w:rPr>
        <w:t xml:space="preserve">coordination </w:t>
      </w:r>
      <w:r w:rsidR="008318EC" w:rsidRPr="00D21A5B">
        <w:rPr>
          <w:rFonts w:ascii="Garamond" w:hAnsi="Garamond" w:cs="Arial"/>
          <w:sz w:val="24"/>
          <w:szCs w:val="24"/>
          <w:lang w:val="en-US"/>
        </w:rPr>
        <w:t>a</w:t>
      </w:r>
      <w:r w:rsidR="005F5CA8">
        <w:rPr>
          <w:rFonts w:ascii="Garamond" w:hAnsi="Garamond" w:cs="Arial"/>
          <w:sz w:val="24"/>
          <w:szCs w:val="24"/>
          <w:lang w:val="en-US"/>
        </w:rPr>
        <w:t>s</w:t>
      </w:r>
      <w:r w:rsidR="008318EC" w:rsidRPr="00D21A5B">
        <w:rPr>
          <w:rFonts w:ascii="Garamond" w:hAnsi="Garamond" w:cs="Arial"/>
          <w:sz w:val="24"/>
          <w:szCs w:val="24"/>
          <w:lang w:val="en-US"/>
        </w:rPr>
        <w:t xml:space="preserve"> </w:t>
      </w:r>
      <w:r w:rsidR="00D23144" w:rsidRPr="00D21A5B">
        <w:rPr>
          <w:rFonts w:ascii="Garamond" w:hAnsi="Garamond" w:cs="Arial"/>
          <w:sz w:val="24"/>
          <w:szCs w:val="24"/>
          <w:lang w:val="en-US"/>
        </w:rPr>
        <w:t>mechanisms at the commun</w:t>
      </w:r>
      <w:r w:rsidR="00527C68" w:rsidRPr="00D21A5B">
        <w:rPr>
          <w:rFonts w:ascii="Garamond" w:hAnsi="Garamond" w:cs="Arial"/>
          <w:sz w:val="24"/>
          <w:szCs w:val="24"/>
          <w:lang w:val="en-US"/>
        </w:rPr>
        <w:t>ity level</w:t>
      </w:r>
      <w:r w:rsidR="00D23144" w:rsidRPr="00D21A5B">
        <w:rPr>
          <w:rFonts w:ascii="Garamond" w:hAnsi="Garamond" w:cs="Arial"/>
          <w:sz w:val="24"/>
          <w:szCs w:val="24"/>
          <w:lang w:val="en-US"/>
        </w:rPr>
        <w:t xml:space="preserve"> have</w:t>
      </w:r>
      <w:r w:rsidR="00527C68" w:rsidRPr="00D21A5B">
        <w:rPr>
          <w:rFonts w:ascii="Garamond" w:hAnsi="Garamond" w:cs="Arial"/>
          <w:sz w:val="24"/>
          <w:szCs w:val="24"/>
          <w:lang w:val="en-US"/>
        </w:rPr>
        <w:t xml:space="preserve"> only</w:t>
      </w:r>
      <w:r w:rsidR="00D23144" w:rsidRPr="00D21A5B">
        <w:rPr>
          <w:rFonts w:ascii="Garamond" w:hAnsi="Garamond" w:cs="Arial"/>
          <w:sz w:val="24"/>
          <w:szCs w:val="24"/>
          <w:lang w:val="en-US"/>
        </w:rPr>
        <w:t xml:space="preserve"> limited impact on the </w:t>
      </w:r>
      <w:r w:rsidR="00527C68" w:rsidRPr="00D21A5B">
        <w:rPr>
          <w:rFonts w:ascii="Garamond" w:hAnsi="Garamond" w:cs="Arial"/>
          <w:sz w:val="24"/>
          <w:szCs w:val="24"/>
          <w:lang w:val="en-US"/>
        </w:rPr>
        <w:t>national peacebuilding process. Without a</w:t>
      </w:r>
      <w:r w:rsidR="00AA2D32" w:rsidRPr="00D21A5B">
        <w:rPr>
          <w:rFonts w:ascii="Garamond" w:hAnsi="Garamond" w:cs="Arial"/>
          <w:sz w:val="24"/>
          <w:szCs w:val="24"/>
          <w:lang w:val="en-US"/>
        </w:rPr>
        <w:t xml:space="preserve">n overall </w:t>
      </w:r>
      <w:r w:rsidR="00527C68" w:rsidRPr="00D21A5B">
        <w:rPr>
          <w:rFonts w:ascii="Garamond" w:hAnsi="Garamond" w:cs="Arial"/>
          <w:sz w:val="24"/>
          <w:szCs w:val="24"/>
          <w:lang w:val="en-US"/>
        </w:rPr>
        <w:t xml:space="preserve">strategy, the link between national and local </w:t>
      </w:r>
      <w:r w:rsidR="00D23144" w:rsidRPr="00D21A5B">
        <w:rPr>
          <w:rFonts w:ascii="Garamond" w:hAnsi="Garamond" w:cs="Arial"/>
          <w:sz w:val="24"/>
          <w:szCs w:val="24"/>
          <w:lang w:val="en-US"/>
        </w:rPr>
        <w:t xml:space="preserve">peacebuilding </w:t>
      </w:r>
      <w:r w:rsidR="00527C68" w:rsidRPr="00D21A5B">
        <w:rPr>
          <w:rFonts w:ascii="Garamond" w:hAnsi="Garamond" w:cs="Arial"/>
          <w:sz w:val="24"/>
          <w:szCs w:val="24"/>
          <w:lang w:val="en-US"/>
        </w:rPr>
        <w:t xml:space="preserve">initiatives </w:t>
      </w:r>
      <w:r w:rsidR="00AA2D32" w:rsidRPr="00D21A5B">
        <w:rPr>
          <w:rFonts w:ascii="Garamond" w:hAnsi="Garamond" w:cs="Arial"/>
          <w:sz w:val="24"/>
          <w:szCs w:val="24"/>
          <w:lang w:val="en-US"/>
        </w:rPr>
        <w:t xml:space="preserve">will not </w:t>
      </w:r>
      <w:r w:rsidR="00CA5FF3" w:rsidRPr="00D21A5B">
        <w:rPr>
          <w:rFonts w:ascii="Garamond" w:hAnsi="Garamond" w:cs="Arial"/>
          <w:sz w:val="24"/>
          <w:szCs w:val="24"/>
          <w:lang w:val="en-US"/>
        </w:rPr>
        <w:t xml:space="preserve">be </w:t>
      </w:r>
      <w:proofErr w:type="spellStart"/>
      <w:r w:rsidR="00CA5FF3" w:rsidRPr="00D21A5B">
        <w:rPr>
          <w:rFonts w:ascii="Garamond" w:hAnsi="Garamond" w:cs="Arial"/>
          <w:sz w:val="24"/>
          <w:szCs w:val="24"/>
          <w:lang w:val="en-US"/>
        </w:rPr>
        <w:t>optimised</w:t>
      </w:r>
      <w:proofErr w:type="spellEnd"/>
      <w:r w:rsidR="00D23144" w:rsidRPr="00D21A5B">
        <w:rPr>
          <w:rFonts w:ascii="Garamond" w:hAnsi="Garamond" w:cs="Arial"/>
          <w:sz w:val="24"/>
          <w:szCs w:val="24"/>
          <w:lang w:val="en-US"/>
        </w:rPr>
        <w:t>.</w:t>
      </w:r>
      <w:r w:rsidR="008318EC" w:rsidRPr="005715EE">
        <w:rPr>
          <w:rStyle w:val="FootnoteReference"/>
          <w:rFonts w:ascii="Garamond" w:hAnsi="Garamond"/>
          <w:sz w:val="24"/>
          <w:szCs w:val="24"/>
          <w:lang w:val="en-US"/>
        </w:rPr>
        <w:footnoteReference w:id="23"/>
      </w:r>
      <w:r w:rsidR="00D23144" w:rsidRPr="00D21A5B">
        <w:rPr>
          <w:rFonts w:ascii="Garamond" w:hAnsi="Garamond" w:cs="Arial"/>
          <w:sz w:val="24"/>
          <w:szCs w:val="24"/>
          <w:lang w:val="en-US"/>
        </w:rPr>
        <w:t xml:space="preserve"> </w:t>
      </w:r>
      <w:r w:rsidR="005A5732" w:rsidRPr="00D21A5B">
        <w:rPr>
          <w:rFonts w:ascii="Garamond" w:hAnsi="Garamond" w:cs="Arial"/>
          <w:sz w:val="24"/>
          <w:szCs w:val="24"/>
          <w:lang w:val="en-US"/>
        </w:rPr>
        <w:t>It is also important to have a long</w:t>
      </w:r>
      <w:r w:rsidR="002C66A3">
        <w:rPr>
          <w:rFonts w:ascii="Garamond" w:hAnsi="Garamond" w:cs="Arial"/>
          <w:sz w:val="24"/>
          <w:szCs w:val="24"/>
          <w:lang w:val="en-US"/>
        </w:rPr>
        <w:t>-</w:t>
      </w:r>
      <w:r w:rsidR="005A5732" w:rsidRPr="00D21A5B">
        <w:rPr>
          <w:rFonts w:ascii="Garamond" w:hAnsi="Garamond" w:cs="Arial"/>
          <w:sz w:val="24"/>
          <w:szCs w:val="24"/>
          <w:lang w:val="en-US"/>
        </w:rPr>
        <w:t xml:space="preserve">term orientation </w:t>
      </w:r>
      <w:r w:rsidR="00CA5FF3" w:rsidRPr="00D21A5B">
        <w:rPr>
          <w:rFonts w:ascii="Garamond" w:hAnsi="Garamond" w:cs="Arial"/>
          <w:sz w:val="24"/>
          <w:szCs w:val="24"/>
          <w:lang w:val="en-US"/>
        </w:rPr>
        <w:t>grounded in certain scenarios, for example</w:t>
      </w:r>
      <w:r w:rsidR="00D76C1C">
        <w:rPr>
          <w:rFonts w:ascii="Garamond" w:hAnsi="Garamond" w:cs="Arial"/>
          <w:sz w:val="24"/>
          <w:szCs w:val="24"/>
          <w:lang w:val="en-US"/>
        </w:rPr>
        <w:t>,</w:t>
      </w:r>
      <w:r w:rsidR="005A5732" w:rsidRPr="00D21A5B">
        <w:rPr>
          <w:rFonts w:ascii="Garamond" w:hAnsi="Garamond" w:cs="Arial"/>
          <w:sz w:val="24"/>
          <w:szCs w:val="24"/>
          <w:lang w:val="en-US"/>
        </w:rPr>
        <w:t xml:space="preserve"> a one year intervention</w:t>
      </w:r>
      <w:r w:rsidR="00D23144" w:rsidRPr="00D21A5B">
        <w:rPr>
          <w:rFonts w:ascii="Garamond" w:hAnsi="Garamond" w:cs="Arial"/>
          <w:sz w:val="24"/>
          <w:szCs w:val="24"/>
          <w:lang w:val="en-US"/>
        </w:rPr>
        <w:t xml:space="preserve"> might not suffice </w:t>
      </w:r>
      <w:r w:rsidR="00AA2D32" w:rsidRPr="00D21A5B">
        <w:rPr>
          <w:rFonts w:ascii="Garamond" w:hAnsi="Garamond" w:cs="Arial"/>
          <w:sz w:val="24"/>
          <w:szCs w:val="24"/>
          <w:lang w:val="en-US"/>
        </w:rPr>
        <w:t>to</w:t>
      </w:r>
      <w:r w:rsidR="00D23144" w:rsidRPr="00D21A5B">
        <w:rPr>
          <w:rFonts w:ascii="Garamond" w:hAnsi="Garamond" w:cs="Arial"/>
          <w:sz w:val="24"/>
          <w:szCs w:val="24"/>
          <w:lang w:val="en-US"/>
        </w:rPr>
        <w:t xml:space="preserve"> resolv</w:t>
      </w:r>
      <w:r w:rsidR="00AA2D32" w:rsidRPr="00D21A5B">
        <w:rPr>
          <w:rFonts w:ascii="Garamond" w:hAnsi="Garamond" w:cs="Arial"/>
          <w:sz w:val="24"/>
          <w:szCs w:val="24"/>
          <w:lang w:val="en-US"/>
        </w:rPr>
        <w:t>e</w:t>
      </w:r>
      <w:r w:rsidR="008318EC" w:rsidRPr="00D21A5B">
        <w:rPr>
          <w:rFonts w:ascii="Garamond" w:hAnsi="Garamond" w:cs="Arial"/>
          <w:sz w:val="24"/>
          <w:szCs w:val="24"/>
          <w:lang w:val="en-US"/>
        </w:rPr>
        <w:t xml:space="preserve"> all </w:t>
      </w:r>
      <w:r w:rsidR="00AA2D32" w:rsidRPr="00D21A5B">
        <w:rPr>
          <w:rFonts w:ascii="Garamond" w:hAnsi="Garamond" w:cs="Arial"/>
          <w:sz w:val="24"/>
          <w:szCs w:val="24"/>
          <w:lang w:val="en-US"/>
        </w:rPr>
        <w:t>relevant</w:t>
      </w:r>
      <w:r w:rsidR="00D23144" w:rsidRPr="00D21A5B">
        <w:rPr>
          <w:rFonts w:ascii="Garamond" w:hAnsi="Garamond" w:cs="Arial"/>
          <w:sz w:val="24"/>
          <w:szCs w:val="24"/>
          <w:lang w:val="en-US"/>
        </w:rPr>
        <w:t xml:space="preserve"> root causes</w:t>
      </w:r>
      <w:r w:rsidR="00CA5FF3" w:rsidRPr="00D21A5B">
        <w:rPr>
          <w:rFonts w:ascii="Garamond" w:hAnsi="Garamond" w:cs="Arial"/>
          <w:sz w:val="24"/>
          <w:szCs w:val="24"/>
          <w:lang w:val="en-US"/>
        </w:rPr>
        <w:t xml:space="preserve"> in case violence escalate in the community</w:t>
      </w:r>
      <w:r w:rsidR="00D23144" w:rsidRPr="00D21A5B">
        <w:rPr>
          <w:rFonts w:ascii="Garamond" w:hAnsi="Garamond" w:cs="Arial"/>
          <w:sz w:val="24"/>
          <w:szCs w:val="24"/>
          <w:lang w:val="en-US"/>
        </w:rPr>
        <w:t>.</w:t>
      </w:r>
      <w:r w:rsidR="000E2AE9">
        <w:rPr>
          <w:rStyle w:val="FootnoteReference"/>
          <w:rFonts w:ascii="Garamond" w:hAnsi="Garamond"/>
          <w:sz w:val="24"/>
          <w:szCs w:val="24"/>
          <w:lang w:val="en-US"/>
        </w:rPr>
        <w:footnoteReference w:id="24"/>
      </w:r>
      <w:r w:rsidR="00D23144" w:rsidRPr="00D21A5B">
        <w:rPr>
          <w:rFonts w:ascii="Garamond" w:hAnsi="Garamond" w:cs="Arial"/>
          <w:sz w:val="24"/>
          <w:szCs w:val="24"/>
          <w:lang w:val="en-US"/>
        </w:rPr>
        <w:t xml:space="preserve"> </w:t>
      </w:r>
      <w:r w:rsidR="005A5732" w:rsidRPr="00D21A5B">
        <w:rPr>
          <w:rFonts w:ascii="Garamond" w:hAnsi="Garamond" w:cs="Arial"/>
          <w:sz w:val="24"/>
          <w:szCs w:val="24"/>
          <w:lang w:val="en-US"/>
        </w:rPr>
        <w:t>Furthermore, it is</w:t>
      </w:r>
      <w:r w:rsidR="008318EC" w:rsidRPr="00D21A5B">
        <w:rPr>
          <w:rFonts w:ascii="Garamond" w:hAnsi="Garamond" w:cs="Arial"/>
          <w:sz w:val="24"/>
          <w:szCs w:val="24"/>
          <w:lang w:val="en-US"/>
        </w:rPr>
        <w:t xml:space="preserve"> important to </w:t>
      </w:r>
      <w:r w:rsidR="00DB4DEA" w:rsidRPr="00D21A5B">
        <w:rPr>
          <w:rFonts w:ascii="Garamond" w:hAnsi="Garamond" w:cs="Arial"/>
          <w:sz w:val="24"/>
          <w:szCs w:val="24"/>
          <w:lang w:val="en-US"/>
        </w:rPr>
        <w:t>recognize</w:t>
      </w:r>
      <w:r w:rsidR="00D23144" w:rsidRPr="00D21A5B">
        <w:rPr>
          <w:rFonts w:ascii="Garamond" w:hAnsi="Garamond" w:cs="Arial"/>
          <w:sz w:val="24"/>
          <w:szCs w:val="24"/>
          <w:lang w:val="en-US"/>
        </w:rPr>
        <w:t xml:space="preserve"> the influence </w:t>
      </w:r>
      <w:r w:rsidR="005A5732" w:rsidRPr="00D21A5B">
        <w:rPr>
          <w:rFonts w:ascii="Garamond" w:hAnsi="Garamond" w:cs="Arial"/>
          <w:sz w:val="24"/>
          <w:szCs w:val="24"/>
          <w:lang w:val="en-US"/>
        </w:rPr>
        <w:t xml:space="preserve">and build partnerships with </w:t>
      </w:r>
      <w:r w:rsidR="00DB6D02">
        <w:rPr>
          <w:rFonts w:ascii="Garamond" w:hAnsi="Garamond" w:cs="Arial"/>
          <w:sz w:val="24"/>
          <w:szCs w:val="24"/>
          <w:lang w:val="en-US"/>
        </w:rPr>
        <w:t>key stakeholders in communities</w:t>
      </w:r>
      <w:r w:rsidR="00D23144" w:rsidRPr="00D21A5B">
        <w:rPr>
          <w:rFonts w:ascii="Garamond" w:hAnsi="Garamond" w:cs="Arial"/>
          <w:sz w:val="24"/>
          <w:szCs w:val="24"/>
          <w:lang w:val="en-US"/>
        </w:rPr>
        <w:t xml:space="preserve"> to lead and mobilize people to facilitate dialogue</w:t>
      </w:r>
      <w:bookmarkStart w:id="5" w:name="_Toc512458341"/>
      <w:r w:rsidR="005A5732" w:rsidRPr="00D21A5B">
        <w:rPr>
          <w:rFonts w:ascii="Garamond" w:hAnsi="Garamond" w:cs="Arial"/>
          <w:sz w:val="24"/>
          <w:szCs w:val="24"/>
          <w:lang w:val="en-US"/>
        </w:rPr>
        <w:t>.</w:t>
      </w:r>
    </w:p>
    <w:p w14:paraId="41D7D72D" w14:textId="24AABAB9" w:rsidR="00134E99" w:rsidRPr="005715EE" w:rsidRDefault="00134E99" w:rsidP="00134E99">
      <w:pPr>
        <w:pStyle w:val="Heading2"/>
        <w:numPr>
          <w:ilvl w:val="1"/>
          <w:numId w:val="37"/>
        </w:numPr>
        <w:rPr>
          <w:rFonts w:ascii="Garamond" w:hAnsi="Garamond"/>
          <w:sz w:val="24"/>
          <w:szCs w:val="24"/>
        </w:rPr>
      </w:pPr>
      <w:bookmarkStart w:id="6" w:name="_Toc514954592"/>
      <w:r w:rsidRPr="005715EE">
        <w:rPr>
          <w:rFonts w:ascii="Garamond" w:hAnsi="Garamond"/>
          <w:sz w:val="24"/>
          <w:szCs w:val="24"/>
          <w:lang w:val="en-US"/>
        </w:rPr>
        <w:t>Scope of the Plan</w:t>
      </w:r>
      <w:bookmarkEnd w:id="6"/>
    </w:p>
    <w:p w14:paraId="31FCB9DE" w14:textId="4BD139B5" w:rsidR="00134E99" w:rsidRPr="005715EE" w:rsidRDefault="00E21E15"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rPr>
        <w:t xml:space="preserve">There is an </w:t>
      </w:r>
      <w:r w:rsidR="0018214B" w:rsidRPr="005715EE">
        <w:rPr>
          <w:rFonts w:ascii="Garamond" w:hAnsi="Garamond" w:cs="Arial"/>
          <w:sz w:val="24"/>
          <w:szCs w:val="24"/>
        </w:rPr>
        <w:t>overwhelming depiction that South Sudan</w:t>
      </w:r>
      <w:r w:rsidRPr="005715EE">
        <w:rPr>
          <w:rFonts w:ascii="Garamond" w:hAnsi="Garamond" w:cs="Arial"/>
          <w:sz w:val="24"/>
          <w:szCs w:val="24"/>
        </w:rPr>
        <w:t xml:space="preserve"> as a whole is insecure and no place has enjoyed a certain level of stability and the security institutions cannot be properly </w:t>
      </w:r>
      <w:r w:rsidRPr="005715EE">
        <w:rPr>
          <w:rFonts w:ascii="Garamond" w:hAnsi="Garamond" w:cs="Arial"/>
          <w:sz w:val="24"/>
          <w:szCs w:val="24"/>
        </w:rPr>
        <w:lastRenderedPageBreak/>
        <w:t xml:space="preserve">controlled or managed. </w:t>
      </w:r>
      <w:r w:rsidR="006F12AA" w:rsidRPr="005715EE">
        <w:rPr>
          <w:rFonts w:ascii="Garamond" w:hAnsi="Garamond" w:cs="Arial"/>
          <w:sz w:val="24"/>
          <w:szCs w:val="24"/>
        </w:rPr>
        <w:t xml:space="preserve"> </w:t>
      </w:r>
      <w:r w:rsidR="006256E5">
        <w:rPr>
          <w:rFonts w:ascii="Garamond" w:hAnsi="Garamond" w:cs="Arial"/>
          <w:sz w:val="24"/>
          <w:szCs w:val="24"/>
        </w:rPr>
        <w:t>However, t</w:t>
      </w:r>
      <w:r w:rsidRPr="005715EE">
        <w:rPr>
          <w:rFonts w:ascii="Garamond" w:hAnsi="Garamond" w:cs="Arial"/>
          <w:sz w:val="24"/>
          <w:szCs w:val="24"/>
        </w:rPr>
        <w:t>here are</w:t>
      </w:r>
      <w:r w:rsidR="006F12AA" w:rsidRPr="005715EE">
        <w:rPr>
          <w:rFonts w:ascii="Garamond" w:hAnsi="Garamond" w:cs="Arial"/>
          <w:sz w:val="24"/>
          <w:szCs w:val="24"/>
        </w:rPr>
        <w:t xml:space="preserve"> </w:t>
      </w:r>
      <w:r w:rsidRPr="005715EE">
        <w:rPr>
          <w:rFonts w:ascii="Garamond" w:hAnsi="Garamond" w:cs="Arial"/>
          <w:sz w:val="24"/>
          <w:szCs w:val="24"/>
        </w:rPr>
        <w:t xml:space="preserve">pockets of relative stability and </w:t>
      </w:r>
      <w:r w:rsidR="00DB4DEA" w:rsidRPr="005715EE">
        <w:rPr>
          <w:rFonts w:ascii="Garamond" w:hAnsi="Garamond" w:cs="Arial"/>
          <w:sz w:val="24"/>
          <w:szCs w:val="24"/>
        </w:rPr>
        <w:t>security.</w:t>
      </w:r>
      <w:r w:rsidR="00B83AE2">
        <w:rPr>
          <w:rStyle w:val="FootnoteReference"/>
          <w:rFonts w:ascii="Garamond" w:hAnsi="Garamond"/>
          <w:sz w:val="24"/>
          <w:szCs w:val="24"/>
        </w:rPr>
        <w:footnoteReference w:id="25"/>
      </w:r>
      <w:r w:rsidR="00DB4DEA" w:rsidRPr="005715EE">
        <w:rPr>
          <w:rStyle w:val="CommentReference"/>
          <w:rFonts w:ascii="Garamond" w:hAnsi="Garamond"/>
          <w:sz w:val="24"/>
          <w:szCs w:val="24"/>
        </w:rPr>
        <w:t xml:space="preserve"> </w:t>
      </w:r>
      <w:r w:rsidR="00DB4DEA" w:rsidRPr="005715EE">
        <w:rPr>
          <w:rFonts w:ascii="Garamond" w:hAnsi="Garamond" w:cs="Arial"/>
          <w:sz w:val="24"/>
          <w:szCs w:val="24"/>
        </w:rPr>
        <w:t>Cognisant</w:t>
      </w:r>
      <w:r w:rsidR="00097182" w:rsidRPr="005715EE">
        <w:rPr>
          <w:rFonts w:ascii="Garamond" w:hAnsi="Garamond" w:cs="Arial"/>
          <w:sz w:val="24"/>
          <w:szCs w:val="24"/>
        </w:rPr>
        <w:t xml:space="preserve"> that the national peace process is highly politicized</w:t>
      </w:r>
      <w:r w:rsidR="00A00E23" w:rsidRPr="005715EE">
        <w:rPr>
          <w:rFonts w:ascii="Garamond" w:hAnsi="Garamond" w:cs="Arial"/>
          <w:sz w:val="24"/>
          <w:szCs w:val="24"/>
        </w:rPr>
        <w:t>,</w:t>
      </w:r>
      <w:r w:rsidR="00097182" w:rsidRPr="005715EE">
        <w:rPr>
          <w:rFonts w:ascii="Garamond" w:hAnsi="Garamond" w:cs="Arial"/>
          <w:sz w:val="24"/>
          <w:szCs w:val="24"/>
        </w:rPr>
        <w:t xml:space="preserve"> investing more on local peacebuilding will secure some transformational results. While less political space at the national level exists, more opportunities lie at the community level. Political settlement at the national level will also not guarantee that it translates automatically into peace at the local level.</w:t>
      </w:r>
      <w:r w:rsidR="00A00E23" w:rsidRPr="005715EE">
        <w:rPr>
          <w:rStyle w:val="FootnoteReference"/>
          <w:rFonts w:ascii="Garamond" w:hAnsi="Garamond"/>
          <w:sz w:val="24"/>
          <w:szCs w:val="24"/>
        </w:rPr>
        <w:footnoteReference w:id="26"/>
      </w:r>
      <w:r w:rsidR="00097182" w:rsidRPr="005715EE">
        <w:rPr>
          <w:rFonts w:ascii="Garamond" w:hAnsi="Garamond" w:cs="Arial"/>
          <w:sz w:val="24"/>
          <w:szCs w:val="24"/>
        </w:rPr>
        <w:t xml:space="preserve"> </w:t>
      </w:r>
      <w:r w:rsidR="006E17EC">
        <w:rPr>
          <w:rFonts w:ascii="Garamond" w:hAnsi="Garamond" w:cs="Arial"/>
          <w:sz w:val="24"/>
          <w:szCs w:val="24"/>
        </w:rPr>
        <w:t xml:space="preserve">The ultimate test of peace is community security and social cohesion. </w:t>
      </w:r>
    </w:p>
    <w:p w14:paraId="5010F233" w14:textId="349FB423" w:rsidR="00134E99" w:rsidRPr="005715EE" w:rsidRDefault="00CF329D"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lang w:val="en-US"/>
        </w:rPr>
        <w:t>For the purposes of this Plan,  peacebuilding entails</w:t>
      </w:r>
      <w:r w:rsidR="00EC137E" w:rsidRPr="005715EE">
        <w:rPr>
          <w:rFonts w:ascii="Garamond" w:hAnsi="Garamond" w:cs="Arial"/>
          <w:sz w:val="24"/>
          <w:szCs w:val="24"/>
          <w:lang w:val="en-US"/>
        </w:rPr>
        <w:t xml:space="preserve">: </w:t>
      </w:r>
      <w:r w:rsidRPr="005715EE">
        <w:rPr>
          <w:rFonts w:ascii="Garamond" w:hAnsi="Garamond" w:cs="Arial"/>
          <w:sz w:val="24"/>
          <w:szCs w:val="24"/>
          <w:lang w:val="en-US"/>
        </w:rPr>
        <w:t>activities to</w:t>
      </w:r>
      <w:r w:rsidR="00FF6B5F">
        <w:rPr>
          <w:rFonts w:ascii="Garamond" w:hAnsi="Garamond" w:cs="Arial"/>
          <w:sz w:val="24"/>
          <w:szCs w:val="24"/>
          <w:lang w:val="en-US"/>
        </w:rPr>
        <w:t xml:space="preserve"> prevent and </w:t>
      </w:r>
      <w:r w:rsidRPr="005715EE">
        <w:rPr>
          <w:rFonts w:ascii="Garamond" w:hAnsi="Garamond" w:cs="Arial"/>
          <w:sz w:val="24"/>
          <w:szCs w:val="24"/>
          <w:lang w:val="en-US"/>
        </w:rPr>
        <w:t>immediately halt violent conflict among parties</w:t>
      </w:r>
      <w:r w:rsidR="00EC137E" w:rsidRPr="005715EE">
        <w:rPr>
          <w:rFonts w:ascii="Garamond" w:hAnsi="Garamond" w:cs="Arial"/>
          <w:sz w:val="24"/>
          <w:szCs w:val="24"/>
          <w:lang w:val="en-US"/>
        </w:rPr>
        <w:t>;</w:t>
      </w:r>
      <w:r w:rsidRPr="005715EE">
        <w:rPr>
          <w:rFonts w:ascii="Garamond" w:hAnsi="Garamond" w:cs="Arial"/>
          <w:sz w:val="24"/>
          <w:szCs w:val="24"/>
          <w:lang w:val="en-US"/>
        </w:rPr>
        <w:t xml:space="preserve"> activities to formulate polic</w:t>
      </w:r>
      <w:r w:rsidR="00314995">
        <w:rPr>
          <w:rFonts w:ascii="Garamond" w:hAnsi="Garamond" w:cs="Arial"/>
          <w:sz w:val="24"/>
          <w:szCs w:val="24"/>
          <w:lang w:val="en-US"/>
        </w:rPr>
        <w:t>ies and guidelines to strengthen</w:t>
      </w:r>
      <w:r w:rsidRPr="005715EE">
        <w:rPr>
          <w:rFonts w:ascii="Garamond" w:hAnsi="Garamond" w:cs="Arial"/>
          <w:sz w:val="24"/>
          <w:szCs w:val="24"/>
          <w:lang w:val="en-US"/>
        </w:rPr>
        <w:t xml:space="preserve"> state institutions</w:t>
      </w:r>
      <w:r w:rsidR="00EC137E" w:rsidRPr="005715EE">
        <w:rPr>
          <w:rFonts w:ascii="Garamond" w:hAnsi="Garamond" w:cs="Arial"/>
          <w:sz w:val="24"/>
          <w:szCs w:val="24"/>
          <w:lang w:val="en-US"/>
        </w:rPr>
        <w:t>;</w:t>
      </w:r>
      <w:r w:rsidRPr="005715EE">
        <w:rPr>
          <w:rFonts w:ascii="Garamond" w:hAnsi="Garamond" w:cs="Arial"/>
          <w:sz w:val="24"/>
          <w:szCs w:val="24"/>
          <w:lang w:val="en-US"/>
        </w:rPr>
        <w:t xml:space="preserve"> </w:t>
      </w:r>
      <w:r w:rsidR="0018214B" w:rsidRPr="005715EE">
        <w:rPr>
          <w:rFonts w:ascii="Garamond" w:hAnsi="Garamond" w:cs="Arial"/>
          <w:sz w:val="24"/>
          <w:szCs w:val="24"/>
          <w:lang w:val="en-US"/>
        </w:rPr>
        <w:t xml:space="preserve">activities that contribute to </w:t>
      </w:r>
      <w:r w:rsidRPr="005715EE">
        <w:rPr>
          <w:rFonts w:ascii="Garamond" w:hAnsi="Garamond" w:cs="Arial"/>
          <w:sz w:val="24"/>
          <w:szCs w:val="24"/>
          <w:lang w:val="en-US"/>
        </w:rPr>
        <w:t>stability, building political, economic and social foundations to achieve peace</w:t>
      </w:r>
      <w:r w:rsidR="00EC137E" w:rsidRPr="005715EE">
        <w:rPr>
          <w:rFonts w:ascii="Garamond" w:hAnsi="Garamond" w:cs="Arial"/>
          <w:sz w:val="24"/>
          <w:szCs w:val="24"/>
          <w:lang w:val="en-US"/>
        </w:rPr>
        <w:t>;</w:t>
      </w:r>
      <w:r w:rsidRPr="005715EE">
        <w:rPr>
          <w:rFonts w:ascii="Garamond" w:hAnsi="Garamond" w:cs="Arial"/>
          <w:sz w:val="24"/>
          <w:szCs w:val="24"/>
          <w:lang w:val="en-US"/>
        </w:rPr>
        <w:t xml:space="preserve"> activities contributing to reconciliation, trust-building and dealing with the past</w:t>
      </w:r>
      <w:r w:rsidR="00EC137E" w:rsidRPr="005715EE">
        <w:rPr>
          <w:rFonts w:ascii="Garamond" w:hAnsi="Garamond" w:cs="Arial"/>
          <w:sz w:val="24"/>
          <w:szCs w:val="24"/>
          <w:lang w:val="en-US"/>
        </w:rPr>
        <w:t>; and</w:t>
      </w:r>
      <w:r w:rsidRPr="005715EE">
        <w:rPr>
          <w:rFonts w:ascii="Garamond" w:hAnsi="Garamond" w:cs="Arial"/>
          <w:sz w:val="24"/>
          <w:szCs w:val="24"/>
          <w:lang w:val="en-US"/>
        </w:rPr>
        <w:t xml:space="preserve"> activities to change attitudes and behaviors of people to re-establish social fabric once torn during a war as well as healing trauma and psychological wounds of war. </w:t>
      </w:r>
      <w:bookmarkStart w:id="7" w:name="_Toc512458352"/>
      <w:bookmarkEnd w:id="5"/>
    </w:p>
    <w:p w14:paraId="6DC17211" w14:textId="77777777" w:rsidR="00134E99" w:rsidRPr="005715EE" w:rsidRDefault="00134E99" w:rsidP="00134E99">
      <w:pPr>
        <w:pStyle w:val="Heading1"/>
        <w:rPr>
          <w:rFonts w:ascii="Garamond" w:eastAsia="Times New Roman" w:hAnsi="Garamond" w:cs="Arial"/>
          <w:sz w:val="24"/>
          <w:szCs w:val="24"/>
          <w:lang w:val="en-US"/>
        </w:rPr>
      </w:pPr>
      <w:bookmarkStart w:id="8" w:name="_Toc514954593"/>
      <w:r w:rsidRPr="005715EE">
        <w:rPr>
          <w:rFonts w:ascii="Garamond" w:hAnsi="Garamond" w:cs="Arial"/>
          <w:sz w:val="24"/>
          <w:szCs w:val="24"/>
          <w:lang w:val="en-US"/>
        </w:rPr>
        <w:t>SECTION TWO: STRATEGY AND APPROACH</w:t>
      </w:r>
      <w:bookmarkEnd w:id="8"/>
    </w:p>
    <w:p w14:paraId="6AA5EAE7" w14:textId="07F27C92" w:rsidR="00134E99" w:rsidRPr="005715EE" w:rsidRDefault="00134E99" w:rsidP="00134E99">
      <w:pPr>
        <w:pStyle w:val="Heading2"/>
        <w:numPr>
          <w:ilvl w:val="1"/>
          <w:numId w:val="38"/>
        </w:numPr>
        <w:rPr>
          <w:rFonts w:ascii="Garamond" w:eastAsia="Times New Roman" w:hAnsi="Garamond" w:cs="Arial"/>
          <w:sz w:val="24"/>
          <w:szCs w:val="24"/>
          <w:lang w:val="en-US"/>
        </w:rPr>
      </w:pPr>
      <w:bookmarkStart w:id="9" w:name="_Toc514954594"/>
      <w:r w:rsidRPr="005715EE">
        <w:rPr>
          <w:rFonts w:ascii="Garamond" w:hAnsi="Garamond" w:cs="Arial"/>
          <w:sz w:val="24"/>
          <w:szCs w:val="24"/>
          <w:lang w:val="en-US"/>
        </w:rPr>
        <w:t>Strategy</w:t>
      </w:r>
      <w:bookmarkEnd w:id="9"/>
    </w:p>
    <w:p w14:paraId="383C855D" w14:textId="77777777" w:rsidR="00134E99" w:rsidRPr="005715EE" w:rsidRDefault="00B92EC7"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lang w:val="en-US"/>
        </w:rPr>
        <w:t>The Plan</w:t>
      </w:r>
      <w:r w:rsidR="00DC3214" w:rsidRPr="005715EE">
        <w:rPr>
          <w:rFonts w:ascii="Garamond" w:hAnsi="Garamond" w:cs="Arial"/>
          <w:sz w:val="24"/>
          <w:szCs w:val="24"/>
          <w:lang w:val="en-US"/>
        </w:rPr>
        <w:t xml:space="preserve"> is built around the following</w:t>
      </w:r>
      <w:r w:rsidRPr="005715EE">
        <w:rPr>
          <w:rFonts w:ascii="Garamond" w:hAnsi="Garamond" w:cs="Arial"/>
          <w:sz w:val="24"/>
          <w:szCs w:val="24"/>
          <w:lang w:val="en-US"/>
        </w:rPr>
        <w:t xml:space="preserve"> strategies</w:t>
      </w:r>
      <w:r w:rsidR="00DC3214" w:rsidRPr="005715EE">
        <w:rPr>
          <w:rFonts w:ascii="Garamond" w:hAnsi="Garamond" w:cs="Arial"/>
          <w:sz w:val="24"/>
          <w:szCs w:val="24"/>
          <w:lang w:val="en-US"/>
        </w:rPr>
        <w:t xml:space="preserve">: </w:t>
      </w:r>
    </w:p>
    <w:p w14:paraId="7D2D7D3E" w14:textId="17E2302A" w:rsidR="00134E99" w:rsidRPr="005715EE" w:rsidRDefault="00134E99" w:rsidP="00134E99">
      <w:pPr>
        <w:pStyle w:val="ListParagraph"/>
        <w:numPr>
          <w:ilvl w:val="1"/>
          <w:numId w:val="42"/>
        </w:numPr>
        <w:jc w:val="both"/>
        <w:rPr>
          <w:rFonts w:ascii="Garamond" w:hAnsi="Garamond" w:cs="Arial"/>
          <w:sz w:val="24"/>
          <w:szCs w:val="24"/>
          <w:lang w:val="en-US"/>
        </w:rPr>
      </w:pPr>
      <w:r w:rsidRPr="005715EE">
        <w:rPr>
          <w:rFonts w:ascii="Garamond" w:hAnsi="Garamond" w:cs="Arial"/>
          <w:sz w:val="24"/>
          <w:szCs w:val="24"/>
          <w:lang w:val="en-US"/>
        </w:rPr>
        <w:t>The community security strategy:  Focus on supporting communities to identify and address the drivers and causes of conflicts. This will be done through identifying local actors</w:t>
      </w:r>
      <w:r w:rsidR="005E6F50">
        <w:rPr>
          <w:rFonts w:ascii="Garamond" w:hAnsi="Garamond" w:cs="Arial"/>
          <w:sz w:val="24"/>
          <w:szCs w:val="24"/>
          <w:lang w:val="en-US"/>
        </w:rPr>
        <w:t>, displaced communities</w:t>
      </w:r>
      <w:r w:rsidRPr="005715EE">
        <w:rPr>
          <w:rFonts w:ascii="Garamond" w:hAnsi="Garamond" w:cs="Arial"/>
          <w:sz w:val="24"/>
          <w:szCs w:val="24"/>
          <w:lang w:val="en-US"/>
        </w:rPr>
        <w:t xml:space="preserve"> and supporting local structures to strengthen and work with local partners, developing their capacity, acknowledging and enhancing their role as active actors in peacebuilding.</w:t>
      </w:r>
    </w:p>
    <w:p w14:paraId="552AB094" w14:textId="77777777" w:rsidR="00134E99" w:rsidRPr="005715EE" w:rsidRDefault="00134E99" w:rsidP="00134E99">
      <w:pPr>
        <w:pStyle w:val="ListParagraph"/>
        <w:numPr>
          <w:ilvl w:val="1"/>
          <w:numId w:val="42"/>
        </w:numPr>
        <w:jc w:val="both"/>
        <w:rPr>
          <w:rFonts w:ascii="Garamond" w:hAnsi="Garamond" w:cs="Arial"/>
          <w:sz w:val="24"/>
          <w:szCs w:val="24"/>
          <w:lang w:val="en-US"/>
        </w:rPr>
      </w:pPr>
      <w:r w:rsidRPr="005715EE">
        <w:rPr>
          <w:rFonts w:ascii="Garamond" w:hAnsi="Garamond" w:cs="Arial"/>
          <w:sz w:val="24"/>
          <w:szCs w:val="24"/>
          <w:lang w:val="en-US"/>
        </w:rPr>
        <w:t xml:space="preserve">The social cohesion strategy: </w:t>
      </w:r>
      <w:r w:rsidRPr="005715EE">
        <w:rPr>
          <w:rFonts w:ascii="Garamond" w:hAnsi="Garamond" w:cs="Arial"/>
          <w:sz w:val="24"/>
          <w:szCs w:val="24"/>
        </w:rPr>
        <w:t>Focus will be on promoting equal opportunities and reducing disparities and divisions within a community. This also includes aspect of social exclusion and strengthening social relations, community interactions and ties and embraces all aspects which are generally considered as the social capital of a society.</w:t>
      </w:r>
    </w:p>
    <w:p w14:paraId="7D854824" w14:textId="26DD7621" w:rsidR="00134E99" w:rsidRPr="005715EE" w:rsidRDefault="00134E99" w:rsidP="00134E99">
      <w:pPr>
        <w:pStyle w:val="ListParagraph"/>
        <w:numPr>
          <w:ilvl w:val="1"/>
          <w:numId w:val="42"/>
        </w:numPr>
        <w:jc w:val="both"/>
        <w:rPr>
          <w:rFonts w:ascii="Garamond" w:hAnsi="Garamond" w:cs="Arial"/>
          <w:sz w:val="24"/>
          <w:szCs w:val="24"/>
          <w:lang w:val="en-US"/>
        </w:rPr>
      </w:pPr>
      <w:r w:rsidRPr="005715EE">
        <w:rPr>
          <w:rFonts w:ascii="Garamond" w:hAnsi="Garamond" w:cs="Arial"/>
          <w:sz w:val="24"/>
          <w:szCs w:val="24"/>
          <w:lang w:val="en-US"/>
        </w:rPr>
        <w:t>Linking local peacebuilding support to national political priorities: Through the leadership of senior UN management</w:t>
      </w:r>
      <w:r w:rsidR="0009445E">
        <w:rPr>
          <w:rFonts w:ascii="Garamond" w:hAnsi="Garamond" w:cs="Arial"/>
          <w:sz w:val="24"/>
          <w:szCs w:val="24"/>
          <w:lang w:val="en-US"/>
        </w:rPr>
        <w:t>,</w:t>
      </w:r>
      <w:r w:rsidRPr="005715EE">
        <w:rPr>
          <w:rFonts w:ascii="Garamond" w:hAnsi="Garamond" w:cs="Arial"/>
          <w:sz w:val="24"/>
          <w:szCs w:val="24"/>
          <w:lang w:val="en-US"/>
        </w:rPr>
        <w:t xml:space="preserve"> efforts will be made to ensure where necessary, that there is positive alignment between local peacebuilding efforts and wider national peace process.</w:t>
      </w:r>
    </w:p>
    <w:p w14:paraId="5194748C" w14:textId="1A6013E9" w:rsidR="00134E99" w:rsidRPr="005715EE" w:rsidRDefault="00BD267C" w:rsidP="00134E99">
      <w:pPr>
        <w:pStyle w:val="ListParagraph"/>
        <w:numPr>
          <w:ilvl w:val="0"/>
          <w:numId w:val="42"/>
        </w:numPr>
        <w:jc w:val="both"/>
        <w:rPr>
          <w:rFonts w:ascii="Garamond" w:hAnsi="Garamond" w:cs="Arial"/>
          <w:sz w:val="24"/>
          <w:szCs w:val="24"/>
        </w:rPr>
      </w:pPr>
      <w:r w:rsidRPr="005715EE">
        <w:rPr>
          <w:rFonts w:ascii="Garamond" w:hAnsi="Garamond" w:cs="Arial"/>
          <w:sz w:val="24"/>
          <w:szCs w:val="24"/>
          <w:lang w:val="en-US"/>
        </w:rPr>
        <w:t>T</w:t>
      </w:r>
      <w:r w:rsidR="00D61E53" w:rsidRPr="005715EE">
        <w:rPr>
          <w:rFonts w:ascii="Garamond" w:hAnsi="Garamond" w:cs="Arial"/>
          <w:sz w:val="24"/>
          <w:szCs w:val="24"/>
          <w:lang w:val="en-US"/>
        </w:rPr>
        <w:t>he strategies are all geared towards achieving longer term impact that is sustainable. This is achieved by</w:t>
      </w:r>
      <w:r w:rsidR="00AD3D1F">
        <w:rPr>
          <w:rFonts w:ascii="Garamond" w:hAnsi="Garamond" w:cs="Arial"/>
          <w:sz w:val="24"/>
          <w:szCs w:val="24"/>
          <w:lang w:val="en-US"/>
        </w:rPr>
        <w:t xml:space="preserve"> meaningful participation of women and youth, </w:t>
      </w:r>
      <w:r w:rsidR="00AD3D1F" w:rsidRPr="005715EE">
        <w:rPr>
          <w:rFonts w:ascii="Garamond" w:hAnsi="Garamond" w:cs="Arial"/>
          <w:sz w:val="24"/>
          <w:szCs w:val="24"/>
          <w:lang w:val="en-US"/>
        </w:rPr>
        <w:t>building</w:t>
      </w:r>
      <w:r w:rsidR="00AD3D1F">
        <w:rPr>
          <w:rFonts w:ascii="Garamond" w:hAnsi="Garamond" w:cs="Arial"/>
          <w:sz w:val="24"/>
          <w:szCs w:val="24"/>
          <w:lang w:val="en-US"/>
        </w:rPr>
        <w:t>,</w:t>
      </w:r>
      <w:r w:rsidR="00D61E53" w:rsidRPr="005715EE">
        <w:rPr>
          <w:rFonts w:ascii="Garamond" w:hAnsi="Garamond" w:cs="Arial"/>
          <w:sz w:val="24"/>
          <w:szCs w:val="24"/>
          <w:lang w:val="en-US"/>
        </w:rPr>
        <w:t xml:space="preserve"> building local capacity and empowering communities to sustain peace and prevent conflict without </w:t>
      </w:r>
      <w:r w:rsidR="00511A45" w:rsidRPr="005715EE">
        <w:rPr>
          <w:rFonts w:ascii="Garamond" w:hAnsi="Garamond" w:cs="Arial"/>
          <w:sz w:val="24"/>
          <w:szCs w:val="24"/>
          <w:lang w:val="en-US"/>
        </w:rPr>
        <w:t xml:space="preserve">relying on extensive </w:t>
      </w:r>
      <w:r w:rsidR="00D61E53" w:rsidRPr="005715EE">
        <w:rPr>
          <w:rFonts w:ascii="Garamond" w:hAnsi="Garamond" w:cs="Arial"/>
          <w:sz w:val="24"/>
          <w:szCs w:val="24"/>
          <w:lang w:val="en-US"/>
        </w:rPr>
        <w:t xml:space="preserve">outside assistance. </w:t>
      </w:r>
      <w:r w:rsidR="00511A45" w:rsidRPr="005715EE">
        <w:rPr>
          <w:rFonts w:ascii="Garamond" w:hAnsi="Garamond" w:cs="Arial"/>
          <w:sz w:val="24"/>
          <w:szCs w:val="24"/>
          <w:lang w:val="en-US"/>
        </w:rPr>
        <w:t>The theory of change dictates</w:t>
      </w:r>
      <w:r w:rsidR="00C83365" w:rsidRPr="005715EE">
        <w:rPr>
          <w:rFonts w:ascii="Garamond" w:hAnsi="Garamond" w:cs="Arial"/>
          <w:sz w:val="24"/>
          <w:szCs w:val="24"/>
          <w:lang w:val="en-US"/>
        </w:rPr>
        <w:t>,</w:t>
      </w:r>
      <w:r w:rsidR="00511A45" w:rsidRPr="005715EE">
        <w:rPr>
          <w:rFonts w:ascii="Garamond" w:hAnsi="Garamond" w:cs="Arial"/>
          <w:sz w:val="24"/>
          <w:szCs w:val="24"/>
          <w:lang w:val="en-US"/>
        </w:rPr>
        <w:t xml:space="preserve"> based on </w:t>
      </w:r>
      <w:r w:rsidR="009842E7">
        <w:rPr>
          <w:rFonts w:ascii="Garamond" w:hAnsi="Garamond" w:cs="Arial"/>
          <w:sz w:val="24"/>
          <w:szCs w:val="24"/>
          <w:lang w:val="en-US"/>
        </w:rPr>
        <w:t>lessons learnt</w:t>
      </w:r>
      <w:r w:rsidR="00C83365" w:rsidRPr="005715EE">
        <w:rPr>
          <w:rFonts w:ascii="Garamond" w:hAnsi="Garamond" w:cs="Arial"/>
          <w:sz w:val="24"/>
          <w:szCs w:val="24"/>
          <w:lang w:val="en-US"/>
        </w:rPr>
        <w:t>, that by engaging at the local level in areas where there is some form of stability</w:t>
      </w:r>
      <w:r w:rsidR="007414C4" w:rsidRPr="005715EE">
        <w:rPr>
          <w:rFonts w:ascii="Garamond" w:hAnsi="Garamond" w:cs="Arial"/>
          <w:sz w:val="24"/>
          <w:szCs w:val="24"/>
          <w:lang w:val="en-US"/>
        </w:rPr>
        <w:t>,</w:t>
      </w:r>
      <w:r w:rsidR="00C83365" w:rsidRPr="005715EE">
        <w:rPr>
          <w:rFonts w:ascii="Garamond" w:hAnsi="Garamond" w:cs="Arial"/>
          <w:sz w:val="24"/>
          <w:szCs w:val="24"/>
          <w:lang w:val="en-US"/>
        </w:rPr>
        <w:t xml:space="preserve"> </w:t>
      </w:r>
      <w:r w:rsidR="00125469">
        <w:rPr>
          <w:rFonts w:ascii="Garamond" w:hAnsi="Garamond" w:cs="Arial"/>
          <w:sz w:val="24"/>
          <w:szCs w:val="24"/>
          <w:lang w:val="en-US"/>
        </w:rPr>
        <w:t xml:space="preserve">development </w:t>
      </w:r>
      <w:r w:rsidR="00C83365" w:rsidRPr="005715EE">
        <w:rPr>
          <w:rFonts w:ascii="Garamond" w:hAnsi="Garamond" w:cs="Arial"/>
          <w:sz w:val="24"/>
          <w:szCs w:val="24"/>
          <w:lang w:val="en-US"/>
        </w:rPr>
        <w:t>partners are able to circumvent national political rifts and the national lev</w:t>
      </w:r>
      <w:r w:rsidR="009842E7">
        <w:rPr>
          <w:rFonts w:ascii="Garamond" w:hAnsi="Garamond" w:cs="Arial"/>
          <w:sz w:val="24"/>
          <w:szCs w:val="24"/>
          <w:lang w:val="en-US"/>
        </w:rPr>
        <w:t>el conflict and focus instead on</w:t>
      </w:r>
      <w:r w:rsidR="00C83365" w:rsidRPr="005715EE">
        <w:rPr>
          <w:rFonts w:ascii="Garamond" w:hAnsi="Garamond" w:cs="Arial"/>
          <w:sz w:val="24"/>
          <w:szCs w:val="24"/>
          <w:lang w:val="en-US"/>
        </w:rPr>
        <w:t xml:space="preserve"> reducing local conflicts through holistic and comprehensive support that addresses security, justice and livelihoods. </w:t>
      </w:r>
    </w:p>
    <w:p w14:paraId="2E8D1A2B" w14:textId="66AFBF1E" w:rsidR="00134E99" w:rsidRPr="005715EE" w:rsidRDefault="00134E99" w:rsidP="00134E99">
      <w:pPr>
        <w:pStyle w:val="Heading2"/>
        <w:numPr>
          <w:ilvl w:val="1"/>
          <w:numId w:val="38"/>
        </w:numPr>
        <w:rPr>
          <w:rFonts w:ascii="Garamond" w:eastAsia="Times New Roman" w:hAnsi="Garamond" w:cs="Arial"/>
          <w:sz w:val="24"/>
          <w:szCs w:val="24"/>
          <w:lang w:val="en-US"/>
        </w:rPr>
      </w:pPr>
      <w:bookmarkStart w:id="10" w:name="_Toc514954595"/>
      <w:r w:rsidRPr="005715EE">
        <w:rPr>
          <w:rFonts w:ascii="Garamond" w:hAnsi="Garamond" w:cs="Arial"/>
          <w:sz w:val="24"/>
          <w:szCs w:val="24"/>
          <w:lang w:val="en-US"/>
        </w:rPr>
        <w:lastRenderedPageBreak/>
        <w:t>Geographical Approach</w:t>
      </w:r>
      <w:bookmarkEnd w:id="10"/>
      <w:r w:rsidRPr="005715EE">
        <w:rPr>
          <w:rFonts w:ascii="Garamond" w:hAnsi="Garamond" w:cs="Arial"/>
          <w:sz w:val="24"/>
          <w:szCs w:val="24"/>
          <w:lang w:val="en-US"/>
        </w:rPr>
        <w:t xml:space="preserve"> </w:t>
      </w:r>
    </w:p>
    <w:p w14:paraId="12833883" w14:textId="2470690F" w:rsidR="00990398" w:rsidRPr="005715EE" w:rsidRDefault="00DC3214" w:rsidP="00990398">
      <w:pPr>
        <w:pStyle w:val="ListParagraph"/>
        <w:numPr>
          <w:ilvl w:val="0"/>
          <w:numId w:val="42"/>
        </w:numPr>
        <w:jc w:val="both"/>
        <w:rPr>
          <w:rFonts w:ascii="Garamond" w:hAnsi="Garamond" w:cs="Arial"/>
          <w:sz w:val="24"/>
          <w:szCs w:val="24"/>
        </w:rPr>
      </w:pPr>
      <w:r w:rsidRPr="005715EE">
        <w:rPr>
          <w:rFonts w:ascii="Garamond" w:hAnsi="Garamond" w:cs="Arial"/>
          <w:sz w:val="24"/>
          <w:szCs w:val="24"/>
          <w:lang w:val="en-US"/>
        </w:rPr>
        <w:t xml:space="preserve">Implementation of the Plan should </w:t>
      </w:r>
      <w:r w:rsidR="008477A3" w:rsidRPr="005715EE">
        <w:rPr>
          <w:rFonts w:ascii="Garamond" w:hAnsi="Garamond" w:cs="Arial"/>
          <w:sz w:val="24"/>
          <w:szCs w:val="24"/>
          <w:lang w:val="en-US"/>
        </w:rPr>
        <w:t>prioritize the cluster/conflict system approach</w:t>
      </w:r>
      <w:r w:rsidRPr="005715EE">
        <w:rPr>
          <w:rFonts w:ascii="Garamond" w:hAnsi="Garamond" w:cs="Arial"/>
          <w:sz w:val="24"/>
          <w:szCs w:val="24"/>
          <w:lang w:val="en-US"/>
        </w:rPr>
        <w:t xml:space="preserve">. </w:t>
      </w:r>
      <w:r w:rsidR="0077534C" w:rsidRPr="005715EE">
        <w:rPr>
          <w:rFonts w:ascii="Garamond" w:hAnsi="Garamond" w:cs="Arial"/>
          <w:sz w:val="24"/>
          <w:szCs w:val="24"/>
          <w:lang w:val="en-US"/>
        </w:rPr>
        <w:t>Rather than implement</w:t>
      </w:r>
      <w:r w:rsidR="008477A3" w:rsidRPr="005715EE">
        <w:rPr>
          <w:rFonts w:ascii="Garamond" w:hAnsi="Garamond" w:cs="Arial"/>
          <w:sz w:val="24"/>
          <w:szCs w:val="24"/>
          <w:lang w:val="en-US"/>
        </w:rPr>
        <w:t xml:space="preserve"> everywhere, high impact areas </w:t>
      </w:r>
      <w:r w:rsidR="003E7CDE" w:rsidRPr="005715EE">
        <w:rPr>
          <w:rFonts w:ascii="Garamond" w:hAnsi="Garamond" w:cs="Arial"/>
          <w:sz w:val="24"/>
          <w:szCs w:val="24"/>
          <w:lang w:val="en-US"/>
        </w:rPr>
        <w:t>should</w:t>
      </w:r>
      <w:r w:rsidR="008477A3" w:rsidRPr="005715EE">
        <w:rPr>
          <w:rFonts w:ascii="Garamond" w:hAnsi="Garamond" w:cs="Arial"/>
          <w:sz w:val="24"/>
          <w:szCs w:val="24"/>
          <w:lang w:val="en-US"/>
        </w:rPr>
        <w:t xml:space="preserve"> be </w:t>
      </w:r>
      <w:proofErr w:type="spellStart"/>
      <w:r w:rsidR="008477A3" w:rsidRPr="005715EE">
        <w:rPr>
          <w:rFonts w:ascii="Garamond" w:hAnsi="Garamond" w:cs="Arial"/>
          <w:sz w:val="24"/>
          <w:szCs w:val="24"/>
          <w:lang w:val="en-US"/>
        </w:rPr>
        <w:t>prioritised</w:t>
      </w:r>
      <w:proofErr w:type="spellEnd"/>
      <w:r w:rsidR="008477A3" w:rsidRPr="005715EE">
        <w:rPr>
          <w:rFonts w:ascii="Garamond" w:hAnsi="Garamond" w:cs="Arial"/>
          <w:sz w:val="24"/>
          <w:szCs w:val="24"/>
          <w:lang w:val="en-US"/>
        </w:rPr>
        <w:t xml:space="preserve">. </w:t>
      </w:r>
      <w:r w:rsidRPr="005715EE">
        <w:rPr>
          <w:rFonts w:ascii="Garamond" w:hAnsi="Garamond" w:cs="Arial"/>
          <w:sz w:val="24"/>
          <w:szCs w:val="24"/>
          <w:lang w:val="en-US"/>
        </w:rPr>
        <w:t xml:space="preserve">Communal conflicts are triggered, driven and sustained by interlocking interest and actors that sometimes cut across administrative boundaries. Thus, implementation should be designed around conflict </w:t>
      </w:r>
      <w:r w:rsidR="008477A3" w:rsidRPr="005715EE">
        <w:rPr>
          <w:rFonts w:ascii="Garamond" w:hAnsi="Garamond" w:cs="Arial"/>
          <w:sz w:val="24"/>
          <w:szCs w:val="24"/>
          <w:lang w:val="en-US"/>
        </w:rPr>
        <w:t>systems/</w:t>
      </w:r>
      <w:r w:rsidRPr="005715EE">
        <w:rPr>
          <w:rFonts w:ascii="Garamond" w:hAnsi="Garamond" w:cs="Arial"/>
          <w:sz w:val="24"/>
          <w:szCs w:val="24"/>
          <w:lang w:val="en-US"/>
        </w:rPr>
        <w:t xml:space="preserve">dynamics, not </w:t>
      </w:r>
      <w:r w:rsidR="008477A3" w:rsidRPr="005715EE">
        <w:rPr>
          <w:rFonts w:ascii="Garamond" w:hAnsi="Garamond" w:cs="Arial"/>
          <w:sz w:val="24"/>
          <w:szCs w:val="24"/>
          <w:lang w:val="en-US"/>
        </w:rPr>
        <w:t xml:space="preserve">administrative </w:t>
      </w:r>
      <w:r w:rsidRPr="005715EE">
        <w:rPr>
          <w:rFonts w:ascii="Garamond" w:hAnsi="Garamond" w:cs="Arial"/>
          <w:sz w:val="24"/>
          <w:szCs w:val="24"/>
          <w:lang w:val="en-US"/>
        </w:rPr>
        <w:t xml:space="preserve">boundaries. The target groups and stakeholders should </w:t>
      </w:r>
      <w:r w:rsidR="008477A3" w:rsidRPr="005715EE">
        <w:rPr>
          <w:rFonts w:ascii="Garamond" w:hAnsi="Garamond" w:cs="Arial"/>
          <w:sz w:val="24"/>
          <w:szCs w:val="24"/>
          <w:lang w:val="en-US"/>
        </w:rPr>
        <w:t xml:space="preserve">be </w:t>
      </w:r>
      <w:r w:rsidRPr="005715EE">
        <w:rPr>
          <w:rFonts w:ascii="Garamond" w:hAnsi="Garamond" w:cs="Arial"/>
          <w:sz w:val="24"/>
          <w:szCs w:val="24"/>
          <w:lang w:val="en-US"/>
        </w:rPr>
        <w:t>selected based on conflict clusters which look at the interconnectedness of the conflict actors, causes and issues in the respective cluster.</w:t>
      </w:r>
      <w:r w:rsidR="00391EE9">
        <w:rPr>
          <w:rStyle w:val="FootnoteReference"/>
          <w:rFonts w:ascii="Garamond" w:hAnsi="Garamond"/>
          <w:sz w:val="24"/>
          <w:szCs w:val="24"/>
          <w:lang w:val="en-US"/>
        </w:rPr>
        <w:footnoteReference w:id="27"/>
      </w:r>
      <w:r w:rsidRPr="005715EE">
        <w:rPr>
          <w:rFonts w:ascii="Garamond" w:hAnsi="Garamond" w:cs="Arial"/>
          <w:sz w:val="24"/>
          <w:szCs w:val="24"/>
          <w:lang w:val="en-US"/>
        </w:rPr>
        <w:t xml:space="preserve"> </w:t>
      </w:r>
    </w:p>
    <w:p w14:paraId="2DC556DA" w14:textId="553DA5A1" w:rsidR="00990398" w:rsidRPr="005715EE" w:rsidRDefault="00990398" w:rsidP="00990398">
      <w:pPr>
        <w:pStyle w:val="Heading2"/>
        <w:rPr>
          <w:rFonts w:ascii="Garamond" w:eastAsia="Times New Roman" w:hAnsi="Garamond" w:cs="Arial"/>
          <w:sz w:val="24"/>
          <w:szCs w:val="24"/>
          <w:lang w:val="en-US"/>
        </w:rPr>
      </w:pPr>
      <w:bookmarkStart w:id="11" w:name="_Toc514954596"/>
      <w:r w:rsidRPr="005715EE">
        <w:rPr>
          <w:rFonts w:ascii="Garamond" w:hAnsi="Garamond" w:cs="Arial"/>
          <w:sz w:val="24"/>
          <w:szCs w:val="24"/>
          <w:lang w:val="en-US"/>
        </w:rPr>
        <w:t xml:space="preserve">2.3 </w:t>
      </w:r>
      <w:r w:rsidRPr="005715EE">
        <w:rPr>
          <w:rFonts w:ascii="Garamond" w:hAnsi="Garamond" w:cs="Arial"/>
          <w:sz w:val="24"/>
          <w:szCs w:val="24"/>
          <w:lang w:val="en-US"/>
        </w:rPr>
        <w:tab/>
        <w:t>Principles/Enablers of Success</w:t>
      </w:r>
      <w:bookmarkEnd w:id="11"/>
      <w:r w:rsidRPr="005715EE">
        <w:rPr>
          <w:rFonts w:ascii="Garamond" w:hAnsi="Garamond" w:cs="Arial"/>
          <w:sz w:val="24"/>
          <w:szCs w:val="24"/>
          <w:lang w:val="en-US"/>
        </w:rPr>
        <w:t xml:space="preserve"> </w:t>
      </w:r>
    </w:p>
    <w:p w14:paraId="441F7F52" w14:textId="77777777" w:rsidR="00990398" w:rsidRPr="005715EE" w:rsidRDefault="004D5A40" w:rsidP="00990398">
      <w:pPr>
        <w:pStyle w:val="ListParagraph"/>
        <w:numPr>
          <w:ilvl w:val="0"/>
          <w:numId w:val="42"/>
        </w:numPr>
        <w:jc w:val="both"/>
        <w:rPr>
          <w:rFonts w:ascii="Garamond" w:hAnsi="Garamond" w:cs="Arial"/>
          <w:sz w:val="24"/>
          <w:szCs w:val="24"/>
        </w:rPr>
      </w:pPr>
      <w:r w:rsidRPr="005715EE">
        <w:rPr>
          <w:rFonts w:ascii="Garamond" w:hAnsi="Garamond" w:cs="Arial"/>
          <w:sz w:val="24"/>
          <w:szCs w:val="24"/>
          <w:lang w:val="en-US"/>
        </w:rPr>
        <w:t xml:space="preserve">The Plan is guided by the following principles: </w:t>
      </w:r>
    </w:p>
    <w:p w14:paraId="1A46AE33" w14:textId="77777777" w:rsidR="00990398" w:rsidRPr="005715EE" w:rsidRDefault="00990398" w:rsidP="00990398">
      <w:pPr>
        <w:pStyle w:val="ListParagraph"/>
        <w:numPr>
          <w:ilvl w:val="1"/>
          <w:numId w:val="42"/>
        </w:numPr>
        <w:jc w:val="both"/>
        <w:rPr>
          <w:rFonts w:ascii="Garamond" w:hAnsi="Garamond" w:cs="Arial"/>
          <w:sz w:val="24"/>
          <w:szCs w:val="24"/>
          <w:lang w:val="en-US"/>
        </w:rPr>
      </w:pPr>
      <w:r w:rsidRPr="005715EE">
        <w:rPr>
          <w:rFonts w:ascii="Garamond" w:hAnsi="Garamond" w:cs="Arial"/>
          <w:sz w:val="24"/>
          <w:szCs w:val="24"/>
          <w:lang w:val="en-US"/>
        </w:rPr>
        <w:t xml:space="preserve">Conflict sensitivity: All actions/activities will adopt a conflict sensitive approach, that is, adopt an approach that seeks to reduce existing or potential tensions among communities in targeted areas.  </w:t>
      </w:r>
    </w:p>
    <w:p w14:paraId="24959F17" w14:textId="788DF8B0" w:rsidR="00990398" w:rsidRDefault="00990398" w:rsidP="00990398">
      <w:pPr>
        <w:pStyle w:val="ListParagraph"/>
        <w:numPr>
          <w:ilvl w:val="1"/>
          <w:numId w:val="42"/>
        </w:numPr>
        <w:jc w:val="both"/>
        <w:rPr>
          <w:rFonts w:ascii="Garamond" w:hAnsi="Garamond" w:cs="Arial"/>
          <w:sz w:val="24"/>
          <w:szCs w:val="24"/>
          <w:lang w:val="en-US"/>
        </w:rPr>
      </w:pPr>
      <w:r w:rsidRPr="005715EE">
        <w:rPr>
          <w:rFonts w:ascii="Garamond" w:hAnsi="Garamond" w:cs="Arial"/>
          <w:sz w:val="24"/>
          <w:szCs w:val="24"/>
          <w:lang w:val="en-US"/>
        </w:rPr>
        <w:t>Human Rights</w:t>
      </w:r>
      <w:r w:rsidR="00C94D8E">
        <w:rPr>
          <w:rFonts w:ascii="Garamond" w:hAnsi="Garamond" w:cs="Arial"/>
          <w:sz w:val="24"/>
          <w:szCs w:val="24"/>
          <w:lang w:val="en-US"/>
        </w:rPr>
        <w:t>-</w:t>
      </w:r>
      <w:r w:rsidRPr="005715EE">
        <w:rPr>
          <w:rFonts w:ascii="Garamond" w:hAnsi="Garamond" w:cs="Arial"/>
          <w:sz w:val="24"/>
          <w:szCs w:val="24"/>
          <w:lang w:val="en-US"/>
        </w:rPr>
        <w:t xml:space="preserve">based Approach (HRBA): The Plan will integrate the four </w:t>
      </w:r>
      <w:r w:rsidR="00052D82">
        <w:rPr>
          <w:rFonts w:ascii="Garamond" w:hAnsi="Garamond" w:cs="Arial"/>
          <w:sz w:val="24"/>
          <w:szCs w:val="24"/>
          <w:lang w:val="en-US"/>
        </w:rPr>
        <w:t>component</w:t>
      </w:r>
      <w:r w:rsidR="00052D82" w:rsidRPr="005715EE">
        <w:rPr>
          <w:rFonts w:ascii="Garamond" w:hAnsi="Garamond" w:cs="Arial"/>
          <w:sz w:val="24"/>
          <w:szCs w:val="24"/>
          <w:lang w:val="en-US"/>
        </w:rPr>
        <w:t xml:space="preserve">s </w:t>
      </w:r>
      <w:r w:rsidRPr="005715EE">
        <w:rPr>
          <w:rFonts w:ascii="Garamond" w:hAnsi="Garamond" w:cs="Arial"/>
          <w:sz w:val="24"/>
          <w:szCs w:val="24"/>
          <w:lang w:val="en-US"/>
        </w:rPr>
        <w:t xml:space="preserve">of HRBA principles: non-discriminatory, transparency, participation and accountability in the implementation, monitoring and evaluation processes.  </w:t>
      </w:r>
    </w:p>
    <w:p w14:paraId="69E35250" w14:textId="7A4C2C49" w:rsidR="00391EE9" w:rsidRPr="005715EE" w:rsidRDefault="00391EE9" w:rsidP="00990398">
      <w:pPr>
        <w:pStyle w:val="ListParagraph"/>
        <w:numPr>
          <w:ilvl w:val="1"/>
          <w:numId w:val="42"/>
        </w:numPr>
        <w:jc w:val="both"/>
        <w:rPr>
          <w:rFonts w:ascii="Garamond" w:hAnsi="Garamond" w:cs="Arial"/>
          <w:sz w:val="24"/>
          <w:szCs w:val="24"/>
          <w:lang w:val="en-US"/>
        </w:rPr>
      </w:pPr>
      <w:r w:rsidRPr="00391EE9">
        <w:rPr>
          <w:rFonts w:ascii="Garamond" w:hAnsi="Garamond" w:cs="Arial"/>
          <w:sz w:val="24"/>
          <w:szCs w:val="24"/>
        </w:rPr>
        <w:t>Accountability of all stakeholders and Centrality of Protection</w:t>
      </w:r>
      <w:r>
        <w:rPr>
          <w:rFonts w:ascii="Garamond" w:hAnsi="Garamond" w:cs="Arial"/>
          <w:sz w:val="24"/>
          <w:szCs w:val="24"/>
        </w:rPr>
        <w:t>.</w:t>
      </w:r>
    </w:p>
    <w:p w14:paraId="1B04F08D" w14:textId="1BBC61BC" w:rsidR="00990398" w:rsidRPr="005715EE" w:rsidRDefault="00990398" w:rsidP="00990398">
      <w:pPr>
        <w:pStyle w:val="ListParagraph"/>
        <w:numPr>
          <w:ilvl w:val="1"/>
          <w:numId w:val="42"/>
        </w:numPr>
        <w:jc w:val="both"/>
        <w:rPr>
          <w:rFonts w:ascii="Garamond" w:hAnsi="Garamond" w:cs="Arial"/>
          <w:sz w:val="24"/>
          <w:szCs w:val="24"/>
          <w:lang w:val="en-US"/>
        </w:rPr>
      </w:pPr>
      <w:r w:rsidRPr="005715EE">
        <w:rPr>
          <w:rFonts w:ascii="Garamond" w:hAnsi="Garamond" w:cs="Arial"/>
          <w:sz w:val="24"/>
          <w:szCs w:val="24"/>
          <w:lang w:val="en-US"/>
        </w:rPr>
        <w:t xml:space="preserve">Inclusive implementation: Its implementation of activities should be rooted in extensive consultation with </w:t>
      </w:r>
      <w:r w:rsidR="0041373F">
        <w:rPr>
          <w:rFonts w:ascii="Garamond" w:hAnsi="Garamond" w:cs="Arial"/>
          <w:sz w:val="24"/>
          <w:szCs w:val="24"/>
          <w:lang w:val="en-US"/>
        </w:rPr>
        <w:t xml:space="preserve">men, women, boys and </w:t>
      </w:r>
      <w:r w:rsidR="00256319">
        <w:rPr>
          <w:rFonts w:ascii="Garamond" w:hAnsi="Garamond" w:cs="Arial"/>
          <w:sz w:val="24"/>
          <w:szCs w:val="24"/>
          <w:lang w:val="en-US"/>
        </w:rPr>
        <w:t>girls</w:t>
      </w:r>
      <w:r w:rsidR="00256319" w:rsidRPr="005715EE">
        <w:rPr>
          <w:rFonts w:ascii="Garamond" w:hAnsi="Garamond" w:cs="Arial"/>
          <w:sz w:val="24"/>
          <w:szCs w:val="24"/>
          <w:lang w:val="en-US"/>
        </w:rPr>
        <w:t xml:space="preserve"> </w:t>
      </w:r>
      <w:r w:rsidR="00256319">
        <w:rPr>
          <w:rFonts w:ascii="Garamond" w:hAnsi="Garamond" w:cs="Arial"/>
          <w:sz w:val="24"/>
          <w:szCs w:val="24"/>
          <w:lang w:val="en-US"/>
        </w:rPr>
        <w:t>of</w:t>
      </w:r>
      <w:r w:rsidR="0041373F">
        <w:rPr>
          <w:rFonts w:ascii="Garamond" w:hAnsi="Garamond" w:cs="Arial"/>
          <w:sz w:val="24"/>
          <w:szCs w:val="24"/>
          <w:lang w:val="en-US"/>
        </w:rPr>
        <w:t xml:space="preserve"> </w:t>
      </w:r>
      <w:r w:rsidR="00256319">
        <w:rPr>
          <w:rFonts w:ascii="Garamond" w:hAnsi="Garamond" w:cs="Arial"/>
          <w:sz w:val="24"/>
          <w:szCs w:val="24"/>
          <w:lang w:val="en-US"/>
        </w:rPr>
        <w:t xml:space="preserve">South Sudan – especially in </w:t>
      </w:r>
      <w:r w:rsidRPr="005715EE">
        <w:rPr>
          <w:rFonts w:ascii="Garamond" w:hAnsi="Garamond" w:cs="Arial"/>
          <w:sz w:val="24"/>
          <w:szCs w:val="24"/>
          <w:lang w:val="en-US"/>
        </w:rPr>
        <w:t>communities where activities are implemented</w:t>
      </w:r>
      <w:r w:rsidR="00052D82">
        <w:rPr>
          <w:rFonts w:ascii="Garamond" w:hAnsi="Garamond" w:cs="Arial"/>
          <w:sz w:val="24"/>
          <w:szCs w:val="24"/>
          <w:lang w:val="en-US"/>
        </w:rPr>
        <w:t>.</w:t>
      </w:r>
    </w:p>
    <w:p w14:paraId="278D17BB" w14:textId="2FE0820A" w:rsidR="00990398" w:rsidRPr="005715EE" w:rsidRDefault="00990398" w:rsidP="00990398">
      <w:pPr>
        <w:pStyle w:val="ListParagraph"/>
        <w:numPr>
          <w:ilvl w:val="1"/>
          <w:numId w:val="42"/>
        </w:numPr>
        <w:jc w:val="both"/>
        <w:rPr>
          <w:rFonts w:ascii="Garamond" w:hAnsi="Garamond" w:cs="Arial"/>
          <w:sz w:val="24"/>
          <w:szCs w:val="24"/>
          <w:lang w:val="en-US"/>
        </w:rPr>
      </w:pPr>
      <w:r w:rsidRPr="005715EE">
        <w:rPr>
          <w:rFonts w:ascii="Garamond" w:hAnsi="Garamond" w:cs="Arial"/>
          <w:sz w:val="24"/>
          <w:szCs w:val="24"/>
          <w:lang w:val="en-US"/>
        </w:rPr>
        <w:t>Coherence: The Plan is designed to provide a platform and a coherent mechanism for support and complementarity to the existing peacebuilding efforts through other areas such as humanitarian assistance, livelihood and services.</w:t>
      </w:r>
    </w:p>
    <w:p w14:paraId="01FF3E69" w14:textId="52E99019" w:rsidR="00990398" w:rsidRPr="005715EE" w:rsidRDefault="00990398" w:rsidP="00990398">
      <w:pPr>
        <w:pStyle w:val="ListParagraph"/>
        <w:numPr>
          <w:ilvl w:val="1"/>
          <w:numId w:val="42"/>
        </w:numPr>
        <w:jc w:val="both"/>
        <w:rPr>
          <w:rFonts w:ascii="Garamond" w:hAnsi="Garamond" w:cs="Arial"/>
          <w:sz w:val="24"/>
          <w:szCs w:val="24"/>
          <w:lang w:val="en-US"/>
        </w:rPr>
      </w:pPr>
      <w:r w:rsidRPr="005715EE">
        <w:rPr>
          <w:rFonts w:ascii="Garamond" w:hAnsi="Garamond" w:cs="Arial"/>
          <w:sz w:val="24"/>
          <w:szCs w:val="24"/>
          <w:lang w:val="en-US"/>
        </w:rPr>
        <w:t>Transparent, timely and predictable use of support: The Plan rests on the commitment of the UN to ensure the transparent, timely and predictable use of aid to support these priorities through information-sharing and regular policy dialogue</w:t>
      </w:r>
      <w:r w:rsidR="00052D82">
        <w:rPr>
          <w:rFonts w:ascii="Garamond" w:hAnsi="Garamond" w:cs="Arial"/>
          <w:sz w:val="24"/>
          <w:szCs w:val="24"/>
          <w:lang w:val="en-US"/>
        </w:rPr>
        <w:t>.</w:t>
      </w:r>
    </w:p>
    <w:p w14:paraId="7AB203BF" w14:textId="3809F552" w:rsidR="00990398" w:rsidRPr="005715EE" w:rsidRDefault="00990398" w:rsidP="00990398">
      <w:pPr>
        <w:pStyle w:val="ListParagraph"/>
        <w:numPr>
          <w:ilvl w:val="1"/>
          <w:numId w:val="42"/>
        </w:numPr>
        <w:jc w:val="both"/>
        <w:rPr>
          <w:rFonts w:ascii="Garamond" w:hAnsi="Garamond" w:cs="Arial"/>
          <w:sz w:val="24"/>
          <w:szCs w:val="24"/>
          <w:lang w:val="en-US"/>
        </w:rPr>
      </w:pPr>
      <w:r w:rsidRPr="005715EE">
        <w:rPr>
          <w:rFonts w:ascii="Garamond" w:hAnsi="Garamond" w:cs="Arial"/>
          <w:sz w:val="24"/>
          <w:szCs w:val="24"/>
          <w:lang w:val="en-US"/>
        </w:rPr>
        <w:t>Gender equality and women’s empowerment: Gender equality and the empowerment of women are central to the mandate of UN and intrinsic to its development approach.</w:t>
      </w:r>
    </w:p>
    <w:p w14:paraId="12917732" w14:textId="2F488E74" w:rsidR="00990398" w:rsidRPr="005715EE" w:rsidRDefault="00990398" w:rsidP="00990398">
      <w:pPr>
        <w:pStyle w:val="Heading2"/>
        <w:numPr>
          <w:ilvl w:val="1"/>
          <w:numId w:val="40"/>
        </w:numPr>
        <w:rPr>
          <w:rFonts w:ascii="Garamond" w:hAnsi="Garamond"/>
          <w:sz w:val="24"/>
          <w:szCs w:val="24"/>
        </w:rPr>
      </w:pPr>
      <w:bookmarkStart w:id="12" w:name="_Toc514954597"/>
      <w:r w:rsidRPr="005715EE">
        <w:rPr>
          <w:rFonts w:ascii="Garamond" w:hAnsi="Garamond"/>
          <w:sz w:val="24"/>
          <w:szCs w:val="24"/>
          <w:lang w:val="en-US"/>
        </w:rPr>
        <w:t>Partnerships</w:t>
      </w:r>
      <w:bookmarkEnd w:id="12"/>
    </w:p>
    <w:p w14:paraId="10DAD44E" w14:textId="24B587E1" w:rsidR="00990398" w:rsidRPr="005715EE" w:rsidRDefault="00990398" w:rsidP="00990398">
      <w:pPr>
        <w:pStyle w:val="ListParagraph"/>
        <w:numPr>
          <w:ilvl w:val="0"/>
          <w:numId w:val="42"/>
        </w:numPr>
        <w:jc w:val="both"/>
        <w:rPr>
          <w:rFonts w:ascii="Garamond" w:hAnsi="Garamond" w:cs="Arial"/>
          <w:sz w:val="24"/>
          <w:szCs w:val="24"/>
        </w:rPr>
      </w:pPr>
      <w:r w:rsidRPr="005715EE">
        <w:rPr>
          <w:rFonts w:ascii="Garamond" w:hAnsi="Garamond" w:cs="Arial"/>
          <w:sz w:val="24"/>
          <w:szCs w:val="24"/>
          <w:lang w:val="en-US"/>
        </w:rPr>
        <w:t xml:space="preserve">The major added value of the approach taken in the Plan is anchored in partnerships. The UN system, that includes agencies with comparative mandates </w:t>
      </w:r>
      <w:r w:rsidR="003514CA">
        <w:rPr>
          <w:rFonts w:ascii="Garamond" w:hAnsi="Garamond" w:cs="Arial"/>
          <w:sz w:val="24"/>
          <w:szCs w:val="24"/>
          <w:lang w:val="en-US"/>
        </w:rPr>
        <w:t xml:space="preserve">and </w:t>
      </w:r>
      <w:r w:rsidR="003514CA" w:rsidRPr="005715EE">
        <w:rPr>
          <w:rFonts w:ascii="Garamond" w:hAnsi="Garamond" w:cs="Arial"/>
          <w:sz w:val="24"/>
          <w:szCs w:val="24"/>
          <w:lang w:val="en-US"/>
        </w:rPr>
        <w:t xml:space="preserve"> </w:t>
      </w:r>
      <w:r w:rsidRPr="005715EE">
        <w:rPr>
          <w:rFonts w:ascii="Garamond" w:hAnsi="Garamond" w:cs="Arial"/>
          <w:sz w:val="24"/>
          <w:szCs w:val="24"/>
          <w:lang w:val="en-US"/>
        </w:rPr>
        <w:t>UNMISS</w:t>
      </w:r>
      <w:r w:rsidR="003514CA">
        <w:rPr>
          <w:rFonts w:ascii="Garamond" w:hAnsi="Garamond" w:cs="Arial"/>
          <w:sz w:val="24"/>
          <w:szCs w:val="24"/>
          <w:lang w:val="en-US"/>
        </w:rPr>
        <w:t xml:space="preserve"> and its</w:t>
      </w:r>
      <w:r w:rsidRPr="005715EE">
        <w:rPr>
          <w:rFonts w:ascii="Garamond" w:hAnsi="Garamond" w:cs="Arial"/>
          <w:sz w:val="24"/>
          <w:szCs w:val="24"/>
          <w:lang w:val="en-US"/>
        </w:rPr>
        <w:t xml:space="preserve"> vast footprint</w:t>
      </w:r>
      <w:r w:rsidR="003514CA">
        <w:rPr>
          <w:rFonts w:ascii="Garamond" w:hAnsi="Garamond" w:cs="Arial"/>
          <w:sz w:val="24"/>
          <w:szCs w:val="24"/>
          <w:lang w:val="en-US"/>
        </w:rPr>
        <w:t>,</w:t>
      </w:r>
      <w:r w:rsidRPr="005715EE">
        <w:rPr>
          <w:rFonts w:ascii="Garamond" w:hAnsi="Garamond" w:cs="Arial"/>
          <w:sz w:val="24"/>
          <w:szCs w:val="24"/>
          <w:lang w:val="en-US"/>
        </w:rPr>
        <w:t xml:space="preserve"> and working with </w:t>
      </w:r>
      <w:r w:rsidR="008B3D6E">
        <w:rPr>
          <w:rFonts w:ascii="Garamond" w:hAnsi="Garamond" w:cs="Arial"/>
          <w:sz w:val="24"/>
          <w:szCs w:val="24"/>
          <w:lang w:val="en-US"/>
        </w:rPr>
        <w:t xml:space="preserve">development partners, </w:t>
      </w:r>
      <w:r w:rsidR="009008DF">
        <w:rPr>
          <w:rFonts w:ascii="Garamond" w:hAnsi="Garamond" w:cs="Arial"/>
          <w:sz w:val="24"/>
          <w:szCs w:val="24"/>
          <w:lang w:val="en-US"/>
        </w:rPr>
        <w:t xml:space="preserve">government, </w:t>
      </w:r>
      <w:r w:rsidRPr="005715EE">
        <w:rPr>
          <w:rFonts w:ascii="Garamond" w:hAnsi="Garamond" w:cs="Arial"/>
          <w:sz w:val="24"/>
          <w:szCs w:val="24"/>
          <w:lang w:val="en-US"/>
        </w:rPr>
        <w:t xml:space="preserve">NGOs and civil society offers a unique opportunity to make a stronger impact when pulled together as it helps to leverage limited resources. </w:t>
      </w:r>
    </w:p>
    <w:p w14:paraId="634DC069" w14:textId="6F31B0FD" w:rsidR="00990398" w:rsidRPr="005715EE" w:rsidRDefault="00990398" w:rsidP="00990398">
      <w:pPr>
        <w:pStyle w:val="Heading1"/>
        <w:rPr>
          <w:rFonts w:ascii="Garamond" w:hAnsi="Garamond"/>
          <w:sz w:val="24"/>
          <w:szCs w:val="24"/>
        </w:rPr>
      </w:pPr>
      <w:bookmarkStart w:id="13" w:name="_Toc514954598"/>
      <w:r w:rsidRPr="005715EE">
        <w:rPr>
          <w:rFonts w:ascii="Garamond" w:hAnsi="Garamond"/>
          <w:sz w:val="24"/>
          <w:szCs w:val="24"/>
        </w:rPr>
        <w:t>SECTION THREE: PRIORITY AREAS AND ACTIONS</w:t>
      </w:r>
      <w:bookmarkEnd w:id="13"/>
    </w:p>
    <w:bookmarkEnd w:id="7"/>
    <w:p w14:paraId="6772E59E" w14:textId="679AD122" w:rsidR="00990398" w:rsidRPr="005715EE" w:rsidRDefault="00C82AB1" w:rsidP="00990398">
      <w:pPr>
        <w:pStyle w:val="ListParagraph"/>
        <w:numPr>
          <w:ilvl w:val="0"/>
          <w:numId w:val="42"/>
        </w:numPr>
        <w:jc w:val="both"/>
        <w:rPr>
          <w:rFonts w:ascii="Garamond" w:hAnsi="Garamond" w:cs="Arial"/>
          <w:sz w:val="24"/>
          <w:szCs w:val="24"/>
        </w:rPr>
      </w:pPr>
      <w:r w:rsidRPr="005715EE">
        <w:rPr>
          <w:rFonts w:ascii="Garamond" w:hAnsi="Garamond" w:cs="Arial"/>
          <w:sz w:val="24"/>
          <w:szCs w:val="24"/>
          <w:lang w:val="en-US"/>
        </w:rPr>
        <w:t xml:space="preserve">Based on the current circumstances in South Sudan, in the short to medium term, success will constitute improvement and strengthening of social cohesion and the expansion and consolidation of peace and stability. To do this, the UN will focus on two sets of priorities: Trust </w:t>
      </w:r>
      <w:r w:rsidR="003E7CDE" w:rsidRPr="005715EE">
        <w:rPr>
          <w:rFonts w:ascii="Garamond" w:hAnsi="Garamond" w:cs="Arial"/>
          <w:sz w:val="24"/>
          <w:szCs w:val="24"/>
          <w:lang w:val="en-US"/>
        </w:rPr>
        <w:t>B</w:t>
      </w:r>
      <w:r w:rsidRPr="005715EE">
        <w:rPr>
          <w:rFonts w:ascii="Garamond" w:hAnsi="Garamond" w:cs="Arial"/>
          <w:sz w:val="24"/>
          <w:szCs w:val="24"/>
          <w:lang w:val="en-US"/>
        </w:rPr>
        <w:t xml:space="preserve">uilding </w:t>
      </w:r>
      <w:bookmarkStart w:id="14" w:name="_Toc512458353"/>
      <w:r w:rsidRPr="005715EE">
        <w:rPr>
          <w:rFonts w:ascii="Garamond" w:hAnsi="Garamond" w:cs="Arial"/>
          <w:sz w:val="24"/>
          <w:szCs w:val="24"/>
          <w:lang w:val="en-US"/>
        </w:rPr>
        <w:t xml:space="preserve">and </w:t>
      </w:r>
      <w:r w:rsidR="003E7CDE" w:rsidRPr="005715EE">
        <w:rPr>
          <w:rFonts w:ascii="Garamond" w:hAnsi="Garamond" w:cs="Arial"/>
          <w:sz w:val="24"/>
          <w:szCs w:val="24"/>
          <w:lang w:val="en-US"/>
        </w:rPr>
        <w:t>P</w:t>
      </w:r>
      <w:r w:rsidRPr="005715EE">
        <w:rPr>
          <w:rFonts w:ascii="Garamond" w:hAnsi="Garamond" w:cs="Arial"/>
          <w:sz w:val="24"/>
          <w:szCs w:val="24"/>
          <w:lang w:val="en-US"/>
        </w:rPr>
        <w:t xml:space="preserve">eace </w:t>
      </w:r>
      <w:r w:rsidR="003E7CDE" w:rsidRPr="005715EE">
        <w:rPr>
          <w:rFonts w:ascii="Garamond" w:hAnsi="Garamond" w:cs="Arial"/>
          <w:sz w:val="24"/>
          <w:szCs w:val="24"/>
          <w:lang w:val="en-US"/>
        </w:rPr>
        <w:t>S</w:t>
      </w:r>
      <w:r w:rsidRPr="005715EE">
        <w:rPr>
          <w:rFonts w:ascii="Garamond" w:hAnsi="Garamond" w:cs="Arial"/>
          <w:sz w:val="24"/>
          <w:szCs w:val="24"/>
          <w:lang w:val="en-US"/>
        </w:rPr>
        <w:t>ustainability.</w:t>
      </w:r>
      <w:bookmarkStart w:id="15" w:name="_Toc512458369"/>
      <w:bookmarkEnd w:id="14"/>
    </w:p>
    <w:p w14:paraId="55BA7229" w14:textId="77777777" w:rsidR="00990398" w:rsidRPr="005715EE" w:rsidRDefault="00990398" w:rsidP="00990398">
      <w:pPr>
        <w:pStyle w:val="Heading2"/>
        <w:rPr>
          <w:rFonts w:ascii="Garamond" w:hAnsi="Garamond"/>
          <w:sz w:val="24"/>
          <w:szCs w:val="24"/>
        </w:rPr>
      </w:pPr>
      <w:bookmarkStart w:id="16" w:name="_Toc514954599"/>
      <w:r w:rsidRPr="005715EE">
        <w:rPr>
          <w:rFonts w:ascii="Garamond" w:hAnsi="Garamond"/>
          <w:sz w:val="24"/>
          <w:szCs w:val="24"/>
        </w:rPr>
        <w:lastRenderedPageBreak/>
        <w:t>3.1</w:t>
      </w:r>
      <w:r w:rsidRPr="005715EE">
        <w:rPr>
          <w:rFonts w:ascii="Garamond" w:hAnsi="Garamond"/>
          <w:sz w:val="24"/>
          <w:szCs w:val="24"/>
        </w:rPr>
        <w:tab/>
        <w:t>Trust Building Entry Point</w:t>
      </w:r>
      <w:bookmarkEnd w:id="16"/>
    </w:p>
    <w:p w14:paraId="6CBA607D" w14:textId="77777777" w:rsidR="00990398" w:rsidRPr="005715EE" w:rsidRDefault="00990398" w:rsidP="00990398">
      <w:pPr>
        <w:pStyle w:val="Heading3"/>
        <w:rPr>
          <w:rFonts w:ascii="Garamond" w:hAnsi="Garamond"/>
        </w:rPr>
      </w:pPr>
      <w:bookmarkStart w:id="17" w:name="_Toc514954600"/>
      <w:r w:rsidRPr="005715EE">
        <w:rPr>
          <w:rFonts w:ascii="Garamond" w:hAnsi="Garamond"/>
        </w:rPr>
        <w:t xml:space="preserve">3.2 </w:t>
      </w:r>
      <w:r w:rsidRPr="005715EE">
        <w:rPr>
          <w:rFonts w:ascii="Garamond" w:hAnsi="Garamond"/>
        </w:rPr>
        <w:tab/>
        <w:t>Priority Actions</w:t>
      </w:r>
      <w:bookmarkEnd w:id="17"/>
    </w:p>
    <w:p w14:paraId="45149432" w14:textId="77777777"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3.2.1 </w:t>
      </w:r>
      <w:r w:rsidRPr="005715EE">
        <w:rPr>
          <w:rFonts w:ascii="Garamond" w:hAnsi="Garamond"/>
          <w:sz w:val="24"/>
          <w:szCs w:val="24"/>
        </w:rPr>
        <w:tab/>
        <w:t>Safety and Security</w:t>
      </w:r>
    </w:p>
    <w:p w14:paraId="41861483" w14:textId="77777777" w:rsidR="00990398" w:rsidRPr="005715EE" w:rsidRDefault="00990398" w:rsidP="00990398">
      <w:pPr>
        <w:pStyle w:val="ListParagraph"/>
        <w:numPr>
          <w:ilvl w:val="1"/>
          <w:numId w:val="25"/>
        </w:numPr>
        <w:jc w:val="both"/>
        <w:rPr>
          <w:rFonts w:ascii="Garamond" w:hAnsi="Garamond" w:cs="Arial"/>
          <w:sz w:val="24"/>
          <w:szCs w:val="24"/>
          <w:lang w:val="en-US"/>
        </w:rPr>
      </w:pPr>
      <w:r w:rsidRPr="005715EE">
        <w:rPr>
          <w:rFonts w:ascii="Garamond" w:hAnsi="Garamond" w:cs="Arial"/>
          <w:sz w:val="24"/>
          <w:szCs w:val="24"/>
        </w:rPr>
        <w:t>Support community policing in bringing together the police, CSOs and local communities to jointly take responsibility for and develop solutions to local safety and security issues.</w:t>
      </w:r>
    </w:p>
    <w:p w14:paraId="4FCDB0F8" w14:textId="7B44A296" w:rsidR="00990398" w:rsidRPr="005715EE" w:rsidRDefault="00990398" w:rsidP="00990398">
      <w:pPr>
        <w:pStyle w:val="ListParagraph"/>
        <w:numPr>
          <w:ilvl w:val="1"/>
          <w:numId w:val="25"/>
        </w:numPr>
        <w:jc w:val="both"/>
        <w:rPr>
          <w:rFonts w:ascii="Garamond" w:hAnsi="Garamond" w:cs="Arial"/>
          <w:sz w:val="24"/>
          <w:szCs w:val="24"/>
          <w:lang w:val="en-US"/>
        </w:rPr>
      </w:pPr>
      <w:r w:rsidRPr="005715EE">
        <w:rPr>
          <w:rFonts w:ascii="Garamond" w:hAnsi="Garamond" w:cs="Arial"/>
          <w:sz w:val="24"/>
          <w:szCs w:val="24"/>
        </w:rPr>
        <w:t>Provide support for confidence</w:t>
      </w:r>
      <w:r w:rsidR="00AD75C4">
        <w:rPr>
          <w:rFonts w:ascii="Garamond" w:hAnsi="Garamond" w:cs="Arial"/>
          <w:sz w:val="24"/>
          <w:szCs w:val="24"/>
        </w:rPr>
        <w:t>-building</w:t>
      </w:r>
      <w:r w:rsidRPr="005715EE">
        <w:rPr>
          <w:rFonts w:ascii="Garamond" w:hAnsi="Garamond" w:cs="Arial"/>
          <w:sz w:val="24"/>
          <w:szCs w:val="24"/>
        </w:rPr>
        <w:t xml:space="preserve"> measures, including awareness raising and policy dialogue with local government officials</w:t>
      </w:r>
      <w:r w:rsidR="00B265F5">
        <w:rPr>
          <w:rFonts w:ascii="Garamond" w:hAnsi="Garamond" w:cs="Arial"/>
          <w:sz w:val="24"/>
          <w:szCs w:val="24"/>
        </w:rPr>
        <w:t xml:space="preserve"> and security forces</w:t>
      </w:r>
      <w:r w:rsidRPr="005715EE">
        <w:rPr>
          <w:rFonts w:ascii="Garamond" w:hAnsi="Garamond" w:cs="Arial"/>
          <w:sz w:val="24"/>
          <w:szCs w:val="24"/>
        </w:rPr>
        <w:t>, including police, civil authorities, army, militia and rebels.</w:t>
      </w:r>
    </w:p>
    <w:p w14:paraId="210AE998" w14:textId="4B1B36B2" w:rsidR="00990398" w:rsidRPr="005715EE" w:rsidRDefault="00990398" w:rsidP="00990398">
      <w:pPr>
        <w:pStyle w:val="ListParagraph"/>
        <w:numPr>
          <w:ilvl w:val="1"/>
          <w:numId w:val="25"/>
        </w:numPr>
        <w:jc w:val="both"/>
        <w:rPr>
          <w:rFonts w:ascii="Garamond" w:hAnsi="Garamond" w:cs="Arial"/>
          <w:sz w:val="24"/>
          <w:szCs w:val="24"/>
          <w:lang w:val="en-US"/>
        </w:rPr>
      </w:pPr>
      <w:r w:rsidRPr="005715EE">
        <w:rPr>
          <w:rFonts w:ascii="Garamond" w:hAnsi="Garamond" w:cs="Arial"/>
          <w:sz w:val="24"/>
          <w:szCs w:val="24"/>
        </w:rPr>
        <w:t xml:space="preserve">Support reform to ensure the </w:t>
      </w:r>
      <w:r w:rsidR="00FF6B5F">
        <w:rPr>
          <w:rFonts w:ascii="Garamond" w:hAnsi="Garamond" w:cs="Arial"/>
          <w:sz w:val="24"/>
          <w:szCs w:val="24"/>
        </w:rPr>
        <w:t xml:space="preserve">professional conduct </w:t>
      </w:r>
      <w:r w:rsidRPr="005715EE">
        <w:rPr>
          <w:rFonts w:ascii="Garamond" w:hAnsi="Garamond" w:cs="Arial"/>
          <w:sz w:val="24"/>
          <w:szCs w:val="24"/>
        </w:rPr>
        <w:t>of the police, the national security and the national army</w:t>
      </w:r>
      <w:r w:rsidR="00FF6B5F">
        <w:rPr>
          <w:rFonts w:ascii="Garamond" w:hAnsi="Garamond" w:cs="Arial"/>
          <w:sz w:val="24"/>
          <w:szCs w:val="24"/>
        </w:rPr>
        <w:t>.</w:t>
      </w:r>
    </w:p>
    <w:p w14:paraId="3AB03B58" w14:textId="77777777"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3.2.2 </w:t>
      </w:r>
      <w:r w:rsidRPr="005715EE">
        <w:rPr>
          <w:rFonts w:ascii="Garamond" w:hAnsi="Garamond"/>
          <w:sz w:val="24"/>
          <w:szCs w:val="24"/>
        </w:rPr>
        <w:tab/>
        <w:t xml:space="preserve">Rule of Law </w:t>
      </w:r>
    </w:p>
    <w:p w14:paraId="15E1719E" w14:textId="053828BC" w:rsidR="00990398" w:rsidRPr="005715EE" w:rsidRDefault="00990398" w:rsidP="00990398">
      <w:pPr>
        <w:pStyle w:val="ListParagraph"/>
        <w:numPr>
          <w:ilvl w:val="1"/>
          <w:numId w:val="26"/>
        </w:numPr>
        <w:jc w:val="both"/>
        <w:rPr>
          <w:rFonts w:ascii="Garamond" w:hAnsi="Garamond" w:cs="Arial"/>
          <w:sz w:val="24"/>
          <w:szCs w:val="24"/>
          <w:lang w:val="en-US"/>
        </w:rPr>
      </w:pPr>
      <w:r w:rsidRPr="005715EE">
        <w:rPr>
          <w:rFonts w:ascii="Garamond" w:hAnsi="Garamond" w:cs="Arial"/>
          <w:sz w:val="24"/>
          <w:szCs w:val="24"/>
          <w:lang w:val="en-US"/>
        </w:rPr>
        <w:t xml:space="preserve">Promote access to justice to </w:t>
      </w:r>
      <w:r w:rsidR="005E6F50">
        <w:rPr>
          <w:rFonts w:ascii="Garamond" w:hAnsi="Garamond" w:cs="Arial"/>
          <w:sz w:val="24"/>
          <w:szCs w:val="24"/>
          <w:lang w:val="en-US"/>
        </w:rPr>
        <w:t xml:space="preserve">displaced, </w:t>
      </w:r>
      <w:r w:rsidRPr="005715EE">
        <w:rPr>
          <w:rFonts w:ascii="Garamond" w:hAnsi="Garamond" w:cs="Arial"/>
          <w:sz w:val="24"/>
          <w:szCs w:val="24"/>
          <w:lang w:val="en-US"/>
        </w:rPr>
        <w:t xml:space="preserve">vulnerable and marginalized people. </w:t>
      </w:r>
    </w:p>
    <w:p w14:paraId="04D07B4A" w14:textId="77777777" w:rsidR="00990398" w:rsidRPr="005715EE" w:rsidRDefault="00990398" w:rsidP="00990398">
      <w:pPr>
        <w:pStyle w:val="ListParagraph"/>
        <w:numPr>
          <w:ilvl w:val="1"/>
          <w:numId w:val="26"/>
        </w:numPr>
        <w:jc w:val="both"/>
        <w:rPr>
          <w:rFonts w:ascii="Garamond" w:hAnsi="Garamond" w:cs="Arial"/>
          <w:sz w:val="24"/>
          <w:szCs w:val="24"/>
          <w:lang w:val="en-US"/>
        </w:rPr>
      </w:pPr>
      <w:r w:rsidRPr="005715EE">
        <w:rPr>
          <w:rFonts w:ascii="Garamond" w:hAnsi="Garamond" w:cs="Arial"/>
          <w:sz w:val="24"/>
          <w:szCs w:val="24"/>
        </w:rPr>
        <w:t xml:space="preserve">Establish the needed legal procedures to ensure case management to prevent prolonged and arbitrary detention. </w:t>
      </w:r>
    </w:p>
    <w:p w14:paraId="4D1684E6" w14:textId="77777777" w:rsidR="00990398" w:rsidRPr="005715EE" w:rsidRDefault="00990398" w:rsidP="00990398">
      <w:pPr>
        <w:pStyle w:val="ListParagraph"/>
        <w:numPr>
          <w:ilvl w:val="1"/>
          <w:numId w:val="26"/>
        </w:numPr>
        <w:jc w:val="both"/>
        <w:rPr>
          <w:rFonts w:ascii="Garamond" w:hAnsi="Garamond" w:cs="Arial"/>
          <w:sz w:val="24"/>
          <w:szCs w:val="24"/>
          <w:lang w:val="en-US"/>
        </w:rPr>
      </w:pPr>
      <w:r w:rsidRPr="005715EE">
        <w:rPr>
          <w:rFonts w:ascii="Garamond" w:hAnsi="Garamond" w:cs="Arial"/>
          <w:sz w:val="24"/>
          <w:szCs w:val="24"/>
        </w:rPr>
        <w:t xml:space="preserve">Juvenile justice should be also taken seriously and national accountability mechanisms especially for conflict related sexual violence should be strengthened. </w:t>
      </w:r>
      <w:r w:rsidRPr="005715EE">
        <w:rPr>
          <w:rFonts w:ascii="Garamond" w:hAnsi="Garamond" w:cs="Arial"/>
          <w:sz w:val="24"/>
          <w:szCs w:val="24"/>
          <w:lang w:val="en-US"/>
        </w:rPr>
        <w:t xml:space="preserve"> </w:t>
      </w:r>
    </w:p>
    <w:p w14:paraId="73F53C2D" w14:textId="77777777"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3.2.3 </w:t>
      </w:r>
      <w:r w:rsidRPr="005715EE">
        <w:rPr>
          <w:rFonts w:ascii="Garamond" w:hAnsi="Garamond"/>
          <w:sz w:val="24"/>
          <w:szCs w:val="24"/>
        </w:rPr>
        <w:tab/>
        <w:t xml:space="preserve">Psychosocial Support and Trauma Healing </w:t>
      </w:r>
    </w:p>
    <w:p w14:paraId="22127546" w14:textId="6E0E1D3C" w:rsidR="00990398" w:rsidRPr="005715EE" w:rsidRDefault="00990398" w:rsidP="00990398">
      <w:pPr>
        <w:pStyle w:val="ListParagraph"/>
        <w:numPr>
          <w:ilvl w:val="1"/>
          <w:numId w:val="27"/>
        </w:numPr>
        <w:jc w:val="both"/>
        <w:rPr>
          <w:rFonts w:ascii="Garamond" w:hAnsi="Garamond" w:cs="Arial"/>
          <w:sz w:val="24"/>
          <w:szCs w:val="24"/>
        </w:rPr>
      </w:pPr>
      <w:r w:rsidRPr="005715EE">
        <w:rPr>
          <w:rFonts w:ascii="Garamond" w:hAnsi="Garamond" w:cs="Arial"/>
          <w:sz w:val="24"/>
          <w:szCs w:val="24"/>
        </w:rPr>
        <w:t>Scale up psychosocial support for victims of war especially victims of gender</w:t>
      </w:r>
      <w:r w:rsidR="006647D8">
        <w:rPr>
          <w:rFonts w:ascii="Garamond" w:hAnsi="Garamond" w:cs="Arial"/>
          <w:sz w:val="24"/>
          <w:szCs w:val="24"/>
        </w:rPr>
        <w:t>-</w:t>
      </w:r>
      <w:r w:rsidRPr="005715EE">
        <w:rPr>
          <w:rFonts w:ascii="Garamond" w:hAnsi="Garamond" w:cs="Arial"/>
          <w:sz w:val="24"/>
          <w:szCs w:val="24"/>
        </w:rPr>
        <w:t xml:space="preserve">based violence. </w:t>
      </w:r>
    </w:p>
    <w:p w14:paraId="3929B9B3" w14:textId="77777777" w:rsidR="00990398" w:rsidRPr="005715EE" w:rsidRDefault="00990398" w:rsidP="00990398">
      <w:pPr>
        <w:pStyle w:val="ListParagraph"/>
        <w:numPr>
          <w:ilvl w:val="1"/>
          <w:numId w:val="27"/>
        </w:numPr>
        <w:jc w:val="both"/>
        <w:rPr>
          <w:rFonts w:ascii="Garamond" w:hAnsi="Garamond" w:cs="Arial"/>
          <w:sz w:val="24"/>
          <w:szCs w:val="24"/>
        </w:rPr>
      </w:pPr>
      <w:r w:rsidRPr="005715EE">
        <w:rPr>
          <w:rFonts w:ascii="Garamond" w:hAnsi="Garamond" w:cs="Arial"/>
          <w:sz w:val="24"/>
          <w:szCs w:val="24"/>
        </w:rPr>
        <w:t xml:space="preserve">Establish psychosocial support and trauma healing facilities in different areas to clean and cure the memories of the war and alleviate their associated pain.  </w:t>
      </w:r>
    </w:p>
    <w:p w14:paraId="10C5D582" w14:textId="5C4E9FD0" w:rsidR="00990398" w:rsidRPr="005715EE" w:rsidRDefault="00990398" w:rsidP="00990398">
      <w:pPr>
        <w:pStyle w:val="ListParagraph"/>
        <w:numPr>
          <w:ilvl w:val="1"/>
          <w:numId w:val="27"/>
        </w:numPr>
        <w:jc w:val="both"/>
        <w:rPr>
          <w:rFonts w:ascii="Garamond" w:hAnsi="Garamond" w:cs="Arial"/>
          <w:sz w:val="24"/>
          <w:szCs w:val="24"/>
        </w:rPr>
      </w:pPr>
      <w:r w:rsidRPr="005715EE">
        <w:rPr>
          <w:rFonts w:ascii="Garamond" w:hAnsi="Garamond" w:cs="Arial"/>
          <w:sz w:val="24"/>
          <w:szCs w:val="24"/>
          <w:lang w:val="en-US"/>
        </w:rPr>
        <w:t xml:space="preserve">Support traditional approaches </w:t>
      </w:r>
      <w:r w:rsidR="00CA5FF3">
        <w:rPr>
          <w:rFonts w:ascii="Garamond" w:hAnsi="Garamond" w:cs="Arial"/>
          <w:sz w:val="24"/>
          <w:szCs w:val="24"/>
          <w:lang w:val="en-US"/>
        </w:rPr>
        <w:t>to justice and reconciliation.</w:t>
      </w:r>
    </w:p>
    <w:p w14:paraId="109C88AA" w14:textId="77777777"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3.2.4 </w:t>
      </w:r>
      <w:r w:rsidRPr="005715EE">
        <w:rPr>
          <w:rFonts w:ascii="Garamond" w:hAnsi="Garamond"/>
          <w:sz w:val="24"/>
          <w:szCs w:val="24"/>
        </w:rPr>
        <w:tab/>
        <w:t>Enhancing Local Peace Mechanisms</w:t>
      </w:r>
    </w:p>
    <w:p w14:paraId="60338A38" w14:textId="0CE9232F" w:rsidR="00990398" w:rsidRPr="005715EE" w:rsidRDefault="00B55330" w:rsidP="000B0E64">
      <w:pPr>
        <w:pStyle w:val="ListParagraph"/>
        <w:numPr>
          <w:ilvl w:val="1"/>
          <w:numId w:val="28"/>
        </w:numPr>
        <w:jc w:val="both"/>
        <w:rPr>
          <w:rFonts w:ascii="Garamond" w:hAnsi="Garamond" w:cs="Arial"/>
          <w:sz w:val="24"/>
          <w:szCs w:val="24"/>
        </w:rPr>
      </w:pPr>
      <w:r w:rsidRPr="00B55330">
        <w:rPr>
          <w:rFonts w:ascii="Garamond" w:hAnsi="Garamond" w:cs="Arial"/>
          <w:sz w:val="24"/>
          <w:szCs w:val="24"/>
        </w:rPr>
        <w:t xml:space="preserve">Support existing groups and unions and </w:t>
      </w:r>
      <w:r w:rsidR="000B0E64" w:rsidRPr="00B55330">
        <w:rPr>
          <w:rFonts w:ascii="Garamond" w:hAnsi="Garamond" w:cs="Arial"/>
          <w:sz w:val="24"/>
          <w:szCs w:val="24"/>
        </w:rPr>
        <w:t xml:space="preserve">build </w:t>
      </w:r>
      <w:r w:rsidR="000B0E64" w:rsidRPr="005715EE">
        <w:rPr>
          <w:rFonts w:ascii="Garamond" w:hAnsi="Garamond" w:cs="Arial"/>
          <w:sz w:val="24"/>
          <w:szCs w:val="24"/>
        </w:rPr>
        <w:t>capacities</w:t>
      </w:r>
      <w:r w:rsidR="00990398" w:rsidRPr="005715EE">
        <w:rPr>
          <w:rFonts w:ascii="Garamond" w:hAnsi="Garamond" w:cs="Arial"/>
          <w:sz w:val="24"/>
          <w:szCs w:val="24"/>
        </w:rPr>
        <w:t xml:space="preserve"> of local peace committees, women, youth and traditional leaders to resolve conflicts peacefully.</w:t>
      </w:r>
      <w:r w:rsidR="00990398" w:rsidRPr="005715EE">
        <w:rPr>
          <w:rStyle w:val="FootnoteReference"/>
          <w:rFonts w:ascii="Garamond" w:hAnsi="Garamond" w:cs="Arial"/>
          <w:sz w:val="24"/>
          <w:szCs w:val="24"/>
        </w:rPr>
        <w:footnoteReference w:id="28"/>
      </w:r>
      <w:r w:rsidR="00990398" w:rsidRPr="005715EE">
        <w:rPr>
          <w:rFonts w:ascii="Garamond" w:hAnsi="Garamond" w:cs="Arial"/>
          <w:sz w:val="24"/>
          <w:szCs w:val="24"/>
        </w:rPr>
        <w:t xml:space="preserve"> </w:t>
      </w:r>
    </w:p>
    <w:p w14:paraId="344A637B" w14:textId="77777777" w:rsidR="00990398" w:rsidRPr="005715EE" w:rsidRDefault="00990398" w:rsidP="00990398">
      <w:pPr>
        <w:pStyle w:val="ListParagraph"/>
        <w:numPr>
          <w:ilvl w:val="1"/>
          <w:numId w:val="28"/>
        </w:numPr>
        <w:jc w:val="both"/>
        <w:rPr>
          <w:rFonts w:ascii="Garamond" w:hAnsi="Garamond" w:cs="Arial"/>
          <w:sz w:val="24"/>
          <w:szCs w:val="24"/>
          <w:lang w:val="en-US"/>
        </w:rPr>
      </w:pPr>
      <w:r w:rsidRPr="005715EE">
        <w:rPr>
          <w:rFonts w:ascii="Garamond" w:hAnsi="Garamond" w:cs="Arial"/>
          <w:sz w:val="24"/>
          <w:szCs w:val="24"/>
        </w:rPr>
        <w:t>Support local and traditional mechanisms to address issue of child abduction.</w:t>
      </w:r>
      <w:r w:rsidRPr="005715EE">
        <w:rPr>
          <w:rFonts w:ascii="Garamond" w:hAnsi="Garamond" w:cs="Arial"/>
          <w:sz w:val="24"/>
          <w:szCs w:val="24"/>
          <w:lang w:val="en-US"/>
        </w:rPr>
        <w:t xml:space="preserve"> Work with all relevant parties to develop a policy on child abduction.</w:t>
      </w:r>
    </w:p>
    <w:p w14:paraId="24D7370F" w14:textId="77777777" w:rsidR="00990398" w:rsidRPr="005715EE" w:rsidRDefault="00990398" w:rsidP="00990398">
      <w:pPr>
        <w:pStyle w:val="ListParagraph"/>
        <w:numPr>
          <w:ilvl w:val="1"/>
          <w:numId w:val="28"/>
        </w:numPr>
        <w:jc w:val="both"/>
        <w:rPr>
          <w:rFonts w:ascii="Garamond" w:hAnsi="Garamond" w:cs="Arial"/>
          <w:sz w:val="24"/>
          <w:szCs w:val="24"/>
        </w:rPr>
      </w:pPr>
      <w:r w:rsidRPr="005715EE">
        <w:rPr>
          <w:rFonts w:ascii="Garamond" w:hAnsi="Garamond" w:cs="Arial"/>
          <w:sz w:val="24"/>
          <w:szCs w:val="24"/>
        </w:rPr>
        <w:t xml:space="preserve">Support local and traditional mechanisms to regulate cattle migration and cattle rustling. </w:t>
      </w:r>
    </w:p>
    <w:p w14:paraId="6F67F7F6" w14:textId="77777777" w:rsidR="00990398" w:rsidRPr="005715EE" w:rsidRDefault="00990398" w:rsidP="00990398">
      <w:pPr>
        <w:pStyle w:val="ListParagraph"/>
        <w:numPr>
          <w:ilvl w:val="1"/>
          <w:numId w:val="28"/>
        </w:numPr>
        <w:jc w:val="both"/>
        <w:rPr>
          <w:rFonts w:ascii="Garamond" w:hAnsi="Garamond" w:cs="Arial"/>
          <w:sz w:val="24"/>
          <w:szCs w:val="24"/>
          <w:lang w:val="en-US"/>
        </w:rPr>
      </w:pPr>
      <w:r w:rsidRPr="005715EE">
        <w:rPr>
          <w:rFonts w:ascii="Garamond" w:hAnsi="Garamond" w:cs="Arial"/>
          <w:sz w:val="24"/>
          <w:szCs w:val="24"/>
        </w:rPr>
        <w:t>Undertake timely diplomatic initiatives to resolve local conflicts e.g. local peace conferences/agreements.</w:t>
      </w:r>
    </w:p>
    <w:p w14:paraId="02A09D72" w14:textId="77777777" w:rsidR="00990398" w:rsidRPr="005715EE" w:rsidRDefault="00990398" w:rsidP="00990398">
      <w:pPr>
        <w:pStyle w:val="ListParagraph"/>
        <w:numPr>
          <w:ilvl w:val="1"/>
          <w:numId w:val="28"/>
        </w:numPr>
        <w:jc w:val="both"/>
        <w:rPr>
          <w:rFonts w:ascii="Garamond" w:hAnsi="Garamond" w:cs="Arial"/>
          <w:sz w:val="24"/>
          <w:szCs w:val="24"/>
          <w:lang w:val="en-US"/>
        </w:rPr>
      </w:pPr>
      <w:r w:rsidRPr="005715EE">
        <w:rPr>
          <w:rFonts w:ascii="Garamond" w:hAnsi="Garamond" w:cs="Arial"/>
          <w:sz w:val="24"/>
          <w:szCs w:val="24"/>
        </w:rPr>
        <w:t>Support the development of cooperatives and self-help groups across different groups around economic and livelihood services and initiatives. They might be used to foster social capital, cooperation across divides, and the foundation for reintegration and reconciliatory processes.</w:t>
      </w:r>
    </w:p>
    <w:p w14:paraId="66C4C24D" w14:textId="77777777"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3.2.5 </w:t>
      </w:r>
      <w:r w:rsidRPr="005715EE">
        <w:rPr>
          <w:rFonts w:ascii="Garamond" w:hAnsi="Garamond"/>
          <w:sz w:val="24"/>
          <w:szCs w:val="24"/>
        </w:rPr>
        <w:tab/>
        <w:t xml:space="preserve">Consensus Building </w:t>
      </w:r>
    </w:p>
    <w:p w14:paraId="255F0467" w14:textId="287353D7" w:rsidR="00990398" w:rsidRPr="005715EE" w:rsidRDefault="00990398" w:rsidP="00990398">
      <w:pPr>
        <w:pStyle w:val="ListParagraph"/>
        <w:numPr>
          <w:ilvl w:val="1"/>
          <w:numId w:val="29"/>
        </w:numPr>
        <w:jc w:val="both"/>
        <w:rPr>
          <w:rFonts w:ascii="Garamond" w:hAnsi="Garamond" w:cs="Arial"/>
          <w:sz w:val="24"/>
          <w:szCs w:val="24"/>
          <w:u w:val="single"/>
          <w:lang w:val="en-US"/>
        </w:rPr>
      </w:pPr>
      <w:r w:rsidRPr="005715EE">
        <w:rPr>
          <w:rFonts w:ascii="Garamond" w:hAnsi="Garamond" w:cs="Arial"/>
          <w:bCs/>
          <w:sz w:val="24"/>
          <w:szCs w:val="24"/>
        </w:rPr>
        <w:t xml:space="preserve">The power to improve trust amongst all parties and local communities doesn’t just reside in the UN brand, but rather in the relationship it builds. UN needs to </w:t>
      </w:r>
      <w:r w:rsidRPr="005715EE">
        <w:rPr>
          <w:rFonts w:ascii="Garamond" w:hAnsi="Garamond" w:cs="Arial"/>
          <w:bCs/>
          <w:sz w:val="24"/>
          <w:szCs w:val="24"/>
        </w:rPr>
        <w:lastRenderedPageBreak/>
        <w:t>facilitate intra and inter</w:t>
      </w:r>
      <w:r w:rsidR="00823868">
        <w:rPr>
          <w:rFonts w:ascii="Garamond" w:hAnsi="Garamond" w:cs="Arial"/>
          <w:bCs/>
          <w:sz w:val="24"/>
          <w:szCs w:val="24"/>
        </w:rPr>
        <w:t>-</w:t>
      </w:r>
      <w:r w:rsidRPr="005715EE">
        <w:rPr>
          <w:rFonts w:ascii="Garamond" w:hAnsi="Garamond" w:cs="Arial"/>
          <w:bCs/>
          <w:sz w:val="24"/>
          <w:szCs w:val="24"/>
        </w:rPr>
        <w:t>party dialogue to build consensus on issues of reconciliation; facilitate national and local dialogue to promote infrastructure for peace and discussion on a social contract.</w:t>
      </w:r>
    </w:p>
    <w:p w14:paraId="4938BAA2" w14:textId="77777777"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3.2.6 </w:t>
      </w:r>
      <w:r w:rsidRPr="005715EE">
        <w:rPr>
          <w:rFonts w:ascii="Garamond" w:hAnsi="Garamond"/>
          <w:sz w:val="24"/>
          <w:szCs w:val="24"/>
        </w:rPr>
        <w:tab/>
        <w:t xml:space="preserve">Mainstreaming Conflict Sensitivity </w:t>
      </w:r>
    </w:p>
    <w:p w14:paraId="205CC32D" w14:textId="77777777" w:rsidR="00990398" w:rsidRPr="005715EE" w:rsidRDefault="00990398" w:rsidP="00990398">
      <w:pPr>
        <w:pStyle w:val="ListParagraph"/>
        <w:numPr>
          <w:ilvl w:val="1"/>
          <w:numId w:val="30"/>
        </w:numPr>
        <w:jc w:val="both"/>
        <w:rPr>
          <w:rFonts w:ascii="Garamond" w:hAnsi="Garamond" w:cs="Arial"/>
          <w:sz w:val="24"/>
          <w:szCs w:val="24"/>
          <w:lang w:val="en-US"/>
        </w:rPr>
      </w:pPr>
      <w:r w:rsidRPr="005715EE">
        <w:rPr>
          <w:rFonts w:ascii="Garamond" w:hAnsi="Garamond" w:cs="Arial"/>
          <w:sz w:val="24"/>
          <w:szCs w:val="24"/>
          <w:lang w:val="en-US"/>
        </w:rPr>
        <w:t>There is a need to assess and to reflect on the causes behind the low level of trust prevailing in South Sudan. Develop a mechanism to monitor and assess progress on social cohesion and reconciliation in South Sudan. The mechanism will help in better programming, targeting areas and issues that will improve confidence.</w:t>
      </w:r>
    </w:p>
    <w:p w14:paraId="4CB4166C" w14:textId="52EBD677" w:rsidR="00990398" w:rsidRPr="005715EE" w:rsidRDefault="00990398" w:rsidP="00990398">
      <w:pPr>
        <w:pStyle w:val="Heading2"/>
        <w:numPr>
          <w:ilvl w:val="1"/>
          <w:numId w:val="43"/>
        </w:numPr>
        <w:rPr>
          <w:rFonts w:ascii="Garamond" w:hAnsi="Garamond"/>
          <w:sz w:val="24"/>
          <w:szCs w:val="24"/>
        </w:rPr>
      </w:pPr>
      <w:bookmarkStart w:id="18" w:name="_Toc514954601"/>
      <w:r w:rsidRPr="005715EE">
        <w:rPr>
          <w:rStyle w:val="Heading3Char"/>
          <w:rFonts w:ascii="Garamond" w:hAnsi="Garamond"/>
          <w:color w:val="2E74B5" w:themeColor="accent1" w:themeShade="BF"/>
        </w:rPr>
        <w:t>Peace Sustainability/consolidation Priority</w:t>
      </w:r>
      <w:bookmarkEnd w:id="18"/>
    </w:p>
    <w:p w14:paraId="33611AA9" w14:textId="7E84D21C" w:rsidR="00990398" w:rsidRPr="005715EE" w:rsidRDefault="00DB4DEA" w:rsidP="00990398">
      <w:pPr>
        <w:pStyle w:val="ListParagraph"/>
        <w:numPr>
          <w:ilvl w:val="0"/>
          <w:numId w:val="42"/>
        </w:numPr>
        <w:jc w:val="both"/>
        <w:rPr>
          <w:rFonts w:ascii="Garamond" w:hAnsi="Garamond" w:cs="Arial"/>
          <w:sz w:val="24"/>
          <w:szCs w:val="24"/>
        </w:rPr>
      </w:pPr>
      <w:r w:rsidRPr="005715EE">
        <w:rPr>
          <w:rFonts w:ascii="Garamond" w:hAnsi="Garamond" w:cs="Arial"/>
          <w:sz w:val="24"/>
          <w:szCs w:val="24"/>
        </w:rPr>
        <w:t xml:space="preserve">In addition to the trust building which is needed </w:t>
      </w:r>
      <w:r w:rsidR="00CB1E58">
        <w:rPr>
          <w:rFonts w:ascii="Garamond" w:hAnsi="Garamond" w:cs="Arial"/>
          <w:sz w:val="24"/>
          <w:szCs w:val="24"/>
        </w:rPr>
        <w:t>i</w:t>
      </w:r>
      <w:r w:rsidRPr="005715EE">
        <w:rPr>
          <w:rFonts w:ascii="Garamond" w:hAnsi="Garamond" w:cs="Arial"/>
          <w:sz w:val="24"/>
          <w:szCs w:val="24"/>
        </w:rPr>
        <w:t>n the short</w:t>
      </w:r>
      <w:r w:rsidR="00CB1E58">
        <w:rPr>
          <w:rFonts w:ascii="Garamond" w:hAnsi="Garamond" w:cs="Arial"/>
          <w:sz w:val="24"/>
          <w:szCs w:val="24"/>
        </w:rPr>
        <w:t xml:space="preserve"> term</w:t>
      </w:r>
      <w:r w:rsidRPr="005715EE">
        <w:rPr>
          <w:rFonts w:ascii="Garamond" w:hAnsi="Garamond" w:cs="Arial"/>
          <w:sz w:val="24"/>
          <w:szCs w:val="24"/>
        </w:rPr>
        <w:t xml:space="preserve">, there is a need for long term entry points to sustain the envisaged peace. These entry points make the peacebuilding plan more comprehensive and explore different opportunities in different subjects which will be discussed in the below sections.  </w:t>
      </w:r>
      <w:bookmarkEnd w:id="15"/>
    </w:p>
    <w:p w14:paraId="08300982" w14:textId="22346EFA" w:rsidR="00990398" w:rsidRPr="005715EE" w:rsidRDefault="00990398" w:rsidP="00990398">
      <w:pPr>
        <w:pStyle w:val="Heading3"/>
        <w:rPr>
          <w:rFonts w:ascii="Garamond" w:hAnsi="Garamond"/>
        </w:rPr>
      </w:pPr>
      <w:bookmarkStart w:id="19" w:name="_Toc514954602"/>
      <w:r w:rsidRPr="005715EE">
        <w:rPr>
          <w:rFonts w:ascii="Garamond" w:hAnsi="Garamond"/>
        </w:rPr>
        <w:t xml:space="preserve">3.3 </w:t>
      </w:r>
      <w:r w:rsidRPr="005715EE">
        <w:rPr>
          <w:rFonts w:ascii="Garamond" w:hAnsi="Garamond"/>
        </w:rPr>
        <w:tab/>
        <w:t>Priority Actions</w:t>
      </w:r>
      <w:bookmarkEnd w:id="19"/>
      <w:r w:rsidRPr="005715EE">
        <w:rPr>
          <w:rFonts w:ascii="Garamond" w:hAnsi="Garamond"/>
        </w:rPr>
        <w:tab/>
      </w:r>
    </w:p>
    <w:p w14:paraId="35E97AAC" w14:textId="77777777"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3.3.1 </w:t>
      </w:r>
      <w:r w:rsidRPr="005715EE">
        <w:rPr>
          <w:rFonts w:ascii="Garamond" w:hAnsi="Garamond"/>
          <w:sz w:val="24"/>
          <w:szCs w:val="24"/>
        </w:rPr>
        <w:tab/>
        <w:t>Peace Education and peace Journalism</w:t>
      </w:r>
    </w:p>
    <w:p w14:paraId="5913E609" w14:textId="0FA9512E" w:rsidR="00990398" w:rsidRPr="005715EE" w:rsidRDefault="00990398" w:rsidP="00990398">
      <w:pPr>
        <w:pStyle w:val="ListParagraph"/>
        <w:numPr>
          <w:ilvl w:val="1"/>
          <w:numId w:val="31"/>
        </w:numPr>
        <w:jc w:val="both"/>
        <w:rPr>
          <w:rFonts w:ascii="Garamond" w:hAnsi="Garamond" w:cs="Arial"/>
          <w:sz w:val="24"/>
          <w:szCs w:val="24"/>
          <w:lang w:val="en-US"/>
        </w:rPr>
      </w:pPr>
      <w:r w:rsidRPr="005715EE">
        <w:rPr>
          <w:rFonts w:ascii="Garamond" w:hAnsi="Garamond" w:cs="Arial"/>
          <w:sz w:val="24"/>
          <w:szCs w:val="24"/>
        </w:rPr>
        <w:t xml:space="preserve">Scale up existing </w:t>
      </w:r>
      <w:r w:rsidR="00DB0DE5">
        <w:rPr>
          <w:rFonts w:ascii="Garamond" w:hAnsi="Garamond" w:cs="Arial"/>
          <w:sz w:val="24"/>
          <w:szCs w:val="24"/>
        </w:rPr>
        <w:t xml:space="preserve">gender and age sensitive </w:t>
      </w:r>
      <w:r w:rsidRPr="005715EE">
        <w:rPr>
          <w:rFonts w:ascii="Garamond" w:hAnsi="Garamond" w:cs="Arial"/>
          <w:sz w:val="24"/>
          <w:szCs w:val="24"/>
        </w:rPr>
        <w:t>programmes targeting, training for teachers and policy makers, pastoralist communities</w:t>
      </w:r>
      <w:r w:rsidR="00B7591B">
        <w:rPr>
          <w:rFonts w:ascii="Garamond" w:hAnsi="Garamond" w:cs="Arial"/>
          <w:sz w:val="24"/>
          <w:szCs w:val="24"/>
        </w:rPr>
        <w:t xml:space="preserve"> and</w:t>
      </w:r>
      <w:r w:rsidRPr="005715EE">
        <w:rPr>
          <w:rFonts w:ascii="Garamond" w:hAnsi="Garamond" w:cs="Arial"/>
          <w:sz w:val="24"/>
          <w:szCs w:val="24"/>
        </w:rPr>
        <w:t xml:space="preserve"> IDPs, and mobilize local volunteers to work as teachers in addition to establishing peace youth clubs for vocational training and peace ideas.</w:t>
      </w:r>
    </w:p>
    <w:p w14:paraId="6B6CC108" w14:textId="77777777" w:rsidR="00990398" w:rsidRPr="005715EE" w:rsidRDefault="00990398" w:rsidP="00990398">
      <w:pPr>
        <w:pStyle w:val="ListParagraph"/>
        <w:numPr>
          <w:ilvl w:val="1"/>
          <w:numId w:val="31"/>
        </w:numPr>
        <w:jc w:val="both"/>
        <w:rPr>
          <w:rFonts w:ascii="Garamond" w:hAnsi="Garamond" w:cs="Arial"/>
          <w:sz w:val="24"/>
          <w:szCs w:val="24"/>
          <w:lang w:val="en-US"/>
        </w:rPr>
      </w:pPr>
      <w:r w:rsidRPr="005715EE">
        <w:rPr>
          <w:rFonts w:ascii="Garamond" w:hAnsi="Garamond" w:cs="Arial"/>
          <w:sz w:val="24"/>
          <w:szCs w:val="24"/>
        </w:rPr>
        <w:t xml:space="preserve">Establish schools with mixed ethnic background of students so that they learn to live together from childhood. </w:t>
      </w:r>
    </w:p>
    <w:p w14:paraId="463640F9" w14:textId="77777777" w:rsidR="00990398" w:rsidRPr="005715EE" w:rsidRDefault="00990398" w:rsidP="00990398">
      <w:pPr>
        <w:pStyle w:val="ListParagraph"/>
        <w:numPr>
          <w:ilvl w:val="1"/>
          <w:numId w:val="31"/>
        </w:numPr>
        <w:jc w:val="both"/>
        <w:rPr>
          <w:rFonts w:ascii="Garamond" w:hAnsi="Garamond" w:cs="Arial"/>
          <w:sz w:val="24"/>
          <w:szCs w:val="24"/>
          <w:lang w:val="en-US"/>
        </w:rPr>
      </w:pPr>
      <w:r w:rsidRPr="005715EE">
        <w:rPr>
          <w:rFonts w:ascii="Garamond" w:hAnsi="Garamond" w:cs="Arial"/>
          <w:sz w:val="24"/>
          <w:szCs w:val="24"/>
        </w:rPr>
        <w:t>Disseminate peace culture through peace messages building on the already existing community peace and media networks. Utilizing interactive communication mechanism among and within communities.</w:t>
      </w:r>
    </w:p>
    <w:p w14:paraId="2A676E0B" w14:textId="77777777" w:rsidR="00990398" w:rsidRPr="00226CD4" w:rsidRDefault="00990398" w:rsidP="00990398">
      <w:pPr>
        <w:pStyle w:val="ListParagraph"/>
        <w:numPr>
          <w:ilvl w:val="1"/>
          <w:numId w:val="31"/>
        </w:numPr>
        <w:jc w:val="both"/>
        <w:rPr>
          <w:rFonts w:ascii="Garamond" w:hAnsi="Garamond" w:cs="Arial"/>
          <w:sz w:val="24"/>
          <w:szCs w:val="24"/>
          <w:lang w:val="en-US"/>
        </w:rPr>
      </w:pPr>
      <w:r w:rsidRPr="005715EE">
        <w:rPr>
          <w:rFonts w:ascii="Garamond" w:hAnsi="Garamond" w:cs="Arial"/>
          <w:sz w:val="24"/>
          <w:szCs w:val="24"/>
          <w:lang w:eastAsia="en-GB"/>
        </w:rPr>
        <w:t>Provide training and support packages to community radio stations to produce peace related content and integrating a programme for youth by youth speaking on issues related to peace building.</w:t>
      </w:r>
      <w:r w:rsidRPr="005715EE">
        <w:rPr>
          <w:rFonts w:ascii="Garamond" w:hAnsi="Garamond" w:cs="Arial"/>
          <w:bCs/>
          <w:sz w:val="24"/>
          <w:szCs w:val="24"/>
        </w:rPr>
        <w:t xml:space="preserve">    </w:t>
      </w:r>
    </w:p>
    <w:p w14:paraId="68007C74" w14:textId="6E667FD7" w:rsidR="00FF6B5F" w:rsidRPr="005715EE" w:rsidRDefault="00FF6B5F" w:rsidP="00990398">
      <w:pPr>
        <w:pStyle w:val="ListParagraph"/>
        <w:numPr>
          <w:ilvl w:val="1"/>
          <w:numId w:val="31"/>
        </w:numPr>
        <w:jc w:val="both"/>
        <w:rPr>
          <w:rFonts w:ascii="Garamond" w:hAnsi="Garamond" w:cs="Arial"/>
          <w:sz w:val="24"/>
          <w:szCs w:val="24"/>
          <w:lang w:val="en-US"/>
        </w:rPr>
      </w:pPr>
      <w:r>
        <w:rPr>
          <w:rFonts w:ascii="Garamond" w:hAnsi="Garamond" w:cs="Arial"/>
          <w:sz w:val="24"/>
          <w:szCs w:val="24"/>
        </w:rPr>
        <w:t xml:space="preserve">Support </w:t>
      </w:r>
      <w:r w:rsidRPr="00FF6B5F">
        <w:rPr>
          <w:rFonts w:ascii="Garamond" w:hAnsi="Garamond" w:cs="Arial"/>
          <w:sz w:val="24"/>
          <w:szCs w:val="24"/>
        </w:rPr>
        <w:t>network of existing South Sudanese CSO, institutions working on pe</w:t>
      </w:r>
      <w:r>
        <w:rPr>
          <w:rFonts w:ascii="Garamond" w:hAnsi="Garamond" w:cs="Arial"/>
          <w:sz w:val="24"/>
          <w:szCs w:val="24"/>
        </w:rPr>
        <w:t xml:space="preserve">ace initiatives (as part of UN </w:t>
      </w:r>
      <w:r w:rsidRPr="00FF6B5F">
        <w:rPr>
          <w:rFonts w:ascii="Garamond" w:hAnsi="Garamond" w:cs="Arial"/>
          <w:sz w:val="24"/>
          <w:szCs w:val="24"/>
        </w:rPr>
        <w:t xml:space="preserve">capacity building role </w:t>
      </w:r>
      <w:r>
        <w:rPr>
          <w:rFonts w:ascii="Garamond" w:hAnsi="Garamond" w:cs="Arial"/>
          <w:sz w:val="24"/>
          <w:szCs w:val="24"/>
        </w:rPr>
        <w:t xml:space="preserve">to </w:t>
      </w:r>
      <w:r w:rsidRPr="00FF6B5F">
        <w:rPr>
          <w:rFonts w:ascii="Garamond" w:hAnsi="Garamond" w:cs="Arial"/>
          <w:sz w:val="24"/>
          <w:szCs w:val="24"/>
        </w:rPr>
        <w:t xml:space="preserve">strengthen local peace building initiatives that can </w:t>
      </w:r>
      <w:r>
        <w:rPr>
          <w:rFonts w:ascii="Garamond" w:hAnsi="Garamond" w:cs="Arial"/>
          <w:sz w:val="24"/>
          <w:szCs w:val="24"/>
        </w:rPr>
        <w:t>complement UN support).</w:t>
      </w:r>
    </w:p>
    <w:p w14:paraId="5CF570D0" w14:textId="77777777"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3.3.2 </w:t>
      </w:r>
      <w:r w:rsidRPr="005715EE">
        <w:rPr>
          <w:rFonts w:ascii="Garamond" w:hAnsi="Garamond"/>
          <w:sz w:val="24"/>
          <w:szCs w:val="24"/>
        </w:rPr>
        <w:tab/>
        <w:t xml:space="preserve">Addressing Land Conflicts through Peaceful Means </w:t>
      </w:r>
    </w:p>
    <w:p w14:paraId="4EF5CD14" w14:textId="240BF9D9" w:rsidR="00990398" w:rsidRPr="005715EE" w:rsidRDefault="00990398" w:rsidP="00990398">
      <w:pPr>
        <w:pStyle w:val="ListParagraph"/>
        <w:numPr>
          <w:ilvl w:val="1"/>
          <w:numId w:val="32"/>
        </w:numPr>
        <w:jc w:val="both"/>
        <w:rPr>
          <w:rFonts w:ascii="Garamond" w:hAnsi="Garamond" w:cs="Arial"/>
          <w:sz w:val="24"/>
          <w:szCs w:val="24"/>
          <w:lang w:val="en-US"/>
        </w:rPr>
      </w:pPr>
      <w:r w:rsidRPr="005715EE">
        <w:rPr>
          <w:rFonts w:ascii="Garamond" w:hAnsi="Garamond" w:cs="Arial"/>
          <w:sz w:val="24"/>
          <w:szCs w:val="24"/>
        </w:rPr>
        <w:t>Land conflicts should be addressed with traditional dispute resolution mechanisms and it should enjoy fair legal attention and efforts. E.g. setting up land conflict resolution mechanisms for both host communities and IDPs/refugees.</w:t>
      </w:r>
      <w:r w:rsidR="00FF6B5F">
        <w:rPr>
          <w:rFonts w:ascii="Garamond" w:hAnsi="Garamond" w:cs="Arial"/>
          <w:sz w:val="24"/>
          <w:szCs w:val="24"/>
        </w:rPr>
        <w:t xml:space="preserve"> </w:t>
      </w:r>
      <w:r w:rsidR="00FF6B5F">
        <w:t>While traditional dispute resolution mechanisms may be at the forefront, legal mechanisms will also be required to peacefully resolve such disputes.</w:t>
      </w:r>
    </w:p>
    <w:p w14:paraId="46C95939" w14:textId="77777777" w:rsidR="00990398" w:rsidRPr="005715EE" w:rsidRDefault="00990398" w:rsidP="00990398">
      <w:pPr>
        <w:pStyle w:val="ListParagraph"/>
        <w:numPr>
          <w:ilvl w:val="1"/>
          <w:numId w:val="32"/>
        </w:numPr>
        <w:jc w:val="both"/>
        <w:rPr>
          <w:rFonts w:ascii="Garamond" w:hAnsi="Garamond" w:cs="Arial"/>
          <w:sz w:val="24"/>
          <w:szCs w:val="24"/>
          <w:lang w:val="en-US"/>
        </w:rPr>
      </w:pPr>
      <w:r w:rsidRPr="005715EE">
        <w:rPr>
          <w:rFonts w:ascii="Garamond" w:hAnsi="Garamond" w:cs="Arial"/>
          <w:sz w:val="24"/>
          <w:szCs w:val="24"/>
        </w:rPr>
        <w:t>Provide support to ensure displaced and returnee populations and women in particular are not victims of discrimination in relation to access to land.</w:t>
      </w:r>
    </w:p>
    <w:p w14:paraId="3570BB32" w14:textId="171B3BEA"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3.3.3 </w:t>
      </w:r>
      <w:r w:rsidRPr="005715EE">
        <w:rPr>
          <w:rFonts w:ascii="Garamond" w:hAnsi="Garamond"/>
          <w:sz w:val="24"/>
          <w:szCs w:val="24"/>
        </w:rPr>
        <w:tab/>
        <w:t xml:space="preserve">Women </w:t>
      </w:r>
      <w:r w:rsidR="006E5D9D">
        <w:rPr>
          <w:rFonts w:ascii="Garamond" w:hAnsi="Garamond"/>
          <w:sz w:val="24"/>
          <w:szCs w:val="24"/>
        </w:rPr>
        <w:t>and Youth E</w:t>
      </w:r>
      <w:r w:rsidR="006E5D9D" w:rsidRPr="005715EE">
        <w:rPr>
          <w:rFonts w:ascii="Garamond" w:hAnsi="Garamond"/>
          <w:sz w:val="24"/>
          <w:szCs w:val="24"/>
        </w:rPr>
        <w:t>mpowerment</w:t>
      </w:r>
      <w:bookmarkStart w:id="20" w:name="_GoBack"/>
      <w:bookmarkEnd w:id="20"/>
    </w:p>
    <w:p w14:paraId="40CA3EB0" w14:textId="77777777" w:rsidR="00990398" w:rsidRPr="005715EE" w:rsidRDefault="00990398" w:rsidP="00990398">
      <w:pPr>
        <w:pStyle w:val="ListParagraph"/>
        <w:numPr>
          <w:ilvl w:val="1"/>
          <w:numId w:val="33"/>
        </w:numPr>
        <w:jc w:val="both"/>
        <w:rPr>
          <w:rFonts w:ascii="Garamond" w:hAnsi="Garamond" w:cs="Arial"/>
          <w:sz w:val="24"/>
          <w:szCs w:val="24"/>
          <w:lang w:val="en-US"/>
        </w:rPr>
      </w:pPr>
      <w:r w:rsidRPr="005715EE">
        <w:rPr>
          <w:rFonts w:ascii="Garamond" w:hAnsi="Garamond" w:cs="Arial"/>
          <w:sz w:val="24"/>
          <w:szCs w:val="24"/>
          <w:lang w:val="en-US"/>
        </w:rPr>
        <w:t>Provide livelihood opportunities including technical and vocational training to youth who have voluntarily left militia.</w:t>
      </w:r>
    </w:p>
    <w:p w14:paraId="29D3B164" w14:textId="77777777" w:rsidR="00990398" w:rsidRPr="005715EE" w:rsidRDefault="00990398" w:rsidP="00990398">
      <w:pPr>
        <w:pStyle w:val="ListParagraph"/>
        <w:numPr>
          <w:ilvl w:val="1"/>
          <w:numId w:val="33"/>
        </w:numPr>
        <w:autoSpaceDE w:val="0"/>
        <w:autoSpaceDN w:val="0"/>
        <w:adjustRightInd w:val="0"/>
        <w:spacing w:after="0" w:line="240" w:lineRule="auto"/>
        <w:contextualSpacing w:val="0"/>
        <w:jc w:val="both"/>
        <w:rPr>
          <w:rFonts w:ascii="Garamond" w:hAnsi="Garamond" w:cs="Arial"/>
          <w:sz w:val="24"/>
          <w:szCs w:val="24"/>
          <w:lang w:eastAsia="en-GB"/>
        </w:rPr>
      </w:pPr>
      <w:r w:rsidRPr="005715EE">
        <w:rPr>
          <w:rFonts w:ascii="Garamond" w:hAnsi="Garamond" w:cs="Arial"/>
          <w:sz w:val="24"/>
          <w:szCs w:val="24"/>
          <w:lang w:eastAsia="en-GB"/>
        </w:rPr>
        <w:lastRenderedPageBreak/>
        <w:t>Support mentorship of youth innovators e.g. graduation programme which also includes trauma healing, new masculinities, transformational leadership.</w:t>
      </w:r>
    </w:p>
    <w:p w14:paraId="39491FCC" w14:textId="6D9C021D" w:rsidR="00990398" w:rsidRPr="005715EE" w:rsidRDefault="00990398" w:rsidP="00990398">
      <w:pPr>
        <w:pStyle w:val="ListParagraph"/>
        <w:numPr>
          <w:ilvl w:val="1"/>
          <w:numId w:val="33"/>
        </w:numPr>
        <w:jc w:val="both"/>
        <w:rPr>
          <w:rFonts w:ascii="Garamond" w:hAnsi="Garamond" w:cs="Arial"/>
          <w:sz w:val="24"/>
          <w:szCs w:val="24"/>
          <w:lang w:val="en-US"/>
        </w:rPr>
      </w:pPr>
      <w:r w:rsidRPr="005715EE">
        <w:rPr>
          <w:rFonts w:ascii="Garamond" w:hAnsi="Garamond" w:cs="Arial"/>
          <w:sz w:val="24"/>
          <w:szCs w:val="24"/>
          <w:lang w:val="en-US"/>
        </w:rPr>
        <w:t xml:space="preserve">Work with all relevant parties </w:t>
      </w:r>
      <w:r w:rsidR="00A17309" w:rsidRPr="005715EE">
        <w:rPr>
          <w:rFonts w:ascii="Garamond" w:hAnsi="Garamond" w:cs="Arial"/>
          <w:sz w:val="24"/>
          <w:szCs w:val="24"/>
          <w:lang w:val="en-US"/>
        </w:rPr>
        <w:t xml:space="preserve">to </w:t>
      </w:r>
      <w:r w:rsidR="00A17309">
        <w:rPr>
          <w:rFonts w:ascii="Garamond" w:hAnsi="Garamond" w:cs="Arial"/>
          <w:sz w:val="24"/>
          <w:szCs w:val="24"/>
          <w:lang w:val="en-US"/>
        </w:rPr>
        <w:t>prevent</w:t>
      </w:r>
      <w:r w:rsidR="00FF6B5F">
        <w:rPr>
          <w:rFonts w:ascii="Garamond" w:hAnsi="Garamond" w:cs="Arial"/>
          <w:sz w:val="24"/>
          <w:szCs w:val="24"/>
          <w:lang w:val="en-US"/>
        </w:rPr>
        <w:t xml:space="preserve"> the recruitment and </w:t>
      </w:r>
      <w:r w:rsidRPr="005715EE">
        <w:rPr>
          <w:rFonts w:ascii="Garamond" w:hAnsi="Garamond" w:cs="Arial"/>
          <w:sz w:val="24"/>
          <w:szCs w:val="24"/>
          <w:lang w:val="en-US"/>
        </w:rPr>
        <w:t>secure the release and integration of child soldiers into society.</w:t>
      </w:r>
    </w:p>
    <w:p w14:paraId="4555A01D" w14:textId="77777777" w:rsidR="00990398" w:rsidRDefault="00990398" w:rsidP="00990398">
      <w:pPr>
        <w:pStyle w:val="ListParagraph"/>
        <w:numPr>
          <w:ilvl w:val="1"/>
          <w:numId w:val="33"/>
        </w:numPr>
        <w:jc w:val="both"/>
        <w:rPr>
          <w:rFonts w:ascii="Garamond" w:hAnsi="Garamond" w:cs="Arial"/>
          <w:sz w:val="24"/>
          <w:szCs w:val="24"/>
          <w:lang w:val="en-US"/>
        </w:rPr>
      </w:pPr>
      <w:r w:rsidRPr="005715EE">
        <w:rPr>
          <w:rFonts w:ascii="Garamond" w:hAnsi="Garamond" w:cs="Arial"/>
          <w:sz w:val="24"/>
          <w:szCs w:val="24"/>
          <w:lang w:val="en-US"/>
        </w:rPr>
        <w:t xml:space="preserve">Provide legal aid to sexual and gender-based violence victims, including capacity </w:t>
      </w:r>
      <w:proofErr w:type="gramStart"/>
      <w:r w:rsidRPr="005715EE">
        <w:rPr>
          <w:rFonts w:ascii="Garamond" w:hAnsi="Garamond" w:cs="Arial"/>
          <w:sz w:val="24"/>
          <w:szCs w:val="24"/>
          <w:lang w:val="en-US"/>
        </w:rPr>
        <w:t>building</w:t>
      </w:r>
      <w:proofErr w:type="gramEnd"/>
      <w:r w:rsidRPr="005715EE">
        <w:rPr>
          <w:rFonts w:ascii="Garamond" w:hAnsi="Garamond" w:cs="Arial"/>
          <w:sz w:val="24"/>
          <w:szCs w:val="24"/>
          <w:lang w:val="en-US"/>
        </w:rPr>
        <w:t xml:space="preserve"> of lawyers’ network, judges, prosecutors and police to identify and promptly address sexual and gender-based violence through existing law-enforcement and court system.</w:t>
      </w:r>
    </w:p>
    <w:p w14:paraId="5F5DFD7D" w14:textId="28268C0F" w:rsidR="001240EF" w:rsidRPr="007575C6" w:rsidRDefault="001240EF" w:rsidP="007575C6">
      <w:pPr>
        <w:pStyle w:val="ListParagraph"/>
        <w:numPr>
          <w:ilvl w:val="1"/>
          <w:numId w:val="33"/>
        </w:numPr>
        <w:jc w:val="both"/>
        <w:rPr>
          <w:rFonts w:ascii="Garamond" w:hAnsi="Garamond" w:cs="Arial"/>
          <w:sz w:val="24"/>
          <w:szCs w:val="24"/>
          <w:lang w:val="en-US"/>
        </w:rPr>
      </w:pPr>
      <w:r w:rsidRPr="001240EF">
        <w:rPr>
          <w:rFonts w:ascii="Garamond" w:hAnsi="Garamond" w:cs="Arial"/>
          <w:sz w:val="24"/>
          <w:szCs w:val="24"/>
          <w:lang w:val="en-US"/>
        </w:rPr>
        <w:t>Raise awareness and train youth and women on the issue of climate change, sustainable consumption and production patterns to increase their capacity on susta</w:t>
      </w:r>
      <w:r w:rsidR="007575C6">
        <w:rPr>
          <w:rFonts w:ascii="Garamond" w:hAnsi="Garamond" w:cs="Arial"/>
          <w:sz w:val="24"/>
          <w:szCs w:val="24"/>
          <w:lang w:val="en-US"/>
        </w:rPr>
        <w:t>inable use of natural resources</w:t>
      </w:r>
      <w:r w:rsidRPr="001240EF">
        <w:rPr>
          <w:rFonts w:ascii="Garamond" w:hAnsi="Garamond" w:cs="Arial"/>
          <w:sz w:val="24"/>
          <w:szCs w:val="24"/>
          <w:lang w:val="en-US"/>
        </w:rPr>
        <w:t>.</w:t>
      </w:r>
      <w:r w:rsidR="007575C6">
        <w:rPr>
          <w:rStyle w:val="FootnoteReference"/>
          <w:rFonts w:ascii="Garamond" w:hAnsi="Garamond"/>
          <w:sz w:val="24"/>
          <w:szCs w:val="24"/>
          <w:lang w:val="en-US"/>
        </w:rPr>
        <w:footnoteReference w:id="29"/>
      </w:r>
    </w:p>
    <w:p w14:paraId="00EC4B8F" w14:textId="77777777"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3.3.4 </w:t>
      </w:r>
      <w:r w:rsidRPr="005715EE">
        <w:rPr>
          <w:rFonts w:ascii="Garamond" w:hAnsi="Garamond"/>
          <w:sz w:val="24"/>
          <w:szCs w:val="24"/>
        </w:rPr>
        <w:tab/>
        <w:t xml:space="preserve">Peace and development Nexus </w:t>
      </w:r>
    </w:p>
    <w:p w14:paraId="041B6A52" w14:textId="77777777" w:rsidR="00990398" w:rsidRPr="005715EE" w:rsidRDefault="00990398" w:rsidP="00990398">
      <w:pPr>
        <w:pStyle w:val="ListParagraph"/>
        <w:numPr>
          <w:ilvl w:val="1"/>
          <w:numId w:val="34"/>
        </w:numPr>
        <w:jc w:val="both"/>
        <w:rPr>
          <w:rFonts w:ascii="Garamond" w:hAnsi="Garamond" w:cs="Arial"/>
          <w:sz w:val="24"/>
          <w:szCs w:val="24"/>
          <w:lang w:val="en-US"/>
        </w:rPr>
      </w:pPr>
      <w:r w:rsidRPr="005715EE">
        <w:rPr>
          <w:rFonts w:ascii="Garamond" w:hAnsi="Garamond" w:cs="Arial"/>
          <w:sz w:val="24"/>
          <w:szCs w:val="24"/>
        </w:rPr>
        <w:t>Early economic revitalisation with immediate stabilisation and employment through income generation and emergency job creation for host communities.</w:t>
      </w:r>
    </w:p>
    <w:p w14:paraId="2ACA7634" w14:textId="77777777" w:rsidR="00990398" w:rsidRPr="005715EE" w:rsidRDefault="00990398" w:rsidP="00990398">
      <w:pPr>
        <w:pStyle w:val="ListParagraph"/>
        <w:numPr>
          <w:ilvl w:val="1"/>
          <w:numId w:val="34"/>
        </w:numPr>
        <w:jc w:val="both"/>
        <w:rPr>
          <w:rFonts w:ascii="Garamond" w:hAnsi="Garamond" w:cs="Arial"/>
          <w:sz w:val="24"/>
          <w:szCs w:val="24"/>
          <w:lang w:val="en-US"/>
        </w:rPr>
      </w:pPr>
      <w:r w:rsidRPr="005715EE">
        <w:rPr>
          <w:rFonts w:ascii="Garamond" w:hAnsi="Garamond" w:cs="Arial"/>
          <w:sz w:val="24"/>
          <w:szCs w:val="24"/>
        </w:rPr>
        <w:t>Utilising food distribution as a catalyst to promote people to organise in groups/associations to produce and market collectively ensuring food security and increase income through access to markets (organisational and entrepreneurial capacity of association/producer.</w:t>
      </w:r>
    </w:p>
    <w:p w14:paraId="34256085" w14:textId="5DA0DD18" w:rsidR="00990398" w:rsidRPr="005715EE" w:rsidRDefault="005E6F50" w:rsidP="00990398">
      <w:pPr>
        <w:pStyle w:val="ListParagraph"/>
        <w:numPr>
          <w:ilvl w:val="1"/>
          <w:numId w:val="34"/>
        </w:numPr>
        <w:jc w:val="both"/>
        <w:rPr>
          <w:rFonts w:ascii="Garamond" w:hAnsi="Garamond" w:cs="Arial"/>
          <w:sz w:val="24"/>
          <w:szCs w:val="24"/>
          <w:lang w:val="en-US"/>
        </w:rPr>
      </w:pPr>
      <w:r w:rsidRPr="005E6F50">
        <w:t xml:space="preserve"> </w:t>
      </w:r>
      <w:r w:rsidRPr="005E6F50">
        <w:rPr>
          <w:rFonts w:ascii="Garamond" w:hAnsi="Garamond" w:cs="Arial"/>
          <w:sz w:val="24"/>
          <w:szCs w:val="24"/>
        </w:rPr>
        <w:t>Protect and rehabilitate productive assets to enhance self-reliance</w:t>
      </w:r>
      <w:r>
        <w:rPr>
          <w:rFonts w:ascii="Garamond" w:hAnsi="Garamond" w:cs="Arial"/>
          <w:sz w:val="24"/>
          <w:szCs w:val="24"/>
        </w:rPr>
        <w:t>. This will entail e</w:t>
      </w:r>
      <w:r w:rsidR="00F14779" w:rsidRPr="00F14779">
        <w:rPr>
          <w:rFonts w:ascii="Garamond" w:hAnsi="Garamond" w:cs="Arial"/>
          <w:sz w:val="24"/>
          <w:szCs w:val="24"/>
        </w:rPr>
        <w:t>mpower</w:t>
      </w:r>
      <w:r>
        <w:rPr>
          <w:rFonts w:ascii="Garamond" w:hAnsi="Garamond" w:cs="Arial"/>
          <w:sz w:val="24"/>
          <w:szCs w:val="24"/>
        </w:rPr>
        <w:t>ing</w:t>
      </w:r>
      <w:r w:rsidR="00F14779" w:rsidRPr="00F14779">
        <w:rPr>
          <w:rFonts w:ascii="Garamond" w:hAnsi="Garamond" w:cs="Arial"/>
          <w:sz w:val="24"/>
          <w:szCs w:val="24"/>
        </w:rPr>
        <w:t xml:space="preserve"> vulnerable communities to m</w:t>
      </w:r>
      <w:r w:rsidR="00F14779">
        <w:rPr>
          <w:rFonts w:ascii="Garamond" w:hAnsi="Garamond" w:cs="Arial"/>
          <w:sz w:val="24"/>
          <w:szCs w:val="24"/>
        </w:rPr>
        <w:t>ove away from dependency on</w:t>
      </w:r>
      <w:r w:rsidR="00F14779" w:rsidRPr="00F14779">
        <w:rPr>
          <w:rFonts w:ascii="Garamond" w:hAnsi="Garamond" w:cs="Arial"/>
          <w:sz w:val="24"/>
          <w:szCs w:val="24"/>
        </w:rPr>
        <w:t xml:space="preserve"> assistance and lead in the creation of assets that increase their resilience to future shocks.</w:t>
      </w:r>
    </w:p>
    <w:p w14:paraId="18F4AEA4" w14:textId="4D7B4FA3" w:rsidR="00990398" w:rsidRPr="005715EE" w:rsidRDefault="00112033" w:rsidP="00990398">
      <w:pPr>
        <w:pStyle w:val="ListParagraph"/>
        <w:numPr>
          <w:ilvl w:val="1"/>
          <w:numId w:val="34"/>
        </w:numPr>
        <w:jc w:val="both"/>
        <w:rPr>
          <w:rFonts w:ascii="Garamond" w:hAnsi="Garamond" w:cs="Arial"/>
          <w:sz w:val="24"/>
          <w:szCs w:val="24"/>
          <w:lang w:val="en-US"/>
        </w:rPr>
      </w:pPr>
      <w:r w:rsidRPr="00112033">
        <w:rPr>
          <w:rFonts w:ascii="Garamond" w:hAnsi="Garamond" w:cs="Arial"/>
          <w:sz w:val="24"/>
          <w:szCs w:val="24"/>
        </w:rPr>
        <w:t xml:space="preserve">Promote the safe and sustainable return and </w:t>
      </w:r>
      <w:r w:rsidR="002A620C" w:rsidRPr="00112033">
        <w:rPr>
          <w:rFonts w:ascii="Garamond" w:hAnsi="Garamond" w:cs="Arial"/>
          <w:sz w:val="24"/>
          <w:szCs w:val="24"/>
        </w:rPr>
        <w:t>integration</w:t>
      </w:r>
      <w:r w:rsidR="002A620C" w:rsidRPr="00112033" w:rsidDel="00112033">
        <w:rPr>
          <w:rFonts w:ascii="Garamond" w:hAnsi="Garamond" w:cs="Arial"/>
          <w:sz w:val="24"/>
          <w:szCs w:val="24"/>
        </w:rPr>
        <w:t xml:space="preserve"> </w:t>
      </w:r>
      <w:r w:rsidR="002A620C" w:rsidRPr="005715EE">
        <w:rPr>
          <w:rFonts w:ascii="Garamond" w:hAnsi="Garamond" w:cs="Arial"/>
          <w:sz w:val="24"/>
          <w:szCs w:val="24"/>
        </w:rPr>
        <w:t>of</w:t>
      </w:r>
      <w:r w:rsidR="00990398" w:rsidRPr="005715EE">
        <w:rPr>
          <w:rFonts w:ascii="Garamond" w:hAnsi="Garamond" w:cs="Arial"/>
          <w:sz w:val="24"/>
          <w:szCs w:val="24"/>
        </w:rPr>
        <w:t xml:space="preserve"> ex–combatant, IDPs and returning refugees with local communities and ensure their integration into local/area recovery and development plans and interventions.</w:t>
      </w:r>
    </w:p>
    <w:p w14:paraId="7DDC7D03" w14:textId="77777777" w:rsidR="00990398" w:rsidRPr="005715EE" w:rsidRDefault="00990398" w:rsidP="00990398">
      <w:pPr>
        <w:pStyle w:val="Heading4"/>
        <w:rPr>
          <w:rFonts w:ascii="Garamond" w:hAnsi="Garamond"/>
          <w:sz w:val="24"/>
          <w:szCs w:val="24"/>
        </w:rPr>
      </w:pPr>
      <w:r w:rsidRPr="005715EE">
        <w:rPr>
          <w:rFonts w:ascii="Garamond" w:hAnsi="Garamond"/>
          <w:sz w:val="24"/>
          <w:szCs w:val="24"/>
        </w:rPr>
        <w:t xml:space="preserve">3.3.5 </w:t>
      </w:r>
      <w:r w:rsidRPr="005715EE">
        <w:rPr>
          <w:rFonts w:ascii="Garamond" w:hAnsi="Garamond"/>
          <w:sz w:val="24"/>
          <w:szCs w:val="24"/>
        </w:rPr>
        <w:tab/>
        <w:t>Democratic institution building – in accordance with applicable UN guidelines and procedures</w:t>
      </w:r>
    </w:p>
    <w:p w14:paraId="0EB4E3D3" w14:textId="5D4D60DE" w:rsidR="00990398" w:rsidRPr="005715EE" w:rsidRDefault="00990398" w:rsidP="00990398">
      <w:pPr>
        <w:pStyle w:val="ListParagraph"/>
        <w:jc w:val="both"/>
        <w:rPr>
          <w:rFonts w:ascii="Garamond" w:hAnsi="Garamond" w:cs="Arial"/>
          <w:sz w:val="24"/>
          <w:szCs w:val="24"/>
          <w:lang w:val="en-US"/>
        </w:rPr>
      </w:pPr>
      <w:r w:rsidRPr="005715EE">
        <w:rPr>
          <w:rFonts w:ascii="Garamond" w:hAnsi="Garamond" w:cs="Arial"/>
          <w:sz w:val="24"/>
          <w:szCs w:val="24"/>
          <w:lang w:val="en-US"/>
        </w:rPr>
        <w:t>In line with international standards</w:t>
      </w:r>
      <w:r w:rsidR="00D95B0C">
        <w:rPr>
          <w:rFonts w:ascii="Garamond" w:hAnsi="Garamond" w:cs="Arial"/>
          <w:sz w:val="24"/>
          <w:szCs w:val="24"/>
          <w:lang w:val="en-US"/>
        </w:rPr>
        <w:t>,</w:t>
      </w:r>
      <w:r w:rsidRPr="005715EE">
        <w:rPr>
          <w:rFonts w:ascii="Garamond" w:hAnsi="Garamond" w:cs="Arial"/>
          <w:sz w:val="24"/>
          <w:szCs w:val="24"/>
          <w:lang w:val="en-US"/>
        </w:rPr>
        <w:t xml:space="preserve"> benchmarks</w:t>
      </w:r>
      <w:r w:rsidR="00D95B0C">
        <w:rPr>
          <w:rFonts w:ascii="Garamond" w:hAnsi="Garamond" w:cs="Arial"/>
          <w:sz w:val="24"/>
          <w:szCs w:val="24"/>
          <w:lang w:val="en-US"/>
        </w:rPr>
        <w:t xml:space="preserve"> and UN guidelines</w:t>
      </w:r>
      <w:r w:rsidRPr="005715EE">
        <w:rPr>
          <w:rFonts w:ascii="Garamond" w:hAnsi="Garamond" w:cs="Arial"/>
          <w:sz w:val="24"/>
          <w:szCs w:val="24"/>
          <w:lang w:val="en-US"/>
        </w:rPr>
        <w:t xml:space="preserve"> support the democratic reform process/institution articulated in the peace agreement and the outcomes of the other peace processes</w:t>
      </w:r>
      <w:r w:rsidR="00D95B0C">
        <w:rPr>
          <w:rFonts w:ascii="Garamond" w:hAnsi="Garamond" w:cs="Arial"/>
          <w:sz w:val="24"/>
          <w:szCs w:val="24"/>
          <w:lang w:val="en-US"/>
        </w:rPr>
        <w:t xml:space="preserve"> such as the High Level Revitalization Forum</w:t>
      </w:r>
      <w:r w:rsidR="007575C6">
        <w:rPr>
          <w:rFonts w:ascii="Garamond" w:hAnsi="Garamond" w:cs="Arial"/>
          <w:sz w:val="24"/>
          <w:szCs w:val="24"/>
          <w:lang w:val="en-US"/>
        </w:rPr>
        <w:t xml:space="preserve"> -HLRF</w:t>
      </w:r>
      <w:r w:rsidRPr="005715EE">
        <w:rPr>
          <w:rFonts w:ascii="Garamond" w:hAnsi="Garamond" w:cs="Arial"/>
          <w:sz w:val="24"/>
          <w:szCs w:val="24"/>
          <w:lang w:val="en-US"/>
        </w:rPr>
        <w:t>. Such support i</w:t>
      </w:r>
      <w:r w:rsidR="006F22E3">
        <w:rPr>
          <w:rFonts w:ascii="Garamond" w:hAnsi="Garamond" w:cs="Arial"/>
          <w:sz w:val="24"/>
          <w:szCs w:val="24"/>
          <w:lang w:val="en-US"/>
        </w:rPr>
        <w:t>s</w:t>
      </w:r>
      <w:r w:rsidRPr="005715EE">
        <w:rPr>
          <w:rFonts w:ascii="Garamond" w:hAnsi="Garamond" w:cs="Arial"/>
          <w:sz w:val="24"/>
          <w:szCs w:val="24"/>
          <w:lang w:val="en-US"/>
        </w:rPr>
        <w:t xml:space="preserve"> contingent on strong </w:t>
      </w:r>
      <w:r w:rsidR="00DB0DE5">
        <w:rPr>
          <w:rFonts w:ascii="Garamond" w:hAnsi="Garamond" w:cs="Arial"/>
          <w:sz w:val="24"/>
          <w:szCs w:val="24"/>
          <w:lang w:val="en-US"/>
        </w:rPr>
        <w:t xml:space="preserve">improvement </w:t>
      </w:r>
      <w:r w:rsidR="007575C6">
        <w:rPr>
          <w:rFonts w:ascii="Garamond" w:hAnsi="Garamond" w:cs="Arial"/>
          <w:sz w:val="24"/>
          <w:szCs w:val="24"/>
          <w:lang w:val="en-US"/>
        </w:rPr>
        <w:t xml:space="preserve">of </w:t>
      </w:r>
      <w:r w:rsidR="007575C6" w:rsidRPr="005715EE">
        <w:rPr>
          <w:rFonts w:ascii="Garamond" w:hAnsi="Garamond" w:cs="Arial"/>
          <w:sz w:val="24"/>
          <w:szCs w:val="24"/>
          <w:lang w:val="en-US"/>
        </w:rPr>
        <w:t>the</w:t>
      </w:r>
      <w:r w:rsidRPr="005715EE">
        <w:rPr>
          <w:rFonts w:ascii="Garamond" w:hAnsi="Garamond" w:cs="Arial"/>
          <w:sz w:val="24"/>
          <w:szCs w:val="24"/>
          <w:lang w:val="en-US"/>
        </w:rPr>
        <w:t xml:space="preserve"> political </w:t>
      </w:r>
      <w:r w:rsidR="00DB0DE5">
        <w:rPr>
          <w:rFonts w:ascii="Garamond" w:hAnsi="Garamond" w:cs="Arial"/>
          <w:sz w:val="24"/>
          <w:szCs w:val="24"/>
          <w:lang w:val="en-US"/>
        </w:rPr>
        <w:t>process</w:t>
      </w:r>
      <w:r w:rsidR="003C442B">
        <w:rPr>
          <w:rFonts w:ascii="Garamond" w:hAnsi="Garamond" w:cs="Arial"/>
          <w:sz w:val="24"/>
          <w:szCs w:val="24"/>
          <w:lang w:val="en-US"/>
        </w:rPr>
        <w:t>, including the outcome of the HLRF and other nationally owned peace processes</w:t>
      </w:r>
    </w:p>
    <w:p w14:paraId="4C94DDF5" w14:textId="4C6FF6AC" w:rsidR="00990398" w:rsidRPr="005715EE" w:rsidRDefault="00D95B0C" w:rsidP="00990398">
      <w:pPr>
        <w:pStyle w:val="ListParagraph"/>
        <w:numPr>
          <w:ilvl w:val="1"/>
          <w:numId w:val="35"/>
        </w:numPr>
        <w:jc w:val="both"/>
        <w:rPr>
          <w:rFonts w:ascii="Garamond" w:hAnsi="Garamond" w:cs="Arial"/>
          <w:sz w:val="24"/>
          <w:szCs w:val="24"/>
          <w:lang w:val="en-US"/>
        </w:rPr>
      </w:pPr>
      <w:r>
        <w:rPr>
          <w:rFonts w:ascii="Garamond" w:hAnsi="Garamond" w:cs="Arial"/>
          <w:sz w:val="24"/>
          <w:szCs w:val="24"/>
          <w:lang w:val="en-US"/>
        </w:rPr>
        <w:t xml:space="preserve">Support the </w:t>
      </w:r>
      <w:r w:rsidR="003C442B">
        <w:rPr>
          <w:rFonts w:ascii="Garamond" w:hAnsi="Garamond" w:cs="Arial"/>
          <w:sz w:val="24"/>
          <w:szCs w:val="24"/>
          <w:lang w:val="en-US"/>
        </w:rPr>
        <w:t xml:space="preserve">Permanent </w:t>
      </w:r>
      <w:r w:rsidR="00990398" w:rsidRPr="005715EE">
        <w:rPr>
          <w:rFonts w:ascii="Garamond" w:hAnsi="Garamond" w:cs="Arial"/>
          <w:sz w:val="24"/>
          <w:szCs w:val="24"/>
          <w:lang w:val="en-US"/>
        </w:rPr>
        <w:t>Constitutional review process.</w:t>
      </w:r>
    </w:p>
    <w:p w14:paraId="2BDBB4CD" w14:textId="32F8DC2B" w:rsidR="007300D2" w:rsidRDefault="007300D2" w:rsidP="00990398">
      <w:pPr>
        <w:pStyle w:val="ListParagraph"/>
        <w:numPr>
          <w:ilvl w:val="1"/>
          <w:numId w:val="35"/>
        </w:numPr>
        <w:jc w:val="both"/>
        <w:rPr>
          <w:rFonts w:ascii="Garamond" w:hAnsi="Garamond" w:cs="Arial"/>
          <w:sz w:val="24"/>
          <w:szCs w:val="24"/>
          <w:lang w:val="en-US"/>
        </w:rPr>
      </w:pPr>
      <w:r>
        <w:rPr>
          <w:rFonts w:ascii="Garamond" w:hAnsi="Garamond" w:cs="Arial"/>
          <w:sz w:val="24"/>
          <w:szCs w:val="24"/>
          <w:lang w:val="en-US"/>
        </w:rPr>
        <w:t xml:space="preserve">Support the </w:t>
      </w:r>
      <w:r w:rsidR="00990398" w:rsidRPr="005715EE">
        <w:rPr>
          <w:rFonts w:ascii="Garamond" w:hAnsi="Garamond" w:cs="Arial"/>
          <w:sz w:val="24"/>
          <w:szCs w:val="24"/>
          <w:lang w:val="en-US"/>
        </w:rPr>
        <w:t xml:space="preserve">Electoral process </w:t>
      </w:r>
      <w:r w:rsidR="009207CA">
        <w:rPr>
          <w:rFonts w:ascii="Garamond" w:hAnsi="Garamond" w:cs="Arial"/>
          <w:sz w:val="24"/>
          <w:szCs w:val="24"/>
          <w:lang w:val="en-US"/>
        </w:rPr>
        <w:t>in line with UN guidelines</w:t>
      </w:r>
    </w:p>
    <w:p w14:paraId="0613E4B6" w14:textId="070FA1CF" w:rsidR="00990398" w:rsidRPr="005715EE" w:rsidRDefault="007300D2" w:rsidP="00990398">
      <w:pPr>
        <w:pStyle w:val="ListParagraph"/>
        <w:numPr>
          <w:ilvl w:val="1"/>
          <w:numId w:val="35"/>
        </w:numPr>
        <w:jc w:val="both"/>
        <w:rPr>
          <w:rFonts w:ascii="Garamond" w:hAnsi="Garamond" w:cs="Arial"/>
          <w:sz w:val="24"/>
          <w:szCs w:val="24"/>
          <w:lang w:val="en-US"/>
        </w:rPr>
      </w:pPr>
      <w:r>
        <w:rPr>
          <w:rFonts w:ascii="Garamond" w:hAnsi="Garamond" w:cs="Arial"/>
          <w:sz w:val="24"/>
          <w:szCs w:val="24"/>
          <w:lang w:val="en-US"/>
        </w:rPr>
        <w:t xml:space="preserve">Support </w:t>
      </w:r>
      <w:r w:rsidR="007575C6">
        <w:rPr>
          <w:rFonts w:ascii="Garamond" w:hAnsi="Garamond" w:cs="Arial"/>
          <w:sz w:val="24"/>
          <w:szCs w:val="24"/>
          <w:lang w:val="en-US"/>
        </w:rPr>
        <w:t xml:space="preserve">the </w:t>
      </w:r>
      <w:r w:rsidR="007575C6" w:rsidRPr="005715EE">
        <w:rPr>
          <w:rFonts w:ascii="Garamond" w:hAnsi="Garamond" w:cs="Arial"/>
          <w:sz w:val="24"/>
          <w:szCs w:val="24"/>
          <w:lang w:val="en-US"/>
        </w:rPr>
        <w:t>reform</w:t>
      </w:r>
      <w:r w:rsidR="00990398" w:rsidRPr="005715EE">
        <w:rPr>
          <w:rFonts w:ascii="Garamond" w:hAnsi="Garamond" w:cs="Arial"/>
          <w:sz w:val="24"/>
          <w:szCs w:val="24"/>
          <w:lang w:val="en-US"/>
        </w:rPr>
        <w:t xml:space="preserve"> of </w:t>
      </w:r>
      <w:r w:rsidR="007575C6">
        <w:rPr>
          <w:rFonts w:ascii="Garamond" w:hAnsi="Garamond" w:cs="Arial"/>
          <w:sz w:val="24"/>
          <w:szCs w:val="24"/>
          <w:lang w:val="en-US"/>
        </w:rPr>
        <w:t xml:space="preserve">the </w:t>
      </w:r>
      <w:r w:rsidR="00990398" w:rsidRPr="005715EE">
        <w:rPr>
          <w:rFonts w:ascii="Garamond" w:hAnsi="Garamond" w:cs="Arial"/>
          <w:sz w:val="24"/>
          <w:szCs w:val="24"/>
          <w:lang w:val="en-US"/>
        </w:rPr>
        <w:t>accountability and participation institutions e.g. anti-</w:t>
      </w:r>
      <w:r>
        <w:rPr>
          <w:rFonts w:ascii="Garamond" w:hAnsi="Garamond" w:cs="Arial"/>
          <w:sz w:val="24"/>
          <w:szCs w:val="24"/>
          <w:lang w:val="en-US"/>
        </w:rPr>
        <w:t>C</w:t>
      </w:r>
      <w:r w:rsidR="00990398" w:rsidRPr="005715EE">
        <w:rPr>
          <w:rFonts w:ascii="Garamond" w:hAnsi="Garamond" w:cs="Arial"/>
          <w:sz w:val="24"/>
          <w:szCs w:val="24"/>
          <w:lang w:val="en-US"/>
        </w:rPr>
        <w:t xml:space="preserve">orruption </w:t>
      </w:r>
      <w:r>
        <w:rPr>
          <w:rFonts w:ascii="Garamond" w:hAnsi="Garamond" w:cs="Arial"/>
          <w:sz w:val="24"/>
          <w:szCs w:val="24"/>
          <w:lang w:val="en-US"/>
        </w:rPr>
        <w:t>C</w:t>
      </w:r>
      <w:r w:rsidR="00990398" w:rsidRPr="005715EE">
        <w:rPr>
          <w:rFonts w:ascii="Garamond" w:hAnsi="Garamond" w:cs="Arial"/>
          <w:sz w:val="24"/>
          <w:szCs w:val="24"/>
          <w:lang w:val="en-US"/>
        </w:rPr>
        <w:t xml:space="preserve">ommission, </w:t>
      </w:r>
      <w:r>
        <w:rPr>
          <w:rFonts w:ascii="Garamond" w:hAnsi="Garamond" w:cs="Arial"/>
          <w:sz w:val="24"/>
          <w:szCs w:val="24"/>
          <w:lang w:val="en-US"/>
        </w:rPr>
        <w:t>H</w:t>
      </w:r>
      <w:r w:rsidR="00990398" w:rsidRPr="005715EE">
        <w:rPr>
          <w:rFonts w:ascii="Garamond" w:hAnsi="Garamond" w:cs="Arial"/>
          <w:sz w:val="24"/>
          <w:szCs w:val="24"/>
          <w:lang w:val="en-US"/>
        </w:rPr>
        <w:t xml:space="preserve">uman </w:t>
      </w:r>
      <w:r>
        <w:rPr>
          <w:rFonts w:ascii="Garamond" w:hAnsi="Garamond" w:cs="Arial"/>
          <w:sz w:val="24"/>
          <w:szCs w:val="24"/>
          <w:lang w:val="en-US"/>
        </w:rPr>
        <w:t>R</w:t>
      </w:r>
      <w:r w:rsidR="00990398" w:rsidRPr="005715EE">
        <w:rPr>
          <w:rFonts w:ascii="Garamond" w:hAnsi="Garamond" w:cs="Arial"/>
          <w:sz w:val="24"/>
          <w:szCs w:val="24"/>
          <w:lang w:val="en-US"/>
        </w:rPr>
        <w:t xml:space="preserve">ights </w:t>
      </w:r>
      <w:r>
        <w:rPr>
          <w:rFonts w:ascii="Garamond" w:hAnsi="Garamond" w:cs="Arial"/>
          <w:sz w:val="24"/>
          <w:szCs w:val="24"/>
          <w:lang w:val="en-US"/>
        </w:rPr>
        <w:t>I</w:t>
      </w:r>
      <w:r w:rsidR="00990398" w:rsidRPr="005715EE">
        <w:rPr>
          <w:rFonts w:ascii="Garamond" w:hAnsi="Garamond" w:cs="Arial"/>
          <w:sz w:val="24"/>
          <w:szCs w:val="24"/>
          <w:lang w:val="en-US"/>
        </w:rPr>
        <w:t xml:space="preserve">nstitution and </w:t>
      </w:r>
      <w:r>
        <w:rPr>
          <w:rFonts w:ascii="Garamond" w:hAnsi="Garamond" w:cs="Arial"/>
          <w:sz w:val="24"/>
          <w:szCs w:val="24"/>
          <w:lang w:val="en-US"/>
        </w:rPr>
        <w:t>P</w:t>
      </w:r>
      <w:r w:rsidR="00990398" w:rsidRPr="005715EE">
        <w:rPr>
          <w:rFonts w:ascii="Garamond" w:hAnsi="Garamond" w:cs="Arial"/>
          <w:sz w:val="24"/>
          <w:szCs w:val="24"/>
          <w:lang w:val="en-US"/>
        </w:rPr>
        <w:t>arliament.</w:t>
      </w:r>
    </w:p>
    <w:p w14:paraId="4439D263" w14:textId="77777777" w:rsidR="00990398" w:rsidRDefault="00990398" w:rsidP="00990398">
      <w:pPr>
        <w:pStyle w:val="ListParagraph"/>
        <w:numPr>
          <w:ilvl w:val="1"/>
          <w:numId w:val="35"/>
        </w:numPr>
        <w:jc w:val="both"/>
        <w:rPr>
          <w:rFonts w:ascii="Garamond" w:hAnsi="Garamond" w:cs="Arial"/>
          <w:sz w:val="24"/>
          <w:szCs w:val="24"/>
          <w:lang w:val="en-US"/>
        </w:rPr>
      </w:pPr>
      <w:r w:rsidRPr="005715EE">
        <w:rPr>
          <w:rFonts w:ascii="Garamond" w:hAnsi="Garamond" w:cs="Arial"/>
          <w:sz w:val="24"/>
          <w:szCs w:val="24"/>
          <w:lang w:val="en-US"/>
        </w:rPr>
        <w:lastRenderedPageBreak/>
        <w:t>Improve social accountability at the local level through participatory development planning</w:t>
      </w:r>
    </w:p>
    <w:p w14:paraId="38B8962B" w14:textId="0CB8C9E3" w:rsidR="00237667" w:rsidRPr="0097347D" w:rsidRDefault="0097347D" w:rsidP="0097347D">
      <w:pPr>
        <w:pStyle w:val="Heading1"/>
        <w:rPr>
          <w:lang w:val="en-US"/>
        </w:rPr>
      </w:pPr>
      <w:bookmarkStart w:id="21" w:name="_Toc514954603"/>
      <w:r>
        <w:rPr>
          <w:lang w:val="en-US"/>
        </w:rPr>
        <w:t>SECTION FOUR: GOING FORWARD</w:t>
      </w:r>
      <w:bookmarkEnd w:id="21"/>
    </w:p>
    <w:p w14:paraId="60F13DAB" w14:textId="5F0CDFD7" w:rsidR="005715EE" w:rsidRPr="0097347D" w:rsidRDefault="003E7CDE" w:rsidP="005715EE">
      <w:pPr>
        <w:pStyle w:val="ListParagraph"/>
        <w:numPr>
          <w:ilvl w:val="0"/>
          <w:numId w:val="42"/>
        </w:numPr>
        <w:jc w:val="both"/>
        <w:rPr>
          <w:rFonts w:ascii="Garamond" w:hAnsi="Garamond" w:cs="Arial"/>
          <w:sz w:val="24"/>
          <w:szCs w:val="24"/>
        </w:rPr>
      </w:pPr>
      <w:r w:rsidRPr="005715EE">
        <w:rPr>
          <w:rFonts w:ascii="Garamond" w:hAnsi="Garamond"/>
          <w:sz w:val="24"/>
          <w:szCs w:val="24"/>
        </w:rPr>
        <w:t xml:space="preserve">Considering the Plan is not a project or a programme, </w:t>
      </w:r>
      <w:r w:rsidR="00237667">
        <w:rPr>
          <w:rFonts w:ascii="Garamond" w:hAnsi="Garamond"/>
          <w:sz w:val="24"/>
          <w:szCs w:val="24"/>
        </w:rPr>
        <w:t xml:space="preserve">no new coordination structures will be created. </w:t>
      </w:r>
      <w:r w:rsidR="00237667" w:rsidRPr="005715EE">
        <w:rPr>
          <w:rFonts w:ascii="Garamond" w:hAnsi="Garamond"/>
          <w:sz w:val="24"/>
          <w:szCs w:val="24"/>
        </w:rPr>
        <w:t>Existing</w:t>
      </w:r>
      <w:r w:rsidRPr="005715EE">
        <w:rPr>
          <w:rFonts w:ascii="Garamond" w:hAnsi="Garamond"/>
          <w:sz w:val="24"/>
          <w:szCs w:val="24"/>
        </w:rPr>
        <w:t xml:space="preserve"> UN coordination </w:t>
      </w:r>
      <w:r w:rsidR="00134E99" w:rsidRPr="005715EE">
        <w:rPr>
          <w:rFonts w:ascii="Garamond" w:hAnsi="Garamond"/>
          <w:sz w:val="24"/>
          <w:szCs w:val="24"/>
        </w:rPr>
        <w:t>structures</w:t>
      </w:r>
      <w:r w:rsidR="00237667">
        <w:rPr>
          <w:rFonts w:ascii="Garamond" w:hAnsi="Garamond"/>
          <w:sz w:val="24"/>
          <w:szCs w:val="24"/>
        </w:rPr>
        <w:t xml:space="preserve"> (</w:t>
      </w:r>
      <w:r w:rsidR="00134E99" w:rsidRPr="005715EE">
        <w:rPr>
          <w:rFonts w:ascii="Garamond" w:hAnsi="Garamond"/>
          <w:sz w:val="24"/>
          <w:szCs w:val="24"/>
        </w:rPr>
        <w:t>O</w:t>
      </w:r>
      <w:r w:rsidR="00237667">
        <w:rPr>
          <w:rFonts w:ascii="Garamond" w:hAnsi="Garamond"/>
          <w:sz w:val="24"/>
          <w:szCs w:val="24"/>
        </w:rPr>
        <w:t>utcome G</w:t>
      </w:r>
      <w:r w:rsidR="00717578" w:rsidRPr="005715EE">
        <w:rPr>
          <w:rFonts w:ascii="Garamond" w:hAnsi="Garamond"/>
          <w:sz w:val="24"/>
          <w:szCs w:val="24"/>
        </w:rPr>
        <w:t xml:space="preserve">roup </w:t>
      </w:r>
      <w:r w:rsidR="0097347D">
        <w:rPr>
          <w:rFonts w:ascii="Garamond" w:hAnsi="Garamond"/>
          <w:sz w:val="24"/>
          <w:szCs w:val="24"/>
        </w:rPr>
        <w:t>One</w:t>
      </w:r>
      <w:r w:rsidR="00237667">
        <w:rPr>
          <w:rFonts w:ascii="Garamond" w:hAnsi="Garamond"/>
          <w:sz w:val="24"/>
          <w:szCs w:val="24"/>
        </w:rPr>
        <w:t xml:space="preserve"> </w:t>
      </w:r>
      <w:r w:rsidR="00717578" w:rsidRPr="005715EE">
        <w:rPr>
          <w:rFonts w:ascii="Garamond" w:hAnsi="Garamond"/>
          <w:sz w:val="24"/>
          <w:szCs w:val="24"/>
        </w:rPr>
        <w:t>of the UNCF</w:t>
      </w:r>
      <w:r w:rsidR="00237667">
        <w:rPr>
          <w:rFonts w:ascii="Garamond" w:hAnsi="Garamond"/>
          <w:sz w:val="24"/>
          <w:szCs w:val="24"/>
        </w:rPr>
        <w:t>)</w:t>
      </w:r>
      <w:r w:rsidR="00717578" w:rsidRPr="005715EE">
        <w:rPr>
          <w:rFonts w:ascii="Garamond" w:hAnsi="Garamond"/>
          <w:sz w:val="24"/>
          <w:szCs w:val="24"/>
        </w:rPr>
        <w:t xml:space="preserve">, </w:t>
      </w:r>
      <w:r w:rsidR="00134E99" w:rsidRPr="005715EE">
        <w:rPr>
          <w:rFonts w:ascii="Garamond" w:hAnsi="Garamond"/>
          <w:sz w:val="24"/>
          <w:szCs w:val="24"/>
        </w:rPr>
        <w:t>will be used to facilitate</w:t>
      </w:r>
      <w:r w:rsidRPr="005715EE">
        <w:rPr>
          <w:rFonts w:ascii="Garamond" w:hAnsi="Garamond"/>
          <w:sz w:val="24"/>
          <w:szCs w:val="24"/>
        </w:rPr>
        <w:t xml:space="preserve"> implementation and monitor progress</w:t>
      </w:r>
      <w:r w:rsidR="00095444">
        <w:rPr>
          <w:rFonts w:ascii="Garamond" w:hAnsi="Garamond"/>
          <w:sz w:val="24"/>
          <w:szCs w:val="24"/>
        </w:rPr>
        <w:t xml:space="preserve"> and to </w:t>
      </w:r>
      <w:r w:rsidR="00095444" w:rsidRPr="002267C7">
        <w:rPr>
          <w:rFonts w:ascii="Garamond" w:hAnsi="Garamond"/>
          <w:sz w:val="24"/>
          <w:szCs w:val="24"/>
        </w:rPr>
        <w:t>support improved harmonization</w:t>
      </w:r>
      <w:r w:rsidR="00095444">
        <w:rPr>
          <w:rFonts w:ascii="Garamond" w:hAnsi="Garamond"/>
          <w:sz w:val="24"/>
          <w:szCs w:val="24"/>
        </w:rPr>
        <w:t xml:space="preserve"> and</w:t>
      </w:r>
      <w:r w:rsidR="00095444" w:rsidRPr="002267C7">
        <w:rPr>
          <w:rFonts w:ascii="Garamond" w:hAnsi="Garamond"/>
          <w:sz w:val="24"/>
          <w:szCs w:val="24"/>
        </w:rPr>
        <w:t xml:space="preserve"> coordination</w:t>
      </w:r>
      <w:r w:rsidR="00095444">
        <w:rPr>
          <w:rFonts w:ascii="Garamond" w:hAnsi="Garamond"/>
          <w:sz w:val="24"/>
          <w:szCs w:val="24"/>
        </w:rPr>
        <w:t xml:space="preserve"> of (joint) efforts among relevant stakeholders</w:t>
      </w:r>
      <w:r w:rsidR="00095444" w:rsidRPr="005715EE">
        <w:rPr>
          <w:rFonts w:ascii="Garamond" w:hAnsi="Garamond"/>
          <w:sz w:val="24"/>
          <w:szCs w:val="24"/>
        </w:rPr>
        <w:t>.</w:t>
      </w:r>
      <w:r w:rsidRPr="005715EE">
        <w:rPr>
          <w:rFonts w:ascii="Garamond" w:hAnsi="Garamond"/>
          <w:sz w:val="24"/>
          <w:szCs w:val="24"/>
        </w:rPr>
        <w:t xml:space="preserve"> </w:t>
      </w:r>
      <w:r w:rsidR="0097347D">
        <w:rPr>
          <w:rFonts w:ascii="Garamond" w:hAnsi="Garamond"/>
          <w:sz w:val="24"/>
          <w:szCs w:val="24"/>
        </w:rPr>
        <w:t>Also the articulated Outcome One</w:t>
      </w:r>
      <w:r w:rsidR="00717578" w:rsidRPr="005715EE">
        <w:rPr>
          <w:rFonts w:ascii="Garamond" w:hAnsi="Garamond"/>
          <w:sz w:val="24"/>
          <w:szCs w:val="24"/>
        </w:rPr>
        <w:t xml:space="preserve"> results framework in the UNCF will be used to </w:t>
      </w:r>
      <w:r w:rsidR="00E751F9" w:rsidRPr="005715EE">
        <w:rPr>
          <w:rFonts w:ascii="Garamond" w:hAnsi="Garamond"/>
          <w:sz w:val="24"/>
          <w:szCs w:val="24"/>
        </w:rPr>
        <w:t>evaluate</w:t>
      </w:r>
      <w:r w:rsidR="00717578" w:rsidRPr="005715EE">
        <w:rPr>
          <w:rFonts w:ascii="Garamond" w:hAnsi="Garamond"/>
          <w:sz w:val="24"/>
          <w:szCs w:val="24"/>
        </w:rPr>
        <w:t xml:space="preserve"> progress </w:t>
      </w:r>
      <w:r w:rsidR="00E751F9" w:rsidRPr="005715EE">
        <w:rPr>
          <w:rFonts w:ascii="Garamond" w:hAnsi="Garamond"/>
          <w:sz w:val="24"/>
          <w:szCs w:val="24"/>
        </w:rPr>
        <w:t>against</w:t>
      </w:r>
      <w:r w:rsidR="00717578" w:rsidRPr="005715EE">
        <w:rPr>
          <w:rFonts w:ascii="Garamond" w:hAnsi="Garamond"/>
          <w:sz w:val="24"/>
          <w:szCs w:val="24"/>
        </w:rPr>
        <w:t xml:space="preserve"> the objective and expectation of the Plan.</w:t>
      </w:r>
    </w:p>
    <w:p w14:paraId="470B46F0" w14:textId="77777777" w:rsidR="0097347D" w:rsidRPr="005715EE" w:rsidRDefault="0097347D" w:rsidP="0097347D">
      <w:pPr>
        <w:pStyle w:val="ListParagraph"/>
        <w:jc w:val="both"/>
        <w:rPr>
          <w:rFonts w:ascii="Garamond" w:hAnsi="Garamond" w:cs="Arial"/>
          <w:sz w:val="24"/>
          <w:szCs w:val="24"/>
        </w:rPr>
      </w:pPr>
    </w:p>
    <w:p w14:paraId="0CB57269" w14:textId="7D1E054F" w:rsidR="00FE090F" w:rsidRPr="00FE090F" w:rsidRDefault="00FE090F" w:rsidP="005715EE">
      <w:pPr>
        <w:pStyle w:val="ListParagraph"/>
        <w:numPr>
          <w:ilvl w:val="0"/>
          <w:numId w:val="42"/>
        </w:numPr>
        <w:jc w:val="both"/>
        <w:rPr>
          <w:rFonts w:ascii="Garamond" w:hAnsi="Garamond" w:cs="Arial"/>
          <w:sz w:val="24"/>
          <w:szCs w:val="24"/>
        </w:rPr>
      </w:pPr>
      <w:r>
        <w:rPr>
          <w:rFonts w:ascii="Garamond" w:hAnsi="Garamond" w:cs="Arial"/>
          <w:sz w:val="24"/>
          <w:szCs w:val="24"/>
        </w:rPr>
        <w:t>Drawing from the Plan</w:t>
      </w:r>
      <w:r w:rsidR="00F34892">
        <w:rPr>
          <w:rFonts w:ascii="Garamond" w:hAnsi="Garamond" w:cs="Arial"/>
          <w:sz w:val="24"/>
          <w:szCs w:val="24"/>
        </w:rPr>
        <w:t>,</w:t>
      </w:r>
      <w:r>
        <w:rPr>
          <w:rFonts w:ascii="Garamond" w:hAnsi="Garamond" w:cs="Arial"/>
          <w:sz w:val="24"/>
          <w:szCs w:val="24"/>
        </w:rPr>
        <w:t xml:space="preserve"> </w:t>
      </w:r>
      <w:r w:rsidR="00004EDC">
        <w:rPr>
          <w:rFonts w:ascii="Garamond" w:hAnsi="Garamond" w:cs="Arial"/>
          <w:sz w:val="24"/>
          <w:szCs w:val="24"/>
        </w:rPr>
        <w:t>new</w:t>
      </w:r>
      <w:r>
        <w:rPr>
          <w:rFonts w:ascii="Garamond" w:hAnsi="Garamond" w:cs="Arial"/>
          <w:sz w:val="24"/>
          <w:szCs w:val="24"/>
        </w:rPr>
        <w:t xml:space="preserve"> projects can be developed </w:t>
      </w:r>
      <w:r w:rsidR="00D304F1" w:rsidRPr="005715EE">
        <w:rPr>
          <w:rFonts w:ascii="Garamond" w:hAnsi="Garamond" w:cs="Arial"/>
          <w:sz w:val="24"/>
          <w:szCs w:val="24"/>
        </w:rPr>
        <w:t>by UN and other partners (including</w:t>
      </w:r>
      <w:r w:rsidR="00D304F1">
        <w:rPr>
          <w:rFonts w:ascii="Garamond" w:hAnsi="Garamond" w:cs="Arial"/>
          <w:sz w:val="24"/>
          <w:szCs w:val="24"/>
        </w:rPr>
        <w:t xml:space="preserve"> CSOs</w:t>
      </w:r>
      <w:r w:rsidR="00D304F1" w:rsidRPr="005715EE">
        <w:rPr>
          <w:rFonts w:ascii="Garamond" w:hAnsi="Garamond" w:cs="Arial"/>
          <w:sz w:val="24"/>
          <w:szCs w:val="24"/>
        </w:rPr>
        <w:t>)</w:t>
      </w:r>
      <w:r w:rsidR="00D304F1">
        <w:rPr>
          <w:rFonts w:ascii="Garamond" w:hAnsi="Garamond" w:cs="Arial"/>
          <w:sz w:val="24"/>
          <w:szCs w:val="24"/>
        </w:rPr>
        <w:t xml:space="preserve"> for possible</w:t>
      </w:r>
      <w:r w:rsidR="00D304F1" w:rsidRPr="005715EE">
        <w:rPr>
          <w:rFonts w:ascii="Garamond" w:hAnsi="Garamond" w:cs="Arial"/>
          <w:sz w:val="24"/>
          <w:szCs w:val="24"/>
        </w:rPr>
        <w:t xml:space="preserve"> support</w:t>
      </w:r>
      <w:r w:rsidR="00E751F9" w:rsidRPr="005715EE">
        <w:rPr>
          <w:rFonts w:ascii="Garamond" w:hAnsi="Garamond"/>
          <w:sz w:val="24"/>
          <w:szCs w:val="24"/>
        </w:rPr>
        <w:t xml:space="preserve">. </w:t>
      </w:r>
    </w:p>
    <w:p w14:paraId="2B59D183" w14:textId="77777777" w:rsidR="00FE090F" w:rsidRPr="00FE090F" w:rsidRDefault="00FE090F" w:rsidP="00FE090F">
      <w:pPr>
        <w:pStyle w:val="ListParagraph"/>
        <w:rPr>
          <w:rFonts w:ascii="Garamond" w:hAnsi="Garamond"/>
          <w:sz w:val="24"/>
          <w:szCs w:val="24"/>
        </w:rPr>
      </w:pPr>
    </w:p>
    <w:p w14:paraId="168F13F9" w14:textId="27F2DECB" w:rsidR="00E751F9" w:rsidRPr="005715EE" w:rsidRDefault="00DB4DEA" w:rsidP="005715EE">
      <w:pPr>
        <w:pStyle w:val="ListParagraph"/>
        <w:numPr>
          <w:ilvl w:val="0"/>
          <w:numId w:val="42"/>
        </w:numPr>
        <w:jc w:val="both"/>
        <w:rPr>
          <w:rFonts w:ascii="Garamond" w:hAnsi="Garamond" w:cs="Arial"/>
          <w:sz w:val="24"/>
          <w:szCs w:val="24"/>
        </w:rPr>
      </w:pPr>
      <w:r w:rsidRPr="005715EE">
        <w:rPr>
          <w:rFonts w:ascii="Garamond" w:hAnsi="Garamond"/>
          <w:sz w:val="24"/>
          <w:szCs w:val="24"/>
        </w:rPr>
        <w:t xml:space="preserve">Considering the need for coordination and integration, joint programmes are encouraged. </w:t>
      </w:r>
      <w:bookmarkEnd w:id="2"/>
    </w:p>
    <w:sectPr w:rsidR="00E751F9" w:rsidRPr="005715EE" w:rsidSect="00AA0FCF">
      <w:headerReference w:type="default" r:id="rId10"/>
      <w:footerReference w:type="default" r:id="rId11"/>
      <w:pgSz w:w="11906" w:h="16838"/>
      <w:pgMar w:top="128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85758" w16cid:durableId="1EB8F8ED"/>
  <w16cid:commentId w16cid:paraId="29F7DA7E" w16cid:durableId="1EB900B0"/>
  <w16cid:commentId w16cid:paraId="5ECF440A" w16cid:durableId="1EB8FEA5"/>
  <w16cid:commentId w16cid:paraId="4FCDA415" w16cid:durableId="1EB90876"/>
  <w16cid:commentId w16cid:paraId="35D70190" w16cid:durableId="1EB938BF"/>
  <w16cid:commentId w16cid:paraId="0F878807" w16cid:durableId="1EBA555B"/>
  <w16cid:commentId w16cid:paraId="3DD75AFD" w16cid:durableId="1EBA5843"/>
  <w16cid:commentId w16cid:paraId="4934039D" w16cid:durableId="1EBA5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F4B6" w14:textId="77777777" w:rsidR="008215A7" w:rsidRDefault="008215A7" w:rsidP="00F24B64">
      <w:pPr>
        <w:spacing w:after="0" w:line="240" w:lineRule="auto"/>
      </w:pPr>
      <w:r>
        <w:separator/>
      </w:r>
    </w:p>
  </w:endnote>
  <w:endnote w:type="continuationSeparator" w:id="0">
    <w:p w14:paraId="3BD8542F" w14:textId="77777777" w:rsidR="008215A7" w:rsidRDefault="008215A7" w:rsidP="00F2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488897"/>
      <w:docPartObj>
        <w:docPartGallery w:val="Page Numbers (Bottom of Page)"/>
        <w:docPartUnique/>
      </w:docPartObj>
    </w:sdtPr>
    <w:sdtEndPr>
      <w:rPr>
        <w:rFonts w:ascii="Gill Sans MT" w:hAnsi="Gill Sans MT"/>
        <w:b/>
        <w:bCs/>
        <w:color w:val="A6A6A6" w:themeColor="background1" w:themeShade="A6"/>
        <w:sz w:val="16"/>
        <w:szCs w:val="16"/>
        <w:lang w:val="en-US"/>
      </w:rPr>
    </w:sdtEndPr>
    <w:sdtContent>
      <w:p w14:paraId="3FA4AB73" w14:textId="1CDEA156" w:rsidR="004B014B" w:rsidRPr="007A62A5" w:rsidRDefault="004B014B" w:rsidP="00AA0FCF">
        <w:pPr>
          <w:pStyle w:val="Footer"/>
          <w:pBdr>
            <w:top w:val="single" w:sz="4" w:space="1" w:color="D9D9D9" w:themeColor="background1" w:themeShade="D9"/>
          </w:pBdr>
          <w:rPr>
            <w:rFonts w:ascii="Gill Sans MT" w:hAnsi="Gill Sans MT"/>
            <w:b/>
            <w:bCs/>
            <w:color w:val="A6A6A6" w:themeColor="background1" w:themeShade="A6"/>
            <w:sz w:val="16"/>
            <w:szCs w:val="16"/>
            <w:lang w:val="en-US"/>
          </w:rPr>
        </w:pPr>
        <w:r w:rsidRPr="00A01485">
          <w:rPr>
            <w:color w:val="7F7F7F" w:themeColor="background1" w:themeShade="7F"/>
            <w:spacing w:val="60"/>
          </w:rPr>
          <w:fldChar w:fldCharType="begin"/>
        </w:r>
        <w:r w:rsidRPr="00A01485">
          <w:rPr>
            <w:color w:val="7F7F7F" w:themeColor="background1" w:themeShade="7F"/>
            <w:spacing w:val="60"/>
          </w:rPr>
          <w:instrText xml:space="preserve"> PAGE   \* MERGEFORMAT </w:instrText>
        </w:r>
        <w:r w:rsidRPr="00A01485">
          <w:rPr>
            <w:color w:val="7F7F7F" w:themeColor="background1" w:themeShade="7F"/>
            <w:spacing w:val="60"/>
          </w:rPr>
          <w:fldChar w:fldCharType="separate"/>
        </w:r>
        <w:r w:rsidR="006E5D9D">
          <w:rPr>
            <w:noProof/>
            <w:color w:val="7F7F7F" w:themeColor="background1" w:themeShade="7F"/>
            <w:spacing w:val="60"/>
          </w:rPr>
          <w:t>12</w:t>
        </w:r>
        <w:r w:rsidRPr="00A01485">
          <w:rPr>
            <w:color w:val="7F7F7F" w:themeColor="background1" w:themeShade="7F"/>
            <w:spacing w:val="60"/>
          </w:rPr>
          <w:fldChar w:fldCharType="end"/>
        </w:r>
        <w:r w:rsidRPr="00A01485">
          <w:rPr>
            <w:color w:val="7F7F7F" w:themeColor="background1" w:themeShade="7F"/>
            <w:spacing w:val="60"/>
          </w:rPr>
          <w:t xml:space="preserve"> | </w:t>
        </w:r>
        <w:r>
          <w:rPr>
            <w:color w:val="7F7F7F" w:themeColor="background1" w:themeShade="7F"/>
            <w:spacing w:val="60"/>
          </w:rPr>
          <w:t>Pag</w:t>
        </w:r>
        <w:r w:rsidRPr="00A01485">
          <w:rPr>
            <w:color w:val="7F7F7F" w:themeColor="background1" w:themeShade="7F"/>
            <w:spacing w:val="60"/>
          </w:rPr>
          <w:t>e</w:t>
        </w:r>
        <w:r w:rsidRPr="00A01485">
          <w:rPr>
            <w:rFonts w:ascii="Gill Sans MT" w:hAnsi="Gill Sans MT"/>
            <w:b/>
            <w:bCs/>
            <w:sz w:val="16"/>
            <w:szCs w:val="16"/>
            <w:lang w:val="en-US"/>
          </w:rPr>
          <w:t xml:space="preserve">                 </w:t>
        </w:r>
        <w:r>
          <w:rPr>
            <w:rFonts w:ascii="Gill Sans MT" w:hAnsi="Gill Sans MT"/>
            <w:b/>
            <w:bCs/>
            <w:sz w:val="16"/>
            <w:szCs w:val="16"/>
            <w:lang w:val="en-US"/>
          </w:rPr>
          <w:t xml:space="preserve">                 </w:t>
        </w:r>
        <w:r w:rsidRPr="00A01485">
          <w:rPr>
            <w:rFonts w:ascii="Gill Sans MT" w:hAnsi="Gill Sans MT"/>
            <w:b/>
            <w:bCs/>
            <w:sz w:val="16"/>
            <w:szCs w:val="16"/>
            <w:lang w:val="en-US"/>
          </w:rPr>
          <w:t xml:space="preserve"> </w:t>
        </w:r>
      </w:p>
    </w:sdtContent>
  </w:sdt>
  <w:p w14:paraId="2B523119" w14:textId="77777777" w:rsidR="004B014B" w:rsidRPr="007A62A5" w:rsidRDefault="004B014B" w:rsidP="00AA0FCF">
    <w:pPr>
      <w:pStyle w:val="Footer"/>
      <w:rPr>
        <w:color w:val="A6A6A6" w:themeColor="background1" w:themeShade="A6"/>
      </w:rPr>
    </w:pPr>
  </w:p>
  <w:p w14:paraId="0B324927" w14:textId="77777777" w:rsidR="004B014B" w:rsidRDefault="004B01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CB07" w14:textId="77777777" w:rsidR="008215A7" w:rsidRDefault="008215A7" w:rsidP="00F24B64">
      <w:pPr>
        <w:spacing w:after="0" w:line="240" w:lineRule="auto"/>
      </w:pPr>
      <w:r>
        <w:separator/>
      </w:r>
    </w:p>
  </w:footnote>
  <w:footnote w:type="continuationSeparator" w:id="0">
    <w:p w14:paraId="08EBA939" w14:textId="77777777" w:rsidR="008215A7" w:rsidRDefault="008215A7" w:rsidP="00F24B64">
      <w:pPr>
        <w:spacing w:after="0" w:line="240" w:lineRule="auto"/>
      </w:pPr>
      <w:r>
        <w:continuationSeparator/>
      </w:r>
    </w:p>
  </w:footnote>
  <w:footnote w:id="1">
    <w:p w14:paraId="14CB6B77" w14:textId="2BAC98AB" w:rsidR="004B014B" w:rsidRPr="00226CD4" w:rsidRDefault="004B014B" w:rsidP="00226CD4">
      <w:pPr>
        <w:pStyle w:val="FootnoteText"/>
        <w:jc w:val="both"/>
        <w:rPr>
          <w:rFonts w:ascii="Garamond" w:hAnsi="Garamond"/>
        </w:rPr>
      </w:pPr>
      <w:r w:rsidRPr="00226CD4">
        <w:rPr>
          <w:rStyle w:val="FootnoteReference"/>
          <w:rFonts w:ascii="Garamond" w:hAnsi="Garamond"/>
        </w:rPr>
        <w:footnoteRef/>
      </w:r>
      <w:r w:rsidRPr="00226CD4">
        <w:rPr>
          <w:rFonts w:ascii="Garamond" w:hAnsi="Garamond"/>
        </w:rPr>
        <w:t xml:space="preserve"> </w:t>
      </w:r>
      <w:r w:rsidRPr="00226CD4">
        <w:rPr>
          <w:rFonts w:ascii="Garamond" w:hAnsi="Garamond"/>
          <w:lang w:val="en-US"/>
        </w:rPr>
        <w:t>The inclusion of women into the peacebuilding processes is also in line with the South Sudan National Action Plan 2015-2020 on United Nations Security Council Resolution (UNSCR) 1325 and Related Resolutions.</w:t>
      </w:r>
    </w:p>
  </w:footnote>
  <w:footnote w:id="2">
    <w:p w14:paraId="2F1FC3D3" w14:textId="030BF715" w:rsidR="004B014B" w:rsidRDefault="004B014B">
      <w:pPr>
        <w:pStyle w:val="FootnoteText"/>
      </w:pPr>
      <w:r>
        <w:rPr>
          <w:rStyle w:val="FootnoteReference"/>
        </w:rPr>
        <w:footnoteRef/>
      </w:r>
      <w:r>
        <w:t xml:space="preserve"> </w:t>
      </w:r>
      <w:r w:rsidRPr="005715EE">
        <w:rPr>
          <w:rFonts w:ascii="Garamond" w:hAnsi="Garamond"/>
        </w:rPr>
        <w:t>Aiding the Peace: A Multi-donor Evaluation of Support to</w:t>
      </w:r>
      <w:r w:rsidRPr="005715EE">
        <w:rPr>
          <w:rFonts w:ascii="Garamond" w:hAnsi="Garamond"/>
          <w:b/>
          <w:bCs/>
        </w:rPr>
        <w:t xml:space="preserve"> </w:t>
      </w:r>
      <w:r w:rsidRPr="005715EE">
        <w:rPr>
          <w:rFonts w:ascii="Garamond" w:hAnsi="Garamond"/>
        </w:rPr>
        <w:t>Conflict Prevention and Peacebuilding Activities in Southern Sudan 2005–2010 Final report – December 2010</w:t>
      </w:r>
    </w:p>
  </w:footnote>
  <w:footnote w:id="3">
    <w:p w14:paraId="0CA5DC5C" w14:textId="77777777" w:rsidR="004B014B" w:rsidRPr="005715EE" w:rsidRDefault="004B014B" w:rsidP="00A12C37">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w:t>
      </w:r>
      <w:hyperlink r:id="rId1" w:history="1">
        <w:r w:rsidRPr="005715EE">
          <w:rPr>
            <w:rStyle w:val="Hyperlink"/>
            <w:rFonts w:ascii="Garamond" w:hAnsi="Garamond"/>
          </w:rPr>
          <w:t>http://fundforpeace.org/fsi/2017/05/14/fsi-2017-factionalization-and-group-grievance-fuel-rise-in-instability/</w:t>
        </w:r>
      </w:hyperlink>
      <w:r w:rsidRPr="005715EE">
        <w:rPr>
          <w:rFonts w:ascii="Garamond" w:hAnsi="Garamond"/>
        </w:rPr>
        <w:t xml:space="preserve"> </w:t>
      </w:r>
    </w:p>
  </w:footnote>
  <w:footnote w:id="4">
    <w:p w14:paraId="7389B686" w14:textId="77777777" w:rsidR="004B014B" w:rsidRPr="005715EE" w:rsidRDefault="004B014B" w:rsidP="0089145F">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End-line Study on Peace, Security and Sexual &amp; Gender Based Violence in South Sudan, 2017</w:t>
      </w:r>
    </w:p>
  </w:footnote>
  <w:footnote w:id="5">
    <w:p w14:paraId="52037C01" w14:textId="77777777" w:rsidR="004B014B" w:rsidRPr="005715EE" w:rsidRDefault="004B014B" w:rsidP="00BE4A61">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Integrated Food Security Phase Classification, South Sudan (January – July 2018)</w:t>
      </w:r>
    </w:p>
  </w:footnote>
  <w:footnote w:id="6">
    <w:p w14:paraId="6AB9103F" w14:textId="77777777" w:rsidR="004B014B" w:rsidRPr="005715EE" w:rsidRDefault="004B014B" w:rsidP="00F24B64">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End-line Study on Peace, Security and Sexual &amp; Gender Based Violence in South Sudan, 2017</w:t>
      </w:r>
    </w:p>
  </w:footnote>
  <w:footnote w:id="7">
    <w:p w14:paraId="58B13194" w14:textId="77777777" w:rsidR="004B014B" w:rsidRPr="005715EE" w:rsidRDefault="004B014B" w:rsidP="002245E5">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w:t>
      </w:r>
      <w:hyperlink r:id="rId2" w:history="1">
        <w:r w:rsidRPr="005715EE">
          <w:rPr>
            <w:rStyle w:val="Hyperlink"/>
            <w:rFonts w:ascii="Garamond" w:hAnsi="Garamond"/>
          </w:rPr>
          <w:t>National</w:t>
        </w:r>
      </w:hyperlink>
      <w:r w:rsidRPr="005715EE">
        <w:rPr>
          <w:rStyle w:val="Hyperlink"/>
          <w:rFonts w:ascii="Garamond" w:hAnsi="Garamond"/>
        </w:rPr>
        <w:t xml:space="preserve"> Bureau of Statistic, 2018</w:t>
      </w:r>
      <w:r w:rsidRPr="005715EE">
        <w:rPr>
          <w:rFonts w:ascii="Garamond" w:hAnsi="Garamond"/>
        </w:rPr>
        <w:t xml:space="preserve"> </w:t>
      </w:r>
    </w:p>
  </w:footnote>
  <w:footnote w:id="8">
    <w:p w14:paraId="20C7DBCD" w14:textId="77777777" w:rsidR="004B014B" w:rsidRPr="005715EE" w:rsidRDefault="004B014B" w:rsidP="00AD5374">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South Sudan Economic Snapshot H2, 2017 </w:t>
      </w:r>
    </w:p>
  </w:footnote>
  <w:footnote w:id="9">
    <w:p w14:paraId="2E480391" w14:textId="77777777" w:rsidR="004B014B" w:rsidRPr="005715EE" w:rsidRDefault="004B014B" w:rsidP="00AD5374">
      <w:pPr>
        <w:spacing w:after="0"/>
        <w:rPr>
          <w:rFonts w:ascii="Garamond" w:hAnsi="Garamond"/>
          <w:sz w:val="20"/>
          <w:szCs w:val="20"/>
        </w:rPr>
      </w:pPr>
      <w:r w:rsidRPr="005715EE">
        <w:rPr>
          <w:rStyle w:val="FootnoteReference"/>
          <w:rFonts w:ascii="Garamond" w:hAnsi="Garamond"/>
          <w:sz w:val="20"/>
          <w:szCs w:val="20"/>
        </w:rPr>
        <w:footnoteRef/>
      </w:r>
      <w:r w:rsidRPr="005715EE">
        <w:rPr>
          <w:rFonts w:ascii="Garamond" w:hAnsi="Garamond"/>
          <w:sz w:val="20"/>
          <w:szCs w:val="20"/>
        </w:rPr>
        <w:t xml:space="preserve"> </w:t>
      </w:r>
      <w:hyperlink r:id="rId3" w:history="1">
        <w:r w:rsidRPr="005715EE">
          <w:rPr>
            <w:rStyle w:val="Hyperlink"/>
            <w:rFonts w:ascii="Garamond" w:hAnsi="Garamond"/>
            <w:sz w:val="20"/>
            <w:szCs w:val="20"/>
          </w:rPr>
          <w:t>http://documents.worldbank.org/curated/en/112071516734556800/pdf/IDA-R2017-0340-11172017.pdf</w:t>
        </w:r>
      </w:hyperlink>
    </w:p>
  </w:footnote>
  <w:footnote w:id="10">
    <w:p w14:paraId="1BBD9F14" w14:textId="77777777" w:rsidR="004B014B" w:rsidRPr="005715EE" w:rsidRDefault="004B014B" w:rsidP="00AD5374">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w:t>
      </w:r>
      <w:hyperlink r:id="rId4" w:history="1">
        <w:r w:rsidRPr="005715EE">
          <w:rPr>
            <w:rStyle w:val="Hyperlink"/>
            <w:rFonts w:ascii="Garamond" w:hAnsi="Garamond"/>
          </w:rPr>
          <w:t>http://www.worldbank.org/en/country/southsudan/overview</w:t>
        </w:r>
      </w:hyperlink>
      <w:r w:rsidRPr="005715EE">
        <w:rPr>
          <w:rFonts w:ascii="Garamond" w:hAnsi="Garamond"/>
        </w:rPr>
        <w:t xml:space="preserve"> </w:t>
      </w:r>
    </w:p>
  </w:footnote>
  <w:footnote w:id="11">
    <w:p w14:paraId="548C8E18" w14:textId="77777777" w:rsidR="004B014B" w:rsidRPr="005715EE" w:rsidRDefault="004B014B" w:rsidP="003B02BE">
      <w:pPr>
        <w:pStyle w:val="FootnoteText"/>
        <w:rPr>
          <w:rFonts w:ascii="Garamond" w:hAnsi="Garamond"/>
          <w:bCs/>
        </w:rPr>
      </w:pPr>
      <w:r w:rsidRPr="005715EE">
        <w:rPr>
          <w:rStyle w:val="FootnoteReference"/>
          <w:rFonts w:ascii="Garamond" w:hAnsi="Garamond"/>
        </w:rPr>
        <w:footnoteRef/>
      </w:r>
      <w:r w:rsidRPr="005715EE">
        <w:rPr>
          <w:rFonts w:ascii="Garamond" w:hAnsi="Garamond"/>
        </w:rPr>
        <w:t xml:space="preserve"> see  </w:t>
      </w:r>
      <w:r w:rsidRPr="005715EE">
        <w:rPr>
          <w:rFonts w:ascii="Garamond" w:hAnsi="Garamond"/>
          <w:bCs/>
        </w:rPr>
        <w:t xml:space="preserve">The Conflict in South Sudan </w:t>
      </w:r>
      <w:r w:rsidRPr="005715EE">
        <w:rPr>
          <w:rFonts w:ascii="Garamond" w:hAnsi="Garamond"/>
          <w:bCs/>
          <w:i/>
          <w:iCs/>
        </w:rPr>
        <w:t>The UN Joint Policy Advisory Team in South Sudan</w:t>
      </w:r>
      <w:r w:rsidRPr="005715EE">
        <w:rPr>
          <w:rFonts w:ascii="Garamond" w:hAnsi="Garamond"/>
          <w:b/>
          <w:bCs/>
          <w:i/>
          <w:iCs/>
        </w:rPr>
        <w:t xml:space="preserve"> </w:t>
      </w:r>
      <w:r w:rsidRPr="005715EE">
        <w:rPr>
          <w:rFonts w:ascii="Garamond" w:hAnsi="Garamond"/>
        </w:rPr>
        <w:t>15 November 2017</w:t>
      </w:r>
    </w:p>
  </w:footnote>
  <w:footnote w:id="12">
    <w:p w14:paraId="2F3401AA" w14:textId="77777777" w:rsidR="004B014B" w:rsidRPr="005715EE" w:rsidRDefault="004B014B">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See War Crimes Shouldn’t Pay Stopping the looting and destruction in South Sudan September 2016 https://cdn.thesentry.org/wp-content/uploads/2016/09/Sentry_WCSP_Finalx.pdf</w:t>
      </w:r>
    </w:p>
  </w:footnote>
  <w:footnote w:id="13">
    <w:p w14:paraId="7930B384" w14:textId="77777777" w:rsidR="004B014B" w:rsidRDefault="004B014B">
      <w:pPr>
        <w:pStyle w:val="FootnoteText"/>
      </w:pPr>
      <w:r w:rsidRPr="005715EE">
        <w:rPr>
          <w:rStyle w:val="FootnoteReference"/>
          <w:rFonts w:ascii="Garamond" w:hAnsi="Garamond"/>
        </w:rPr>
        <w:footnoteRef/>
      </w:r>
      <w:r w:rsidRPr="005715EE">
        <w:rPr>
          <w:rFonts w:ascii="Garamond" w:hAnsi="Garamond"/>
        </w:rPr>
        <w:t xml:space="preserve"> </w:t>
      </w:r>
      <w:r w:rsidRPr="005715EE">
        <w:rPr>
          <w:rFonts w:ascii="Garamond" w:hAnsi="Garamond"/>
          <w:lang w:val="en-US"/>
        </w:rPr>
        <w:t>More than half (51%) of South Sudanese population is below age 18 and 72 percent of South Sudanese are younger than age 30.</w:t>
      </w:r>
      <w:r w:rsidRPr="004307E2">
        <w:rPr>
          <w:lang w:val="en-US"/>
        </w:rPr>
        <w:t xml:space="preserve">  </w:t>
      </w:r>
    </w:p>
  </w:footnote>
  <w:footnote w:id="14">
    <w:p w14:paraId="58866F4B" w14:textId="755C9868" w:rsidR="004B014B" w:rsidRPr="005715EE" w:rsidRDefault="004B014B">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End-line Study on Peace, Security and Sexual &amp; Gender Based Violence in South Sudan, 2017</w:t>
      </w:r>
    </w:p>
  </w:footnote>
  <w:footnote w:id="15">
    <w:p w14:paraId="3869F147" w14:textId="6CADA975" w:rsidR="004B014B" w:rsidRPr="00226CD4" w:rsidRDefault="004B014B" w:rsidP="003C14A6">
      <w:pPr>
        <w:pStyle w:val="FootnoteText"/>
        <w:rPr>
          <w:rFonts w:ascii="Garamond" w:hAnsi="Garamond"/>
        </w:rPr>
      </w:pPr>
      <w:r w:rsidRPr="00226CD4">
        <w:rPr>
          <w:rStyle w:val="FootnoteReference"/>
          <w:rFonts w:ascii="Garamond" w:hAnsi="Garamond"/>
        </w:rPr>
        <w:footnoteRef/>
      </w:r>
      <w:r w:rsidRPr="00226CD4">
        <w:rPr>
          <w:rFonts w:ascii="Garamond" w:hAnsi="Garamond"/>
        </w:rPr>
        <w:t xml:space="preserve"> South Sudan Law Society and UNDP 2015,  Search for a New Beginning:  Perceptions of Truth, Justice, Reconciliation and Healing in South Sudan</w:t>
      </w:r>
    </w:p>
  </w:footnote>
  <w:footnote w:id="16">
    <w:p w14:paraId="633FE235" w14:textId="71B148DB" w:rsidR="004B014B" w:rsidRPr="00226CD4" w:rsidRDefault="004B014B">
      <w:pPr>
        <w:pStyle w:val="FootnoteText"/>
        <w:rPr>
          <w:rFonts w:ascii="Garamond" w:hAnsi="Garamond"/>
        </w:rPr>
      </w:pPr>
      <w:r w:rsidRPr="00226CD4">
        <w:rPr>
          <w:rStyle w:val="FootnoteReference"/>
          <w:rFonts w:ascii="Garamond" w:hAnsi="Garamond"/>
        </w:rPr>
        <w:footnoteRef/>
      </w:r>
      <w:r w:rsidRPr="00226CD4">
        <w:rPr>
          <w:rFonts w:ascii="Garamond" w:hAnsi="Garamond"/>
        </w:rPr>
        <w:t xml:space="preserve"> See Phuong N. Pham, Harvey M. Weinstein and Timothy Longman, Trauma and PTSD symptoms in Rwanda: implications for attitudes toward justice and reconciliation, 292 JAMA 602 (4 Aug. 2004), available </w:t>
      </w:r>
      <w:r w:rsidR="000B0E64">
        <w:rPr>
          <w:rFonts w:ascii="Garamond" w:hAnsi="Garamond"/>
        </w:rPr>
        <w:t>at http://jama. jamanetwork.com.</w:t>
      </w:r>
    </w:p>
  </w:footnote>
  <w:footnote w:id="17">
    <w:p w14:paraId="5C63CA35" w14:textId="2F4CE8A5" w:rsidR="004B014B" w:rsidRPr="00226CD4" w:rsidRDefault="004B014B" w:rsidP="00EB3951">
      <w:pPr>
        <w:pStyle w:val="FootnoteText"/>
        <w:rPr>
          <w:rFonts w:ascii="Garamond" w:hAnsi="Garamond"/>
          <w:b/>
          <w:bCs/>
        </w:rPr>
      </w:pPr>
      <w:r w:rsidRPr="00B86EE0">
        <w:rPr>
          <w:rStyle w:val="FootnoteReference"/>
          <w:rFonts w:ascii="Garamond" w:hAnsi="Garamond"/>
        </w:rPr>
        <w:footnoteRef/>
      </w:r>
      <w:r w:rsidRPr="00B86EE0">
        <w:rPr>
          <w:rFonts w:ascii="Garamond" w:hAnsi="Garamond"/>
        </w:rPr>
        <w:t xml:space="preserve"> </w:t>
      </w:r>
      <w:r w:rsidRPr="00226CD4">
        <w:rPr>
          <w:rFonts w:ascii="Garamond" w:hAnsi="Garamond"/>
          <w:bCs/>
        </w:rPr>
        <w:t>South Sudan Bureau for Community Security and Small Arms and UNDP 2016 “National Small Arms Assessment in South Sudan”</w:t>
      </w:r>
    </w:p>
  </w:footnote>
  <w:footnote w:id="18">
    <w:p w14:paraId="7A017F10" w14:textId="0C624315" w:rsidR="004B014B" w:rsidRPr="00226CD4" w:rsidRDefault="004B014B" w:rsidP="00FB6335">
      <w:pPr>
        <w:pStyle w:val="FootnoteText"/>
        <w:rPr>
          <w:rFonts w:ascii="Garamond" w:hAnsi="Garamond"/>
        </w:rPr>
      </w:pPr>
      <w:r w:rsidRPr="00B86EE0">
        <w:rPr>
          <w:rStyle w:val="FootnoteReference"/>
          <w:rFonts w:ascii="Garamond" w:hAnsi="Garamond"/>
        </w:rPr>
        <w:footnoteRef/>
      </w:r>
      <w:r w:rsidRPr="00B86EE0">
        <w:rPr>
          <w:rFonts w:ascii="Garamond" w:hAnsi="Garamond"/>
        </w:rPr>
        <w:t xml:space="preserve"> See  </w:t>
      </w:r>
      <w:r w:rsidRPr="00226CD4">
        <w:rPr>
          <w:rFonts w:ascii="Garamond" w:hAnsi="Garamond"/>
          <w:bCs/>
        </w:rPr>
        <w:t>South Sudan National Action Plan 2015-2020 on UNSCR 1325 on Women, Peace and Security and Related Resolutions</w:t>
      </w:r>
    </w:p>
  </w:footnote>
  <w:footnote w:id="19">
    <w:p w14:paraId="3BE13269" w14:textId="77777777" w:rsidR="004B014B" w:rsidRPr="00382321" w:rsidRDefault="004B014B" w:rsidP="00EB3951">
      <w:pPr>
        <w:autoSpaceDE w:val="0"/>
        <w:autoSpaceDN w:val="0"/>
        <w:adjustRightInd w:val="0"/>
        <w:rPr>
          <w:rFonts w:cs="Arial"/>
          <w:sz w:val="16"/>
          <w:szCs w:val="16"/>
        </w:rPr>
      </w:pPr>
      <w:r w:rsidRPr="00226CD4">
        <w:rPr>
          <w:rStyle w:val="FootnoteReference"/>
          <w:rFonts w:ascii="Garamond" w:hAnsi="Garamond" w:cs="Arial"/>
          <w:sz w:val="20"/>
          <w:szCs w:val="20"/>
        </w:rPr>
        <w:footnoteRef/>
      </w:r>
      <w:r w:rsidRPr="00226CD4">
        <w:rPr>
          <w:rFonts w:ascii="Garamond" w:hAnsi="Garamond" w:cs="Arial"/>
          <w:sz w:val="20"/>
          <w:szCs w:val="20"/>
        </w:rPr>
        <w:t xml:space="preserve"> Observations on the Mandate of South Sudan’s Commission on Truth, Reconciliation and Healing (CTRH), Intersections of Truth, Justice and Reconciliation in South Sudan, David K. Deng &amp; </w:t>
      </w:r>
      <w:proofErr w:type="spellStart"/>
      <w:r w:rsidRPr="00226CD4">
        <w:rPr>
          <w:rFonts w:ascii="Garamond" w:hAnsi="Garamond" w:cs="Arial"/>
          <w:sz w:val="20"/>
          <w:szCs w:val="20"/>
        </w:rPr>
        <w:t>Rens</w:t>
      </w:r>
      <w:proofErr w:type="spellEnd"/>
      <w:r w:rsidRPr="00226CD4">
        <w:rPr>
          <w:rFonts w:ascii="Garamond" w:hAnsi="Garamond" w:cs="Arial"/>
          <w:sz w:val="20"/>
          <w:szCs w:val="20"/>
        </w:rPr>
        <w:t xml:space="preserve"> </w:t>
      </w:r>
      <w:r w:rsidRPr="00226CD4">
        <w:rPr>
          <w:rFonts w:ascii="Garamond" w:hAnsi="Garamond" w:cs="Arial"/>
          <w:sz w:val="20"/>
          <w:szCs w:val="20"/>
          <w:lang w:val="en-US"/>
        </w:rPr>
        <w:t>Willems April 2016</w:t>
      </w:r>
    </w:p>
  </w:footnote>
  <w:footnote w:id="20">
    <w:p w14:paraId="738D0D71" w14:textId="7050DDFC" w:rsidR="004B014B" w:rsidRPr="005715EE" w:rsidRDefault="004B014B">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See Mapping of Community-based Peacebuilding and Reconciliation Mechanisms in South Sudan commissioned by the UN</w:t>
      </w:r>
    </w:p>
  </w:footnote>
  <w:footnote w:id="21">
    <w:p w14:paraId="266BD2DF" w14:textId="531F2A9A" w:rsidR="004B014B" w:rsidRPr="005715EE" w:rsidRDefault="004B014B" w:rsidP="008318EC">
      <w:pPr>
        <w:pStyle w:val="FootnoteText"/>
        <w:rPr>
          <w:rFonts w:ascii="Garamond" w:hAnsi="Garamond"/>
          <w:b/>
          <w:bCs/>
        </w:rPr>
      </w:pPr>
      <w:r w:rsidRPr="005715EE">
        <w:rPr>
          <w:rStyle w:val="FootnoteReference"/>
          <w:rFonts w:ascii="Garamond" w:hAnsi="Garamond"/>
        </w:rPr>
        <w:footnoteRef/>
      </w:r>
      <w:r w:rsidRPr="005715EE">
        <w:rPr>
          <w:rFonts w:ascii="Garamond" w:hAnsi="Garamond"/>
        </w:rPr>
        <w:t xml:space="preserve"> Aiding the Peace: A Multi-donor Evaluation of Support to</w:t>
      </w:r>
      <w:r w:rsidRPr="005715EE">
        <w:rPr>
          <w:rFonts w:ascii="Garamond" w:hAnsi="Garamond"/>
          <w:b/>
          <w:bCs/>
        </w:rPr>
        <w:t xml:space="preserve"> </w:t>
      </w:r>
      <w:r w:rsidRPr="005715EE">
        <w:rPr>
          <w:rFonts w:ascii="Garamond" w:hAnsi="Garamond"/>
        </w:rPr>
        <w:t>Conflict Prevention and Peacebuilding Activities in Southern Sudan 2005–2010 Final report – December 2010</w:t>
      </w:r>
    </w:p>
  </w:footnote>
  <w:footnote w:id="22">
    <w:p w14:paraId="50C72160" w14:textId="53489487" w:rsidR="004B014B" w:rsidRDefault="004B014B">
      <w:pPr>
        <w:pStyle w:val="FootnoteText"/>
      </w:pPr>
      <w:r>
        <w:rPr>
          <w:rStyle w:val="FootnoteReference"/>
        </w:rPr>
        <w:footnoteRef/>
      </w:r>
      <w:r>
        <w:t xml:space="preserve"> It should be noted that Southern and C</w:t>
      </w:r>
      <w:r w:rsidRPr="009C6C53">
        <w:t>entral UNITY</w:t>
      </w:r>
      <w:r>
        <w:t xml:space="preserve"> are</w:t>
      </w:r>
      <w:r w:rsidRPr="009C6C53">
        <w:t xml:space="preserve"> experiencing high levels of insecurity/ongoing clashes and grave rights violations.   </w:t>
      </w:r>
    </w:p>
  </w:footnote>
  <w:footnote w:id="23">
    <w:p w14:paraId="703681E5" w14:textId="1073C6C7" w:rsidR="004B014B" w:rsidRDefault="004B014B" w:rsidP="008318EC">
      <w:pPr>
        <w:pStyle w:val="FootnoteText"/>
      </w:pPr>
      <w:r w:rsidRPr="005715EE">
        <w:rPr>
          <w:rStyle w:val="FootnoteReference"/>
          <w:rFonts w:ascii="Garamond" w:hAnsi="Garamond"/>
        </w:rPr>
        <w:footnoteRef/>
      </w:r>
      <w:r w:rsidRPr="005715EE">
        <w:rPr>
          <w:rFonts w:ascii="Garamond" w:hAnsi="Garamond"/>
        </w:rPr>
        <w:t xml:space="preserve"> Mapping of Community-based Peacebuilding and Reconciliation Mechanisms in South Sudan commissioned by the UN</w:t>
      </w:r>
    </w:p>
  </w:footnote>
  <w:footnote w:id="24">
    <w:p w14:paraId="1E188255" w14:textId="05FA27DB" w:rsidR="004B014B" w:rsidRPr="000E2AE9" w:rsidRDefault="004B014B" w:rsidP="000E2AE9">
      <w:pPr>
        <w:jc w:val="both"/>
        <w:rPr>
          <w:lang w:val="en-US"/>
        </w:rPr>
      </w:pPr>
      <w:r>
        <w:rPr>
          <w:rStyle w:val="FootnoteReference"/>
        </w:rPr>
        <w:footnoteRef/>
      </w:r>
      <w:r>
        <w:t xml:space="preserve"> </w:t>
      </w:r>
      <w:r w:rsidRPr="000E2AE9">
        <w:rPr>
          <w:rFonts w:ascii="Garamond" w:hAnsi="Garamond"/>
          <w:sz w:val="20"/>
          <w:szCs w:val="20"/>
          <w:lang w:val="en-US"/>
        </w:rPr>
        <w:t>The experienced from the 2013 and 2016 violence shows that there are certain trends to consider when there is an escalation in violence which normally presents itself as a shock that is limited in scope, i.e. not country wide, but rather confined to particular pockets with some tension at the national stage.</w:t>
      </w:r>
    </w:p>
  </w:footnote>
  <w:footnote w:id="25">
    <w:p w14:paraId="24C1CDC5" w14:textId="6D2B81BE" w:rsidR="004B014B" w:rsidRDefault="004B014B">
      <w:pPr>
        <w:pStyle w:val="FootnoteText"/>
      </w:pPr>
      <w:r>
        <w:rPr>
          <w:rStyle w:val="FootnoteReference"/>
        </w:rPr>
        <w:footnoteRef/>
      </w:r>
      <w:r>
        <w:t xml:space="preserve"> </w:t>
      </w:r>
      <w:r w:rsidRPr="00B83AE2">
        <w:t xml:space="preserve">As recent intensification of hostilities in Western </w:t>
      </w:r>
      <w:proofErr w:type="spellStart"/>
      <w:r w:rsidRPr="00B83AE2">
        <w:t>Equatoria</w:t>
      </w:r>
      <w:proofErr w:type="spellEnd"/>
      <w:r w:rsidRPr="00B83AE2">
        <w:t xml:space="preserve"> shows</w:t>
      </w:r>
      <w:r>
        <w:t>,</w:t>
      </w:r>
      <w:r w:rsidRPr="00B83AE2">
        <w:t xml:space="preserve"> the situation is highly fluid and hotspots can change across the country.</w:t>
      </w:r>
    </w:p>
  </w:footnote>
  <w:footnote w:id="26">
    <w:p w14:paraId="0287063B" w14:textId="62E1D45C" w:rsidR="004B014B" w:rsidRPr="005715EE" w:rsidRDefault="004B014B">
      <w:pPr>
        <w:pStyle w:val="FootnoteText"/>
        <w:rPr>
          <w:rFonts w:ascii="Garamond" w:hAnsi="Garamond"/>
        </w:rPr>
      </w:pPr>
      <w:r w:rsidRPr="005715EE">
        <w:rPr>
          <w:rStyle w:val="FootnoteReference"/>
          <w:rFonts w:ascii="Garamond" w:hAnsi="Garamond"/>
        </w:rPr>
        <w:footnoteRef/>
      </w:r>
      <w:r w:rsidRPr="005715EE">
        <w:rPr>
          <w:rFonts w:ascii="Garamond" w:hAnsi="Garamond"/>
        </w:rPr>
        <w:t xml:space="preserve"> Notwithstanding the often considerable human and material resources invested in post-conflict reconstruction, the empirical record is mixed to say the least with an often-touted (although controversial) figure according to which 85% of peace agreements do not survive the five-year mark.</w:t>
      </w:r>
    </w:p>
  </w:footnote>
  <w:footnote w:id="27">
    <w:p w14:paraId="077B245E" w14:textId="03DE8809" w:rsidR="004B014B" w:rsidRDefault="004B014B">
      <w:pPr>
        <w:pStyle w:val="FootnoteText"/>
      </w:pPr>
      <w:r>
        <w:rPr>
          <w:rStyle w:val="FootnoteReference"/>
        </w:rPr>
        <w:footnoteRef/>
      </w:r>
      <w:r>
        <w:t xml:space="preserve"> The conflict clusters will be identified collectively by participating agencies. </w:t>
      </w:r>
    </w:p>
  </w:footnote>
  <w:footnote w:id="28">
    <w:p w14:paraId="4D0EEDAA" w14:textId="77777777" w:rsidR="004B014B" w:rsidRPr="005715EE" w:rsidRDefault="004B014B" w:rsidP="00990398">
      <w:pPr>
        <w:pStyle w:val="FootnoteText"/>
      </w:pPr>
      <w:r w:rsidRPr="005715EE">
        <w:rPr>
          <w:rStyle w:val="FootnoteReference"/>
          <w:rFonts w:ascii="Garamond" w:hAnsi="Garamond"/>
        </w:rPr>
        <w:footnoteRef/>
      </w:r>
      <w:r w:rsidRPr="005715EE">
        <w:rPr>
          <w:rFonts w:ascii="Garamond" w:hAnsi="Garamond"/>
        </w:rPr>
        <w:t xml:space="preserve"> According to the mapping and assessment report, the need for such committees is so high and the available ones definitely cannot accommodate the continuously increasing local issues. Furthermore, there are other forms of local peace mechanisms that might be useful to explore in order to be used in South Sudan.</w:t>
      </w:r>
    </w:p>
  </w:footnote>
  <w:footnote w:id="29">
    <w:p w14:paraId="69D7D36B" w14:textId="77729253" w:rsidR="007575C6" w:rsidRPr="007575C6" w:rsidRDefault="007575C6" w:rsidP="007575C6">
      <w:pPr>
        <w:pStyle w:val="FootnoteText"/>
        <w:jc w:val="both"/>
        <w:rPr>
          <w:rFonts w:ascii="Garamond" w:hAnsi="Garamond"/>
        </w:rPr>
      </w:pPr>
      <w:r w:rsidRPr="007575C6">
        <w:rPr>
          <w:rStyle w:val="FootnoteReference"/>
          <w:rFonts w:ascii="Garamond" w:hAnsi="Garamond"/>
        </w:rPr>
        <w:footnoteRef/>
      </w:r>
      <w:r w:rsidRPr="007575C6">
        <w:rPr>
          <w:rFonts w:ascii="Garamond" w:hAnsi="Garamond"/>
        </w:rPr>
        <w:t xml:space="preserve"> </w:t>
      </w:r>
      <w:r w:rsidRPr="007575C6">
        <w:rPr>
          <w:rFonts w:ascii="Garamond" w:hAnsi="Garamond"/>
          <w:lang w:val="en-US"/>
        </w:rPr>
        <w:t>Having weak knowledge on environmental issues and sustainabl</w:t>
      </w:r>
      <w:r>
        <w:rPr>
          <w:rFonts w:ascii="Garamond" w:hAnsi="Garamond"/>
          <w:lang w:val="en-US"/>
        </w:rPr>
        <w:t>e development principles mainly</w:t>
      </w:r>
      <w:r w:rsidRPr="007575C6">
        <w:rPr>
          <w:rFonts w:ascii="Garamond" w:hAnsi="Garamond"/>
          <w:lang w:val="en-US"/>
        </w:rPr>
        <w:t xml:space="preserve"> sustainable management  of natural resources on which majority of south Sudanese livelihoods depend , the pressure on ecosystems will be high,  compromising the sustainable development goals and the  attainment of the 2030 and 2063 agendas in South Sudan. In addition, while promoting women and  youth activities that do not take into account the principles of natural resource management and environmental sustainability, the likelihood of rapid  natural resources deterioration and depletion, accelerated land degradation and climate change, increased  environmental pollutions resulting in high children and youth mortality and morbidity thus compromising expected results on education, health  and income generation, with a high risk of fueling conflicts and  humanitarian challenges in South Sudan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D178" w14:textId="385606AB" w:rsidR="004B014B" w:rsidRPr="007A62A5" w:rsidRDefault="004B014B" w:rsidP="00AA0FCF">
    <w:pPr>
      <w:jc w:val="center"/>
      <w:rPr>
        <w:color w:val="A6A6A6" w:themeColor="background1" w:themeShade="A6"/>
        <w:lang w:val="en-US"/>
      </w:rPr>
    </w:pPr>
    <w:r>
      <w:rPr>
        <w:rFonts w:ascii="Gill Sans MT" w:hAnsi="Gill Sans MT"/>
        <w:b/>
        <w:bCs/>
        <w:color w:val="A6A6A6" w:themeColor="background1" w:themeShade="A6"/>
        <w:sz w:val="16"/>
        <w:szCs w:val="16"/>
        <w:lang w:val="en-US"/>
      </w:rPr>
      <w:t>UN in South Sudan</w:t>
    </w:r>
    <w:r>
      <w:rPr>
        <w:rFonts w:ascii="Gill Sans MT" w:hAnsi="Gill Sans MT"/>
        <w:b/>
        <w:bCs/>
        <w:noProof/>
        <w:color w:val="A6A6A6" w:themeColor="background1" w:themeShade="A6"/>
        <w:sz w:val="16"/>
        <w:szCs w:val="16"/>
        <w:lang w:eastAsia="en-GB"/>
      </w:rPr>
      <w:t xml:space="preserve"> </w:t>
    </w:r>
    <w:r w:rsidRPr="007A62A5">
      <w:rPr>
        <w:rFonts w:ascii="Gill Sans MT" w:hAnsi="Gill Sans MT"/>
        <w:b/>
        <w:bCs/>
        <w:noProof/>
        <w:color w:val="A6A6A6" w:themeColor="background1" w:themeShade="A6"/>
        <w:sz w:val="16"/>
        <w:szCs w:val="16"/>
        <w:lang w:eastAsia="en-GB"/>
      </w:rPr>
      <mc:AlternateContent>
        <mc:Choice Requires="wps">
          <w:drawing>
            <wp:anchor distT="0" distB="0" distL="114300" distR="114300" simplePos="0" relativeHeight="251659264" behindDoc="0" locked="0" layoutInCell="1" allowOverlap="1" wp14:anchorId="0CD54B5A" wp14:editId="6DB86AAC">
              <wp:simplePos x="0" y="0"/>
              <wp:positionH relativeFrom="column">
                <wp:posOffset>-47625</wp:posOffset>
              </wp:positionH>
              <wp:positionV relativeFrom="paragraph">
                <wp:posOffset>207645</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7210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6.35pt" to="449.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" strokecolor="#a5a5a5 [2092]" strokeweight=".5pt">
              <v:stroke joinstyle="miter"/>
            </v:line>
          </w:pict>
        </mc:Fallback>
      </mc:AlternateContent>
    </w:r>
    <w:r>
      <w:rPr>
        <w:rFonts w:ascii="Gill Sans MT" w:hAnsi="Gill Sans MT"/>
        <w:b/>
        <w:bCs/>
        <w:color w:val="A6A6A6" w:themeColor="background1" w:themeShade="A6"/>
        <w:sz w:val="16"/>
        <w:szCs w:val="16"/>
        <w:lang w:val="en-US"/>
      </w:rPr>
      <w:t xml:space="preserve">Peacebuilding Plan </w:t>
    </w:r>
  </w:p>
  <w:p w14:paraId="097BA55D" w14:textId="77777777" w:rsidR="004B014B" w:rsidRDefault="004B01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hybridMultilevel"/>
    <w:tmpl w:val="440BADFC"/>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A"/>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B"/>
    <w:multiLevelType w:val="hybridMultilevel"/>
    <w:tmpl w:val="4B588F5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542289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D"/>
    <w:multiLevelType w:val="hybridMultilevel"/>
    <w:tmpl w:val="6DE91B18"/>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A2602E"/>
    <w:multiLevelType w:val="multilevel"/>
    <w:tmpl w:val="40182904"/>
    <w:lvl w:ilvl="0">
      <w:start w:val="5"/>
      <w:numFmt w:val="decimal"/>
      <w:lvlText w:val="%1"/>
      <w:lvlJc w:val="left"/>
      <w:pPr>
        <w:ind w:left="360" w:hanging="360"/>
      </w:pPr>
      <w:rPr>
        <w:rFonts w:ascii="Times New Roman" w:eastAsiaTheme="minorHAnsi" w:hAnsi="Times New Roman" w:cstheme="minorBidi" w:hint="default"/>
        <w:sz w:val="18"/>
      </w:rPr>
    </w:lvl>
    <w:lvl w:ilvl="1">
      <w:start w:val="1"/>
      <w:numFmt w:val="decimal"/>
      <w:lvlText w:val="%1.%2"/>
      <w:lvlJc w:val="left"/>
      <w:pPr>
        <w:ind w:left="720" w:hanging="720"/>
      </w:pPr>
      <w:rPr>
        <w:rFonts w:ascii="Times New Roman" w:eastAsiaTheme="minorHAnsi" w:hAnsi="Times New Roman" w:cstheme="minorBidi" w:hint="default"/>
        <w:sz w:val="18"/>
      </w:rPr>
    </w:lvl>
    <w:lvl w:ilvl="2">
      <w:start w:val="1"/>
      <w:numFmt w:val="decimal"/>
      <w:lvlText w:val="%1.%2.%3"/>
      <w:lvlJc w:val="left"/>
      <w:pPr>
        <w:ind w:left="720" w:hanging="720"/>
      </w:pPr>
      <w:rPr>
        <w:rFonts w:ascii="Times New Roman" w:eastAsiaTheme="minorHAnsi" w:hAnsi="Times New Roman" w:cstheme="minorBidi" w:hint="default"/>
        <w:sz w:val="18"/>
      </w:rPr>
    </w:lvl>
    <w:lvl w:ilvl="3">
      <w:start w:val="1"/>
      <w:numFmt w:val="decimal"/>
      <w:lvlText w:val="%1.%2.%3.%4"/>
      <w:lvlJc w:val="left"/>
      <w:pPr>
        <w:ind w:left="1080" w:hanging="1080"/>
      </w:pPr>
      <w:rPr>
        <w:rFonts w:ascii="Times New Roman" w:eastAsiaTheme="minorHAnsi" w:hAnsi="Times New Roman" w:cstheme="minorBidi" w:hint="default"/>
        <w:sz w:val="18"/>
      </w:rPr>
    </w:lvl>
    <w:lvl w:ilvl="4">
      <w:start w:val="1"/>
      <w:numFmt w:val="decimal"/>
      <w:lvlText w:val="%1.%2.%3.%4.%5"/>
      <w:lvlJc w:val="left"/>
      <w:pPr>
        <w:ind w:left="1080" w:hanging="1080"/>
      </w:pPr>
      <w:rPr>
        <w:rFonts w:ascii="Times New Roman" w:eastAsiaTheme="minorHAnsi" w:hAnsi="Times New Roman" w:cstheme="minorBidi" w:hint="default"/>
        <w:sz w:val="18"/>
      </w:rPr>
    </w:lvl>
    <w:lvl w:ilvl="5">
      <w:start w:val="1"/>
      <w:numFmt w:val="decimal"/>
      <w:lvlText w:val="%1.%2.%3.%4.%5.%6"/>
      <w:lvlJc w:val="left"/>
      <w:pPr>
        <w:ind w:left="1440" w:hanging="1440"/>
      </w:pPr>
      <w:rPr>
        <w:rFonts w:ascii="Times New Roman" w:eastAsiaTheme="minorHAnsi" w:hAnsi="Times New Roman" w:cstheme="minorBidi" w:hint="default"/>
        <w:sz w:val="18"/>
      </w:rPr>
    </w:lvl>
    <w:lvl w:ilvl="6">
      <w:start w:val="1"/>
      <w:numFmt w:val="decimal"/>
      <w:lvlText w:val="%1.%2.%3.%4.%5.%6.%7"/>
      <w:lvlJc w:val="left"/>
      <w:pPr>
        <w:ind w:left="1440" w:hanging="1440"/>
      </w:pPr>
      <w:rPr>
        <w:rFonts w:ascii="Times New Roman" w:eastAsiaTheme="minorHAnsi" w:hAnsi="Times New Roman" w:cstheme="minorBidi" w:hint="default"/>
        <w:sz w:val="18"/>
      </w:rPr>
    </w:lvl>
    <w:lvl w:ilvl="7">
      <w:start w:val="1"/>
      <w:numFmt w:val="decimal"/>
      <w:lvlText w:val="%1.%2.%3.%4.%5.%6.%7.%8"/>
      <w:lvlJc w:val="left"/>
      <w:pPr>
        <w:ind w:left="1800" w:hanging="1800"/>
      </w:pPr>
      <w:rPr>
        <w:rFonts w:ascii="Times New Roman" w:eastAsiaTheme="minorHAnsi" w:hAnsi="Times New Roman" w:cstheme="minorBidi" w:hint="default"/>
        <w:sz w:val="18"/>
      </w:rPr>
    </w:lvl>
    <w:lvl w:ilvl="8">
      <w:start w:val="1"/>
      <w:numFmt w:val="decimal"/>
      <w:lvlText w:val="%1.%2.%3.%4.%5.%6.%7.%8.%9"/>
      <w:lvlJc w:val="left"/>
      <w:pPr>
        <w:ind w:left="2160" w:hanging="2160"/>
      </w:pPr>
      <w:rPr>
        <w:rFonts w:ascii="Times New Roman" w:eastAsiaTheme="minorHAnsi" w:hAnsi="Times New Roman" w:cstheme="minorBidi" w:hint="default"/>
        <w:sz w:val="18"/>
      </w:rPr>
    </w:lvl>
  </w:abstractNum>
  <w:abstractNum w:abstractNumId="6" w15:restartNumberingAfterBreak="0">
    <w:nsid w:val="03452D40"/>
    <w:multiLevelType w:val="hybridMultilevel"/>
    <w:tmpl w:val="7A00C518"/>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336238"/>
    <w:multiLevelType w:val="hybridMultilevel"/>
    <w:tmpl w:val="82324C76"/>
    <w:lvl w:ilvl="0" w:tplc="4A78669C">
      <w:start w:val="4"/>
      <w:numFmt w:val="bullet"/>
      <w:lvlText w:val="-"/>
      <w:lvlJc w:val="left"/>
      <w:pPr>
        <w:ind w:left="1080" w:hanging="360"/>
      </w:pPr>
      <w:rPr>
        <w:rFonts w:ascii="Calibri" w:eastAsiaTheme="minorHAnsi" w:hAnsi="Calibri" w:cstheme="minorBidi" w:hint="default"/>
      </w:rPr>
    </w:lvl>
    <w:lvl w:ilvl="1" w:tplc="5F36216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B25565"/>
    <w:multiLevelType w:val="hybridMultilevel"/>
    <w:tmpl w:val="A5A089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716DC1"/>
    <w:multiLevelType w:val="hybridMultilevel"/>
    <w:tmpl w:val="BBDEC868"/>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9B132B"/>
    <w:multiLevelType w:val="multilevel"/>
    <w:tmpl w:val="3964FFB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D9D7002"/>
    <w:multiLevelType w:val="hybridMultilevel"/>
    <w:tmpl w:val="936AEDBA"/>
    <w:lvl w:ilvl="0" w:tplc="18F85A96">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697EA3"/>
    <w:multiLevelType w:val="hybridMultilevel"/>
    <w:tmpl w:val="0BA04D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53430"/>
    <w:multiLevelType w:val="multilevel"/>
    <w:tmpl w:val="C3C4DF2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8F1E94"/>
    <w:multiLevelType w:val="multilevel"/>
    <w:tmpl w:val="7EE46C22"/>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9267A6"/>
    <w:multiLevelType w:val="hybridMultilevel"/>
    <w:tmpl w:val="27AC7AD2"/>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2D3137"/>
    <w:multiLevelType w:val="multilevel"/>
    <w:tmpl w:val="AF442F4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2AC73DA6"/>
    <w:multiLevelType w:val="hybridMultilevel"/>
    <w:tmpl w:val="A40A9D3C"/>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66E08"/>
    <w:multiLevelType w:val="multilevel"/>
    <w:tmpl w:val="EA14ABDA"/>
    <w:lvl w:ilvl="0">
      <w:start w:val="1"/>
      <w:numFmt w:val="decimal"/>
      <w:lvlText w:val="%1"/>
      <w:lvlJc w:val="left"/>
      <w:pPr>
        <w:ind w:left="360" w:hanging="360"/>
      </w:pPr>
      <w:rPr>
        <w:rFonts w:eastAsiaTheme="majorEastAsia" w:cstheme="majorBidi" w:hint="default"/>
        <w:color w:val="2E74B5" w:themeColor="accent1" w:themeShade="BF"/>
        <w:sz w:val="26"/>
      </w:rPr>
    </w:lvl>
    <w:lvl w:ilvl="1">
      <w:start w:val="3"/>
      <w:numFmt w:val="decimal"/>
      <w:lvlText w:val="%1.%2"/>
      <w:lvlJc w:val="left"/>
      <w:pPr>
        <w:ind w:left="720" w:hanging="720"/>
      </w:pPr>
      <w:rPr>
        <w:rFonts w:eastAsiaTheme="majorEastAsia" w:cstheme="majorBidi" w:hint="default"/>
        <w:color w:val="2E74B5" w:themeColor="accent1" w:themeShade="BF"/>
        <w:sz w:val="26"/>
      </w:rPr>
    </w:lvl>
    <w:lvl w:ilvl="2">
      <w:start w:val="1"/>
      <w:numFmt w:val="decimal"/>
      <w:lvlText w:val="%1.%2.%3"/>
      <w:lvlJc w:val="left"/>
      <w:pPr>
        <w:ind w:left="720" w:hanging="720"/>
      </w:pPr>
      <w:rPr>
        <w:rFonts w:eastAsiaTheme="majorEastAsia" w:cstheme="majorBidi" w:hint="default"/>
        <w:color w:val="2E74B5" w:themeColor="accent1" w:themeShade="BF"/>
        <w:sz w:val="26"/>
      </w:rPr>
    </w:lvl>
    <w:lvl w:ilvl="3">
      <w:start w:val="1"/>
      <w:numFmt w:val="decimal"/>
      <w:lvlText w:val="%1.%2.%3.%4"/>
      <w:lvlJc w:val="left"/>
      <w:pPr>
        <w:ind w:left="1080" w:hanging="1080"/>
      </w:pPr>
      <w:rPr>
        <w:rFonts w:eastAsiaTheme="majorEastAsia" w:cstheme="majorBidi" w:hint="default"/>
        <w:color w:val="2E74B5" w:themeColor="accent1" w:themeShade="BF"/>
        <w:sz w:val="26"/>
      </w:rPr>
    </w:lvl>
    <w:lvl w:ilvl="4">
      <w:start w:val="1"/>
      <w:numFmt w:val="decimal"/>
      <w:lvlText w:val="%1.%2.%3.%4.%5"/>
      <w:lvlJc w:val="left"/>
      <w:pPr>
        <w:ind w:left="1080" w:hanging="1080"/>
      </w:pPr>
      <w:rPr>
        <w:rFonts w:eastAsiaTheme="majorEastAsia" w:cstheme="majorBidi" w:hint="default"/>
        <w:color w:val="2E74B5" w:themeColor="accent1" w:themeShade="BF"/>
        <w:sz w:val="26"/>
      </w:rPr>
    </w:lvl>
    <w:lvl w:ilvl="5">
      <w:start w:val="1"/>
      <w:numFmt w:val="decimal"/>
      <w:lvlText w:val="%1.%2.%3.%4.%5.%6"/>
      <w:lvlJc w:val="left"/>
      <w:pPr>
        <w:ind w:left="1440" w:hanging="1440"/>
      </w:pPr>
      <w:rPr>
        <w:rFonts w:eastAsiaTheme="majorEastAsia" w:cstheme="majorBidi" w:hint="default"/>
        <w:color w:val="2E74B5" w:themeColor="accent1" w:themeShade="BF"/>
        <w:sz w:val="26"/>
      </w:rPr>
    </w:lvl>
    <w:lvl w:ilvl="6">
      <w:start w:val="1"/>
      <w:numFmt w:val="decimal"/>
      <w:lvlText w:val="%1.%2.%3.%4.%5.%6.%7"/>
      <w:lvlJc w:val="left"/>
      <w:pPr>
        <w:ind w:left="1440" w:hanging="1440"/>
      </w:pPr>
      <w:rPr>
        <w:rFonts w:eastAsiaTheme="majorEastAsia" w:cstheme="majorBidi" w:hint="default"/>
        <w:color w:val="2E74B5" w:themeColor="accent1" w:themeShade="BF"/>
        <w:sz w:val="26"/>
      </w:rPr>
    </w:lvl>
    <w:lvl w:ilvl="7">
      <w:start w:val="1"/>
      <w:numFmt w:val="decimal"/>
      <w:lvlText w:val="%1.%2.%3.%4.%5.%6.%7.%8"/>
      <w:lvlJc w:val="left"/>
      <w:pPr>
        <w:ind w:left="1800" w:hanging="1800"/>
      </w:pPr>
      <w:rPr>
        <w:rFonts w:eastAsiaTheme="majorEastAsia" w:cstheme="majorBidi" w:hint="default"/>
        <w:color w:val="2E74B5" w:themeColor="accent1" w:themeShade="BF"/>
        <w:sz w:val="26"/>
      </w:rPr>
    </w:lvl>
    <w:lvl w:ilvl="8">
      <w:start w:val="1"/>
      <w:numFmt w:val="decimal"/>
      <w:lvlText w:val="%1.%2.%3.%4.%5.%6.%7.%8.%9"/>
      <w:lvlJc w:val="left"/>
      <w:pPr>
        <w:ind w:left="2160" w:hanging="2160"/>
      </w:pPr>
      <w:rPr>
        <w:rFonts w:eastAsiaTheme="majorEastAsia" w:cstheme="majorBidi" w:hint="default"/>
        <w:color w:val="2E74B5" w:themeColor="accent1" w:themeShade="BF"/>
        <w:sz w:val="26"/>
      </w:rPr>
    </w:lvl>
  </w:abstractNum>
  <w:abstractNum w:abstractNumId="19" w15:restartNumberingAfterBreak="0">
    <w:nsid w:val="2F4229AB"/>
    <w:multiLevelType w:val="hybridMultilevel"/>
    <w:tmpl w:val="7A76938C"/>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2534E6"/>
    <w:multiLevelType w:val="hybridMultilevel"/>
    <w:tmpl w:val="EAF8BC1E"/>
    <w:lvl w:ilvl="0" w:tplc="18F85A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F06924"/>
    <w:multiLevelType w:val="hybridMultilevel"/>
    <w:tmpl w:val="002A8468"/>
    <w:lvl w:ilvl="0" w:tplc="18F85A96">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67D7F"/>
    <w:multiLevelType w:val="hybridMultilevel"/>
    <w:tmpl w:val="8F38F58C"/>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8E6596"/>
    <w:multiLevelType w:val="multilevel"/>
    <w:tmpl w:val="F4E2312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7F345D"/>
    <w:multiLevelType w:val="hybridMultilevel"/>
    <w:tmpl w:val="EAF8BC1E"/>
    <w:lvl w:ilvl="0" w:tplc="18F85A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B56209"/>
    <w:multiLevelType w:val="multilevel"/>
    <w:tmpl w:val="791EEBC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89C4FF3"/>
    <w:multiLevelType w:val="hybridMultilevel"/>
    <w:tmpl w:val="B9F68B32"/>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B569A9"/>
    <w:multiLevelType w:val="hybridMultilevel"/>
    <w:tmpl w:val="827C493C"/>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E48BB"/>
    <w:multiLevelType w:val="hybridMultilevel"/>
    <w:tmpl w:val="EAF8BC1E"/>
    <w:lvl w:ilvl="0" w:tplc="18F85A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9456D"/>
    <w:multiLevelType w:val="hybridMultilevel"/>
    <w:tmpl w:val="3BBC24FE"/>
    <w:lvl w:ilvl="0" w:tplc="18F85A96">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2D16A2"/>
    <w:multiLevelType w:val="multilevel"/>
    <w:tmpl w:val="0FA8012A"/>
    <w:lvl w:ilvl="0">
      <w:start w:val="2"/>
      <w:numFmt w:val="decimal"/>
      <w:lvlText w:val="%1"/>
      <w:lvlJc w:val="left"/>
      <w:pPr>
        <w:ind w:left="360" w:hanging="360"/>
      </w:pPr>
      <w:rPr>
        <w:rFonts w:eastAsiaTheme="majorEastAsia"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2160" w:hanging="2160"/>
      </w:pPr>
      <w:rPr>
        <w:rFonts w:eastAsiaTheme="majorEastAsia" w:hint="default"/>
      </w:rPr>
    </w:lvl>
  </w:abstractNum>
  <w:abstractNum w:abstractNumId="31" w15:restartNumberingAfterBreak="0">
    <w:nsid w:val="5C532B18"/>
    <w:multiLevelType w:val="multilevel"/>
    <w:tmpl w:val="010460F8"/>
    <w:lvl w:ilvl="0">
      <w:start w:val="2"/>
      <w:numFmt w:val="decimal"/>
      <w:lvlText w:val="%1"/>
      <w:lvlJc w:val="left"/>
      <w:pPr>
        <w:ind w:left="360" w:hanging="36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2160" w:hanging="2160"/>
      </w:pPr>
      <w:rPr>
        <w:rFonts w:eastAsiaTheme="majorEastAsia" w:hint="default"/>
      </w:rPr>
    </w:lvl>
  </w:abstractNum>
  <w:abstractNum w:abstractNumId="32" w15:restartNumberingAfterBreak="0">
    <w:nsid w:val="5ECD3110"/>
    <w:multiLevelType w:val="hybridMultilevel"/>
    <w:tmpl w:val="D9CE7154"/>
    <w:lvl w:ilvl="0" w:tplc="18F85A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FA4CC1"/>
    <w:multiLevelType w:val="hybridMultilevel"/>
    <w:tmpl w:val="B3D8D2DA"/>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90E13"/>
    <w:multiLevelType w:val="hybridMultilevel"/>
    <w:tmpl w:val="4B845492"/>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674591"/>
    <w:multiLevelType w:val="hybridMultilevel"/>
    <w:tmpl w:val="13FCF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02DDE"/>
    <w:multiLevelType w:val="hybridMultilevel"/>
    <w:tmpl w:val="D0B64D42"/>
    <w:lvl w:ilvl="0" w:tplc="18F85A96">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2502D1"/>
    <w:multiLevelType w:val="hybridMultilevel"/>
    <w:tmpl w:val="84D44404"/>
    <w:lvl w:ilvl="0" w:tplc="18F85A9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BD311D"/>
    <w:multiLevelType w:val="hybridMultilevel"/>
    <w:tmpl w:val="002A8468"/>
    <w:lvl w:ilvl="0" w:tplc="18F85A96">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208C6"/>
    <w:multiLevelType w:val="multilevel"/>
    <w:tmpl w:val="EA8ECD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F50165A"/>
    <w:multiLevelType w:val="hybridMultilevel"/>
    <w:tmpl w:val="515C9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08F7E1F"/>
    <w:multiLevelType w:val="hybridMultilevel"/>
    <w:tmpl w:val="D4FEC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15:restartNumberingAfterBreak="0">
    <w:nsid w:val="735C5B24"/>
    <w:multiLevelType w:val="hybridMultilevel"/>
    <w:tmpl w:val="EAF8BC1E"/>
    <w:lvl w:ilvl="0" w:tplc="18F85A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CF7A9E"/>
    <w:multiLevelType w:val="hybridMultilevel"/>
    <w:tmpl w:val="EAF8BC1E"/>
    <w:lvl w:ilvl="0" w:tplc="18F85A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5"/>
  </w:num>
  <w:num w:numId="3">
    <w:abstractNumId w:val="21"/>
  </w:num>
  <w:num w:numId="4">
    <w:abstractNumId w:val="7"/>
  </w:num>
  <w:num w:numId="5">
    <w:abstractNumId w:val="0"/>
  </w:num>
  <w:num w:numId="6">
    <w:abstractNumId w:val="38"/>
  </w:num>
  <w:num w:numId="7">
    <w:abstractNumId w:val="28"/>
  </w:num>
  <w:num w:numId="8">
    <w:abstractNumId w:val="40"/>
  </w:num>
  <w:num w:numId="9">
    <w:abstractNumId w:val="1"/>
  </w:num>
  <w:num w:numId="10">
    <w:abstractNumId w:val="2"/>
  </w:num>
  <w:num w:numId="11">
    <w:abstractNumId w:val="3"/>
  </w:num>
  <w:num w:numId="12">
    <w:abstractNumId w:val="4"/>
  </w:num>
  <w:num w:numId="13">
    <w:abstractNumId w:val="8"/>
  </w:num>
  <w:num w:numId="14">
    <w:abstractNumId w:val="16"/>
  </w:num>
  <w:num w:numId="15">
    <w:abstractNumId w:val="41"/>
  </w:num>
  <w:num w:numId="16">
    <w:abstractNumId w:val="12"/>
  </w:num>
  <w:num w:numId="17">
    <w:abstractNumId w:val="42"/>
  </w:num>
  <w:num w:numId="18">
    <w:abstractNumId w:val="24"/>
  </w:num>
  <w:num w:numId="19">
    <w:abstractNumId w:val="43"/>
  </w:num>
  <w:num w:numId="20">
    <w:abstractNumId w:val="18"/>
  </w:num>
  <w:num w:numId="21">
    <w:abstractNumId w:val="5"/>
  </w:num>
  <w:num w:numId="22">
    <w:abstractNumId w:val="11"/>
  </w:num>
  <w:num w:numId="23">
    <w:abstractNumId w:val="29"/>
  </w:num>
  <w:num w:numId="24">
    <w:abstractNumId w:val="36"/>
  </w:num>
  <w:num w:numId="25">
    <w:abstractNumId w:val="15"/>
  </w:num>
  <w:num w:numId="26">
    <w:abstractNumId w:val="19"/>
  </w:num>
  <w:num w:numId="27">
    <w:abstractNumId w:val="34"/>
  </w:num>
  <w:num w:numId="28">
    <w:abstractNumId w:val="27"/>
  </w:num>
  <w:num w:numId="29">
    <w:abstractNumId w:val="6"/>
  </w:num>
  <w:num w:numId="30">
    <w:abstractNumId w:val="37"/>
  </w:num>
  <w:num w:numId="31">
    <w:abstractNumId w:val="17"/>
  </w:num>
  <w:num w:numId="32">
    <w:abstractNumId w:val="26"/>
  </w:num>
  <w:num w:numId="33">
    <w:abstractNumId w:val="22"/>
  </w:num>
  <w:num w:numId="34">
    <w:abstractNumId w:val="9"/>
  </w:num>
  <w:num w:numId="35">
    <w:abstractNumId w:val="33"/>
  </w:num>
  <w:num w:numId="36">
    <w:abstractNumId w:val="10"/>
  </w:num>
  <w:num w:numId="37">
    <w:abstractNumId w:val="14"/>
  </w:num>
  <w:num w:numId="38">
    <w:abstractNumId w:val="31"/>
  </w:num>
  <w:num w:numId="39">
    <w:abstractNumId w:val="30"/>
  </w:num>
  <w:num w:numId="40">
    <w:abstractNumId w:val="13"/>
  </w:num>
  <w:num w:numId="41">
    <w:abstractNumId w:val="20"/>
  </w:num>
  <w:num w:numId="42">
    <w:abstractNumId w:val="32"/>
  </w:num>
  <w:num w:numId="43">
    <w:abstractNumId w:val="2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64"/>
    <w:rsid w:val="00004EDC"/>
    <w:rsid w:val="00013E2D"/>
    <w:rsid w:val="00022F4D"/>
    <w:rsid w:val="0003553C"/>
    <w:rsid w:val="00052D82"/>
    <w:rsid w:val="00091BE7"/>
    <w:rsid w:val="0009445E"/>
    <w:rsid w:val="00095444"/>
    <w:rsid w:val="00097182"/>
    <w:rsid w:val="000A1948"/>
    <w:rsid w:val="000A62EB"/>
    <w:rsid w:val="000B0E64"/>
    <w:rsid w:val="000B12C8"/>
    <w:rsid w:val="000B1335"/>
    <w:rsid w:val="000B308A"/>
    <w:rsid w:val="000B4FFD"/>
    <w:rsid w:val="000B5AAF"/>
    <w:rsid w:val="000C4723"/>
    <w:rsid w:val="000D3D81"/>
    <w:rsid w:val="000E2AE9"/>
    <w:rsid w:val="000E643F"/>
    <w:rsid w:val="00112033"/>
    <w:rsid w:val="00115D07"/>
    <w:rsid w:val="00117CFB"/>
    <w:rsid w:val="001240EF"/>
    <w:rsid w:val="00125469"/>
    <w:rsid w:val="00126A1E"/>
    <w:rsid w:val="00131CF7"/>
    <w:rsid w:val="00134E99"/>
    <w:rsid w:val="00135FB4"/>
    <w:rsid w:val="001420F8"/>
    <w:rsid w:val="0014391D"/>
    <w:rsid w:val="00143C98"/>
    <w:rsid w:val="0015171C"/>
    <w:rsid w:val="001518D9"/>
    <w:rsid w:val="0015694B"/>
    <w:rsid w:val="001648AE"/>
    <w:rsid w:val="00172696"/>
    <w:rsid w:val="0018214B"/>
    <w:rsid w:val="0018277F"/>
    <w:rsid w:val="001863B3"/>
    <w:rsid w:val="001A05E7"/>
    <w:rsid w:val="001A2405"/>
    <w:rsid w:val="001A35AA"/>
    <w:rsid w:val="001A72F3"/>
    <w:rsid w:val="001B0D27"/>
    <w:rsid w:val="001B41E3"/>
    <w:rsid w:val="001B601B"/>
    <w:rsid w:val="001B66D6"/>
    <w:rsid w:val="001C4B66"/>
    <w:rsid w:val="001C72C0"/>
    <w:rsid w:val="001D2812"/>
    <w:rsid w:val="001E0A71"/>
    <w:rsid w:val="001E0D87"/>
    <w:rsid w:val="00210D07"/>
    <w:rsid w:val="00217231"/>
    <w:rsid w:val="00217A96"/>
    <w:rsid w:val="002245E5"/>
    <w:rsid w:val="00226CD4"/>
    <w:rsid w:val="00231C66"/>
    <w:rsid w:val="00235F61"/>
    <w:rsid w:val="00237667"/>
    <w:rsid w:val="002406C8"/>
    <w:rsid w:val="00247C2C"/>
    <w:rsid w:val="00250941"/>
    <w:rsid w:val="00252BB6"/>
    <w:rsid w:val="00256319"/>
    <w:rsid w:val="00280F23"/>
    <w:rsid w:val="002835A3"/>
    <w:rsid w:val="00294FCC"/>
    <w:rsid w:val="002963AD"/>
    <w:rsid w:val="002A4C36"/>
    <w:rsid w:val="002A620C"/>
    <w:rsid w:val="002A6F66"/>
    <w:rsid w:val="002C50E5"/>
    <w:rsid w:val="002C66A3"/>
    <w:rsid w:val="002C66AE"/>
    <w:rsid w:val="002C7AD3"/>
    <w:rsid w:val="002D55B9"/>
    <w:rsid w:val="002E7667"/>
    <w:rsid w:val="00314995"/>
    <w:rsid w:val="00335AEE"/>
    <w:rsid w:val="003375A4"/>
    <w:rsid w:val="00346726"/>
    <w:rsid w:val="003514CA"/>
    <w:rsid w:val="003524FC"/>
    <w:rsid w:val="00361338"/>
    <w:rsid w:val="003823E1"/>
    <w:rsid w:val="00382B0B"/>
    <w:rsid w:val="003835F7"/>
    <w:rsid w:val="00391EE9"/>
    <w:rsid w:val="003933C5"/>
    <w:rsid w:val="003B02BE"/>
    <w:rsid w:val="003B2599"/>
    <w:rsid w:val="003C0B76"/>
    <w:rsid w:val="003C14A6"/>
    <w:rsid w:val="003C442B"/>
    <w:rsid w:val="003D23C9"/>
    <w:rsid w:val="003D3612"/>
    <w:rsid w:val="003D3C53"/>
    <w:rsid w:val="003E0DD0"/>
    <w:rsid w:val="003E7CDE"/>
    <w:rsid w:val="00402384"/>
    <w:rsid w:val="00404036"/>
    <w:rsid w:val="00405F64"/>
    <w:rsid w:val="0041326F"/>
    <w:rsid w:val="0041373F"/>
    <w:rsid w:val="004234D1"/>
    <w:rsid w:val="004307E2"/>
    <w:rsid w:val="004355D2"/>
    <w:rsid w:val="00436BA7"/>
    <w:rsid w:val="004567C6"/>
    <w:rsid w:val="00462CB9"/>
    <w:rsid w:val="0046360E"/>
    <w:rsid w:val="00464487"/>
    <w:rsid w:val="0046764E"/>
    <w:rsid w:val="004756F1"/>
    <w:rsid w:val="004844E7"/>
    <w:rsid w:val="00492C37"/>
    <w:rsid w:val="004A53CC"/>
    <w:rsid w:val="004B014B"/>
    <w:rsid w:val="004B14A1"/>
    <w:rsid w:val="004B65BE"/>
    <w:rsid w:val="004B7E47"/>
    <w:rsid w:val="004C494C"/>
    <w:rsid w:val="004D0C42"/>
    <w:rsid w:val="004D2D76"/>
    <w:rsid w:val="004D4712"/>
    <w:rsid w:val="004D5A40"/>
    <w:rsid w:val="004D7802"/>
    <w:rsid w:val="00500A34"/>
    <w:rsid w:val="00511A45"/>
    <w:rsid w:val="00523D08"/>
    <w:rsid w:val="00525B0B"/>
    <w:rsid w:val="00527C68"/>
    <w:rsid w:val="00535173"/>
    <w:rsid w:val="00537558"/>
    <w:rsid w:val="005438B0"/>
    <w:rsid w:val="005522A6"/>
    <w:rsid w:val="00557E6A"/>
    <w:rsid w:val="00565DE7"/>
    <w:rsid w:val="005715EE"/>
    <w:rsid w:val="00583B9A"/>
    <w:rsid w:val="005A4226"/>
    <w:rsid w:val="005A5732"/>
    <w:rsid w:val="005A7B1E"/>
    <w:rsid w:val="005D4C11"/>
    <w:rsid w:val="005E1286"/>
    <w:rsid w:val="005E2412"/>
    <w:rsid w:val="005E54DE"/>
    <w:rsid w:val="005E6F50"/>
    <w:rsid w:val="005F1F68"/>
    <w:rsid w:val="005F5CA8"/>
    <w:rsid w:val="0060582B"/>
    <w:rsid w:val="00615135"/>
    <w:rsid w:val="006216D5"/>
    <w:rsid w:val="006223E1"/>
    <w:rsid w:val="006256E5"/>
    <w:rsid w:val="00631D99"/>
    <w:rsid w:val="00641DC2"/>
    <w:rsid w:val="00643232"/>
    <w:rsid w:val="006458D4"/>
    <w:rsid w:val="006474A7"/>
    <w:rsid w:val="00647847"/>
    <w:rsid w:val="006647D8"/>
    <w:rsid w:val="00675625"/>
    <w:rsid w:val="00680661"/>
    <w:rsid w:val="00684F2B"/>
    <w:rsid w:val="0069200E"/>
    <w:rsid w:val="006927CC"/>
    <w:rsid w:val="0069578D"/>
    <w:rsid w:val="00696649"/>
    <w:rsid w:val="00696948"/>
    <w:rsid w:val="006A389C"/>
    <w:rsid w:val="006A58D2"/>
    <w:rsid w:val="006B4D91"/>
    <w:rsid w:val="006C1005"/>
    <w:rsid w:val="006C72BC"/>
    <w:rsid w:val="006C74B2"/>
    <w:rsid w:val="006D0C24"/>
    <w:rsid w:val="006E17EC"/>
    <w:rsid w:val="006E2D2A"/>
    <w:rsid w:val="006E5D9D"/>
    <w:rsid w:val="006F0478"/>
    <w:rsid w:val="006F12AA"/>
    <w:rsid w:val="006F22E3"/>
    <w:rsid w:val="007008AB"/>
    <w:rsid w:val="007040FA"/>
    <w:rsid w:val="007046F6"/>
    <w:rsid w:val="00711B5D"/>
    <w:rsid w:val="007141F8"/>
    <w:rsid w:val="00717578"/>
    <w:rsid w:val="00720A32"/>
    <w:rsid w:val="00727BF5"/>
    <w:rsid w:val="00727ECF"/>
    <w:rsid w:val="007300D2"/>
    <w:rsid w:val="00733FFF"/>
    <w:rsid w:val="00740781"/>
    <w:rsid w:val="00740909"/>
    <w:rsid w:val="007414C4"/>
    <w:rsid w:val="00746163"/>
    <w:rsid w:val="007575C6"/>
    <w:rsid w:val="00771CD1"/>
    <w:rsid w:val="0077534C"/>
    <w:rsid w:val="00776EC4"/>
    <w:rsid w:val="0078028D"/>
    <w:rsid w:val="007A30F8"/>
    <w:rsid w:val="007A405D"/>
    <w:rsid w:val="007B03FE"/>
    <w:rsid w:val="007C1AA1"/>
    <w:rsid w:val="007C6668"/>
    <w:rsid w:val="00801BF7"/>
    <w:rsid w:val="00802AFE"/>
    <w:rsid w:val="008041F1"/>
    <w:rsid w:val="008072CC"/>
    <w:rsid w:val="0081354D"/>
    <w:rsid w:val="008215A7"/>
    <w:rsid w:val="0082350F"/>
    <w:rsid w:val="00823868"/>
    <w:rsid w:val="00827329"/>
    <w:rsid w:val="00830B26"/>
    <w:rsid w:val="008318EC"/>
    <w:rsid w:val="00832A92"/>
    <w:rsid w:val="00832D4A"/>
    <w:rsid w:val="00835470"/>
    <w:rsid w:val="0083600F"/>
    <w:rsid w:val="00836560"/>
    <w:rsid w:val="0083696A"/>
    <w:rsid w:val="008434C5"/>
    <w:rsid w:val="008477A3"/>
    <w:rsid w:val="00852BEF"/>
    <w:rsid w:val="00852D24"/>
    <w:rsid w:val="008618D7"/>
    <w:rsid w:val="00867048"/>
    <w:rsid w:val="008702AA"/>
    <w:rsid w:val="00890338"/>
    <w:rsid w:val="0089145F"/>
    <w:rsid w:val="008B3D6E"/>
    <w:rsid w:val="008D167B"/>
    <w:rsid w:val="008E2D39"/>
    <w:rsid w:val="009008DF"/>
    <w:rsid w:val="009069EF"/>
    <w:rsid w:val="009207CA"/>
    <w:rsid w:val="00943AD7"/>
    <w:rsid w:val="00953430"/>
    <w:rsid w:val="00953479"/>
    <w:rsid w:val="00960ACA"/>
    <w:rsid w:val="00961F12"/>
    <w:rsid w:val="009623EA"/>
    <w:rsid w:val="00967185"/>
    <w:rsid w:val="00967558"/>
    <w:rsid w:val="0097347D"/>
    <w:rsid w:val="0097445C"/>
    <w:rsid w:val="0098411F"/>
    <w:rsid w:val="009842E7"/>
    <w:rsid w:val="00990398"/>
    <w:rsid w:val="00994660"/>
    <w:rsid w:val="009B0238"/>
    <w:rsid w:val="009B2EEF"/>
    <w:rsid w:val="009B5BA0"/>
    <w:rsid w:val="009C6C53"/>
    <w:rsid w:val="009E3C5F"/>
    <w:rsid w:val="00A00E23"/>
    <w:rsid w:val="00A00ECA"/>
    <w:rsid w:val="00A02566"/>
    <w:rsid w:val="00A07F45"/>
    <w:rsid w:val="00A12C37"/>
    <w:rsid w:val="00A14B2E"/>
    <w:rsid w:val="00A17309"/>
    <w:rsid w:val="00A177F3"/>
    <w:rsid w:val="00A24D65"/>
    <w:rsid w:val="00A31A5B"/>
    <w:rsid w:val="00A3234E"/>
    <w:rsid w:val="00A34CAF"/>
    <w:rsid w:val="00A472CC"/>
    <w:rsid w:val="00A566E7"/>
    <w:rsid w:val="00A5796C"/>
    <w:rsid w:val="00A8645B"/>
    <w:rsid w:val="00A94CB5"/>
    <w:rsid w:val="00A94D88"/>
    <w:rsid w:val="00AA02D1"/>
    <w:rsid w:val="00AA0FCF"/>
    <w:rsid w:val="00AA26D6"/>
    <w:rsid w:val="00AA2B17"/>
    <w:rsid w:val="00AA2D32"/>
    <w:rsid w:val="00AA2F07"/>
    <w:rsid w:val="00AA59CE"/>
    <w:rsid w:val="00AB2C34"/>
    <w:rsid w:val="00AB60D1"/>
    <w:rsid w:val="00AC09CC"/>
    <w:rsid w:val="00AC16AC"/>
    <w:rsid w:val="00AC3C1D"/>
    <w:rsid w:val="00AC4F68"/>
    <w:rsid w:val="00AD3D1F"/>
    <w:rsid w:val="00AD5374"/>
    <w:rsid w:val="00AD75C4"/>
    <w:rsid w:val="00AE364E"/>
    <w:rsid w:val="00AE61C1"/>
    <w:rsid w:val="00AF4EFE"/>
    <w:rsid w:val="00AF5E5C"/>
    <w:rsid w:val="00AF617C"/>
    <w:rsid w:val="00AF6768"/>
    <w:rsid w:val="00B231D1"/>
    <w:rsid w:val="00B252BE"/>
    <w:rsid w:val="00B265F5"/>
    <w:rsid w:val="00B27062"/>
    <w:rsid w:val="00B36373"/>
    <w:rsid w:val="00B47449"/>
    <w:rsid w:val="00B50A5A"/>
    <w:rsid w:val="00B5148E"/>
    <w:rsid w:val="00B55330"/>
    <w:rsid w:val="00B603B2"/>
    <w:rsid w:val="00B7096A"/>
    <w:rsid w:val="00B73D96"/>
    <w:rsid w:val="00B7591B"/>
    <w:rsid w:val="00B81DEB"/>
    <w:rsid w:val="00B83AE2"/>
    <w:rsid w:val="00B86EE0"/>
    <w:rsid w:val="00B92EC7"/>
    <w:rsid w:val="00BA031B"/>
    <w:rsid w:val="00BB1773"/>
    <w:rsid w:val="00BC6B05"/>
    <w:rsid w:val="00BD267C"/>
    <w:rsid w:val="00BD359E"/>
    <w:rsid w:val="00BE0530"/>
    <w:rsid w:val="00BE0BE9"/>
    <w:rsid w:val="00BE4A61"/>
    <w:rsid w:val="00BF02D1"/>
    <w:rsid w:val="00BF1A89"/>
    <w:rsid w:val="00BF621D"/>
    <w:rsid w:val="00C12FB4"/>
    <w:rsid w:val="00C21AD0"/>
    <w:rsid w:val="00C23040"/>
    <w:rsid w:val="00C24799"/>
    <w:rsid w:val="00C478BA"/>
    <w:rsid w:val="00C63C70"/>
    <w:rsid w:val="00C73246"/>
    <w:rsid w:val="00C82AB1"/>
    <w:rsid w:val="00C83365"/>
    <w:rsid w:val="00C87E5B"/>
    <w:rsid w:val="00C90D86"/>
    <w:rsid w:val="00C94D8E"/>
    <w:rsid w:val="00C9503B"/>
    <w:rsid w:val="00CA4764"/>
    <w:rsid w:val="00CA5FF3"/>
    <w:rsid w:val="00CB1E58"/>
    <w:rsid w:val="00CB6F4C"/>
    <w:rsid w:val="00CD0E1E"/>
    <w:rsid w:val="00CD6A12"/>
    <w:rsid w:val="00CE32C5"/>
    <w:rsid w:val="00CF329D"/>
    <w:rsid w:val="00D1377F"/>
    <w:rsid w:val="00D21A5B"/>
    <w:rsid w:val="00D23144"/>
    <w:rsid w:val="00D25F59"/>
    <w:rsid w:val="00D26434"/>
    <w:rsid w:val="00D304F1"/>
    <w:rsid w:val="00D3753A"/>
    <w:rsid w:val="00D4158A"/>
    <w:rsid w:val="00D419F2"/>
    <w:rsid w:val="00D459C7"/>
    <w:rsid w:val="00D53625"/>
    <w:rsid w:val="00D53961"/>
    <w:rsid w:val="00D61E53"/>
    <w:rsid w:val="00D67045"/>
    <w:rsid w:val="00D6729A"/>
    <w:rsid w:val="00D76C1C"/>
    <w:rsid w:val="00D87593"/>
    <w:rsid w:val="00D94699"/>
    <w:rsid w:val="00D95B0C"/>
    <w:rsid w:val="00DB0DE5"/>
    <w:rsid w:val="00DB1F50"/>
    <w:rsid w:val="00DB4DEA"/>
    <w:rsid w:val="00DB6D02"/>
    <w:rsid w:val="00DC30D0"/>
    <w:rsid w:val="00DC3214"/>
    <w:rsid w:val="00DE2D4E"/>
    <w:rsid w:val="00DE36CE"/>
    <w:rsid w:val="00DE5D97"/>
    <w:rsid w:val="00E05E2D"/>
    <w:rsid w:val="00E1570D"/>
    <w:rsid w:val="00E21E15"/>
    <w:rsid w:val="00E22F61"/>
    <w:rsid w:val="00E24847"/>
    <w:rsid w:val="00E24E6A"/>
    <w:rsid w:val="00E35891"/>
    <w:rsid w:val="00E4154D"/>
    <w:rsid w:val="00E44389"/>
    <w:rsid w:val="00E44964"/>
    <w:rsid w:val="00E44E5F"/>
    <w:rsid w:val="00E52B6E"/>
    <w:rsid w:val="00E6200A"/>
    <w:rsid w:val="00E751F9"/>
    <w:rsid w:val="00E850CA"/>
    <w:rsid w:val="00EA6857"/>
    <w:rsid w:val="00EB0D69"/>
    <w:rsid w:val="00EB320E"/>
    <w:rsid w:val="00EB3951"/>
    <w:rsid w:val="00EC0B27"/>
    <w:rsid w:val="00EC137E"/>
    <w:rsid w:val="00ED3157"/>
    <w:rsid w:val="00EE19C5"/>
    <w:rsid w:val="00F027BD"/>
    <w:rsid w:val="00F03659"/>
    <w:rsid w:val="00F14779"/>
    <w:rsid w:val="00F24B64"/>
    <w:rsid w:val="00F27995"/>
    <w:rsid w:val="00F34892"/>
    <w:rsid w:val="00F43858"/>
    <w:rsid w:val="00F45145"/>
    <w:rsid w:val="00F57E2C"/>
    <w:rsid w:val="00F62635"/>
    <w:rsid w:val="00F80B10"/>
    <w:rsid w:val="00F831D1"/>
    <w:rsid w:val="00F925C7"/>
    <w:rsid w:val="00FA7941"/>
    <w:rsid w:val="00FB3E06"/>
    <w:rsid w:val="00FB6335"/>
    <w:rsid w:val="00FC4A4A"/>
    <w:rsid w:val="00FE090F"/>
    <w:rsid w:val="00FF6B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08C0"/>
  <w15:docId w15:val="{926F79B5-73C4-4B88-A663-7AA9D86A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15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15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15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Geneva 9,Font: Geneva 9,Boston 10,f,Footnotes,ft,Текст сноски Знак1,Текст сноски Знак1 Char Char Char Char Char Char,Текст сноски Знак1 Char Char Char Char Char,Текст сноски Знак1 Char Char Char Char,FOOTNOTES"/>
    <w:basedOn w:val="Normal"/>
    <w:link w:val="FootnoteTextChar"/>
    <w:uiPriority w:val="99"/>
    <w:unhideWhenUsed/>
    <w:qFormat/>
    <w:rsid w:val="00F24B64"/>
    <w:pPr>
      <w:spacing w:after="0" w:line="240" w:lineRule="auto"/>
    </w:pPr>
    <w:rPr>
      <w:sz w:val="20"/>
      <w:szCs w:val="20"/>
    </w:rPr>
  </w:style>
  <w:style w:type="character" w:customStyle="1" w:styleId="FootnoteTextChar">
    <w:name w:val="Footnote Text Char"/>
    <w:aliases w:val="Char Char,Footnote Text Char Char Char,Geneva 9 Char,Font: Geneva 9 Char,Boston 10 Char,f Char,Footnotes Char,ft Char,Текст сноски Знак1 Char,Текст сноски Знак1 Char Char Char Char Char Char Char,FOOTNOTES Char"/>
    <w:basedOn w:val="DefaultParagraphFont"/>
    <w:link w:val="FootnoteText"/>
    <w:uiPriority w:val="99"/>
    <w:rsid w:val="00F24B64"/>
    <w:rPr>
      <w:sz w:val="20"/>
      <w:szCs w:val="20"/>
    </w:rPr>
  </w:style>
  <w:style w:type="paragraph" w:styleId="Footer">
    <w:name w:val="footer"/>
    <w:basedOn w:val="Normal"/>
    <w:link w:val="FooterChar"/>
    <w:uiPriority w:val="99"/>
    <w:unhideWhenUsed/>
    <w:rsid w:val="00F24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B64"/>
  </w:style>
  <w:style w:type="character" w:styleId="Hyperlink">
    <w:name w:val="Hyperlink"/>
    <w:basedOn w:val="DefaultParagraphFont"/>
    <w:uiPriority w:val="99"/>
    <w:unhideWhenUsed/>
    <w:rsid w:val="00F24B64"/>
    <w:rPr>
      <w:color w:val="0563C1" w:themeColor="hyperlink"/>
      <w:u w:val="single"/>
    </w:rPr>
  </w:style>
  <w:style w:type="character" w:styleId="FootnoteReference">
    <w:name w:val="footnote reference"/>
    <w:aliases w:val="16 Point,Superscript 6 Point,ftref,BVI fnr,Carattere Char1,Carattere Char Char Carattere Carattere Char Char,ftref1,ftref2,ftref11,8 Point,Footnote text,Footnotes refss,Ref,de nota al pie,Appel note de bas de page,Footnote number,4_G"/>
    <w:link w:val="BVIfnrCarCar"/>
    <w:uiPriority w:val="99"/>
    <w:qFormat/>
    <w:rsid w:val="00F24B64"/>
    <w:rPr>
      <w:rFonts w:cs="Times New Roman"/>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24B64"/>
    <w:pPr>
      <w:ind w:left="720"/>
      <w:contextualSpacing/>
    </w:pPr>
  </w:style>
  <w:style w:type="table" w:styleId="TableGrid">
    <w:name w:val="Table Grid"/>
    <w:basedOn w:val="TableNormal"/>
    <w:uiPriority w:val="39"/>
    <w:rsid w:val="008360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83600F"/>
  </w:style>
  <w:style w:type="paragraph" w:styleId="PlainText">
    <w:name w:val="Plain Text"/>
    <w:basedOn w:val="Normal"/>
    <w:link w:val="PlainTextChar"/>
    <w:uiPriority w:val="99"/>
    <w:unhideWhenUsed/>
    <w:rsid w:val="0083600F"/>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83600F"/>
    <w:rPr>
      <w:rFonts w:ascii="Calibri" w:hAnsi="Calibri"/>
      <w:szCs w:val="21"/>
      <w:lang w:val="en-US"/>
    </w:rPr>
  </w:style>
  <w:style w:type="character" w:styleId="PageNumber">
    <w:name w:val="page number"/>
    <w:rsid w:val="00BE4A61"/>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
    <w:link w:val="FootnoteReference"/>
    <w:uiPriority w:val="99"/>
    <w:rsid w:val="00BE4A61"/>
    <w:pPr>
      <w:spacing w:line="240" w:lineRule="exact"/>
    </w:pPr>
    <w:rPr>
      <w:rFonts w:cs="Times New Roman"/>
      <w:vertAlign w:val="superscript"/>
    </w:rPr>
  </w:style>
  <w:style w:type="paragraph" w:styleId="Header">
    <w:name w:val="header"/>
    <w:basedOn w:val="Normal"/>
    <w:link w:val="HeaderChar"/>
    <w:uiPriority w:val="99"/>
    <w:unhideWhenUsed/>
    <w:rsid w:val="0024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2C"/>
  </w:style>
  <w:style w:type="paragraph" w:styleId="NoSpacing">
    <w:name w:val="No Spacing"/>
    <w:link w:val="NoSpacingChar"/>
    <w:uiPriority w:val="1"/>
    <w:qFormat/>
    <w:rsid w:val="00B47449"/>
    <w:pPr>
      <w:spacing w:after="0" w:line="240" w:lineRule="auto"/>
    </w:pPr>
    <w:rPr>
      <w:rFonts w:ascii="Arial" w:eastAsia="MS PGothic" w:hAnsi="Arial" w:cs="Arial"/>
      <w:lang w:val="en-US" w:eastAsia="ja-JP"/>
    </w:rPr>
  </w:style>
  <w:style w:type="character" w:customStyle="1" w:styleId="NoSpacingChar">
    <w:name w:val="No Spacing Char"/>
    <w:link w:val="NoSpacing"/>
    <w:uiPriority w:val="1"/>
    <w:rsid w:val="00B47449"/>
    <w:rPr>
      <w:rFonts w:ascii="Arial" w:eastAsia="MS PGothic" w:hAnsi="Arial" w:cs="Arial"/>
      <w:lang w:val="en-US" w:eastAsia="ja-JP"/>
    </w:rPr>
  </w:style>
  <w:style w:type="paragraph" w:styleId="CommentText">
    <w:name w:val="annotation text"/>
    <w:basedOn w:val="Normal"/>
    <w:link w:val="CommentTextChar"/>
    <w:uiPriority w:val="99"/>
    <w:unhideWhenUsed/>
    <w:rsid w:val="008702AA"/>
    <w:pPr>
      <w:spacing w:line="240" w:lineRule="auto"/>
    </w:pPr>
    <w:rPr>
      <w:sz w:val="20"/>
      <w:szCs w:val="20"/>
    </w:rPr>
  </w:style>
  <w:style w:type="character" w:customStyle="1" w:styleId="CommentTextChar">
    <w:name w:val="Comment Text Char"/>
    <w:basedOn w:val="DefaultParagraphFont"/>
    <w:link w:val="CommentText"/>
    <w:uiPriority w:val="99"/>
    <w:rsid w:val="008702AA"/>
    <w:rPr>
      <w:sz w:val="20"/>
      <w:szCs w:val="20"/>
    </w:rPr>
  </w:style>
  <w:style w:type="character" w:styleId="CommentReference">
    <w:name w:val="annotation reference"/>
    <w:basedOn w:val="DefaultParagraphFont"/>
    <w:uiPriority w:val="99"/>
    <w:semiHidden/>
    <w:unhideWhenUsed/>
    <w:rsid w:val="008702AA"/>
    <w:rPr>
      <w:sz w:val="16"/>
      <w:szCs w:val="16"/>
    </w:rPr>
  </w:style>
  <w:style w:type="paragraph" w:styleId="BalloonText">
    <w:name w:val="Balloon Text"/>
    <w:basedOn w:val="Normal"/>
    <w:link w:val="BalloonTextChar"/>
    <w:uiPriority w:val="99"/>
    <w:semiHidden/>
    <w:unhideWhenUsed/>
    <w:rsid w:val="00870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02AA"/>
    <w:rPr>
      <w:b/>
      <w:bCs/>
    </w:rPr>
  </w:style>
  <w:style w:type="character" w:customStyle="1" w:styleId="CommentSubjectChar">
    <w:name w:val="Comment Subject Char"/>
    <w:basedOn w:val="CommentTextChar"/>
    <w:link w:val="CommentSubject"/>
    <w:uiPriority w:val="99"/>
    <w:semiHidden/>
    <w:rsid w:val="008702AA"/>
    <w:rPr>
      <w:b/>
      <w:bCs/>
      <w:sz w:val="20"/>
      <w:szCs w:val="20"/>
    </w:rPr>
  </w:style>
  <w:style w:type="character" w:customStyle="1" w:styleId="Heading1Char">
    <w:name w:val="Heading 1 Char"/>
    <w:basedOn w:val="DefaultParagraphFont"/>
    <w:link w:val="Heading1"/>
    <w:uiPriority w:val="9"/>
    <w:rsid w:val="001821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8214B"/>
    <w:pPr>
      <w:outlineLvl w:val="9"/>
    </w:pPr>
    <w:rPr>
      <w:lang w:val="en-US"/>
    </w:rPr>
  </w:style>
  <w:style w:type="paragraph" w:styleId="TOC1">
    <w:name w:val="toc 1"/>
    <w:basedOn w:val="Normal"/>
    <w:next w:val="Normal"/>
    <w:autoRedefine/>
    <w:uiPriority w:val="39"/>
    <w:unhideWhenUsed/>
    <w:rsid w:val="0018214B"/>
    <w:pPr>
      <w:spacing w:after="100"/>
    </w:pPr>
  </w:style>
  <w:style w:type="paragraph" w:styleId="TOC2">
    <w:name w:val="toc 2"/>
    <w:basedOn w:val="Normal"/>
    <w:next w:val="Normal"/>
    <w:autoRedefine/>
    <w:uiPriority w:val="39"/>
    <w:unhideWhenUsed/>
    <w:rsid w:val="0018214B"/>
    <w:pPr>
      <w:spacing w:after="100"/>
      <w:ind w:left="220"/>
    </w:pPr>
  </w:style>
  <w:style w:type="character" w:customStyle="1" w:styleId="Heading2Char">
    <w:name w:val="Heading 2 Char"/>
    <w:basedOn w:val="DefaultParagraphFont"/>
    <w:link w:val="Heading2"/>
    <w:uiPriority w:val="9"/>
    <w:rsid w:val="00E415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4154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4154D"/>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832D4A"/>
    <w:pPr>
      <w:spacing w:after="100"/>
      <w:ind w:left="440"/>
    </w:pPr>
    <w:rPr>
      <w:rFonts w:eastAsiaTheme="minorEastAsia" w:cs="Times New Roman"/>
      <w:lang w:val="en-US"/>
    </w:rPr>
  </w:style>
  <w:style w:type="character" w:styleId="Emphasis">
    <w:name w:val="Emphasis"/>
    <w:basedOn w:val="DefaultParagraphFont"/>
    <w:uiPriority w:val="20"/>
    <w:qFormat/>
    <w:rsid w:val="00A579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9023">
      <w:bodyDiv w:val="1"/>
      <w:marLeft w:val="0"/>
      <w:marRight w:val="0"/>
      <w:marTop w:val="0"/>
      <w:marBottom w:val="0"/>
      <w:divBdr>
        <w:top w:val="none" w:sz="0" w:space="0" w:color="auto"/>
        <w:left w:val="none" w:sz="0" w:space="0" w:color="auto"/>
        <w:bottom w:val="none" w:sz="0" w:space="0" w:color="auto"/>
        <w:right w:val="none" w:sz="0" w:space="0" w:color="auto"/>
      </w:divBdr>
    </w:div>
    <w:div w:id="337462564">
      <w:bodyDiv w:val="1"/>
      <w:marLeft w:val="0"/>
      <w:marRight w:val="0"/>
      <w:marTop w:val="0"/>
      <w:marBottom w:val="0"/>
      <w:divBdr>
        <w:top w:val="none" w:sz="0" w:space="0" w:color="auto"/>
        <w:left w:val="none" w:sz="0" w:space="0" w:color="auto"/>
        <w:bottom w:val="none" w:sz="0" w:space="0" w:color="auto"/>
        <w:right w:val="none" w:sz="0" w:space="0" w:color="auto"/>
      </w:divBdr>
    </w:div>
    <w:div w:id="378172004">
      <w:bodyDiv w:val="1"/>
      <w:marLeft w:val="0"/>
      <w:marRight w:val="0"/>
      <w:marTop w:val="0"/>
      <w:marBottom w:val="0"/>
      <w:divBdr>
        <w:top w:val="none" w:sz="0" w:space="0" w:color="auto"/>
        <w:left w:val="none" w:sz="0" w:space="0" w:color="auto"/>
        <w:bottom w:val="none" w:sz="0" w:space="0" w:color="auto"/>
        <w:right w:val="none" w:sz="0" w:space="0" w:color="auto"/>
      </w:divBdr>
    </w:div>
    <w:div w:id="701713692">
      <w:bodyDiv w:val="1"/>
      <w:marLeft w:val="0"/>
      <w:marRight w:val="0"/>
      <w:marTop w:val="0"/>
      <w:marBottom w:val="0"/>
      <w:divBdr>
        <w:top w:val="none" w:sz="0" w:space="0" w:color="auto"/>
        <w:left w:val="none" w:sz="0" w:space="0" w:color="auto"/>
        <w:bottom w:val="none" w:sz="0" w:space="0" w:color="auto"/>
        <w:right w:val="none" w:sz="0" w:space="0" w:color="auto"/>
      </w:divBdr>
    </w:div>
    <w:div w:id="947004066">
      <w:bodyDiv w:val="1"/>
      <w:marLeft w:val="0"/>
      <w:marRight w:val="0"/>
      <w:marTop w:val="0"/>
      <w:marBottom w:val="0"/>
      <w:divBdr>
        <w:top w:val="none" w:sz="0" w:space="0" w:color="auto"/>
        <w:left w:val="none" w:sz="0" w:space="0" w:color="auto"/>
        <w:bottom w:val="none" w:sz="0" w:space="0" w:color="auto"/>
        <w:right w:val="none" w:sz="0" w:space="0" w:color="auto"/>
      </w:divBdr>
    </w:div>
    <w:div w:id="1202935971">
      <w:bodyDiv w:val="1"/>
      <w:marLeft w:val="0"/>
      <w:marRight w:val="0"/>
      <w:marTop w:val="0"/>
      <w:marBottom w:val="0"/>
      <w:divBdr>
        <w:top w:val="none" w:sz="0" w:space="0" w:color="auto"/>
        <w:left w:val="none" w:sz="0" w:space="0" w:color="auto"/>
        <w:bottom w:val="none" w:sz="0" w:space="0" w:color="auto"/>
        <w:right w:val="none" w:sz="0" w:space="0" w:color="auto"/>
      </w:divBdr>
    </w:div>
    <w:div w:id="16128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development/desa/population/migration/generalassembly/docs/globalcompact/A_RES_70_26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S/RES/2282(20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112071516734556800/pdf/IDA-R2017-0340-11172017.pdf" TargetMode="External"/><Relationship Id="rId2" Type="http://schemas.openxmlformats.org/officeDocument/2006/relationships/hyperlink" Target="https://tradingeconomics.com/south-sudan/inflation-cpi" TargetMode="External"/><Relationship Id="rId1" Type="http://schemas.openxmlformats.org/officeDocument/2006/relationships/hyperlink" Target="http://fundforpeace.org/fsi/2017/05/14/fsi-2017-factionalization-and-group-grievance-fuel-rise-in-instability/" TargetMode="External"/><Relationship Id="rId4" Type="http://schemas.openxmlformats.org/officeDocument/2006/relationships/hyperlink" Target="http://www.worldbank.org/en/country/southsuda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F0F6-80D5-4EB4-B73B-84C7A942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Chrysantus Ayangafac</dc:creator>
  <cp:lastModifiedBy>Chrysantus Ayangafac</cp:lastModifiedBy>
  <cp:revision>6</cp:revision>
  <cp:lastPrinted>2018-05-25T05:32:00Z</cp:lastPrinted>
  <dcterms:created xsi:type="dcterms:W3CDTF">2018-06-07T15:51:00Z</dcterms:created>
  <dcterms:modified xsi:type="dcterms:W3CDTF">2018-06-07T16:25:00Z</dcterms:modified>
</cp:coreProperties>
</file>