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0A2D1B" w:rsidRDefault="00E76CA1" w:rsidP="00826923">
      <w:pPr>
        <w:rPr>
          <w:b/>
          <w:lang w:val="fr-FR"/>
        </w:rPr>
      </w:pPr>
    </w:p>
    <w:p w14:paraId="1C839BA4" w14:textId="77777777" w:rsidR="000F43A8" w:rsidRPr="000A2D1B" w:rsidRDefault="00B12FB8" w:rsidP="00826923">
      <w:pPr>
        <w:numPr>
          <w:ilvl w:val="12"/>
          <w:numId w:val="0"/>
        </w:numPr>
        <w:tabs>
          <w:tab w:val="left" w:pos="0"/>
        </w:tabs>
        <w:suppressAutoHyphens/>
        <w:rPr>
          <w:b/>
          <w:bCs/>
          <w:caps/>
          <w:lang w:val="fr-FR"/>
        </w:rPr>
      </w:pPr>
      <w:r w:rsidRPr="000A2D1B">
        <w:rPr>
          <w:spacing w:val="-3"/>
          <w:lang w:val="fr-FR"/>
        </w:rPr>
        <w:t xml:space="preserve"> </w:t>
      </w:r>
      <w:r w:rsidRPr="000A2D1B">
        <w:rPr>
          <w:spacing w:val="-3"/>
          <w:lang w:val="fr-FR"/>
        </w:rPr>
        <w:tab/>
      </w:r>
      <w:r w:rsidRPr="000A2D1B">
        <w:rPr>
          <w:spacing w:val="-3"/>
          <w:lang w:val="fr-FR"/>
        </w:rPr>
        <w:tab/>
      </w:r>
      <w:r w:rsidR="00ED6399" w:rsidRPr="000A2D1B">
        <w:rPr>
          <w:spacing w:val="-3"/>
          <w:lang w:val="fr-FR"/>
        </w:rPr>
        <w:tab/>
      </w:r>
      <w:r w:rsidR="000F43A8" w:rsidRPr="000A2D1B">
        <w:rPr>
          <w:b/>
          <w:lang w:val="fr-FR"/>
        </w:rPr>
        <w:t>RAPPORT DE PROGRES DE PROJET PBF</w:t>
      </w:r>
    </w:p>
    <w:p w14:paraId="7FF6AF87" w14:textId="46C193F9" w:rsidR="000F43A8" w:rsidRPr="000A2D1B" w:rsidRDefault="000F43A8" w:rsidP="000F43A8">
      <w:pPr>
        <w:jc w:val="center"/>
        <w:rPr>
          <w:b/>
          <w:bCs/>
          <w:caps/>
          <w:lang w:val="fr-FR"/>
        </w:rPr>
      </w:pPr>
      <w:proofErr w:type="gramStart"/>
      <w:r w:rsidRPr="000A2D1B">
        <w:rPr>
          <w:b/>
          <w:bCs/>
          <w:caps/>
          <w:lang w:val="fr-FR"/>
        </w:rPr>
        <w:t>PAYS:</w:t>
      </w:r>
      <w:proofErr w:type="gramEnd"/>
      <w:r w:rsidRPr="000A2D1B">
        <w:rPr>
          <w:bCs/>
          <w:iCs/>
          <w:snapToGrid w:val="0"/>
          <w:szCs w:val="28"/>
          <w:lang w:val="fr-FR"/>
        </w:rPr>
        <w:t xml:space="preserve"> </w:t>
      </w:r>
      <w:r w:rsidR="005B6B64" w:rsidRPr="000A2D1B">
        <w:rPr>
          <w:bCs/>
          <w:iCs/>
          <w:snapToGrid w:val="0"/>
          <w:szCs w:val="28"/>
          <w:lang w:val="fr-FR"/>
        </w:rPr>
        <w:fldChar w:fldCharType="begin">
          <w:ffData>
            <w:name w:val=""/>
            <w:enabled/>
            <w:calcOnExit w:val="0"/>
            <w:textInput>
              <w:default w:val="Tchad"/>
              <w:format w:val="Prima maiuscola"/>
            </w:textInput>
          </w:ffData>
        </w:fldChar>
      </w:r>
      <w:r w:rsidR="005B6B64" w:rsidRPr="000A2D1B">
        <w:rPr>
          <w:bCs/>
          <w:iCs/>
          <w:snapToGrid w:val="0"/>
          <w:szCs w:val="28"/>
          <w:lang w:val="fr-FR"/>
        </w:rPr>
        <w:instrText xml:space="preserve"> FORMTEXT </w:instrText>
      </w:r>
      <w:r w:rsidR="005B6B64" w:rsidRPr="000A2D1B">
        <w:rPr>
          <w:bCs/>
          <w:iCs/>
          <w:snapToGrid w:val="0"/>
          <w:szCs w:val="28"/>
          <w:lang w:val="fr-FR"/>
        </w:rPr>
      </w:r>
      <w:r w:rsidR="005B6B64" w:rsidRPr="000A2D1B">
        <w:rPr>
          <w:bCs/>
          <w:iCs/>
          <w:snapToGrid w:val="0"/>
          <w:szCs w:val="28"/>
          <w:lang w:val="fr-FR"/>
        </w:rPr>
        <w:fldChar w:fldCharType="separate"/>
      </w:r>
      <w:r w:rsidR="005B6B64" w:rsidRPr="000A2D1B">
        <w:rPr>
          <w:bCs/>
          <w:iCs/>
          <w:noProof/>
          <w:snapToGrid w:val="0"/>
          <w:szCs w:val="28"/>
          <w:lang w:val="fr-FR"/>
        </w:rPr>
        <w:t>Tchad</w:t>
      </w:r>
      <w:r w:rsidR="005B6B64" w:rsidRPr="000A2D1B">
        <w:rPr>
          <w:bCs/>
          <w:iCs/>
          <w:snapToGrid w:val="0"/>
          <w:szCs w:val="28"/>
          <w:lang w:val="fr-FR"/>
        </w:rPr>
        <w:fldChar w:fldCharType="end"/>
      </w:r>
    </w:p>
    <w:p w14:paraId="35B8BCCA" w14:textId="4DB37B2F" w:rsidR="000F43A8" w:rsidRPr="000A2D1B" w:rsidRDefault="000F43A8" w:rsidP="000F43A8">
      <w:pPr>
        <w:jc w:val="center"/>
        <w:rPr>
          <w:b/>
          <w:bCs/>
          <w:caps/>
          <w:sz w:val="22"/>
          <w:szCs w:val="22"/>
          <w:lang w:val="fr-FR"/>
        </w:rPr>
      </w:pPr>
      <w:r w:rsidRPr="000A2D1B">
        <w:rPr>
          <w:b/>
          <w:bCs/>
          <w:caps/>
          <w:sz w:val="22"/>
          <w:szCs w:val="22"/>
          <w:lang w:val="fr-FR"/>
        </w:rPr>
        <w:t xml:space="preserve">TYPE DE </w:t>
      </w:r>
      <w:proofErr w:type="gramStart"/>
      <w:r w:rsidRPr="000A2D1B">
        <w:rPr>
          <w:b/>
          <w:bCs/>
          <w:caps/>
          <w:sz w:val="22"/>
          <w:szCs w:val="22"/>
          <w:lang w:val="fr-FR"/>
        </w:rPr>
        <w:t>RAPPORT:</w:t>
      </w:r>
      <w:proofErr w:type="gramEnd"/>
      <w:r w:rsidRPr="000A2D1B">
        <w:rPr>
          <w:b/>
          <w:bCs/>
          <w:caps/>
          <w:sz w:val="22"/>
          <w:szCs w:val="22"/>
          <w:lang w:val="fr-FR"/>
        </w:rPr>
        <w:t xml:space="preserve"> SEMESTRIEL, annuEl OU FINAL</w:t>
      </w:r>
      <w:r w:rsidR="001948EA" w:rsidRPr="000A2D1B">
        <w:rPr>
          <w:b/>
          <w:bCs/>
          <w:caps/>
          <w:sz w:val="22"/>
          <w:szCs w:val="22"/>
          <w:lang w:val="fr-FR"/>
        </w:rPr>
        <w:t> :</w:t>
      </w:r>
      <w:r w:rsidR="005B6B64" w:rsidRPr="000A2D1B">
        <w:rPr>
          <w:b/>
          <w:sz w:val="22"/>
          <w:szCs w:val="22"/>
          <w:lang w:val="fr-FR"/>
        </w:rPr>
        <w:fldChar w:fldCharType="begin">
          <w:ffData>
            <w:name w:val=""/>
            <w:enabled/>
            <w:calcOnExit w:val="0"/>
            <w:ddList>
              <w:listEntry w:val="Semestriel"/>
            </w:ddList>
          </w:ffData>
        </w:fldChar>
      </w:r>
      <w:r w:rsidR="005B6B64" w:rsidRPr="000A2D1B">
        <w:rPr>
          <w:b/>
          <w:sz w:val="22"/>
          <w:szCs w:val="22"/>
          <w:lang w:val="fr-FR"/>
        </w:rPr>
        <w:instrText xml:space="preserve"> FORMDROPDOWN </w:instrText>
      </w:r>
      <w:r w:rsidR="00B26336">
        <w:rPr>
          <w:b/>
          <w:sz w:val="22"/>
          <w:szCs w:val="22"/>
          <w:lang w:val="fr-FR"/>
        </w:rPr>
      </w:r>
      <w:r w:rsidR="00B26336">
        <w:rPr>
          <w:b/>
          <w:sz w:val="22"/>
          <w:szCs w:val="22"/>
          <w:lang w:val="fr-FR"/>
        </w:rPr>
        <w:fldChar w:fldCharType="separate"/>
      </w:r>
      <w:r w:rsidR="005B6B64" w:rsidRPr="000A2D1B">
        <w:rPr>
          <w:b/>
          <w:sz w:val="22"/>
          <w:szCs w:val="22"/>
          <w:lang w:val="fr-FR"/>
        </w:rPr>
        <w:fldChar w:fldCharType="end"/>
      </w:r>
    </w:p>
    <w:p w14:paraId="0B2F56D8" w14:textId="19B62E3D" w:rsidR="000554F8" w:rsidRPr="000A2D1B" w:rsidRDefault="00500587" w:rsidP="000F43A8">
      <w:pPr>
        <w:jc w:val="center"/>
        <w:rPr>
          <w:bCs/>
          <w:iCs/>
          <w:snapToGrid w:val="0"/>
          <w:szCs w:val="28"/>
          <w:lang w:val="fr-FR"/>
        </w:rPr>
      </w:pPr>
      <w:r w:rsidRPr="000A2D1B">
        <w:rPr>
          <w:b/>
          <w:bCs/>
          <w:caps/>
          <w:lang w:val="fr-FR"/>
        </w:rPr>
        <w:t>ANNEE</w:t>
      </w:r>
      <w:r w:rsidR="000F43A8" w:rsidRPr="000A2D1B">
        <w:rPr>
          <w:b/>
          <w:bCs/>
          <w:caps/>
          <w:lang w:val="fr-FR"/>
        </w:rPr>
        <w:t xml:space="preserve"> DE </w:t>
      </w:r>
      <w:proofErr w:type="gramStart"/>
      <w:r w:rsidR="000F43A8" w:rsidRPr="000A2D1B">
        <w:rPr>
          <w:b/>
          <w:bCs/>
          <w:caps/>
          <w:lang w:val="fr-FR"/>
        </w:rPr>
        <w:t>RAPPORT:</w:t>
      </w:r>
      <w:proofErr w:type="gramEnd"/>
      <w:r w:rsidR="000F43A8" w:rsidRPr="000A2D1B">
        <w:rPr>
          <w:b/>
          <w:bCs/>
          <w:caps/>
          <w:lang w:val="fr-FR"/>
        </w:rPr>
        <w:t xml:space="preserve"> </w:t>
      </w:r>
      <w:r w:rsidR="005B6B64" w:rsidRPr="000A2D1B">
        <w:rPr>
          <w:bCs/>
          <w:iCs/>
          <w:snapToGrid w:val="0"/>
          <w:szCs w:val="28"/>
          <w:lang w:val="fr-FR"/>
        </w:rPr>
        <w:fldChar w:fldCharType="begin">
          <w:ffData>
            <w:name w:val=""/>
            <w:enabled/>
            <w:calcOnExit w:val="0"/>
            <w:textInput>
              <w:default w:val="2021"/>
              <w:format w:val="Prima maiuscola"/>
            </w:textInput>
          </w:ffData>
        </w:fldChar>
      </w:r>
      <w:r w:rsidR="005B6B64" w:rsidRPr="000A2D1B">
        <w:rPr>
          <w:bCs/>
          <w:iCs/>
          <w:snapToGrid w:val="0"/>
          <w:szCs w:val="28"/>
          <w:lang w:val="fr-FR"/>
        </w:rPr>
        <w:instrText xml:space="preserve"> FORMTEXT </w:instrText>
      </w:r>
      <w:r w:rsidR="005B6B64" w:rsidRPr="000A2D1B">
        <w:rPr>
          <w:bCs/>
          <w:iCs/>
          <w:snapToGrid w:val="0"/>
          <w:szCs w:val="28"/>
          <w:lang w:val="fr-FR"/>
        </w:rPr>
      </w:r>
      <w:r w:rsidR="005B6B64" w:rsidRPr="000A2D1B">
        <w:rPr>
          <w:bCs/>
          <w:iCs/>
          <w:snapToGrid w:val="0"/>
          <w:szCs w:val="28"/>
          <w:lang w:val="fr-FR"/>
        </w:rPr>
        <w:fldChar w:fldCharType="separate"/>
      </w:r>
      <w:r w:rsidR="005B6B64" w:rsidRPr="000A2D1B">
        <w:rPr>
          <w:bCs/>
          <w:iCs/>
          <w:noProof/>
          <w:snapToGrid w:val="0"/>
          <w:szCs w:val="28"/>
          <w:lang w:val="fr-FR"/>
        </w:rPr>
        <w:t>2021</w:t>
      </w:r>
      <w:r w:rsidR="005B6B64" w:rsidRPr="000A2D1B">
        <w:rPr>
          <w:bCs/>
          <w:iCs/>
          <w:snapToGrid w:val="0"/>
          <w:szCs w:val="28"/>
          <w:lang w:val="fr-FR"/>
        </w:rPr>
        <w:fldChar w:fldCharType="end"/>
      </w:r>
    </w:p>
    <w:p w14:paraId="32235E8F" w14:textId="77777777" w:rsidR="000F43A8" w:rsidRPr="000A2D1B" w:rsidRDefault="000F43A8" w:rsidP="000F43A8">
      <w:pPr>
        <w:jc w:val="center"/>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0A2D1B" w14:paraId="26E9F2DE" w14:textId="77777777" w:rsidTr="00F23D0F">
        <w:trPr>
          <w:trHeight w:val="422"/>
        </w:trPr>
        <w:tc>
          <w:tcPr>
            <w:tcW w:w="10080" w:type="dxa"/>
            <w:gridSpan w:val="2"/>
          </w:tcPr>
          <w:p w14:paraId="11EF4F5F" w14:textId="6258AC46" w:rsidR="000F43A8" w:rsidRPr="000A2D1B"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0A2D1B">
              <w:rPr>
                <w:rFonts w:ascii="Times New Roman" w:hAnsi="Times New Roman" w:cs="Times New Roman"/>
                <w:b/>
                <w:sz w:val="24"/>
                <w:szCs w:val="24"/>
                <w:lang w:val="fr-FR"/>
              </w:rPr>
              <w:t xml:space="preserve">Titre du </w:t>
            </w:r>
            <w:proofErr w:type="gramStart"/>
            <w:r w:rsidRPr="000A2D1B">
              <w:rPr>
                <w:rFonts w:ascii="Times New Roman" w:hAnsi="Times New Roman" w:cs="Times New Roman"/>
                <w:b/>
                <w:sz w:val="24"/>
                <w:szCs w:val="24"/>
                <w:lang w:val="fr-FR"/>
              </w:rPr>
              <w:t>projet:</w:t>
            </w:r>
            <w:proofErr w:type="gramEnd"/>
            <w:r w:rsidRPr="000A2D1B">
              <w:rPr>
                <w:rFonts w:ascii="Times New Roman" w:hAnsi="Times New Roman" w:cs="Times New Roman"/>
                <w:b/>
                <w:sz w:val="24"/>
                <w:szCs w:val="24"/>
                <w:lang w:val="fr-FR"/>
              </w:rPr>
              <w:t xml:space="preserve"> </w:t>
            </w:r>
            <w:r w:rsidR="005B6B64" w:rsidRPr="000A2D1B">
              <w:rPr>
                <w:rFonts w:ascii="Arial Narrow" w:hAnsi="Arial Narrow" w:cs="Times New Roman"/>
                <w:b/>
                <w:i/>
                <w:sz w:val="24"/>
                <w:szCs w:val="24"/>
                <w:lang w:val="fr-FR"/>
              </w:rPr>
              <w:t xml:space="preserve">Habiliter les jeunes </w:t>
            </w:r>
            <w:r w:rsidR="007362BF" w:rsidRPr="000A2D1B">
              <w:rPr>
                <w:rFonts w:ascii="Arial Narrow" w:hAnsi="Arial Narrow" w:cs="Times New Roman"/>
                <w:b/>
                <w:i/>
                <w:sz w:val="24"/>
                <w:szCs w:val="24"/>
                <w:lang w:val="fr-FR"/>
              </w:rPr>
              <w:t>vulnérable</w:t>
            </w:r>
            <w:r w:rsidR="005B6B64" w:rsidRPr="000A2D1B">
              <w:rPr>
                <w:rFonts w:ascii="Arial Narrow" w:hAnsi="Arial Narrow" w:cs="Times New Roman"/>
                <w:b/>
                <w:i/>
                <w:sz w:val="24"/>
                <w:szCs w:val="24"/>
                <w:lang w:val="fr-FR"/>
              </w:rPr>
              <w:t xml:space="preserve"> du centre du Tchad à devenir des agents de la consolidation de la paix</w:t>
            </w:r>
          </w:p>
          <w:p w14:paraId="24C4A490" w14:textId="300E9873" w:rsidR="00793DE6" w:rsidRPr="00D6630A" w:rsidRDefault="000F43A8" w:rsidP="000F43A8">
            <w:pPr>
              <w:rPr>
                <w:b/>
                <w:lang w:val="en-US"/>
              </w:rPr>
            </w:pPr>
            <w:proofErr w:type="spellStart"/>
            <w:r w:rsidRPr="00D6630A">
              <w:rPr>
                <w:b/>
                <w:lang w:val="en-US"/>
              </w:rPr>
              <w:t>Numéro</w:t>
            </w:r>
            <w:proofErr w:type="spellEnd"/>
            <w:r w:rsidRPr="00D6630A">
              <w:rPr>
                <w:b/>
                <w:lang w:val="en-US"/>
              </w:rPr>
              <w:t xml:space="preserve"> </w:t>
            </w:r>
            <w:proofErr w:type="spellStart"/>
            <w:r w:rsidRPr="00D6630A">
              <w:rPr>
                <w:b/>
                <w:lang w:val="en-US"/>
              </w:rPr>
              <w:t>Projet</w:t>
            </w:r>
            <w:proofErr w:type="spellEnd"/>
            <w:r w:rsidRPr="00D6630A">
              <w:rPr>
                <w:b/>
                <w:lang w:val="en-US"/>
              </w:rPr>
              <w:t xml:space="preserve"> / MPTF Gateway</w:t>
            </w:r>
            <w:r w:rsidR="00793DE6" w:rsidRPr="00D6630A">
              <w:rPr>
                <w:b/>
                <w:lang w:val="en-US"/>
              </w:rPr>
              <w:t xml:space="preserve">: </w:t>
            </w:r>
            <w:r w:rsidR="005B6B64" w:rsidRPr="000A2D1B">
              <w:rPr>
                <w:b/>
                <w:lang w:val="fr-FR"/>
              </w:rPr>
              <w:fldChar w:fldCharType="begin">
                <w:ffData>
                  <w:name w:val="projtype"/>
                  <w:enabled/>
                  <w:calcOnExit w:val="0"/>
                  <w:ddList>
                    <w:listEntry w:val="PRF"/>
                  </w:ddList>
                </w:ffData>
              </w:fldChar>
            </w:r>
            <w:bookmarkStart w:id="0" w:name="projtype"/>
            <w:r w:rsidR="005B6B64" w:rsidRPr="00D6630A">
              <w:rPr>
                <w:b/>
                <w:lang w:val="en-US"/>
              </w:rPr>
              <w:instrText xml:space="preserve"> FORMDROPDOWN </w:instrText>
            </w:r>
            <w:r w:rsidR="00B26336">
              <w:rPr>
                <w:b/>
                <w:lang w:val="fr-FR"/>
              </w:rPr>
            </w:r>
            <w:r w:rsidR="00B26336">
              <w:rPr>
                <w:b/>
                <w:lang w:val="fr-FR"/>
              </w:rPr>
              <w:fldChar w:fldCharType="separate"/>
            </w:r>
            <w:r w:rsidR="005B6B64" w:rsidRPr="000A2D1B">
              <w:rPr>
                <w:b/>
                <w:lang w:val="fr-FR"/>
              </w:rPr>
              <w:fldChar w:fldCharType="end"/>
            </w:r>
            <w:bookmarkEnd w:id="0"/>
            <w:r w:rsidR="00A43B9C" w:rsidRPr="00D6630A">
              <w:rPr>
                <w:b/>
                <w:lang w:val="en-US"/>
              </w:rPr>
              <w:t xml:space="preserve">   </w:t>
            </w:r>
            <w:r w:rsidR="005B6B64" w:rsidRPr="000A2D1B">
              <w:rPr>
                <w:b/>
                <w:lang w:val="fr-FR"/>
              </w:rPr>
              <w:fldChar w:fldCharType="begin">
                <w:ffData>
                  <w:name w:val="Text39"/>
                  <w:enabled/>
                  <w:calcOnExit w:val="0"/>
                  <w:textInput>
                    <w:default w:val="PBF/TCD/A-2: 00118614"/>
                  </w:textInput>
                </w:ffData>
              </w:fldChar>
            </w:r>
            <w:bookmarkStart w:id="1" w:name="Text39"/>
            <w:r w:rsidR="005B6B64" w:rsidRPr="00D6630A">
              <w:rPr>
                <w:b/>
                <w:lang w:val="en-US"/>
              </w:rPr>
              <w:instrText xml:space="preserve"> FORMTEXT </w:instrText>
            </w:r>
            <w:r w:rsidR="005B6B64" w:rsidRPr="000A2D1B">
              <w:rPr>
                <w:b/>
                <w:lang w:val="fr-FR"/>
              </w:rPr>
            </w:r>
            <w:r w:rsidR="005B6B64" w:rsidRPr="000A2D1B">
              <w:rPr>
                <w:b/>
                <w:lang w:val="fr-FR"/>
              </w:rPr>
              <w:fldChar w:fldCharType="separate"/>
            </w:r>
            <w:r w:rsidR="005B6B64" w:rsidRPr="00D6630A">
              <w:rPr>
                <w:b/>
                <w:noProof/>
                <w:lang w:val="en-US"/>
              </w:rPr>
              <w:t>PBF/TCD/A-2: 00118614</w:t>
            </w:r>
            <w:r w:rsidR="005B6B64" w:rsidRPr="000A2D1B">
              <w:rPr>
                <w:b/>
                <w:lang w:val="fr-FR"/>
              </w:rPr>
              <w:fldChar w:fldCharType="end"/>
            </w:r>
            <w:bookmarkEnd w:id="1"/>
          </w:p>
        </w:tc>
      </w:tr>
      <w:tr w:rsidR="00A43B9C" w:rsidRPr="000A2D1B" w14:paraId="27B16979" w14:textId="77777777" w:rsidTr="00A43B9C">
        <w:trPr>
          <w:trHeight w:val="422"/>
        </w:trPr>
        <w:tc>
          <w:tcPr>
            <w:tcW w:w="4163" w:type="dxa"/>
          </w:tcPr>
          <w:p w14:paraId="7816FE38" w14:textId="77777777" w:rsidR="000F43A8" w:rsidRPr="000A2D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0A2D1B">
              <w:rPr>
                <w:rFonts w:ascii="Times New Roman" w:hAnsi="Times New Roman" w:cs="Times New Roman"/>
                <w:b/>
                <w:sz w:val="24"/>
                <w:szCs w:val="24"/>
                <w:lang w:val="fr-FR"/>
              </w:rPr>
              <w:t xml:space="preserve">Si le financement passe par un Fonds Fiduciaire (“Trust </w:t>
            </w:r>
            <w:proofErr w:type="spellStart"/>
            <w:r w:rsidRPr="000A2D1B">
              <w:rPr>
                <w:rFonts w:ascii="Times New Roman" w:hAnsi="Times New Roman" w:cs="Times New Roman"/>
                <w:b/>
                <w:sz w:val="24"/>
                <w:szCs w:val="24"/>
                <w:lang w:val="fr-FR"/>
              </w:rPr>
              <w:t>fund</w:t>
            </w:r>
            <w:proofErr w:type="spellEnd"/>
            <w:r w:rsidRPr="000A2D1B">
              <w:rPr>
                <w:rFonts w:ascii="Times New Roman" w:hAnsi="Times New Roman" w:cs="Times New Roman"/>
                <w:b/>
                <w:sz w:val="24"/>
                <w:szCs w:val="24"/>
                <w:lang w:val="fr-FR"/>
              </w:rPr>
              <w:t>”</w:t>
            </w:r>
            <w:proofErr w:type="gramStart"/>
            <w:r w:rsidRPr="000A2D1B">
              <w:rPr>
                <w:rFonts w:ascii="Times New Roman" w:hAnsi="Times New Roman" w:cs="Times New Roman"/>
                <w:b/>
                <w:sz w:val="24"/>
                <w:szCs w:val="24"/>
                <w:lang w:val="fr-FR"/>
              </w:rPr>
              <w:t>):</w:t>
            </w:r>
            <w:proofErr w:type="gramEnd"/>
            <w:r w:rsidRPr="000A2D1B">
              <w:rPr>
                <w:rFonts w:ascii="Times New Roman" w:hAnsi="Times New Roman" w:cs="Times New Roman"/>
                <w:b/>
                <w:sz w:val="24"/>
                <w:szCs w:val="24"/>
                <w:lang w:val="fr-FR"/>
              </w:rPr>
              <w:t xml:space="preserve"> </w:t>
            </w:r>
          </w:p>
          <w:p w14:paraId="2523A6CD" w14:textId="77777777" w:rsidR="000F43A8" w:rsidRPr="000A2D1B" w:rsidRDefault="000F43A8" w:rsidP="000F43A8">
            <w:pPr>
              <w:tabs>
                <w:tab w:val="left" w:pos="0"/>
              </w:tabs>
              <w:suppressAutoHyphens/>
              <w:rPr>
                <w:b/>
                <w:spacing w:val="-3"/>
                <w:lang w:val="fr-FR"/>
              </w:rPr>
            </w:pPr>
            <w:r w:rsidRPr="000A2D1B">
              <w:rPr>
                <w:lang w:val="fr-FR"/>
              </w:rPr>
              <w:fldChar w:fldCharType="begin">
                <w:ffData>
                  <w:name w:val="Check1"/>
                  <w:enabled/>
                  <w:calcOnExit w:val="0"/>
                  <w:checkBox>
                    <w:sizeAuto/>
                    <w:default w:val="0"/>
                  </w:checkBox>
                </w:ffData>
              </w:fldChar>
            </w:r>
            <w:r w:rsidRPr="000A2D1B">
              <w:rPr>
                <w:lang w:val="fr-FR"/>
              </w:rPr>
              <w:instrText xml:space="preserve"> FORMCHECKBOX </w:instrText>
            </w:r>
            <w:r w:rsidR="00B26336">
              <w:rPr>
                <w:lang w:val="fr-FR"/>
              </w:rPr>
            </w:r>
            <w:r w:rsidR="00B26336">
              <w:rPr>
                <w:lang w:val="fr-FR"/>
              </w:rPr>
              <w:fldChar w:fldCharType="separate"/>
            </w:r>
            <w:r w:rsidRPr="000A2D1B">
              <w:rPr>
                <w:lang w:val="fr-FR"/>
              </w:rPr>
              <w:fldChar w:fldCharType="end"/>
            </w:r>
            <w:r w:rsidRPr="000A2D1B">
              <w:rPr>
                <w:lang w:val="fr-FR"/>
              </w:rPr>
              <w:tab/>
            </w:r>
            <w:r w:rsidRPr="000A2D1B">
              <w:rPr>
                <w:lang w:val="fr-FR"/>
              </w:rPr>
              <w:tab/>
            </w:r>
            <w:r w:rsidRPr="000A2D1B">
              <w:rPr>
                <w:spacing w:val="-3"/>
                <w:lang w:val="fr-FR"/>
              </w:rPr>
              <w:t>Fonds fiduciaire pays</w:t>
            </w:r>
            <w:r w:rsidRPr="000A2D1B">
              <w:rPr>
                <w:b/>
                <w:spacing w:val="-3"/>
                <w:lang w:val="fr-FR"/>
              </w:rPr>
              <w:t xml:space="preserve"> </w:t>
            </w:r>
          </w:p>
          <w:p w14:paraId="63C2D512" w14:textId="77777777" w:rsidR="000F43A8" w:rsidRPr="000A2D1B" w:rsidRDefault="000F43A8" w:rsidP="000F43A8">
            <w:pPr>
              <w:tabs>
                <w:tab w:val="left" w:pos="0"/>
              </w:tabs>
              <w:suppressAutoHyphens/>
              <w:rPr>
                <w:b/>
                <w:lang w:val="fr-FR"/>
              </w:rPr>
            </w:pPr>
            <w:r w:rsidRPr="000A2D1B">
              <w:rPr>
                <w:lang w:val="fr-FR"/>
              </w:rPr>
              <w:fldChar w:fldCharType="begin">
                <w:ffData>
                  <w:name w:val="Check1"/>
                  <w:enabled/>
                  <w:calcOnExit w:val="0"/>
                  <w:checkBox>
                    <w:sizeAuto/>
                    <w:default w:val="0"/>
                  </w:checkBox>
                </w:ffData>
              </w:fldChar>
            </w:r>
            <w:r w:rsidRPr="000A2D1B">
              <w:rPr>
                <w:lang w:val="fr-FR"/>
              </w:rPr>
              <w:instrText xml:space="preserve"> FORMCHECKBOX </w:instrText>
            </w:r>
            <w:r w:rsidR="00B26336">
              <w:rPr>
                <w:lang w:val="fr-FR"/>
              </w:rPr>
            </w:r>
            <w:r w:rsidR="00B26336">
              <w:rPr>
                <w:lang w:val="fr-FR"/>
              </w:rPr>
              <w:fldChar w:fldCharType="separate"/>
            </w:r>
            <w:r w:rsidRPr="000A2D1B">
              <w:rPr>
                <w:lang w:val="fr-FR"/>
              </w:rPr>
              <w:fldChar w:fldCharType="end"/>
            </w:r>
            <w:r w:rsidRPr="000A2D1B">
              <w:rPr>
                <w:lang w:val="fr-FR"/>
              </w:rPr>
              <w:tab/>
            </w:r>
            <w:r w:rsidRPr="000A2D1B">
              <w:rPr>
                <w:lang w:val="fr-FR"/>
              </w:rPr>
              <w:tab/>
              <w:t>Fonds fiduciaire régional</w:t>
            </w:r>
            <w:r w:rsidRPr="000A2D1B">
              <w:rPr>
                <w:b/>
                <w:lang w:val="fr-FR"/>
              </w:rPr>
              <w:t xml:space="preserve"> </w:t>
            </w:r>
          </w:p>
          <w:p w14:paraId="44750222" w14:textId="77777777" w:rsidR="000F43A8" w:rsidRPr="000A2D1B" w:rsidRDefault="000F43A8" w:rsidP="000F43A8">
            <w:pPr>
              <w:tabs>
                <w:tab w:val="left" w:pos="0"/>
              </w:tabs>
              <w:suppressAutoHyphens/>
              <w:rPr>
                <w:b/>
                <w:lang w:val="fr-FR"/>
              </w:rPr>
            </w:pPr>
          </w:p>
          <w:p w14:paraId="57DFB016" w14:textId="77777777" w:rsidR="000F43A8" w:rsidRPr="000A2D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0A2D1B">
              <w:rPr>
                <w:rFonts w:ascii="Times New Roman" w:hAnsi="Times New Roman" w:cs="Times New Roman"/>
                <w:b/>
                <w:sz w:val="24"/>
                <w:szCs w:val="24"/>
                <w:lang w:val="fr-FR"/>
              </w:rPr>
              <w:t xml:space="preserve">Nom du fonds </w:t>
            </w:r>
            <w:proofErr w:type="gramStart"/>
            <w:r w:rsidRPr="000A2D1B">
              <w:rPr>
                <w:rFonts w:ascii="Times New Roman" w:hAnsi="Times New Roman" w:cs="Times New Roman"/>
                <w:b/>
                <w:sz w:val="24"/>
                <w:szCs w:val="24"/>
                <w:lang w:val="fr-FR"/>
              </w:rPr>
              <w:t>fiduciaire:</w:t>
            </w:r>
            <w:proofErr w:type="gramEnd"/>
            <w:r w:rsidRPr="000A2D1B">
              <w:rPr>
                <w:rFonts w:ascii="Times New Roman" w:hAnsi="Times New Roman" w:cs="Times New Roman"/>
                <w:b/>
                <w:sz w:val="24"/>
                <w:szCs w:val="24"/>
                <w:lang w:val="fr-FR"/>
              </w:rPr>
              <w:t xml:space="preserve"> </w:t>
            </w:r>
            <w:r w:rsidR="005D5A4A" w:rsidRPr="000A2D1B">
              <w:rPr>
                <w:bCs/>
                <w:iCs/>
                <w:snapToGrid w:val="0"/>
                <w:szCs w:val="28"/>
                <w:lang w:val="fr-FR"/>
              </w:rPr>
              <w:fldChar w:fldCharType="begin">
                <w:ffData>
                  <w:name w:val=""/>
                  <w:enabled/>
                  <w:calcOnExit w:val="0"/>
                  <w:textInput>
                    <w:format w:val="Prima maiuscola"/>
                  </w:textInput>
                </w:ffData>
              </w:fldChar>
            </w:r>
            <w:r w:rsidR="005D5A4A" w:rsidRPr="000A2D1B">
              <w:rPr>
                <w:bCs/>
                <w:iCs/>
                <w:snapToGrid w:val="0"/>
                <w:szCs w:val="28"/>
                <w:lang w:val="fr-FR"/>
              </w:rPr>
              <w:instrText xml:space="preserve"> FORMTEXT </w:instrText>
            </w:r>
            <w:r w:rsidR="005D5A4A" w:rsidRPr="000A2D1B">
              <w:rPr>
                <w:bCs/>
                <w:iCs/>
                <w:snapToGrid w:val="0"/>
                <w:szCs w:val="28"/>
                <w:lang w:val="fr-FR"/>
              </w:rPr>
            </w:r>
            <w:r w:rsidR="005D5A4A" w:rsidRPr="000A2D1B">
              <w:rPr>
                <w:bCs/>
                <w:iCs/>
                <w:snapToGrid w:val="0"/>
                <w:szCs w:val="28"/>
                <w:lang w:val="fr-FR"/>
              </w:rPr>
              <w:fldChar w:fldCharType="separate"/>
            </w:r>
            <w:r w:rsidR="005D5A4A" w:rsidRPr="000A2D1B">
              <w:rPr>
                <w:bCs/>
                <w:iCs/>
                <w:noProof/>
                <w:snapToGrid w:val="0"/>
                <w:szCs w:val="28"/>
                <w:lang w:val="fr-FR"/>
              </w:rPr>
              <w:t> </w:t>
            </w:r>
            <w:r w:rsidR="005D5A4A" w:rsidRPr="000A2D1B">
              <w:rPr>
                <w:bCs/>
                <w:iCs/>
                <w:noProof/>
                <w:snapToGrid w:val="0"/>
                <w:szCs w:val="28"/>
                <w:lang w:val="fr-FR"/>
              </w:rPr>
              <w:t> </w:t>
            </w:r>
            <w:r w:rsidR="005D5A4A" w:rsidRPr="000A2D1B">
              <w:rPr>
                <w:bCs/>
                <w:iCs/>
                <w:noProof/>
                <w:snapToGrid w:val="0"/>
                <w:szCs w:val="28"/>
                <w:lang w:val="fr-FR"/>
              </w:rPr>
              <w:t> </w:t>
            </w:r>
            <w:r w:rsidR="005D5A4A" w:rsidRPr="000A2D1B">
              <w:rPr>
                <w:bCs/>
                <w:iCs/>
                <w:noProof/>
                <w:snapToGrid w:val="0"/>
                <w:szCs w:val="28"/>
                <w:lang w:val="fr-FR"/>
              </w:rPr>
              <w:t> </w:t>
            </w:r>
            <w:r w:rsidR="005D5A4A" w:rsidRPr="000A2D1B">
              <w:rPr>
                <w:bCs/>
                <w:iCs/>
                <w:noProof/>
                <w:snapToGrid w:val="0"/>
                <w:szCs w:val="28"/>
                <w:lang w:val="fr-FR"/>
              </w:rPr>
              <w:t> </w:t>
            </w:r>
            <w:r w:rsidR="005D5A4A" w:rsidRPr="000A2D1B">
              <w:rPr>
                <w:bCs/>
                <w:iCs/>
                <w:snapToGrid w:val="0"/>
                <w:szCs w:val="28"/>
                <w:lang w:val="fr-FR"/>
              </w:rPr>
              <w:fldChar w:fldCharType="end"/>
            </w:r>
          </w:p>
          <w:p w14:paraId="3B731EC0" w14:textId="77777777" w:rsidR="00A43B9C" w:rsidRPr="000A2D1B" w:rsidRDefault="00A43B9C" w:rsidP="00F23D0F">
            <w:pPr>
              <w:tabs>
                <w:tab w:val="left" w:pos="0"/>
              </w:tabs>
              <w:suppressAutoHyphens/>
              <w:jc w:val="both"/>
              <w:rPr>
                <w:b/>
                <w:lang w:val="fr-FR"/>
              </w:rPr>
            </w:pPr>
          </w:p>
        </w:tc>
        <w:tc>
          <w:tcPr>
            <w:tcW w:w="5917" w:type="dxa"/>
          </w:tcPr>
          <w:p w14:paraId="4A6F6EA9" w14:textId="77777777" w:rsidR="00A43B9C" w:rsidRPr="000A2D1B" w:rsidRDefault="00A43B9C" w:rsidP="00A43B9C">
            <w:pPr>
              <w:rPr>
                <w:b/>
                <w:bCs/>
                <w:iCs/>
                <w:lang w:val="fr-FR"/>
              </w:rPr>
            </w:pPr>
            <w:r w:rsidRPr="000A2D1B">
              <w:rPr>
                <w:b/>
                <w:bCs/>
                <w:iCs/>
                <w:lang w:val="fr-FR"/>
              </w:rPr>
              <w:t xml:space="preserve">Type </w:t>
            </w:r>
            <w:r w:rsidR="000F43A8" w:rsidRPr="000A2D1B">
              <w:rPr>
                <w:b/>
                <w:bCs/>
                <w:iCs/>
                <w:lang w:val="fr-FR"/>
              </w:rPr>
              <w:t xml:space="preserve">et nom d’agence </w:t>
            </w:r>
            <w:proofErr w:type="gramStart"/>
            <w:r w:rsidR="000F43A8" w:rsidRPr="000A2D1B">
              <w:rPr>
                <w:b/>
                <w:bCs/>
                <w:iCs/>
                <w:lang w:val="fr-FR"/>
              </w:rPr>
              <w:t>récipiendaire</w:t>
            </w:r>
            <w:r w:rsidRPr="000A2D1B">
              <w:rPr>
                <w:b/>
                <w:bCs/>
                <w:iCs/>
                <w:lang w:val="fr-FR"/>
              </w:rPr>
              <w:t>:</w:t>
            </w:r>
            <w:proofErr w:type="gramEnd"/>
            <w:r w:rsidRPr="000A2D1B">
              <w:rPr>
                <w:b/>
                <w:bCs/>
                <w:iCs/>
                <w:lang w:val="fr-FR"/>
              </w:rPr>
              <w:t xml:space="preserve"> </w:t>
            </w:r>
          </w:p>
          <w:p w14:paraId="2FF52B1A" w14:textId="77777777" w:rsidR="00A43B9C" w:rsidRPr="000A2D1B" w:rsidRDefault="00A43B9C" w:rsidP="00A43B9C">
            <w:pPr>
              <w:rPr>
                <w:b/>
                <w:bCs/>
                <w:iCs/>
                <w:lang w:val="fr-FR"/>
              </w:rPr>
            </w:pPr>
          </w:p>
          <w:p w14:paraId="6B8358E3" w14:textId="4F09780E" w:rsidR="00A43B9C" w:rsidRPr="000A2D1B" w:rsidRDefault="005B6B64" w:rsidP="00A43B9C">
            <w:pPr>
              <w:pStyle w:val="BalloonText"/>
              <w:numPr>
                <w:ilvl w:val="12"/>
                <w:numId w:val="0"/>
              </w:numPr>
              <w:tabs>
                <w:tab w:val="left" w:pos="-720"/>
                <w:tab w:val="left" w:pos="4500"/>
              </w:tabs>
              <w:rPr>
                <w:rFonts w:ascii="Times New Roman" w:hAnsi="Times New Roman" w:cs="Times New Roman"/>
                <w:b/>
                <w:sz w:val="24"/>
                <w:szCs w:val="24"/>
                <w:lang w:val="fr-FR"/>
              </w:rPr>
            </w:pPr>
            <w:r w:rsidRPr="000A2D1B">
              <w:rPr>
                <w:rFonts w:ascii="Times New Roman" w:hAnsi="Times New Roman" w:cs="Times New Roman"/>
                <w:b/>
                <w:sz w:val="24"/>
                <w:szCs w:val="24"/>
                <w:lang w:val="fr-FR"/>
              </w:rPr>
              <w:fldChar w:fldCharType="begin">
                <w:ffData>
                  <w:name w:val=""/>
                  <w:enabled/>
                  <w:calcOnExit w:val="0"/>
                  <w:ddList>
                    <w:listEntry w:val="RUNO"/>
                  </w:ddList>
                </w:ffData>
              </w:fldChar>
            </w:r>
            <w:r w:rsidRPr="000A2D1B">
              <w:rPr>
                <w:rFonts w:ascii="Times New Roman" w:hAnsi="Times New Roman" w:cs="Times New Roman"/>
                <w:b/>
                <w:sz w:val="24"/>
                <w:szCs w:val="24"/>
                <w:lang w:val="fr-FR"/>
              </w:rPr>
              <w:instrText xml:space="preserve"> FORMDROPDOWN </w:instrText>
            </w:r>
            <w:r w:rsidR="00B26336">
              <w:rPr>
                <w:rFonts w:ascii="Times New Roman" w:hAnsi="Times New Roman" w:cs="Times New Roman"/>
                <w:b/>
                <w:sz w:val="24"/>
                <w:szCs w:val="24"/>
                <w:lang w:val="fr-FR"/>
              </w:rPr>
            </w:r>
            <w:r w:rsidR="00B26336">
              <w:rPr>
                <w:rFonts w:ascii="Times New Roman" w:hAnsi="Times New Roman" w:cs="Times New Roman"/>
                <w:b/>
                <w:sz w:val="24"/>
                <w:szCs w:val="24"/>
                <w:lang w:val="fr-FR"/>
              </w:rPr>
              <w:fldChar w:fldCharType="separate"/>
            </w:r>
            <w:r w:rsidRPr="000A2D1B">
              <w:rPr>
                <w:rFonts w:ascii="Times New Roman" w:hAnsi="Times New Roman" w:cs="Times New Roman"/>
                <w:b/>
                <w:sz w:val="24"/>
                <w:szCs w:val="24"/>
                <w:lang w:val="fr-FR"/>
              </w:rPr>
              <w:fldChar w:fldCharType="end"/>
            </w:r>
            <w:r w:rsidR="00A43B9C" w:rsidRPr="000A2D1B">
              <w:rPr>
                <w:rFonts w:ascii="Times New Roman" w:hAnsi="Times New Roman" w:cs="Times New Roman"/>
                <w:b/>
                <w:sz w:val="24"/>
                <w:szCs w:val="24"/>
                <w:lang w:val="fr-FR"/>
              </w:rPr>
              <w:t xml:space="preserve">     </w:t>
            </w:r>
            <w:r w:rsidRPr="000A2D1B">
              <w:rPr>
                <w:rFonts w:ascii="Times New Roman" w:hAnsi="Times New Roman" w:cs="Times New Roman"/>
                <w:b/>
                <w:sz w:val="24"/>
                <w:szCs w:val="24"/>
                <w:lang w:val="fr-FR"/>
              </w:rPr>
              <w:fldChar w:fldCharType="begin">
                <w:ffData>
                  <w:name w:val="Text40"/>
                  <w:enabled/>
                  <w:calcOnExit w:val="0"/>
                  <w:textInput>
                    <w:default w:val="OIM"/>
                  </w:textInput>
                </w:ffData>
              </w:fldChar>
            </w:r>
            <w:bookmarkStart w:id="2" w:name="Text40"/>
            <w:r w:rsidRPr="000A2D1B">
              <w:rPr>
                <w:rFonts w:ascii="Times New Roman" w:hAnsi="Times New Roman" w:cs="Times New Roman"/>
                <w:b/>
                <w:sz w:val="24"/>
                <w:szCs w:val="24"/>
                <w:lang w:val="fr-FR"/>
              </w:rPr>
              <w:instrText xml:space="preserve"> FORMTEXT </w:instrText>
            </w:r>
            <w:r w:rsidRPr="000A2D1B">
              <w:rPr>
                <w:rFonts w:ascii="Times New Roman" w:hAnsi="Times New Roman" w:cs="Times New Roman"/>
                <w:b/>
                <w:sz w:val="24"/>
                <w:szCs w:val="24"/>
                <w:lang w:val="fr-FR"/>
              </w:rPr>
            </w:r>
            <w:r w:rsidRPr="000A2D1B">
              <w:rPr>
                <w:rFonts w:ascii="Times New Roman" w:hAnsi="Times New Roman" w:cs="Times New Roman"/>
                <w:b/>
                <w:sz w:val="24"/>
                <w:szCs w:val="24"/>
                <w:lang w:val="fr-FR"/>
              </w:rPr>
              <w:fldChar w:fldCharType="separate"/>
            </w:r>
            <w:r w:rsidRPr="000A2D1B">
              <w:rPr>
                <w:rFonts w:ascii="Times New Roman" w:hAnsi="Times New Roman" w:cs="Times New Roman"/>
                <w:b/>
                <w:noProof/>
                <w:sz w:val="24"/>
                <w:szCs w:val="24"/>
                <w:lang w:val="fr-FR"/>
              </w:rPr>
              <w:t>OIM</w:t>
            </w:r>
            <w:r w:rsidRPr="000A2D1B">
              <w:rPr>
                <w:rFonts w:ascii="Times New Roman" w:hAnsi="Times New Roman" w:cs="Times New Roman"/>
                <w:b/>
                <w:sz w:val="24"/>
                <w:szCs w:val="24"/>
                <w:lang w:val="fr-FR"/>
              </w:rPr>
              <w:fldChar w:fldCharType="end"/>
            </w:r>
            <w:bookmarkEnd w:id="2"/>
            <w:r w:rsidR="00A43B9C" w:rsidRPr="000A2D1B">
              <w:rPr>
                <w:rFonts w:ascii="Times New Roman" w:hAnsi="Times New Roman" w:cs="Times New Roman"/>
                <w:b/>
                <w:sz w:val="24"/>
                <w:szCs w:val="24"/>
                <w:lang w:val="fr-FR"/>
              </w:rPr>
              <w:t xml:space="preserve">  (</w:t>
            </w:r>
            <w:r w:rsidR="000F43A8" w:rsidRPr="000A2D1B">
              <w:rPr>
                <w:rFonts w:ascii="Times New Roman" w:hAnsi="Times New Roman" w:cs="Times New Roman"/>
                <w:b/>
                <w:sz w:val="24"/>
                <w:szCs w:val="24"/>
                <w:lang w:val="fr-FR"/>
              </w:rPr>
              <w:t>Agence coordinatrice</w:t>
            </w:r>
            <w:r w:rsidR="00A43B9C" w:rsidRPr="000A2D1B">
              <w:rPr>
                <w:rFonts w:ascii="Times New Roman" w:hAnsi="Times New Roman" w:cs="Times New Roman"/>
                <w:b/>
                <w:sz w:val="24"/>
                <w:szCs w:val="24"/>
                <w:lang w:val="fr-FR"/>
              </w:rPr>
              <w:t>)</w:t>
            </w:r>
          </w:p>
          <w:p w14:paraId="28F5F181" w14:textId="4A6870AA" w:rsidR="00A43B9C" w:rsidRPr="000A2D1B" w:rsidRDefault="005B6B64" w:rsidP="00A43B9C">
            <w:pPr>
              <w:pStyle w:val="BalloonText"/>
              <w:numPr>
                <w:ilvl w:val="12"/>
                <w:numId w:val="0"/>
              </w:numPr>
              <w:tabs>
                <w:tab w:val="left" w:pos="-720"/>
                <w:tab w:val="left" w:pos="4500"/>
              </w:tabs>
              <w:rPr>
                <w:rFonts w:ascii="Times New Roman" w:hAnsi="Times New Roman" w:cs="Times New Roman"/>
                <w:b/>
                <w:sz w:val="24"/>
                <w:szCs w:val="24"/>
                <w:lang w:val="fr-FR"/>
              </w:rPr>
            </w:pPr>
            <w:r w:rsidRPr="000A2D1B">
              <w:rPr>
                <w:rFonts w:ascii="Times New Roman" w:hAnsi="Times New Roman" w:cs="Times New Roman"/>
                <w:b/>
                <w:sz w:val="24"/>
                <w:szCs w:val="24"/>
                <w:lang w:val="fr-FR"/>
              </w:rPr>
              <w:fldChar w:fldCharType="begin">
                <w:ffData>
                  <w:name w:val=""/>
                  <w:enabled/>
                  <w:calcOnExit w:val="0"/>
                  <w:ddList>
                    <w:listEntry w:val="RUNO"/>
                  </w:ddList>
                </w:ffData>
              </w:fldChar>
            </w:r>
            <w:r w:rsidRPr="000A2D1B">
              <w:rPr>
                <w:rFonts w:ascii="Times New Roman" w:hAnsi="Times New Roman" w:cs="Times New Roman"/>
                <w:b/>
                <w:sz w:val="24"/>
                <w:szCs w:val="24"/>
                <w:lang w:val="fr-FR"/>
              </w:rPr>
              <w:instrText xml:space="preserve"> FORMDROPDOWN </w:instrText>
            </w:r>
            <w:r w:rsidR="00B26336">
              <w:rPr>
                <w:rFonts w:ascii="Times New Roman" w:hAnsi="Times New Roman" w:cs="Times New Roman"/>
                <w:b/>
                <w:sz w:val="24"/>
                <w:szCs w:val="24"/>
                <w:lang w:val="fr-FR"/>
              </w:rPr>
            </w:r>
            <w:r w:rsidR="00B26336">
              <w:rPr>
                <w:rFonts w:ascii="Times New Roman" w:hAnsi="Times New Roman" w:cs="Times New Roman"/>
                <w:b/>
                <w:sz w:val="24"/>
                <w:szCs w:val="24"/>
                <w:lang w:val="fr-FR"/>
              </w:rPr>
              <w:fldChar w:fldCharType="separate"/>
            </w:r>
            <w:r w:rsidRPr="000A2D1B">
              <w:rPr>
                <w:rFonts w:ascii="Times New Roman" w:hAnsi="Times New Roman" w:cs="Times New Roman"/>
                <w:b/>
                <w:sz w:val="24"/>
                <w:szCs w:val="24"/>
                <w:lang w:val="fr-FR"/>
              </w:rPr>
              <w:fldChar w:fldCharType="end"/>
            </w:r>
            <w:r w:rsidR="00A43B9C" w:rsidRPr="000A2D1B">
              <w:rPr>
                <w:rFonts w:ascii="Times New Roman" w:hAnsi="Times New Roman" w:cs="Times New Roman"/>
                <w:b/>
                <w:sz w:val="24"/>
                <w:szCs w:val="24"/>
                <w:lang w:val="fr-FR"/>
              </w:rPr>
              <w:t xml:space="preserve">     </w:t>
            </w:r>
            <w:r w:rsidRPr="000A2D1B">
              <w:rPr>
                <w:rFonts w:ascii="Times New Roman" w:hAnsi="Times New Roman" w:cs="Times New Roman"/>
                <w:b/>
                <w:sz w:val="24"/>
                <w:szCs w:val="24"/>
                <w:lang w:val="fr-FR"/>
              </w:rPr>
              <w:fldChar w:fldCharType="begin">
                <w:ffData>
                  <w:name w:val="Text41"/>
                  <w:enabled/>
                  <w:calcOnExit w:val="0"/>
                  <w:textInput>
                    <w:default w:val="PAM"/>
                  </w:textInput>
                </w:ffData>
              </w:fldChar>
            </w:r>
            <w:bookmarkStart w:id="3" w:name="Text41"/>
            <w:r w:rsidRPr="000A2D1B">
              <w:rPr>
                <w:rFonts w:ascii="Times New Roman" w:hAnsi="Times New Roman" w:cs="Times New Roman"/>
                <w:b/>
                <w:sz w:val="24"/>
                <w:szCs w:val="24"/>
                <w:lang w:val="fr-FR"/>
              </w:rPr>
              <w:instrText xml:space="preserve"> FORMTEXT </w:instrText>
            </w:r>
            <w:r w:rsidRPr="000A2D1B">
              <w:rPr>
                <w:rFonts w:ascii="Times New Roman" w:hAnsi="Times New Roman" w:cs="Times New Roman"/>
                <w:b/>
                <w:sz w:val="24"/>
                <w:szCs w:val="24"/>
                <w:lang w:val="fr-FR"/>
              </w:rPr>
            </w:r>
            <w:r w:rsidRPr="000A2D1B">
              <w:rPr>
                <w:rFonts w:ascii="Times New Roman" w:hAnsi="Times New Roman" w:cs="Times New Roman"/>
                <w:b/>
                <w:sz w:val="24"/>
                <w:szCs w:val="24"/>
                <w:lang w:val="fr-FR"/>
              </w:rPr>
              <w:fldChar w:fldCharType="separate"/>
            </w:r>
            <w:r w:rsidRPr="000A2D1B">
              <w:rPr>
                <w:rFonts w:ascii="Times New Roman" w:hAnsi="Times New Roman" w:cs="Times New Roman"/>
                <w:b/>
                <w:noProof/>
                <w:sz w:val="24"/>
                <w:szCs w:val="24"/>
                <w:lang w:val="fr-FR"/>
              </w:rPr>
              <w:t>PAM</w:t>
            </w:r>
            <w:r w:rsidRPr="000A2D1B">
              <w:rPr>
                <w:rFonts w:ascii="Times New Roman" w:hAnsi="Times New Roman" w:cs="Times New Roman"/>
                <w:b/>
                <w:sz w:val="24"/>
                <w:szCs w:val="24"/>
                <w:lang w:val="fr-FR"/>
              </w:rPr>
              <w:fldChar w:fldCharType="end"/>
            </w:r>
            <w:bookmarkEnd w:id="3"/>
          </w:p>
          <w:p w14:paraId="7E3EB135" w14:textId="77777777" w:rsidR="00A43B9C" w:rsidRPr="000A2D1B" w:rsidRDefault="005D5A4A" w:rsidP="00A43B9C">
            <w:pPr>
              <w:pStyle w:val="BalloonText"/>
              <w:numPr>
                <w:ilvl w:val="12"/>
                <w:numId w:val="0"/>
              </w:numPr>
              <w:tabs>
                <w:tab w:val="left" w:pos="-720"/>
                <w:tab w:val="left" w:pos="4500"/>
              </w:tabs>
              <w:rPr>
                <w:rFonts w:ascii="Times New Roman" w:hAnsi="Times New Roman" w:cs="Times New Roman"/>
                <w:b/>
                <w:sz w:val="24"/>
                <w:szCs w:val="24"/>
                <w:lang w:val="fr-FR"/>
              </w:rPr>
            </w:pPr>
            <w:r w:rsidRPr="000A2D1B">
              <w:rPr>
                <w:rFonts w:ascii="Times New Roman" w:hAnsi="Times New Roman" w:cs="Times New Roman"/>
                <w:b/>
                <w:sz w:val="24"/>
                <w:szCs w:val="24"/>
                <w:lang w:val="fr-FR"/>
              </w:rPr>
              <w:fldChar w:fldCharType="begin">
                <w:ffData>
                  <w:name w:val="recipeinttype"/>
                  <w:enabled/>
                  <w:calcOnExit w:val="0"/>
                  <w:ddList>
                    <w:listEntry w:val="Veuillez sélectionner"/>
                    <w:listEntry w:val="RUNO"/>
                    <w:listEntry w:val="NUNO"/>
                  </w:ddList>
                </w:ffData>
              </w:fldChar>
            </w:r>
            <w:bookmarkStart w:id="4" w:name="recipeinttype"/>
            <w:r w:rsidRPr="000A2D1B">
              <w:rPr>
                <w:rFonts w:ascii="Times New Roman" w:hAnsi="Times New Roman" w:cs="Times New Roman"/>
                <w:b/>
                <w:sz w:val="24"/>
                <w:szCs w:val="24"/>
                <w:lang w:val="fr-FR"/>
              </w:rPr>
              <w:instrText xml:space="preserve"> FORMDROPDOWN </w:instrText>
            </w:r>
            <w:r w:rsidR="00B26336">
              <w:rPr>
                <w:rFonts w:ascii="Times New Roman" w:hAnsi="Times New Roman" w:cs="Times New Roman"/>
                <w:b/>
                <w:sz w:val="24"/>
                <w:szCs w:val="24"/>
                <w:lang w:val="fr-FR"/>
              </w:rPr>
            </w:r>
            <w:r w:rsidR="00B26336">
              <w:rPr>
                <w:rFonts w:ascii="Times New Roman" w:hAnsi="Times New Roman" w:cs="Times New Roman"/>
                <w:b/>
                <w:sz w:val="24"/>
                <w:szCs w:val="24"/>
                <w:lang w:val="fr-FR"/>
              </w:rPr>
              <w:fldChar w:fldCharType="separate"/>
            </w:r>
            <w:r w:rsidRPr="000A2D1B">
              <w:rPr>
                <w:rFonts w:ascii="Times New Roman" w:hAnsi="Times New Roman" w:cs="Times New Roman"/>
                <w:b/>
                <w:sz w:val="24"/>
                <w:szCs w:val="24"/>
                <w:lang w:val="fr-FR"/>
              </w:rPr>
              <w:fldChar w:fldCharType="end"/>
            </w:r>
            <w:bookmarkEnd w:id="4"/>
            <w:r w:rsidR="00A43B9C" w:rsidRPr="000A2D1B">
              <w:rPr>
                <w:rFonts w:ascii="Times New Roman" w:hAnsi="Times New Roman" w:cs="Times New Roman"/>
                <w:b/>
                <w:sz w:val="24"/>
                <w:szCs w:val="24"/>
                <w:lang w:val="fr-FR"/>
              </w:rPr>
              <w:t xml:space="preserve">     </w:t>
            </w:r>
            <w:r w:rsidR="00A43B9C" w:rsidRPr="000A2D1B">
              <w:rPr>
                <w:rFonts w:ascii="Times New Roman" w:hAnsi="Times New Roman" w:cs="Times New Roman"/>
                <w:b/>
                <w:sz w:val="24"/>
                <w:szCs w:val="24"/>
                <w:lang w:val="fr-FR"/>
              </w:rPr>
              <w:fldChar w:fldCharType="begin">
                <w:ffData>
                  <w:name w:val="Text42"/>
                  <w:enabled/>
                  <w:calcOnExit w:val="0"/>
                  <w:textInput/>
                </w:ffData>
              </w:fldChar>
            </w:r>
            <w:bookmarkStart w:id="5" w:name="Text42"/>
            <w:r w:rsidR="00A43B9C" w:rsidRPr="000A2D1B">
              <w:rPr>
                <w:rFonts w:ascii="Times New Roman" w:hAnsi="Times New Roman" w:cs="Times New Roman"/>
                <w:b/>
                <w:sz w:val="24"/>
                <w:szCs w:val="24"/>
                <w:lang w:val="fr-FR"/>
              </w:rPr>
              <w:instrText xml:space="preserve"> FORMTEXT </w:instrText>
            </w:r>
            <w:r w:rsidR="00A43B9C" w:rsidRPr="000A2D1B">
              <w:rPr>
                <w:rFonts w:ascii="Times New Roman" w:hAnsi="Times New Roman" w:cs="Times New Roman"/>
                <w:b/>
                <w:sz w:val="24"/>
                <w:szCs w:val="24"/>
                <w:lang w:val="fr-FR"/>
              </w:rPr>
            </w:r>
            <w:r w:rsidR="00A43B9C" w:rsidRPr="000A2D1B">
              <w:rPr>
                <w:rFonts w:ascii="Times New Roman" w:hAnsi="Times New Roman" w:cs="Times New Roman"/>
                <w:b/>
                <w:sz w:val="24"/>
                <w:szCs w:val="24"/>
                <w:lang w:val="fr-FR"/>
              </w:rPr>
              <w:fldChar w:fldCharType="separate"/>
            </w:r>
            <w:r w:rsidR="00A43B9C" w:rsidRPr="000A2D1B">
              <w:rPr>
                <w:rFonts w:ascii="Times New Roman" w:hAnsi="Times New Roman" w:cs="Times New Roman"/>
                <w:b/>
                <w:noProof/>
                <w:sz w:val="24"/>
                <w:szCs w:val="24"/>
                <w:lang w:val="fr-FR"/>
              </w:rPr>
              <w:t> </w:t>
            </w:r>
            <w:r w:rsidR="00A43B9C" w:rsidRPr="000A2D1B">
              <w:rPr>
                <w:rFonts w:ascii="Times New Roman" w:hAnsi="Times New Roman" w:cs="Times New Roman"/>
                <w:b/>
                <w:noProof/>
                <w:sz w:val="24"/>
                <w:szCs w:val="24"/>
                <w:lang w:val="fr-FR"/>
              </w:rPr>
              <w:t> </w:t>
            </w:r>
            <w:r w:rsidR="00A43B9C" w:rsidRPr="000A2D1B">
              <w:rPr>
                <w:rFonts w:ascii="Times New Roman" w:hAnsi="Times New Roman" w:cs="Times New Roman"/>
                <w:b/>
                <w:noProof/>
                <w:sz w:val="24"/>
                <w:szCs w:val="24"/>
                <w:lang w:val="fr-FR"/>
              </w:rPr>
              <w:t> </w:t>
            </w:r>
            <w:r w:rsidR="00A43B9C" w:rsidRPr="000A2D1B">
              <w:rPr>
                <w:rFonts w:ascii="Times New Roman" w:hAnsi="Times New Roman" w:cs="Times New Roman"/>
                <w:b/>
                <w:noProof/>
                <w:sz w:val="24"/>
                <w:szCs w:val="24"/>
                <w:lang w:val="fr-FR"/>
              </w:rPr>
              <w:t> </w:t>
            </w:r>
            <w:r w:rsidR="00A43B9C" w:rsidRPr="000A2D1B">
              <w:rPr>
                <w:rFonts w:ascii="Times New Roman" w:hAnsi="Times New Roman" w:cs="Times New Roman"/>
                <w:b/>
                <w:noProof/>
                <w:sz w:val="24"/>
                <w:szCs w:val="24"/>
                <w:lang w:val="fr-FR"/>
              </w:rPr>
              <w:t> </w:t>
            </w:r>
            <w:r w:rsidR="00A43B9C" w:rsidRPr="000A2D1B">
              <w:rPr>
                <w:rFonts w:ascii="Times New Roman" w:hAnsi="Times New Roman" w:cs="Times New Roman"/>
                <w:b/>
                <w:sz w:val="24"/>
                <w:szCs w:val="24"/>
                <w:lang w:val="fr-FR"/>
              </w:rPr>
              <w:fldChar w:fldCharType="end"/>
            </w:r>
            <w:bookmarkEnd w:id="5"/>
          </w:p>
          <w:p w14:paraId="46214C2B" w14:textId="77777777" w:rsidR="00A43B9C" w:rsidRPr="000A2D1B" w:rsidRDefault="005D5A4A" w:rsidP="00A43B9C">
            <w:pPr>
              <w:pStyle w:val="BalloonText"/>
              <w:numPr>
                <w:ilvl w:val="12"/>
                <w:numId w:val="0"/>
              </w:numPr>
              <w:tabs>
                <w:tab w:val="left" w:pos="-720"/>
                <w:tab w:val="left" w:pos="4500"/>
              </w:tabs>
              <w:rPr>
                <w:rFonts w:ascii="Times New Roman" w:hAnsi="Times New Roman" w:cs="Times New Roman"/>
                <w:b/>
                <w:sz w:val="24"/>
                <w:szCs w:val="24"/>
                <w:lang w:val="fr-FR"/>
              </w:rPr>
            </w:pPr>
            <w:r w:rsidRPr="000A2D1B">
              <w:rPr>
                <w:rFonts w:ascii="Times New Roman" w:hAnsi="Times New Roman" w:cs="Times New Roman"/>
                <w:b/>
                <w:sz w:val="24"/>
                <w:szCs w:val="24"/>
                <w:lang w:val="fr-FR"/>
              </w:rPr>
              <w:fldChar w:fldCharType="begin">
                <w:ffData>
                  <w:name w:val=""/>
                  <w:enabled/>
                  <w:calcOnExit w:val="0"/>
                  <w:ddList>
                    <w:listEntry w:val="Veuillez sélectionner"/>
                    <w:listEntry w:val="RUNO"/>
                    <w:listEntry w:val="NUNO"/>
                  </w:ddList>
                </w:ffData>
              </w:fldChar>
            </w:r>
            <w:r w:rsidRPr="000A2D1B">
              <w:rPr>
                <w:rFonts w:ascii="Times New Roman" w:hAnsi="Times New Roman" w:cs="Times New Roman"/>
                <w:b/>
                <w:sz w:val="24"/>
                <w:szCs w:val="24"/>
                <w:lang w:val="fr-FR"/>
              </w:rPr>
              <w:instrText xml:space="preserve"> FORMDROPDOWN </w:instrText>
            </w:r>
            <w:r w:rsidR="00B26336">
              <w:rPr>
                <w:rFonts w:ascii="Times New Roman" w:hAnsi="Times New Roman" w:cs="Times New Roman"/>
                <w:b/>
                <w:sz w:val="24"/>
                <w:szCs w:val="24"/>
                <w:lang w:val="fr-FR"/>
              </w:rPr>
            </w:r>
            <w:r w:rsidR="00B26336">
              <w:rPr>
                <w:rFonts w:ascii="Times New Roman" w:hAnsi="Times New Roman" w:cs="Times New Roman"/>
                <w:b/>
                <w:sz w:val="24"/>
                <w:szCs w:val="24"/>
                <w:lang w:val="fr-FR"/>
              </w:rPr>
              <w:fldChar w:fldCharType="separate"/>
            </w:r>
            <w:r w:rsidRPr="000A2D1B">
              <w:rPr>
                <w:rFonts w:ascii="Times New Roman" w:hAnsi="Times New Roman" w:cs="Times New Roman"/>
                <w:b/>
                <w:sz w:val="24"/>
                <w:szCs w:val="24"/>
                <w:lang w:val="fr-FR"/>
              </w:rPr>
              <w:fldChar w:fldCharType="end"/>
            </w:r>
            <w:r w:rsidR="00A43B9C" w:rsidRPr="000A2D1B">
              <w:rPr>
                <w:rFonts w:ascii="Times New Roman" w:hAnsi="Times New Roman" w:cs="Times New Roman"/>
                <w:b/>
                <w:sz w:val="24"/>
                <w:szCs w:val="24"/>
                <w:lang w:val="fr-FR"/>
              </w:rPr>
              <w:t xml:space="preserve">     </w:t>
            </w:r>
            <w:r w:rsidR="00A43B9C" w:rsidRPr="000A2D1B">
              <w:rPr>
                <w:rFonts w:ascii="Times New Roman" w:hAnsi="Times New Roman" w:cs="Times New Roman"/>
                <w:b/>
                <w:sz w:val="24"/>
                <w:szCs w:val="24"/>
                <w:lang w:val="fr-FR"/>
              </w:rPr>
              <w:fldChar w:fldCharType="begin">
                <w:ffData>
                  <w:name w:val="Text43"/>
                  <w:enabled/>
                  <w:calcOnExit w:val="0"/>
                  <w:textInput/>
                </w:ffData>
              </w:fldChar>
            </w:r>
            <w:bookmarkStart w:id="6" w:name="Text43"/>
            <w:r w:rsidR="00A43B9C" w:rsidRPr="000A2D1B">
              <w:rPr>
                <w:rFonts w:ascii="Times New Roman" w:hAnsi="Times New Roman" w:cs="Times New Roman"/>
                <w:b/>
                <w:sz w:val="24"/>
                <w:szCs w:val="24"/>
                <w:lang w:val="fr-FR"/>
              </w:rPr>
              <w:instrText xml:space="preserve"> FORMTEXT </w:instrText>
            </w:r>
            <w:r w:rsidR="00A43B9C" w:rsidRPr="000A2D1B">
              <w:rPr>
                <w:rFonts w:ascii="Times New Roman" w:hAnsi="Times New Roman" w:cs="Times New Roman"/>
                <w:b/>
                <w:sz w:val="24"/>
                <w:szCs w:val="24"/>
                <w:lang w:val="fr-FR"/>
              </w:rPr>
            </w:r>
            <w:r w:rsidR="00A43B9C" w:rsidRPr="000A2D1B">
              <w:rPr>
                <w:rFonts w:ascii="Times New Roman" w:hAnsi="Times New Roman" w:cs="Times New Roman"/>
                <w:b/>
                <w:sz w:val="24"/>
                <w:szCs w:val="24"/>
                <w:lang w:val="fr-FR"/>
              </w:rPr>
              <w:fldChar w:fldCharType="separate"/>
            </w:r>
            <w:r w:rsidR="00A43B9C" w:rsidRPr="000A2D1B">
              <w:rPr>
                <w:rFonts w:ascii="Times New Roman" w:hAnsi="Times New Roman" w:cs="Times New Roman"/>
                <w:b/>
                <w:noProof/>
                <w:sz w:val="24"/>
                <w:szCs w:val="24"/>
                <w:lang w:val="fr-FR"/>
              </w:rPr>
              <w:t> </w:t>
            </w:r>
            <w:r w:rsidR="00A43B9C" w:rsidRPr="000A2D1B">
              <w:rPr>
                <w:rFonts w:ascii="Times New Roman" w:hAnsi="Times New Roman" w:cs="Times New Roman"/>
                <w:b/>
                <w:noProof/>
                <w:sz w:val="24"/>
                <w:szCs w:val="24"/>
                <w:lang w:val="fr-FR"/>
              </w:rPr>
              <w:t> </w:t>
            </w:r>
            <w:r w:rsidR="00A43B9C" w:rsidRPr="000A2D1B">
              <w:rPr>
                <w:rFonts w:ascii="Times New Roman" w:hAnsi="Times New Roman" w:cs="Times New Roman"/>
                <w:b/>
                <w:noProof/>
                <w:sz w:val="24"/>
                <w:szCs w:val="24"/>
                <w:lang w:val="fr-FR"/>
              </w:rPr>
              <w:t> </w:t>
            </w:r>
            <w:r w:rsidR="00A43B9C" w:rsidRPr="000A2D1B">
              <w:rPr>
                <w:rFonts w:ascii="Times New Roman" w:hAnsi="Times New Roman" w:cs="Times New Roman"/>
                <w:b/>
                <w:noProof/>
                <w:sz w:val="24"/>
                <w:szCs w:val="24"/>
                <w:lang w:val="fr-FR"/>
              </w:rPr>
              <w:t> </w:t>
            </w:r>
            <w:r w:rsidR="00A43B9C" w:rsidRPr="000A2D1B">
              <w:rPr>
                <w:rFonts w:ascii="Times New Roman" w:hAnsi="Times New Roman" w:cs="Times New Roman"/>
                <w:b/>
                <w:noProof/>
                <w:sz w:val="24"/>
                <w:szCs w:val="24"/>
                <w:lang w:val="fr-FR"/>
              </w:rPr>
              <w:t> </w:t>
            </w:r>
            <w:r w:rsidR="00A43B9C" w:rsidRPr="000A2D1B">
              <w:rPr>
                <w:rFonts w:ascii="Times New Roman" w:hAnsi="Times New Roman" w:cs="Times New Roman"/>
                <w:b/>
                <w:sz w:val="24"/>
                <w:szCs w:val="24"/>
                <w:lang w:val="fr-FR"/>
              </w:rPr>
              <w:fldChar w:fldCharType="end"/>
            </w:r>
            <w:bookmarkEnd w:id="6"/>
          </w:p>
          <w:p w14:paraId="0673E8AA" w14:textId="77777777" w:rsidR="00A43B9C" w:rsidRPr="000A2D1B" w:rsidRDefault="005D5A4A" w:rsidP="00A43B9C">
            <w:pPr>
              <w:pStyle w:val="BalloonText"/>
              <w:numPr>
                <w:ilvl w:val="12"/>
                <w:numId w:val="0"/>
              </w:numPr>
              <w:tabs>
                <w:tab w:val="left" w:pos="-720"/>
                <w:tab w:val="left" w:pos="4500"/>
              </w:tabs>
              <w:rPr>
                <w:rFonts w:ascii="Times New Roman" w:hAnsi="Times New Roman" w:cs="Times New Roman"/>
                <w:b/>
                <w:sz w:val="24"/>
                <w:szCs w:val="24"/>
                <w:lang w:val="fr-FR"/>
              </w:rPr>
            </w:pPr>
            <w:r w:rsidRPr="000A2D1B">
              <w:rPr>
                <w:rFonts w:ascii="Times New Roman" w:hAnsi="Times New Roman" w:cs="Times New Roman"/>
                <w:b/>
                <w:sz w:val="24"/>
                <w:szCs w:val="24"/>
                <w:lang w:val="fr-FR"/>
              </w:rPr>
              <w:fldChar w:fldCharType="begin">
                <w:ffData>
                  <w:name w:val="recipienttype"/>
                  <w:enabled/>
                  <w:calcOnExit w:val="0"/>
                  <w:ddList>
                    <w:listEntry w:val="Veuillez sélectionner"/>
                    <w:listEntry w:val="RUNO"/>
                    <w:listEntry w:val="NUNO"/>
                  </w:ddList>
                </w:ffData>
              </w:fldChar>
            </w:r>
            <w:bookmarkStart w:id="7" w:name="recipienttype"/>
            <w:r w:rsidRPr="000A2D1B">
              <w:rPr>
                <w:rFonts w:ascii="Times New Roman" w:hAnsi="Times New Roman" w:cs="Times New Roman"/>
                <w:b/>
                <w:sz w:val="24"/>
                <w:szCs w:val="24"/>
                <w:lang w:val="fr-FR"/>
              </w:rPr>
              <w:instrText xml:space="preserve"> FORMDROPDOWN </w:instrText>
            </w:r>
            <w:r w:rsidR="00B26336">
              <w:rPr>
                <w:rFonts w:ascii="Times New Roman" w:hAnsi="Times New Roman" w:cs="Times New Roman"/>
                <w:b/>
                <w:sz w:val="24"/>
                <w:szCs w:val="24"/>
                <w:lang w:val="fr-FR"/>
              </w:rPr>
            </w:r>
            <w:r w:rsidR="00B26336">
              <w:rPr>
                <w:rFonts w:ascii="Times New Roman" w:hAnsi="Times New Roman" w:cs="Times New Roman"/>
                <w:b/>
                <w:sz w:val="24"/>
                <w:szCs w:val="24"/>
                <w:lang w:val="fr-FR"/>
              </w:rPr>
              <w:fldChar w:fldCharType="separate"/>
            </w:r>
            <w:r w:rsidRPr="000A2D1B">
              <w:rPr>
                <w:rFonts w:ascii="Times New Roman" w:hAnsi="Times New Roman" w:cs="Times New Roman"/>
                <w:b/>
                <w:sz w:val="24"/>
                <w:szCs w:val="24"/>
                <w:lang w:val="fr-FR"/>
              </w:rPr>
              <w:fldChar w:fldCharType="end"/>
            </w:r>
            <w:bookmarkEnd w:id="7"/>
            <w:r w:rsidR="00A43B9C" w:rsidRPr="000A2D1B">
              <w:rPr>
                <w:rFonts w:ascii="Times New Roman" w:hAnsi="Times New Roman" w:cs="Times New Roman"/>
                <w:b/>
                <w:sz w:val="24"/>
                <w:szCs w:val="24"/>
                <w:lang w:val="fr-FR"/>
              </w:rPr>
              <w:t xml:space="preserve">     </w:t>
            </w:r>
            <w:r w:rsidR="00A43B9C" w:rsidRPr="000A2D1B">
              <w:rPr>
                <w:rFonts w:ascii="Times New Roman" w:hAnsi="Times New Roman" w:cs="Times New Roman"/>
                <w:b/>
                <w:sz w:val="24"/>
                <w:szCs w:val="24"/>
                <w:lang w:val="fr-FR"/>
              </w:rPr>
              <w:fldChar w:fldCharType="begin">
                <w:ffData>
                  <w:name w:val="Text44"/>
                  <w:enabled/>
                  <w:calcOnExit w:val="0"/>
                  <w:textInput/>
                </w:ffData>
              </w:fldChar>
            </w:r>
            <w:bookmarkStart w:id="8" w:name="Text44"/>
            <w:r w:rsidR="00A43B9C" w:rsidRPr="000A2D1B">
              <w:rPr>
                <w:rFonts w:ascii="Times New Roman" w:hAnsi="Times New Roman" w:cs="Times New Roman"/>
                <w:b/>
                <w:sz w:val="24"/>
                <w:szCs w:val="24"/>
                <w:lang w:val="fr-FR"/>
              </w:rPr>
              <w:instrText xml:space="preserve"> FORMTEXT </w:instrText>
            </w:r>
            <w:r w:rsidR="00A43B9C" w:rsidRPr="000A2D1B">
              <w:rPr>
                <w:rFonts w:ascii="Times New Roman" w:hAnsi="Times New Roman" w:cs="Times New Roman"/>
                <w:b/>
                <w:sz w:val="24"/>
                <w:szCs w:val="24"/>
                <w:lang w:val="fr-FR"/>
              </w:rPr>
            </w:r>
            <w:r w:rsidR="00A43B9C" w:rsidRPr="000A2D1B">
              <w:rPr>
                <w:rFonts w:ascii="Times New Roman" w:hAnsi="Times New Roman" w:cs="Times New Roman"/>
                <w:b/>
                <w:sz w:val="24"/>
                <w:szCs w:val="24"/>
                <w:lang w:val="fr-FR"/>
              </w:rPr>
              <w:fldChar w:fldCharType="separate"/>
            </w:r>
            <w:r w:rsidR="00A43B9C" w:rsidRPr="000A2D1B">
              <w:rPr>
                <w:rFonts w:ascii="Times New Roman" w:hAnsi="Times New Roman" w:cs="Times New Roman"/>
                <w:b/>
                <w:noProof/>
                <w:sz w:val="24"/>
                <w:szCs w:val="24"/>
                <w:lang w:val="fr-FR"/>
              </w:rPr>
              <w:t> </w:t>
            </w:r>
            <w:r w:rsidR="00A43B9C" w:rsidRPr="000A2D1B">
              <w:rPr>
                <w:rFonts w:ascii="Times New Roman" w:hAnsi="Times New Roman" w:cs="Times New Roman"/>
                <w:b/>
                <w:noProof/>
                <w:sz w:val="24"/>
                <w:szCs w:val="24"/>
                <w:lang w:val="fr-FR"/>
              </w:rPr>
              <w:t> </w:t>
            </w:r>
            <w:r w:rsidR="00A43B9C" w:rsidRPr="000A2D1B">
              <w:rPr>
                <w:rFonts w:ascii="Times New Roman" w:hAnsi="Times New Roman" w:cs="Times New Roman"/>
                <w:b/>
                <w:noProof/>
                <w:sz w:val="24"/>
                <w:szCs w:val="24"/>
                <w:lang w:val="fr-FR"/>
              </w:rPr>
              <w:t> </w:t>
            </w:r>
            <w:r w:rsidR="00A43B9C" w:rsidRPr="000A2D1B">
              <w:rPr>
                <w:rFonts w:ascii="Times New Roman" w:hAnsi="Times New Roman" w:cs="Times New Roman"/>
                <w:b/>
                <w:noProof/>
                <w:sz w:val="24"/>
                <w:szCs w:val="24"/>
                <w:lang w:val="fr-FR"/>
              </w:rPr>
              <w:t> </w:t>
            </w:r>
            <w:r w:rsidR="00A43B9C" w:rsidRPr="000A2D1B">
              <w:rPr>
                <w:rFonts w:ascii="Times New Roman" w:hAnsi="Times New Roman" w:cs="Times New Roman"/>
                <w:b/>
                <w:noProof/>
                <w:sz w:val="24"/>
                <w:szCs w:val="24"/>
                <w:lang w:val="fr-FR"/>
              </w:rPr>
              <w:t> </w:t>
            </w:r>
            <w:r w:rsidR="00A43B9C" w:rsidRPr="000A2D1B">
              <w:rPr>
                <w:rFonts w:ascii="Times New Roman" w:hAnsi="Times New Roman" w:cs="Times New Roman"/>
                <w:b/>
                <w:sz w:val="24"/>
                <w:szCs w:val="24"/>
                <w:lang w:val="fr-FR"/>
              </w:rPr>
              <w:fldChar w:fldCharType="end"/>
            </w:r>
            <w:bookmarkEnd w:id="8"/>
          </w:p>
        </w:tc>
      </w:tr>
      <w:tr w:rsidR="00793DE6" w:rsidRPr="008B3698" w14:paraId="72CE853D" w14:textId="77777777" w:rsidTr="00F23D0F">
        <w:trPr>
          <w:trHeight w:val="368"/>
        </w:trPr>
        <w:tc>
          <w:tcPr>
            <w:tcW w:w="10080" w:type="dxa"/>
            <w:gridSpan w:val="2"/>
          </w:tcPr>
          <w:p w14:paraId="5C2804C5" w14:textId="64FD61E5" w:rsidR="00793DE6" w:rsidRPr="000A2D1B" w:rsidRDefault="000F43A8" w:rsidP="00F23D0F">
            <w:pPr>
              <w:rPr>
                <w:b/>
                <w:bCs/>
                <w:iCs/>
                <w:lang w:val="fr-FR"/>
              </w:rPr>
            </w:pPr>
            <w:r w:rsidRPr="000A2D1B">
              <w:rPr>
                <w:b/>
                <w:bCs/>
                <w:iCs/>
                <w:lang w:val="fr-FR"/>
              </w:rPr>
              <w:t xml:space="preserve">Date du premier transfert de </w:t>
            </w:r>
            <w:proofErr w:type="gramStart"/>
            <w:r w:rsidRPr="000A2D1B">
              <w:rPr>
                <w:b/>
                <w:bCs/>
                <w:iCs/>
                <w:lang w:val="fr-FR"/>
              </w:rPr>
              <w:t>fonds</w:t>
            </w:r>
            <w:r w:rsidR="00793DE6" w:rsidRPr="000A2D1B">
              <w:rPr>
                <w:b/>
                <w:bCs/>
                <w:iCs/>
                <w:lang w:val="fr-FR"/>
              </w:rPr>
              <w:t>:</w:t>
            </w:r>
            <w:proofErr w:type="gramEnd"/>
            <w:r w:rsidR="00793DE6" w:rsidRPr="000A2D1B">
              <w:rPr>
                <w:b/>
                <w:bCs/>
                <w:iCs/>
                <w:lang w:val="fr-FR"/>
              </w:rPr>
              <w:t xml:space="preserve"> </w:t>
            </w:r>
            <w:r w:rsidR="005B6B64" w:rsidRPr="000A2D1B">
              <w:rPr>
                <w:bCs/>
                <w:iCs/>
                <w:snapToGrid w:val="0"/>
                <w:lang w:val="fr-FR"/>
              </w:rPr>
              <w:fldChar w:fldCharType="begin">
                <w:ffData>
                  <w:name w:val=""/>
                  <w:enabled/>
                  <w:calcOnExit w:val="0"/>
                  <w:textInput>
                    <w:default w:val="07.11.2019"/>
                    <w:format w:val="Prima maiuscola"/>
                  </w:textInput>
                </w:ffData>
              </w:fldChar>
            </w:r>
            <w:r w:rsidR="005B6B64" w:rsidRPr="000A2D1B">
              <w:rPr>
                <w:bCs/>
                <w:iCs/>
                <w:snapToGrid w:val="0"/>
                <w:lang w:val="fr-FR"/>
              </w:rPr>
              <w:instrText xml:space="preserve"> FORMTEXT </w:instrText>
            </w:r>
            <w:r w:rsidR="005B6B64" w:rsidRPr="000A2D1B">
              <w:rPr>
                <w:bCs/>
                <w:iCs/>
                <w:snapToGrid w:val="0"/>
                <w:lang w:val="fr-FR"/>
              </w:rPr>
            </w:r>
            <w:r w:rsidR="005B6B64" w:rsidRPr="000A2D1B">
              <w:rPr>
                <w:bCs/>
                <w:iCs/>
                <w:snapToGrid w:val="0"/>
                <w:lang w:val="fr-FR"/>
              </w:rPr>
              <w:fldChar w:fldCharType="separate"/>
            </w:r>
            <w:r w:rsidR="005B6B64" w:rsidRPr="000A2D1B">
              <w:rPr>
                <w:bCs/>
                <w:iCs/>
                <w:noProof/>
                <w:snapToGrid w:val="0"/>
                <w:lang w:val="fr-FR"/>
              </w:rPr>
              <w:t>07.11.2019</w:t>
            </w:r>
            <w:r w:rsidR="005B6B64" w:rsidRPr="000A2D1B">
              <w:rPr>
                <w:bCs/>
                <w:iCs/>
                <w:snapToGrid w:val="0"/>
                <w:lang w:val="fr-FR"/>
              </w:rPr>
              <w:fldChar w:fldCharType="end"/>
            </w:r>
          </w:p>
          <w:p w14:paraId="064BF427" w14:textId="79A7037A" w:rsidR="004D141E" w:rsidRPr="000A2D1B" w:rsidRDefault="000F43A8" w:rsidP="00F23D0F">
            <w:pPr>
              <w:rPr>
                <w:bCs/>
                <w:iCs/>
                <w:snapToGrid w:val="0"/>
                <w:lang w:val="fr-FR"/>
              </w:rPr>
            </w:pPr>
            <w:r w:rsidRPr="000A2D1B">
              <w:rPr>
                <w:b/>
                <w:bCs/>
                <w:iCs/>
                <w:lang w:val="fr-FR"/>
              </w:rPr>
              <w:t xml:space="preserve">Date de fin de </w:t>
            </w:r>
            <w:proofErr w:type="gramStart"/>
            <w:r w:rsidRPr="000A2D1B">
              <w:rPr>
                <w:b/>
                <w:bCs/>
                <w:iCs/>
                <w:lang w:val="fr-FR"/>
              </w:rPr>
              <w:t>projet</w:t>
            </w:r>
            <w:r w:rsidR="00793DE6" w:rsidRPr="000A2D1B">
              <w:rPr>
                <w:b/>
                <w:bCs/>
                <w:iCs/>
                <w:lang w:val="fr-FR"/>
              </w:rPr>
              <w:t>:</w:t>
            </w:r>
            <w:proofErr w:type="gramEnd"/>
            <w:r w:rsidR="00793DE6" w:rsidRPr="000A2D1B">
              <w:rPr>
                <w:b/>
                <w:bCs/>
                <w:iCs/>
                <w:lang w:val="fr-FR"/>
              </w:rPr>
              <w:t xml:space="preserve"> </w:t>
            </w:r>
            <w:r w:rsidR="005B6B64" w:rsidRPr="000A2D1B">
              <w:rPr>
                <w:bCs/>
                <w:iCs/>
                <w:snapToGrid w:val="0"/>
                <w:lang w:val="fr-FR"/>
              </w:rPr>
              <w:fldChar w:fldCharType="begin">
                <w:ffData>
                  <w:name w:val=""/>
                  <w:enabled/>
                  <w:calcOnExit w:val="0"/>
                  <w:textInput>
                    <w:default w:val="07.05.2022"/>
                    <w:format w:val="Prima maiuscola"/>
                  </w:textInput>
                </w:ffData>
              </w:fldChar>
            </w:r>
            <w:r w:rsidR="005B6B64" w:rsidRPr="000A2D1B">
              <w:rPr>
                <w:bCs/>
                <w:iCs/>
                <w:snapToGrid w:val="0"/>
                <w:lang w:val="fr-FR"/>
              </w:rPr>
              <w:instrText xml:space="preserve"> FORMTEXT </w:instrText>
            </w:r>
            <w:r w:rsidR="005B6B64" w:rsidRPr="000A2D1B">
              <w:rPr>
                <w:bCs/>
                <w:iCs/>
                <w:snapToGrid w:val="0"/>
                <w:lang w:val="fr-FR"/>
              </w:rPr>
            </w:r>
            <w:r w:rsidR="005B6B64" w:rsidRPr="000A2D1B">
              <w:rPr>
                <w:bCs/>
                <w:iCs/>
                <w:snapToGrid w:val="0"/>
                <w:lang w:val="fr-FR"/>
              </w:rPr>
              <w:fldChar w:fldCharType="separate"/>
            </w:r>
            <w:r w:rsidR="005B6B64" w:rsidRPr="000A2D1B">
              <w:rPr>
                <w:bCs/>
                <w:iCs/>
                <w:noProof/>
                <w:snapToGrid w:val="0"/>
                <w:lang w:val="fr-FR"/>
              </w:rPr>
              <w:t>07.05.2022</w:t>
            </w:r>
            <w:r w:rsidR="005B6B64" w:rsidRPr="000A2D1B">
              <w:rPr>
                <w:bCs/>
                <w:iCs/>
                <w:snapToGrid w:val="0"/>
                <w:lang w:val="fr-FR"/>
              </w:rPr>
              <w:fldChar w:fldCharType="end"/>
            </w:r>
            <w:r w:rsidR="0025220B" w:rsidRPr="000A2D1B">
              <w:rPr>
                <w:bCs/>
                <w:iCs/>
                <w:snapToGrid w:val="0"/>
                <w:lang w:val="fr-FR"/>
              </w:rPr>
              <w:t xml:space="preserve">     </w:t>
            </w:r>
          </w:p>
          <w:p w14:paraId="2AE235F0" w14:textId="0087093D" w:rsidR="00793DE6" w:rsidRPr="000A2D1B" w:rsidRDefault="000F43A8" w:rsidP="000F43A8">
            <w:pPr>
              <w:rPr>
                <w:bCs/>
                <w:iCs/>
                <w:snapToGrid w:val="0"/>
                <w:lang w:val="fr-FR"/>
              </w:rPr>
            </w:pPr>
            <w:r w:rsidRPr="000A2D1B">
              <w:rPr>
                <w:b/>
                <w:iCs/>
                <w:snapToGrid w:val="0"/>
                <w:lang w:val="fr-FR"/>
              </w:rPr>
              <w:t xml:space="preserve">Le projet est-il dans ces six derniers mois de mise en </w:t>
            </w:r>
            <w:proofErr w:type="gramStart"/>
            <w:r w:rsidRPr="000A2D1B">
              <w:rPr>
                <w:b/>
                <w:iCs/>
                <w:snapToGrid w:val="0"/>
                <w:lang w:val="fr-FR"/>
              </w:rPr>
              <w:t>œuvre</w:t>
            </w:r>
            <w:r w:rsidR="0025220B" w:rsidRPr="000A2D1B">
              <w:rPr>
                <w:b/>
                <w:iCs/>
                <w:snapToGrid w:val="0"/>
                <w:lang w:val="fr-FR"/>
              </w:rPr>
              <w:t>?</w:t>
            </w:r>
            <w:proofErr w:type="gramEnd"/>
            <w:r w:rsidR="0025220B" w:rsidRPr="000A2D1B">
              <w:rPr>
                <w:bCs/>
                <w:iCs/>
                <w:snapToGrid w:val="0"/>
                <w:lang w:val="fr-FR"/>
              </w:rPr>
              <w:t xml:space="preserve"> </w:t>
            </w:r>
            <w:r w:rsidR="005B6B64" w:rsidRPr="000A2D1B">
              <w:rPr>
                <w:bCs/>
                <w:iCs/>
                <w:snapToGrid w:val="0"/>
                <w:lang w:val="fr-FR"/>
              </w:rPr>
              <w:fldChar w:fldCharType="begin">
                <w:ffData>
                  <w:name w:val="enddate"/>
                  <w:enabled/>
                  <w:calcOnExit w:val="0"/>
                  <w:ddList>
                    <w:listEntry w:val="Non"/>
                  </w:ddList>
                </w:ffData>
              </w:fldChar>
            </w:r>
            <w:bookmarkStart w:id="9" w:name="enddate"/>
            <w:r w:rsidR="005B6B64" w:rsidRPr="000A2D1B">
              <w:rPr>
                <w:bCs/>
                <w:iCs/>
                <w:snapToGrid w:val="0"/>
                <w:lang w:val="fr-FR"/>
              </w:rPr>
              <w:instrText xml:space="preserve"> FORMDROPDOWN </w:instrText>
            </w:r>
            <w:r w:rsidR="00B26336">
              <w:rPr>
                <w:bCs/>
                <w:iCs/>
                <w:snapToGrid w:val="0"/>
                <w:lang w:val="fr-FR"/>
              </w:rPr>
            </w:r>
            <w:r w:rsidR="00B26336">
              <w:rPr>
                <w:bCs/>
                <w:iCs/>
                <w:snapToGrid w:val="0"/>
                <w:lang w:val="fr-FR"/>
              </w:rPr>
              <w:fldChar w:fldCharType="separate"/>
            </w:r>
            <w:r w:rsidR="005B6B64" w:rsidRPr="000A2D1B">
              <w:rPr>
                <w:bCs/>
                <w:iCs/>
                <w:snapToGrid w:val="0"/>
                <w:lang w:val="fr-FR"/>
              </w:rPr>
              <w:fldChar w:fldCharType="end"/>
            </w:r>
            <w:bookmarkEnd w:id="9"/>
          </w:p>
          <w:p w14:paraId="433C13C0" w14:textId="77777777" w:rsidR="000F43A8" w:rsidRPr="000A2D1B" w:rsidRDefault="000F43A8" w:rsidP="000F43A8">
            <w:pPr>
              <w:rPr>
                <w:b/>
                <w:bCs/>
                <w:iCs/>
                <w:lang w:val="fr-FR"/>
              </w:rPr>
            </w:pPr>
          </w:p>
        </w:tc>
      </w:tr>
      <w:tr w:rsidR="00793DE6" w:rsidRPr="000A2D1B" w14:paraId="3A707F8C" w14:textId="77777777" w:rsidTr="00F23D0F">
        <w:trPr>
          <w:trHeight w:val="368"/>
        </w:trPr>
        <w:tc>
          <w:tcPr>
            <w:tcW w:w="10080" w:type="dxa"/>
            <w:gridSpan w:val="2"/>
          </w:tcPr>
          <w:p w14:paraId="77DA62DA" w14:textId="77777777" w:rsidR="000F43A8" w:rsidRPr="000A2D1B" w:rsidRDefault="000F43A8" w:rsidP="000F43A8">
            <w:pPr>
              <w:rPr>
                <w:b/>
                <w:bCs/>
                <w:iCs/>
                <w:lang w:val="fr-FR"/>
              </w:rPr>
            </w:pPr>
            <w:r w:rsidRPr="000A2D1B">
              <w:rPr>
                <w:b/>
                <w:bCs/>
                <w:iCs/>
                <w:lang w:val="fr-FR"/>
              </w:rPr>
              <w:t xml:space="preserve">Est-ce que le projet fait part d’une des fenêtres prioritaires spécifiques du </w:t>
            </w:r>
            <w:proofErr w:type="gramStart"/>
            <w:r w:rsidRPr="000A2D1B">
              <w:rPr>
                <w:b/>
                <w:bCs/>
                <w:iCs/>
                <w:lang w:val="fr-FR"/>
              </w:rPr>
              <w:t>PBF:</w:t>
            </w:r>
            <w:proofErr w:type="gramEnd"/>
          </w:p>
          <w:p w14:paraId="100F4267" w14:textId="77777777" w:rsidR="000F43A8" w:rsidRPr="000A2D1B" w:rsidRDefault="000F43A8" w:rsidP="000F43A8">
            <w:pPr>
              <w:rPr>
                <w:lang w:val="fr-FR"/>
              </w:rPr>
            </w:pPr>
            <w:r w:rsidRPr="000A2D1B">
              <w:rPr>
                <w:lang w:val="fr-FR"/>
              </w:rPr>
              <w:fldChar w:fldCharType="begin">
                <w:ffData>
                  <w:name w:val=""/>
                  <w:enabled/>
                  <w:calcOnExit w:val="0"/>
                  <w:checkBox>
                    <w:sizeAuto/>
                    <w:default w:val="0"/>
                  </w:checkBox>
                </w:ffData>
              </w:fldChar>
            </w:r>
            <w:r w:rsidRPr="000A2D1B">
              <w:rPr>
                <w:lang w:val="fr-FR"/>
              </w:rPr>
              <w:instrText xml:space="preserve"> FORMCHECKBOX </w:instrText>
            </w:r>
            <w:r w:rsidR="00B26336">
              <w:rPr>
                <w:lang w:val="fr-FR"/>
              </w:rPr>
            </w:r>
            <w:r w:rsidR="00B26336">
              <w:rPr>
                <w:lang w:val="fr-FR"/>
              </w:rPr>
              <w:fldChar w:fldCharType="separate"/>
            </w:r>
            <w:r w:rsidRPr="000A2D1B">
              <w:rPr>
                <w:lang w:val="fr-FR"/>
              </w:rPr>
              <w:fldChar w:fldCharType="end"/>
            </w:r>
            <w:r w:rsidRPr="000A2D1B">
              <w:rPr>
                <w:lang w:val="fr-FR"/>
              </w:rPr>
              <w:t xml:space="preserve"> Initiative de promotion du genre</w:t>
            </w:r>
          </w:p>
          <w:p w14:paraId="347330FA" w14:textId="77777777" w:rsidR="000F43A8" w:rsidRPr="000A2D1B" w:rsidRDefault="000F43A8" w:rsidP="000F43A8">
            <w:pPr>
              <w:rPr>
                <w:lang w:val="fr-FR"/>
              </w:rPr>
            </w:pPr>
            <w:r w:rsidRPr="000A2D1B">
              <w:rPr>
                <w:lang w:val="fr-FR"/>
              </w:rPr>
              <w:fldChar w:fldCharType="begin">
                <w:ffData>
                  <w:name w:val=""/>
                  <w:enabled/>
                  <w:calcOnExit w:val="0"/>
                  <w:checkBox>
                    <w:sizeAuto/>
                    <w:default w:val="0"/>
                  </w:checkBox>
                </w:ffData>
              </w:fldChar>
            </w:r>
            <w:r w:rsidRPr="000A2D1B">
              <w:rPr>
                <w:lang w:val="fr-FR"/>
              </w:rPr>
              <w:instrText xml:space="preserve"> FORMCHECKBOX </w:instrText>
            </w:r>
            <w:r w:rsidR="00B26336">
              <w:rPr>
                <w:lang w:val="fr-FR"/>
              </w:rPr>
            </w:r>
            <w:r w:rsidR="00B26336">
              <w:rPr>
                <w:lang w:val="fr-FR"/>
              </w:rPr>
              <w:fldChar w:fldCharType="separate"/>
            </w:r>
            <w:r w:rsidRPr="000A2D1B">
              <w:rPr>
                <w:lang w:val="fr-FR"/>
              </w:rPr>
              <w:fldChar w:fldCharType="end"/>
            </w:r>
            <w:r w:rsidRPr="000A2D1B">
              <w:rPr>
                <w:lang w:val="fr-FR"/>
              </w:rPr>
              <w:t xml:space="preserve"> Initiative de promotion de la jeunesse</w:t>
            </w:r>
          </w:p>
          <w:p w14:paraId="422AAC34" w14:textId="77777777" w:rsidR="000F43A8" w:rsidRPr="000A2D1B" w:rsidRDefault="000F43A8" w:rsidP="000F43A8">
            <w:pPr>
              <w:rPr>
                <w:sz w:val="22"/>
                <w:szCs w:val="22"/>
                <w:lang w:val="fr-FR"/>
              </w:rPr>
            </w:pPr>
            <w:r w:rsidRPr="000A2D1B">
              <w:rPr>
                <w:lang w:val="fr-FR"/>
              </w:rPr>
              <w:fldChar w:fldCharType="begin">
                <w:ffData>
                  <w:name w:val=""/>
                  <w:enabled/>
                  <w:calcOnExit w:val="0"/>
                  <w:checkBox>
                    <w:sizeAuto/>
                    <w:default w:val="0"/>
                  </w:checkBox>
                </w:ffData>
              </w:fldChar>
            </w:r>
            <w:r w:rsidRPr="000A2D1B">
              <w:rPr>
                <w:lang w:val="fr-FR"/>
              </w:rPr>
              <w:instrText xml:space="preserve"> FORMCHECKBOX </w:instrText>
            </w:r>
            <w:r w:rsidR="00B26336">
              <w:rPr>
                <w:lang w:val="fr-FR"/>
              </w:rPr>
            </w:r>
            <w:r w:rsidR="00B26336">
              <w:rPr>
                <w:lang w:val="fr-FR"/>
              </w:rPr>
              <w:fldChar w:fldCharType="separate"/>
            </w:r>
            <w:r w:rsidRPr="000A2D1B">
              <w:rPr>
                <w:lang w:val="fr-FR"/>
              </w:rPr>
              <w:fldChar w:fldCharType="end"/>
            </w:r>
            <w:r w:rsidRPr="000A2D1B">
              <w:rPr>
                <w:lang w:val="fr-FR"/>
              </w:rPr>
              <w:t xml:space="preserve"> Transition entre différentes configurations de </w:t>
            </w:r>
            <w:r w:rsidRPr="000A2D1B">
              <w:rPr>
                <w:sz w:val="22"/>
                <w:szCs w:val="22"/>
                <w:lang w:val="fr-FR"/>
              </w:rPr>
              <w:t>l’ONU (e.g. sortie de la mission de maintien de la paix)</w:t>
            </w:r>
          </w:p>
          <w:p w14:paraId="7A1D285E" w14:textId="77777777" w:rsidR="00793DE6" w:rsidRPr="000A2D1B" w:rsidRDefault="000F43A8" w:rsidP="000F43A8">
            <w:pPr>
              <w:rPr>
                <w:lang w:val="fr-FR"/>
              </w:rPr>
            </w:pPr>
            <w:r w:rsidRPr="000A2D1B">
              <w:rPr>
                <w:lang w:val="fr-FR"/>
              </w:rPr>
              <w:fldChar w:fldCharType="begin">
                <w:ffData>
                  <w:name w:val=""/>
                  <w:enabled/>
                  <w:calcOnExit w:val="0"/>
                  <w:checkBox>
                    <w:sizeAuto/>
                    <w:default w:val="0"/>
                  </w:checkBox>
                </w:ffData>
              </w:fldChar>
            </w:r>
            <w:r w:rsidRPr="000A2D1B">
              <w:rPr>
                <w:lang w:val="fr-FR"/>
              </w:rPr>
              <w:instrText xml:space="preserve"> FORMCHECKBOX </w:instrText>
            </w:r>
            <w:r w:rsidR="00B26336">
              <w:rPr>
                <w:lang w:val="fr-FR"/>
              </w:rPr>
            </w:r>
            <w:r w:rsidR="00B26336">
              <w:rPr>
                <w:lang w:val="fr-FR"/>
              </w:rPr>
              <w:fldChar w:fldCharType="separate"/>
            </w:r>
            <w:r w:rsidRPr="000A2D1B">
              <w:rPr>
                <w:lang w:val="fr-FR"/>
              </w:rPr>
              <w:fldChar w:fldCharType="end"/>
            </w:r>
            <w:r w:rsidRPr="000A2D1B">
              <w:rPr>
                <w:lang w:val="fr-FR"/>
              </w:rPr>
              <w:t xml:space="preserve"> Projet transfrontalier ou régional</w:t>
            </w:r>
          </w:p>
          <w:p w14:paraId="4BA2AA6A" w14:textId="77777777" w:rsidR="000F43A8" w:rsidRPr="000A2D1B" w:rsidRDefault="000F43A8" w:rsidP="000F43A8">
            <w:pPr>
              <w:rPr>
                <w:b/>
                <w:bCs/>
                <w:iCs/>
                <w:lang w:val="fr-FR"/>
              </w:rPr>
            </w:pPr>
          </w:p>
        </w:tc>
      </w:tr>
      <w:tr w:rsidR="00793DE6" w:rsidRPr="008B3698" w14:paraId="65120CDF" w14:textId="77777777" w:rsidTr="00F23D0F">
        <w:trPr>
          <w:trHeight w:val="1124"/>
        </w:trPr>
        <w:tc>
          <w:tcPr>
            <w:tcW w:w="10080" w:type="dxa"/>
            <w:gridSpan w:val="2"/>
          </w:tcPr>
          <w:p w14:paraId="08D9EBF0" w14:textId="77777777" w:rsidR="00793DE6" w:rsidRPr="000A2D1B" w:rsidRDefault="000F43A8" w:rsidP="00F23D0F">
            <w:pPr>
              <w:rPr>
                <w:b/>
                <w:bCs/>
                <w:iCs/>
                <w:lang w:val="fr-FR"/>
              </w:rPr>
            </w:pPr>
            <w:r w:rsidRPr="000A2D1B">
              <w:rPr>
                <w:b/>
                <w:bCs/>
                <w:iCs/>
                <w:lang w:val="fr-FR"/>
              </w:rPr>
              <w:t>Budget PBF total approuvé</w:t>
            </w:r>
            <w:r w:rsidR="00793DE6" w:rsidRPr="000A2D1B">
              <w:rPr>
                <w:b/>
                <w:bCs/>
                <w:iCs/>
                <w:lang w:val="fr-FR"/>
              </w:rPr>
              <w:t xml:space="preserve"> (</w:t>
            </w:r>
            <w:r w:rsidRPr="000A2D1B">
              <w:rPr>
                <w:b/>
                <w:bCs/>
                <w:iCs/>
                <w:lang w:val="fr-FR"/>
              </w:rPr>
              <w:t>par agence récipiendaire</w:t>
            </w:r>
            <w:proofErr w:type="gramStart"/>
            <w:r w:rsidR="00793DE6" w:rsidRPr="000A2D1B">
              <w:rPr>
                <w:b/>
                <w:bCs/>
                <w:iCs/>
                <w:lang w:val="fr-FR"/>
              </w:rPr>
              <w:t>):</w:t>
            </w:r>
            <w:proofErr w:type="gramEnd"/>
            <w:r w:rsidR="00793DE6" w:rsidRPr="000A2D1B">
              <w:rPr>
                <w:b/>
                <w:bCs/>
                <w:iCs/>
                <w:lang w:val="fr-FR"/>
              </w:rPr>
              <w:t xml:space="preserve"> </w:t>
            </w:r>
          </w:p>
          <w:p w14:paraId="2B3D1401" w14:textId="77777777" w:rsidR="00006EC0" w:rsidRPr="000A2D1B" w:rsidRDefault="000F43A8" w:rsidP="00F23D0F">
            <w:pPr>
              <w:rPr>
                <w:b/>
                <w:iCs/>
                <w:snapToGrid w:val="0"/>
                <w:lang w:val="fr-FR"/>
              </w:rPr>
            </w:pPr>
            <w:bookmarkStart w:id="10" w:name="_Hlk39507683"/>
            <w:r w:rsidRPr="000A2D1B">
              <w:rPr>
                <w:b/>
                <w:iCs/>
                <w:snapToGrid w:val="0"/>
                <w:lang w:val="fr-FR"/>
              </w:rPr>
              <w:t xml:space="preserve">Agence </w:t>
            </w:r>
            <w:r w:rsidRPr="000A2D1B">
              <w:rPr>
                <w:b/>
                <w:bCs/>
                <w:iCs/>
                <w:lang w:val="fr-FR"/>
              </w:rPr>
              <w:t>récipiendaire</w:t>
            </w:r>
            <w:r w:rsidRPr="000A2D1B">
              <w:rPr>
                <w:b/>
                <w:iCs/>
                <w:snapToGrid w:val="0"/>
                <w:lang w:val="fr-FR"/>
              </w:rPr>
              <w:t xml:space="preserve">                              Budget</w:t>
            </w:r>
            <w:r w:rsidR="00006EC0" w:rsidRPr="000A2D1B">
              <w:rPr>
                <w:b/>
                <w:iCs/>
                <w:snapToGrid w:val="0"/>
                <w:lang w:val="fr-FR"/>
              </w:rPr>
              <w:t xml:space="preserve">  </w:t>
            </w:r>
          </w:p>
          <w:bookmarkEnd w:id="10"/>
          <w:p w14:paraId="61353E95" w14:textId="36D8EB35" w:rsidR="00793DE6" w:rsidRPr="000A2D1B" w:rsidRDefault="005B6B64" w:rsidP="00F23D0F">
            <w:pPr>
              <w:rPr>
                <w:iCs/>
                <w:lang w:val="fr-FR"/>
              </w:rPr>
            </w:pPr>
            <w:r w:rsidRPr="000A2D1B">
              <w:rPr>
                <w:bCs/>
                <w:iCs/>
                <w:snapToGrid w:val="0"/>
                <w:lang w:val="fr-FR"/>
              </w:rPr>
              <w:fldChar w:fldCharType="begin">
                <w:ffData>
                  <w:name w:val=""/>
                  <w:enabled/>
                  <w:calcOnExit w:val="0"/>
                  <w:textInput>
                    <w:default w:val="OIM"/>
                    <w:format w:val="Prima maiuscola"/>
                  </w:textInput>
                </w:ffData>
              </w:fldChar>
            </w:r>
            <w:r w:rsidRPr="000A2D1B">
              <w:rPr>
                <w:bCs/>
                <w:iCs/>
                <w:snapToGrid w:val="0"/>
                <w:lang w:val="fr-FR"/>
              </w:rPr>
              <w:instrText xml:space="preserve"> FORMTEXT </w:instrText>
            </w:r>
            <w:r w:rsidRPr="000A2D1B">
              <w:rPr>
                <w:bCs/>
                <w:iCs/>
                <w:snapToGrid w:val="0"/>
                <w:lang w:val="fr-FR"/>
              </w:rPr>
            </w:r>
            <w:r w:rsidRPr="000A2D1B">
              <w:rPr>
                <w:bCs/>
                <w:iCs/>
                <w:snapToGrid w:val="0"/>
                <w:lang w:val="fr-FR"/>
              </w:rPr>
              <w:fldChar w:fldCharType="separate"/>
            </w:r>
            <w:r w:rsidRPr="000A2D1B">
              <w:rPr>
                <w:bCs/>
                <w:iCs/>
                <w:noProof/>
                <w:snapToGrid w:val="0"/>
                <w:lang w:val="fr-FR"/>
              </w:rPr>
              <w:t>OIM</w:t>
            </w:r>
            <w:r w:rsidRPr="000A2D1B">
              <w:rPr>
                <w:bCs/>
                <w:iCs/>
                <w:snapToGrid w:val="0"/>
                <w:lang w:val="fr-FR"/>
              </w:rPr>
              <w:fldChar w:fldCharType="end"/>
            </w:r>
            <w:r w:rsidR="00006EC0" w:rsidRPr="000A2D1B">
              <w:rPr>
                <w:bCs/>
                <w:iCs/>
                <w:snapToGrid w:val="0"/>
                <w:lang w:val="fr-FR"/>
              </w:rPr>
              <w:t xml:space="preserve">   </w:t>
            </w:r>
            <w:r w:rsidR="00006EC0" w:rsidRPr="000A2D1B">
              <w:rPr>
                <w:b/>
                <w:bCs/>
                <w:iCs/>
                <w:lang w:val="fr-FR"/>
              </w:rPr>
              <w:t xml:space="preserve">                                   </w:t>
            </w:r>
            <w:r w:rsidR="000F43A8" w:rsidRPr="000A2D1B">
              <w:rPr>
                <w:b/>
                <w:bCs/>
                <w:iCs/>
                <w:lang w:val="fr-FR"/>
              </w:rPr>
              <w:t xml:space="preserve">            </w:t>
            </w:r>
            <w:r w:rsidR="00006EC0" w:rsidRPr="000A2D1B">
              <w:rPr>
                <w:b/>
                <w:bCs/>
                <w:iCs/>
                <w:lang w:val="fr-FR"/>
              </w:rPr>
              <w:t xml:space="preserve">      </w:t>
            </w:r>
            <w:r w:rsidR="00793DE6" w:rsidRPr="000A2D1B">
              <w:rPr>
                <w:iCs/>
                <w:lang w:val="fr-FR"/>
              </w:rPr>
              <w:t xml:space="preserve">$ </w:t>
            </w:r>
            <w:r w:rsidRPr="000A2D1B">
              <w:rPr>
                <w:bCs/>
                <w:iCs/>
                <w:snapToGrid w:val="0"/>
                <w:lang w:val="fr-FR"/>
              </w:rPr>
              <w:fldChar w:fldCharType="begin">
                <w:ffData>
                  <w:name w:val="Text11"/>
                  <w:enabled/>
                  <w:calcOnExit w:val="0"/>
                  <w:textInput>
                    <w:type w:val="number"/>
                    <w:default w:val="1703261.00"/>
                    <w:format w:val="0.00"/>
                  </w:textInput>
                </w:ffData>
              </w:fldChar>
            </w:r>
            <w:bookmarkStart w:id="11" w:name="Text11"/>
            <w:r w:rsidRPr="000A2D1B">
              <w:rPr>
                <w:bCs/>
                <w:iCs/>
                <w:snapToGrid w:val="0"/>
                <w:lang w:val="fr-FR"/>
              </w:rPr>
              <w:instrText xml:space="preserve"> FORMTEXT </w:instrText>
            </w:r>
            <w:r w:rsidRPr="000A2D1B">
              <w:rPr>
                <w:bCs/>
                <w:iCs/>
                <w:snapToGrid w:val="0"/>
                <w:lang w:val="fr-FR"/>
              </w:rPr>
            </w:r>
            <w:r w:rsidRPr="000A2D1B">
              <w:rPr>
                <w:bCs/>
                <w:iCs/>
                <w:snapToGrid w:val="0"/>
                <w:lang w:val="fr-FR"/>
              </w:rPr>
              <w:fldChar w:fldCharType="separate"/>
            </w:r>
            <w:r w:rsidRPr="000A2D1B">
              <w:rPr>
                <w:bCs/>
                <w:iCs/>
                <w:noProof/>
                <w:snapToGrid w:val="0"/>
                <w:lang w:val="fr-FR"/>
              </w:rPr>
              <w:t>1</w:t>
            </w:r>
            <w:r w:rsidR="0083629D">
              <w:rPr>
                <w:bCs/>
                <w:iCs/>
                <w:noProof/>
                <w:snapToGrid w:val="0"/>
                <w:lang w:val="fr-FR"/>
              </w:rPr>
              <w:t>,</w:t>
            </w:r>
            <w:r w:rsidRPr="000A2D1B">
              <w:rPr>
                <w:bCs/>
                <w:iCs/>
                <w:noProof/>
                <w:snapToGrid w:val="0"/>
                <w:lang w:val="fr-FR"/>
              </w:rPr>
              <w:t>703</w:t>
            </w:r>
            <w:r w:rsidR="0083629D">
              <w:rPr>
                <w:bCs/>
                <w:iCs/>
                <w:noProof/>
                <w:snapToGrid w:val="0"/>
                <w:lang w:val="fr-FR"/>
              </w:rPr>
              <w:t>,</w:t>
            </w:r>
            <w:r w:rsidRPr="000A2D1B">
              <w:rPr>
                <w:bCs/>
                <w:iCs/>
                <w:noProof/>
                <w:snapToGrid w:val="0"/>
                <w:lang w:val="fr-FR"/>
              </w:rPr>
              <w:t>261</w:t>
            </w:r>
            <w:r w:rsidRPr="000A2D1B">
              <w:rPr>
                <w:bCs/>
                <w:iCs/>
                <w:snapToGrid w:val="0"/>
                <w:lang w:val="fr-FR"/>
              </w:rPr>
              <w:fldChar w:fldCharType="end"/>
            </w:r>
            <w:bookmarkEnd w:id="11"/>
          </w:p>
          <w:p w14:paraId="52AEBA43" w14:textId="3AC4266C" w:rsidR="00793DE6" w:rsidRPr="000A2D1B" w:rsidRDefault="005B6B64" w:rsidP="00F23D0F">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0A2D1B">
              <w:rPr>
                <w:rFonts w:ascii="Times New Roman" w:hAnsi="Times New Roman" w:cs="Times New Roman"/>
                <w:bCs/>
                <w:iCs/>
                <w:snapToGrid w:val="0"/>
                <w:sz w:val="24"/>
                <w:szCs w:val="24"/>
                <w:lang w:val="fr-FR"/>
              </w:rPr>
              <w:fldChar w:fldCharType="begin">
                <w:ffData>
                  <w:name w:val=""/>
                  <w:enabled/>
                  <w:calcOnExit w:val="0"/>
                  <w:textInput>
                    <w:default w:val="PAM"/>
                    <w:format w:val="Prima maiuscola"/>
                  </w:textInput>
                </w:ffData>
              </w:fldChar>
            </w:r>
            <w:r w:rsidRPr="000A2D1B">
              <w:rPr>
                <w:rFonts w:ascii="Times New Roman" w:hAnsi="Times New Roman" w:cs="Times New Roman"/>
                <w:bCs/>
                <w:iCs/>
                <w:snapToGrid w:val="0"/>
                <w:sz w:val="24"/>
                <w:szCs w:val="24"/>
                <w:lang w:val="fr-FR"/>
              </w:rPr>
              <w:instrText xml:space="preserve"> FORMTEXT </w:instrText>
            </w:r>
            <w:r w:rsidRPr="000A2D1B">
              <w:rPr>
                <w:rFonts w:ascii="Times New Roman" w:hAnsi="Times New Roman" w:cs="Times New Roman"/>
                <w:bCs/>
                <w:iCs/>
                <w:snapToGrid w:val="0"/>
                <w:sz w:val="24"/>
                <w:szCs w:val="24"/>
                <w:lang w:val="fr-FR"/>
              </w:rPr>
            </w:r>
            <w:r w:rsidRPr="000A2D1B">
              <w:rPr>
                <w:rFonts w:ascii="Times New Roman" w:hAnsi="Times New Roman" w:cs="Times New Roman"/>
                <w:bCs/>
                <w:iCs/>
                <w:snapToGrid w:val="0"/>
                <w:sz w:val="24"/>
                <w:szCs w:val="24"/>
                <w:lang w:val="fr-FR"/>
              </w:rPr>
              <w:fldChar w:fldCharType="separate"/>
            </w:r>
            <w:r w:rsidRPr="000A2D1B">
              <w:rPr>
                <w:rFonts w:ascii="Times New Roman" w:hAnsi="Times New Roman" w:cs="Times New Roman"/>
                <w:bCs/>
                <w:iCs/>
                <w:noProof/>
                <w:snapToGrid w:val="0"/>
                <w:sz w:val="24"/>
                <w:szCs w:val="24"/>
                <w:lang w:val="fr-FR"/>
              </w:rPr>
              <w:t>PAM</w:t>
            </w:r>
            <w:r w:rsidRPr="000A2D1B">
              <w:rPr>
                <w:rFonts w:ascii="Times New Roman" w:hAnsi="Times New Roman" w:cs="Times New Roman"/>
                <w:bCs/>
                <w:iCs/>
                <w:snapToGrid w:val="0"/>
                <w:sz w:val="24"/>
                <w:szCs w:val="24"/>
                <w:lang w:val="fr-FR"/>
              </w:rPr>
              <w:fldChar w:fldCharType="end"/>
            </w:r>
            <w:r w:rsidR="00C12D6A" w:rsidRPr="000A2D1B">
              <w:rPr>
                <w:rFonts w:ascii="Times New Roman" w:hAnsi="Times New Roman" w:cs="Times New Roman"/>
                <w:bCs/>
                <w:iCs/>
                <w:snapToGrid w:val="0"/>
                <w:sz w:val="24"/>
                <w:szCs w:val="24"/>
                <w:lang w:val="fr-FR"/>
              </w:rPr>
              <w:t xml:space="preserve">   </w:t>
            </w:r>
            <w:r w:rsidR="00006EC0" w:rsidRPr="000A2D1B">
              <w:rPr>
                <w:rFonts w:ascii="Times New Roman" w:hAnsi="Times New Roman" w:cs="Times New Roman"/>
                <w:bCs/>
                <w:iCs/>
                <w:snapToGrid w:val="0"/>
                <w:sz w:val="24"/>
                <w:szCs w:val="24"/>
                <w:lang w:val="fr-FR"/>
              </w:rPr>
              <w:t xml:space="preserve">                                                     </w:t>
            </w:r>
            <w:r w:rsidR="00793DE6" w:rsidRPr="000A2D1B">
              <w:rPr>
                <w:rFonts w:ascii="Times New Roman" w:hAnsi="Times New Roman" w:cs="Times New Roman"/>
                <w:sz w:val="24"/>
                <w:szCs w:val="24"/>
                <w:lang w:val="fr-FR"/>
              </w:rPr>
              <w:t xml:space="preserve">$ </w:t>
            </w:r>
            <w:r w:rsidRPr="000A2D1B">
              <w:rPr>
                <w:rFonts w:ascii="Times New Roman" w:hAnsi="Times New Roman" w:cs="Times New Roman"/>
                <w:bCs/>
                <w:iCs/>
                <w:snapToGrid w:val="0"/>
                <w:sz w:val="24"/>
                <w:szCs w:val="24"/>
                <w:lang w:val="fr-FR"/>
              </w:rPr>
              <w:fldChar w:fldCharType="begin">
                <w:ffData>
                  <w:name w:val=""/>
                  <w:enabled/>
                  <w:calcOnExit w:val="0"/>
                  <w:textInput>
                    <w:type w:val="number"/>
                    <w:default w:val="1731438.00"/>
                    <w:format w:val="0.00"/>
                  </w:textInput>
                </w:ffData>
              </w:fldChar>
            </w:r>
            <w:r w:rsidRPr="000A2D1B">
              <w:rPr>
                <w:rFonts w:ascii="Times New Roman" w:hAnsi="Times New Roman" w:cs="Times New Roman"/>
                <w:bCs/>
                <w:iCs/>
                <w:snapToGrid w:val="0"/>
                <w:sz w:val="24"/>
                <w:szCs w:val="24"/>
                <w:lang w:val="fr-FR"/>
              </w:rPr>
              <w:instrText xml:space="preserve"> FORMTEXT </w:instrText>
            </w:r>
            <w:r w:rsidRPr="000A2D1B">
              <w:rPr>
                <w:rFonts w:ascii="Times New Roman" w:hAnsi="Times New Roman" w:cs="Times New Roman"/>
                <w:bCs/>
                <w:iCs/>
                <w:snapToGrid w:val="0"/>
                <w:sz w:val="24"/>
                <w:szCs w:val="24"/>
                <w:lang w:val="fr-FR"/>
              </w:rPr>
            </w:r>
            <w:r w:rsidRPr="000A2D1B">
              <w:rPr>
                <w:rFonts w:ascii="Times New Roman" w:hAnsi="Times New Roman" w:cs="Times New Roman"/>
                <w:bCs/>
                <w:iCs/>
                <w:snapToGrid w:val="0"/>
                <w:sz w:val="24"/>
                <w:szCs w:val="24"/>
                <w:lang w:val="fr-FR"/>
              </w:rPr>
              <w:fldChar w:fldCharType="separate"/>
            </w:r>
            <w:r w:rsidRPr="000A2D1B">
              <w:rPr>
                <w:rFonts w:ascii="Times New Roman" w:hAnsi="Times New Roman" w:cs="Times New Roman"/>
                <w:bCs/>
                <w:iCs/>
                <w:noProof/>
                <w:snapToGrid w:val="0"/>
                <w:sz w:val="24"/>
                <w:szCs w:val="24"/>
                <w:lang w:val="fr-FR"/>
              </w:rPr>
              <w:t>1</w:t>
            </w:r>
            <w:r w:rsidR="0083629D">
              <w:rPr>
                <w:rFonts w:ascii="Times New Roman" w:hAnsi="Times New Roman" w:cs="Times New Roman"/>
                <w:bCs/>
                <w:iCs/>
                <w:noProof/>
                <w:snapToGrid w:val="0"/>
                <w:sz w:val="24"/>
                <w:szCs w:val="24"/>
                <w:lang w:val="fr-FR"/>
              </w:rPr>
              <w:t>,</w:t>
            </w:r>
            <w:r w:rsidRPr="000A2D1B">
              <w:rPr>
                <w:rFonts w:ascii="Times New Roman" w:hAnsi="Times New Roman" w:cs="Times New Roman"/>
                <w:bCs/>
                <w:iCs/>
                <w:noProof/>
                <w:snapToGrid w:val="0"/>
                <w:sz w:val="24"/>
                <w:szCs w:val="24"/>
                <w:lang w:val="fr-FR"/>
              </w:rPr>
              <w:t>731</w:t>
            </w:r>
            <w:r w:rsidR="0083629D">
              <w:rPr>
                <w:rFonts w:ascii="Times New Roman" w:hAnsi="Times New Roman" w:cs="Times New Roman"/>
                <w:bCs/>
                <w:iCs/>
                <w:noProof/>
                <w:snapToGrid w:val="0"/>
                <w:sz w:val="24"/>
                <w:szCs w:val="24"/>
                <w:lang w:val="fr-FR"/>
              </w:rPr>
              <w:t>,</w:t>
            </w:r>
            <w:r w:rsidRPr="000A2D1B">
              <w:rPr>
                <w:rFonts w:ascii="Times New Roman" w:hAnsi="Times New Roman" w:cs="Times New Roman"/>
                <w:bCs/>
                <w:iCs/>
                <w:noProof/>
                <w:snapToGrid w:val="0"/>
                <w:sz w:val="24"/>
                <w:szCs w:val="24"/>
                <w:lang w:val="fr-FR"/>
              </w:rPr>
              <w:t>438</w:t>
            </w:r>
            <w:r w:rsidRPr="000A2D1B">
              <w:rPr>
                <w:rFonts w:ascii="Times New Roman" w:hAnsi="Times New Roman" w:cs="Times New Roman"/>
                <w:bCs/>
                <w:iCs/>
                <w:snapToGrid w:val="0"/>
                <w:sz w:val="24"/>
                <w:szCs w:val="24"/>
                <w:lang w:val="fr-FR"/>
              </w:rPr>
              <w:fldChar w:fldCharType="end"/>
            </w:r>
          </w:p>
          <w:p w14:paraId="142C77E8" w14:textId="77777777" w:rsidR="00793DE6" w:rsidRPr="000A2D1B" w:rsidRDefault="00C12D6A" w:rsidP="00F23D0F">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A2D1B">
              <w:rPr>
                <w:rFonts w:ascii="Times New Roman" w:hAnsi="Times New Roman" w:cs="Times New Roman"/>
                <w:bCs/>
                <w:iCs/>
                <w:snapToGrid w:val="0"/>
                <w:sz w:val="24"/>
                <w:szCs w:val="24"/>
                <w:lang w:val="fr-FR"/>
              </w:rPr>
              <w:fldChar w:fldCharType="begin">
                <w:ffData>
                  <w:name w:val="Text11"/>
                  <w:enabled/>
                  <w:calcOnExit w:val="0"/>
                  <w:textInput>
                    <w:format w:val="Prima maiuscola"/>
                  </w:textInput>
                </w:ffData>
              </w:fldChar>
            </w:r>
            <w:r w:rsidRPr="000A2D1B">
              <w:rPr>
                <w:rFonts w:ascii="Times New Roman" w:hAnsi="Times New Roman" w:cs="Times New Roman"/>
                <w:bCs/>
                <w:iCs/>
                <w:snapToGrid w:val="0"/>
                <w:sz w:val="24"/>
                <w:szCs w:val="24"/>
                <w:lang w:val="fr-FR"/>
              </w:rPr>
              <w:instrText xml:space="preserve"> FORMTEXT </w:instrText>
            </w:r>
            <w:r w:rsidRPr="000A2D1B">
              <w:rPr>
                <w:rFonts w:ascii="Times New Roman" w:hAnsi="Times New Roman" w:cs="Times New Roman"/>
                <w:bCs/>
                <w:iCs/>
                <w:snapToGrid w:val="0"/>
                <w:sz w:val="24"/>
                <w:szCs w:val="24"/>
                <w:lang w:val="fr-FR"/>
              </w:rPr>
            </w:r>
            <w:r w:rsidRPr="000A2D1B">
              <w:rPr>
                <w:rFonts w:ascii="Times New Roman" w:hAnsi="Times New Roman" w:cs="Times New Roman"/>
                <w:bCs/>
                <w:iCs/>
                <w:snapToGrid w:val="0"/>
                <w:sz w:val="24"/>
                <w:szCs w:val="24"/>
                <w:lang w:val="fr-FR"/>
              </w:rPr>
              <w:fldChar w:fldCharType="separate"/>
            </w:r>
            <w:r w:rsidRPr="000A2D1B">
              <w:rPr>
                <w:rFonts w:ascii="Times New Roman" w:hAnsi="Times New Roman" w:cs="Times New Roman"/>
                <w:bCs/>
                <w:iCs/>
                <w:snapToGrid w:val="0"/>
                <w:sz w:val="24"/>
                <w:szCs w:val="24"/>
                <w:lang w:val="fr-FR"/>
              </w:rPr>
              <w:t> </w:t>
            </w:r>
            <w:r w:rsidRPr="000A2D1B">
              <w:rPr>
                <w:rFonts w:ascii="Times New Roman" w:hAnsi="Times New Roman" w:cs="Times New Roman"/>
                <w:bCs/>
                <w:iCs/>
                <w:snapToGrid w:val="0"/>
                <w:sz w:val="24"/>
                <w:szCs w:val="24"/>
                <w:lang w:val="fr-FR"/>
              </w:rPr>
              <w:t> </w:t>
            </w:r>
            <w:r w:rsidRPr="000A2D1B">
              <w:rPr>
                <w:rFonts w:ascii="Times New Roman" w:hAnsi="Times New Roman" w:cs="Times New Roman"/>
                <w:bCs/>
                <w:iCs/>
                <w:snapToGrid w:val="0"/>
                <w:sz w:val="24"/>
                <w:szCs w:val="24"/>
                <w:lang w:val="fr-FR"/>
              </w:rPr>
              <w:t> </w:t>
            </w:r>
            <w:r w:rsidRPr="000A2D1B">
              <w:rPr>
                <w:rFonts w:ascii="Times New Roman" w:hAnsi="Times New Roman" w:cs="Times New Roman"/>
                <w:bCs/>
                <w:iCs/>
                <w:snapToGrid w:val="0"/>
                <w:sz w:val="24"/>
                <w:szCs w:val="24"/>
                <w:lang w:val="fr-FR"/>
              </w:rPr>
              <w:t> </w:t>
            </w:r>
            <w:r w:rsidRPr="000A2D1B">
              <w:rPr>
                <w:rFonts w:ascii="Times New Roman" w:hAnsi="Times New Roman" w:cs="Times New Roman"/>
                <w:bCs/>
                <w:iCs/>
                <w:snapToGrid w:val="0"/>
                <w:sz w:val="24"/>
                <w:szCs w:val="24"/>
                <w:lang w:val="fr-FR"/>
              </w:rPr>
              <w:t> </w:t>
            </w:r>
            <w:r w:rsidRPr="000A2D1B">
              <w:rPr>
                <w:rFonts w:ascii="Times New Roman" w:hAnsi="Times New Roman" w:cs="Times New Roman"/>
                <w:bCs/>
                <w:iCs/>
                <w:snapToGrid w:val="0"/>
                <w:sz w:val="24"/>
                <w:szCs w:val="24"/>
                <w:lang w:val="fr-FR"/>
              </w:rPr>
              <w:fldChar w:fldCharType="end"/>
            </w:r>
            <w:r w:rsidRPr="000A2D1B">
              <w:rPr>
                <w:rFonts w:ascii="Times New Roman" w:hAnsi="Times New Roman" w:cs="Times New Roman"/>
                <w:bCs/>
                <w:iCs/>
                <w:snapToGrid w:val="0"/>
                <w:sz w:val="24"/>
                <w:szCs w:val="24"/>
                <w:lang w:val="fr-FR"/>
              </w:rPr>
              <w:t xml:space="preserve">   </w:t>
            </w:r>
            <w:r w:rsidR="00006EC0" w:rsidRPr="000A2D1B">
              <w:rPr>
                <w:rFonts w:ascii="Times New Roman" w:hAnsi="Times New Roman" w:cs="Times New Roman"/>
                <w:bCs/>
                <w:iCs/>
                <w:snapToGrid w:val="0"/>
                <w:sz w:val="24"/>
                <w:szCs w:val="24"/>
                <w:lang w:val="fr-FR"/>
              </w:rPr>
              <w:t xml:space="preserve">                                                     </w:t>
            </w:r>
            <w:r w:rsidR="00793DE6" w:rsidRPr="000A2D1B">
              <w:rPr>
                <w:rFonts w:ascii="Times New Roman" w:hAnsi="Times New Roman" w:cs="Times New Roman"/>
                <w:sz w:val="24"/>
                <w:szCs w:val="24"/>
                <w:lang w:val="fr-FR"/>
              </w:rPr>
              <w:t xml:space="preserve">$ </w:t>
            </w:r>
            <w:r w:rsidR="00006EC0" w:rsidRPr="000A2D1B">
              <w:rPr>
                <w:rFonts w:ascii="Times New Roman" w:hAnsi="Times New Roman" w:cs="Times New Roman"/>
                <w:bCs/>
                <w:iCs/>
                <w:snapToGrid w:val="0"/>
                <w:sz w:val="24"/>
                <w:szCs w:val="24"/>
                <w:lang w:val="fr-FR"/>
              </w:rPr>
              <w:fldChar w:fldCharType="begin">
                <w:ffData>
                  <w:name w:val=""/>
                  <w:enabled/>
                  <w:calcOnExit w:val="0"/>
                  <w:textInput>
                    <w:type w:val="number"/>
                    <w:format w:val="0.00"/>
                  </w:textInput>
                </w:ffData>
              </w:fldChar>
            </w:r>
            <w:r w:rsidR="00006EC0" w:rsidRPr="000A2D1B">
              <w:rPr>
                <w:rFonts w:ascii="Times New Roman" w:hAnsi="Times New Roman" w:cs="Times New Roman"/>
                <w:bCs/>
                <w:iCs/>
                <w:snapToGrid w:val="0"/>
                <w:sz w:val="24"/>
                <w:szCs w:val="24"/>
                <w:lang w:val="fr-FR"/>
              </w:rPr>
              <w:instrText xml:space="preserve"> FORMTEXT </w:instrText>
            </w:r>
            <w:r w:rsidR="00006EC0" w:rsidRPr="000A2D1B">
              <w:rPr>
                <w:rFonts w:ascii="Times New Roman" w:hAnsi="Times New Roman" w:cs="Times New Roman"/>
                <w:bCs/>
                <w:iCs/>
                <w:snapToGrid w:val="0"/>
                <w:sz w:val="24"/>
                <w:szCs w:val="24"/>
                <w:lang w:val="fr-FR"/>
              </w:rPr>
            </w:r>
            <w:r w:rsidR="00006EC0" w:rsidRPr="000A2D1B">
              <w:rPr>
                <w:rFonts w:ascii="Times New Roman" w:hAnsi="Times New Roman" w:cs="Times New Roman"/>
                <w:bCs/>
                <w:iCs/>
                <w:snapToGrid w:val="0"/>
                <w:sz w:val="24"/>
                <w:szCs w:val="24"/>
                <w:lang w:val="fr-FR"/>
              </w:rPr>
              <w:fldChar w:fldCharType="separate"/>
            </w:r>
            <w:r w:rsidR="00006EC0" w:rsidRPr="000A2D1B">
              <w:rPr>
                <w:rFonts w:ascii="Times New Roman" w:hAnsi="Times New Roman" w:cs="Times New Roman"/>
                <w:bCs/>
                <w:iCs/>
                <w:noProof/>
                <w:snapToGrid w:val="0"/>
                <w:sz w:val="24"/>
                <w:szCs w:val="24"/>
                <w:lang w:val="fr-FR"/>
              </w:rPr>
              <w:t> </w:t>
            </w:r>
            <w:r w:rsidR="00006EC0" w:rsidRPr="000A2D1B">
              <w:rPr>
                <w:rFonts w:ascii="Times New Roman" w:hAnsi="Times New Roman" w:cs="Times New Roman"/>
                <w:bCs/>
                <w:iCs/>
                <w:noProof/>
                <w:snapToGrid w:val="0"/>
                <w:sz w:val="24"/>
                <w:szCs w:val="24"/>
                <w:lang w:val="fr-FR"/>
              </w:rPr>
              <w:t> </w:t>
            </w:r>
            <w:r w:rsidR="00006EC0" w:rsidRPr="000A2D1B">
              <w:rPr>
                <w:rFonts w:ascii="Times New Roman" w:hAnsi="Times New Roman" w:cs="Times New Roman"/>
                <w:bCs/>
                <w:iCs/>
                <w:noProof/>
                <w:snapToGrid w:val="0"/>
                <w:sz w:val="24"/>
                <w:szCs w:val="24"/>
                <w:lang w:val="fr-FR"/>
              </w:rPr>
              <w:t> </w:t>
            </w:r>
            <w:r w:rsidR="00006EC0" w:rsidRPr="000A2D1B">
              <w:rPr>
                <w:rFonts w:ascii="Times New Roman" w:hAnsi="Times New Roman" w:cs="Times New Roman"/>
                <w:bCs/>
                <w:iCs/>
                <w:noProof/>
                <w:snapToGrid w:val="0"/>
                <w:sz w:val="24"/>
                <w:szCs w:val="24"/>
                <w:lang w:val="fr-FR"/>
              </w:rPr>
              <w:t> </w:t>
            </w:r>
            <w:r w:rsidR="00006EC0" w:rsidRPr="000A2D1B">
              <w:rPr>
                <w:rFonts w:ascii="Times New Roman" w:hAnsi="Times New Roman" w:cs="Times New Roman"/>
                <w:bCs/>
                <w:iCs/>
                <w:noProof/>
                <w:snapToGrid w:val="0"/>
                <w:sz w:val="24"/>
                <w:szCs w:val="24"/>
                <w:lang w:val="fr-FR"/>
              </w:rPr>
              <w:t> </w:t>
            </w:r>
            <w:r w:rsidR="00006EC0" w:rsidRPr="000A2D1B">
              <w:rPr>
                <w:rFonts w:ascii="Times New Roman" w:hAnsi="Times New Roman" w:cs="Times New Roman"/>
                <w:bCs/>
                <w:iCs/>
                <w:snapToGrid w:val="0"/>
                <w:sz w:val="24"/>
                <w:szCs w:val="24"/>
                <w:lang w:val="fr-FR"/>
              </w:rPr>
              <w:fldChar w:fldCharType="end"/>
            </w:r>
          </w:p>
          <w:p w14:paraId="0900B169" w14:textId="77777777" w:rsidR="00C12D6A" w:rsidRPr="000A2D1B" w:rsidRDefault="00C12D6A" w:rsidP="00C12D6A">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A2D1B">
              <w:rPr>
                <w:rFonts w:ascii="Times New Roman" w:hAnsi="Times New Roman" w:cs="Times New Roman"/>
                <w:bCs/>
                <w:iCs/>
                <w:snapToGrid w:val="0"/>
                <w:sz w:val="24"/>
                <w:szCs w:val="24"/>
                <w:lang w:val="fr-FR"/>
              </w:rPr>
              <w:fldChar w:fldCharType="begin">
                <w:ffData>
                  <w:name w:val="Text11"/>
                  <w:enabled/>
                  <w:calcOnExit w:val="0"/>
                  <w:textInput>
                    <w:format w:val="Prima maiuscola"/>
                  </w:textInput>
                </w:ffData>
              </w:fldChar>
            </w:r>
            <w:r w:rsidRPr="000A2D1B">
              <w:rPr>
                <w:rFonts w:ascii="Times New Roman" w:hAnsi="Times New Roman" w:cs="Times New Roman"/>
                <w:bCs/>
                <w:iCs/>
                <w:snapToGrid w:val="0"/>
                <w:sz w:val="24"/>
                <w:szCs w:val="24"/>
                <w:lang w:val="fr-FR"/>
              </w:rPr>
              <w:instrText xml:space="preserve"> FORMTEXT </w:instrText>
            </w:r>
            <w:r w:rsidRPr="000A2D1B">
              <w:rPr>
                <w:rFonts w:ascii="Times New Roman" w:hAnsi="Times New Roman" w:cs="Times New Roman"/>
                <w:bCs/>
                <w:iCs/>
                <w:snapToGrid w:val="0"/>
                <w:sz w:val="24"/>
                <w:szCs w:val="24"/>
                <w:lang w:val="fr-FR"/>
              </w:rPr>
            </w:r>
            <w:r w:rsidRPr="000A2D1B">
              <w:rPr>
                <w:rFonts w:ascii="Times New Roman" w:hAnsi="Times New Roman" w:cs="Times New Roman"/>
                <w:bCs/>
                <w:iCs/>
                <w:snapToGrid w:val="0"/>
                <w:sz w:val="24"/>
                <w:szCs w:val="24"/>
                <w:lang w:val="fr-FR"/>
              </w:rPr>
              <w:fldChar w:fldCharType="separate"/>
            </w:r>
            <w:r w:rsidRPr="000A2D1B">
              <w:rPr>
                <w:rFonts w:ascii="Times New Roman" w:hAnsi="Times New Roman" w:cs="Times New Roman"/>
                <w:bCs/>
                <w:iCs/>
                <w:snapToGrid w:val="0"/>
                <w:sz w:val="24"/>
                <w:szCs w:val="24"/>
                <w:lang w:val="fr-FR"/>
              </w:rPr>
              <w:t> </w:t>
            </w:r>
            <w:r w:rsidRPr="000A2D1B">
              <w:rPr>
                <w:rFonts w:ascii="Times New Roman" w:hAnsi="Times New Roman" w:cs="Times New Roman"/>
                <w:bCs/>
                <w:iCs/>
                <w:snapToGrid w:val="0"/>
                <w:sz w:val="24"/>
                <w:szCs w:val="24"/>
                <w:lang w:val="fr-FR"/>
              </w:rPr>
              <w:t> </w:t>
            </w:r>
            <w:r w:rsidRPr="000A2D1B">
              <w:rPr>
                <w:rFonts w:ascii="Times New Roman" w:hAnsi="Times New Roman" w:cs="Times New Roman"/>
                <w:bCs/>
                <w:iCs/>
                <w:snapToGrid w:val="0"/>
                <w:sz w:val="24"/>
                <w:szCs w:val="24"/>
                <w:lang w:val="fr-FR"/>
              </w:rPr>
              <w:t> </w:t>
            </w:r>
            <w:r w:rsidRPr="000A2D1B">
              <w:rPr>
                <w:rFonts w:ascii="Times New Roman" w:hAnsi="Times New Roman" w:cs="Times New Roman"/>
                <w:bCs/>
                <w:iCs/>
                <w:snapToGrid w:val="0"/>
                <w:sz w:val="24"/>
                <w:szCs w:val="24"/>
                <w:lang w:val="fr-FR"/>
              </w:rPr>
              <w:t> </w:t>
            </w:r>
            <w:r w:rsidRPr="000A2D1B">
              <w:rPr>
                <w:rFonts w:ascii="Times New Roman" w:hAnsi="Times New Roman" w:cs="Times New Roman"/>
                <w:bCs/>
                <w:iCs/>
                <w:snapToGrid w:val="0"/>
                <w:sz w:val="24"/>
                <w:szCs w:val="24"/>
                <w:lang w:val="fr-FR"/>
              </w:rPr>
              <w:t> </w:t>
            </w:r>
            <w:r w:rsidRPr="000A2D1B">
              <w:rPr>
                <w:rFonts w:ascii="Times New Roman" w:hAnsi="Times New Roman" w:cs="Times New Roman"/>
                <w:bCs/>
                <w:iCs/>
                <w:snapToGrid w:val="0"/>
                <w:sz w:val="24"/>
                <w:szCs w:val="24"/>
                <w:lang w:val="fr-FR"/>
              </w:rPr>
              <w:fldChar w:fldCharType="end"/>
            </w:r>
            <w:r w:rsidRPr="000A2D1B">
              <w:rPr>
                <w:rFonts w:ascii="Times New Roman" w:hAnsi="Times New Roman" w:cs="Times New Roman"/>
                <w:bCs/>
                <w:iCs/>
                <w:snapToGrid w:val="0"/>
                <w:sz w:val="24"/>
                <w:szCs w:val="24"/>
                <w:lang w:val="fr-FR"/>
              </w:rPr>
              <w:t xml:space="preserve">   </w:t>
            </w:r>
            <w:r w:rsidR="00006EC0" w:rsidRPr="000A2D1B">
              <w:rPr>
                <w:rFonts w:ascii="Times New Roman" w:hAnsi="Times New Roman" w:cs="Times New Roman"/>
                <w:bCs/>
                <w:iCs/>
                <w:snapToGrid w:val="0"/>
                <w:sz w:val="24"/>
                <w:szCs w:val="24"/>
                <w:lang w:val="fr-FR"/>
              </w:rPr>
              <w:t xml:space="preserve">                                                     </w:t>
            </w:r>
            <w:r w:rsidRPr="000A2D1B">
              <w:rPr>
                <w:rFonts w:ascii="Times New Roman" w:hAnsi="Times New Roman" w:cs="Times New Roman"/>
                <w:sz w:val="24"/>
                <w:szCs w:val="24"/>
                <w:lang w:val="fr-FR"/>
              </w:rPr>
              <w:t xml:space="preserve">$ </w:t>
            </w:r>
            <w:r w:rsidR="00006EC0" w:rsidRPr="000A2D1B">
              <w:rPr>
                <w:rFonts w:ascii="Times New Roman" w:hAnsi="Times New Roman" w:cs="Times New Roman"/>
                <w:bCs/>
                <w:iCs/>
                <w:snapToGrid w:val="0"/>
                <w:sz w:val="24"/>
                <w:szCs w:val="24"/>
                <w:lang w:val="fr-FR"/>
              </w:rPr>
              <w:fldChar w:fldCharType="begin">
                <w:ffData>
                  <w:name w:val="Text11"/>
                  <w:enabled/>
                  <w:calcOnExit w:val="0"/>
                  <w:textInput>
                    <w:type w:val="number"/>
                    <w:format w:val="0.00"/>
                  </w:textInput>
                </w:ffData>
              </w:fldChar>
            </w:r>
            <w:r w:rsidR="00006EC0" w:rsidRPr="000A2D1B">
              <w:rPr>
                <w:rFonts w:ascii="Times New Roman" w:hAnsi="Times New Roman" w:cs="Times New Roman"/>
                <w:bCs/>
                <w:iCs/>
                <w:snapToGrid w:val="0"/>
                <w:sz w:val="24"/>
                <w:szCs w:val="24"/>
                <w:lang w:val="fr-FR"/>
              </w:rPr>
              <w:instrText xml:space="preserve"> FORMTEXT </w:instrText>
            </w:r>
            <w:r w:rsidR="00006EC0" w:rsidRPr="000A2D1B">
              <w:rPr>
                <w:rFonts w:ascii="Times New Roman" w:hAnsi="Times New Roman" w:cs="Times New Roman"/>
                <w:bCs/>
                <w:iCs/>
                <w:snapToGrid w:val="0"/>
                <w:sz w:val="24"/>
                <w:szCs w:val="24"/>
                <w:lang w:val="fr-FR"/>
              </w:rPr>
            </w:r>
            <w:r w:rsidR="00006EC0" w:rsidRPr="000A2D1B">
              <w:rPr>
                <w:rFonts w:ascii="Times New Roman" w:hAnsi="Times New Roman" w:cs="Times New Roman"/>
                <w:bCs/>
                <w:iCs/>
                <w:snapToGrid w:val="0"/>
                <w:sz w:val="24"/>
                <w:szCs w:val="24"/>
                <w:lang w:val="fr-FR"/>
              </w:rPr>
              <w:fldChar w:fldCharType="separate"/>
            </w:r>
            <w:r w:rsidR="00006EC0" w:rsidRPr="000A2D1B">
              <w:rPr>
                <w:rFonts w:ascii="Times New Roman" w:hAnsi="Times New Roman" w:cs="Times New Roman"/>
                <w:bCs/>
                <w:iCs/>
                <w:noProof/>
                <w:snapToGrid w:val="0"/>
                <w:sz w:val="24"/>
                <w:szCs w:val="24"/>
                <w:lang w:val="fr-FR"/>
              </w:rPr>
              <w:t> </w:t>
            </w:r>
            <w:r w:rsidR="00006EC0" w:rsidRPr="000A2D1B">
              <w:rPr>
                <w:rFonts w:ascii="Times New Roman" w:hAnsi="Times New Roman" w:cs="Times New Roman"/>
                <w:bCs/>
                <w:iCs/>
                <w:noProof/>
                <w:snapToGrid w:val="0"/>
                <w:sz w:val="24"/>
                <w:szCs w:val="24"/>
                <w:lang w:val="fr-FR"/>
              </w:rPr>
              <w:t> </w:t>
            </w:r>
            <w:r w:rsidR="00006EC0" w:rsidRPr="000A2D1B">
              <w:rPr>
                <w:rFonts w:ascii="Times New Roman" w:hAnsi="Times New Roman" w:cs="Times New Roman"/>
                <w:bCs/>
                <w:iCs/>
                <w:noProof/>
                <w:snapToGrid w:val="0"/>
                <w:sz w:val="24"/>
                <w:szCs w:val="24"/>
                <w:lang w:val="fr-FR"/>
              </w:rPr>
              <w:t> </w:t>
            </w:r>
            <w:r w:rsidR="00006EC0" w:rsidRPr="000A2D1B">
              <w:rPr>
                <w:rFonts w:ascii="Times New Roman" w:hAnsi="Times New Roman" w:cs="Times New Roman"/>
                <w:bCs/>
                <w:iCs/>
                <w:noProof/>
                <w:snapToGrid w:val="0"/>
                <w:sz w:val="24"/>
                <w:szCs w:val="24"/>
                <w:lang w:val="fr-FR"/>
              </w:rPr>
              <w:t> </w:t>
            </w:r>
            <w:r w:rsidR="00006EC0" w:rsidRPr="000A2D1B">
              <w:rPr>
                <w:rFonts w:ascii="Times New Roman" w:hAnsi="Times New Roman" w:cs="Times New Roman"/>
                <w:bCs/>
                <w:iCs/>
                <w:noProof/>
                <w:snapToGrid w:val="0"/>
                <w:sz w:val="24"/>
                <w:szCs w:val="24"/>
                <w:lang w:val="fr-FR"/>
              </w:rPr>
              <w:t> </w:t>
            </w:r>
            <w:r w:rsidR="00006EC0" w:rsidRPr="000A2D1B">
              <w:rPr>
                <w:rFonts w:ascii="Times New Roman" w:hAnsi="Times New Roman" w:cs="Times New Roman"/>
                <w:bCs/>
                <w:iCs/>
                <w:snapToGrid w:val="0"/>
                <w:sz w:val="24"/>
                <w:szCs w:val="24"/>
                <w:lang w:val="fr-FR"/>
              </w:rPr>
              <w:fldChar w:fldCharType="end"/>
            </w:r>
          </w:p>
          <w:p w14:paraId="7AA2D079" w14:textId="1202D2BB" w:rsidR="00793DE6" w:rsidRPr="000A2D1B" w:rsidRDefault="00006EC0"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A2D1B">
              <w:rPr>
                <w:rFonts w:ascii="Times New Roman" w:hAnsi="Times New Roman" w:cs="Times New Roman"/>
                <w:sz w:val="24"/>
                <w:szCs w:val="24"/>
                <w:lang w:val="fr-FR"/>
              </w:rPr>
              <w:t xml:space="preserve">                                          </w:t>
            </w:r>
            <w:r w:rsidR="000F43A8" w:rsidRPr="000A2D1B">
              <w:rPr>
                <w:rFonts w:ascii="Times New Roman" w:hAnsi="Times New Roman" w:cs="Times New Roman"/>
                <w:sz w:val="24"/>
                <w:szCs w:val="24"/>
                <w:lang w:val="fr-FR"/>
              </w:rPr>
              <w:t xml:space="preserve">            </w:t>
            </w:r>
            <w:r w:rsidRPr="000A2D1B">
              <w:rPr>
                <w:rFonts w:ascii="Times New Roman" w:hAnsi="Times New Roman" w:cs="Times New Roman"/>
                <w:sz w:val="24"/>
                <w:szCs w:val="24"/>
                <w:lang w:val="fr-FR"/>
              </w:rPr>
              <w:t xml:space="preserve"> </w:t>
            </w:r>
            <w:proofErr w:type="gramStart"/>
            <w:r w:rsidR="00793DE6" w:rsidRPr="000A2D1B">
              <w:rPr>
                <w:rFonts w:ascii="Times New Roman" w:hAnsi="Times New Roman" w:cs="Times New Roman"/>
                <w:sz w:val="24"/>
                <w:szCs w:val="24"/>
                <w:lang w:val="fr-FR"/>
              </w:rPr>
              <w:t>Total:</w:t>
            </w:r>
            <w:proofErr w:type="gramEnd"/>
            <w:r w:rsidRPr="000A2D1B">
              <w:rPr>
                <w:rFonts w:ascii="Times New Roman" w:hAnsi="Times New Roman" w:cs="Times New Roman"/>
                <w:sz w:val="24"/>
                <w:szCs w:val="24"/>
                <w:lang w:val="fr-FR"/>
              </w:rPr>
              <w:t xml:space="preserve"> $ </w:t>
            </w:r>
            <w:r w:rsidR="005B6B64" w:rsidRPr="000A2D1B">
              <w:rPr>
                <w:rFonts w:ascii="Times New Roman" w:hAnsi="Times New Roman" w:cs="Times New Roman"/>
                <w:bCs/>
                <w:iCs/>
                <w:snapToGrid w:val="0"/>
                <w:sz w:val="24"/>
                <w:szCs w:val="24"/>
                <w:lang w:val="fr-FR"/>
              </w:rPr>
              <w:fldChar w:fldCharType="begin">
                <w:ffData>
                  <w:name w:val=""/>
                  <w:enabled/>
                  <w:calcOnExit w:val="0"/>
                  <w:textInput>
                    <w:type w:val="number"/>
                    <w:default w:val="3434699.00"/>
                    <w:format w:val="0.00"/>
                  </w:textInput>
                </w:ffData>
              </w:fldChar>
            </w:r>
            <w:r w:rsidR="005B6B64" w:rsidRPr="000A2D1B">
              <w:rPr>
                <w:rFonts w:ascii="Times New Roman" w:hAnsi="Times New Roman" w:cs="Times New Roman"/>
                <w:bCs/>
                <w:iCs/>
                <w:snapToGrid w:val="0"/>
                <w:sz w:val="24"/>
                <w:szCs w:val="24"/>
                <w:lang w:val="fr-FR"/>
              </w:rPr>
              <w:instrText xml:space="preserve"> FORMTEXT </w:instrText>
            </w:r>
            <w:r w:rsidR="005B6B64" w:rsidRPr="000A2D1B">
              <w:rPr>
                <w:rFonts w:ascii="Times New Roman" w:hAnsi="Times New Roman" w:cs="Times New Roman"/>
                <w:bCs/>
                <w:iCs/>
                <w:snapToGrid w:val="0"/>
                <w:sz w:val="24"/>
                <w:szCs w:val="24"/>
                <w:lang w:val="fr-FR"/>
              </w:rPr>
            </w:r>
            <w:r w:rsidR="005B6B64" w:rsidRPr="000A2D1B">
              <w:rPr>
                <w:rFonts w:ascii="Times New Roman" w:hAnsi="Times New Roman" w:cs="Times New Roman"/>
                <w:bCs/>
                <w:iCs/>
                <w:snapToGrid w:val="0"/>
                <w:sz w:val="24"/>
                <w:szCs w:val="24"/>
                <w:lang w:val="fr-FR"/>
              </w:rPr>
              <w:fldChar w:fldCharType="separate"/>
            </w:r>
            <w:r w:rsidR="005B6B64" w:rsidRPr="000A2D1B">
              <w:rPr>
                <w:rFonts w:ascii="Times New Roman" w:hAnsi="Times New Roman" w:cs="Times New Roman"/>
                <w:bCs/>
                <w:iCs/>
                <w:noProof/>
                <w:snapToGrid w:val="0"/>
                <w:sz w:val="24"/>
                <w:szCs w:val="24"/>
                <w:lang w:val="fr-FR"/>
              </w:rPr>
              <w:t>3</w:t>
            </w:r>
            <w:r w:rsidR="0083629D">
              <w:rPr>
                <w:rFonts w:ascii="Times New Roman" w:hAnsi="Times New Roman" w:cs="Times New Roman"/>
                <w:bCs/>
                <w:iCs/>
                <w:noProof/>
                <w:snapToGrid w:val="0"/>
                <w:sz w:val="24"/>
                <w:szCs w:val="24"/>
                <w:lang w:val="fr-FR"/>
              </w:rPr>
              <w:t>,</w:t>
            </w:r>
            <w:r w:rsidR="005B6B64" w:rsidRPr="000A2D1B">
              <w:rPr>
                <w:rFonts w:ascii="Times New Roman" w:hAnsi="Times New Roman" w:cs="Times New Roman"/>
                <w:bCs/>
                <w:iCs/>
                <w:noProof/>
                <w:snapToGrid w:val="0"/>
                <w:sz w:val="24"/>
                <w:szCs w:val="24"/>
                <w:lang w:val="fr-FR"/>
              </w:rPr>
              <w:t>434</w:t>
            </w:r>
            <w:r w:rsidR="0083629D">
              <w:rPr>
                <w:rFonts w:ascii="Times New Roman" w:hAnsi="Times New Roman" w:cs="Times New Roman"/>
                <w:bCs/>
                <w:iCs/>
                <w:noProof/>
                <w:snapToGrid w:val="0"/>
                <w:sz w:val="24"/>
                <w:szCs w:val="24"/>
                <w:lang w:val="fr-FR"/>
              </w:rPr>
              <w:t>,</w:t>
            </w:r>
            <w:r w:rsidR="005B6B64" w:rsidRPr="000A2D1B">
              <w:rPr>
                <w:rFonts w:ascii="Times New Roman" w:hAnsi="Times New Roman" w:cs="Times New Roman"/>
                <w:bCs/>
                <w:iCs/>
                <w:noProof/>
                <w:snapToGrid w:val="0"/>
                <w:sz w:val="24"/>
                <w:szCs w:val="24"/>
                <w:lang w:val="fr-FR"/>
              </w:rPr>
              <w:t>699</w:t>
            </w:r>
            <w:r w:rsidR="005B6B64" w:rsidRPr="000A2D1B">
              <w:rPr>
                <w:rFonts w:ascii="Times New Roman" w:hAnsi="Times New Roman" w:cs="Times New Roman"/>
                <w:bCs/>
                <w:iCs/>
                <w:snapToGrid w:val="0"/>
                <w:sz w:val="24"/>
                <w:szCs w:val="24"/>
                <w:lang w:val="fr-FR"/>
              </w:rPr>
              <w:fldChar w:fldCharType="end"/>
            </w:r>
            <w:r w:rsidR="00C12D6A" w:rsidRPr="000A2D1B">
              <w:rPr>
                <w:rFonts w:ascii="Times New Roman" w:hAnsi="Times New Roman" w:cs="Times New Roman"/>
                <w:bCs/>
                <w:iCs/>
                <w:snapToGrid w:val="0"/>
                <w:sz w:val="24"/>
                <w:szCs w:val="24"/>
                <w:lang w:val="fr-FR"/>
              </w:rPr>
              <w:t xml:space="preserve"> </w:t>
            </w:r>
          </w:p>
          <w:p w14:paraId="5324AF29" w14:textId="6D117422" w:rsidR="001C56B8" w:rsidRPr="000A2D1B"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A2D1B">
              <w:rPr>
                <w:rFonts w:ascii="Times New Roman" w:hAnsi="Times New Roman" w:cs="Times New Roman"/>
                <w:bCs/>
                <w:iCs/>
                <w:snapToGrid w:val="0"/>
                <w:sz w:val="24"/>
                <w:szCs w:val="24"/>
                <w:lang w:val="fr-FR"/>
              </w:rPr>
              <w:t xml:space="preserve">Taux de mise en œuvre approximatif comme pourcentage du budget total du </w:t>
            </w:r>
            <w:proofErr w:type="gramStart"/>
            <w:r w:rsidRPr="000A2D1B">
              <w:rPr>
                <w:rFonts w:ascii="Times New Roman" w:hAnsi="Times New Roman" w:cs="Times New Roman"/>
                <w:bCs/>
                <w:iCs/>
                <w:snapToGrid w:val="0"/>
                <w:sz w:val="24"/>
                <w:szCs w:val="24"/>
                <w:lang w:val="fr-FR"/>
              </w:rPr>
              <w:t>projet</w:t>
            </w:r>
            <w:r w:rsidR="001C56B8" w:rsidRPr="000A2D1B">
              <w:rPr>
                <w:rFonts w:ascii="Times New Roman" w:hAnsi="Times New Roman" w:cs="Times New Roman"/>
                <w:bCs/>
                <w:iCs/>
                <w:snapToGrid w:val="0"/>
                <w:sz w:val="24"/>
                <w:szCs w:val="24"/>
                <w:lang w:val="fr-FR"/>
              </w:rPr>
              <w:t>:</w:t>
            </w:r>
            <w:proofErr w:type="gramEnd"/>
            <w:r w:rsidR="00EB48E0" w:rsidRPr="000A2D1B" w:rsidDel="00EB48E0">
              <w:rPr>
                <w:rFonts w:ascii="Times New Roman" w:hAnsi="Times New Roman" w:cs="Times New Roman"/>
                <w:bCs/>
                <w:iCs/>
                <w:snapToGrid w:val="0"/>
                <w:sz w:val="24"/>
                <w:szCs w:val="24"/>
                <w:lang w:val="fr-FR"/>
              </w:rPr>
              <w:t xml:space="preserve"> </w:t>
            </w:r>
            <w:r w:rsidR="00EB48E0">
              <w:rPr>
                <w:rFonts w:ascii="Times New Roman" w:hAnsi="Times New Roman" w:cs="Times New Roman"/>
                <w:bCs/>
                <w:iCs/>
                <w:snapToGrid w:val="0"/>
                <w:sz w:val="24"/>
                <w:szCs w:val="24"/>
                <w:lang w:val="fr-FR"/>
              </w:rPr>
              <w:t>25</w:t>
            </w:r>
          </w:p>
          <w:p w14:paraId="4160A5D1" w14:textId="77777777" w:rsidR="00826923" w:rsidRPr="000A2D1B"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0A2D1B">
              <w:rPr>
                <w:rFonts w:ascii="Times New Roman" w:hAnsi="Times New Roman" w:cs="Times New Roman"/>
                <w:bCs/>
                <w:iCs/>
                <w:snapToGrid w:val="0"/>
                <w:sz w:val="23"/>
                <w:szCs w:val="23"/>
                <w:lang w:val="fr-FR"/>
              </w:rPr>
              <w:t>*JOINDRE LE BUDGET EXCEL DU PROJET MONTRANT LES DÉPENSES APPROXIMATIVES ACTUELLES*</w:t>
            </w:r>
          </w:p>
          <w:p w14:paraId="33C6084F" w14:textId="77777777" w:rsidR="00793DE6" w:rsidRPr="000A2D1B"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4F39A02E" w14:textId="01A15C32" w:rsidR="00006EC0" w:rsidRPr="000A2D1B" w:rsidRDefault="000A2D1B"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0A2D1B">
              <w:rPr>
                <w:rFonts w:ascii="Times New Roman" w:hAnsi="Times New Roman" w:cs="Times New Roman"/>
                <w:b/>
                <w:bCs/>
                <w:sz w:val="24"/>
                <w:szCs w:val="24"/>
                <w:lang w:val="fr-FR"/>
              </w:rPr>
              <w:t>Budgétisation</w:t>
            </w:r>
            <w:r w:rsidR="000F43A8" w:rsidRPr="000A2D1B">
              <w:rPr>
                <w:rFonts w:ascii="Times New Roman" w:hAnsi="Times New Roman" w:cs="Times New Roman"/>
                <w:b/>
                <w:bCs/>
                <w:sz w:val="24"/>
                <w:szCs w:val="24"/>
                <w:lang w:val="fr-FR"/>
              </w:rPr>
              <w:t xml:space="preserve"> sensible au </w:t>
            </w:r>
            <w:proofErr w:type="gramStart"/>
            <w:r w:rsidR="000F43A8" w:rsidRPr="000A2D1B">
              <w:rPr>
                <w:rFonts w:ascii="Times New Roman" w:hAnsi="Times New Roman" w:cs="Times New Roman"/>
                <w:b/>
                <w:bCs/>
                <w:sz w:val="24"/>
                <w:szCs w:val="24"/>
                <w:lang w:val="fr-FR"/>
              </w:rPr>
              <w:t>genre</w:t>
            </w:r>
            <w:r w:rsidR="00006EC0" w:rsidRPr="000A2D1B">
              <w:rPr>
                <w:rFonts w:ascii="Times New Roman" w:hAnsi="Times New Roman" w:cs="Times New Roman"/>
                <w:b/>
                <w:bCs/>
                <w:sz w:val="24"/>
                <w:szCs w:val="24"/>
                <w:lang w:val="fr-FR"/>
              </w:rPr>
              <w:t>:</w:t>
            </w:r>
            <w:proofErr w:type="gramEnd"/>
          </w:p>
          <w:p w14:paraId="70C2EA9C" w14:textId="51A11B36" w:rsidR="00970F4C" w:rsidRPr="000A2D1B" w:rsidRDefault="000F43A8" w:rsidP="000F43A8">
            <w:pPr>
              <w:rPr>
                <w:lang w:val="fr-FR"/>
              </w:rPr>
            </w:pPr>
            <w:r w:rsidRPr="000A2D1B">
              <w:rPr>
                <w:lang w:val="fr-FR"/>
              </w:rPr>
              <w:t xml:space="preserve">Indiquez le montant ($) du budget dans le document de projet alloué aux activités dédiées à l’égalité des sexes ou à l’autonomisation des </w:t>
            </w:r>
            <w:proofErr w:type="gramStart"/>
            <w:r w:rsidRPr="000A2D1B">
              <w:rPr>
                <w:lang w:val="fr-FR"/>
              </w:rPr>
              <w:t>femmes</w:t>
            </w:r>
            <w:r w:rsidR="00970F4C" w:rsidRPr="000A2D1B">
              <w:rPr>
                <w:lang w:val="fr-FR"/>
              </w:rPr>
              <w:t>:</w:t>
            </w:r>
            <w:proofErr w:type="gramEnd"/>
            <w:r w:rsidR="00970F4C" w:rsidRPr="000A2D1B">
              <w:rPr>
                <w:lang w:val="fr-FR"/>
              </w:rPr>
              <w:t xml:space="preserve"> </w:t>
            </w:r>
            <w:r w:rsidR="005B6B64" w:rsidRPr="000A2D1B">
              <w:rPr>
                <w:lang w:val="fr-FR"/>
              </w:rPr>
              <w:fldChar w:fldCharType="begin">
                <w:ffData>
                  <w:name w:val="Text1"/>
                  <w:enabled/>
                  <w:calcOnExit w:val="0"/>
                  <w:textInput>
                    <w:type w:val="number"/>
                    <w:default w:val="802431.00"/>
                    <w:maxLength w:val="500"/>
                    <w:format w:val="0.00"/>
                  </w:textInput>
                </w:ffData>
              </w:fldChar>
            </w:r>
            <w:bookmarkStart w:id="12" w:name="Text1"/>
            <w:r w:rsidR="005B6B64" w:rsidRPr="000A2D1B">
              <w:rPr>
                <w:lang w:val="fr-FR"/>
              </w:rPr>
              <w:instrText xml:space="preserve"> FORMTEXT </w:instrText>
            </w:r>
            <w:r w:rsidR="005B6B64" w:rsidRPr="000A2D1B">
              <w:rPr>
                <w:lang w:val="fr-FR"/>
              </w:rPr>
            </w:r>
            <w:r w:rsidR="005B6B64" w:rsidRPr="000A2D1B">
              <w:rPr>
                <w:lang w:val="fr-FR"/>
              </w:rPr>
              <w:fldChar w:fldCharType="separate"/>
            </w:r>
            <w:r w:rsidR="005B6B64" w:rsidRPr="000A2D1B">
              <w:rPr>
                <w:noProof/>
                <w:lang w:val="fr-FR"/>
              </w:rPr>
              <w:t>802</w:t>
            </w:r>
            <w:r w:rsidR="00EB48E0">
              <w:rPr>
                <w:noProof/>
                <w:lang w:val="fr-FR"/>
              </w:rPr>
              <w:t>,</w:t>
            </w:r>
            <w:r w:rsidR="005B6B64" w:rsidRPr="000A2D1B">
              <w:rPr>
                <w:noProof/>
                <w:lang w:val="fr-FR"/>
              </w:rPr>
              <w:t>431</w:t>
            </w:r>
            <w:r w:rsidR="005B6B64" w:rsidRPr="000A2D1B">
              <w:rPr>
                <w:lang w:val="fr-FR"/>
              </w:rPr>
              <w:fldChar w:fldCharType="end"/>
            </w:r>
            <w:bookmarkEnd w:id="12"/>
          </w:p>
          <w:p w14:paraId="00AF6414" w14:textId="2C9DBEF6" w:rsidR="00006EC0" w:rsidRPr="000A2D1B" w:rsidRDefault="000F43A8" w:rsidP="00006EC0">
            <w:pPr>
              <w:rPr>
                <w:lang w:val="fr-FR"/>
              </w:rPr>
            </w:pPr>
            <w:r w:rsidRPr="000A2D1B">
              <w:rPr>
                <w:lang w:val="fr-FR"/>
              </w:rPr>
              <w:t xml:space="preserve">Indiquez le montant ($) du budget dépensé jusqu’à maintenant pour les activités dédiées à l’égalité des sexes ou à l’autonomisation des </w:t>
            </w:r>
            <w:proofErr w:type="gramStart"/>
            <w:r w:rsidRPr="000A2D1B">
              <w:rPr>
                <w:lang w:val="fr-FR"/>
              </w:rPr>
              <w:t>femmes</w:t>
            </w:r>
            <w:r w:rsidR="00006EC0" w:rsidRPr="000A2D1B">
              <w:rPr>
                <w:lang w:val="fr-FR"/>
              </w:rPr>
              <w:t>:</w:t>
            </w:r>
            <w:proofErr w:type="gramEnd"/>
            <w:r w:rsidR="00006EC0" w:rsidRPr="000A2D1B">
              <w:rPr>
                <w:lang w:val="fr-FR"/>
              </w:rPr>
              <w:t xml:space="preserve"> </w:t>
            </w:r>
            <w:r w:rsidR="00EB48E0" w:rsidRPr="00EB48E0">
              <w:rPr>
                <w:lang w:val="fr-FR"/>
              </w:rPr>
              <w:t>207</w:t>
            </w:r>
            <w:r w:rsidR="00EB48E0">
              <w:rPr>
                <w:lang w:val="fr-FR"/>
              </w:rPr>
              <w:t>,</w:t>
            </w:r>
            <w:r w:rsidR="00EB48E0" w:rsidRPr="00EB48E0">
              <w:rPr>
                <w:lang w:val="fr-FR"/>
              </w:rPr>
              <w:t>17</w:t>
            </w:r>
            <w:r w:rsidR="00EB48E0">
              <w:rPr>
                <w:lang w:val="fr-FR"/>
              </w:rPr>
              <w:t>7</w:t>
            </w:r>
          </w:p>
          <w:p w14:paraId="639EFB0D" w14:textId="77777777" w:rsidR="00952DE4" w:rsidRPr="000A2D1B"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8B3698" w14:paraId="0DF7F010" w14:textId="77777777" w:rsidTr="00F23D0F">
        <w:trPr>
          <w:trHeight w:val="1124"/>
        </w:trPr>
        <w:tc>
          <w:tcPr>
            <w:tcW w:w="10080" w:type="dxa"/>
            <w:gridSpan w:val="2"/>
          </w:tcPr>
          <w:p w14:paraId="0084A294" w14:textId="1FD7828D" w:rsidR="009B18EB" w:rsidRPr="000A2D1B" w:rsidRDefault="000F43A8" w:rsidP="00F23D0F">
            <w:pPr>
              <w:rPr>
                <w:b/>
                <w:bCs/>
                <w:iCs/>
                <w:lang w:val="fr-FR"/>
              </w:rPr>
            </w:pPr>
            <w:r w:rsidRPr="000A2D1B">
              <w:rPr>
                <w:b/>
                <w:bCs/>
                <w:iCs/>
                <w:lang w:val="fr-FR"/>
              </w:rPr>
              <w:t xml:space="preserve">Marquer de genre du </w:t>
            </w:r>
            <w:proofErr w:type="gramStart"/>
            <w:r w:rsidRPr="000A2D1B">
              <w:rPr>
                <w:b/>
                <w:bCs/>
                <w:iCs/>
                <w:lang w:val="fr-FR"/>
              </w:rPr>
              <w:t>projet</w:t>
            </w:r>
            <w:r w:rsidR="009B18EB" w:rsidRPr="000A2D1B">
              <w:rPr>
                <w:b/>
                <w:bCs/>
                <w:iCs/>
                <w:lang w:val="fr-FR"/>
              </w:rPr>
              <w:t>:</w:t>
            </w:r>
            <w:proofErr w:type="gramEnd"/>
            <w:r w:rsidR="009B18EB" w:rsidRPr="000A2D1B">
              <w:rPr>
                <w:b/>
                <w:bCs/>
                <w:iCs/>
                <w:lang w:val="fr-FR"/>
              </w:rPr>
              <w:t xml:space="preserve"> </w:t>
            </w:r>
            <w:r w:rsidR="005B6B64" w:rsidRPr="000A2D1B">
              <w:rPr>
                <w:b/>
                <w:bCs/>
                <w:iCs/>
                <w:lang w:val="fr-FR"/>
              </w:rPr>
              <w:fldChar w:fldCharType="begin">
                <w:ffData>
                  <w:name w:val="gendermarker"/>
                  <w:enabled/>
                  <w:calcOnExit w:val="0"/>
                  <w:ddList>
                    <w:listEntry w:val="GM1"/>
                  </w:ddList>
                </w:ffData>
              </w:fldChar>
            </w:r>
            <w:bookmarkStart w:id="13" w:name="gendermarker"/>
            <w:r w:rsidR="005B6B64" w:rsidRPr="000A2D1B">
              <w:rPr>
                <w:b/>
                <w:bCs/>
                <w:iCs/>
                <w:lang w:val="fr-FR"/>
              </w:rPr>
              <w:instrText xml:space="preserve"> FORMDROPDOWN </w:instrText>
            </w:r>
            <w:r w:rsidR="00B26336">
              <w:rPr>
                <w:b/>
                <w:bCs/>
                <w:iCs/>
                <w:lang w:val="fr-FR"/>
              </w:rPr>
            </w:r>
            <w:r w:rsidR="00B26336">
              <w:rPr>
                <w:b/>
                <w:bCs/>
                <w:iCs/>
                <w:lang w:val="fr-FR"/>
              </w:rPr>
              <w:fldChar w:fldCharType="separate"/>
            </w:r>
            <w:r w:rsidR="005B6B64" w:rsidRPr="000A2D1B">
              <w:rPr>
                <w:b/>
                <w:bCs/>
                <w:iCs/>
                <w:lang w:val="fr-FR"/>
              </w:rPr>
              <w:fldChar w:fldCharType="end"/>
            </w:r>
            <w:bookmarkEnd w:id="13"/>
          </w:p>
          <w:p w14:paraId="7B5DB9E4" w14:textId="6A1D5E69" w:rsidR="009B18EB" w:rsidRPr="000A2D1B" w:rsidRDefault="000F43A8" w:rsidP="00F23D0F">
            <w:pPr>
              <w:rPr>
                <w:b/>
                <w:bCs/>
                <w:iCs/>
                <w:lang w:val="fr-FR"/>
              </w:rPr>
            </w:pPr>
            <w:r w:rsidRPr="000A2D1B">
              <w:rPr>
                <w:b/>
                <w:bCs/>
                <w:iCs/>
                <w:lang w:val="fr-FR"/>
              </w:rPr>
              <w:t xml:space="preserve">Marquer de risque du </w:t>
            </w:r>
            <w:proofErr w:type="gramStart"/>
            <w:r w:rsidRPr="000A2D1B">
              <w:rPr>
                <w:b/>
                <w:bCs/>
                <w:iCs/>
                <w:lang w:val="fr-FR"/>
              </w:rPr>
              <w:t>projet</w:t>
            </w:r>
            <w:r w:rsidR="009B18EB" w:rsidRPr="000A2D1B">
              <w:rPr>
                <w:b/>
                <w:bCs/>
                <w:iCs/>
                <w:lang w:val="fr-FR"/>
              </w:rPr>
              <w:t>:</w:t>
            </w:r>
            <w:proofErr w:type="gramEnd"/>
            <w:r w:rsidR="009B18EB" w:rsidRPr="000A2D1B">
              <w:rPr>
                <w:b/>
                <w:bCs/>
                <w:iCs/>
                <w:lang w:val="fr-FR"/>
              </w:rPr>
              <w:t xml:space="preserve"> </w:t>
            </w:r>
            <w:r w:rsidR="005B6B64" w:rsidRPr="000A2D1B">
              <w:rPr>
                <w:b/>
                <w:bCs/>
                <w:iCs/>
                <w:lang w:val="fr-FR"/>
              </w:rPr>
              <w:fldChar w:fldCharType="begin">
                <w:ffData>
                  <w:name w:val="riskmarker"/>
                  <w:enabled/>
                  <w:calcOnExit w:val="0"/>
                  <w:ddList>
                    <w:listEntry w:val="Moyen"/>
                  </w:ddList>
                </w:ffData>
              </w:fldChar>
            </w:r>
            <w:bookmarkStart w:id="14" w:name="riskmarker"/>
            <w:r w:rsidR="005B6B64" w:rsidRPr="000A2D1B">
              <w:rPr>
                <w:b/>
                <w:bCs/>
                <w:iCs/>
                <w:lang w:val="fr-FR"/>
              </w:rPr>
              <w:instrText xml:space="preserve"> FORMDROPDOWN </w:instrText>
            </w:r>
            <w:r w:rsidR="00B26336">
              <w:rPr>
                <w:b/>
                <w:bCs/>
                <w:iCs/>
                <w:lang w:val="fr-FR"/>
              </w:rPr>
            </w:r>
            <w:r w:rsidR="00B26336">
              <w:rPr>
                <w:b/>
                <w:bCs/>
                <w:iCs/>
                <w:lang w:val="fr-FR"/>
              </w:rPr>
              <w:fldChar w:fldCharType="separate"/>
            </w:r>
            <w:r w:rsidR="005B6B64" w:rsidRPr="000A2D1B">
              <w:rPr>
                <w:b/>
                <w:bCs/>
                <w:iCs/>
                <w:lang w:val="fr-FR"/>
              </w:rPr>
              <w:fldChar w:fldCharType="end"/>
            </w:r>
            <w:bookmarkEnd w:id="14"/>
          </w:p>
          <w:p w14:paraId="55B14D86" w14:textId="1E3B52D3" w:rsidR="009B18EB" w:rsidRPr="000A2D1B" w:rsidRDefault="000F43A8" w:rsidP="00F23D0F">
            <w:pPr>
              <w:rPr>
                <w:b/>
                <w:bCs/>
                <w:iCs/>
                <w:lang w:val="fr-FR"/>
              </w:rPr>
            </w:pPr>
            <w:r w:rsidRPr="000A2D1B">
              <w:rPr>
                <w:b/>
                <w:bCs/>
                <w:szCs w:val="22"/>
                <w:lang w:val="fr-FR"/>
              </w:rPr>
              <w:t xml:space="preserve">Domaine de priorité de l’intervention PBF (« PBF </w:t>
            </w:r>
            <w:r w:rsidR="009B18EB" w:rsidRPr="000A2D1B">
              <w:rPr>
                <w:b/>
                <w:bCs/>
                <w:iCs/>
                <w:lang w:val="fr-FR"/>
              </w:rPr>
              <w:t>focus area</w:t>
            </w:r>
            <w:r w:rsidRPr="000A2D1B">
              <w:rPr>
                <w:b/>
                <w:bCs/>
                <w:iCs/>
                <w:lang w:val="fr-FR"/>
              </w:rPr>
              <w:t> »</w:t>
            </w:r>
            <w:proofErr w:type="gramStart"/>
            <w:r w:rsidRPr="000A2D1B">
              <w:rPr>
                <w:b/>
                <w:bCs/>
                <w:iCs/>
                <w:lang w:val="fr-FR"/>
              </w:rPr>
              <w:t>)</w:t>
            </w:r>
            <w:r w:rsidR="009B18EB" w:rsidRPr="000A2D1B">
              <w:rPr>
                <w:b/>
                <w:bCs/>
                <w:iCs/>
                <w:lang w:val="fr-FR"/>
              </w:rPr>
              <w:t>:</w:t>
            </w:r>
            <w:proofErr w:type="gramEnd"/>
            <w:r w:rsidR="009B18EB" w:rsidRPr="000A2D1B">
              <w:rPr>
                <w:b/>
                <w:bCs/>
                <w:iCs/>
                <w:lang w:val="fr-FR"/>
              </w:rPr>
              <w:t xml:space="preserve"> </w:t>
            </w:r>
            <w:r w:rsidR="005B6B64" w:rsidRPr="000A2D1B">
              <w:rPr>
                <w:b/>
                <w:bCs/>
                <w:iCs/>
                <w:lang w:val="fr-FR"/>
              </w:rPr>
              <w:fldChar w:fldCharType="begin">
                <w:ffData>
                  <w:name w:val="focusarea"/>
                  <w:enabled/>
                  <w:calcOnExit w:val="0"/>
                  <w:ddList>
                    <w:listEntry w:val="(2.3) Prévention/gestion des conflits"/>
                  </w:ddList>
                </w:ffData>
              </w:fldChar>
            </w:r>
            <w:bookmarkStart w:id="15" w:name="focusarea"/>
            <w:r w:rsidR="005B6B64" w:rsidRPr="000A2D1B">
              <w:rPr>
                <w:b/>
                <w:bCs/>
                <w:iCs/>
                <w:lang w:val="fr-FR"/>
              </w:rPr>
              <w:instrText xml:space="preserve"> FORMDROPDOWN </w:instrText>
            </w:r>
            <w:r w:rsidR="00B26336">
              <w:rPr>
                <w:b/>
                <w:bCs/>
                <w:iCs/>
                <w:lang w:val="fr-FR"/>
              </w:rPr>
            </w:r>
            <w:r w:rsidR="00B26336">
              <w:rPr>
                <w:b/>
                <w:bCs/>
                <w:iCs/>
                <w:lang w:val="fr-FR"/>
              </w:rPr>
              <w:fldChar w:fldCharType="separate"/>
            </w:r>
            <w:r w:rsidR="005B6B64" w:rsidRPr="000A2D1B">
              <w:rPr>
                <w:b/>
                <w:bCs/>
                <w:iCs/>
                <w:lang w:val="fr-FR"/>
              </w:rPr>
              <w:fldChar w:fldCharType="end"/>
            </w:r>
            <w:bookmarkEnd w:id="15"/>
          </w:p>
        </w:tc>
      </w:tr>
      <w:tr w:rsidR="00793DE6" w:rsidRPr="008B3698" w14:paraId="27192C5C" w14:textId="77777777" w:rsidTr="00F23D0F">
        <w:trPr>
          <w:trHeight w:val="1124"/>
        </w:trPr>
        <w:tc>
          <w:tcPr>
            <w:tcW w:w="10080" w:type="dxa"/>
            <w:gridSpan w:val="2"/>
          </w:tcPr>
          <w:p w14:paraId="7BC15C3E" w14:textId="77777777" w:rsidR="000F43A8" w:rsidRPr="000A2D1B" w:rsidRDefault="000F43A8" w:rsidP="000F43A8">
            <w:pPr>
              <w:rPr>
                <w:b/>
                <w:bCs/>
                <w:sz w:val="22"/>
                <w:lang w:val="fr-FR"/>
              </w:rPr>
            </w:pPr>
            <w:r w:rsidRPr="000A2D1B">
              <w:rPr>
                <w:b/>
                <w:bCs/>
                <w:sz w:val="22"/>
                <w:lang w:val="fr-FR"/>
              </w:rPr>
              <w:lastRenderedPageBreak/>
              <w:t xml:space="preserve">Préparation du </w:t>
            </w:r>
            <w:proofErr w:type="gramStart"/>
            <w:r w:rsidRPr="000A2D1B">
              <w:rPr>
                <w:b/>
                <w:bCs/>
                <w:sz w:val="22"/>
                <w:lang w:val="fr-FR"/>
              </w:rPr>
              <w:t>rapport:</w:t>
            </w:r>
            <w:proofErr w:type="gramEnd"/>
          </w:p>
          <w:p w14:paraId="43FCACD6" w14:textId="2EA239CC" w:rsidR="000F43A8" w:rsidRPr="000A2D1B" w:rsidRDefault="000F43A8" w:rsidP="000F43A8">
            <w:pPr>
              <w:rPr>
                <w:lang w:val="fr-FR"/>
              </w:rPr>
            </w:pPr>
            <w:r w:rsidRPr="000A2D1B">
              <w:rPr>
                <w:lang w:val="fr-FR"/>
              </w:rPr>
              <w:t xml:space="preserve">Rapport préparé </w:t>
            </w:r>
            <w:proofErr w:type="gramStart"/>
            <w:r w:rsidRPr="000A2D1B">
              <w:rPr>
                <w:lang w:val="fr-FR"/>
              </w:rPr>
              <w:t>par:</w:t>
            </w:r>
            <w:proofErr w:type="gramEnd"/>
            <w:r w:rsidRPr="000A2D1B">
              <w:rPr>
                <w:lang w:val="fr-FR"/>
              </w:rPr>
              <w:t xml:space="preserve"> </w:t>
            </w:r>
            <w:r w:rsidR="0011149A" w:rsidRPr="000A2D1B">
              <w:rPr>
                <w:lang w:val="fr-FR"/>
              </w:rPr>
              <w:fldChar w:fldCharType="begin">
                <w:ffData>
                  <w:name w:val=""/>
                  <w:enabled/>
                  <w:calcOnExit w:val="0"/>
                  <w:textInput>
                    <w:default w:val="Jakob Kienzle (OIM Chad)"/>
                    <w:format w:val="Prima maiuscola"/>
                  </w:textInput>
                </w:ffData>
              </w:fldChar>
            </w:r>
            <w:r w:rsidR="0011149A" w:rsidRPr="000A2D1B">
              <w:rPr>
                <w:lang w:val="fr-FR"/>
              </w:rPr>
              <w:instrText xml:space="preserve"> FORMTEXT </w:instrText>
            </w:r>
            <w:r w:rsidR="0011149A" w:rsidRPr="000A2D1B">
              <w:rPr>
                <w:lang w:val="fr-FR"/>
              </w:rPr>
            </w:r>
            <w:r w:rsidR="0011149A" w:rsidRPr="000A2D1B">
              <w:rPr>
                <w:lang w:val="fr-FR"/>
              </w:rPr>
              <w:fldChar w:fldCharType="separate"/>
            </w:r>
            <w:r w:rsidR="0011149A" w:rsidRPr="000A2D1B">
              <w:rPr>
                <w:noProof/>
                <w:lang w:val="fr-FR"/>
              </w:rPr>
              <w:t>Jakob Kienzle (OIM Chad)</w:t>
            </w:r>
            <w:r w:rsidR="0011149A" w:rsidRPr="000A2D1B">
              <w:rPr>
                <w:lang w:val="fr-FR"/>
              </w:rPr>
              <w:fldChar w:fldCharType="end"/>
            </w:r>
          </w:p>
          <w:p w14:paraId="4F7F6063" w14:textId="069FDD2B" w:rsidR="000F43A8" w:rsidRPr="000A2D1B" w:rsidRDefault="000F43A8" w:rsidP="000F43A8">
            <w:pPr>
              <w:rPr>
                <w:lang w:val="fr-FR"/>
              </w:rPr>
            </w:pPr>
            <w:r w:rsidRPr="000A2D1B">
              <w:rPr>
                <w:lang w:val="fr-FR"/>
              </w:rPr>
              <w:t xml:space="preserve">Rapport approuvé </w:t>
            </w:r>
            <w:proofErr w:type="gramStart"/>
            <w:r w:rsidRPr="000A2D1B">
              <w:rPr>
                <w:lang w:val="fr-FR"/>
              </w:rPr>
              <w:t>par:</w:t>
            </w:r>
            <w:proofErr w:type="gramEnd"/>
            <w:r w:rsidRPr="000A2D1B">
              <w:rPr>
                <w:lang w:val="fr-FR"/>
              </w:rPr>
              <w:t xml:space="preserve"> </w:t>
            </w:r>
            <w:r w:rsidR="005B6B64" w:rsidRPr="000A2D1B">
              <w:rPr>
                <w:lang w:val="fr-FR"/>
              </w:rPr>
              <w:fldChar w:fldCharType="begin">
                <w:ffData>
                  <w:name w:val=""/>
                  <w:enabled/>
                  <w:calcOnExit w:val="0"/>
                  <w:textInput>
                    <w:default w:val="Anne-Kathrin Schaefer (CoM OIM Chad)"/>
                    <w:format w:val="Prima maiuscola"/>
                  </w:textInput>
                </w:ffData>
              </w:fldChar>
            </w:r>
            <w:r w:rsidR="005B6B64" w:rsidRPr="000A2D1B">
              <w:rPr>
                <w:lang w:val="fr-FR"/>
              </w:rPr>
              <w:instrText xml:space="preserve"> FORMTEXT </w:instrText>
            </w:r>
            <w:r w:rsidR="005B6B64" w:rsidRPr="000A2D1B">
              <w:rPr>
                <w:lang w:val="fr-FR"/>
              </w:rPr>
            </w:r>
            <w:r w:rsidR="005B6B64" w:rsidRPr="000A2D1B">
              <w:rPr>
                <w:lang w:val="fr-FR"/>
              </w:rPr>
              <w:fldChar w:fldCharType="separate"/>
            </w:r>
            <w:r w:rsidR="005B6B64" w:rsidRPr="000A2D1B">
              <w:rPr>
                <w:noProof/>
                <w:lang w:val="fr-FR"/>
              </w:rPr>
              <w:t>Anne-Kathrin Schaefer (CoM OIM Chad)</w:t>
            </w:r>
            <w:r w:rsidR="005B6B64" w:rsidRPr="000A2D1B">
              <w:rPr>
                <w:lang w:val="fr-FR"/>
              </w:rPr>
              <w:fldChar w:fldCharType="end"/>
            </w:r>
          </w:p>
          <w:p w14:paraId="64A19D37" w14:textId="3AB39CC3" w:rsidR="000F43A8" w:rsidRPr="000A2D1B" w:rsidRDefault="000F43A8" w:rsidP="000F43A8">
            <w:pPr>
              <w:rPr>
                <w:lang w:val="fr-FR"/>
              </w:rPr>
            </w:pPr>
            <w:r w:rsidRPr="000A2D1B">
              <w:rPr>
                <w:lang w:val="fr-FR"/>
              </w:rPr>
              <w:t xml:space="preserve">Le Secrétariat PBF a-t-il revu le </w:t>
            </w:r>
            <w:proofErr w:type="gramStart"/>
            <w:r w:rsidRPr="000A2D1B">
              <w:rPr>
                <w:lang w:val="fr-FR"/>
              </w:rPr>
              <w:t>rapport</w:t>
            </w:r>
            <w:r w:rsidRPr="000A2D1B">
              <w:rPr>
                <w:sz w:val="22"/>
                <w:lang w:val="fr-FR"/>
              </w:rPr>
              <w:t>:</w:t>
            </w:r>
            <w:proofErr w:type="gramEnd"/>
            <w:r w:rsidRPr="000A2D1B">
              <w:rPr>
                <w:sz w:val="22"/>
                <w:lang w:val="fr-FR"/>
              </w:rPr>
              <w:t xml:space="preserve"> </w:t>
            </w:r>
            <w:r w:rsidR="001C0B39">
              <w:rPr>
                <w:lang w:val="fr-FR"/>
              </w:rPr>
              <w:fldChar w:fldCharType="begin">
                <w:ffData>
                  <w:name w:val="secretariatreview"/>
                  <w:enabled/>
                  <w:calcOnExit w:val="0"/>
                  <w:ddList>
                    <w:listEntry w:val="Oui"/>
                  </w:ddList>
                </w:ffData>
              </w:fldChar>
            </w:r>
            <w:r w:rsidR="001C0B39">
              <w:rPr>
                <w:lang w:val="fr-FR"/>
              </w:rPr>
              <w:instrText xml:space="preserve"> </w:instrText>
            </w:r>
            <w:bookmarkStart w:id="16" w:name="secretariatreview"/>
            <w:r w:rsidR="001C0B39">
              <w:rPr>
                <w:lang w:val="fr-FR"/>
              </w:rPr>
              <w:instrText xml:space="preserve">FORMDROPDOWN </w:instrText>
            </w:r>
            <w:r w:rsidR="00B26336">
              <w:rPr>
                <w:lang w:val="fr-FR"/>
              </w:rPr>
            </w:r>
            <w:r w:rsidR="00B26336">
              <w:rPr>
                <w:lang w:val="fr-FR"/>
              </w:rPr>
              <w:fldChar w:fldCharType="separate"/>
            </w:r>
            <w:r w:rsidR="001C0B39">
              <w:rPr>
                <w:lang w:val="fr-FR"/>
              </w:rPr>
              <w:fldChar w:fldCharType="end"/>
            </w:r>
            <w:bookmarkEnd w:id="16"/>
          </w:p>
        </w:tc>
      </w:tr>
    </w:tbl>
    <w:p w14:paraId="0BC7960C" w14:textId="77777777" w:rsidR="00272A58" w:rsidRPr="000A2D1B" w:rsidRDefault="00272A58" w:rsidP="00E76CA1">
      <w:pPr>
        <w:rPr>
          <w:b/>
          <w:lang w:val="fr-FR"/>
        </w:rPr>
        <w:sectPr w:rsidR="00272A58" w:rsidRPr="000A2D1B" w:rsidSect="0078600B">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pPr>
    </w:p>
    <w:p w14:paraId="02D40EEC" w14:textId="77777777" w:rsidR="00F778A1" w:rsidRPr="000A2D1B" w:rsidRDefault="00F778A1" w:rsidP="00F778A1">
      <w:pPr>
        <w:ind w:hanging="810"/>
        <w:jc w:val="both"/>
        <w:rPr>
          <w:b/>
          <w:i/>
          <w:iCs/>
          <w:lang w:val="fr-FR"/>
        </w:rPr>
      </w:pPr>
      <w:r w:rsidRPr="000A2D1B">
        <w:rPr>
          <w:b/>
          <w:i/>
          <w:iCs/>
          <w:lang w:val="fr-FR"/>
        </w:rPr>
        <w:lastRenderedPageBreak/>
        <w:t xml:space="preserve">NOTES POUR REMPLIR LE </w:t>
      </w:r>
      <w:proofErr w:type="gramStart"/>
      <w:r w:rsidRPr="000A2D1B">
        <w:rPr>
          <w:b/>
          <w:i/>
          <w:iCs/>
          <w:lang w:val="fr-FR"/>
        </w:rPr>
        <w:t>RAPPORT:</w:t>
      </w:r>
      <w:proofErr w:type="gramEnd"/>
    </w:p>
    <w:p w14:paraId="1C4D2EEE" w14:textId="77777777" w:rsidR="00F778A1" w:rsidRPr="000A2D1B" w:rsidRDefault="00F778A1" w:rsidP="00697A58">
      <w:pPr>
        <w:numPr>
          <w:ilvl w:val="0"/>
          <w:numId w:val="1"/>
        </w:numPr>
        <w:ind w:left="-540"/>
        <w:jc w:val="both"/>
        <w:rPr>
          <w:i/>
          <w:iCs/>
          <w:lang w:val="fr-FR"/>
        </w:rPr>
      </w:pPr>
      <w:r w:rsidRPr="000A2D1B">
        <w:rPr>
          <w:i/>
          <w:iCs/>
          <w:lang w:val="fr-FR"/>
        </w:rPr>
        <w:t>Évitez les acronymes et le jargon des Nations Unies, utilisez un langage général / commun.</w:t>
      </w:r>
    </w:p>
    <w:p w14:paraId="580E26F8" w14:textId="77777777" w:rsidR="00F778A1" w:rsidRPr="000A2D1B" w:rsidRDefault="00F778A1" w:rsidP="00697A58">
      <w:pPr>
        <w:numPr>
          <w:ilvl w:val="0"/>
          <w:numId w:val="1"/>
        </w:numPr>
        <w:ind w:left="-540"/>
        <w:jc w:val="both"/>
        <w:rPr>
          <w:i/>
          <w:iCs/>
          <w:lang w:val="fr-FR"/>
        </w:rPr>
      </w:pPr>
      <w:r w:rsidRPr="000A2D1B">
        <w:rPr>
          <w:i/>
          <w:iCs/>
          <w:lang w:val="fr-FR"/>
        </w:rPr>
        <w:t>Décrivez ce que le projet a fait dans la période de rapport, plutôt que les intentions du projet.</w:t>
      </w:r>
    </w:p>
    <w:p w14:paraId="31F9E604" w14:textId="77777777" w:rsidR="00F778A1" w:rsidRPr="000A2D1B" w:rsidRDefault="00F778A1" w:rsidP="00697A58">
      <w:pPr>
        <w:numPr>
          <w:ilvl w:val="0"/>
          <w:numId w:val="1"/>
        </w:numPr>
        <w:ind w:left="-540"/>
        <w:jc w:val="both"/>
        <w:rPr>
          <w:i/>
          <w:iCs/>
          <w:lang w:val="fr-FR"/>
        </w:rPr>
      </w:pPr>
      <w:r w:rsidRPr="000A2D1B">
        <w:rPr>
          <w:i/>
          <w:iCs/>
          <w:lang w:val="fr-FR"/>
        </w:rPr>
        <w:t>Soyez aussi concret que possible. Évitez les discours théoriques, vagues ou conceptuels.</w:t>
      </w:r>
    </w:p>
    <w:p w14:paraId="5AF9ECD6" w14:textId="05335C3E" w:rsidR="00F778A1" w:rsidRPr="000A2D1B" w:rsidRDefault="00BF4E1E" w:rsidP="00697A58">
      <w:pPr>
        <w:numPr>
          <w:ilvl w:val="0"/>
          <w:numId w:val="1"/>
        </w:numPr>
        <w:ind w:left="-810" w:hanging="90"/>
        <w:jc w:val="both"/>
        <w:rPr>
          <w:i/>
          <w:iCs/>
          <w:lang w:val="fr-FR"/>
        </w:rPr>
      </w:pPr>
      <w:r w:rsidRPr="000A2D1B">
        <w:rPr>
          <w:i/>
          <w:iCs/>
          <w:lang w:val="fr-FR"/>
        </w:rPr>
        <w:t xml:space="preserve">    </w:t>
      </w:r>
      <w:r w:rsidR="00F778A1" w:rsidRPr="000A2D1B">
        <w:rPr>
          <w:i/>
          <w:iCs/>
          <w:lang w:val="fr-FR"/>
        </w:rPr>
        <w:t>Veillez à ce que l'analyse et l'évaluation des progrès du projet tiennent compte des spécificités du sexe et de l'âge.</w:t>
      </w:r>
    </w:p>
    <w:p w14:paraId="1E6656F8" w14:textId="73649FFB" w:rsidR="00C955F4" w:rsidRPr="000A2D1B" w:rsidRDefault="00C955F4" w:rsidP="00697A58">
      <w:pPr>
        <w:numPr>
          <w:ilvl w:val="0"/>
          <w:numId w:val="1"/>
        </w:numPr>
        <w:ind w:left="-810" w:hanging="90"/>
        <w:jc w:val="both"/>
        <w:rPr>
          <w:i/>
          <w:iCs/>
          <w:lang w:val="fr-FR"/>
        </w:rPr>
      </w:pPr>
      <w:r w:rsidRPr="000A2D1B">
        <w:rPr>
          <w:i/>
          <w:iCs/>
          <w:lang w:val="fr-FR"/>
        </w:rPr>
        <w:t xml:space="preserve"> </w:t>
      </w:r>
      <w:r w:rsidRPr="000A2D1B">
        <w:rPr>
          <w:i/>
          <w:iCs/>
          <w:lang w:val="fr-FR"/>
        </w:rPr>
        <w:tab/>
      </w:r>
      <w:r w:rsidRPr="000A2D1B">
        <w:rPr>
          <w:i/>
          <w:iCs/>
          <w:lang w:val="fr-FR"/>
        </w:rPr>
        <w:tab/>
        <w:t xml:space="preserve">Veuillez inclure </w:t>
      </w:r>
      <w:r w:rsidR="001B4FC7" w:rsidRPr="000A2D1B">
        <w:rPr>
          <w:i/>
          <w:iCs/>
          <w:lang w:val="fr-FR"/>
        </w:rPr>
        <w:t>des</w:t>
      </w:r>
      <w:r w:rsidRPr="000A2D1B">
        <w:rPr>
          <w:i/>
          <w:iCs/>
          <w:lang w:val="fr-FR"/>
        </w:rPr>
        <w:t xml:space="preserve"> considérations, ajustements et résultats liés au COVID-19 et répond</w:t>
      </w:r>
      <w:r w:rsidR="001B4FC7" w:rsidRPr="000A2D1B">
        <w:rPr>
          <w:i/>
          <w:iCs/>
          <w:lang w:val="fr-FR"/>
        </w:rPr>
        <w:t>ez</w:t>
      </w:r>
      <w:r w:rsidRPr="000A2D1B">
        <w:rPr>
          <w:i/>
          <w:iCs/>
          <w:lang w:val="fr-FR"/>
        </w:rPr>
        <w:t xml:space="preserve"> à la section IV.</w:t>
      </w:r>
    </w:p>
    <w:p w14:paraId="2BF2039C" w14:textId="77777777" w:rsidR="00476758" w:rsidRPr="000A2D1B" w:rsidRDefault="00476758" w:rsidP="00476758">
      <w:pPr>
        <w:rPr>
          <w:b/>
          <w:lang w:val="fr-FR"/>
        </w:rPr>
      </w:pPr>
    </w:p>
    <w:p w14:paraId="7E8152B5" w14:textId="77777777" w:rsidR="00F778A1" w:rsidRPr="000A2D1B" w:rsidRDefault="00F778A1" w:rsidP="00476758">
      <w:pPr>
        <w:rPr>
          <w:rFonts w:ascii="inherit" w:hAnsi="inherit"/>
          <w:b/>
          <w:bCs/>
          <w:color w:val="212121"/>
          <w:u w:val="single"/>
          <w:lang w:val="fr-FR"/>
        </w:rPr>
      </w:pPr>
      <w:r w:rsidRPr="000A2D1B">
        <w:rPr>
          <w:b/>
          <w:u w:val="single"/>
          <w:lang w:val="fr-FR"/>
        </w:rPr>
        <w:t xml:space="preserve">Partie 1 : </w:t>
      </w:r>
      <w:r w:rsidRPr="000A2D1B">
        <w:rPr>
          <w:rFonts w:ascii="inherit" w:hAnsi="inherit"/>
          <w:b/>
          <w:bCs/>
          <w:color w:val="212121"/>
          <w:u w:val="single"/>
          <w:lang w:val="fr-FR"/>
        </w:rPr>
        <w:t xml:space="preserve">Progrès global du projet </w:t>
      </w:r>
    </w:p>
    <w:p w14:paraId="424EDE31" w14:textId="77777777" w:rsidR="00A02F58" w:rsidRPr="000A2D1B" w:rsidRDefault="00A02F58" w:rsidP="00F778A1">
      <w:pPr>
        <w:rPr>
          <w:b/>
          <w:lang w:val="fr-FR"/>
        </w:rPr>
      </w:pPr>
    </w:p>
    <w:p w14:paraId="66AEE221" w14:textId="77777777" w:rsidR="00F778A1" w:rsidRPr="000A2D1B" w:rsidRDefault="00F778A1" w:rsidP="00F778A1">
      <w:pPr>
        <w:ind w:left="-810"/>
        <w:rPr>
          <w:lang w:val="fr-FR"/>
        </w:rPr>
      </w:pPr>
      <w:r w:rsidRPr="000A2D1B">
        <w:rPr>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proofErr w:type="gramStart"/>
      <w:r w:rsidRPr="000A2D1B">
        <w:rPr>
          <w:lang w:val="fr-FR"/>
        </w:rPr>
        <w:t>):</w:t>
      </w:r>
      <w:proofErr w:type="gramEnd"/>
      <w:r w:rsidRPr="000A2D1B">
        <w:rPr>
          <w:lang w:val="fr-FR"/>
        </w:rPr>
        <w:t xml:space="preserve"> </w:t>
      </w:r>
    </w:p>
    <w:p w14:paraId="5E25EE25" w14:textId="53DFA0DD" w:rsidR="00F778A1" w:rsidRPr="000A2D1B" w:rsidRDefault="00F778A1" w:rsidP="00F778A1">
      <w:pPr>
        <w:ind w:left="-810"/>
        <w:rPr>
          <w:rFonts w:ascii="Arial Narrow" w:hAnsi="Arial Narrow"/>
          <w:b/>
          <w:i/>
          <w:sz w:val="22"/>
          <w:szCs w:val="22"/>
          <w:lang w:val="fr-FR"/>
        </w:rPr>
      </w:pPr>
    </w:p>
    <w:p w14:paraId="1D956B53" w14:textId="421CADD6" w:rsidR="000A2B69" w:rsidRPr="000A2D1B" w:rsidRDefault="00D736CB" w:rsidP="000A2B69">
      <w:pPr>
        <w:ind w:left="-810"/>
        <w:jc w:val="both"/>
        <w:rPr>
          <w:rFonts w:ascii="Arial Narrow" w:hAnsi="Arial Narrow"/>
          <w:b/>
          <w:i/>
          <w:sz w:val="22"/>
          <w:szCs w:val="22"/>
          <w:lang w:val="fr-FR"/>
        </w:rPr>
      </w:pPr>
      <w:r w:rsidRPr="000A2D1B">
        <w:rPr>
          <w:rFonts w:ascii="Arial Narrow" w:hAnsi="Arial Narrow"/>
          <w:b/>
          <w:i/>
          <w:sz w:val="22"/>
          <w:szCs w:val="22"/>
          <w:lang w:val="fr-FR"/>
        </w:rPr>
        <w:t>Le projet a réalisé un progrès important au niveau du renforcement de</w:t>
      </w:r>
      <w:r>
        <w:rPr>
          <w:rFonts w:ascii="Arial Narrow" w:hAnsi="Arial Narrow"/>
          <w:b/>
          <w:i/>
          <w:sz w:val="22"/>
          <w:szCs w:val="22"/>
          <w:lang w:val="fr-FR"/>
        </w:rPr>
        <w:t>s</w:t>
      </w:r>
      <w:r w:rsidRPr="000A2D1B">
        <w:rPr>
          <w:rFonts w:ascii="Arial Narrow" w:hAnsi="Arial Narrow"/>
          <w:b/>
          <w:i/>
          <w:sz w:val="22"/>
          <w:szCs w:val="22"/>
          <w:lang w:val="fr-FR"/>
        </w:rPr>
        <w:t xml:space="preserve"> capacité</w:t>
      </w:r>
      <w:r>
        <w:rPr>
          <w:rFonts w:ascii="Arial Narrow" w:hAnsi="Arial Narrow"/>
          <w:b/>
          <w:i/>
          <w:sz w:val="22"/>
          <w:szCs w:val="22"/>
          <w:lang w:val="fr-FR"/>
        </w:rPr>
        <w:t>s</w:t>
      </w:r>
      <w:r w:rsidRPr="000A2D1B">
        <w:rPr>
          <w:rFonts w:ascii="Arial Narrow" w:hAnsi="Arial Narrow"/>
          <w:b/>
          <w:i/>
          <w:sz w:val="22"/>
          <w:szCs w:val="22"/>
          <w:lang w:val="fr-FR"/>
        </w:rPr>
        <w:t xml:space="preserve"> </w:t>
      </w:r>
      <w:r>
        <w:rPr>
          <w:rFonts w:ascii="Arial Narrow" w:hAnsi="Arial Narrow"/>
          <w:b/>
          <w:i/>
          <w:sz w:val="22"/>
          <w:szCs w:val="22"/>
          <w:lang w:val="fr-FR"/>
        </w:rPr>
        <w:t>des jeunes et des membres de structures communautaires</w:t>
      </w:r>
      <w:r w:rsidRPr="000A2D1B">
        <w:rPr>
          <w:rFonts w:ascii="Arial Narrow" w:hAnsi="Arial Narrow"/>
          <w:b/>
          <w:i/>
          <w:sz w:val="22"/>
          <w:szCs w:val="22"/>
          <w:lang w:val="fr-FR"/>
        </w:rPr>
        <w:t xml:space="preserve"> et l</w:t>
      </w:r>
      <w:r>
        <w:rPr>
          <w:rFonts w:ascii="Arial Narrow" w:hAnsi="Arial Narrow"/>
          <w:b/>
          <w:i/>
          <w:sz w:val="22"/>
          <w:szCs w:val="22"/>
          <w:lang w:val="fr-FR"/>
        </w:rPr>
        <w:t>e dialogue entre ces a</w:t>
      </w:r>
      <w:r w:rsidRPr="000A2D1B">
        <w:rPr>
          <w:rFonts w:ascii="Arial Narrow" w:hAnsi="Arial Narrow"/>
          <w:b/>
          <w:i/>
          <w:sz w:val="22"/>
          <w:szCs w:val="22"/>
          <w:lang w:val="fr-FR"/>
        </w:rPr>
        <w:t>cteurs</w:t>
      </w:r>
      <w:r>
        <w:rPr>
          <w:rFonts w:ascii="Arial Narrow" w:hAnsi="Arial Narrow"/>
          <w:b/>
          <w:i/>
          <w:sz w:val="22"/>
          <w:szCs w:val="22"/>
          <w:lang w:val="fr-FR"/>
        </w:rPr>
        <w:t xml:space="preserve"> (Résultat 1)</w:t>
      </w:r>
      <w:r w:rsidRPr="000A2D1B">
        <w:rPr>
          <w:rFonts w:ascii="Arial Narrow" w:hAnsi="Arial Narrow"/>
          <w:b/>
          <w:i/>
          <w:sz w:val="22"/>
          <w:szCs w:val="22"/>
          <w:lang w:val="fr-FR"/>
        </w:rPr>
        <w:t>. Les clubs de jeunes ont été établis dans les trois provinces comme point d’entrée principal pour le projet. Les formations en gestion de conflit ont rapproché les jeunes et les membres de structures communautaires. Les Comités Provinciaux d’Action (CPA) dans deux de</w:t>
      </w:r>
      <w:r>
        <w:rPr>
          <w:rFonts w:ascii="Arial Narrow" w:hAnsi="Arial Narrow"/>
          <w:b/>
          <w:i/>
          <w:sz w:val="22"/>
          <w:szCs w:val="22"/>
          <w:lang w:val="fr-FR"/>
        </w:rPr>
        <w:t>s</w:t>
      </w:r>
      <w:r w:rsidRPr="000A2D1B">
        <w:rPr>
          <w:rFonts w:ascii="Arial Narrow" w:hAnsi="Arial Narrow"/>
          <w:b/>
          <w:i/>
          <w:sz w:val="22"/>
          <w:szCs w:val="22"/>
          <w:lang w:val="fr-FR"/>
        </w:rPr>
        <w:t xml:space="preserve"> trois provinces ciblées ont été redynamisés à travers des échanges avec les jeunes et la restitution des profils de localités</w:t>
      </w:r>
      <w:r>
        <w:rPr>
          <w:rFonts w:ascii="Arial Narrow" w:hAnsi="Arial Narrow"/>
          <w:b/>
          <w:i/>
          <w:sz w:val="22"/>
          <w:szCs w:val="22"/>
          <w:lang w:val="fr-FR"/>
        </w:rPr>
        <w:t xml:space="preserve"> affectées par le départ des jeunes</w:t>
      </w:r>
      <w:r w:rsidRPr="000A2D1B">
        <w:rPr>
          <w:rFonts w:ascii="Arial Narrow" w:hAnsi="Arial Narrow"/>
          <w:b/>
          <w:i/>
          <w:sz w:val="22"/>
          <w:szCs w:val="22"/>
          <w:lang w:val="fr-FR"/>
        </w:rPr>
        <w:t xml:space="preserve">. </w:t>
      </w:r>
      <w:r>
        <w:rPr>
          <w:rFonts w:ascii="Arial Narrow" w:hAnsi="Arial Narrow"/>
          <w:b/>
          <w:i/>
          <w:sz w:val="22"/>
          <w:szCs w:val="22"/>
          <w:lang w:val="fr-FR"/>
        </w:rPr>
        <w:t>D</w:t>
      </w:r>
      <w:r w:rsidR="00125D1B" w:rsidRPr="000A2D1B">
        <w:rPr>
          <w:rFonts w:ascii="Arial Narrow" w:hAnsi="Arial Narrow"/>
          <w:b/>
          <w:i/>
          <w:sz w:val="22"/>
          <w:szCs w:val="22"/>
          <w:lang w:val="fr-FR"/>
        </w:rPr>
        <w:t xml:space="preserve">es résultats de consolidation de la paix </w:t>
      </w:r>
      <w:r>
        <w:rPr>
          <w:rFonts w:ascii="Arial Narrow" w:hAnsi="Arial Narrow"/>
          <w:b/>
          <w:i/>
          <w:sz w:val="22"/>
          <w:szCs w:val="22"/>
          <w:lang w:val="fr-FR"/>
        </w:rPr>
        <w:t>s</w:t>
      </w:r>
      <w:r w:rsidR="0077143E">
        <w:rPr>
          <w:rFonts w:ascii="Arial Narrow" w:hAnsi="Arial Narrow"/>
          <w:b/>
          <w:i/>
          <w:sz w:val="22"/>
          <w:szCs w:val="22"/>
          <w:lang w:val="fr-FR"/>
        </w:rPr>
        <w:t>er</w:t>
      </w:r>
      <w:r>
        <w:rPr>
          <w:rFonts w:ascii="Arial Narrow" w:hAnsi="Arial Narrow"/>
          <w:b/>
          <w:i/>
          <w:sz w:val="22"/>
          <w:szCs w:val="22"/>
          <w:lang w:val="fr-FR"/>
        </w:rPr>
        <w:t xml:space="preserve">ont </w:t>
      </w:r>
      <w:r w:rsidR="0077143E">
        <w:rPr>
          <w:rFonts w:ascii="Arial Narrow" w:hAnsi="Arial Narrow"/>
          <w:b/>
          <w:i/>
          <w:sz w:val="22"/>
          <w:szCs w:val="22"/>
          <w:lang w:val="fr-FR"/>
        </w:rPr>
        <w:t>plus</w:t>
      </w:r>
      <w:r>
        <w:rPr>
          <w:rFonts w:ascii="Arial Narrow" w:hAnsi="Arial Narrow"/>
          <w:b/>
          <w:i/>
          <w:sz w:val="22"/>
          <w:szCs w:val="22"/>
          <w:lang w:val="fr-FR"/>
        </w:rPr>
        <w:t xml:space="preserve"> visibles pendant les neuf mois restants du projet</w:t>
      </w:r>
      <w:r w:rsidR="00125D1B">
        <w:rPr>
          <w:rFonts w:ascii="Arial Narrow" w:hAnsi="Arial Narrow"/>
          <w:b/>
          <w:i/>
          <w:sz w:val="22"/>
          <w:szCs w:val="22"/>
          <w:lang w:val="fr-FR"/>
        </w:rPr>
        <w:t xml:space="preserve">. </w:t>
      </w:r>
      <w:r>
        <w:rPr>
          <w:rFonts w:ascii="Arial Narrow" w:hAnsi="Arial Narrow"/>
          <w:b/>
          <w:i/>
          <w:sz w:val="22"/>
          <w:szCs w:val="22"/>
          <w:lang w:val="fr-FR"/>
        </w:rPr>
        <w:t>Le projet rencontre un retard concernant les activités li</w:t>
      </w:r>
      <w:r w:rsidR="00E6445E">
        <w:rPr>
          <w:rFonts w:ascii="Arial Narrow" w:hAnsi="Arial Narrow"/>
          <w:b/>
          <w:i/>
          <w:sz w:val="22"/>
          <w:szCs w:val="22"/>
          <w:lang w:val="fr-FR"/>
        </w:rPr>
        <w:t>é</w:t>
      </w:r>
      <w:r>
        <w:rPr>
          <w:rFonts w:ascii="Arial Narrow" w:hAnsi="Arial Narrow"/>
          <w:b/>
          <w:i/>
          <w:sz w:val="22"/>
          <w:szCs w:val="22"/>
          <w:lang w:val="fr-FR"/>
        </w:rPr>
        <w:t xml:space="preserve">es au Résultat 2, </w:t>
      </w:r>
      <w:r w:rsidR="00E6445E" w:rsidRPr="004D44B2">
        <w:rPr>
          <w:rFonts w:ascii="Arial Narrow" w:hAnsi="Arial Narrow"/>
          <w:b/>
          <w:i/>
          <w:sz w:val="22"/>
          <w:szCs w:val="22"/>
          <w:lang w:val="fr-FR"/>
        </w:rPr>
        <w:t>y</w:t>
      </w:r>
      <w:r w:rsidR="00E6445E">
        <w:rPr>
          <w:rFonts w:ascii="Arial Narrow" w:hAnsi="Arial Narrow"/>
          <w:b/>
          <w:i/>
          <w:sz w:val="22"/>
          <w:szCs w:val="22"/>
          <w:lang w:val="fr-FR"/>
        </w:rPr>
        <w:t xml:space="preserve"> </w:t>
      </w:r>
      <w:r w:rsidR="00E15BA9" w:rsidRPr="000A2D1B">
        <w:rPr>
          <w:rFonts w:ascii="Arial Narrow" w:hAnsi="Arial Narrow"/>
          <w:b/>
          <w:i/>
          <w:sz w:val="22"/>
          <w:szCs w:val="22"/>
          <w:lang w:val="fr-FR"/>
        </w:rPr>
        <w:t xml:space="preserve">inclus la formation professionnelle et l’insertion économique des jeunes. </w:t>
      </w:r>
      <w:r w:rsidR="00125D1B">
        <w:rPr>
          <w:rFonts w:ascii="Arial Narrow" w:hAnsi="Arial Narrow"/>
          <w:b/>
          <w:i/>
          <w:sz w:val="22"/>
          <w:szCs w:val="22"/>
          <w:lang w:val="fr-FR"/>
        </w:rPr>
        <w:t>En particulier, l</w:t>
      </w:r>
      <w:r w:rsidR="00125D1B" w:rsidRPr="000A2D1B">
        <w:rPr>
          <w:rFonts w:ascii="Arial Narrow" w:hAnsi="Arial Narrow"/>
          <w:b/>
          <w:i/>
          <w:sz w:val="22"/>
          <w:szCs w:val="22"/>
          <w:lang w:val="fr-FR"/>
        </w:rPr>
        <w:t xml:space="preserve">e projet rencontre un </w:t>
      </w:r>
      <w:r w:rsidR="00E6445E">
        <w:rPr>
          <w:rFonts w:ascii="Arial Narrow" w:hAnsi="Arial Narrow"/>
          <w:b/>
          <w:i/>
          <w:sz w:val="22"/>
          <w:szCs w:val="22"/>
          <w:lang w:val="fr-FR"/>
        </w:rPr>
        <w:t>retard</w:t>
      </w:r>
      <w:r w:rsidR="00E6445E" w:rsidRPr="000A2D1B">
        <w:rPr>
          <w:rFonts w:ascii="Arial Narrow" w:hAnsi="Arial Narrow"/>
          <w:b/>
          <w:i/>
          <w:sz w:val="22"/>
          <w:szCs w:val="22"/>
          <w:lang w:val="fr-FR"/>
        </w:rPr>
        <w:t xml:space="preserve"> </w:t>
      </w:r>
      <w:r w:rsidR="00125D1B" w:rsidRPr="000A2D1B">
        <w:rPr>
          <w:rFonts w:ascii="Arial Narrow" w:hAnsi="Arial Narrow"/>
          <w:b/>
          <w:i/>
          <w:sz w:val="22"/>
          <w:szCs w:val="22"/>
          <w:lang w:val="fr-FR"/>
        </w:rPr>
        <w:t>de plusieurs mois concernant l’envoie de formateurs par le Gouvernement pour les formations professionnelles.</w:t>
      </w:r>
      <w:r>
        <w:rPr>
          <w:rFonts w:ascii="Arial Narrow" w:hAnsi="Arial Narrow"/>
          <w:b/>
          <w:i/>
          <w:sz w:val="22"/>
          <w:szCs w:val="22"/>
          <w:lang w:val="fr-FR"/>
        </w:rPr>
        <w:t xml:space="preserve"> </w:t>
      </w:r>
      <w:r w:rsidR="00125D1B" w:rsidRPr="000A2D1B">
        <w:rPr>
          <w:rFonts w:ascii="Arial Narrow" w:hAnsi="Arial Narrow"/>
          <w:b/>
          <w:i/>
          <w:sz w:val="22"/>
          <w:szCs w:val="22"/>
          <w:lang w:val="fr-FR"/>
        </w:rPr>
        <w:t xml:space="preserve">Des planifications participatives ont eu lieu dans les trois provinces, ce qui a permis d’identifier avec les acteurs locaux les interventions pour l’insertion </w:t>
      </w:r>
      <w:r w:rsidR="00125D1B">
        <w:rPr>
          <w:rFonts w:ascii="Arial Narrow" w:hAnsi="Arial Narrow"/>
          <w:b/>
          <w:i/>
          <w:sz w:val="22"/>
          <w:szCs w:val="22"/>
          <w:lang w:val="fr-FR"/>
        </w:rPr>
        <w:t>économique</w:t>
      </w:r>
      <w:r w:rsidR="00125D1B" w:rsidRPr="000A2D1B">
        <w:rPr>
          <w:rFonts w:ascii="Arial Narrow" w:hAnsi="Arial Narrow"/>
          <w:b/>
          <w:i/>
          <w:sz w:val="22"/>
          <w:szCs w:val="22"/>
          <w:lang w:val="fr-FR"/>
        </w:rPr>
        <w:t xml:space="preserve"> de</w:t>
      </w:r>
      <w:r w:rsidR="00125D1B">
        <w:rPr>
          <w:rFonts w:ascii="Arial Narrow" w:hAnsi="Arial Narrow"/>
          <w:b/>
          <w:i/>
          <w:sz w:val="22"/>
          <w:szCs w:val="22"/>
          <w:lang w:val="fr-FR"/>
        </w:rPr>
        <w:t>s</w:t>
      </w:r>
      <w:r w:rsidR="00125D1B" w:rsidRPr="000A2D1B">
        <w:rPr>
          <w:rFonts w:ascii="Arial Narrow" w:hAnsi="Arial Narrow"/>
          <w:b/>
          <w:i/>
          <w:sz w:val="22"/>
          <w:szCs w:val="22"/>
          <w:lang w:val="fr-FR"/>
        </w:rPr>
        <w:t xml:space="preserve"> jeunes. Les campagnes de sensibilisation concernant les risqu</w:t>
      </w:r>
      <w:r w:rsidR="00125D1B">
        <w:rPr>
          <w:rFonts w:ascii="Arial Narrow" w:hAnsi="Arial Narrow"/>
          <w:b/>
          <w:i/>
          <w:sz w:val="22"/>
          <w:szCs w:val="22"/>
          <w:lang w:val="fr-FR"/>
        </w:rPr>
        <w:t>e</w:t>
      </w:r>
      <w:r w:rsidR="00125D1B" w:rsidRPr="000A2D1B">
        <w:rPr>
          <w:rFonts w:ascii="Arial Narrow" w:hAnsi="Arial Narrow"/>
          <w:b/>
          <w:i/>
          <w:sz w:val="22"/>
          <w:szCs w:val="22"/>
          <w:lang w:val="fr-FR"/>
        </w:rPr>
        <w:t>s liés à la migration irrégulière vers le nord ont commencé dans les trois provinces</w:t>
      </w:r>
      <w:r w:rsidR="00125D1B">
        <w:rPr>
          <w:rFonts w:ascii="Arial Narrow" w:hAnsi="Arial Narrow"/>
          <w:b/>
          <w:i/>
          <w:sz w:val="22"/>
          <w:szCs w:val="22"/>
          <w:lang w:val="fr-FR"/>
        </w:rPr>
        <w:t xml:space="preserve"> ciblées</w:t>
      </w:r>
      <w:r w:rsidR="00B34A3F" w:rsidRPr="000A2D1B">
        <w:rPr>
          <w:rFonts w:ascii="Arial Narrow" w:hAnsi="Arial Narrow"/>
          <w:b/>
          <w:i/>
          <w:sz w:val="22"/>
          <w:szCs w:val="22"/>
          <w:lang w:val="fr-FR"/>
        </w:rPr>
        <w:t xml:space="preserve">. </w:t>
      </w:r>
      <w:r>
        <w:rPr>
          <w:rFonts w:ascii="Arial Narrow" w:hAnsi="Arial Narrow"/>
          <w:b/>
          <w:i/>
          <w:sz w:val="22"/>
          <w:szCs w:val="22"/>
          <w:lang w:val="fr-FR"/>
        </w:rPr>
        <w:t>Fin mai</w:t>
      </w:r>
      <w:r w:rsidR="00E6445E">
        <w:rPr>
          <w:rFonts w:ascii="Arial Narrow" w:hAnsi="Arial Narrow"/>
          <w:b/>
          <w:i/>
          <w:sz w:val="22"/>
          <w:szCs w:val="22"/>
          <w:lang w:val="fr-FR"/>
        </w:rPr>
        <w:t xml:space="preserve"> 2021</w:t>
      </w:r>
      <w:r>
        <w:rPr>
          <w:rFonts w:ascii="Arial Narrow" w:hAnsi="Arial Narrow"/>
          <w:b/>
          <w:i/>
          <w:sz w:val="22"/>
          <w:szCs w:val="22"/>
          <w:lang w:val="fr-FR"/>
        </w:rPr>
        <w:t>, l</w:t>
      </w:r>
      <w:r w:rsidRPr="000A2D1B">
        <w:rPr>
          <w:rFonts w:ascii="Arial Narrow" w:hAnsi="Arial Narrow"/>
          <w:b/>
          <w:i/>
          <w:sz w:val="22"/>
          <w:szCs w:val="22"/>
          <w:lang w:val="fr-FR"/>
        </w:rPr>
        <w:t>es deux agences partenaires ont revu le plan de travail pour accélérer la mise en œuvre.</w:t>
      </w:r>
      <w:r>
        <w:rPr>
          <w:rFonts w:ascii="Arial Narrow" w:hAnsi="Arial Narrow"/>
          <w:b/>
          <w:i/>
          <w:sz w:val="22"/>
          <w:szCs w:val="22"/>
          <w:lang w:val="fr-FR"/>
        </w:rPr>
        <w:t xml:space="preserve"> C</w:t>
      </w:r>
      <w:r w:rsidRPr="000A2D1B">
        <w:rPr>
          <w:rFonts w:ascii="Arial Narrow" w:hAnsi="Arial Narrow"/>
          <w:b/>
          <w:i/>
          <w:sz w:val="22"/>
          <w:szCs w:val="22"/>
          <w:lang w:val="fr-FR"/>
        </w:rPr>
        <w:t>inq activités sont finalisées</w:t>
      </w:r>
      <w:r>
        <w:rPr>
          <w:rFonts w:ascii="Arial Narrow" w:hAnsi="Arial Narrow"/>
          <w:b/>
          <w:i/>
          <w:sz w:val="22"/>
          <w:szCs w:val="22"/>
          <w:lang w:val="fr-FR"/>
        </w:rPr>
        <w:t>, n</w:t>
      </w:r>
      <w:r w:rsidRPr="000A2D1B">
        <w:rPr>
          <w:rFonts w:ascii="Arial Narrow" w:hAnsi="Arial Narrow"/>
          <w:b/>
          <w:i/>
          <w:sz w:val="22"/>
          <w:szCs w:val="22"/>
          <w:lang w:val="fr-FR"/>
        </w:rPr>
        <w:t xml:space="preserve">euf restent </w:t>
      </w:r>
      <w:r>
        <w:rPr>
          <w:rFonts w:ascii="Arial Narrow" w:hAnsi="Arial Narrow"/>
          <w:b/>
          <w:i/>
          <w:sz w:val="22"/>
          <w:szCs w:val="22"/>
          <w:lang w:val="fr-FR"/>
        </w:rPr>
        <w:t>à</w:t>
      </w:r>
      <w:r w:rsidRPr="000A2D1B">
        <w:rPr>
          <w:rFonts w:ascii="Arial Narrow" w:hAnsi="Arial Narrow"/>
          <w:b/>
          <w:i/>
          <w:sz w:val="22"/>
          <w:szCs w:val="22"/>
          <w:lang w:val="fr-FR"/>
        </w:rPr>
        <w:t xml:space="preserve"> </w:t>
      </w:r>
      <w:r>
        <w:rPr>
          <w:rFonts w:ascii="Arial Narrow" w:hAnsi="Arial Narrow"/>
          <w:b/>
          <w:i/>
          <w:sz w:val="22"/>
          <w:szCs w:val="22"/>
          <w:lang w:val="fr-FR"/>
        </w:rPr>
        <w:t xml:space="preserve">être </w:t>
      </w:r>
      <w:r w:rsidRPr="000A2D1B">
        <w:rPr>
          <w:rFonts w:ascii="Arial Narrow" w:hAnsi="Arial Narrow"/>
          <w:b/>
          <w:i/>
          <w:sz w:val="22"/>
          <w:szCs w:val="22"/>
          <w:lang w:val="fr-FR"/>
        </w:rPr>
        <w:t>réalisées</w:t>
      </w:r>
      <w:r w:rsidR="00E6445E">
        <w:rPr>
          <w:rFonts w:ascii="Arial Narrow" w:hAnsi="Arial Narrow"/>
          <w:b/>
          <w:i/>
          <w:sz w:val="22"/>
          <w:szCs w:val="22"/>
          <w:lang w:val="fr-FR"/>
        </w:rPr>
        <w:t>.</w:t>
      </w:r>
    </w:p>
    <w:p w14:paraId="0D19540D" w14:textId="77777777" w:rsidR="000A2B69" w:rsidRPr="000A2D1B" w:rsidRDefault="000A2B69" w:rsidP="000A2B69">
      <w:pPr>
        <w:ind w:left="-810"/>
        <w:rPr>
          <w:rFonts w:ascii="Arial Narrow" w:hAnsi="Arial Narrow"/>
          <w:b/>
          <w:i/>
          <w:sz w:val="22"/>
          <w:szCs w:val="22"/>
          <w:lang w:val="fr-FR"/>
        </w:rPr>
      </w:pPr>
    </w:p>
    <w:p w14:paraId="29F76E31" w14:textId="77777777" w:rsidR="00161D02" w:rsidRPr="000A2D1B" w:rsidRDefault="00F778A1" w:rsidP="00627A1C">
      <w:pPr>
        <w:ind w:left="-810"/>
        <w:rPr>
          <w:lang w:val="fr-FR"/>
        </w:rPr>
      </w:pPr>
      <w:r w:rsidRPr="000A2D1B">
        <w:rPr>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0A2D1B">
        <w:rPr>
          <w:lang w:val="fr-FR"/>
        </w:rPr>
        <w:t>(</w:t>
      </w:r>
      <w:r w:rsidRPr="000A2D1B">
        <w:rPr>
          <w:lang w:val="fr-FR"/>
        </w:rPr>
        <w:t>limite de 1000 caractères</w:t>
      </w:r>
      <w:proofErr w:type="gramStart"/>
      <w:r w:rsidR="00161D02" w:rsidRPr="000A2D1B">
        <w:rPr>
          <w:lang w:val="fr-FR"/>
        </w:rPr>
        <w:t>):</w:t>
      </w:r>
      <w:proofErr w:type="gramEnd"/>
      <w:r w:rsidR="00161D02" w:rsidRPr="000A2D1B">
        <w:rPr>
          <w:lang w:val="fr-FR"/>
        </w:rPr>
        <w:t xml:space="preserve"> </w:t>
      </w:r>
    </w:p>
    <w:p w14:paraId="3BFC33CB" w14:textId="77777777" w:rsidR="0077603E" w:rsidRPr="000A2D1B" w:rsidRDefault="0077603E" w:rsidP="0077603E">
      <w:pPr>
        <w:pStyle w:val="ListParagraph"/>
        <w:numPr>
          <w:ilvl w:val="0"/>
          <w:numId w:val="5"/>
        </w:numPr>
        <w:ind w:right="-154"/>
        <w:rPr>
          <w:rFonts w:ascii="Arial Narrow" w:hAnsi="Arial Narrow"/>
          <w:b/>
          <w:i/>
          <w:sz w:val="22"/>
          <w:szCs w:val="22"/>
          <w:lang w:val="fr-FR"/>
        </w:rPr>
      </w:pPr>
      <w:r>
        <w:rPr>
          <w:rFonts w:ascii="Arial Narrow" w:hAnsi="Arial Narrow"/>
          <w:b/>
          <w:i/>
          <w:sz w:val="22"/>
          <w:szCs w:val="22"/>
          <w:lang w:val="fr-FR"/>
        </w:rPr>
        <w:t xml:space="preserve">Lancement des formations professionnelles à </w:t>
      </w:r>
      <w:proofErr w:type="spellStart"/>
      <w:r>
        <w:rPr>
          <w:rFonts w:ascii="Arial Narrow" w:hAnsi="Arial Narrow"/>
          <w:b/>
          <w:i/>
          <w:sz w:val="22"/>
          <w:szCs w:val="22"/>
          <w:lang w:val="fr-FR"/>
        </w:rPr>
        <w:t>Faya</w:t>
      </w:r>
      <w:proofErr w:type="spellEnd"/>
    </w:p>
    <w:p w14:paraId="656004C0" w14:textId="381070F4" w:rsidR="00681E92" w:rsidRPr="00681E92" w:rsidRDefault="00333BCA" w:rsidP="00681E92">
      <w:pPr>
        <w:pStyle w:val="ListParagraph"/>
        <w:numPr>
          <w:ilvl w:val="0"/>
          <w:numId w:val="5"/>
        </w:numPr>
        <w:ind w:right="-154"/>
        <w:rPr>
          <w:rFonts w:ascii="Arial Narrow" w:hAnsi="Arial Narrow"/>
          <w:b/>
          <w:i/>
          <w:sz w:val="22"/>
          <w:szCs w:val="22"/>
          <w:lang w:val="fr-FR"/>
        </w:rPr>
      </w:pPr>
      <w:r w:rsidRPr="000A2D1B">
        <w:rPr>
          <w:rFonts w:ascii="Arial Narrow" w:hAnsi="Arial Narrow"/>
          <w:b/>
          <w:i/>
          <w:sz w:val="22"/>
          <w:szCs w:val="22"/>
          <w:lang w:val="fr-FR"/>
        </w:rPr>
        <w:t xml:space="preserve">Remise de la radio communautaire à la commune de </w:t>
      </w:r>
      <w:proofErr w:type="spellStart"/>
      <w:r w:rsidRPr="000A2D1B">
        <w:rPr>
          <w:rFonts w:ascii="Arial Narrow" w:hAnsi="Arial Narrow"/>
          <w:b/>
          <w:i/>
          <w:sz w:val="22"/>
          <w:szCs w:val="22"/>
          <w:lang w:val="fr-FR"/>
        </w:rPr>
        <w:t>Faya</w:t>
      </w:r>
      <w:proofErr w:type="spellEnd"/>
      <w:r w:rsidR="007362BF" w:rsidRPr="000A2D1B">
        <w:rPr>
          <w:rFonts w:ascii="Arial Narrow" w:hAnsi="Arial Narrow"/>
          <w:b/>
          <w:i/>
          <w:sz w:val="22"/>
          <w:szCs w:val="22"/>
          <w:lang w:val="fr-FR"/>
        </w:rPr>
        <w:t>, chef-lieu de la province du Borkou</w:t>
      </w:r>
    </w:p>
    <w:p w14:paraId="2CFA5466" w14:textId="77777777" w:rsidR="00333BCA" w:rsidRPr="000A2D1B" w:rsidRDefault="00333BCA" w:rsidP="001A1E86">
      <w:pPr>
        <w:ind w:left="-810" w:right="-154"/>
        <w:rPr>
          <w:lang w:val="fr-FR"/>
        </w:rPr>
      </w:pPr>
    </w:p>
    <w:p w14:paraId="49A86CE3" w14:textId="77777777" w:rsidR="00F778A1" w:rsidRPr="000A2D1B" w:rsidRDefault="00F778A1" w:rsidP="001A1E86">
      <w:pPr>
        <w:ind w:left="-810" w:right="-154"/>
        <w:rPr>
          <w:lang w:val="fr-FR"/>
        </w:rPr>
      </w:pPr>
      <w:r w:rsidRPr="000A2D1B">
        <w:rPr>
          <w:lang w:val="fr-FR"/>
        </w:rPr>
        <w:t>POUR LES PROJETS DANS LES SIX DERNIERS MOIS DE MISE EN ŒUVRE :</w:t>
      </w:r>
    </w:p>
    <w:p w14:paraId="3D1DB1F2" w14:textId="77777777" w:rsidR="00B97373" w:rsidRPr="000A2D1B" w:rsidRDefault="00476758" w:rsidP="001A1E86">
      <w:pPr>
        <w:ind w:left="-810" w:right="-154"/>
        <w:rPr>
          <w:lang w:val="fr-FR"/>
        </w:rPr>
      </w:pPr>
      <w:r w:rsidRPr="000A2D1B">
        <w:rPr>
          <w:lang w:val="fr-FR"/>
        </w:rPr>
        <w:t>Résumez</w:t>
      </w:r>
      <w:r w:rsidR="00F778A1" w:rsidRPr="000A2D1B">
        <w:rPr>
          <w:lang w:val="fr-FR"/>
        </w:rPr>
        <w:t xml:space="preserve"> </w:t>
      </w:r>
      <w:r w:rsidRPr="000A2D1B">
        <w:rPr>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0A2D1B">
        <w:rPr>
          <w:lang w:val="fr-FR"/>
        </w:rPr>
        <w:t xml:space="preserve"> </w:t>
      </w:r>
      <w:r w:rsidR="008C782A" w:rsidRPr="000A2D1B">
        <w:rPr>
          <w:lang w:val="fr-FR"/>
        </w:rPr>
        <w:t>(</w:t>
      </w:r>
      <w:proofErr w:type="gramStart"/>
      <w:r w:rsidR="008C782A" w:rsidRPr="000A2D1B">
        <w:rPr>
          <w:lang w:val="fr-FR"/>
        </w:rPr>
        <w:t>limit</w:t>
      </w:r>
      <w:r w:rsidRPr="000A2D1B">
        <w:rPr>
          <w:lang w:val="fr-FR"/>
        </w:rPr>
        <w:t>e</w:t>
      </w:r>
      <w:proofErr w:type="gramEnd"/>
      <w:r w:rsidRPr="000A2D1B">
        <w:rPr>
          <w:lang w:val="fr-FR"/>
        </w:rPr>
        <w:t xml:space="preserve"> de 1500 caractères</w:t>
      </w:r>
      <w:r w:rsidR="008C782A" w:rsidRPr="000A2D1B">
        <w:rPr>
          <w:lang w:val="fr-FR"/>
        </w:rPr>
        <w:t>):</w:t>
      </w:r>
    </w:p>
    <w:p w14:paraId="5D660B18" w14:textId="2E2E3115" w:rsidR="008C782A" w:rsidRPr="000A2D1B" w:rsidRDefault="008C782A" w:rsidP="001A1E86">
      <w:pPr>
        <w:ind w:left="-810" w:right="-154"/>
        <w:rPr>
          <w:lang w:val="fr-FR"/>
        </w:rPr>
      </w:pPr>
      <w:r w:rsidRPr="000A2D1B">
        <w:rPr>
          <w:lang w:val="fr-FR"/>
        </w:rPr>
        <w:t xml:space="preserve"> </w:t>
      </w:r>
    </w:p>
    <w:p w14:paraId="0778130E" w14:textId="77777777" w:rsidR="00333BCA" w:rsidRPr="000A2D1B" w:rsidRDefault="00333BCA" w:rsidP="008C782A">
      <w:pPr>
        <w:ind w:left="-810"/>
        <w:rPr>
          <w:lang w:val="fr-FR"/>
        </w:rPr>
      </w:pPr>
    </w:p>
    <w:p w14:paraId="267F15F7" w14:textId="77777777" w:rsidR="008C782A" w:rsidRPr="000A2D1B" w:rsidRDefault="00476758" w:rsidP="00476758">
      <w:pPr>
        <w:ind w:left="-810"/>
        <w:rPr>
          <w:lang w:val="fr-FR"/>
        </w:rPr>
      </w:pPr>
      <w:r w:rsidRPr="000A2D1B">
        <w:rPr>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0A2D1B">
        <w:rPr>
          <w:lang w:val="fr-FR"/>
        </w:rPr>
        <w:t>weblinks</w:t>
      </w:r>
      <w:proofErr w:type="spellEnd"/>
      <w:r w:rsidRPr="000A2D1B">
        <w:rPr>
          <w:lang w:val="fr-FR"/>
        </w:rPr>
        <w:t xml:space="preserve"> à la communication stratégique publiée. (</w:t>
      </w:r>
      <w:proofErr w:type="gramStart"/>
      <w:r w:rsidRPr="000A2D1B">
        <w:rPr>
          <w:lang w:val="fr-FR"/>
        </w:rPr>
        <w:t>limite</w:t>
      </w:r>
      <w:proofErr w:type="gramEnd"/>
      <w:r w:rsidRPr="000A2D1B">
        <w:rPr>
          <w:lang w:val="fr-FR"/>
        </w:rPr>
        <w:t xml:space="preserve"> de 2000 caractères):</w:t>
      </w:r>
    </w:p>
    <w:p w14:paraId="41F7C330" w14:textId="77777777" w:rsidR="00011E32" w:rsidRPr="000A2D1B" w:rsidRDefault="00011E32" w:rsidP="00011E32">
      <w:pPr>
        <w:ind w:left="-810" w:right="-154"/>
        <w:jc w:val="both"/>
        <w:rPr>
          <w:lang w:val="fr-FR"/>
        </w:rPr>
      </w:pPr>
    </w:p>
    <w:p w14:paraId="24E92C68" w14:textId="30C6E081" w:rsidR="00011E32" w:rsidRPr="000A2D1B" w:rsidRDefault="00011E32" w:rsidP="003661C8">
      <w:pPr>
        <w:ind w:left="-810" w:right="-154"/>
        <w:jc w:val="both"/>
        <w:rPr>
          <w:rFonts w:ascii="Arial Narrow" w:hAnsi="Arial Narrow"/>
          <w:b/>
          <w:i/>
          <w:sz w:val="22"/>
          <w:szCs w:val="22"/>
          <w:lang w:val="fr-FR"/>
        </w:rPr>
      </w:pPr>
      <w:r w:rsidRPr="000A2D1B">
        <w:rPr>
          <w:rFonts w:ascii="Arial Narrow" w:hAnsi="Arial Narrow"/>
          <w:b/>
          <w:i/>
          <w:sz w:val="22"/>
          <w:szCs w:val="22"/>
          <w:lang w:val="fr-FR"/>
        </w:rPr>
        <w:t>Le projet a contribué à la meilleure compréhension des risques</w:t>
      </w:r>
      <w:r w:rsidR="003661C8" w:rsidRPr="000A2D1B">
        <w:rPr>
          <w:rFonts w:ascii="Arial Narrow" w:hAnsi="Arial Narrow"/>
          <w:b/>
          <w:i/>
          <w:sz w:val="22"/>
          <w:szCs w:val="22"/>
          <w:lang w:val="fr-FR"/>
        </w:rPr>
        <w:t xml:space="preserve"> liés à la migration irrégulière chez les jeunes et les acteurs clé</w:t>
      </w:r>
      <w:r w:rsidR="00E6445E">
        <w:rPr>
          <w:rFonts w:ascii="Arial Narrow" w:hAnsi="Arial Narrow"/>
          <w:b/>
          <w:i/>
          <w:sz w:val="22"/>
          <w:szCs w:val="22"/>
          <w:lang w:val="fr-FR"/>
        </w:rPr>
        <w:t>s</w:t>
      </w:r>
      <w:r w:rsidR="003661C8" w:rsidRPr="000A2D1B">
        <w:rPr>
          <w:rFonts w:ascii="Arial Narrow" w:hAnsi="Arial Narrow"/>
          <w:b/>
          <w:i/>
          <w:sz w:val="22"/>
          <w:szCs w:val="22"/>
          <w:lang w:val="fr-FR"/>
        </w:rPr>
        <w:t xml:space="preserve"> au niveau des autorités et de la société civile</w:t>
      </w:r>
      <w:r w:rsidRPr="000A2D1B">
        <w:rPr>
          <w:rFonts w:ascii="Arial Narrow" w:hAnsi="Arial Narrow"/>
          <w:b/>
          <w:i/>
          <w:sz w:val="22"/>
          <w:szCs w:val="22"/>
          <w:lang w:val="fr-FR"/>
        </w:rPr>
        <w:t xml:space="preserve"> à travers une multitudes d’activités de sensibilisation (projections de film, émissions radio, théâtre, conférence débat).</w:t>
      </w:r>
      <w:r w:rsidR="003739E2" w:rsidRPr="000A2D1B">
        <w:rPr>
          <w:rFonts w:ascii="Arial Narrow" w:hAnsi="Arial Narrow"/>
          <w:b/>
          <w:i/>
          <w:sz w:val="22"/>
          <w:szCs w:val="22"/>
          <w:lang w:val="fr-FR"/>
        </w:rPr>
        <w:t xml:space="preserve"> </w:t>
      </w:r>
      <w:r w:rsidR="00F22E0D" w:rsidRPr="000A2D1B">
        <w:rPr>
          <w:rFonts w:ascii="Arial Narrow" w:hAnsi="Arial Narrow"/>
          <w:b/>
          <w:i/>
          <w:sz w:val="22"/>
          <w:szCs w:val="22"/>
          <w:lang w:val="fr-FR"/>
        </w:rPr>
        <w:t xml:space="preserve">Le 5-6 février 2021, l’équipe </w:t>
      </w:r>
      <w:r w:rsidR="00F22E0D" w:rsidRPr="000A2D1B">
        <w:rPr>
          <w:rFonts w:ascii="Arial Narrow" w:hAnsi="Arial Narrow"/>
          <w:b/>
          <w:i/>
          <w:sz w:val="22"/>
          <w:szCs w:val="22"/>
          <w:lang w:val="fr-FR"/>
        </w:rPr>
        <w:lastRenderedPageBreak/>
        <w:t xml:space="preserve">de projet a organisé un atelier sur la </w:t>
      </w:r>
      <w:r w:rsidR="003661C8" w:rsidRPr="000A2D1B">
        <w:rPr>
          <w:rFonts w:ascii="Arial Narrow" w:hAnsi="Arial Narrow"/>
          <w:b/>
          <w:i/>
          <w:sz w:val="22"/>
          <w:szCs w:val="22"/>
          <w:lang w:val="fr-FR"/>
        </w:rPr>
        <w:t xml:space="preserve">production d’émission radio à </w:t>
      </w:r>
      <w:proofErr w:type="spellStart"/>
      <w:r w:rsidR="003661C8" w:rsidRPr="000A2D1B">
        <w:rPr>
          <w:rFonts w:ascii="Arial Narrow" w:hAnsi="Arial Narrow"/>
          <w:b/>
          <w:i/>
          <w:sz w:val="22"/>
          <w:szCs w:val="22"/>
          <w:lang w:val="fr-FR"/>
        </w:rPr>
        <w:t>Faya</w:t>
      </w:r>
      <w:proofErr w:type="spellEnd"/>
      <w:r w:rsidR="003661C8" w:rsidRPr="000A2D1B">
        <w:rPr>
          <w:rFonts w:ascii="Arial Narrow" w:hAnsi="Arial Narrow"/>
          <w:b/>
          <w:i/>
          <w:sz w:val="22"/>
          <w:szCs w:val="22"/>
          <w:lang w:val="fr-FR"/>
        </w:rPr>
        <w:t xml:space="preserve"> </w:t>
      </w:r>
      <w:r w:rsidR="00F22E0D" w:rsidRPr="000A2D1B">
        <w:rPr>
          <w:rFonts w:ascii="Arial Narrow" w:hAnsi="Arial Narrow"/>
          <w:b/>
          <w:i/>
          <w:sz w:val="22"/>
          <w:szCs w:val="22"/>
          <w:lang w:val="fr-FR"/>
        </w:rPr>
        <w:t xml:space="preserve">au profit des jeunes pour qu’ils puissent faire </w:t>
      </w:r>
      <w:proofErr w:type="gramStart"/>
      <w:r w:rsidR="00F22E0D" w:rsidRPr="000A2D1B">
        <w:rPr>
          <w:rFonts w:ascii="Arial Narrow" w:hAnsi="Arial Narrow"/>
          <w:b/>
          <w:i/>
          <w:sz w:val="22"/>
          <w:szCs w:val="22"/>
          <w:lang w:val="fr-FR"/>
        </w:rPr>
        <w:t>des émission</w:t>
      </w:r>
      <w:proofErr w:type="gramEnd"/>
      <w:r w:rsidR="00F22E0D" w:rsidRPr="000A2D1B">
        <w:rPr>
          <w:rFonts w:ascii="Arial Narrow" w:hAnsi="Arial Narrow"/>
          <w:b/>
          <w:i/>
          <w:sz w:val="22"/>
          <w:szCs w:val="22"/>
          <w:lang w:val="fr-FR"/>
        </w:rPr>
        <w:t xml:space="preserve"> sur la migration irrégulière et d’autre sujet</w:t>
      </w:r>
      <w:r w:rsidR="00F63BAB" w:rsidRPr="000A2D1B">
        <w:rPr>
          <w:rFonts w:ascii="Arial Narrow" w:hAnsi="Arial Narrow"/>
          <w:b/>
          <w:i/>
          <w:sz w:val="22"/>
          <w:szCs w:val="22"/>
          <w:lang w:val="fr-FR"/>
        </w:rPr>
        <w:t>s</w:t>
      </w:r>
      <w:r w:rsidR="00F22E0D" w:rsidRPr="000A2D1B">
        <w:rPr>
          <w:rFonts w:ascii="Arial Narrow" w:hAnsi="Arial Narrow"/>
          <w:b/>
          <w:i/>
          <w:sz w:val="22"/>
          <w:szCs w:val="22"/>
          <w:lang w:val="fr-FR"/>
        </w:rPr>
        <w:t xml:space="preserve"> liés à la consolidation de la paix</w:t>
      </w:r>
      <w:r w:rsidR="003739E2" w:rsidRPr="000A2D1B">
        <w:rPr>
          <w:rFonts w:ascii="Arial Narrow" w:hAnsi="Arial Narrow"/>
          <w:b/>
          <w:i/>
          <w:sz w:val="22"/>
          <w:szCs w:val="22"/>
          <w:lang w:val="fr-FR"/>
        </w:rPr>
        <w:t xml:space="preserve">. L’atelier a été </w:t>
      </w:r>
      <w:r w:rsidR="00F63BAB" w:rsidRPr="000A2D1B">
        <w:rPr>
          <w:rFonts w:ascii="Arial Narrow" w:hAnsi="Arial Narrow"/>
          <w:b/>
          <w:i/>
          <w:sz w:val="22"/>
          <w:szCs w:val="22"/>
          <w:lang w:val="fr-FR"/>
        </w:rPr>
        <w:t xml:space="preserve">bien reçu, comme </w:t>
      </w:r>
      <w:r w:rsidR="003661C8" w:rsidRPr="000A2D1B">
        <w:rPr>
          <w:rFonts w:ascii="Arial Narrow" w:hAnsi="Arial Narrow"/>
          <w:b/>
          <w:i/>
          <w:sz w:val="22"/>
          <w:szCs w:val="22"/>
          <w:lang w:val="fr-FR"/>
        </w:rPr>
        <w:t>témoigne</w:t>
      </w:r>
      <w:r w:rsidR="00F22E0D" w:rsidRPr="000A2D1B">
        <w:rPr>
          <w:rFonts w:ascii="Arial Narrow" w:hAnsi="Arial Narrow"/>
          <w:b/>
          <w:i/>
          <w:sz w:val="22"/>
          <w:szCs w:val="22"/>
          <w:lang w:val="fr-FR"/>
        </w:rPr>
        <w:t>nt</w:t>
      </w:r>
      <w:r w:rsidR="003661C8" w:rsidRPr="000A2D1B">
        <w:rPr>
          <w:rFonts w:ascii="Arial Narrow" w:hAnsi="Arial Narrow"/>
          <w:b/>
          <w:i/>
          <w:sz w:val="22"/>
          <w:szCs w:val="22"/>
          <w:lang w:val="fr-FR"/>
        </w:rPr>
        <w:t> </w:t>
      </w:r>
      <w:r w:rsidR="00F63BAB" w:rsidRPr="000A2D1B">
        <w:rPr>
          <w:rFonts w:ascii="Arial Narrow" w:hAnsi="Arial Narrow"/>
          <w:b/>
          <w:i/>
          <w:sz w:val="22"/>
          <w:szCs w:val="22"/>
          <w:lang w:val="fr-FR"/>
        </w:rPr>
        <w:t xml:space="preserve">les avis recueillis des </w:t>
      </w:r>
      <w:r w:rsidR="003739E2" w:rsidRPr="000A2D1B">
        <w:rPr>
          <w:rFonts w:ascii="Arial Narrow" w:hAnsi="Arial Narrow"/>
          <w:b/>
          <w:i/>
          <w:sz w:val="22"/>
          <w:szCs w:val="22"/>
          <w:lang w:val="fr-FR"/>
        </w:rPr>
        <w:t xml:space="preserve">jeunes </w:t>
      </w:r>
      <w:r w:rsidR="00F63BAB" w:rsidRPr="000A2D1B">
        <w:rPr>
          <w:rFonts w:ascii="Arial Narrow" w:hAnsi="Arial Narrow"/>
          <w:b/>
          <w:i/>
          <w:sz w:val="22"/>
          <w:szCs w:val="22"/>
          <w:lang w:val="fr-FR"/>
        </w:rPr>
        <w:t xml:space="preserve">participants </w:t>
      </w:r>
      <w:r w:rsidR="003661C8" w:rsidRPr="000A2D1B">
        <w:rPr>
          <w:rFonts w:ascii="Arial Narrow" w:hAnsi="Arial Narrow"/>
          <w:b/>
          <w:i/>
          <w:sz w:val="22"/>
          <w:szCs w:val="22"/>
          <w:lang w:val="fr-FR"/>
        </w:rPr>
        <w:t>: « J’ai bien appris le concept de migration régulière et irrégulière » ; « J’ai appris comment faire une programmation radiophonique, comment respecter les autres ou en un mot, le code de conduite de l’animateur » ; « je souhaite devenir une bonne animatrice partout au Tchad ».</w:t>
      </w:r>
    </w:p>
    <w:p w14:paraId="677048C3" w14:textId="77777777" w:rsidR="003661C8" w:rsidRPr="000A2D1B" w:rsidRDefault="003661C8" w:rsidP="003661C8">
      <w:pPr>
        <w:ind w:left="-810" w:right="-154"/>
        <w:jc w:val="both"/>
        <w:rPr>
          <w:rFonts w:ascii="Arial Narrow" w:hAnsi="Arial Narrow"/>
          <w:b/>
          <w:i/>
          <w:sz w:val="22"/>
          <w:szCs w:val="22"/>
          <w:lang w:val="fr-FR"/>
        </w:rPr>
      </w:pPr>
    </w:p>
    <w:p w14:paraId="205964CE" w14:textId="5D65D2C8" w:rsidR="00011E32" w:rsidRPr="000A2D1B" w:rsidRDefault="00011E32" w:rsidP="00011E32">
      <w:pPr>
        <w:ind w:left="-810" w:right="-154"/>
        <w:jc w:val="both"/>
        <w:rPr>
          <w:rFonts w:ascii="Arial Narrow" w:hAnsi="Arial Narrow"/>
          <w:b/>
          <w:i/>
          <w:sz w:val="22"/>
          <w:szCs w:val="22"/>
          <w:lang w:val="fr-FR"/>
        </w:rPr>
      </w:pPr>
      <w:r w:rsidRPr="000A2D1B">
        <w:rPr>
          <w:rFonts w:ascii="Arial Narrow" w:hAnsi="Arial Narrow"/>
          <w:b/>
          <w:i/>
          <w:sz w:val="22"/>
          <w:szCs w:val="22"/>
          <w:lang w:val="fr-FR"/>
        </w:rPr>
        <w:t>L</w:t>
      </w:r>
      <w:r w:rsidR="00DF7932">
        <w:rPr>
          <w:rFonts w:ascii="Arial Narrow" w:hAnsi="Arial Narrow"/>
          <w:b/>
          <w:i/>
          <w:sz w:val="22"/>
          <w:szCs w:val="22"/>
          <w:lang w:val="fr-FR"/>
        </w:rPr>
        <w:t>es</w:t>
      </w:r>
      <w:r w:rsidRPr="000A2D1B">
        <w:rPr>
          <w:rFonts w:ascii="Arial Narrow" w:hAnsi="Arial Narrow"/>
          <w:b/>
          <w:i/>
          <w:sz w:val="22"/>
          <w:szCs w:val="22"/>
          <w:lang w:val="fr-FR"/>
        </w:rPr>
        <w:t xml:space="preserve"> formation</w:t>
      </w:r>
      <w:r w:rsidR="00DF7932">
        <w:rPr>
          <w:rFonts w:ascii="Arial Narrow" w:hAnsi="Arial Narrow"/>
          <w:b/>
          <w:i/>
          <w:sz w:val="22"/>
          <w:szCs w:val="22"/>
          <w:lang w:val="fr-FR"/>
        </w:rPr>
        <w:t>s</w:t>
      </w:r>
      <w:r w:rsidRPr="000A2D1B">
        <w:rPr>
          <w:rFonts w:ascii="Arial Narrow" w:hAnsi="Arial Narrow"/>
          <w:b/>
          <w:i/>
          <w:sz w:val="22"/>
          <w:szCs w:val="22"/>
          <w:lang w:val="fr-FR"/>
        </w:rPr>
        <w:t xml:space="preserve"> en gestion de conflit à </w:t>
      </w:r>
      <w:proofErr w:type="spellStart"/>
      <w:r w:rsidR="00DF7932">
        <w:rPr>
          <w:rFonts w:ascii="Arial Narrow" w:hAnsi="Arial Narrow"/>
          <w:b/>
          <w:i/>
          <w:sz w:val="22"/>
          <w:szCs w:val="22"/>
          <w:lang w:val="fr-FR"/>
        </w:rPr>
        <w:t>Faya</w:t>
      </w:r>
      <w:proofErr w:type="spellEnd"/>
      <w:r w:rsidR="00DF7932">
        <w:rPr>
          <w:rFonts w:ascii="Arial Narrow" w:hAnsi="Arial Narrow"/>
          <w:b/>
          <w:i/>
          <w:sz w:val="22"/>
          <w:szCs w:val="22"/>
          <w:lang w:val="fr-FR"/>
        </w:rPr>
        <w:t xml:space="preserve"> et à </w:t>
      </w:r>
      <w:proofErr w:type="spellStart"/>
      <w:r w:rsidRPr="000A2D1B">
        <w:rPr>
          <w:rFonts w:ascii="Arial Narrow" w:hAnsi="Arial Narrow"/>
          <w:b/>
          <w:i/>
          <w:sz w:val="22"/>
          <w:szCs w:val="22"/>
          <w:lang w:val="fr-FR"/>
        </w:rPr>
        <w:t>Moussoro</w:t>
      </w:r>
      <w:proofErr w:type="spellEnd"/>
      <w:r w:rsidRPr="000A2D1B">
        <w:rPr>
          <w:rFonts w:ascii="Arial Narrow" w:hAnsi="Arial Narrow"/>
          <w:b/>
          <w:i/>
          <w:sz w:val="22"/>
          <w:szCs w:val="22"/>
          <w:lang w:val="fr-FR"/>
        </w:rPr>
        <w:t xml:space="preserve"> </w:t>
      </w:r>
      <w:r w:rsidR="00DF7932">
        <w:rPr>
          <w:rFonts w:ascii="Arial Narrow" w:hAnsi="Arial Narrow"/>
          <w:b/>
          <w:i/>
          <w:sz w:val="22"/>
          <w:szCs w:val="22"/>
          <w:lang w:val="fr-FR"/>
        </w:rPr>
        <w:t>ont</w:t>
      </w:r>
      <w:r w:rsidRPr="000A2D1B">
        <w:rPr>
          <w:rFonts w:ascii="Arial Narrow" w:hAnsi="Arial Narrow"/>
          <w:b/>
          <w:i/>
          <w:sz w:val="22"/>
          <w:szCs w:val="22"/>
          <w:lang w:val="fr-FR"/>
        </w:rPr>
        <w:t xml:space="preserve"> permis aux participants d’acquérir des compétences pertinentes pour œuvrer pour la paix au niveau local, comme l’écoute actif, la communication non-violente et la médiation. </w:t>
      </w:r>
      <w:r w:rsidR="00DF7932">
        <w:rPr>
          <w:rFonts w:ascii="Arial Narrow" w:hAnsi="Arial Narrow"/>
          <w:b/>
          <w:i/>
          <w:sz w:val="22"/>
          <w:szCs w:val="22"/>
          <w:lang w:val="fr-FR"/>
        </w:rPr>
        <w:t xml:space="preserve">Lors de la formation à </w:t>
      </w:r>
      <w:proofErr w:type="spellStart"/>
      <w:r w:rsidR="00DF7932">
        <w:rPr>
          <w:rFonts w:ascii="Arial Narrow" w:hAnsi="Arial Narrow"/>
          <w:b/>
          <w:i/>
          <w:sz w:val="22"/>
          <w:szCs w:val="22"/>
          <w:lang w:val="fr-FR"/>
        </w:rPr>
        <w:t>Moussoro</w:t>
      </w:r>
      <w:proofErr w:type="spellEnd"/>
      <w:r w:rsidR="00DF7932">
        <w:rPr>
          <w:rFonts w:ascii="Arial Narrow" w:hAnsi="Arial Narrow"/>
          <w:b/>
          <w:i/>
          <w:sz w:val="22"/>
          <w:szCs w:val="22"/>
          <w:lang w:val="fr-FR"/>
        </w:rPr>
        <w:t xml:space="preserve"> l</w:t>
      </w:r>
      <w:r w:rsidRPr="000A2D1B">
        <w:rPr>
          <w:rFonts w:ascii="Arial Narrow" w:hAnsi="Arial Narrow"/>
          <w:b/>
          <w:i/>
          <w:sz w:val="22"/>
          <w:szCs w:val="22"/>
          <w:lang w:val="fr-FR"/>
        </w:rPr>
        <w:t>es membres des associations de jeunes et des membres de structures communautaires,</w:t>
      </w:r>
      <w:r w:rsidR="00DF6D8B">
        <w:rPr>
          <w:rFonts w:ascii="Arial Narrow" w:hAnsi="Arial Narrow"/>
          <w:b/>
          <w:i/>
          <w:sz w:val="22"/>
          <w:szCs w:val="22"/>
          <w:lang w:val="fr-FR"/>
        </w:rPr>
        <w:t xml:space="preserve"> y</w:t>
      </w:r>
      <w:r w:rsidRPr="000A2D1B">
        <w:rPr>
          <w:rFonts w:ascii="Arial Narrow" w:hAnsi="Arial Narrow"/>
          <w:b/>
          <w:i/>
          <w:sz w:val="22"/>
          <w:szCs w:val="22"/>
          <w:lang w:val="fr-FR"/>
        </w:rPr>
        <w:t xml:space="preserve"> inclus les autorités provinciales et de la préfecture, </w:t>
      </w:r>
      <w:r w:rsidR="00DF7932">
        <w:rPr>
          <w:rFonts w:ascii="Arial Narrow" w:hAnsi="Arial Narrow"/>
          <w:b/>
          <w:i/>
          <w:sz w:val="22"/>
          <w:szCs w:val="22"/>
          <w:lang w:val="fr-FR"/>
        </w:rPr>
        <w:t xml:space="preserve">ont proposé de </w:t>
      </w:r>
      <w:r w:rsidRPr="000A2D1B">
        <w:rPr>
          <w:rFonts w:ascii="Arial Narrow" w:hAnsi="Arial Narrow"/>
          <w:b/>
          <w:i/>
          <w:sz w:val="22"/>
          <w:szCs w:val="22"/>
          <w:lang w:val="fr-FR"/>
        </w:rPr>
        <w:t>renforcer la commission de gestion de conflit</w:t>
      </w:r>
      <w:r w:rsidR="00DF6D8B">
        <w:rPr>
          <w:rFonts w:ascii="Arial Narrow" w:hAnsi="Arial Narrow"/>
          <w:b/>
          <w:i/>
          <w:sz w:val="22"/>
          <w:szCs w:val="22"/>
          <w:lang w:val="fr-FR"/>
        </w:rPr>
        <w:t>s</w:t>
      </w:r>
      <w:r w:rsidRPr="000A2D1B">
        <w:rPr>
          <w:rFonts w:ascii="Arial Narrow" w:hAnsi="Arial Narrow"/>
          <w:b/>
          <w:i/>
          <w:sz w:val="22"/>
          <w:szCs w:val="22"/>
          <w:lang w:val="fr-FR"/>
        </w:rPr>
        <w:t xml:space="preserve"> existant</w:t>
      </w:r>
      <w:r w:rsidR="00DF6D8B">
        <w:rPr>
          <w:rFonts w:ascii="Arial Narrow" w:hAnsi="Arial Narrow"/>
          <w:b/>
          <w:i/>
          <w:sz w:val="22"/>
          <w:szCs w:val="22"/>
          <w:lang w:val="fr-FR"/>
        </w:rPr>
        <w:t>e</w:t>
      </w:r>
      <w:r w:rsidRPr="000A2D1B">
        <w:rPr>
          <w:rFonts w:ascii="Arial Narrow" w:hAnsi="Arial Narrow"/>
          <w:b/>
          <w:i/>
          <w:sz w:val="22"/>
          <w:szCs w:val="22"/>
          <w:lang w:val="fr-FR"/>
        </w:rPr>
        <w:t xml:space="preserve"> par un sous-comité des jeunes et </w:t>
      </w:r>
      <w:r w:rsidR="00DF7932">
        <w:rPr>
          <w:rFonts w:ascii="Arial Narrow" w:hAnsi="Arial Narrow"/>
          <w:b/>
          <w:i/>
          <w:sz w:val="22"/>
          <w:szCs w:val="22"/>
          <w:lang w:val="fr-FR"/>
        </w:rPr>
        <w:t>de créer un</w:t>
      </w:r>
      <w:r w:rsidRPr="000A2D1B">
        <w:rPr>
          <w:rFonts w:ascii="Arial Narrow" w:hAnsi="Arial Narrow"/>
          <w:b/>
          <w:i/>
          <w:sz w:val="22"/>
          <w:szCs w:val="22"/>
          <w:lang w:val="fr-FR"/>
        </w:rPr>
        <w:t xml:space="preserve"> registre de personnes formées en gestion de conflit</w:t>
      </w:r>
      <w:r w:rsidR="00DF7932">
        <w:rPr>
          <w:rFonts w:ascii="Arial Narrow" w:hAnsi="Arial Narrow"/>
          <w:b/>
          <w:i/>
          <w:sz w:val="22"/>
          <w:szCs w:val="22"/>
          <w:lang w:val="fr-FR"/>
        </w:rPr>
        <w:t xml:space="preserve"> qui peuvent intervenir comme médiateur</w:t>
      </w:r>
      <w:r w:rsidRPr="000A2D1B">
        <w:rPr>
          <w:rFonts w:ascii="Arial Narrow" w:hAnsi="Arial Narrow"/>
          <w:b/>
          <w:i/>
          <w:sz w:val="22"/>
          <w:szCs w:val="22"/>
          <w:lang w:val="fr-FR"/>
        </w:rPr>
        <w:t xml:space="preserve">. </w:t>
      </w:r>
      <w:r w:rsidR="00DF7932">
        <w:rPr>
          <w:rFonts w:ascii="Arial Narrow" w:hAnsi="Arial Narrow"/>
          <w:b/>
          <w:i/>
          <w:sz w:val="22"/>
          <w:szCs w:val="22"/>
          <w:lang w:val="fr-FR"/>
        </w:rPr>
        <w:t>L’atelier</w:t>
      </w:r>
      <w:r w:rsidRPr="000A2D1B">
        <w:rPr>
          <w:rFonts w:ascii="Arial Narrow" w:hAnsi="Arial Narrow"/>
          <w:b/>
          <w:i/>
          <w:sz w:val="22"/>
          <w:szCs w:val="22"/>
          <w:lang w:val="fr-FR"/>
        </w:rPr>
        <w:t xml:space="preserve"> a été très bien reçu par les participants, comme témoigne Ousman Adoum, représentant d’une des associations de jeunes : « La formation s’est déroulée dans une bonne ambiance. La formation nous a doté de beaucoup d’idées sur la gestion de conflit et des connaissances qui vont nous aider à changer notre société comme on vie avec des conflits depuis longtemps ». Mme </w:t>
      </w:r>
      <w:proofErr w:type="gramStart"/>
      <w:r w:rsidRPr="000A2D1B">
        <w:rPr>
          <w:rFonts w:ascii="Arial Narrow" w:hAnsi="Arial Narrow"/>
          <w:b/>
          <w:i/>
          <w:sz w:val="22"/>
          <w:szCs w:val="22"/>
          <w:lang w:val="fr-FR"/>
        </w:rPr>
        <w:t>la Délégué</w:t>
      </w:r>
      <w:proofErr w:type="gramEnd"/>
      <w:r w:rsidRPr="000A2D1B">
        <w:rPr>
          <w:rFonts w:ascii="Arial Narrow" w:hAnsi="Arial Narrow"/>
          <w:b/>
          <w:i/>
          <w:sz w:val="22"/>
          <w:szCs w:val="22"/>
          <w:lang w:val="fr-FR"/>
        </w:rPr>
        <w:t xml:space="preserve"> du Plan, </w:t>
      </w:r>
      <w:proofErr w:type="spellStart"/>
      <w:r w:rsidRPr="000A2D1B">
        <w:rPr>
          <w:rFonts w:ascii="Arial Narrow" w:hAnsi="Arial Narrow"/>
          <w:b/>
          <w:i/>
          <w:sz w:val="22"/>
          <w:szCs w:val="22"/>
          <w:lang w:val="fr-FR"/>
        </w:rPr>
        <w:t>Khadidja</w:t>
      </w:r>
      <w:proofErr w:type="spellEnd"/>
      <w:r w:rsidRPr="000A2D1B">
        <w:rPr>
          <w:rFonts w:ascii="Arial Narrow" w:hAnsi="Arial Narrow"/>
          <w:b/>
          <w:i/>
          <w:sz w:val="22"/>
          <w:szCs w:val="22"/>
          <w:lang w:val="fr-FR"/>
        </w:rPr>
        <w:t xml:space="preserve"> Ahmat </w:t>
      </w:r>
      <w:proofErr w:type="spellStart"/>
      <w:r w:rsidRPr="000A2D1B">
        <w:rPr>
          <w:rFonts w:ascii="Arial Narrow" w:hAnsi="Arial Narrow"/>
          <w:b/>
          <w:i/>
          <w:sz w:val="22"/>
          <w:szCs w:val="22"/>
          <w:lang w:val="fr-FR"/>
        </w:rPr>
        <w:t>Choukou</w:t>
      </w:r>
      <w:proofErr w:type="spellEnd"/>
      <w:r w:rsidRPr="000A2D1B">
        <w:rPr>
          <w:rFonts w:ascii="Arial Narrow" w:hAnsi="Arial Narrow"/>
          <w:b/>
          <w:i/>
          <w:sz w:val="22"/>
          <w:szCs w:val="22"/>
          <w:lang w:val="fr-FR"/>
        </w:rPr>
        <w:t>, qui a également participé à la formation dit, « tout ce que nous avons appris lors de la formation fait partie de notre contexte. Et on va mettre en application les connaissances apprises. »</w:t>
      </w:r>
    </w:p>
    <w:p w14:paraId="207CF034" w14:textId="77777777" w:rsidR="00011E32" w:rsidRPr="000A2D1B" w:rsidRDefault="00011E32" w:rsidP="00011E32">
      <w:pPr>
        <w:ind w:left="-810" w:right="-154"/>
        <w:jc w:val="both"/>
        <w:rPr>
          <w:rFonts w:ascii="Arial Narrow" w:hAnsi="Arial Narrow"/>
          <w:b/>
          <w:i/>
          <w:sz w:val="22"/>
          <w:szCs w:val="22"/>
          <w:lang w:val="fr-FR"/>
        </w:rPr>
      </w:pPr>
    </w:p>
    <w:p w14:paraId="793C9A94" w14:textId="77777777" w:rsidR="00F5504F" w:rsidRPr="000A2D1B" w:rsidRDefault="00476758" w:rsidP="00476758">
      <w:pPr>
        <w:rPr>
          <w:b/>
          <w:u w:val="single"/>
          <w:lang w:val="fr-FR"/>
        </w:rPr>
      </w:pPr>
      <w:r w:rsidRPr="000A2D1B">
        <w:rPr>
          <w:b/>
          <w:u w:val="single"/>
          <w:lang w:val="fr-FR"/>
        </w:rPr>
        <w:t xml:space="preserve">Partie </w:t>
      </w:r>
      <w:proofErr w:type="gramStart"/>
      <w:r w:rsidRPr="000A2D1B">
        <w:rPr>
          <w:b/>
          <w:u w:val="single"/>
          <w:lang w:val="fr-FR"/>
        </w:rPr>
        <w:t>II:</w:t>
      </w:r>
      <w:proofErr w:type="gramEnd"/>
      <w:r w:rsidRPr="000A2D1B">
        <w:rPr>
          <w:b/>
          <w:u w:val="single"/>
          <w:lang w:val="fr-FR"/>
        </w:rPr>
        <w:t xml:space="preserve"> Progrès par Résultat du projet</w:t>
      </w:r>
    </w:p>
    <w:p w14:paraId="25032849" w14:textId="77777777" w:rsidR="00476758" w:rsidRPr="000A2D1B" w:rsidRDefault="00476758" w:rsidP="00476758">
      <w:pPr>
        <w:rPr>
          <w:b/>
          <w:u w:val="single"/>
          <w:lang w:val="fr-FR"/>
        </w:rPr>
      </w:pPr>
    </w:p>
    <w:p w14:paraId="052D5090" w14:textId="77777777" w:rsidR="005D15A3" w:rsidRPr="000A2D1B" w:rsidRDefault="005D15A3" w:rsidP="005D15A3">
      <w:pPr>
        <w:ind w:left="-810"/>
        <w:rPr>
          <w:i/>
          <w:lang w:val="fr-FR"/>
        </w:rPr>
      </w:pPr>
      <w:r w:rsidRPr="000A2D1B">
        <w:rPr>
          <w:i/>
          <w:lang w:val="fr-FR"/>
        </w:rPr>
        <w:t xml:space="preserve">Décrire les principaux progrès réalisés au cours de la période considérée (pour les rapports de </w:t>
      </w:r>
      <w:proofErr w:type="gramStart"/>
      <w:r w:rsidRPr="000A2D1B">
        <w:rPr>
          <w:i/>
          <w:lang w:val="fr-FR"/>
        </w:rPr>
        <w:t>juin:</w:t>
      </w:r>
      <w:proofErr w:type="gramEnd"/>
      <w:r w:rsidRPr="000A2D1B">
        <w:rPr>
          <w:i/>
          <w:lang w:val="fr-FR"/>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5533147" w:rsidR="00287878" w:rsidRPr="000A2D1B" w:rsidRDefault="00287878" w:rsidP="003D4CD7">
      <w:pPr>
        <w:ind w:left="-810"/>
        <w:rPr>
          <w:i/>
          <w:lang w:val="fr-FR"/>
        </w:rPr>
      </w:pPr>
      <w:r w:rsidRPr="000A2D1B">
        <w:rPr>
          <w:i/>
          <w:lang w:val="fr-FR"/>
        </w:rPr>
        <w:t xml:space="preserve"> </w:t>
      </w:r>
    </w:p>
    <w:p w14:paraId="444235BB" w14:textId="77777777" w:rsidR="005D15A3" w:rsidRPr="000A2D1B" w:rsidRDefault="008364E5" w:rsidP="00697A58">
      <w:pPr>
        <w:numPr>
          <w:ilvl w:val="0"/>
          <w:numId w:val="2"/>
        </w:numPr>
        <w:rPr>
          <w:i/>
          <w:lang w:val="fr-FR"/>
        </w:rPr>
      </w:pPr>
      <w:r w:rsidRPr="000A2D1B">
        <w:rPr>
          <w:i/>
          <w:lang w:val="fr-FR"/>
        </w:rPr>
        <w:t xml:space="preserve">“On </w:t>
      </w:r>
      <w:proofErr w:type="spellStart"/>
      <w:r w:rsidRPr="000A2D1B">
        <w:rPr>
          <w:i/>
          <w:lang w:val="fr-FR"/>
        </w:rPr>
        <w:t>track</w:t>
      </w:r>
      <w:proofErr w:type="spellEnd"/>
      <w:r w:rsidRPr="000A2D1B">
        <w:rPr>
          <w:i/>
          <w:lang w:val="fr-FR"/>
        </w:rPr>
        <w:t xml:space="preserve">” </w:t>
      </w:r>
      <w:r w:rsidR="005D15A3" w:rsidRPr="000A2D1B">
        <w:rPr>
          <w:i/>
          <w:lang w:val="fr-FR"/>
        </w:rPr>
        <w:t>– il s’agit de l'achèvement en temps voulu des produits du projet, comme indiqué dans le plan de travail annuel ;</w:t>
      </w:r>
    </w:p>
    <w:p w14:paraId="3B143288" w14:textId="77777777" w:rsidR="007118F5" w:rsidRPr="000A2D1B" w:rsidRDefault="005D15A3" w:rsidP="00697A58">
      <w:pPr>
        <w:numPr>
          <w:ilvl w:val="0"/>
          <w:numId w:val="2"/>
        </w:numPr>
        <w:rPr>
          <w:i/>
          <w:lang w:val="fr-FR"/>
        </w:rPr>
      </w:pPr>
      <w:r w:rsidRPr="000A2D1B">
        <w:rPr>
          <w:i/>
          <w:lang w:val="fr-FR"/>
        </w:rPr>
        <w:t xml:space="preserve"> </w:t>
      </w:r>
      <w:r w:rsidR="007118F5" w:rsidRPr="000A2D1B">
        <w:rPr>
          <w:i/>
          <w:lang w:val="fr-FR"/>
        </w:rPr>
        <w:t xml:space="preserve">“On </w:t>
      </w:r>
      <w:proofErr w:type="spellStart"/>
      <w:r w:rsidR="007118F5" w:rsidRPr="000A2D1B">
        <w:rPr>
          <w:i/>
          <w:lang w:val="fr-FR"/>
        </w:rPr>
        <w:t>track</w:t>
      </w:r>
      <w:proofErr w:type="spellEnd"/>
      <w:r w:rsidR="007118F5" w:rsidRPr="000A2D1B">
        <w:rPr>
          <w:i/>
          <w:lang w:val="fr-FR"/>
        </w:rPr>
        <w:t xml:space="preserve"> </w:t>
      </w:r>
      <w:proofErr w:type="spellStart"/>
      <w:r w:rsidR="007118F5" w:rsidRPr="000A2D1B">
        <w:rPr>
          <w:i/>
          <w:lang w:val="fr-FR"/>
        </w:rPr>
        <w:t>with</w:t>
      </w:r>
      <w:proofErr w:type="spellEnd"/>
      <w:r w:rsidR="007118F5" w:rsidRPr="000A2D1B">
        <w:rPr>
          <w:i/>
          <w:lang w:val="fr-FR"/>
        </w:rPr>
        <w:t xml:space="preserve"> </w:t>
      </w:r>
      <w:proofErr w:type="spellStart"/>
      <w:r w:rsidR="007118F5" w:rsidRPr="000A2D1B">
        <w:rPr>
          <w:i/>
          <w:lang w:val="fr-FR"/>
        </w:rPr>
        <w:t>peacebuilding</w:t>
      </w:r>
      <w:proofErr w:type="spellEnd"/>
      <w:r w:rsidR="007118F5" w:rsidRPr="000A2D1B">
        <w:rPr>
          <w:i/>
          <w:lang w:val="fr-FR"/>
        </w:rPr>
        <w:t xml:space="preserve"> </w:t>
      </w:r>
      <w:proofErr w:type="spellStart"/>
      <w:r w:rsidR="007118F5" w:rsidRPr="000A2D1B">
        <w:rPr>
          <w:i/>
          <w:lang w:val="fr-FR"/>
        </w:rPr>
        <w:t>results</w:t>
      </w:r>
      <w:proofErr w:type="spellEnd"/>
      <w:r w:rsidR="007118F5" w:rsidRPr="000A2D1B">
        <w:rPr>
          <w:i/>
          <w:lang w:val="fr-FR"/>
        </w:rPr>
        <w:t xml:space="preserve">” </w:t>
      </w:r>
      <w:r w:rsidRPr="000A2D1B">
        <w:rPr>
          <w:i/>
          <w:lang w:val="fr-FR"/>
        </w:rPr>
        <w:t>-</w:t>
      </w:r>
      <w:r w:rsidRPr="000A2D1B">
        <w:rPr>
          <w:lang w:val="fr-FR"/>
        </w:rPr>
        <w:t xml:space="preserve"> </w:t>
      </w:r>
      <w:r w:rsidRPr="000A2D1B">
        <w:rPr>
          <w:i/>
          <w:iCs/>
          <w:lang w:val="fr-FR"/>
        </w:rPr>
        <w:t>f</w:t>
      </w:r>
      <w:r w:rsidRPr="000A2D1B">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0A2D1B" w:rsidRDefault="00287878" w:rsidP="008364E5">
      <w:pPr>
        <w:rPr>
          <w:i/>
          <w:lang w:val="fr-FR"/>
        </w:rPr>
      </w:pPr>
    </w:p>
    <w:p w14:paraId="7DBE7E6B" w14:textId="77777777" w:rsidR="003D4CD7" w:rsidRPr="000A2D1B" w:rsidRDefault="005D15A3" w:rsidP="003D4CD7">
      <w:pPr>
        <w:ind w:left="-810"/>
        <w:rPr>
          <w:i/>
          <w:iCs/>
          <w:lang w:val="fr-FR"/>
        </w:rPr>
      </w:pPr>
      <w:r w:rsidRPr="000A2D1B">
        <w:rPr>
          <w:i/>
          <w:iCs/>
          <w:lang w:val="fr-FR"/>
        </w:rPr>
        <w:t>Si votre projet a plus de quatre Résultats, contactez PBSO (Bureau d’Appui à la Consolidation de la Paix) pour la modification de ce canevas.</w:t>
      </w:r>
    </w:p>
    <w:p w14:paraId="1004CF87" w14:textId="77777777" w:rsidR="003D4CD7" w:rsidRPr="000A2D1B" w:rsidRDefault="003D4CD7" w:rsidP="0078600B">
      <w:pPr>
        <w:rPr>
          <w:b/>
          <w:u w:val="single"/>
          <w:lang w:val="fr-FR"/>
        </w:rPr>
      </w:pPr>
    </w:p>
    <w:p w14:paraId="239A1CE0" w14:textId="0437D3FF" w:rsidR="005D15A3" w:rsidRPr="000A2D1B" w:rsidRDefault="005D15A3" w:rsidP="005D15A3">
      <w:pPr>
        <w:ind w:left="-720"/>
        <w:rPr>
          <w:rFonts w:ascii="Arial Narrow" w:hAnsi="Arial Narrow"/>
          <w:b/>
          <w:i/>
          <w:sz w:val="22"/>
          <w:szCs w:val="22"/>
          <w:lang w:val="fr-FR"/>
        </w:rPr>
      </w:pPr>
      <w:r w:rsidRPr="000A2D1B">
        <w:rPr>
          <w:b/>
          <w:u w:val="single"/>
          <w:lang w:val="fr-FR"/>
        </w:rPr>
        <w:t xml:space="preserve">Résultat </w:t>
      </w:r>
      <w:proofErr w:type="gramStart"/>
      <w:r w:rsidRPr="000A2D1B">
        <w:rPr>
          <w:b/>
          <w:u w:val="single"/>
          <w:lang w:val="fr-FR"/>
        </w:rPr>
        <w:t>1:</w:t>
      </w:r>
      <w:proofErr w:type="gramEnd"/>
      <w:r w:rsidRPr="000A2D1B">
        <w:rPr>
          <w:b/>
          <w:lang w:val="fr-FR"/>
        </w:rPr>
        <w:t xml:space="preserve"> </w:t>
      </w:r>
      <w:r w:rsidR="00EC17B0" w:rsidRPr="000A2D1B">
        <w:rPr>
          <w:rFonts w:ascii="Arial Narrow" w:hAnsi="Arial Narrow"/>
          <w:b/>
          <w:i/>
          <w:sz w:val="22"/>
          <w:szCs w:val="22"/>
          <w:lang w:val="fr-FR"/>
        </w:rPr>
        <w:t>Les mécanismes communautaires de prise de décision sont renforcés et ouverts à la participation des jeunes femmes et hommes qui participent activement et de manière constructive aux processus décisionnels locaux</w:t>
      </w:r>
    </w:p>
    <w:p w14:paraId="6A528501" w14:textId="77777777" w:rsidR="005D15A3" w:rsidRPr="000A2D1B" w:rsidRDefault="005D15A3" w:rsidP="005D15A3">
      <w:pPr>
        <w:ind w:left="-720"/>
        <w:rPr>
          <w:b/>
          <w:lang w:val="fr-FR"/>
        </w:rPr>
      </w:pPr>
    </w:p>
    <w:p w14:paraId="7AC56A13" w14:textId="156F1938" w:rsidR="005D15A3" w:rsidRPr="000A2D1B"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0A2D1B">
        <w:rPr>
          <w:rFonts w:ascii="inherit" w:hAnsi="inherit"/>
          <w:color w:val="212121"/>
          <w:lang w:val="fr-FR"/>
        </w:rPr>
        <w:t xml:space="preserve">Veuillez évaluer l'état actuel des progrès du </w:t>
      </w:r>
      <w:proofErr w:type="gramStart"/>
      <w:r w:rsidRPr="000A2D1B">
        <w:rPr>
          <w:rFonts w:ascii="inherit" w:hAnsi="inherit"/>
          <w:color w:val="212121"/>
          <w:lang w:val="fr-FR"/>
        </w:rPr>
        <w:t>résultat:</w:t>
      </w:r>
      <w:proofErr w:type="gramEnd"/>
      <w:r w:rsidRPr="000A2D1B">
        <w:rPr>
          <w:b/>
          <w:lang w:val="fr-FR"/>
        </w:rPr>
        <w:t xml:space="preserve"> </w:t>
      </w:r>
      <w:r w:rsidR="00DA32AF" w:rsidRPr="000A2D1B">
        <w:rPr>
          <w:rFonts w:ascii="Arial Narrow" w:hAnsi="Arial Narrow"/>
          <w:b/>
          <w:sz w:val="22"/>
          <w:szCs w:val="22"/>
          <w:lang w:val="fr-FR"/>
        </w:rPr>
        <w:fldChar w:fldCharType="begin">
          <w:ffData>
            <w:name w:val="Dropdown2"/>
            <w:enabled/>
            <w:calcOnExit w:val="0"/>
            <w:ddList>
              <w:listEntry w:val="on tack"/>
            </w:ddList>
          </w:ffData>
        </w:fldChar>
      </w:r>
      <w:bookmarkStart w:id="17" w:name="Dropdown2"/>
      <w:r w:rsidR="00DA32AF" w:rsidRPr="000A2D1B">
        <w:rPr>
          <w:rFonts w:ascii="Arial Narrow" w:hAnsi="Arial Narrow"/>
          <w:b/>
          <w:sz w:val="22"/>
          <w:szCs w:val="22"/>
          <w:lang w:val="fr-FR"/>
        </w:rPr>
        <w:instrText xml:space="preserve"> FORMDROPDOWN </w:instrText>
      </w:r>
      <w:r w:rsidR="00B26336">
        <w:rPr>
          <w:rFonts w:ascii="Arial Narrow" w:hAnsi="Arial Narrow"/>
          <w:b/>
          <w:sz w:val="22"/>
          <w:szCs w:val="22"/>
          <w:lang w:val="fr-FR"/>
        </w:rPr>
      </w:r>
      <w:r w:rsidR="00B26336">
        <w:rPr>
          <w:rFonts w:ascii="Arial Narrow" w:hAnsi="Arial Narrow"/>
          <w:b/>
          <w:sz w:val="22"/>
          <w:szCs w:val="22"/>
          <w:lang w:val="fr-FR"/>
        </w:rPr>
        <w:fldChar w:fldCharType="separate"/>
      </w:r>
      <w:r w:rsidR="00DA32AF" w:rsidRPr="000A2D1B">
        <w:rPr>
          <w:rFonts w:ascii="Arial Narrow" w:hAnsi="Arial Narrow"/>
          <w:b/>
          <w:sz w:val="22"/>
          <w:szCs w:val="22"/>
          <w:lang w:val="fr-FR"/>
        </w:rPr>
        <w:fldChar w:fldCharType="end"/>
      </w:r>
      <w:bookmarkEnd w:id="17"/>
    </w:p>
    <w:p w14:paraId="02835EA1" w14:textId="77777777" w:rsidR="002E1CED" w:rsidRPr="000A2D1B" w:rsidRDefault="002E1CED" w:rsidP="00323ABC">
      <w:pPr>
        <w:ind w:left="-720"/>
        <w:jc w:val="both"/>
        <w:rPr>
          <w:b/>
          <w:lang w:val="fr-FR"/>
        </w:rPr>
      </w:pPr>
    </w:p>
    <w:p w14:paraId="04D2068E" w14:textId="7DFF6701" w:rsidR="005216B2" w:rsidRPr="000A2D1B" w:rsidRDefault="000A2D1B" w:rsidP="005D15A3">
      <w:pPr>
        <w:ind w:left="-720"/>
        <w:jc w:val="both"/>
        <w:rPr>
          <w:i/>
          <w:lang w:val="fr-FR"/>
        </w:rPr>
      </w:pPr>
      <w:r w:rsidRPr="000A2D1B">
        <w:rPr>
          <w:b/>
          <w:lang w:val="fr-FR"/>
        </w:rPr>
        <w:t>Résumé</w:t>
      </w:r>
      <w:r w:rsidR="005D15A3" w:rsidRPr="000A2D1B">
        <w:rPr>
          <w:b/>
          <w:lang w:val="fr-FR"/>
        </w:rPr>
        <w:t xml:space="preserve"> de </w:t>
      </w:r>
      <w:proofErr w:type="gramStart"/>
      <w:r w:rsidR="005D15A3" w:rsidRPr="000A2D1B">
        <w:rPr>
          <w:rFonts w:ascii="inherit" w:hAnsi="inherit"/>
          <w:b/>
          <w:bCs/>
          <w:color w:val="212121"/>
          <w:lang w:val="fr-FR"/>
        </w:rPr>
        <w:t>progrès</w:t>
      </w:r>
      <w:r w:rsidR="003235DF" w:rsidRPr="000A2D1B">
        <w:rPr>
          <w:b/>
          <w:lang w:val="fr-FR"/>
        </w:rPr>
        <w:t>:</w:t>
      </w:r>
      <w:proofErr w:type="gramEnd"/>
      <w:r w:rsidR="003235DF" w:rsidRPr="000A2D1B">
        <w:rPr>
          <w:b/>
          <w:lang w:val="fr-FR"/>
        </w:rPr>
        <w:t xml:space="preserve"> </w:t>
      </w:r>
      <w:r w:rsidR="005D15A3" w:rsidRPr="000A2D1B">
        <w:rPr>
          <w:rFonts w:ascii="inherit" w:hAnsi="inherit"/>
          <w:color w:val="212121"/>
          <w:lang w:val="fr-FR"/>
        </w:rPr>
        <w:t>(Limite de 3000 caractères)</w:t>
      </w:r>
    </w:p>
    <w:p w14:paraId="085234AE" w14:textId="1DC1F830" w:rsidR="00627A1C" w:rsidRPr="000A2D1B" w:rsidRDefault="00627A1C" w:rsidP="00627A1C">
      <w:pPr>
        <w:ind w:left="-720"/>
        <w:rPr>
          <w:b/>
          <w:lang w:val="fr-FR"/>
        </w:rPr>
      </w:pPr>
    </w:p>
    <w:p w14:paraId="5E076C6A" w14:textId="77777777" w:rsidR="00DA32AF" w:rsidRPr="000A2D1B" w:rsidRDefault="00DA32AF" w:rsidP="00DA32AF">
      <w:pPr>
        <w:ind w:left="-720"/>
        <w:jc w:val="both"/>
        <w:rPr>
          <w:rFonts w:ascii="Arial Narrow" w:hAnsi="Arial Narrow"/>
          <w:b/>
          <w:i/>
          <w:sz w:val="22"/>
          <w:szCs w:val="22"/>
          <w:lang w:val="fr-FR"/>
        </w:rPr>
      </w:pPr>
    </w:p>
    <w:p w14:paraId="5DA8FD74" w14:textId="77777777" w:rsidR="005A32C9" w:rsidRDefault="00EC17B0" w:rsidP="005A32C9">
      <w:pPr>
        <w:ind w:left="-720"/>
        <w:jc w:val="both"/>
        <w:rPr>
          <w:rFonts w:ascii="Arial Narrow" w:hAnsi="Arial Narrow"/>
          <w:b/>
          <w:i/>
          <w:sz w:val="22"/>
          <w:szCs w:val="22"/>
          <w:lang w:val="fr-FR"/>
        </w:rPr>
      </w:pPr>
      <w:r w:rsidRPr="000A2D1B">
        <w:rPr>
          <w:rFonts w:ascii="Arial Narrow" w:hAnsi="Arial Narrow"/>
          <w:b/>
          <w:i/>
          <w:sz w:val="22"/>
          <w:szCs w:val="22"/>
          <w:lang w:val="fr-FR"/>
        </w:rPr>
        <w:t xml:space="preserve">Les </w:t>
      </w:r>
      <w:r w:rsidR="00332772" w:rsidRPr="000A2D1B">
        <w:rPr>
          <w:rFonts w:ascii="Arial Narrow" w:hAnsi="Arial Narrow"/>
          <w:b/>
          <w:i/>
          <w:sz w:val="22"/>
          <w:szCs w:val="22"/>
          <w:lang w:val="fr-FR"/>
        </w:rPr>
        <w:t>Comités Provinciaux d’Action (CPA)</w:t>
      </w:r>
      <w:r w:rsidR="00332772">
        <w:rPr>
          <w:rFonts w:ascii="Arial Narrow" w:hAnsi="Arial Narrow"/>
          <w:b/>
          <w:i/>
          <w:sz w:val="22"/>
          <w:szCs w:val="22"/>
          <w:lang w:val="fr-FR"/>
        </w:rPr>
        <w:t xml:space="preserve"> </w:t>
      </w:r>
      <w:r w:rsidRPr="000A2D1B">
        <w:rPr>
          <w:rFonts w:ascii="Arial Narrow" w:hAnsi="Arial Narrow"/>
          <w:b/>
          <w:i/>
          <w:sz w:val="22"/>
          <w:szCs w:val="22"/>
          <w:lang w:val="fr-FR"/>
        </w:rPr>
        <w:t>ont</w:t>
      </w:r>
      <w:r w:rsidR="00D439E2" w:rsidRPr="000A2D1B">
        <w:rPr>
          <w:rFonts w:ascii="Arial Narrow" w:hAnsi="Arial Narrow"/>
          <w:b/>
          <w:i/>
          <w:sz w:val="22"/>
          <w:szCs w:val="22"/>
          <w:lang w:val="fr-FR"/>
        </w:rPr>
        <w:t xml:space="preserve"> été</w:t>
      </w:r>
      <w:r w:rsidRPr="000A2D1B">
        <w:rPr>
          <w:rFonts w:ascii="Arial Narrow" w:hAnsi="Arial Narrow"/>
          <w:b/>
          <w:i/>
          <w:sz w:val="22"/>
          <w:szCs w:val="22"/>
          <w:lang w:val="fr-FR"/>
        </w:rPr>
        <w:t xml:space="preserve"> </w:t>
      </w:r>
      <w:r w:rsidR="00D439E2" w:rsidRPr="000A2D1B">
        <w:rPr>
          <w:rFonts w:ascii="Arial Narrow" w:hAnsi="Arial Narrow"/>
          <w:b/>
          <w:i/>
          <w:sz w:val="22"/>
          <w:szCs w:val="22"/>
          <w:lang w:val="fr-FR"/>
        </w:rPr>
        <w:t>identifiés</w:t>
      </w:r>
      <w:r w:rsidRPr="000A2D1B">
        <w:rPr>
          <w:rFonts w:ascii="Arial Narrow" w:hAnsi="Arial Narrow"/>
          <w:b/>
          <w:i/>
          <w:sz w:val="22"/>
          <w:szCs w:val="22"/>
          <w:lang w:val="fr-FR"/>
        </w:rPr>
        <w:t xml:space="preserve"> comme cadres principaux à redynamiser avec la participation des jeune</w:t>
      </w:r>
      <w:r w:rsidR="00D439E2" w:rsidRPr="000A2D1B">
        <w:rPr>
          <w:rFonts w:ascii="Arial Narrow" w:hAnsi="Arial Narrow"/>
          <w:b/>
          <w:i/>
          <w:sz w:val="22"/>
          <w:szCs w:val="22"/>
          <w:lang w:val="fr-FR"/>
        </w:rPr>
        <w:t>s</w:t>
      </w:r>
      <w:r w:rsidRPr="000A2D1B">
        <w:rPr>
          <w:rFonts w:ascii="Arial Narrow" w:hAnsi="Arial Narrow"/>
          <w:b/>
          <w:i/>
          <w:sz w:val="22"/>
          <w:szCs w:val="22"/>
          <w:lang w:val="fr-FR"/>
        </w:rPr>
        <w:t xml:space="preserve">. </w:t>
      </w:r>
      <w:r w:rsidR="00B81CC3">
        <w:rPr>
          <w:rFonts w:ascii="Arial Narrow" w:hAnsi="Arial Narrow"/>
          <w:b/>
          <w:i/>
          <w:sz w:val="22"/>
          <w:szCs w:val="22"/>
          <w:lang w:val="fr-FR"/>
        </w:rPr>
        <w:t>Ces comités sont des structures crée</w:t>
      </w:r>
      <w:r w:rsidR="00BF4267">
        <w:rPr>
          <w:rFonts w:ascii="Arial Narrow" w:hAnsi="Arial Narrow"/>
          <w:b/>
          <w:i/>
          <w:sz w:val="22"/>
          <w:szCs w:val="22"/>
          <w:lang w:val="fr-FR"/>
        </w:rPr>
        <w:t>s</w:t>
      </w:r>
      <w:r w:rsidR="00B81CC3">
        <w:rPr>
          <w:rFonts w:ascii="Arial Narrow" w:hAnsi="Arial Narrow"/>
          <w:b/>
          <w:i/>
          <w:sz w:val="22"/>
          <w:szCs w:val="22"/>
          <w:lang w:val="fr-FR"/>
        </w:rPr>
        <w:t xml:space="preserve"> par l’Etat pour la coordination des activités de développement au niveau de la Province. Des membres de l’administration (Gouvernorat</w:t>
      </w:r>
      <w:r w:rsidR="005A32C9">
        <w:rPr>
          <w:rFonts w:ascii="Arial Narrow" w:hAnsi="Arial Narrow"/>
          <w:b/>
          <w:i/>
          <w:sz w:val="22"/>
          <w:szCs w:val="22"/>
          <w:lang w:val="fr-FR"/>
        </w:rPr>
        <w:t xml:space="preserve">, </w:t>
      </w:r>
      <w:r w:rsidR="005A32C9" w:rsidRPr="005A32C9">
        <w:rPr>
          <w:rFonts w:ascii="Arial Narrow" w:hAnsi="Arial Narrow"/>
          <w:b/>
          <w:i/>
          <w:sz w:val="22"/>
          <w:szCs w:val="22"/>
          <w:lang w:val="fr-FR"/>
        </w:rPr>
        <w:t>Délégué des Sports et Jeunesse, le Délégué du Tourisme, le Délégué des droits humains</w:t>
      </w:r>
      <w:r w:rsidR="00B81CC3">
        <w:rPr>
          <w:rFonts w:ascii="Arial Narrow" w:hAnsi="Arial Narrow"/>
          <w:b/>
          <w:i/>
          <w:sz w:val="22"/>
          <w:szCs w:val="22"/>
          <w:lang w:val="fr-FR"/>
        </w:rPr>
        <w:t xml:space="preserve">) et des acteurs de la société civile, typiquement des ONG qui interviennent dans la zone, sont les principaux participants aux CPA. La fréquence des réunions du CPA varie beaucoup d’une province à l’autre. </w:t>
      </w:r>
      <w:r w:rsidRPr="000A2D1B">
        <w:rPr>
          <w:rFonts w:ascii="Arial Narrow" w:hAnsi="Arial Narrow"/>
          <w:b/>
          <w:i/>
          <w:sz w:val="22"/>
          <w:szCs w:val="22"/>
          <w:lang w:val="fr-FR"/>
        </w:rPr>
        <w:t xml:space="preserve">La restitution des </w:t>
      </w:r>
      <w:r w:rsidRPr="000A2D1B">
        <w:rPr>
          <w:rFonts w:ascii="Arial Narrow" w:hAnsi="Arial Narrow"/>
          <w:b/>
          <w:i/>
          <w:sz w:val="22"/>
          <w:szCs w:val="22"/>
          <w:lang w:val="fr-FR"/>
        </w:rPr>
        <w:lastRenderedPageBreak/>
        <w:t>profils de localités</w:t>
      </w:r>
      <w:r w:rsidR="00755D1B">
        <w:rPr>
          <w:rFonts w:ascii="Arial Narrow" w:hAnsi="Arial Narrow"/>
          <w:b/>
          <w:i/>
          <w:sz w:val="22"/>
          <w:szCs w:val="22"/>
          <w:lang w:val="fr-FR"/>
        </w:rPr>
        <w:t xml:space="preserve"> </w:t>
      </w:r>
      <w:r w:rsidR="00D439E2" w:rsidRPr="000A2D1B">
        <w:rPr>
          <w:rFonts w:ascii="Arial Narrow" w:hAnsi="Arial Narrow"/>
          <w:b/>
          <w:i/>
          <w:sz w:val="22"/>
          <w:szCs w:val="22"/>
          <w:lang w:val="fr-FR"/>
        </w:rPr>
        <w:t xml:space="preserve">dans le cadre du CPA à </w:t>
      </w:r>
      <w:proofErr w:type="spellStart"/>
      <w:r w:rsidR="00B535D6">
        <w:rPr>
          <w:rFonts w:ascii="Arial Narrow" w:hAnsi="Arial Narrow"/>
          <w:b/>
          <w:i/>
          <w:sz w:val="22"/>
          <w:szCs w:val="22"/>
          <w:lang w:val="fr-FR"/>
        </w:rPr>
        <w:t>Moussoro</w:t>
      </w:r>
      <w:proofErr w:type="spellEnd"/>
      <w:r w:rsidR="00755D1B">
        <w:rPr>
          <w:rFonts w:ascii="Arial Narrow" w:hAnsi="Arial Narrow"/>
          <w:b/>
          <w:i/>
          <w:sz w:val="22"/>
          <w:szCs w:val="22"/>
          <w:lang w:val="fr-FR"/>
        </w:rPr>
        <w:t xml:space="preserve">, </w:t>
      </w:r>
      <w:r w:rsidR="00755D1B" w:rsidRPr="000A2D1B">
        <w:rPr>
          <w:rFonts w:ascii="Arial Narrow" w:hAnsi="Arial Narrow"/>
          <w:b/>
          <w:i/>
          <w:sz w:val="22"/>
          <w:szCs w:val="22"/>
          <w:lang w:val="fr-FR"/>
        </w:rPr>
        <w:t xml:space="preserve">ainsi qu’une présentation du club de jeunes au CPA à Ati </w:t>
      </w:r>
      <w:r w:rsidR="0047450C">
        <w:rPr>
          <w:rFonts w:ascii="Arial Narrow" w:hAnsi="Arial Narrow"/>
          <w:b/>
          <w:i/>
          <w:sz w:val="22"/>
          <w:szCs w:val="22"/>
          <w:lang w:val="fr-FR"/>
        </w:rPr>
        <w:t>s</w:t>
      </w:r>
      <w:r w:rsidR="00755D1B">
        <w:rPr>
          <w:rFonts w:ascii="Arial Narrow" w:hAnsi="Arial Narrow"/>
          <w:b/>
          <w:i/>
          <w:sz w:val="22"/>
          <w:szCs w:val="22"/>
          <w:lang w:val="fr-FR"/>
        </w:rPr>
        <w:t xml:space="preserve">ont </w:t>
      </w:r>
      <w:r w:rsidR="0006055E">
        <w:rPr>
          <w:rFonts w:ascii="Arial Narrow" w:hAnsi="Arial Narrow"/>
          <w:b/>
          <w:i/>
          <w:sz w:val="22"/>
          <w:szCs w:val="22"/>
          <w:lang w:val="fr-FR"/>
        </w:rPr>
        <w:t xml:space="preserve">les premiers </w:t>
      </w:r>
      <w:r w:rsidR="00D439E2" w:rsidRPr="000A2D1B">
        <w:rPr>
          <w:rFonts w:ascii="Arial Narrow" w:hAnsi="Arial Narrow"/>
          <w:b/>
          <w:i/>
          <w:sz w:val="22"/>
          <w:szCs w:val="22"/>
          <w:lang w:val="fr-FR"/>
        </w:rPr>
        <w:t xml:space="preserve">échanges qui ont eu lieu dans ce cadre. </w:t>
      </w:r>
      <w:r w:rsidR="00E87319">
        <w:rPr>
          <w:rFonts w:ascii="Arial Narrow" w:hAnsi="Arial Narrow"/>
          <w:b/>
          <w:i/>
          <w:sz w:val="22"/>
          <w:szCs w:val="22"/>
          <w:lang w:val="fr-FR"/>
        </w:rPr>
        <w:t xml:space="preserve">Une visite </w:t>
      </w:r>
      <w:r w:rsidR="00CB73F7">
        <w:rPr>
          <w:rFonts w:ascii="Arial Narrow" w:hAnsi="Arial Narrow"/>
          <w:b/>
          <w:i/>
          <w:sz w:val="22"/>
          <w:szCs w:val="22"/>
          <w:lang w:val="fr-FR"/>
        </w:rPr>
        <w:t xml:space="preserve">à </w:t>
      </w:r>
      <w:proofErr w:type="spellStart"/>
      <w:r w:rsidR="00CB73F7">
        <w:rPr>
          <w:rFonts w:ascii="Arial Narrow" w:hAnsi="Arial Narrow"/>
          <w:b/>
          <w:i/>
          <w:sz w:val="22"/>
          <w:szCs w:val="22"/>
          <w:lang w:val="fr-FR"/>
        </w:rPr>
        <w:t>Faya</w:t>
      </w:r>
      <w:proofErr w:type="spellEnd"/>
      <w:r w:rsidR="00CB73F7">
        <w:rPr>
          <w:rFonts w:ascii="Arial Narrow" w:hAnsi="Arial Narrow"/>
          <w:b/>
          <w:i/>
          <w:sz w:val="22"/>
          <w:szCs w:val="22"/>
          <w:lang w:val="fr-FR"/>
        </w:rPr>
        <w:t xml:space="preserve"> en février </w:t>
      </w:r>
      <w:r w:rsidR="00BF4267">
        <w:rPr>
          <w:rFonts w:ascii="Arial Narrow" w:hAnsi="Arial Narrow"/>
          <w:b/>
          <w:i/>
          <w:sz w:val="22"/>
          <w:szCs w:val="22"/>
          <w:lang w:val="fr-FR"/>
        </w:rPr>
        <w:t xml:space="preserve">2021 </w:t>
      </w:r>
      <w:r w:rsidR="00E87319">
        <w:rPr>
          <w:rFonts w:ascii="Arial Narrow" w:hAnsi="Arial Narrow"/>
          <w:b/>
          <w:i/>
          <w:sz w:val="22"/>
          <w:szCs w:val="22"/>
          <w:lang w:val="fr-FR"/>
        </w:rPr>
        <w:t>avec le comité technique</w:t>
      </w:r>
      <w:r w:rsidR="00CB73F7">
        <w:rPr>
          <w:rFonts w:ascii="Arial Narrow" w:hAnsi="Arial Narrow"/>
          <w:b/>
          <w:i/>
          <w:sz w:val="22"/>
          <w:szCs w:val="22"/>
          <w:lang w:val="fr-FR"/>
        </w:rPr>
        <w:t xml:space="preserve"> (</w:t>
      </w:r>
      <w:r w:rsidR="00CB73F7" w:rsidRPr="00CB73F7">
        <w:rPr>
          <w:rFonts w:ascii="Arial Narrow" w:hAnsi="Arial Narrow"/>
          <w:b/>
          <w:i/>
          <w:sz w:val="22"/>
          <w:szCs w:val="22"/>
          <w:lang w:val="fr-FR"/>
        </w:rPr>
        <w:t>qui réunit les points focaux des Ministères partenaires tous les trois mois</w:t>
      </w:r>
      <w:r w:rsidR="00CB73F7">
        <w:rPr>
          <w:rFonts w:ascii="Arial Narrow" w:hAnsi="Arial Narrow"/>
          <w:b/>
          <w:i/>
          <w:sz w:val="22"/>
          <w:szCs w:val="22"/>
          <w:lang w:val="fr-FR"/>
        </w:rPr>
        <w:t>)</w:t>
      </w:r>
      <w:r w:rsidR="00E87319">
        <w:rPr>
          <w:rFonts w:ascii="Arial Narrow" w:hAnsi="Arial Narrow"/>
          <w:b/>
          <w:i/>
          <w:sz w:val="22"/>
          <w:szCs w:val="22"/>
          <w:lang w:val="fr-FR"/>
        </w:rPr>
        <w:t xml:space="preserve"> a permis aux </w:t>
      </w:r>
      <w:r w:rsidR="00BF4267">
        <w:rPr>
          <w:rFonts w:ascii="Arial Narrow" w:hAnsi="Arial Narrow"/>
          <w:b/>
          <w:i/>
          <w:sz w:val="22"/>
          <w:szCs w:val="22"/>
          <w:lang w:val="fr-FR"/>
        </w:rPr>
        <w:t>membres</w:t>
      </w:r>
      <w:r w:rsidR="00E87319">
        <w:rPr>
          <w:rFonts w:ascii="Arial Narrow" w:hAnsi="Arial Narrow"/>
          <w:b/>
          <w:i/>
          <w:sz w:val="22"/>
          <w:szCs w:val="22"/>
          <w:lang w:val="fr-FR"/>
        </w:rPr>
        <w:t xml:space="preserve"> </w:t>
      </w:r>
      <w:r w:rsidR="00CB73F7">
        <w:rPr>
          <w:rFonts w:ascii="Arial Narrow" w:hAnsi="Arial Narrow"/>
          <w:b/>
          <w:i/>
          <w:sz w:val="22"/>
          <w:szCs w:val="22"/>
          <w:lang w:val="fr-FR"/>
        </w:rPr>
        <w:t xml:space="preserve">du club des jeunes du Borkou de </w:t>
      </w:r>
      <w:r w:rsidR="00E87319">
        <w:rPr>
          <w:rFonts w:ascii="Arial Narrow" w:hAnsi="Arial Narrow"/>
          <w:b/>
          <w:i/>
          <w:sz w:val="22"/>
          <w:szCs w:val="22"/>
          <w:lang w:val="fr-FR"/>
        </w:rPr>
        <w:t xml:space="preserve">formuler </w:t>
      </w:r>
      <w:proofErr w:type="gramStart"/>
      <w:r w:rsidR="00E87319">
        <w:rPr>
          <w:rFonts w:ascii="Arial Narrow" w:hAnsi="Arial Narrow"/>
          <w:b/>
          <w:i/>
          <w:sz w:val="22"/>
          <w:szCs w:val="22"/>
          <w:lang w:val="fr-FR"/>
        </w:rPr>
        <w:t>leur demandes</w:t>
      </w:r>
      <w:proofErr w:type="gramEnd"/>
      <w:r w:rsidR="00E87319">
        <w:rPr>
          <w:rFonts w:ascii="Arial Narrow" w:hAnsi="Arial Narrow"/>
          <w:b/>
          <w:i/>
          <w:sz w:val="22"/>
          <w:szCs w:val="22"/>
          <w:lang w:val="fr-FR"/>
        </w:rPr>
        <w:t xml:space="preserve"> vis-à-vis </w:t>
      </w:r>
      <w:r w:rsidR="00BF4267">
        <w:rPr>
          <w:rFonts w:ascii="Arial Narrow" w:hAnsi="Arial Narrow"/>
          <w:b/>
          <w:i/>
          <w:sz w:val="22"/>
          <w:szCs w:val="22"/>
          <w:lang w:val="fr-FR"/>
        </w:rPr>
        <w:t>d</w:t>
      </w:r>
      <w:r w:rsidR="00CB73F7" w:rsidRPr="00CB73F7">
        <w:rPr>
          <w:rFonts w:ascii="Arial Narrow" w:hAnsi="Arial Narrow"/>
          <w:b/>
          <w:i/>
          <w:sz w:val="22"/>
          <w:szCs w:val="22"/>
          <w:lang w:val="fr-FR"/>
        </w:rPr>
        <w:t>es points focaux des Ministères</w:t>
      </w:r>
      <w:r w:rsidR="00E87319">
        <w:rPr>
          <w:rFonts w:ascii="Arial Narrow" w:hAnsi="Arial Narrow"/>
          <w:b/>
          <w:i/>
          <w:sz w:val="22"/>
          <w:szCs w:val="22"/>
          <w:lang w:val="fr-FR"/>
        </w:rPr>
        <w:t xml:space="preserve">. </w:t>
      </w:r>
      <w:r w:rsidR="00755D1B">
        <w:rPr>
          <w:rFonts w:ascii="Arial Narrow" w:hAnsi="Arial Narrow"/>
          <w:b/>
          <w:i/>
          <w:sz w:val="22"/>
          <w:szCs w:val="22"/>
          <w:lang w:val="fr-FR"/>
        </w:rPr>
        <w:t>L</w:t>
      </w:r>
      <w:r w:rsidR="00D439E2" w:rsidRPr="000A2D1B">
        <w:rPr>
          <w:rFonts w:ascii="Arial Narrow" w:hAnsi="Arial Narrow"/>
          <w:b/>
          <w:i/>
          <w:sz w:val="22"/>
          <w:szCs w:val="22"/>
          <w:lang w:val="fr-FR"/>
        </w:rPr>
        <w:t>’engagement propre des jeunes à travers les clubs de jeunes reste faible</w:t>
      </w:r>
      <w:r w:rsidR="00755D1B">
        <w:rPr>
          <w:rFonts w:ascii="Arial Narrow" w:hAnsi="Arial Narrow"/>
          <w:b/>
          <w:i/>
          <w:sz w:val="22"/>
          <w:szCs w:val="22"/>
          <w:lang w:val="fr-FR"/>
        </w:rPr>
        <w:t>,</w:t>
      </w:r>
      <w:r w:rsidR="00D439E2" w:rsidRPr="000A2D1B">
        <w:rPr>
          <w:rFonts w:ascii="Arial Narrow" w:hAnsi="Arial Narrow"/>
          <w:b/>
          <w:i/>
          <w:sz w:val="22"/>
          <w:szCs w:val="22"/>
          <w:lang w:val="fr-FR"/>
        </w:rPr>
        <w:t xml:space="preserve"> ce qui est </w:t>
      </w:r>
      <w:r w:rsidR="00755D1B">
        <w:rPr>
          <w:rFonts w:ascii="Arial Narrow" w:hAnsi="Arial Narrow"/>
          <w:b/>
          <w:i/>
          <w:sz w:val="22"/>
          <w:szCs w:val="22"/>
          <w:lang w:val="fr-FR"/>
        </w:rPr>
        <w:t xml:space="preserve">souvent </w:t>
      </w:r>
      <w:r w:rsidR="00D439E2" w:rsidRPr="000A2D1B">
        <w:rPr>
          <w:rFonts w:ascii="Arial Narrow" w:hAnsi="Arial Narrow"/>
          <w:b/>
          <w:i/>
          <w:sz w:val="22"/>
          <w:szCs w:val="22"/>
          <w:lang w:val="fr-FR"/>
        </w:rPr>
        <w:t xml:space="preserve">dû à des rivalités et intérêts individuels. </w:t>
      </w:r>
      <w:r w:rsidR="00BF4267">
        <w:rPr>
          <w:rFonts w:ascii="Arial Narrow" w:hAnsi="Arial Narrow"/>
          <w:b/>
          <w:i/>
          <w:sz w:val="22"/>
          <w:szCs w:val="22"/>
          <w:lang w:val="fr-FR"/>
        </w:rPr>
        <w:t>Malgré ceci, l</w:t>
      </w:r>
      <w:r w:rsidR="0012461A">
        <w:rPr>
          <w:rFonts w:ascii="Arial Narrow" w:hAnsi="Arial Narrow"/>
          <w:b/>
          <w:i/>
          <w:sz w:val="22"/>
          <w:szCs w:val="22"/>
          <w:lang w:val="fr-FR"/>
        </w:rPr>
        <w:t xml:space="preserve">e club de jeunes du Borkou a organisé une </w:t>
      </w:r>
      <w:r w:rsidR="00BF4267">
        <w:rPr>
          <w:rFonts w:ascii="Arial Narrow" w:hAnsi="Arial Narrow"/>
          <w:b/>
          <w:i/>
          <w:sz w:val="22"/>
          <w:szCs w:val="22"/>
          <w:lang w:val="fr-FR"/>
        </w:rPr>
        <w:t>série</w:t>
      </w:r>
      <w:r w:rsidR="0012461A">
        <w:rPr>
          <w:rFonts w:ascii="Arial Narrow" w:hAnsi="Arial Narrow"/>
          <w:b/>
          <w:i/>
          <w:sz w:val="22"/>
          <w:szCs w:val="22"/>
          <w:lang w:val="fr-FR"/>
        </w:rPr>
        <w:t xml:space="preserve"> de conférence sur les conflits en milieu scolaire à </w:t>
      </w:r>
      <w:proofErr w:type="spellStart"/>
      <w:r w:rsidR="0012461A">
        <w:rPr>
          <w:rFonts w:ascii="Arial Narrow" w:hAnsi="Arial Narrow"/>
          <w:b/>
          <w:i/>
          <w:sz w:val="22"/>
          <w:szCs w:val="22"/>
          <w:lang w:val="fr-FR"/>
        </w:rPr>
        <w:t>Faya</w:t>
      </w:r>
      <w:proofErr w:type="spellEnd"/>
      <w:r w:rsidR="0012461A">
        <w:rPr>
          <w:rFonts w:ascii="Arial Narrow" w:hAnsi="Arial Narrow"/>
          <w:b/>
          <w:i/>
          <w:sz w:val="22"/>
          <w:szCs w:val="22"/>
          <w:lang w:val="fr-FR"/>
        </w:rPr>
        <w:t>, qui étaient très bien reçue par les jeunes participants et les établissement</w:t>
      </w:r>
      <w:r w:rsidR="00BF4267">
        <w:rPr>
          <w:rFonts w:ascii="Arial Narrow" w:hAnsi="Arial Narrow"/>
          <w:b/>
          <w:i/>
          <w:sz w:val="22"/>
          <w:szCs w:val="22"/>
          <w:lang w:val="fr-FR"/>
        </w:rPr>
        <w:t>s</w:t>
      </w:r>
      <w:r w:rsidR="0012461A">
        <w:rPr>
          <w:rFonts w:ascii="Arial Narrow" w:hAnsi="Arial Narrow"/>
          <w:b/>
          <w:i/>
          <w:sz w:val="22"/>
          <w:szCs w:val="22"/>
          <w:lang w:val="fr-FR"/>
        </w:rPr>
        <w:t xml:space="preserve"> scolaires. </w:t>
      </w:r>
      <w:r w:rsidR="00D439E2" w:rsidRPr="000A2D1B">
        <w:rPr>
          <w:rFonts w:ascii="Arial Narrow" w:hAnsi="Arial Narrow"/>
          <w:b/>
          <w:i/>
          <w:sz w:val="22"/>
          <w:szCs w:val="22"/>
          <w:lang w:val="fr-FR"/>
        </w:rPr>
        <w:t xml:space="preserve">L’équipe </w:t>
      </w:r>
      <w:r w:rsidR="0077603E">
        <w:rPr>
          <w:rFonts w:ascii="Arial Narrow" w:hAnsi="Arial Narrow"/>
          <w:b/>
          <w:i/>
          <w:sz w:val="22"/>
          <w:szCs w:val="22"/>
          <w:lang w:val="fr-FR"/>
        </w:rPr>
        <w:t xml:space="preserve">de projet </w:t>
      </w:r>
      <w:r w:rsidR="00D439E2" w:rsidRPr="000A2D1B">
        <w:rPr>
          <w:rFonts w:ascii="Arial Narrow" w:hAnsi="Arial Narrow"/>
          <w:b/>
          <w:i/>
          <w:sz w:val="22"/>
          <w:szCs w:val="22"/>
          <w:lang w:val="fr-FR"/>
        </w:rPr>
        <w:t>pense qu’avec des avancés sur le Résultat 2 (hard outputs) l’engagement au sein des club</w:t>
      </w:r>
      <w:r w:rsidR="000F0CCD" w:rsidRPr="000A2D1B">
        <w:rPr>
          <w:rFonts w:ascii="Arial Narrow" w:hAnsi="Arial Narrow"/>
          <w:b/>
          <w:i/>
          <w:sz w:val="22"/>
          <w:szCs w:val="22"/>
          <w:lang w:val="fr-FR"/>
        </w:rPr>
        <w:t>s</w:t>
      </w:r>
      <w:r w:rsidR="00D439E2" w:rsidRPr="000A2D1B">
        <w:rPr>
          <w:rFonts w:ascii="Arial Narrow" w:hAnsi="Arial Narrow"/>
          <w:b/>
          <w:i/>
          <w:sz w:val="22"/>
          <w:szCs w:val="22"/>
          <w:lang w:val="fr-FR"/>
        </w:rPr>
        <w:t xml:space="preserve"> connaitra une relance pendant le reste de la durée du projet.</w:t>
      </w:r>
    </w:p>
    <w:p w14:paraId="031F4F13" w14:textId="77777777" w:rsidR="005A32C9" w:rsidRDefault="005A32C9" w:rsidP="005A32C9">
      <w:pPr>
        <w:ind w:left="-720"/>
        <w:jc w:val="both"/>
        <w:rPr>
          <w:rFonts w:ascii="Arial Narrow" w:hAnsi="Arial Narrow"/>
          <w:b/>
          <w:i/>
          <w:sz w:val="22"/>
          <w:szCs w:val="22"/>
          <w:lang w:val="fr-FR"/>
        </w:rPr>
      </w:pPr>
    </w:p>
    <w:p w14:paraId="54BBBF6E" w14:textId="45E9953A" w:rsidR="00627A1C" w:rsidRPr="004D44B2" w:rsidRDefault="00EC17B0" w:rsidP="005A32C9">
      <w:pPr>
        <w:ind w:left="-720"/>
        <w:jc w:val="both"/>
        <w:rPr>
          <w:rFonts w:ascii="Arial Narrow" w:hAnsi="Arial Narrow"/>
          <w:b/>
          <w:i/>
          <w:sz w:val="22"/>
          <w:szCs w:val="22"/>
          <w:lang w:val="fr-FR"/>
        </w:rPr>
      </w:pPr>
      <w:r w:rsidRPr="0006055E">
        <w:rPr>
          <w:rFonts w:ascii="Arial Narrow" w:hAnsi="Arial Narrow"/>
          <w:b/>
          <w:i/>
          <w:sz w:val="22"/>
          <w:szCs w:val="22"/>
          <w:lang w:val="fr-FR"/>
        </w:rPr>
        <w:t>Avec la finalisation des profils de localités</w:t>
      </w:r>
      <w:r w:rsidR="0047450C" w:rsidRPr="0006055E">
        <w:rPr>
          <w:rFonts w:ascii="Arial Narrow" w:hAnsi="Arial Narrow"/>
          <w:b/>
          <w:i/>
          <w:sz w:val="22"/>
          <w:szCs w:val="22"/>
          <w:lang w:val="fr-FR"/>
        </w:rPr>
        <w:t>,</w:t>
      </w:r>
      <w:r w:rsidRPr="0006055E">
        <w:rPr>
          <w:rFonts w:ascii="Arial Narrow" w:hAnsi="Arial Narrow"/>
          <w:b/>
          <w:i/>
          <w:sz w:val="22"/>
          <w:szCs w:val="22"/>
          <w:lang w:val="fr-FR"/>
        </w:rPr>
        <w:t xml:space="preserve"> le projet a compilé des informations importantes concernant la situation dans </w:t>
      </w:r>
      <w:r w:rsidR="00175928" w:rsidRPr="004D44B2">
        <w:rPr>
          <w:rFonts w:ascii="Arial Narrow" w:hAnsi="Arial Narrow"/>
          <w:b/>
          <w:i/>
          <w:sz w:val="22"/>
          <w:szCs w:val="22"/>
          <w:lang w:val="fr-FR"/>
        </w:rPr>
        <w:t>14</w:t>
      </w:r>
      <w:r w:rsidR="00175928" w:rsidRPr="0006055E">
        <w:rPr>
          <w:rFonts w:ascii="Arial Narrow" w:hAnsi="Arial Narrow"/>
          <w:b/>
          <w:i/>
          <w:sz w:val="22"/>
          <w:szCs w:val="22"/>
          <w:lang w:val="fr-FR"/>
        </w:rPr>
        <w:t xml:space="preserve"> </w:t>
      </w:r>
      <w:r w:rsidRPr="0006055E">
        <w:rPr>
          <w:rFonts w:ascii="Arial Narrow" w:hAnsi="Arial Narrow"/>
          <w:b/>
          <w:i/>
          <w:sz w:val="22"/>
          <w:szCs w:val="22"/>
          <w:lang w:val="fr-FR"/>
        </w:rPr>
        <w:t xml:space="preserve">localités </w:t>
      </w:r>
      <w:r w:rsidR="005A32C9">
        <w:rPr>
          <w:rFonts w:ascii="Arial Narrow" w:hAnsi="Arial Narrow"/>
          <w:b/>
          <w:i/>
          <w:sz w:val="22"/>
          <w:szCs w:val="22"/>
          <w:lang w:val="fr-FR"/>
        </w:rPr>
        <w:t>(</w:t>
      </w:r>
      <w:r w:rsidR="005A32C9" w:rsidRPr="005A32C9">
        <w:rPr>
          <w:rFonts w:ascii="Arial Narrow" w:hAnsi="Arial Narrow"/>
          <w:b/>
          <w:i/>
          <w:sz w:val="22"/>
          <w:szCs w:val="22"/>
          <w:lang w:val="fr-FR"/>
        </w:rPr>
        <w:t>Bar El Ghazel :</w:t>
      </w:r>
      <w:proofErr w:type="spellStart"/>
      <w:r w:rsidR="005A32C9" w:rsidRPr="005A32C9">
        <w:rPr>
          <w:rFonts w:ascii="Arial Narrow" w:hAnsi="Arial Narrow"/>
          <w:b/>
          <w:i/>
          <w:sz w:val="22"/>
          <w:szCs w:val="22"/>
          <w:lang w:val="fr-FR"/>
        </w:rPr>
        <w:t>Chagara</w:t>
      </w:r>
      <w:proofErr w:type="spellEnd"/>
      <w:r w:rsidR="005A32C9" w:rsidRPr="005A32C9">
        <w:rPr>
          <w:rFonts w:ascii="Arial Narrow" w:hAnsi="Arial Narrow"/>
          <w:b/>
          <w:i/>
          <w:sz w:val="22"/>
          <w:szCs w:val="22"/>
          <w:lang w:val="fr-FR"/>
        </w:rPr>
        <w:t xml:space="preserve">, </w:t>
      </w:r>
      <w:proofErr w:type="spellStart"/>
      <w:r w:rsidR="005A32C9" w:rsidRPr="005A32C9">
        <w:rPr>
          <w:rFonts w:ascii="Arial Narrow" w:hAnsi="Arial Narrow"/>
          <w:b/>
          <w:i/>
          <w:sz w:val="22"/>
          <w:szCs w:val="22"/>
          <w:lang w:val="fr-FR"/>
        </w:rPr>
        <w:t>Moundjoura</w:t>
      </w:r>
      <w:proofErr w:type="spellEnd"/>
      <w:r w:rsidR="005A32C9" w:rsidRPr="005A32C9">
        <w:rPr>
          <w:rFonts w:ascii="Arial Narrow" w:hAnsi="Arial Narrow"/>
          <w:b/>
          <w:i/>
          <w:sz w:val="22"/>
          <w:szCs w:val="22"/>
          <w:lang w:val="fr-FR"/>
        </w:rPr>
        <w:t xml:space="preserve"> (</w:t>
      </w:r>
      <w:proofErr w:type="spellStart"/>
      <w:r w:rsidR="005A32C9" w:rsidRPr="005A32C9">
        <w:rPr>
          <w:rFonts w:ascii="Arial Narrow" w:hAnsi="Arial Narrow"/>
          <w:b/>
          <w:i/>
          <w:sz w:val="22"/>
          <w:szCs w:val="22"/>
          <w:lang w:val="fr-FR"/>
        </w:rPr>
        <w:t>departement</w:t>
      </w:r>
      <w:proofErr w:type="spellEnd"/>
      <w:r w:rsidR="005A32C9" w:rsidRPr="005A32C9">
        <w:rPr>
          <w:rFonts w:ascii="Arial Narrow" w:hAnsi="Arial Narrow"/>
          <w:b/>
          <w:i/>
          <w:sz w:val="22"/>
          <w:szCs w:val="22"/>
          <w:lang w:val="fr-FR"/>
        </w:rPr>
        <w:t xml:space="preserve"> de BEG Nord), </w:t>
      </w:r>
      <w:proofErr w:type="spellStart"/>
      <w:r w:rsidR="005A32C9" w:rsidRPr="005A32C9">
        <w:rPr>
          <w:rFonts w:ascii="Arial Narrow" w:hAnsi="Arial Narrow"/>
          <w:b/>
          <w:i/>
          <w:sz w:val="22"/>
          <w:szCs w:val="22"/>
          <w:lang w:val="fr-FR"/>
        </w:rPr>
        <w:t>Bir</w:t>
      </w:r>
      <w:proofErr w:type="spellEnd"/>
      <w:r w:rsidR="005A32C9" w:rsidRPr="005A32C9">
        <w:rPr>
          <w:rFonts w:ascii="Arial Narrow" w:hAnsi="Arial Narrow"/>
          <w:b/>
          <w:i/>
          <w:sz w:val="22"/>
          <w:szCs w:val="22"/>
          <w:lang w:val="fr-FR"/>
        </w:rPr>
        <w:t xml:space="preserve"> Haché, </w:t>
      </w:r>
      <w:proofErr w:type="spellStart"/>
      <w:r w:rsidR="005A32C9" w:rsidRPr="005A32C9">
        <w:rPr>
          <w:rFonts w:ascii="Arial Narrow" w:hAnsi="Arial Narrow"/>
          <w:b/>
          <w:i/>
          <w:sz w:val="22"/>
          <w:szCs w:val="22"/>
          <w:lang w:val="fr-FR"/>
        </w:rPr>
        <w:t>Ordei</w:t>
      </w:r>
      <w:proofErr w:type="spellEnd"/>
      <w:r w:rsidR="005A32C9" w:rsidRPr="005A32C9">
        <w:rPr>
          <w:rFonts w:ascii="Arial Narrow" w:hAnsi="Arial Narrow"/>
          <w:b/>
          <w:i/>
          <w:sz w:val="22"/>
          <w:szCs w:val="22"/>
          <w:lang w:val="fr-FR"/>
        </w:rPr>
        <w:t xml:space="preserve">, Am </w:t>
      </w:r>
      <w:proofErr w:type="spellStart"/>
      <w:r w:rsidR="005A32C9" w:rsidRPr="005A32C9">
        <w:rPr>
          <w:rFonts w:ascii="Arial Narrow" w:hAnsi="Arial Narrow"/>
          <w:b/>
          <w:i/>
          <w:sz w:val="22"/>
          <w:szCs w:val="22"/>
          <w:lang w:val="fr-FR"/>
        </w:rPr>
        <w:t>Gousom</w:t>
      </w:r>
      <w:proofErr w:type="spellEnd"/>
      <w:r w:rsidR="005A32C9" w:rsidRPr="005A32C9">
        <w:rPr>
          <w:rFonts w:ascii="Arial Narrow" w:hAnsi="Arial Narrow"/>
          <w:b/>
          <w:i/>
          <w:sz w:val="22"/>
          <w:szCs w:val="22"/>
          <w:lang w:val="fr-FR"/>
        </w:rPr>
        <w:t xml:space="preserve"> (</w:t>
      </w:r>
      <w:proofErr w:type="spellStart"/>
      <w:r w:rsidR="005A32C9" w:rsidRPr="005A32C9">
        <w:rPr>
          <w:rFonts w:ascii="Arial Narrow" w:hAnsi="Arial Narrow"/>
          <w:b/>
          <w:i/>
          <w:sz w:val="22"/>
          <w:szCs w:val="22"/>
          <w:lang w:val="fr-FR"/>
        </w:rPr>
        <w:t>departement</w:t>
      </w:r>
      <w:proofErr w:type="spellEnd"/>
      <w:r w:rsidR="005A32C9" w:rsidRPr="005A32C9">
        <w:rPr>
          <w:rFonts w:ascii="Arial Narrow" w:hAnsi="Arial Narrow"/>
          <w:b/>
          <w:i/>
          <w:sz w:val="22"/>
          <w:szCs w:val="22"/>
          <w:lang w:val="fr-FR"/>
        </w:rPr>
        <w:t xml:space="preserve"> BEG Sud),</w:t>
      </w:r>
      <w:proofErr w:type="spellStart"/>
      <w:r w:rsidR="005A32C9" w:rsidRPr="005A32C9">
        <w:rPr>
          <w:rFonts w:ascii="Arial Narrow" w:hAnsi="Arial Narrow"/>
          <w:b/>
          <w:i/>
          <w:sz w:val="22"/>
          <w:szCs w:val="22"/>
          <w:lang w:val="fr-FR"/>
        </w:rPr>
        <w:t>Bolongo</w:t>
      </w:r>
      <w:proofErr w:type="spellEnd"/>
      <w:r w:rsidR="005A32C9" w:rsidRPr="005A32C9">
        <w:rPr>
          <w:rFonts w:ascii="Arial Narrow" w:hAnsi="Arial Narrow"/>
          <w:b/>
          <w:i/>
          <w:sz w:val="22"/>
          <w:szCs w:val="22"/>
          <w:lang w:val="fr-FR"/>
        </w:rPr>
        <w:t xml:space="preserve"> (</w:t>
      </w:r>
      <w:proofErr w:type="spellStart"/>
      <w:r w:rsidR="005A32C9" w:rsidRPr="005A32C9">
        <w:rPr>
          <w:rFonts w:ascii="Arial Narrow" w:hAnsi="Arial Narrow"/>
          <w:b/>
          <w:i/>
          <w:sz w:val="22"/>
          <w:szCs w:val="22"/>
          <w:lang w:val="fr-FR"/>
        </w:rPr>
        <w:t>departement</w:t>
      </w:r>
      <w:proofErr w:type="spellEnd"/>
      <w:r w:rsidR="005A32C9" w:rsidRPr="005A32C9">
        <w:rPr>
          <w:rFonts w:ascii="Arial Narrow" w:hAnsi="Arial Narrow"/>
          <w:b/>
          <w:i/>
          <w:sz w:val="22"/>
          <w:szCs w:val="22"/>
          <w:lang w:val="fr-FR"/>
        </w:rPr>
        <w:t xml:space="preserve"> BEG), </w:t>
      </w:r>
      <w:proofErr w:type="spellStart"/>
      <w:r w:rsidR="005A32C9" w:rsidRPr="005A32C9">
        <w:rPr>
          <w:rFonts w:ascii="Arial Narrow" w:hAnsi="Arial Narrow"/>
          <w:b/>
          <w:i/>
          <w:sz w:val="22"/>
          <w:szCs w:val="22"/>
          <w:lang w:val="fr-FR"/>
        </w:rPr>
        <w:t>Batha</w:t>
      </w:r>
      <w:proofErr w:type="spellEnd"/>
      <w:r w:rsidR="005A32C9" w:rsidRPr="005A32C9">
        <w:rPr>
          <w:rFonts w:ascii="Arial Narrow" w:hAnsi="Arial Narrow"/>
          <w:b/>
          <w:i/>
          <w:sz w:val="22"/>
          <w:szCs w:val="22"/>
          <w:lang w:val="fr-FR"/>
        </w:rPr>
        <w:t xml:space="preserve"> : Ab </w:t>
      </w:r>
      <w:proofErr w:type="spellStart"/>
      <w:r w:rsidR="005A32C9" w:rsidRPr="005A32C9">
        <w:rPr>
          <w:rFonts w:ascii="Arial Narrow" w:hAnsi="Arial Narrow"/>
          <w:b/>
          <w:i/>
          <w:sz w:val="22"/>
          <w:szCs w:val="22"/>
          <w:lang w:val="fr-FR"/>
        </w:rPr>
        <w:t>Kanfouta</w:t>
      </w:r>
      <w:proofErr w:type="spellEnd"/>
      <w:r w:rsidR="005A32C9" w:rsidRPr="005A32C9">
        <w:rPr>
          <w:rFonts w:ascii="Arial Narrow" w:hAnsi="Arial Narrow"/>
          <w:b/>
          <w:i/>
          <w:sz w:val="22"/>
          <w:szCs w:val="22"/>
          <w:lang w:val="fr-FR"/>
        </w:rPr>
        <w:t xml:space="preserve">, </w:t>
      </w:r>
      <w:proofErr w:type="spellStart"/>
      <w:r w:rsidR="005A32C9" w:rsidRPr="005A32C9">
        <w:rPr>
          <w:rFonts w:ascii="Arial Narrow" w:hAnsi="Arial Narrow"/>
          <w:b/>
          <w:i/>
          <w:sz w:val="22"/>
          <w:szCs w:val="22"/>
          <w:lang w:val="fr-FR"/>
        </w:rPr>
        <w:t>Aradib</w:t>
      </w:r>
      <w:proofErr w:type="spellEnd"/>
      <w:r w:rsidR="005A32C9" w:rsidRPr="005A32C9">
        <w:rPr>
          <w:rFonts w:ascii="Arial Narrow" w:hAnsi="Arial Narrow"/>
          <w:b/>
          <w:i/>
          <w:sz w:val="22"/>
          <w:szCs w:val="22"/>
          <w:lang w:val="fr-FR"/>
        </w:rPr>
        <w:t xml:space="preserve">, </w:t>
      </w:r>
      <w:proofErr w:type="spellStart"/>
      <w:r w:rsidR="005A32C9" w:rsidRPr="005A32C9">
        <w:rPr>
          <w:rFonts w:ascii="Arial Narrow" w:hAnsi="Arial Narrow"/>
          <w:b/>
          <w:i/>
          <w:sz w:val="22"/>
          <w:szCs w:val="22"/>
          <w:lang w:val="fr-FR"/>
        </w:rPr>
        <w:t>Koundjourou</w:t>
      </w:r>
      <w:proofErr w:type="spellEnd"/>
      <w:r w:rsidR="005A32C9" w:rsidRPr="005A32C9">
        <w:rPr>
          <w:rFonts w:ascii="Arial Narrow" w:hAnsi="Arial Narrow"/>
          <w:b/>
          <w:i/>
          <w:sz w:val="22"/>
          <w:szCs w:val="22"/>
          <w:lang w:val="fr-FR"/>
        </w:rPr>
        <w:t xml:space="preserve"> (Département de </w:t>
      </w:r>
      <w:proofErr w:type="spellStart"/>
      <w:r w:rsidR="005A32C9" w:rsidRPr="005A32C9">
        <w:rPr>
          <w:rFonts w:ascii="Arial Narrow" w:hAnsi="Arial Narrow"/>
          <w:b/>
          <w:i/>
          <w:sz w:val="22"/>
          <w:szCs w:val="22"/>
          <w:lang w:val="fr-FR"/>
        </w:rPr>
        <w:t>Batha</w:t>
      </w:r>
      <w:proofErr w:type="spellEnd"/>
      <w:r w:rsidR="005A32C9" w:rsidRPr="005A32C9">
        <w:rPr>
          <w:rFonts w:ascii="Arial Narrow" w:hAnsi="Arial Narrow"/>
          <w:b/>
          <w:i/>
          <w:sz w:val="22"/>
          <w:szCs w:val="22"/>
          <w:lang w:val="fr-FR"/>
        </w:rPr>
        <w:t xml:space="preserve"> Ouest), Zawiya (Département de </w:t>
      </w:r>
      <w:proofErr w:type="spellStart"/>
      <w:r w:rsidR="005A32C9" w:rsidRPr="005A32C9">
        <w:rPr>
          <w:rFonts w:ascii="Arial Narrow" w:hAnsi="Arial Narrow"/>
          <w:b/>
          <w:i/>
          <w:sz w:val="22"/>
          <w:szCs w:val="22"/>
          <w:lang w:val="fr-FR"/>
        </w:rPr>
        <w:t>Fitri</w:t>
      </w:r>
      <w:proofErr w:type="spellEnd"/>
      <w:r w:rsidR="005A32C9" w:rsidRPr="005A32C9">
        <w:rPr>
          <w:rFonts w:ascii="Arial Narrow" w:hAnsi="Arial Narrow"/>
          <w:b/>
          <w:i/>
          <w:sz w:val="22"/>
          <w:szCs w:val="22"/>
          <w:lang w:val="fr-FR"/>
        </w:rPr>
        <w:t xml:space="preserve">), Borkou : Quartiers de </w:t>
      </w:r>
      <w:proofErr w:type="spellStart"/>
      <w:r w:rsidR="005A32C9" w:rsidRPr="005A32C9">
        <w:rPr>
          <w:rFonts w:ascii="Arial Narrow" w:hAnsi="Arial Narrow"/>
          <w:b/>
          <w:i/>
          <w:sz w:val="22"/>
          <w:szCs w:val="22"/>
          <w:lang w:val="fr-FR"/>
        </w:rPr>
        <w:t>Owenei</w:t>
      </w:r>
      <w:proofErr w:type="spellEnd"/>
      <w:r w:rsidR="005A32C9" w:rsidRPr="005A32C9">
        <w:rPr>
          <w:rFonts w:ascii="Arial Narrow" w:hAnsi="Arial Narrow"/>
          <w:b/>
          <w:i/>
          <w:sz w:val="22"/>
          <w:szCs w:val="22"/>
          <w:lang w:val="fr-FR"/>
        </w:rPr>
        <w:t xml:space="preserve">, </w:t>
      </w:r>
      <w:proofErr w:type="spellStart"/>
      <w:r w:rsidR="005A32C9" w:rsidRPr="005A32C9">
        <w:rPr>
          <w:rFonts w:ascii="Arial Narrow" w:hAnsi="Arial Narrow"/>
          <w:b/>
          <w:i/>
          <w:sz w:val="22"/>
          <w:szCs w:val="22"/>
          <w:lang w:val="fr-FR"/>
        </w:rPr>
        <w:t>Tchansous</w:t>
      </w:r>
      <w:proofErr w:type="spellEnd"/>
      <w:r w:rsidR="005A32C9" w:rsidRPr="005A32C9">
        <w:rPr>
          <w:rFonts w:ascii="Arial Narrow" w:hAnsi="Arial Narrow"/>
          <w:b/>
          <w:i/>
          <w:sz w:val="22"/>
          <w:szCs w:val="22"/>
          <w:lang w:val="fr-FR"/>
        </w:rPr>
        <w:t xml:space="preserve">, </w:t>
      </w:r>
      <w:proofErr w:type="spellStart"/>
      <w:r w:rsidR="005A32C9" w:rsidRPr="005A32C9">
        <w:rPr>
          <w:rFonts w:ascii="Arial Narrow" w:hAnsi="Arial Narrow"/>
          <w:b/>
          <w:i/>
          <w:sz w:val="22"/>
          <w:szCs w:val="22"/>
          <w:lang w:val="fr-FR"/>
        </w:rPr>
        <w:t>Doanga</w:t>
      </w:r>
      <w:proofErr w:type="spellEnd"/>
      <w:r w:rsidR="005A32C9" w:rsidRPr="005A32C9">
        <w:rPr>
          <w:rFonts w:ascii="Arial Narrow" w:hAnsi="Arial Narrow"/>
          <w:b/>
          <w:i/>
          <w:sz w:val="22"/>
          <w:szCs w:val="22"/>
          <w:lang w:val="fr-FR"/>
        </w:rPr>
        <w:t xml:space="preserve">, </w:t>
      </w:r>
      <w:proofErr w:type="spellStart"/>
      <w:r w:rsidR="005A32C9" w:rsidRPr="005A32C9">
        <w:rPr>
          <w:rFonts w:ascii="Arial Narrow" w:hAnsi="Arial Narrow"/>
          <w:b/>
          <w:i/>
          <w:sz w:val="22"/>
          <w:szCs w:val="22"/>
          <w:lang w:val="fr-FR"/>
        </w:rPr>
        <w:t>Houchema</w:t>
      </w:r>
      <w:proofErr w:type="spellEnd"/>
      <w:r w:rsidR="005A32C9" w:rsidRPr="005A32C9">
        <w:rPr>
          <w:rFonts w:ascii="Arial Narrow" w:hAnsi="Arial Narrow"/>
          <w:b/>
          <w:i/>
          <w:sz w:val="22"/>
          <w:szCs w:val="22"/>
          <w:lang w:val="fr-FR"/>
        </w:rPr>
        <w:t xml:space="preserve"> (Département de Borkou)</w:t>
      </w:r>
      <w:r w:rsidR="005A32C9">
        <w:rPr>
          <w:lang w:val="fr-FR"/>
        </w:rPr>
        <w:t xml:space="preserve"> </w:t>
      </w:r>
      <w:r w:rsidR="00175928" w:rsidRPr="004D44B2">
        <w:rPr>
          <w:rFonts w:ascii="Arial Narrow" w:hAnsi="Arial Narrow"/>
          <w:b/>
          <w:i/>
          <w:sz w:val="22"/>
          <w:szCs w:val="22"/>
          <w:lang w:val="fr-FR"/>
        </w:rPr>
        <w:t>les</w:t>
      </w:r>
      <w:r w:rsidR="00175928" w:rsidRPr="0006055E">
        <w:rPr>
          <w:rFonts w:ascii="Arial Narrow" w:hAnsi="Arial Narrow"/>
          <w:b/>
          <w:i/>
          <w:sz w:val="22"/>
          <w:szCs w:val="22"/>
          <w:lang w:val="fr-FR"/>
        </w:rPr>
        <w:t xml:space="preserve"> </w:t>
      </w:r>
      <w:r w:rsidRPr="0006055E">
        <w:rPr>
          <w:rFonts w:ascii="Arial Narrow" w:hAnsi="Arial Narrow"/>
          <w:b/>
          <w:i/>
          <w:sz w:val="22"/>
          <w:szCs w:val="22"/>
          <w:lang w:val="fr-FR"/>
        </w:rPr>
        <w:t>plus affecté</w:t>
      </w:r>
      <w:r w:rsidR="00214994" w:rsidRPr="0006055E">
        <w:rPr>
          <w:rFonts w:ascii="Arial Narrow" w:hAnsi="Arial Narrow"/>
          <w:b/>
          <w:i/>
          <w:sz w:val="22"/>
          <w:szCs w:val="22"/>
          <w:lang w:val="fr-FR"/>
        </w:rPr>
        <w:t>e</w:t>
      </w:r>
      <w:r w:rsidRPr="0006055E">
        <w:rPr>
          <w:rFonts w:ascii="Arial Narrow" w:hAnsi="Arial Narrow"/>
          <w:b/>
          <w:i/>
          <w:sz w:val="22"/>
          <w:szCs w:val="22"/>
          <w:lang w:val="fr-FR"/>
        </w:rPr>
        <w:t>s par l’émigration des jeunes et une base de discussion pour redynamiser l’échange entre les jeunes et les autorités.</w:t>
      </w:r>
      <w:r w:rsidR="0012461A" w:rsidRPr="0006055E">
        <w:rPr>
          <w:rFonts w:ascii="Arial Narrow" w:hAnsi="Arial Narrow"/>
          <w:b/>
          <w:i/>
          <w:sz w:val="22"/>
          <w:szCs w:val="22"/>
          <w:lang w:val="fr-FR"/>
        </w:rPr>
        <w:t xml:space="preserve"> </w:t>
      </w:r>
      <w:r w:rsidR="00175928" w:rsidRPr="004D44B2">
        <w:rPr>
          <w:rFonts w:ascii="Arial Narrow" w:hAnsi="Arial Narrow"/>
          <w:b/>
          <w:i/>
          <w:sz w:val="22"/>
          <w:szCs w:val="22"/>
          <w:lang w:val="fr-FR"/>
        </w:rPr>
        <w:t>Les</w:t>
      </w:r>
      <w:r w:rsidR="00FC4DED" w:rsidRPr="004D44B2">
        <w:rPr>
          <w:rFonts w:ascii="Arial Narrow" w:hAnsi="Arial Narrow"/>
          <w:b/>
          <w:i/>
          <w:sz w:val="22"/>
          <w:szCs w:val="22"/>
          <w:lang w:val="fr-FR"/>
        </w:rPr>
        <w:t xml:space="preserve"> profils </w:t>
      </w:r>
      <w:r w:rsidR="00175928" w:rsidRPr="004D44B2">
        <w:rPr>
          <w:rFonts w:ascii="Arial Narrow" w:hAnsi="Arial Narrow"/>
          <w:b/>
          <w:i/>
          <w:sz w:val="22"/>
          <w:szCs w:val="22"/>
          <w:lang w:val="fr-FR"/>
        </w:rPr>
        <w:t>fournissent des</w:t>
      </w:r>
      <w:r w:rsidR="00FC4DED" w:rsidRPr="004D44B2">
        <w:rPr>
          <w:rFonts w:ascii="Arial Narrow" w:hAnsi="Arial Narrow"/>
          <w:b/>
          <w:i/>
          <w:sz w:val="22"/>
          <w:szCs w:val="22"/>
          <w:lang w:val="fr-FR"/>
        </w:rPr>
        <w:t xml:space="preserve"> informations </w:t>
      </w:r>
      <w:r w:rsidR="00800239" w:rsidRPr="004D44B2">
        <w:rPr>
          <w:rFonts w:ascii="Arial Narrow" w:hAnsi="Arial Narrow"/>
          <w:b/>
          <w:i/>
          <w:sz w:val="22"/>
          <w:szCs w:val="22"/>
          <w:lang w:val="fr-FR"/>
        </w:rPr>
        <w:t xml:space="preserve">sur la situation des jeunes </w:t>
      </w:r>
      <w:r w:rsidR="00175928" w:rsidRPr="004D44B2">
        <w:rPr>
          <w:rFonts w:ascii="Arial Narrow" w:hAnsi="Arial Narrow"/>
          <w:b/>
          <w:i/>
          <w:sz w:val="22"/>
          <w:szCs w:val="22"/>
          <w:lang w:val="fr-FR"/>
        </w:rPr>
        <w:t>de c</w:t>
      </w:r>
      <w:r w:rsidR="00800239" w:rsidRPr="004D44B2">
        <w:rPr>
          <w:rFonts w:ascii="Arial Narrow" w:hAnsi="Arial Narrow"/>
          <w:b/>
          <w:i/>
          <w:sz w:val="22"/>
          <w:szCs w:val="22"/>
          <w:lang w:val="fr-FR"/>
        </w:rPr>
        <w:t xml:space="preserve">es zones </w:t>
      </w:r>
      <w:r w:rsidR="00175928" w:rsidRPr="004D44B2">
        <w:rPr>
          <w:rFonts w:ascii="Arial Narrow" w:hAnsi="Arial Narrow"/>
          <w:b/>
          <w:i/>
          <w:sz w:val="22"/>
          <w:szCs w:val="22"/>
          <w:lang w:val="fr-FR"/>
        </w:rPr>
        <w:t xml:space="preserve">et </w:t>
      </w:r>
      <w:r w:rsidR="00800239" w:rsidRPr="004D44B2">
        <w:rPr>
          <w:rFonts w:ascii="Arial Narrow" w:hAnsi="Arial Narrow"/>
          <w:b/>
          <w:i/>
          <w:sz w:val="22"/>
          <w:szCs w:val="22"/>
          <w:lang w:val="fr-FR"/>
        </w:rPr>
        <w:t xml:space="preserve">des informations </w:t>
      </w:r>
      <w:r w:rsidR="0006055E" w:rsidRPr="004D44B2">
        <w:rPr>
          <w:rFonts w:ascii="Arial Narrow" w:hAnsi="Arial Narrow"/>
          <w:b/>
          <w:i/>
          <w:sz w:val="22"/>
          <w:szCs w:val="22"/>
          <w:lang w:val="fr-FR"/>
        </w:rPr>
        <w:t xml:space="preserve">complètes </w:t>
      </w:r>
      <w:r w:rsidR="00800239" w:rsidRPr="004D44B2">
        <w:rPr>
          <w:rFonts w:ascii="Arial Narrow" w:hAnsi="Arial Narrow"/>
          <w:b/>
          <w:i/>
          <w:sz w:val="22"/>
          <w:szCs w:val="22"/>
          <w:lang w:val="fr-FR"/>
        </w:rPr>
        <w:t xml:space="preserve">sur la </w:t>
      </w:r>
      <w:r w:rsidR="0006055E" w:rsidRPr="004D44B2">
        <w:rPr>
          <w:rFonts w:ascii="Arial Narrow" w:hAnsi="Arial Narrow"/>
          <w:b/>
          <w:i/>
          <w:sz w:val="22"/>
          <w:szCs w:val="22"/>
          <w:lang w:val="fr-FR"/>
        </w:rPr>
        <w:t xml:space="preserve">situation socio-économique </w:t>
      </w:r>
      <w:r w:rsidR="00800239" w:rsidRPr="004D44B2">
        <w:rPr>
          <w:rFonts w:ascii="Arial Narrow" w:hAnsi="Arial Narrow"/>
          <w:b/>
          <w:i/>
          <w:sz w:val="22"/>
          <w:szCs w:val="22"/>
          <w:lang w:val="fr-FR"/>
        </w:rPr>
        <w:t>dans les 14 localités profilé</w:t>
      </w:r>
      <w:r w:rsidR="00BF4267">
        <w:rPr>
          <w:rFonts w:ascii="Arial Narrow" w:hAnsi="Arial Narrow"/>
          <w:b/>
          <w:i/>
          <w:sz w:val="22"/>
          <w:szCs w:val="22"/>
          <w:lang w:val="fr-FR"/>
        </w:rPr>
        <w:t>e</w:t>
      </w:r>
      <w:r w:rsidR="00800239" w:rsidRPr="004D44B2">
        <w:rPr>
          <w:rFonts w:ascii="Arial Narrow" w:hAnsi="Arial Narrow"/>
          <w:b/>
          <w:i/>
          <w:sz w:val="22"/>
          <w:szCs w:val="22"/>
          <w:lang w:val="fr-FR"/>
        </w:rPr>
        <w:t xml:space="preserve">s. </w:t>
      </w:r>
      <w:r w:rsidR="0006055E" w:rsidRPr="004D44B2">
        <w:rPr>
          <w:rFonts w:ascii="Arial Narrow" w:hAnsi="Arial Narrow"/>
          <w:b/>
          <w:i/>
          <w:sz w:val="22"/>
          <w:szCs w:val="22"/>
          <w:lang w:val="fr-FR"/>
        </w:rPr>
        <w:t>Tou</w:t>
      </w:r>
      <w:r w:rsidR="00BF4267">
        <w:rPr>
          <w:rFonts w:ascii="Arial Narrow" w:hAnsi="Arial Narrow"/>
          <w:b/>
          <w:i/>
          <w:sz w:val="22"/>
          <w:szCs w:val="22"/>
          <w:lang w:val="fr-FR"/>
        </w:rPr>
        <w:t>te</w:t>
      </w:r>
      <w:r w:rsidR="0006055E" w:rsidRPr="004D44B2">
        <w:rPr>
          <w:rFonts w:ascii="Arial Narrow" w:hAnsi="Arial Narrow"/>
          <w:b/>
          <w:i/>
          <w:sz w:val="22"/>
          <w:szCs w:val="22"/>
          <w:lang w:val="fr-FR"/>
        </w:rPr>
        <w:t>s</w:t>
      </w:r>
      <w:r w:rsidR="00800239" w:rsidRPr="004D44B2">
        <w:rPr>
          <w:rFonts w:ascii="Arial Narrow" w:hAnsi="Arial Narrow"/>
          <w:b/>
          <w:i/>
          <w:sz w:val="22"/>
          <w:szCs w:val="22"/>
          <w:lang w:val="fr-FR"/>
        </w:rPr>
        <w:t xml:space="preserve"> les localités </w:t>
      </w:r>
      <w:r w:rsidR="0006055E" w:rsidRPr="004D44B2">
        <w:rPr>
          <w:rFonts w:ascii="Arial Narrow" w:hAnsi="Arial Narrow"/>
          <w:b/>
          <w:i/>
          <w:sz w:val="22"/>
          <w:szCs w:val="22"/>
          <w:lang w:val="fr-FR"/>
        </w:rPr>
        <w:t xml:space="preserve">profilées </w:t>
      </w:r>
      <w:r w:rsidR="00800239" w:rsidRPr="004D44B2">
        <w:rPr>
          <w:rFonts w:ascii="Arial Narrow" w:hAnsi="Arial Narrow"/>
          <w:b/>
          <w:i/>
          <w:sz w:val="22"/>
          <w:szCs w:val="22"/>
          <w:lang w:val="fr-FR"/>
        </w:rPr>
        <w:t xml:space="preserve">ont vu une migration forte des jeunes ver les mines d’or et la Libye. Les jeunes des localités du </w:t>
      </w:r>
      <w:proofErr w:type="spellStart"/>
      <w:r w:rsidR="00800239" w:rsidRPr="004D44B2">
        <w:rPr>
          <w:rFonts w:ascii="Arial Narrow" w:hAnsi="Arial Narrow"/>
          <w:b/>
          <w:i/>
          <w:sz w:val="22"/>
          <w:szCs w:val="22"/>
          <w:lang w:val="fr-FR"/>
        </w:rPr>
        <w:t>Batha</w:t>
      </w:r>
      <w:proofErr w:type="spellEnd"/>
      <w:r w:rsidR="00800239" w:rsidRPr="004D44B2">
        <w:rPr>
          <w:rFonts w:ascii="Arial Narrow" w:hAnsi="Arial Narrow"/>
          <w:b/>
          <w:i/>
          <w:sz w:val="22"/>
          <w:szCs w:val="22"/>
          <w:lang w:val="fr-FR"/>
        </w:rPr>
        <w:t xml:space="preserve"> part</w:t>
      </w:r>
      <w:r w:rsidR="00BF4267">
        <w:rPr>
          <w:rFonts w:ascii="Arial Narrow" w:hAnsi="Arial Narrow"/>
          <w:b/>
          <w:i/>
          <w:sz w:val="22"/>
          <w:szCs w:val="22"/>
          <w:lang w:val="fr-FR"/>
        </w:rPr>
        <w:t>ent</w:t>
      </w:r>
      <w:r w:rsidR="00800239" w:rsidRPr="004D44B2">
        <w:rPr>
          <w:rFonts w:ascii="Arial Narrow" w:hAnsi="Arial Narrow"/>
          <w:b/>
          <w:i/>
          <w:sz w:val="22"/>
          <w:szCs w:val="22"/>
          <w:lang w:val="fr-FR"/>
        </w:rPr>
        <w:t xml:space="preserve"> aussi pour N’Djamena et d’autres villes au </w:t>
      </w:r>
      <w:r w:rsidR="0077603E">
        <w:rPr>
          <w:rFonts w:ascii="Arial Narrow" w:hAnsi="Arial Narrow"/>
          <w:b/>
          <w:i/>
          <w:sz w:val="22"/>
          <w:szCs w:val="22"/>
          <w:lang w:val="fr-FR"/>
        </w:rPr>
        <w:t>s</w:t>
      </w:r>
      <w:r w:rsidR="00800239" w:rsidRPr="004D44B2">
        <w:rPr>
          <w:rFonts w:ascii="Arial Narrow" w:hAnsi="Arial Narrow"/>
          <w:b/>
          <w:i/>
          <w:sz w:val="22"/>
          <w:szCs w:val="22"/>
          <w:lang w:val="fr-FR"/>
        </w:rPr>
        <w:t>ud et à l’e</w:t>
      </w:r>
      <w:r w:rsidR="0006055E" w:rsidRPr="004D44B2">
        <w:rPr>
          <w:rFonts w:ascii="Arial Narrow" w:hAnsi="Arial Narrow"/>
          <w:b/>
          <w:i/>
          <w:sz w:val="22"/>
          <w:szCs w:val="22"/>
          <w:lang w:val="fr-FR"/>
        </w:rPr>
        <w:t>s</w:t>
      </w:r>
      <w:r w:rsidR="00800239" w:rsidRPr="004D44B2">
        <w:rPr>
          <w:rFonts w:ascii="Arial Narrow" w:hAnsi="Arial Narrow"/>
          <w:b/>
          <w:i/>
          <w:sz w:val="22"/>
          <w:szCs w:val="22"/>
          <w:lang w:val="fr-FR"/>
        </w:rPr>
        <w:t>t du pays. Ce sont surtout les jeunes hommes qui migrent</w:t>
      </w:r>
      <w:r w:rsidR="0006055E" w:rsidRPr="004D44B2">
        <w:rPr>
          <w:rFonts w:ascii="Arial Narrow" w:hAnsi="Arial Narrow"/>
          <w:b/>
          <w:i/>
          <w:sz w:val="22"/>
          <w:szCs w:val="22"/>
          <w:lang w:val="fr-FR"/>
        </w:rPr>
        <w:t xml:space="preserve"> des trois provinces</w:t>
      </w:r>
      <w:r w:rsidR="00800239" w:rsidRPr="004D44B2">
        <w:rPr>
          <w:rFonts w:ascii="Arial Narrow" w:hAnsi="Arial Narrow"/>
          <w:b/>
          <w:i/>
          <w:sz w:val="22"/>
          <w:szCs w:val="22"/>
          <w:lang w:val="fr-FR"/>
        </w:rPr>
        <w:t xml:space="preserve">, alors qu’il y a des femmes du Borkou qui suivent leur mari en migration </w:t>
      </w:r>
      <w:r w:rsidR="0006055E" w:rsidRPr="004D44B2">
        <w:rPr>
          <w:rFonts w:ascii="Arial Narrow" w:hAnsi="Arial Narrow"/>
          <w:b/>
          <w:i/>
          <w:sz w:val="22"/>
          <w:szCs w:val="22"/>
          <w:lang w:val="fr-FR"/>
        </w:rPr>
        <w:t>et</w:t>
      </w:r>
      <w:r w:rsidR="00800239" w:rsidRPr="004D44B2">
        <w:rPr>
          <w:rFonts w:ascii="Arial Narrow" w:hAnsi="Arial Narrow"/>
          <w:b/>
          <w:i/>
          <w:sz w:val="22"/>
          <w:szCs w:val="22"/>
          <w:lang w:val="fr-FR"/>
        </w:rPr>
        <w:t xml:space="preserve"> des femmes du </w:t>
      </w:r>
      <w:proofErr w:type="spellStart"/>
      <w:r w:rsidR="00800239" w:rsidRPr="004D44B2">
        <w:rPr>
          <w:rFonts w:ascii="Arial Narrow" w:hAnsi="Arial Narrow"/>
          <w:b/>
          <w:i/>
          <w:sz w:val="22"/>
          <w:szCs w:val="22"/>
          <w:lang w:val="fr-FR"/>
        </w:rPr>
        <w:t>Batha</w:t>
      </w:r>
      <w:proofErr w:type="spellEnd"/>
      <w:r w:rsidR="00800239" w:rsidRPr="004D44B2">
        <w:rPr>
          <w:rFonts w:ascii="Arial Narrow" w:hAnsi="Arial Narrow"/>
          <w:b/>
          <w:i/>
          <w:sz w:val="22"/>
          <w:szCs w:val="22"/>
          <w:lang w:val="fr-FR"/>
        </w:rPr>
        <w:t xml:space="preserve"> qui migre</w:t>
      </w:r>
      <w:r w:rsidR="00BF4267">
        <w:rPr>
          <w:rFonts w:ascii="Arial Narrow" w:hAnsi="Arial Narrow"/>
          <w:b/>
          <w:i/>
          <w:sz w:val="22"/>
          <w:szCs w:val="22"/>
          <w:lang w:val="fr-FR"/>
        </w:rPr>
        <w:t>nt</w:t>
      </w:r>
      <w:r w:rsidR="00800239" w:rsidRPr="004D44B2">
        <w:rPr>
          <w:rFonts w:ascii="Arial Narrow" w:hAnsi="Arial Narrow"/>
          <w:b/>
          <w:i/>
          <w:sz w:val="22"/>
          <w:szCs w:val="22"/>
          <w:lang w:val="fr-FR"/>
        </w:rPr>
        <w:t xml:space="preserve"> à N’Djamena à la recherche de travail comme aide-ménagère. Pour le </w:t>
      </w:r>
      <w:proofErr w:type="spellStart"/>
      <w:r w:rsidR="00800239" w:rsidRPr="004D44B2">
        <w:rPr>
          <w:rFonts w:ascii="Arial Narrow" w:hAnsi="Arial Narrow"/>
          <w:b/>
          <w:i/>
          <w:sz w:val="22"/>
          <w:szCs w:val="22"/>
          <w:lang w:val="fr-FR"/>
        </w:rPr>
        <w:t>Batha</w:t>
      </w:r>
      <w:proofErr w:type="spellEnd"/>
      <w:r w:rsidR="00800239" w:rsidRPr="004D44B2">
        <w:rPr>
          <w:rFonts w:ascii="Arial Narrow" w:hAnsi="Arial Narrow"/>
          <w:b/>
          <w:i/>
          <w:sz w:val="22"/>
          <w:szCs w:val="22"/>
          <w:lang w:val="fr-FR"/>
        </w:rPr>
        <w:t xml:space="preserve"> et le Bar El Ghazel</w:t>
      </w:r>
      <w:r w:rsidR="0006055E" w:rsidRPr="004D44B2">
        <w:rPr>
          <w:rFonts w:ascii="Arial Narrow" w:hAnsi="Arial Narrow"/>
          <w:b/>
          <w:i/>
          <w:sz w:val="22"/>
          <w:szCs w:val="22"/>
          <w:lang w:val="fr-FR"/>
        </w:rPr>
        <w:t xml:space="preserve">, </w:t>
      </w:r>
      <w:r w:rsidR="00800239" w:rsidRPr="004D44B2">
        <w:rPr>
          <w:rFonts w:ascii="Arial Narrow" w:hAnsi="Arial Narrow"/>
          <w:b/>
          <w:i/>
          <w:sz w:val="22"/>
          <w:szCs w:val="22"/>
          <w:lang w:val="fr-FR"/>
        </w:rPr>
        <w:t xml:space="preserve">les départs se font typiquement pendant la période sèche et </w:t>
      </w:r>
      <w:r w:rsidR="00175928" w:rsidRPr="004D44B2">
        <w:rPr>
          <w:rFonts w:ascii="Arial Narrow" w:hAnsi="Arial Narrow"/>
          <w:b/>
          <w:i/>
          <w:sz w:val="22"/>
          <w:szCs w:val="22"/>
          <w:lang w:val="fr-FR"/>
        </w:rPr>
        <w:t>certains</w:t>
      </w:r>
      <w:r w:rsidR="00800239" w:rsidRPr="004D44B2">
        <w:rPr>
          <w:rFonts w:ascii="Arial Narrow" w:hAnsi="Arial Narrow"/>
          <w:b/>
          <w:i/>
          <w:sz w:val="22"/>
          <w:szCs w:val="22"/>
          <w:lang w:val="fr-FR"/>
        </w:rPr>
        <w:t xml:space="preserve"> jeunes retournent </w:t>
      </w:r>
      <w:r w:rsidR="00175928" w:rsidRPr="004D44B2">
        <w:rPr>
          <w:rFonts w:ascii="Arial Narrow" w:hAnsi="Arial Narrow"/>
          <w:b/>
          <w:i/>
          <w:sz w:val="22"/>
          <w:szCs w:val="22"/>
          <w:lang w:val="fr-FR"/>
        </w:rPr>
        <w:t xml:space="preserve">dans la province </w:t>
      </w:r>
      <w:r w:rsidR="00800239" w:rsidRPr="004D44B2">
        <w:rPr>
          <w:rFonts w:ascii="Arial Narrow" w:hAnsi="Arial Narrow"/>
          <w:b/>
          <w:i/>
          <w:sz w:val="22"/>
          <w:szCs w:val="22"/>
          <w:lang w:val="fr-FR"/>
        </w:rPr>
        <w:t>pour la saison de pluies. Pour le Borkou</w:t>
      </w:r>
      <w:r w:rsidR="00175928" w:rsidRPr="004D44B2">
        <w:rPr>
          <w:rFonts w:ascii="Arial Narrow" w:hAnsi="Arial Narrow"/>
          <w:b/>
          <w:i/>
          <w:sz w:val="22"/>
          <w:szCs w:val="22"/>
          <w:lang w:val="fr-FR"/>
        </w:rPr>
        <w:t>,</w:t>
      </w:r>
      <w:r w:rsidR="00800239" w:rsidRPr="004D44B2">
        <w:rPr>
          <w:rFonts w:ascii="Arial Narrow" w:hAnsi="Arial Narrow"/>
          <w:b/>
          <w:i/>
          <w:sz w:val="22"/>
          <w:szCs w:val="22"/>
          <w:lang w:val="fr-FR"/>
        </w:rPr>
        <w:t xml:space="preserve"> le</w:t>
      </w:r>
      <w:r w:rsidR="00175928" w:rsidRPr="004D44B2">
        <w:rPr>
          <w:rFonts w:ascii="Arial Narrow" w:hAnsi="Arial Narrow"/>
          <w:b/>
          <w:i/>
          <w:sz w:val="22"/>
          <w:szCs w:val="22"/>
          <w:lang w:val="fr-FR"/>
        </w:rPr>
        <w:t>s jeunes partent et reviennent en permanence.</w:t>
      </w:r>
    </w:p>
    <w:p w14:paraId="525E953F" w14:textId="11906729" w:rsidR="00175928" w:rsidRPr="004D44B2" w:rsidRDefault="00175928" w:rsidP="00DA32AF">
      <w:pPr>
        <w:ind w:left="-720"/>
        <w:jc w:val="both"/>
        <w:rPr>
          <w:rFonts w:ascii="Arial Narrow" w:hAnsi="Arial Narrow"/>
          <w:b/>
          <w:i/>
          <w:sz w:val="22"/>
          <w:szCs w:val="22"/>
          <w:lang w:val="fr-FR"/>
        </w:rPr>
      </w:pPr>
    </w:p>
    <w:p w14:paraId="12327222" w14:textId="3964FF70" w:rsidR="003A1A8F" w:rsidRPr="0006055E" w:rsidRDefault="00175928" w:rsidP="00DA32AF">
      <w:pPr>
        <w:ind w:left="-720"/>
        <w:jc w:val="both"/>
        <w:rPr>
          <w:rFonts w:ascii="Arial Narrow" w:hAnsi="Arial Narrow"/>
          <w:b/>
          <w:i/>
          <w:sz w:val="22"/>
          <w:szCs w:val="22"/>
          <w:lang w:val="fr-FR"/>
        </w:rPr>
      </w:pPr>
      <w:r w:rsidRPr="004D44B2">
        <w:rPr>
          <w:rFonts w:ascii="Arial Narrow" w:hAnsi="Arial Narrow"/>
          <w:b/>
          <w:i/>
          <w:sz w:val="22"/>
          <w:szCs w:val="22"/>
          <w:lang w:val="fr-FR"/>
        </w:rPr>
        <w:t>La destination principale pour les localités des trois province</w:t>
      </w:r>
      <w:r w:rsidR="00BF4267">
        <w:rPr>
          <w:rFonts w:ascii="Arial Narrow" w:hAnsi="Arial Narrow"/>
          <w:b/>
          <w:i/>
          <w:sz w:val="22"/>
          <w:szCs w:val="22"/>
          <w:lang w:val="fr-FR"/>
        </w:rPr>
        <w:t>s</w:t>
      </w:r>
      <w:r w:rsidRPr="004D44B2">
        <w:rPr>
          <w:rFonts w:ascii="Arial Narrow" w:hAnsi="Arial Narrow"/>
          <w:b/>
          <w:i/>
          <w:sz w:val="22"/>
          <w:szCs w:val="22"/>
          <w:lang w:val="fr-FR"/>
        </w:rPr>
        <w:t xml:space="preserve"> sont les mines d’or de la province du Tibesti. Pour les jeunes du Borkou qui partent vers la Lybie ou le Soudan, ils exercent les petits métiers (main d'œuvre sur les chantiers, transports des marchandises, petit commerce, taximan, mécaniciens).</w:t>
      </w:r>
      <w:r w:rsidR="0006055E" w:rsidRPr="004D44B2">
        <w:rPr>
          <w:rFonts w:ascii="Arial Narrow" w:hAnsi="Arial Narrow"/>
          <w:b/>
          <w:i/>
          <w:sz w:val="22"/>
          <w:szCs w:val="22"/>
          <w:lang w:val="fr-FR"/>
        </w:rPr>
        <w:t xml:space="preserve"> </w:t>
      </w:r>
      <w:r w:rsidRPr="004D44B2">
        <w:rPr>
          <w:rFonts w:ascii="Arial Narrow" w:hAnsi="Arial Narrow"/>
          <w:b/>
          <w:i/>
          <w:sz w:val="22"/>
          <w:szCs w:val="22"/>
          <w:lang w:val="fr-FR"/>
        </w:rPr>
        <w:t>L</w:t>
      </w:r>
      <w:r w:rsidR="00BF4267">
        <w:rPr>
          <w:rFonts w:ascii="Arial Narrow" w:hAnsi="Arial Narrow"/>
          <w:b/>
          <w:i/>
          <w:sz w:val="22"/>
          <w:szCs w:val="22"/>
          <w:lang w:val="fr-FR"/>
        </w:rPr>
        <w:t>e</w:t>
      </w:r>
      <w:r w:rsidRPr="004D44B2">
        <w:rPr>
          <w:rFonts w:ascii="Arial Narrow" w:hAnsi="Arial Narrow"/>
          <w:b/>
          <w:i/>
          <w:sz w:val="22"/>
          <w:szCs w:val="22"/>
          <w:lang w:val="fr-FR"/>
        </w:rPr>
        <w:t xml:space="preserve"> motif principal des jeunes </w:t>
      </w:r>
      <w:r w:rsidR="0006055E" w:rsidRPr="004D44B2">
        <w:rPr>
          <w:rFonts w:ascii="Arial Narrow" w:hAnsi="Arial Narrow"/>
          <w:b/>
          <w:i/>
          <w:sz w:val="22"/>
          <w:szCs w:val="22"/>
          <w:lang w:val="fr-FR"/>
        </w:rPr>
        <w:t xml:space="preserve">des trois provinces </w:t>
      </w:r>
      <w:r w:rsidRPr="004D44B2">
        <w:rPr>
          <w:rFonts w:ascii="Arial Narrow" w:hAnsi="Arial Narrow"/>
          <w:b/>
          <w:i/>
          <w:sz w:val="22"/>
          <w:szCs w:val="22"/>
          <w:lang w:val="fr-FR"/>
        </w:rPr>
        <w:t>pour partir est le manque d’opportunités dans leur</w:t>
      </w:r>
      <w:r w:rsidR="0006055E" w:rsidRPr="004D44B2">
        <w:rPr>
          <w:rFonts w:ascii="Arial Narrow" w:hAnsi="Arial Narrow"/>
          <w:b/>
          <w:i/>
          <w:sz w:val="22"/>
          <w:szCs w:val="22"/>
          <w:lang w:val="fr-FR"/>
        </w:rPr>
        <w:t>s</w:t>
      </w:r>
      <w:r w:rsidRPr="004D44B2">
        <w:rPr>
          <w:rFonts w:ascii="Arial Narrow" w:hAnsi="Arial Narrow"/>
          <w:b/>
          <w:i/>
          <w:sz w:val="22"/>
          <w:szCs w:val="22"/>
          <w:lang w:val="fr-FR"/>
        </w:rPr>
        <w:t xml:space="preserve"> localité</w:t>
      </w:r>
      <w:r w:rsidR="0006055E" w:rsidRPr="004D44B2">
        <w:rPr>
          <w:rFonts w:ascii="Arial Narrow" w:hAnsi="Arial Narrow"/>
          <w:b/>
          <w:i/>
          <w:sz w:val="22"/>
          <w:szCs w:val="22"/>
          <w:lang w:val="fr-FR"/>
        </w:rPr>
        <w:t>s</w:t>
      </w:r>
      <w:r w:rsidRPr="004D44B2">
        <w:rPr>
          <w:rFonts w:ascii="Arial Narrow" w:hAnsi="Arial Narrow"/>
          <w:b/>
          <w:i/>
          <w:sz w:val="22"/>
          <w:szCs w:val="22"/>
          <w:lang w:val="fr-FR"/>
        </w:rPr>
        <w:t xml:space="preserve">. Les jeunes sont souvent orientés par d’autres </w:t>
      </w:r>
      <w:r w:rsidR="0006055E" w:rsidRPr="004D44B2">
        <w:rPr>
          <w:rFonts w:ascii="Arial Narrow" w:hAnsi="Arial Narrow"/>
          <w:b/>
          <w:i/>
          <w:sz w:val="22"/>
          <w:szCs w:val="22"/>
          <w:lang w:val="fr-FR"/>
        </w:rPr>
        <w:t xml:space="preserve">jeunes </w:t>
      </w:r>
      <w:r w:rsidRPr="004D44B2">
        <w:rPr>
          <w:rFonts w:ascii="Arial Narrow" w:hAnsi="Arial Narrow"/>
          <w:b/>
          <w:i/>
          <w:sz w:val="22"/>
          <w:szCs w:val="22"/>
          <w:lang w:val="fr-FR"/>
        </w:rPr>
        <w:t>qui sont retourné</w:t>
      </w:r>
      <w:r w:rsidR="0006055E" w:rsidRPr="004D44B2">
        <w:rPr>
          <w:rFonts w:ascii="Arial Narrow" w:hAnsi="Arial Narrow"/>
          <w:b/>
          <w:i/>
          <w:sz w:val="22"/>
          <w:szCs w:val="22"/>
          <w:lang w:val="fr-FR"/>
        </w:rPr>
        <w:t>s</w:t>
      </w:r>
      <w:r w:rsidRPr="004D44B2">
        <w:rPr>
          <w:rFonts w:ascii="Arial Narrow" w:hAnsi="Arial Narrow"/>
          <w:b/>
          <w:i/>
          <w:sz w:val="22"/>
          <w:szCs w:val="22"/>
          <w:lang w:val="fr-FR"/>
        </w:rPr>
        <w:t xml:space="preserve"> du nord. L’exemple de certains jeunes qui retournent avec une voiture ou de l’argent motive d’autres à partir.</w:t>
      </w:r>
    </w:p>
    <w:p w14:paraId="721E618C" w14:textId="12913D29" w:rsidR="00CE631C" w:rsidRPr="000A2D1B" w:rsidRDefault="00CE631C" w:rsidP="00DA32AF">
      <w:pPr>
        <w:ind w:left="-720"/>
        <w:jc w:val="both"/>
        <w:rPr>
          <w:rFonts w:ascii="Arial Narrow" w:hAnsi="Arial Narrow"/>
          <w:b/>
          <w:i/>
          <w:sz w:val="22"/>
          <w:szCs w:val="22"/>
          <w:lang w:val="fr-FR"/>
        </w:rPr>
      </w:pPr>
    </w:p>
    <w:p w14:paraId="046A21DC" w14:textId="77777777" w:rsidR="005A32C9" w:rsidRDefault="00CE631C" w:rsidP="005A32C9">
      <w:pPr>
        <w:ind w:left="-720"/>
        <w:jc w:val="both"/>
        <w:rPr>
          <w:rFonts w:ascii="Arial Narrow" w:hAnsi="Arial Narrow"/>
          <w:b/>
          <w:i/>
          <w:sz w:val="22"/>
          <w:szCs w:val="22"/>
          <w:lang w:val="fr-FR"/>
        </w:rPr>
      </w:pPr>
      <w:r w:rsidRPr="000A2D1B">
        <w:rPr>
          <w:rFonts w:ascii="Arial Narrow" w:hAnsi="Arial Narrow"/>
          <w:b/>
          <w:i/>
          <w:sz w:val="22"/>
          <w:szCs w:val="22"/>
          <w:lang w:val="fr-FR"/>
        </w:rPr>
        <w:t>L’entente entre les jeunes et les autorités étant compris comme thème transversal</w:t>
      </w:r>
      <w:r w:rsidR="00214994">
        <w:rPr>
          <w:rFonts w:ascii="Arial Narrow" w:hAnsi="Arial Narrow"/>
          <w:b/>
          <w:i/>
          <w:sz w:val="22"/>
          <w:szCs w:val="22"/>
          <w:lang w:val="fr-FR"/>
        </w:rPr>
        <w:t>,</w:t>
      </w:r>
      <w:r w:rsidRPr="000A2D1B">
        <w:rPr>
          <w:rFonts w:ascii="Arial Narrow" w:hAnsi="Arial Narrow"/>
          <w:b/>
          <w:i/>
          <w:sz w:val="22"/>
          <w:szCs w:val="22"/>
          <w:lang w:val="fr-FR"/>
        </w:rPr>
        <w:t xml:space="preserve"> l’équipe de projet a associé à chaque formation et activité du projet des autorités comme « personnes ressources » ce qui a créé </w:t>
      </w:r>
      <w:r w:rsidR="00755D1B">
        <w:rPr>
          <w:rFonts w:ascii="Arial Narrow" w:hAnsi="Arial Narrow"/>
          <w:b/>
          <w:i/>
          <w:sz w:val="22"/>
          <w:szCs w:val="22"/>
          <w:lang w:val="fr-FR"/>
        </w:rPr>
        <w:t xml:space="preserve">de multiples </w:t>
      </w:r>
      <w:r w:rsidRPr="000A2D1B">
        <w:rPr>
          <w:rFonts w:ascii="Arial Narrow" w:hAnsi="Arial Narrow"/>
          <w:b/>
          <w:i/>
          <w:sz w:val="22"/>
          <w:szCs w:val="22"/>
          <w:lang w:val="fr-FR"/>
        </w:rPr>
        <w:t xml:space="preserve">opportunités d’échange entre les deux groupes d’acteurs et une </w:t>
      </w:r>
      <w:r w:rsidR="00214994">
        <w:rPr>
          <w:rFonts w:ascii="Arial Narrow" w:hAnsi="Arial Narrow"/>
          <w:b/>
          <w:i/>
          <w:sz w:val="22"/>
          <w:szCs w:val="22"/>
          <w:lang w:val="fr-FR"/>
        </w:rPr>
        <w:t>base</w:t>
      </w:r>
      <w:r w:rsidR="00214994" w:rsidRPr="000A2D1B">
        <w:rPr>
          <w:rFonts w:ascii="Arial Narrow" w:hAnsi="Arial Narrow"/>
          <w:b/>
          <w:i/>
          <w:sz w:val="22"/>
          <w:szCs w:val="22"/>
          <w:lang w:val="fr-FR"/>
        </w:rPr>
        <w:t xml:space="preserve"> </w:t>
      </w:r>
      <w:r w:rsidRPr="000A2D1B">
        <w:rPr>
          <w:rFonts w:ascii="Arial Narrow" w:hAnsi="Arial Narrow"/>
          <w:b/>
          <w:i/>
          <w:sz w:val="22"/>
          <w:szCs w:val="22"/>
          <w:lang w:val="fr-FR"/>
        </w:rPr>
        <w:t>d’interaction concernant les différents thèmes du projet.</w:t>
      </w:r>
    </w:p>
    <w:p w14:paraId="33083FC1" w14:textId="77777777" w:rsidR="005A32C9" w:rsidRDefault="005A32C9" w:rsidP="005A32C9">
      <w:pPr>
        <w:ind w:left="-720"/>
        <w:jc w:val="both"/>
        <w:rPr>
          <w:rFonts w:ascii="Arial Narrow" w:hAnsi="Arial Narrow"/>
          <w:b/>
          <w:i/>
          <w:sz w:val="22"/>
          <w:szCs w:val="22"/>
          <w:lang w:val="fr-FR"/>
        </w:rPr>
      </w:pPr>
    </w:p>
    <w:p w14:paraId="4811183D" w14:textId="5F847023" w:rsidR="006024C4" w:rsidRDefault="006024C4" w:rsidP="005A32C9">
      <w:pPr>
        <w:ind w:left="-720"/>
        <w:jc w:val="both"/>
        <w:rPr>
          <w:rFonts w:ascii="Arial Narrow" w:hAnsi="Arial Narrow"/>
          <w:b/>
          <w:i/>
          <w:sz w:val="22"/>
          <w:szCs w:val="22"/>
          <w:lang w:val="fr-FR"/>
        </w:rPr>
      </w:pPr>
      <w:r>
        <w:rPr>
          <w:rFonts w:ascii="Arial Narrow" w:hAnsi="Arial Narrow"/>
          <w:b/>
          <w:i/>
          <w:sz w:val="22"/>
          <w:szCs w:val="22"/>
          <w:lang w:val="fr-FR"/>
        </w:rPr>
        <w:t xml:space="preserve">Lors des recherches successives du projet </w:t>
      </w:r>
      <w:r w:rsidR="004B58BE">
        <w:rPr>
          <w:rFonts w:ascii="Arial Narrow" w:hAnsi="Arial Narrow"/>
          <w:b/>
          <w:i/>
          <w:sz w:val="22"/>
          <w:szCs w:val="22"/>
          <w:lang w:val="fr-FR"/>
        </w:rPr>
        <w:t xml:space="preserve">(analyse de conflit, cartographie, profils de localités) </w:t>
      </w:r>
      <w:r>
        <w:rPr>
          <w:rFonts w:ascii="Arial Narrow" w:hAnsi="Arial Narrow"/>
          <w:b/>
          <w:i/>
          <w:sz w:val="22"/>
          <w:szCs w:val="22"/>
          <w:lang w:val="fr-FR"/>
        </w:rPr>
        <w:t>il est devenu clair, que les décisions publique</w:t>
      </w:r>
      <w:r w:rsidR="008500C5">
        <w:rPr>
          <w:rFonts w:ascii="Arial Narrow" w:hAnsi="Arial Narrow"/>
          <w:b/>
          <w:i/>
          <w:sz w:val="22"/>
          <w:szCs w:val="22"/>
          <w:lang w:val="fr-FR"/>
        </w:rPr>
        <w:t xml:space="preserve">s </w:t>
      </w:r>
      <w:r w:rsidR="00214994">
        <w:rPr>
          <w:rFonts w:ascii="Arial Narrow" w:hAnsi="Arial Narrow"/>
          <w:b/>
          <w:i/>
          <w:sz w:val="22"/>
          <w:szCs w:val="22"/>
          <w:lang w:val="fr-FR"/>
        </w:rPr>
        <w:t>prise</w:t>
      </w:r>
      <w:r>
        <w:rPr>
          <w:rFonts w:ascii="Arial Narrow" w:hAnsi="Arial Narrow"/>
          <w:b/>
          <w:i/>
          <w:sz w:val="22"/>
          <w:szCs w:val="22"/>
          <w:lang w:val="fr-FR"/>
        </w:rPr>
        <w:t xml:space="preserve"> dans la zone d’intervention sont </w:t>
      </w:r>
      <w:r w:rsidR="00214994">
        <w:rPr>
          <w:rFonts w:ascii="Arial Narrow" w:hAnsi="Arial Narrow"/>
          <w:b/>
          <w:i/>
          <w:sz w:val="22"/>
          <w:szCs w:val="22"/>
          <w:lang w:val="fr-FR"/>
        </w:rPr>
        <w:t>limitées</w:t>
      </w:r>
      <w:r>
        <w:rPr>
          <w:rFonts w:ascii="Arial Narrow" w:hAnsi="Arial Narrow"/>
          <w:b/>
          <w:i/>
          <w:sz w:val="22"/>
          <w:szCs w:val="22"/>
          <w:lang w:val="fr-FR"/>
        </w:rPr>
        <w:t xml:space="preserve">. </w:t>
      </w:r>
      <w:r w:rsidR="008500C5">
        <w:rPr>
          <w:rFonts w:ascii="Arial Narrow" w:hAnsi="Arial Narrow"/>
          <w:b/>
          <w:i/>
          <w:sz w:val="22"/>
          <w:szCs w:val="22"/>
          <w:lang w:val="fr-FR"/>
        </w:rPr>
        <w:t xml:space="preserve">Ceci est lié à la nature centralisée de l’Etat tchadien. </w:t>
      </w:r>
      <w:r w:rsidR="005A32C9" w:rsidRPr="005A32C9">
        <w:rPr>
          <w:rFonts w:ascii="Arial Narrow" w:hAnsi="Arial Narrow"/>
          <w:b/>
          <w:i/>
          <w:sz w:val="22"/>
          <w:szCs w:val="22"/>
          <w:lang w:val="fr-FR"/>
        </w:rPr>
        <w:t>Les services décentralisés pertinents présents</w:t>
      </w:r>
      <w:r w:rsidR="005A32C9">
        <w:rPr>
          <w:rFonts w:ascii="Arial Narrow" w:hAnsi="Arial Narrow"/>
          <w:b/>
          <w:i/>
          <w:sz w:val="22"/>
          <w:szCs w:val="22"/>
          <w:lang w:val="fr-FR"/>
        </w:rPr>
        <w:t xml:space="preserve"> </w:t>
      </w:r>
      <w:r w:rsidR="005A32C9" w:rsidRPr="005A32C9">
        <w:rPr>
          <w:rFonts w:ascii="Arial Narrow" w:hAnsi="Arial Narrow"/>
          <w:b/>
          <w:i/>
          <w:sz w:val="22"/>
          <w:szCs w:val="22"/>
          <w:lang w:val="fr-FR"/>
        </w:rPr>
        <w:t>dans les zones du projet sont :  Education et formation professionnelle (regroupés dans une seule délégation), Jeunesse et Sports, Economie et Plan, Droits de l’homme.</w:t>
      </w:r>
      <w:r w:rsidR="005A32C9">
        <w:rPr>
          <w:rFonts w:ascii="Arial Narrow" w:hAnsi="Arial Narrow"/>
          <w:b/>
          <w:i/>
          <w:sz w:val="22"/>
          <w:szCs w:val="22"/>
          <w:lang w:val="fr-FR"/>
        </w:rPr>
        <w:t xml:space="preserve"> </w:t>
      </w:r>
      <w:r w:rsidR="004B58BE">
        <w:rPr>
          <w:rFonts w:ascii="Arial Narrow" w:hAnsi="Arial Narrow"/>
          <w:b/>
          <w:i/>
          <w:sz w:val="22"/>
          <w:szCs w:val="22"/>
          <w:lang w:val="fr-FR"/>
        </w:rPr>
        <w:t>I</w:t>
      </w:r>
      <w:r w:rsidR="008500C5">
        <w:rPr>
          <w:rFonts w:ascii="Arial Narrow" w:hAnsi="Arial Narrow"/>
          <w:b/>
          <w:i/>
          <w:sz w:val="22"/>
          <w:szCs w:val="22"/>
          <w:lang w:val="fr-FR"/>
        </w:rPr>
        <w:t>l n’y a pas de recettes locales à part des taux recueillis par les mairies par exemple auprès des taxis</w:t>
      </w:r>
      <w:r w:rsidR="004B58BE">
        <w:rPr>
          <w:rFonts w:ascii="Arial Narrow" w:hAnsi="Arial Narrow"/>
          <w:b/>
          <w:i/>
          <w:sz w:val="22"/>
          <w:szCs w:val="22"/>
          <w:lang w:val="fr-FR"/>
        </w:rPr>
        <w:t xml:space="preserve"> et il y a très peu de ressources alloué</w:t>
      </w:r>
      <w:r w:rsidR="00214994">
        <w:rPr>
          <w:rFonts w:ascii="Arial Narrow" w:hAnsi="Arial Narrow"/>
          <w:b/>
          <w:i/>
          <w:sz w:val="22"/>
          <w:szCs w:val="22"/>
          <w:lang w:val="fr-FR"/>
        </w:rPr>
        <w:t>es</w:t>
      </w:r>
      <w:r w:rsidR="004B58BE">
        <w:rPr>
          <w:rFonts w:ascii="Arial Narrow" w:hAnsi="Arial Narrow"/>
          <w:b/>
          <w:i/>
          <w:sz w:val="22"/>
          <w:szCs w:val="22"/>
          <w:lang w:val="fr-FR"/>
        </w:rPr>
        <w:t xml:space="preserve"> par l’Etat aux autorités locales</w:t>
      </w:r>
      <w:r w:rsidR="008500C5">
        <w:rPr>
          <w:rFonts w:ascii="Arial Narrow" w:hAnsi="Arial Narrow"/>
          <w:b/>
          <w:i/>
          <w:sz w:val="22"/>
          <w:szCs w:val="22"/>
          <w:lang w:val="fr-FR"/>
        </w:rPr>
        <w:t xml:space="preserve">. Les agents de l’Etat </w:t>
      </w:r>
      <w:r w:rsidR="00214994">
        <w:rPr>
          <w:rFonts w:ascii="Arial Narrow" w:hAnsi="Arial Narrow"/>
          <w:b/>
          <w:i/>
          <w:sz w:val="22"/>
          <w:szCs w:val="22"/>
          <w:lang w:val="fr-FR"/>
        </w:rPr>
        <w:t>doivent se battre</w:t>
      </w:r>
      <w:r w:rsidR="008500C5">
        <w:rPr>
          <w:rFonts w:ascii="Arial Narrow" w:hAnsi="Arial Narrow"/>
          <w:b/>
          <w:i/>
          <w:sz w:val="22"/>
          <w:szCs w:val="22"/>
          <w:lang w:val="fr-FR"/>
        </w:rPr>
        <w:t xml:space="preserve"> pour avoir des petit</w:t>
      </w:r>
      <w:r w:rsidR="00F163F9">
        <w:rPr>
          <w:rFonts w:ascii="Arial Narrow" w:hAnsi="Arial Narrow"/>
          <w:b/>
          <w:i/>
          <w:sz w:val="22"/>
          <w:szCs w:val="22"/>
          <w:lang w:val="fr-FR"/>
        </w:rPr>
        <w:t>s</w:t>
      </w:r>
      <w:r w:rsidR="008500C5">
        <w:rPr>
          <w:rFonts w:ascii="Arial Narrow" w:hAnsi="Arial Narrow"/>
          <w:b/>
          <w:i/>
          <w:sz w:val="22"/>
          <w:szCs w:val="22"/>
          <w:lang w:val="fr-FR"/>
        </w:rPr>
        <w:t xml:space="preserve"> budget</w:t>
      </w:r>
      <w:r w:rsidR="00F163F9">
        <w:rPr>
          <w:rFonts w:ascii="Arial Narrow" w:hAnsi="Arial Narrow"/>
          <w:b/>
          <w:i/>
          <w:sz w:val="22"/>
          <w:szCs w:val="22"/>
          <w:lang w:val="fr-FR"/>
        </w:rPr>
        <w:t>s</w:t>
      </w:r>
      <w:r w:rsidR="008500C5">
        <w:rPr>
          <w:rFonts w:ascii="Arial Narrow" w:hAnsi="Arial Narrow"/>
          <w:b/>
          <w:i/>
          <w:sz w:val="22"/>
          <w:szCs w:val="22"/>
          <w:lang w:val="fr-FR"/>
        </w:rPr>
        <w:t xml:space="preserve"> jusqu’au point qu’il y a </w:t>
      </w:r>
      <w:proofErr w:type="gramStart"/>
      <w:r w:rsidR="008500C5">
        <w:rPr>
          <w:rFonts w:ascii="Arial Narrow" w:hAnsi="Arial Narrow"/>
          <w:b/>
          <w:i/>
          <w:sz w:val="22"/>
          <w:szCs w:val="22"/>
          <w:lang w:val="fr-FR"/>
        </w:rPr>
        <w:t>des sous-préfet</w:t>
      </w:r>
      <w:proofErr w:type="gramEnd"/>
      <w:r w:rsidR="008500C5">
        <w:rPr>
          <w:rFonts w:ascii="Arial Narrow" w:hAnsi="Arial Narrow"/>
          <w:b/>
          <w:i/>
          <w:sz w:val="22"/>
          <w:szCs w:val="22"/>
          <w:lang w:val="fr-FR"/>
        </w:rPr>
        <w:t xml:space="preserve"> sans bureau</w:t>
      </w:r>
      <w:r w:rsidR="004B58BE">
        <w:rPr>
          <w:rFonts w:ascii="Arial Narrow" w:hAnsi="Arial Narrow"/>
          <w:b/>
          <w:i/>
          <w:sz w:val="22"/>
          <w:szCs w:val="22"/>
          <w:lang w:val="fr-FR"/>
        </w:rPr>
        <w:t xml:space="preserve"> et des délégués sans ordinateur</w:t>
      </w:r>
      <w:r w:rsidR="008500C5">
        <w:rPr>
          <w:rFonts w:ascii="Arial Narrow" w:hAnsi="Arial Narrow"/>
          <w:b/>
          <w:i/>
          <w:sz w:val="22"/>
          <w:szCs w:val="22"/>
          <w:lang w:val="fr-FR"/>
        </w:rPr>
        <w:t>. Alors que le projet implique les jeunes dans des décisions du projet, comme l’identification et priorisation d’interventions au profit de l’insertion économique des jeunes et le choix des</w:t>
      </w:r>
      <w:r w:rsidR="005A32C9">
        <w:rPr>
          <w:rFonts w:ascii="Arial Narrow" w:hAnsi="Arial Narrow"/>
          <w:b/>
          <w:i/>
          <w:sz w:val="22"/>
          <w:szCs w:val="22"/>
          <w:lang w:val="fr-FR"/>
        </w:rPr>
        <w:t xml:space="preserve"> </w:t>
      </w:r>
      <w:r w:rsidR="008500C5">
        <w:rPr>
          <w:rFonts w:ascii="Arial Narrow" w:hAnsi="Arial Narrow"/>
          <w:b/>
          <w:i/>
          <w:sz w:val="22"/>
          <w:szCs w:val="22"/>
          <w:lang w:val="fr-FR"/>
        </w:rPr>
        <w:t>formation</w:t>
      </w:r>
      <w:r w:rsidR="005A32C9">
        <w:rPr>
          <w:rFonts w:ascii="Arial Narrow" w:hAnsi="Arial Narrow"/>
          <w:b/>
          <w:i/>
          <w:sz w:val="22"/>
          <w:szCs w:val="22"/>
          <w:lang w:val="fr-FR"/>
        </w:rPr>
        <w:t>s</w:t>
      </w:r>
      <w:r w:rsidR="008500C5">
        <w:rPr>
          <w:rFonts w:ascii="Arial Narrow" w:hAnsi="Arial Narrow"/>
          <w:b/>
          <w:i/>
          <w:sz w:val="22"/>
          <w:szCs w:val="22"/>
          <w:lang w:val="fr-FR"/>
        </w:rPr>
        <w:t xml:space="preserve"> professionnelle</w:t>
      </w:r>
      <w:r w:rsidR="004B58BE">
        <w:rPr>
          <w:rFonts w:ascii="Arial Narrow" w:hAnsi="Arial Narrow"/>
          <w:b/>
          <w:i/>
          <w:sz w:val="22"/>
          <w:szCs w:val="22"/>
          <w:lang w:val="fr-FR"/>
        </w:rPr>
        <w:t>, l</w:t>
      </w:r>
      <w:r w:rsidR="008500C5">
        <w:rPr>
          <w:rFonts w:ascii="Arial Narrow" w:hAnsi="Arial Narrow"/>
          <w:b/>
          <w:i/>
          <w:sz w:val="22"/>
          <w:szCs w:val="22"/>
          <w:lang w:val="fr-FR"/>
        </w:rPr>
        <w:t>es possibilités de renforcer la participation des jeunes à la prise de décision</w:t>
      </w:r>
      <w:r w:rsidR="004B58BE">
        <w:rPr>
          <w:rFonts w:ascii="Arial Narrow" w:hAnsi="Arial Narrow"/>
          <w:b/>
          <w:i/>
          <w:sz w:val="22"/>
          <w:szCs w:val="22"/>
          <w:lang w:val="fr-FR"/>
        </w:rPr>
        <w:t xml:space="preserve">s locales comme prévu par le projet </w:t>
      </w:r>
      <w:r w:rsidR="008500C5">
        <w:rPr>
          <w:rFonts w:ascii="Arial Narrow" w:hAnsi="Arial Narrow"/>
          <w:b/>
          <w:i/>
          <w:sz w:val="22"/>
          <w:szCs w:val="22"/>
          <w:lang w:val="fr-FR"/>
        </w:rPr>
        <w:t xml:space="preserve">sont </w:t>
      </w:r>
      <w:r w:rsidR="00214994">
        <w:rPr>
          <w:rFonts w:ascii="Arial Narrow" w:hAnsi="Arial Narrow"/>
          <w:b/>
          <w:i/>
          <w:sz w:val="22"/>
          <w:szCs w:val="22"/>
          <w:lang w:val="fr-FR"/>
        </w:rPr>
        <w:t xml:space="preserve">ainsi </w:t>
      </w:r>
      <w:r w:rsidR="008500C5">
        <w:rPr>
          <w:rFonts w:ascii="Arial Narrow" w:hAnsi="Arial Narrow"/>
          <w:b/>
          <w:i/>
          <w:sz w:val="22"/>
          <w:szCs w:val="22"/>
          <w:lang w:val="fr-FR"/>
        </w:rPr>
        <w:t>limitées.</w:t>
      </w:r>
      <w:r w:rsidR="004B58BE">
        <w:rPr>
          <w:rFonts w:ascii="Arial Narrow" w:hAnsi="Arial Narrow"/>
          <w:b/>
          <w:i/>
          <w:sz w:val="22"/>
          <w:szCs w:val="22"/>
          <w:lang w:val="fr-FR"/>
        </w:rPr>
        <w:t xml:space="preserve"> </w:t>
      </w:r>
      <w:r w:rsidR="0006055E">
        <w:rPr>
          <w:rFonts w:ascii="Arial Narrow" w:hAnsi="Arial Narrow"/>
          <w:b/>
          <w:i/>
          <w:sz w:val="22"/>
          <w:szCs w:val="22"/>
          <w:lang w:val="fr-FR"/>
        </w:rPr>
        <w:t>Vu ces limitations l’équipe de projet se concentre sur</w:t>
      </w:r>
      <w:r w:rsidR="004B58BE">
        <w:rPr>
          <w:rFonts w:ascii="Arial Narrow" w:hAnsi="Arial Narrow"/>
          <w:b/>
          <w:i/>
          <w:sz w:val="22"/>
          <w:szCs w:val="22"/>
          <w:lang w:val="fr-FR"/>
        </w:rPr>
        <w:t xml:space="preserve"> </w:t>
      </w:r>
      <w:r w:rsidR="0006055E">
        <w:rPr>
          <w:rFonts w:ascii="Arial Narrow" w:hAnsi="Arial Narrow"/>
          <w:b/>
          <w:i/>
          <w:sz w:val="22"/>
          <w:szCs w:val="22"/>
          <w:lang w:val="fr-FR"/>
        </w:rPr>
        <w:t>la</w:t>
      </w:r>
      <w:r w:rsidR="004B58BE">
        <w:rPr>
          <w:rFonts w:ascii="Arial Narrow" w:hAnsi="Arial Narrow"/>
          <w:b/>
          <w:i/>
          <w:sz w:val="22"/>
          <w:szCs w:val="22"/>
          <w:lang w:val="fr-FR"/>
        </w:rPr>
        <w:t xml:space="preserve"> gestion de conflit </w:t>
      </w:r>
      <w:r w:rsidR="0006055E">
        <w:rPr>
          <w:rFonts w:ascii="Arial Narrow" w:hAnsi="Arial Narrow"/>
          <w:b/>
          <w:i/>
          <w:sz w:val="22"/>
          <w:szCs w:val="22"/>
          <w:lang w:val="fr-FR"/>
        </w:rPr>
        <w:t xml:space="preserve">où </w:t>
      </w:r>
      <w:r w:rsidR="004B58BE">
        <w:rPr>
          <w:rFonts w:ascii="Arial Narrow" w:hAnsi="Arial Narrow"/>
          <w:b/>
          <w:i/>
          <w:sz w:val="22"/>
          <w:szCs w:val="22"/>
          <w:lang w:val="fr-FR"/>
        </w:rPr>
        <w:t>il y existe plus de possibilités pour renforcer l’engagement des jeunes à travers différents mécanismes.</w:t>
      </w:r>
    </w:p>
    <w:p w14:paraId="203F0ED8" w14:textId="2E294146" w:rsidR="002A1E30" w:rsidRDefault="002A1E30" w:rsidP="00DA32AF">
      <w:pPr>
        <w:ind w:left="-720"/>
        <w:jc w:val="both"/>
        <w:rPr>
          <w:rFonts w:ascii="Arial Narrow" w:hAnsi="Arial Narrow"/>
          <w:b/>
          <w:i/>
          <w:sz w:val="22"/>
          <w:szCs w:val="22"/>
          <w:lang w:val="fr-FR"/>
        </w:rPr>
      </w:pPr>
    </w:p>
    <w:p w14:paraId="7FB9D4DF" w14:textId="4FA94BD1" w:rsidR="002A1E30" w:rsidRPr="000A2D1B" w:rsidRDefault="002A1E30" w:rsidP="002A1E30">
      <w:pPr>
        <w:ind w:left="-720"/>
        <w:jc w:val="both"/>
        <w:rPr>
          <w:rFonts w:ascii="Arial Narrow" w:hAnsi="Arial Narrow"/>
          <w:b/>
          <w:i/>
          <w:sz w:val="22"/>
          <w:szCs w:val="22"/>
          <w:lang w:val="fr-FR"/>
        </w:rPr>
      </w:pPr>
      <w:r w:rsidRPr="000A2D1B">
        <w:rPr>
          <w:rFonts w:ascii="Arial Narrow" w:hAnsi="Arial Narrow"/>
          <w:b/>
          <w:i/>
          <w:sz w:val="22"/>
          <w:szCs w:val="22"/>
          <w:lang w:val="fr-FR"/>
        </w:rPr>
        <w:t xml:space="preserve">Les élections </w:t>
      </w:r>
      <w:r>
        <w:rPr>
          <w:rFonts w:ascii="Arial Narrow" w:hAnsi="Arial Narrow"/>
          <w:b/>
          <w:i/>
          <w:sz w:val="22"/>
          <w:szCs w:val="22"/>
          <w:lang w:val="fr-FR"/>
        </w:rPr>
        <w:t xml:space="preserve">présidentielles </w:t>
      </w:r>
      <w:r w:rsidRPr="000A2D1B">
        <w:rPr>
          <w:rFonts w:ascii="Arial Narrow" w:hAnsi="Arial Narrow"/>
          <w:b/>
          <w:i/>
          <w:sz w:val="22"/>
          <w:szCs w:val="22"/>
          <w:lang w:val="fr-FR"/>
        </w:rPr>
        <w:t>en avril 2021, l’attaque du groupe rebelle FACT, l</w:t>
      </w:r>
      <w:r>
        <w:rPr>
          <w:rFonts w:ascii="Arial Narrow" w:hAnsi="Arial Narrow"/>
          <w:b/>
          <w:i/>
          <w:sz w:val="22"/>
          <w:szCs w:val="22"/>
          <w:lang w:val="fr-FR"/>
        </w:rPr>
        <w:t>a</w:t>
      </w:r>
      <w:r w:rsidRPr="000A2D1B">
        <w:rPr>
          <w:rFonts w:ascii="Arial Narrow" w:hAnsi="Arial Narrow"/>
          <w:b/>
          <w:i/>
          <w:sz w:val="22"/>
          <w:szCs w:val="22"/>
          <w:lang w:val="fr-FR"/>
        </w:rPr>
        <w:t xml:space="preserve"> mort d</w:t>
      </w:r>
      <w:r>
        <w:rPr>
          <w:rFonts w:ascii="Arial Narrow" w:hAnsi="Arial Narrow"/>
          <w:b/>
          <w:i/>
          <w:sz w:val="22"/>
          <w:szCs w:val="22"/>
          <w:lang w:val="fr-FR"/>
        </w:rPr>
        <w:t>u</w:t>
      </w:r>
      <w:r w:rsidRPr="000A2D1B">
        <w:rPr>
          <w:rFonts w:ascii="Arial Narrow" w:hAnsi="Arial Narrow"/>
          <w:b/>
          <w:i/>
          <w:sz w:val="22"/>
          <w:szCs w:val="22"/>
          <w:lang w:val="fr-FR"/>
        </w:rPr>
        <w:t xml:space="preserve"> Président Idriss </w:t>
      </w:r>
      <w:proofErr w:type="spellStart"/>
      <w:r w:rsidRPr="000A2D1B">
        <w:rPr>
          <w:rFonts w:ascii="Arial Narrow" w:hAnsi="Arial Narrow"/>
          <w:b/>
          <w:i/>
          <w:sz w:val="22"/>
          <w:szCs w:val="22"/>
          <w:lang w:val="fr-FR"/>
        </w:rPr>
        <w:t>Déby</w:t>
      </w:r>
      <w:proofErr w:type="spellEnd"/>
      <w:r w:rsidRPr="000A2D1B">
        <w:rPr>
          <w:rFonts w:ascii="Arial Narrow" w:hAnsi="Arial Narrow"/>
          <w:b/>
          <w:i/>
          <w:sz w:val="22"/>
          <w:szCs w:val="22"/>
          <w:lang w:val="fr-FR"/>
        </w:rPr>
        <w:t xml:space="preserve"> et la formation d’un nouveau gouvernement de transition ont ralentis les activités des deux agence</w:t>
      </w:r>
      <w:r>
        <w:rPr>
          <w:rFonts w:ascii="Arial Narrow" w:hAnsi="Arial Narrow"/>
          <w:b/>
          <w:i/>
          <w:sz w:val="22"/>
          <w:szCs w:val="22"/>
          <w:lang w:val="fr-FR"/>
        </w:rPr>
        <w:t>s</w:t>
      </w:r>
      <w:r w:rsidRPr="000A2D1B">
        <w:rPr>
          <w:rFonts w:ascii="Arial Narrow" w:hAnsi="Arial Narrow"/>
          <w:b/>
          <w:i/>
          <w:sz w:val="22"/>
          <w:szCs w:val="22"/>
          <w:lang w:val="fr-FR"/>
        </w:rPr>
        <w:t xml:space="preserve"> </w:t>
      </w:r>
      <w:r w:rsidRPr="000A2D1B">
        <w:rPr>
          <w:rFonts w:ascii="Arial Narrow" w:hAnsi="Arial Narrow"/>
          <w:b/>
          <w:i/>
          <w:sz w:val="22"/>
          <w:szCs w:val="22"/>
          <w:lang w:val="fr-FR"/>
        </w:rPr>
        <w:lastRenderedPageBreak/>
        <w:t>partenaires dans la période de rapportage.</w:t>
      </w:r>
      <w:r>
        <w:rPr>
          <w:rFonts w:ascii="Arial Narrow" w:hAnsi="Arial Narrow"/>
          <w:b/>
          <w:i/>
          <w:sz w:val="22"/>
          <w:szCs w:val="22"/>
          <w:lang w:val="fr-FR"/>
        </w:rPr>
        <w:t xml:space="preserve"> Malgré ceci, le projet a quand même pu avancer sur les activités du Résultat 1</w:t>
      </w:r>
      <w:r w:rsidRPr="005E5DFB">
        <w:rPr>
          <w:rFonts w:ascii="Arial Narrow" w:hAnsi="Arial Narrow"/>
          <w:b/>
          <w:i/>
          <w:sz w:val="22"/>
          <w:szCs w:val="22"/>
          <w:lang w:val="fr-FR"/>
        </w:rPr>
        <w:t xml:space="preserve"> </w:t>
      </w:r>
      <w:r>
        <w:rPr>
          <w:rFonts w:ascii="Arial Narrow" w:hAnsi="Arial Narrow"/>
          <w:b/>
          <w:i/>
          <w:sz w:val="22"/>
          <w:szCs w:val="22"/>
          <w:lang w:val="fr-FR"/>
        </w:rPr>
        <w:t xml:space="preserve">en début d’année et en mois de mai </w:t>
      </w:r>
      <w:r w:rsidR="00F163F9">
        <w:rPr>
          <w:rFonts w:ascii="Arial Narrow" w:hAnsi="Arial Narrow"/>
          <w:b/>
          <w:i/>
          <w:sz w:val="22"/>
          <w:szCs w:val="22"/>
          <w:lang w:val="fr-FR"/>
        </w:rPr>
        <w:t xml:space="preserve">2021 </w:t>
      </w:r>
      <w:r>
        <w:rPr>
          <w:rFonts w:ascii="Arial Narrow" w:hAnsi="Arial Narrow"/>
          <w:b/>
          <w:i/>
          <w:sz w:val="22"/>
          <w:szCs w:val="22"/>
          <w:lang w:val="fr-FR"/>
        </w:rPr>
        <w:t xml:space="preserve">après la reprise des activités. </w:t>
      </w:r>
    </w:p>
    <w:p w14:paraId="13F0C694" w14:textId="77777777" w:rsidR="00EC17B0" w:rsidRPr="000A2D1B" w:rsidRDefault="00EC17B0" w:rsidP="00627A1C">
      <w:pPr>
        <w:ind w:left="-720"/>
        <w:rPr>
          <w:rFonts w:ascii="Arial Narrow" w:hAnsi="Arial Narrow"/>
          <w:b/>
          <w:i/>
          <w:sz w:val="22"/>
          <w:szCs w:val="22"/>
          <w:lang w:val="fr-FR"/>
        </w:rPr>
      </w:pPr>
    </w:p>
    <w:p w14:paraId="41ABD3CD" w14:textId="6864E1EA" w:rsidR="00161D02" w:rsidRPr="00392CBC" w:rsidRDefault="005D15A3" w:rsidP="00627A1C">
      <w:pPr>
        <w:ind w:left="-720"/>
        <w:rPr>
          <w:rFonts w:ascii="inherit" w:hAnsi="inherit"/>
          <w:color w:val="212121"/>
          <w:lang w:val="fr-FR"/>
        </w:rPr>
      </w:pPr>
      <w:r w:rsidRPr="00392CBC">
        <w:rPr>
          <w:rFonts w:ascii="inherit" w:hAnsi="inherit"/>
          <w:b/>
          <w:bCs/>
          <w:color w:val="212121"/>
          <w:lang w:val="fr-FR"/>
        </w:rPr>
        <w:t>Indiquez toute analyse supplémentaire sur la manière dont l'égalité entre les sexes et l'autonomisation des femmes et / ou l'inclusion</w:t>
      </w:r>
      <w:r w:rsidR="00675507" w:rsidRPr="00392CBC">
        <w:rPr>
          <w:rFonts w:ascii="inherit" w:hAnsi="inherit"/>
          <w:b/>
          <w:bCs/>
          <w:color w:val="212121"/>
          <w:lang w:val="fr-FR"/>
        </w:rPr>
        <w:t xml:space="preserve"> </w:t>
      </w:r>
      <w:r w:rsidRPr="00392CBC">
        <w:rPr>
          <w:rFonts w:ascii="inherit" w:hAnsi="inherit"/>
          <w:b/>
          <w:bCs/>
          <w:color w:val="212121"/>
          <w:lang w:val="fr-FR"/>
        </w:rPr>
        <w:t xml:space="preserve">et la réactivité </w:t>
      </w:r>
      <w:r w:rsidR="00675507" w:rsidRPr="00392CBC">
        <w:rPr>
          <w:rFonts w:ascii="inherit" w:hAnsi="inherit"/>
          <w:b/>
          <w:bCs/>
          <w:color w:val="212121"/>
          <w:lang w:val="fr-FR"/>
        </w:rPr>
        <w:t>aux besoins des</w:t>
      </w:r>
      <w:r w:rsidRPr="00392CBC">
        <w:rPr>
          <w:rFonts w:ascii="inherit" w:hAnsi="inherit"/>
          <w:b/>
          <w:bCs/>
          <w:color w:val="212121"/>
          <w:lang w:val="fr-FR"/>
        </w:rPr>
        <w:t xml:space="preserve"> jeunes ont été assurées dans le cadre de ce </w:t>
      </w:r>
      <w:proofErr w:type="gramStart"/>
      <w:r w:rsidRPr="00392CBC">
        <w:rPr>
          <w:rFonts w:ascii="inherit" w:hAnsi="inherit"/>
          <w:b/>
          <w:bCs/>
          <w:color w:val="212121"/>
          <w:lang w:val="fr-FR"/>
        </w:rPr>
        <w:t>résultat</w:t>
      </w:r>
      <w:r w:rsidR="00161D02" w:rsidRPr="00392CBC">
        <w:rPr>
          <w:rFonts w:ascii="inherit" w:hAnsi="inherit"/>
          <w:b/>
          <w:bCs/>
          <w:color w:val="212121"/>
          <w:lang w:val="fr-FR"/>
        </w:rPr>
        <w:t>:</w:t>
      </w:r>
      <w:proofErr w:type="gramEnd"/>
      <w:r w:rsidR="00161D02" w:rsidRPr="00392CBC">
        <w:rPr>
          <w:rFonts w:ascii="inherit" w:hAnsi="inherit"/>
          <w:color w:val="212121"/>
          <w:lang w:val="fr-FR"/>
        </w:rPr>
        <w:t xml:space="preserve"> (</w:t>
      </w:r>
      <w:r w:rsidR="00675507" w:rsidRPr="00392CBC">
        <w:rPr>
          <w:rFonts w:ascii="inherit" w:hAnsi="inherit"/>
          <w:color w:val="212121"/>
          <w:lang w:val="fr-FR"/>
        </w:rPr>
        <w:t>Limite de 1000 caractères</w:t>
      </w:r>
      <w:r w:rsidR="00161D02" w:rsidRPr="00392CBC">
        <w:rPr>
          <w:rFonts w:ascii="inherit" w:hAnsi="inherit"/>
          <w:color w:val="212121"/>
          <w:lang w:val="fr-FR"/>
        </w:rPr>
        <w:t>)</w:t>
      </w:r>
    </w:p>
    <w:p w14:paraId="013BCD9D" w14:textId="77777777" w:rsidR="00BB28F7" w:rsidRPr="000A2D1B" w:rsidRDefault="00BB28F7" w:rsidP="00627A1C">
      <w:pPr>
        <w:ind w:left="-720"/>
        <w:rPr>
          <w:rFonts w:ascii="Arial Narrow" w:hAnsi="Arial Narrow"/>
          <w:b/>
          <w:i/>
          <w:sz w:val="22"/>
          <w:szCs w:val="22"/>
          <w:lang w:val="fr-FR"/>
        </w:rPr>
      </w:pPr>
    </w:p>
    <w:p w14:paraId="73759C97" w14:textId="77777777" w:rsidR="00681E92" w:rsidRDefault="0006055E" w:rsidP="00681E92">
      <w:pPr>
        <w:ind w:left="-720"/>
        <w:jc w:val="both"/>
        <w:rPr>
          <w:rFonts w:ascii="Arial Narrow" w:hAnsi="Arial Narrow"/>
          <w:b/>
          <w:i/>
          <w:sz w:val="22"/>
          <w:szCs w:val="22"/>
          <w:lang w:val="fr-FR"/>
        </w:rPr>
      </w:pPr>
      <w:r w:rsidRPr="004D44B2">
        <w:rPr>
          <w:rFonts w:ascii="Arial Narrow" w:hAnsi="Arial Narrow"/>
          <w:b/>
          <w:i/>
          <w:sz w:val="22"/>
          <w:szCs w:val="22"/>
          <w:lang w:val="fr-FR"/>
        </w:rPr>
        <w:t>Les profils de localités incluent des sections sur le rôle des femme</w:t>
      </w:r>
      <w:r w:rsidR="00BB28F7">
        <w:rPr>
          <w:rFonts w:ascii="Arial Narrow" w:hAnsi="Arial Narrow"/>
          <w:b/>
          <w:i/>
          <w:sz w:val="22"/>
          <w:szCs w:val="22"/>
          <w:lang w:val="fr-FR"/>
        </w:rPr>
        <w:t>s</w:t>
      </w:r>
      <w:r w:rsidRPr="004D44B2">
        <w:rPr>
          <w:rFonts w:ascii="Arial Narrow" w:hAnsi="Arial Narrow"/>
          <w:b/>
          <w:i/>
          <w:sz w:val="22"/>
          <w:szCs w:val="22"/>
          <w:lang w:val="fr-FR"/>
        </w:rPr>
        <w:t xml:space="preserve"> dans l</w:t>
      </w:r>
      <w:r w:rsidR="00392CBC">
        <w:rPr>
          <w:rFonts w:ascii="Arial Narrow" w:hAnsi="Arial Narrow"/>
          <w:b/>
          <w:i/>
          <w:sz w:val="22"/>
          <w:szCs w:val="22"/>
          <w:lang w:val="fr-FR"/>
        </w:rPr>
        <w:t>es</w:t>
      </w:r>
      <w:r w:rsidRPr="004D44B2">
        <w:rPr>
          <w:rFonts w:ascii="Arial Narrow" w:hAnsi="Arial Narrow"/>
          <w:b/>
          <w:i/>
          <w:sz w:val="22"/>
          <w:szCs w:val="22"/>
          <w:lang w:val="fr-FR"/>
        </w:rPr>
        <w:t xml:space="preserve"> localité</w:t>
      </w:r>
      <w:r w:rsidR="00392CBC">
        <w:rPr>
          <w:rFonts w:ascii="Arial Narrow" w:hAnsi="Arial Narrow"/>
          <w:b/>
          <w:i/>
          <w:sz w:val="22"/>
          <w:szCs w:val="22"/>
          <w:lang w:val="fr-FR"/>
        </w:rPr>
        <w:t>s</w:t>
      </w:r>
      <w:r w:rsidR="00BB28F7" w:rsidRPr="004D44B2">
        <w:rPr>
          <w:rFonts w:ascii="Arial Narrow" w:hAnsi="Arial Narrow"/>
          <w:b/>
          <w:i/>
          <w:sz w:val="22"/>
          <w:szCs w:val="22"/>
          <w:lang w:val="fr-FR"/>
        </w:rPr>
        <w:t xml:space="preserve"> en ce qui concerne leur éducation, leur</w:t>
      </w:r>
      <w:r w:rsidR="00F163F9">
        <w:rPr>
          <w:rFonts w:ascii="Arial Narrow" w:hAnsi="Arial Narrow"/>
          <w:b/>
          <w:i/>
          <w:sz w:val="22"/>
          <w:szCs w:val="22"/>
          <w:lang w:val="fr-FR"/>
        </w:rPr>
        <w:t>s</w:t>
      </w:r>
      <w:r w:rsidR="00BB28F7" w:rsidRPr="004D44B2">
        <w:rPr>
          <w:rFonts w:ascii="Arial Narrow" w:hAnsi="Arial Narrow"/>
          <w:b/>
          <w:i/>
          <w:sz w:val="22"/>
          <w:szCs w:val="22"/>
          <w:lang w:val="fr-FR"/>
        </w:rPr>
        <w:t xml:space="preserve"> activités économiques, leur organisation en groupement, leur participation dans la gestion de conflit</w:t>
      </w:r>
      <w:r w:rsidR="00A53392">
        <w:rPr>
          <w:rFonts w:ascii="Arial Narrow" w:hAnsi="Arial Narrow"/>
          <w:b/>
          <w:i/>
          <w:sz w:val="22"/>
          <w:szCs w:val="22"/>
          <w:lang w:val="fr-FR"/>
        </w:rPr>
        <w:t xml:space="preserve">. </w:t>
      </w:r>
      <w:r w:rsidR="00BB28F7" w:rsidRPr="004D44B2">
        <w:rPr>
          <w:rFonts w:ascii="Arial Narrow" w:hAnsi="Arial Narrow"/>
          <w:b/>
          <w:i/>
          <w:sz w:val="22"/>
          <w:szCs w:val="22"/>
          <w:lang w:val="fr-FR"/>
        </w:rPr>
        <w:t>A travers les loc</w:t>
      </w:r>
      <w:r w:rsidR="00A53392">
        <w:rPr>
          <w:rFonts w:ascii="Arial Narrow" w:hAnsi="Arial Narrow"/>
          <w:b/>
          <w:i/>
          <w:sz w:val="22"/>
          <w:szCs w:val="22"/>
          <w:lang w:val="fr-FR"/>
        </w:rPr>
        <w:t>a</w:t>
      </w:r>
      <w:r w:rsidR="00BB28F7" w:rsidRPr="004D44B2">
        <w:rPr>
          <w:rFonts w:ascii="Arial Narrow" w:hAnsi="Arial Narrow"/>
          <w:b/>
          <w:i/>
          <w:sz w:val="22"/>
          <w:szCs w:val="22"/>
          <w:lang w:val="fr-FR"/>
        </w:rPr>
        <w:t>lités des trois provinces les femmes sont surtout actives dans l’agriculture, l’élevage et le commerce, l’agriculture étant une activité principalement exercé</w:t>
      </w:r>
      <w:r w:rsidR="00F163F9">
        <w:rPr>
          <w:rFonts w:ascii="Arial Narrow" w:hAnsi="Arial Narrow"/>
          <w:b/>
          <w:i/>
          <w:sz w:val="22"/>
          <w:szCs w:val="22"/>
          <w:lang w:val="fr-FR"/>
        </w:rPr>
        <w:t>e</w:t>
      </w:r>
      <w:r w:rsidR="00BB28F7" w:rsidRPr="004D44B2">
        <w:rPr>
          <w:rFonts w:ascii="Arial Narrow" w:hAnsi="Arial Narrow"/>
          <w:b/>
          <w:i/>
          <w:sz w:val="22"/>
          <w:szCs w:val="22"/>
          <w:lang w:val="fr-FR"/>
        </w:rPr>
        <w:t xml:space="preserve"> par les femmes. Dans deux localités de chaque provinces les femmes travaillent aussi dans l’artisanat.</w:t>
      </w:r>
    </w:p>
    <w:p w14:paraId="1F059A3C" w14:textId="77777777" w:rsidR="00681E92" w:rsidRDefault="00681E92" w:rsidP="00681E92">
      <w:pPr>
        <w:ind w:left="-720"/>
        <w:jc w:val="both"/>
        <w:rPr>
          <w:rFonts w:ascii="Arial Narrow" w:hAnsi="Arial Narrow"/>
          <w:b/>
          <w:i/>
          <w:sz w:val="22"/>
          <w:szCs w:val="22"/>
          <w:lang w:val="fr-FR"/>
        </w:rPr>
      </w:pPr>
    </w:p>
    <w:p w14:paraId="237D21EC" w14:textId="4CAD54BC" w:rsidR="00681E92" w:rsidRPr="00681E92" w:rsidRDefault="00681E92" w:rsidP="00681E92">
      <w:pPr>
        <w:ind w:left="-720"/>
        <w:jc w:val="both"/>
        <w:rPr>
          <w:rFonts w:ascii="Arial Narrow" w:hAnsi="Arial Narrow"/>
          <w:b/>
          <w:i/>
          <w:sz w:val="22"/>
          <w:szCs w:val="22"/>
          <w:lang w:val="fr-FR"/>
        </w:rPr>
      </w:pPr>
      <w:r w:rsidRPr="00681E92">
        <w:rPr>
          <w:rFonts w:ascii="Arial Narrow" w:hAnsi="Arial Narrow"/>
          <w:b/>
          <w:i/>
          <w:sz w:val="22"/>
          <w:szCs w:val="22"/>
          <w:lang w:val="fr-FR"/>
        </w:rPr>
        <w:t>50 pour</w:t>
      </w:r>
      <w:r>
        <w:rPr>
          <w:rFonts w:ascii="Arial Narrow" w:hAnsi="Arial Narrow"/>
          <w:b/>
          <w:i/>
          <w:sz w:val="22"/>
          <w:szCs w:val="22"/>
          <w:lang w:val="fr-FR"/>
        </w:rPr>
        <w:t>-</w:t>
      </w:r>
      <w:r w:rsidRPr="00681E92">
        <w:rPr>
          <w:rFonts w:ascii="Arial Narrow" w:hAnsi="Arial Narrow"/>
          <w:b/>
          <w:i/>
          <w:sz w:val="22"/>
          <w:szCs w:val="22"/>
          <w:lang w:val="fr-FR"/>
        </w:rPr>
        <w:t>cent des membres des clubs de jeunes sont des jeunes femmes. Nous avons eu des réunions avec les clubs pour encourager une implication plus forte des membre</w:t>
      </w:r>
      <w:r>
        <w:rPr>
          <w:rFonts w:ascii="Arial Narrow" w:hAnsi="Arial Narrow"/>
          <w:b/>
          <w:i/>
          <w:sz w:val="22"/>
          <w:szCs w:val="22"/>
          <w:lang w:val="fr-FR"/>
        </w:rPr>
        <w:t>s</w:t>
      </w:r>
      <w:r w:rsidRPr="00681E92">
        <w:rPr>
          <w:rFonts w:ascii="Arial Narrow" w:hAnsi="Arial Narrow"/>
          <w:b/>
          <w:i/>
          <w:sz w:val="22"/>
          <w:szCs w:val="22"/>
          <w:lang w:val="fr-FR"/>
        </w:rPr>
        <w:t xml:space="preserve"> féminines. L’accent sera mis sur cet aspect lors d’une “retraite” avec les clubs des trois provinces à </w:t>
      </w:r>
      <w:proofErr w:type="spellStart"/>
      <w:r w:rsidRPr="00681E92">
        <w:rPr>
          <w:rFonts w:ascii="Arial Narrow" w:hAnsi="Arial Narrow"/>
          <w:b/>
          <w:i/>
          <w:sz w:val="22"/>
          <w:szCs w:val="22"/>
          <w:lang w:val="fr-FR"/>
        </w:rPr>
        <w:t>Moussoro</w:t>
      </w:r>
      <w:proofErr w:type="spellEnd"/>
      <w:r w:rsidRPr="00681E92">
        <w:rPr>
          <w:rFonts w:ascii="Arial Narrow" w:hAnsi="Arial Narrow"/>
          <w:b/>
          <w:i/>
          <w:sz w:val="22"/>
          <w:szCs w:val="22"/>
          <w:lang w:val="fr-FR"/>
        </w:rPr>
        <w:t xml:space="preserve"> en septembre.</w:t>
      </w:r>
    </w:p>
    <w:p w14:paraId="128B24C4" w14:textId="77777777" w:rsidR="00681E92" w:rsidRPr="00681E92" w:rsidRDefault="00681E92" w:rsidP="00681E92">
      <w:pPr>
        <w:pStyle w:val="CommentText"/>
        <w:rPr>
          <w:rFonts w:ascii="Arial Narrow" w:hAnsi="Arial Narrow"/>
          <w:b/>
          <w:i/>
          <w:sz w:val="22"/>
          <w:szCs w:val="22"/>
          <w:lang w:val="fr-FR"/>
        </w:rPr>
      </w:pPr>
    </w:p>
    <w:p w14:paraId="286E1DE2" w14:textId="7D536488" w:rsidR="00681E92" w:rsidRPr="004D44B2" w:rsidRDefault="00681E92" w:rsidP="00681E92">
      <w:pPr>
        <w:ind w:left="-720"/>
        <w:jc w:val="both"/>
        <w:rPr>
          <w:rFonts w:ascii="Arial Narrow" w:hAnsi="Arial Narrow"/>
          <w:b/>
          <w:i/>
          <w:sz w:val="22"/>
          <w:szCs w:val="22"/>
          <w:lang w:val="fr-FR"/>
        </w:rPr>
      </w:pPr>
      <w:r w:rsidRPr="00681E92">
        <w:rPr>
          <w:rFonts w:ascii="Arial Narrow" w:hAnsi="Arial Narrow"/>
          <w:b/>
          <w:i/>
          <w:sz w:val="22"/>
          <w:szCs w:val="22"/>
          <w:lang w:val="fr-FR"/>
        </w:rPr>
        <w:t xml:space="preserve">Au niveau du CPA il y a </w:t>
      </w:r>
      <w:proofErr w:type="gramStart"/>
      <w:r w:rsidRPr="00681E92">
        <w:rPr>
          <w:rFonts w:ascii="Arial Narrow" w:hAnsi="Arial Narrow"/>
          <w:b/>
          <w:i/>
          <w:sz w:val="22"/>
          <w:szCs w:val="22"/>
          <w:lang w:val="fr-FR"/>
        </w:rPr>
        <w:t xml:space="preserve">des </w:t>
      </w:r>
      <w:r w:rsidR="000E6FDE" w:rsidRPr="00681E92">
        <w:rPr>
          <w:rFonts w:ascii="Arial Narrow" w:hAnsi="Arial Narrow"/>
          <w:b/>
          <w:i/>
          <w:sz w:val="22"/>
          <w:szCs w:val="22"/>
          <w:lang w:val="fr-FR"/>
        </w:rPr>
        <w:t>Délégués</w:t>
      </w:r>
      <w:r w:rsidRPr="00681E92">
        <w:rPr>
          <w:rFonts w:ascii="Arial Narrow" w:hAnsi="Arial Narrow"/>
          <w:b/>
          <w:i/>
          <w:sz w:val="22"/>
          <w:szCs w:val="22"/>
          <w:lang w:val="fr-FR"/>
        </w:rPr>
        <w:t xml:space="preserve"> féminines</w:t>
      </w:r>
      <w:proofErr w:type="gramEnd"/>
      <w:r w:rsidRPr="00681E92">
        <w:rPr>
          <w:rFonts w:ascii="Arial Narrow" w:hAnsi="Arial Narrow"/>
          <w:b/>
          <w:i/>
          <w:sz w:val="22"/>
          <w:szCs w:val="22"/>
          <w:lang w:val="fr-FR"/>
        </w:rPr>
        <w:t xml:space="preserve"> qui y participant et le membres féminines des clubs de jeunes.</w:t>
      </w:r>
    </w:p>
    <w:p w14:paraId="568761FA" w14:textId="22C69CF2" w:rsidR="00F22E0D" w:rsidRPr="000A2D1B" w:rsidRDefault="00F22E0D" w:rsidP="00161D02">
      <w:pPr>
        <w:ind w:left="-720"/>
        <w:rPr>
          <w:b/>
          <w:lang w:val="fr-FR"/>
        </w:rPr>
      </w:pPr>
    </w:p>
    <w:p w14:paraId="563533E9" w14:textId="72455135" w:rsidR="00675507" w:rsidRPr="000A2D1B" w:rsidRDefault="00675507" w:rsidP="00675507">
      <w:pPr>
        <w:ind w:left="-720"/>
        <w:rPr>
          <w:b/>
          <w:lang w:val="fr-FR"/>
        </w:rPr>
      </w:pPr>
      <w:r w:rsidRPr="000A2D1B">
        <w:rPr>
          <w:b/>
          <w:u w:val="single"/>
          <w:lang w:val="fr-FR"/>
        </w:rPr>
        <w:t xml:space="preserve">Résultat </w:t>
      </w:r>
      <w:proofErr w:type="gramStart"/>
      <w:r w:rsidRPr="000A2D1B">
        <w:rPr>
          <w:b/>
          <w:u w:val="single"/>
          <w:lang w:val="fr-FR"/>
        </w:rPr>
        <w:t>2:</w:t>
      </w:r>
      <w:proofErr w:type="gramEnd"/>
      <w:r w:rsidRPr="000A2D1B">
        <w:rPr>
          <w:b/>
          <w:lang w:val="fr-FR"/>
        </w:rPr>
        <w:t xml:space="preserve">  </w:t>
      </w:r>
      <w:r w:rsidR="00EC17B0" w:rsidRPr="000A2D1B">
        <w:rPr>
          <w:rFonts w:ascii="Arial Narrow" w:hAnsi="Arial Narrow"/>
          <w:b/>
          <w:i/>
          <w:sz w:val="22"/>
          <w:szCs w:val="22"/>
          <w:lang w:val="fr-FR"/>
        </w:rPr>
        <w:t>Les jeunes hommes et femmes marginalisés sont engagés dans la vie socioéconomique de leurs communautés et sont davantage sensibilisés aux risques associés à la migration irrégulière vers le nord</w:t>
      </w:r>
    </w:p>
    <w:p w14:paraId="521560B0" w14:textId="77777777" w:rsidR="00675507" w:rsidRPr="000A2D1B" w:rsidRDefault="00675507" w:rsidP="00675507">
      <w:pPr>
        <w:ind w:left="-720"/>
        <w:rPr>
          <w:b/>
          <w:lang w:val="fr-FR"/>
        </w:rPr>
      </w:pPr>
    </w:p>
    <w:p w14:paraId="192B211F" w14:textId="1A324A31" w:rsidR="00675507" w:rsidRPr="000A2D1B"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0A2D1B">
        <w:rPr>
          <w:rFonts w:ascii="inherit" w:hAnsi="inherit"/>
          <w:color w:val="212121"/>
          <w:lang w:val="fr-FR"/>
        </w:rPr>
        <w:t xml:space="preserve">Veuillez évaluer l'état actuel des progrès du </w:t>
      </w:r>
      <w:proofErr w:type="gramStart"/>
      <w:r w:rsidRPr="000A2D1B">
        <w:rPr>
          <w:rFonts w:ascii="inherit" w:hAnsi="inherit"/>
          <w:color w:val="212121"/>
          <w:lang w:val="fr-FR"/>
        </w:rPr>
        <w:t>résultat:</w:t>
      </w:r>
      <w:proofErr w:type="gramEnd"/>
      <w:r w:rsidRPr="000A2D1B">
        <w:rPr>
          <w:b/>
          <w:lang w:val="fr-FR"/>
        </w:rPr>
        <w:t xml:space="preserve"> </w:t>
      </w:r>
      <w:r w:rsidR="00DA32AF" w:rsidRPr="000A2D1B">
        <w:rPr>
          <w:rFonts w:ascii="Arial Narrow" w:hAnsi="Arial Narrow"/>
          <w:b/>
          <w:sz w:val="22"/>
          <w:szCs w:val="22"/>
          <w:lang w:val="fr-FR"/>
        </w:rPr>
        <w:fldChar w:fldCharType="begin">
          <w:ffData>
            <w:name w:val=""/>
            <w:enabled/>
            <w:calcOnExit w:val="0"/>
            <w:ddList>
              <w:listEntry w:val="off track"/>
            </w:ddList>
          </w:ffData>
        </w:fldChar>
      </w:r>
      <w:r w:rsidR="00DA32AF" w:rsidRPr="000A2D1B">
        <w:rPr>
          <w:rFonts w:ascii="Arial Narrow" w:hAnsi="Arial Narrow"/>
          <w:b/>
          <w:sz w:val="22"/>
          <w:szCs w:val="22"/>
          <w:lang w:val="fr-FR"/>
        </w:rPr>
        <w:instrText xml:space="preserve"> FORMDROPDOWN </w:instrText>
      </w:r>
      <w:r w:rsidR="00B26336">
        <w:rPr>
          <w:rFonts w:ascii="Arial Narrow" w:hAnsi="Arial Narrow"/>
          <w:b/>
          <w:sz w:val="22"/>
          <w:szCs w:val="22"/>
          <w:lang w:val="fr-FR"/>
        </w:rPr>
      </w:r>
      <w:r w:rsidR="00B26336">
        <w:rPr>
          <w:rFonts w:ascii="Arial Narrow" w:hAnsi="Arial Narrow"/>
          <w:b/>
          <w:sz w:val="22"/>
          <w:szCs w:val="22"/>
          <w:lang w:val="fr-FR"/>
        </w:rPr>
        <w:fldChar w:fldCharType="separate"/>
      </w:r>
      <w:r w:rsidR="00DA32AF" w:rsidRPr="000A2D1B">
        <w:rPr>
          <w:rFonts w:ascii="Arial Narrow" w:hAnsi="Arial Narrow"/>
          <w:b/>
          <w:sz w:val="22"/>
          <w:szCs w:val="22"/>
          <w:lang w:val="fr-FR"/>
        </w:rPr>
        <w:fldChar w:fldCharType="end"/>
      </w:r>
    </w:p>
    <w:p w14:paraId="26A26C4B" w14:textId="77777777" w:rsidR="00675507" w:rsidRPr="000A2D1B" w:rsidRDefault="00675507" w:rsidP="00675507">
      <w:pPr>
        <w:ind w:left="-720"/>
        <w:jc w:val="both"/>
        <w:rPr>
          <w:b/>
          <w:lang w:val="fr-FR"/>
        </w:rPr>
      </w:pPr>
    </w:p>
    <w:p w14:paraId="40213E68" w14:textId="40D6F573" w:rsidR="00675507" w:rsidRPr="000A2D1B" w:rsidRDefault="00F63BAB" w:rsidP="00675507">
      <w:pPr>
        <w:ind w:left="-720"/>
        <w:jc w:val="both"/>
        <w:rPr>
          <w:i/>
          <w:lang w:val="fr-FR"/>
        </w:rPr>
      </w:pPr>
      <w:r w:rsidRPr="000A2D1B">
        <w:rPr>
          <w:b/>
          <w:lang w:val="fr-FR"/>
        </w:rPr>
        <w:t>Résumé</w:t>
      </w:r>
      <w:r w:rsidR="00675507" w:rsidRPr="000A2D1B">
        <w:rPr>
          <w:b/>
          <w:lang w:val="fr-FR"/>
        </w:rPr>
        <w:t xml:space="preserve"> de </w:t>
      </w:r>
      <w:proofErr w:type="gramStart"/>
      <w:r w:rsidR="00675507" w:rsidRPr="000A2D1B">
        <w:rPr>
          <w:rFonts w:ascii="inherit" w:hAnsi="inherit"/>
          <w:b/>
          <w:bCs/>
          <w:color w:val="212121"/>
          <w:lang w:val="fr-FR"/>
        </w:rPr>
        <w:t>progrès</w:t>
      </w:r>
      <w:r w:rsidR="00675507" w:rsidRPr="000A2D1B">
        <w:rPr>
          <w:b/>
          <w:lang w:val="fr-FR"/>
        </w:rPr>
        <w:t>:</w:t>
      </w:r>
      <w:proofErr w:type="gramEnd"/>
      <w:r w:rsidR="00675507" w:rsidRPr="000A2D1B">
        <w:rPr>
          <w:b/>
          <w:lang w:val="fr-FR"/>
        </w:rPr>
        <w:t xml:space="preserve"> </w:t>
      </w:r>
      <w:r w:rsidR="00675507" w:rsidRPr="000A2D1B">
        <w:rPr>
          <w:rFonts w:ascii="inherit" w:hAnsi="inherit"/>
          <w:color w:val="212121"/>
          <w:lang w:val="fr-FR"/>
        </w:rPr>
        <w:t>(Limite de 3000 caractères)</w:t>
      </w:r>
    </w:p>
    <w:p w14:paraId="5663E85B" w14:textId="5669C892" w:rsidR="00675507" w:rsidRPr="000A2D1B" w:rsidRDefault="00675507" w:rsidP="00675507">
      <w:pPr>
        <w:ind w:left="-720"/>
        <w:rPr>
          <w:b/>
          <w:lang w:val="fr-FR"/>
        </w:rPr>
      </w:pPr>
    </w:p>
    <w:p w14:paraId="33407696" w14:textId="306FBE9C" w:rsidR="00DA32AF" w:rsidRPr="000A2D1B" w:rsidRDefault="00112079" w:rsidP="001B584D">
      <w:pPr>
        <w:ind w:left="-720"/>
        <w:jc w:val="both"/>
        <w:rPr>
          <w:rFonts w:ascii="Arial Narrow" w:hAnsi="Arial Narrow"/>
          <w:b/>
          <w:i/>
          <w:sz w:val="22"/>
          <w:szCs w:val="22"/>
          <w:lang w:val="fr-FR"/>
        </w:rPr>
      </w:pPr>
      <w:r w:rsidRPr="000A2D1B">
        <w:rPr>
          <w:rFonts w:ascii="Arial Narrow" w:hAnsi="Arial Narrow"/>
          <w:b/>
          <w:i/>
          <w:sz w:val="22"/>
          <w:szCs w:val="22"/>
          <w:lang w:val="fr-FR"/>
        </w:rPr>
        <w:t xml:space="preserve">Le Ministère de la Formation Professionnelle n’a pas pu envoyer des formateurs à </w:t>
      </w:r>
      <w:proofErr w:type="spellStart"/>
      <w:r w:rsidRPr="000A2D1B">
        <w:rPr>
          <w:rFonts w:ascii="Arial Narrow" w:hAnsi="Arial Narrow"/>
          <w:b/>
          <w:i/>
          <w:sz w:val="22"/>
          <w:szCs w:val="22"/>
          <w:lang w:val="fr-FR"/>
        </w:rPr>
        <w:t>Faya</w:t>
      </w:r>
      <w:proofErr w:type="spellEnd"/>
      <w:r w:rsidR="00E54525">
        <w:rPr>
          <w:rFonts w:ascii="Arial Narrow" w:hAnsi="Arial Narrow"/>
          <w:b/>
          <w:i/>
          <w:sz w:val="22"/>
          <w:szCs w:val="22"/>
          <w:lang w:val="fr-FR"/>
        </w:rPr>
        <w:t xml:space="preserve"> à cause de la lenteur au niveau des procédures administratives</w:t>
      </w:r>
      <w:r w:rsidR="00755D1B">
        <w:rPr>
          <w:rFonts w:ascii="Arial Narrow" w:hAnsi="Arial Narrow"/>
          <w:b/>
          <w:i/>
          <w:sz w:val="22"/>
          <w:szCs w:val="22"/>
          <w:lang w:val="fr-FR"/>
        </w:rPr>
        <w:t xml:space="preserve">, </w:t>
      </w:r>
      <w:r w:rsidR="00994B46">
        <w:rPr>
          <w:rFonts w:ascii="Arial Narrow" w:hAnsi="Arial Narrow"/>
          <w:b/>
          <w:i/>
          <w:sz w:val="22"/>
          <w:szCs w:val="22"/>
          <w:lang w:val="fr-FR"/>
        </w:rPr>
        <w:t xml:space="preserve">ce qui a retardé le lancement des </w:t>
      </w:r>
      <w:r w:rsidR="00755D1B">
        <w:rPr>
          <w:rFonts w:ascii="Arial Narrow" w:hAnsi="Arial Narrow"/>
          <w:b/>
          <w:i/>
          <w:sz w:val="22"/>
          <w:szCs w:val="22"/>
          <w:lang w:val="fr-FR"/>
        </w:rPr>
        <w:t>activité</w:t>
      </w:r>
      <w:r w:rsidR="00994B46">
        <w:rPr>
          <w:rFonts w:ascii="Arial Narrow" w:hAnsi="Arial Narrow"/>
          <w:b/>
          <w:i/>
          <w:sz w:val="22"/>
          <w:szCs w:val="22"/>
          <w:lang w:val="fr-FR"/>
        </w:rPr>
        <w:t>s</w:t>
      </w:r>
      <w:r w:rsidR="00755D1B">
        <w:rPr>
          <w:rFonts w:ascii="Arial Narrow" w:hAnsi="Arial Narrow"/>
          <w:b/>
          <w:i/>
          <w:sz w:val="22"/>
          <w:szCs w:val="22"/>
          <w:lang w:val="fr-FR"/>
        </w:rPr>
        <w:t xml:space="preserve"> de formation</w:t>
      </w:r>
      <w:r w:rsidR="00755D1B" w:rsidRPr="000A2D1B">
        <w:rPr>
          <w:rFonts w:ascii="Arial Narrow" w:hAnsi="Arial Narrow"/>
          <w:b/>
          <w:i/>
          <w:sz w:val="22"/>
          <w:szCs w:val="22"/>
          <w:lang w:val="fr-FR"/>
        </w:rPr>
        <w:t xml:space="preserve">s professionnelles. </w:t>
      </w:r>
      <w:r w:rsidR="00755D1B">
        <w:rPr>
          <w:rFonts w:ascii="Arial Narrow" w:hAnsi="Arial Narrow"/>
          <w:b/>
          <w:i/>
          <w:sz w:val="22"/>
          <w:szCs w:val="22"/>
          <w:lang w:val="fr-FR"/>
        </w:rPr>
        <w:t xml:space="preserve">Pour avancer </w:t>
      </w:r>
      <w:r w:rsidR="00024D48" w:rsidRPr="000A2D1B">
        <w:rPr>
          <w:rFonts w:ascii="Arial Narrow" w:hAnsi="Arial Narrow"/>
          <w:b/>
          <w:i/>
          <w:sz w:val="22"/>
          <w:szCs w:val="22"/>
          <w:lang w:val="fr-FR"/>
        </w:rPr>
        <w:t xml:space="preserve">un appel d’offre pour </w:t>
      </w:r>
      <w:r w:rsidR="00F63BAB" w:rsidRPr="000A2D1B">
        <w:rPr>
          <w:rFonts w:ascii="Arial Narrow" w:hAnsi="Arial Narrow"/>
          <w:b/>
          <w:i/>
          <w:sz w:val="22"/>
          <w:szCs w:val="22"/>
          <w:lang w:val="fr-FR"/>
        </w:rPr>
        <w:t xml:space="preserve">recruter des formateurs </w:t>
      </w:r>
      <w:r w:rsidR="00755D1B">
        <w:rPr>
          <w:rFonts w:ascii="Arial Narrow" w:hAnsi="Arial Narrow"/>
          <w:b/>
          <w:i/>
          <w:sz w:val="22"/>
          <w:szCs w:val="22"/>
          <w:lang w:val="fr-FR"/>
        </w:rPr>
        <w:t xml:space="preserve">pour </w:t>
      </w:r>
      <w:proofErr w:type="spellStart"/>
      <w:r w:rsidR="00755D1B">
        <w:rPr>
          <w:rFonts w:ascii="Arial Narrow" w:hAnsi="Arial Narrow"/>
          <w:b/>
          <w:i/>
          <w:sz w:val="22"/>
          <w:szCs w:val="22"/>
          <w:lang w:val="fr-FR"/>
        </w:rPr>
        <w:t>Faya</w:t>
      </w:r>
      <w:proofErr w:type="spellEnd"/>
      <w:r w:rsidR="00755D1B">
        <w:rPr>
          <w:rFonts w:ascii="Arial Narrow" w:hAnsi="Arial Narrow"/>
          <w:b/>
          <w:i/>
          <w:sz w:val="22"/>
          <w:szCs w:val="22"/>
          <w:lang w:val="fr-FR"/>
        </w:rPr>
        <w:t xml:space="preserve"> </w:t>
      </w:r>
      <w:r w:rsidR="00F63BAB" w:rsidRPr="000A2D1B">
        <w:rPr>
          <w:rFonts w:ascii="Arial Narrow" w:hAnsi="Arial Narrow"/>
          <w:b/>
          <w:i/>
          <w:sz w:val="22"/>
          <w:szCs w:val="22"/>
          <w:lang w:val="fr-FR"/>
        </w:rPr>
        <w:t xml:space="preserve">sous contrat de </w:t>
      </w:r>
      <w:r w:rsidR="00024D48" w:rsidRPr="000A2D1B">
        <w:rPr>
          <w:rFonts w:ascii="Arial Narrow" w:hAnsi="Arial Narrow"/>
          <w:b/>
          <w:i/>
          <w:sz w:val="22"/>
          <w:szCs w:val="22"/>
          <w:lang w:val="fr-FR"/>
        </w:rPr>
        <w:t>consultan</w:t>
      </w:r>
      <w:r w:rsidR="00F63BAB" w:rsidRPr="000A2D1B">
        <w:rPr>
          <w:rFonts w:ascii="Arial Narrow" w:hAnsi="Arial Narrow"/>
          <w:b/>
          <w:i/>
          <w:sz w:val="22"/>
          <w:szCs w:val="22"/>
          <w:lang w:val="fr-FR"/>
        </w:rPr>
        <w:t>t</w:t>
      </w:r>
      <w:r w:rsidR="00024D48" w:rsidRPr="000A2D1B">
        <w:rPr>
          <w:rFonts w:ascii="Arial Narrow" w:hAnsi="Arial Narrow"/>
          <w:b/>
          <w:i/>
          <w:sz w:val="22"/>
          <w:szCs w:val="22"/>
          <w:lang w:val="fr-FR"/>
        </w:rPr>
        <w:t xml:space="preserve"> a été publié pour </w:t>
      </w:r>
      <w:r w:rsidR="00F63BAB" w:rsidRPr="000A2D1B">
        <w:rPr>
          <w:rFonts w:ascii="Arial Narrow" w:hAnsi="Arial Narrow"/>
          <w:b/>
          <w:i/>
          <w:sz w:val="22"/>
          <w:szCs w:val="22"/>
          <w:lang w:val="fr-FR"/>
        </w:rPr>
        <w:t>pouvoir</w:t>
      </w:r>
      <w:r w:rsidR="00024D48" w:rsidRPr="000A2D1B">
        <w:rPr>
          <w:rFonts w:ascii="Arial Narrow" w:hAnsi="Arial Narrow"/>
          <w:b/>
          <w:i/>
          <w:sz w:val="22"/>
          <w:szCs w:val="22"/>
          <w:lang w:val="fr-FR"/>
        </w:rPr>
        <w:t xml:space="preserve"> </w:t>
      </w:r>
      <w:r w:rsidRPr="000A2D1B">
        <w:rPr>
          <w:rFonts w:ascii="Arial Narrow" w:hAnsi="Arial Narrow"/>
          <w:b/>
          <w:i/>
          <w:sz w:val="22"/>
          <w:szCs w:val="22"/>
          <w:lang w:val="fr-FR"/>
        </w:rPr>
        <w:t>lancer</w:t>
      </w:r>
      <w:r w:rsidR="00024D48" w:rsidRPr="000A2D1B">
        <w:rPr>
          <w:rFonts w:ascii="Arial Narrow" w:hAnsi="Arial Narrow"/>
          <w:b/>
          <w:i/>
          <w:sz w:val="22"/>
          <w:szCs w:val="22"/>
          <w:lang w:val="fr-FR"/>
        </w:rPr>
        <w:t xml:space="preserve"> les premiers modules de</w:t>
      </w:r>
      <w:r w:rsidRPr="000A2D1B">
        <w:rPr>
          <w:rFonts w:ascii="Arial Narrow" w:hAnsi="Arial Narrow"/>
          <w:b/>
          <w:i/>
          <w:sz w:val="22"/>
          <w:szCs w:val="22"/>
          <w:lang w:val="fr-FR"/>
        </w:rPr>
        <w:t xml:space="preserve"> formations. </w:t>
      </w:r>
      <w:r w:rsidR="00024D48" w:rsidRPr="000A2D1B">
        <w:rPr>
          <w:rFonts w:ascii="Arial Narrow" w:hAnsi="Arial Narrow"/>
          <w:b/>
          <w:i/>
          <w:sz w:val="22"/>
          <w:szCs w:val="22"/>
          <w:lang w:val="fr-FR"/>
        </w:rPr>
        <w:t>Au niveau d’Ati, des formateurs</w:t>
      </w:r>
      <w:r w:rsidR="00E729D2">
        <w:rPr>
          <w:rFonts w:ascii="Arial Narrow" w:hAnsi="Arial Narrow"/>
          <w:b/>
          <w:i/>
          <w:sz w:val="22"/>
          <w:szCs w:val="22"/>
          <w:lang w:val="fr-FR"/>
        </w:rPr>
        <w:t xml:space="preserve"> du Ministère</w:t>
      </w:r>
      <w:r w:rsidR="00024D48" w:rsidRPr="000A2D1B">
        <w:rPr>
          <w:rFonts w:ascii="Arial Narrow" w:hAnsi="Arial Narrow"/>
          <w:b/>
          <w:i/>
          <w:sz w:val="22"/>
          <w:szCs w:val="22"/>
          <w:lang w:val="fr-FR"/>
        </w:rPr>
        <w:t xml:space="preserve"> sont </w:t>
      </w:r>
      <w:r w:rsidR="00F63BAB" w:rsidRPr="000A2D1B">
        <w:rPr>
          <w:rFonts w:ascii="Arial Narrow" w:hAnsi="Arial Narrow"/>
          <w:b/>
          <w:i/>
          <w:sz w:val="22"/>
          <w:szCs w:val="22"/>
          <w:lang w:val="fr-FR"/>
        </w:rPr>
        <w:t xml:space="preserve">déjà </w:t>
      </w:r>
      <w:r w:rsidR="00024D48" w:rsidRPr="000A2D1B">
        <w:rPr>
          <w:rFonts w:ascii="Arial Narrow" w:hAnsi="Arial Narrow"/>
          <w:b/>
          <w:i/>
          <w:sz w:val="22"/>
          <w:szCs w:val="22"/>
          <w:lang w:val="fr-FR"/>
        </w:rPr>
        <w:t>sur place. Pendant la période de rapportage l</w:t>
      </w:r>
      <w:r w:rsidRPr="000A2D1B">
        <w:rPr>
          <w:rFonts w:ascii="Arial Narrow" w:hAnsi="Arial Narrow"/>
          <w:b/>
          <w:i/>
          <w:sz w:val="22"/>
          <w:szCs w:val="22"/>
          <w:lang w:val="fr-FR"/>
        </w:rPr>
        <w:t xml:space="preserve">a sélection de </w:t>
      </w:r>
      <w:r w:rsidR="00024D48" w:rsidRPr="000A2D1B">
        <w:rPr>
          <w:rFonts w:ascii="Arial Narrow" w:hAnsi="Arial Narrow"/>
          <w:b/>
          <w:i/>
          <w:sz w:val="22"/>
          <w:szCs w:val="22"/>
          <w:lang w:val="fr-FR"/>
        </w:rPr>
        <w:t>bénéficiaires</w:t>
      </w:r>
      <w:r w:rsidRPr="000A2D1B">
        <w:rPr>
          <w:rFonts w:ascii="Arial Narrow" w:hAnsi="Arial Narrow"/>
          <w:b/>
          <w:i/>
          <w:sz w:val="22"/>
          <w:szCs w:val="22"/>
          <w:lang w:val="fr-FR"/>
        </w:rPr>
        <w:t xml:space="preserve"> pour les formations professionnelles a </w:t>
      </w:r>
      <w:r w:rsidR="00024D48" w:rsidRPr="000A2D1B">
        <w:rPr>
          <w:rFonts w:ascii="Arial Narrow" w:hAnsi="Arial Narrow"/>
          <w:b/>
          <w:i/>
          <w:sz w:val="22"/>
          <w:szCs w:val="22"/>
          <w:lang w:val="fr-FR"/>
        </w:rPr>
        <w:t xml:space="preserve">été finalisées pour Ati, </w:t>
      </w:r>
      <w:r w:rsidR="00755D1B">
        <w:rPr>
          <w:rFonts w:ascii="Arial Narrow" w:hAnsi="Arial Narrow"/>
          <w:b/>
          <w:i/>
          <w:sz w:val="22"/>
          <w:szCs w:val="22"/>
          <w:lang w:val="fr-FR"/>
        </w:rPr>
        <w:t xml:space="preserve">et </w:t>
      </w:r>
      <w:r w:rsidR="00024D48" w:rsidRPr="000A2D1B">
        <w:rPr>
          <w:rFonts w:ascii="Arial Narrow" w:hAnsi="Arial Narrow"/>
          <w:b/>
          <w:i/>
          <w:sz w:val="22"/>
          <w:szCs w:val="22"/>
          <w:lang w:val="fr-FR"/>
        </w:rPr>
        <w:t>le renforcement des équipements du centre</w:t>
      </w:r>
      <w:r w:rsidR="00E729D2">
        <w:rPr>
          <w:rFonts w:ascii="Arial Narrow" w:hAnsi="Arial Narrow"/>
          <w:b/>
          <w:i/>
          <w:sz w:val="22"/>
          <w:szCs w:val="22"/>
          <w:lang w:val="fr-FR"/>
        </w:rPr>
        <w:t xml:space="preserve"> de formation</w:t>
      </w:r>
      <w:r w:rsidR="00024D48" w:rsidRPr="000A2D1B">
        <w:rPr>
          <w:rFonts w:ascii="Arial Narrow" w:hAnsi="Arial Narrow"/>
          <w:b/>
          <w:i/>
          <w:sz w:val="22"/>
          <w:szCs w:val="22"/>
          <w:lang w:val="fr-FR"/>
        </w:rPr>
        <w:t xml:space="preserve"> est en cours. Concernant </w:t>
      </w:r>
      <w:proofErr w:type="spellStart"/>
      <w:r w:rsidR="00024D48" w:rsidRPr="000A2D1B">
        <w:rPr>
          <w:rFonts w:ascii="Arial Narrow" w:hAnsi="Arial Narrow"/>
          <w:b/>
          <w:i/>
          <w:sz w:val="22"/>
          <w:szCs w:val="22"/>
          <w:lang w:val="fr-FR"/>
        </w:rPr>
        <w:t>Moussoro</w:t>
      </w:r>
      <w:proofErr w:type="spellEnd"/>
      <w:r w:rsidR="00024D48" w:rsidRPr="000A2D1B">
        <w:rPr>
          <w:rFonts w:ascii="Arial Narrow" w:hAnsi="Arial Narrow"/>
          <w:b/>
          <w:i/>
          <w:sz w:val="22"/>
          <w:szCs w:val="22"/>
          <w:lang w:val="fr-FR"/>
        </w:rPr>
        <w:t>, la sélection des bénéficiaires a été finalisé</w:t>
      </w:r>
      <w:r w:rsidR="00F63BAB" w:rsidRPr="000A2D1B">
        <w:rPr>
          <w:rFonts w:ascii="Arial Narrow" w:hAnsi="Arial Narrow"/>
          <w:b/>
          <w:i/>
          <w:sz w:val="22"/>
          <w:szCs w:val="22"/>
          <w:lang w:val="fr-FR"/>
        </w:rPr>
        <w:t>e</w:t>
      </w:r>
      <w:r w:rsidR="00024D48" w:rsidRPr="000A2D1B">
        <w:rPr>
          <w:rFonts w:ascii="Arial Narrow" w:hAnsi="Arial Narrow"/>
          <w:b/>
          <w:i/>
          <w:sz w:val="22"/>
          <w:szCs w:val="22"/>
          <w:lang w:val="fr-FR"/>
        </w:rPr>
        <w:t>, mais il reste un travail de réhabilitation et d’équipement au niveau d</w:t>
      </w:r>
      <w:r w:rsidR="00F63BAB" w:rsidRPr="000A2D1B">
        <w:rPr>
          <w:rFonts w:ascii="Arial Narrow" w:hAnsi="Arial Narrow"/>
          <w:b/>
          <w:i/>
          <w:sz w:val="22"/>
          <w:szCs w:val="22"/>
          <w:lang w:val="fr-FR"/>
        </w:rPr>
        <w:t>u centre de formation professionnelle, qui est en train d’être construit par la Société allemande pour la coopération internationale (GIZ).</w:t>
      </w:r>
      <w:r w:rsidR="00557B40" w:rsidRPr="00557B40">
        <w:rPr>
          <w:rFonts w:ascii="Arial Narrow" w:hAnsi="Arial Narrow"/>
          <w:b/>
          <w:i/>
          <w:sz w:val="22"/>
          <w:szCs w:val="22"/>
          <w:lang w:val="fr-FR"/>
        </w:rPr>
        <w:t xml:space="preserve"> </w:t>
      </w:r>
      <w:r w:rsidR="00557B40">
        <w:rPr>
          <w:rFonts w:ascii="Arial Narrow" w:hAnsi="Arial Narrow"/>
          <w:b/>
          <w:i/>
          <w:sz w:val="22"/>
          <w:szCs w:val="22"/>
          <w:lang w:val="fr-FR"/>
        </w:rPr>
        <w:t xml:space="preserve">L’envoie des formateurs à </w:t>
      </w:r>
      <w:proofErr w:type="spellStart"/>
      <w:r w:rsidR="00557B40">
        <w:rPr>
          <w:rFonts w:ascii="Arial Narrow" w:hAnsi="Arial Narrow"/>
          <w:b/>
          <w:i/>
          <w:sz w:val="22"/>
          <w:szCs w:val="22"/>
          <w:lang w:val="fr-FR"/>
        </w:rPr>
        <w:t>Faya</w:t>
      </w:r>
      <w:proofErr w:type="spellEnd"/>
      <w:r w:rsidR="00557B40">
        <w:rPr>
          <w:rFonts w:ascii="Arial Narrow" w:hAnsi="Arial Narrow"/>
          <w:b/>
          <w:i/>
          <w:sz w:val="22"/>
          <w:szCs w:val="22"/>
          <w:lang w:val="fr-FR"/>
        </w:rPr>
        <w:t xml:space="preserve"> et </w:t>
      </w:r>
      <w:proofErr w:type="spellStart"/>
      <w:r w:rsidR="00557B40">
        <w:rPr>
          <w:rFonts w:ascii="Arial Narrow" w:hAnsi="Arial Narrow"/>
          <w:b/>
          <w:i/>
          <w:sz w:val="22"/>
          <w:szCs w:val="22"/>
          <w:lang w:val="fr-FR"/>
        </w:rPr>
        <w:t>Moussoro</w:t>
      </w:r>
      <w:proofErr w:type="spellEnd"/>
      <w:r w:rsidR="00557B40">
        <w:rPr>
          <w:rFonts w:ascii="Arial Narrow" w:hAnsi="Arial Narrow"/>
          <w:b/>
          <w:i/>
          <w:sz w:val="22"/>
          <w:szCs w:val="22"/>
          <w:lang w:val="fr-FR"/>
        </w:rPr>
        <w:t xml:space="preserve"> par le Ministère est toujours attendu, en particulier pour commencer le cycle régulier des formation</w:t>
      </w:r>
      <w:r w:rsidR="0070375F">
        <w:rPr>
          <w:rFonts w:ascii="Arial Narrow" w:hAnsi="Arial Narrow"/>
          <w:b/>
          <w:i/>
          <w:sz w:val="22"/>
          <w:szCs w:val="22"/>
          <w:lang w:val="fr-FR"/>
        </w:rPr>
        <w:t>s</w:t>
      </w:r>
      <w:r w:rsidR="00557B40">
        <w:rPr>
          <w:rFonts w:ascii="Arial Narrow" w:hAnsi="Arial Narrow"/>
          <w:b/>
          <w:i/>
          <w:sz w:val="22"/>
          <w:szCs w:val="22"/>
          <w:lang w:val="fr-FR"/>
        </w:rPr>
        <w:t xml:space="preserve"> professionnelle</w:t>
      </w:r>
      <w:r w:rsidR="0070375F">
        <w:rPr>
          <w:rFonts w:ascii="Arial Narrow" w:hAnsi="Arial Narrow"/>
          <w:b/>
          <w:i/>
          <w:sz w:val="22"/>
          <w:szCs w:val="22"/>
          <w:lang w:val="fr-FR"/>
        </w:rPr>
        <w:t>s</w:t>
      </w:r>
      <w:r w:rsidR="00557B40">
        <w:rPr>
          <w:rFonts w:ascii="Arial Narrow" w:hAnsi="Arial Narrow"/>
          <w:b/>
          <w:i/>
          <w:sz w:val="22"/>
          <w:szCs w:val="22"/>
          <w:lang w:val="fr-FR"/>
        </w:rPr>
        <w:t xml:space="preserve"> et une communication a été adressée à la nouvelle Ministre à cet effet.</w:t>
      </w:r>
      <w:r w:rsidR="00557B40" w:rsidRPr="00557B40">
        <w:rPr>
          <w:rFonts w:ascii="Arial Narrow" w:hAnsi="Arial Narrow"/>
          <w:b/>
          <w:i/>
          <w:sz w:val="22"/>
          <w:szCs w:val="22"/>
          <w:lang w:val="fr-FR"/>
        </w:rPr>
        <w:t xml:space="preserve"> </w:t>
      </w:r>
      <w:r w:rsidR="00557B40">
        <w:rPr>
          <w:rFonts w:ascii="Arial Narrow" w:hAnsi="Arial Narrow"/>
          <w:b/>
          <w:i/>
          <w:sz w:val="22"/>
          <w:szCs w:val="22"/>
          <w:lang w:val="fr-FR"/>
        </w:rPr>
        <w:t xml:space="preserve">Le Ministère restera impliqué à travers la Délégation de l’Education et de la Formation Professionnelle à </w:t>
      </w:r>
      <w:proofErr w:type="spellStart"/>
      <w:r w:rsidR="00557B40">
        <w:rPr>
          <w:rFonts w:ascii="Arial Narrow" w:hAnsi="Arial Narrow"/>
          <w:b/>
          <w:i/>
          <w:sz w:val="22"/>
          <w:szCs w:val="22"/>
          <w:lang w:val="fr-FR"/>
        </w:rPr>
        <w:t>Faya</w:t>
      </w:r>
      <w:proofErr w:type="spellEnd"/>
      <w:r w:rsidR="00557B40">
        <w:rPr>
          <w:rFonts w:ascii="Arial Narrow" w:hAnsi="Arial Narrow"/>
          <w:b/>
          <w:i/>
          <w:sz w:val="22"/>
          <w:szCs w:val="22"/>
          <w:lang w:val="fr-FR"/>
        </w:rPr>
        <w:t xml:space="preserve"> et le comité technique.</w:t>
      </w:r>
      <w:r w:rsidR="002A1E30">
        <w:rPr>
          <w:rFonts w:ascii="Arial Narrow" w:hAnsi="Arial Narrow"/>
          <w:b/>
          <w:i/>
          <w:sz w:val="22"/>
          <w:szCs w:val="22"/>
          <w:lang w:val="fr-FR"/>
        </w:rPr>
        <w:t xml:space="preserve"> La formation professionnelle est une activité clé </w:t>
      </w:r>
      <w:r w:rsidR="00392CBC">
        <w:rPr>
          <w:rFonts w:ascii="Arial Narrow" w:hAnsi="Arial Narrow"/>
          <w:b/>
          <w:i/>
          <w:sz w:val="22"/>
          <w:szCs w:val="22"/>
          <w:lang w:val="fr-FR"/>
        </w:rPr>
        <w:t xml:space="preserve">pour la consolidation de la paix </w:t>
      </w:r>
      <w:r w:rsidR="002A1E30">
        <w:rPr>
          <w:rFonts w:ascii="Arial Narrow" w:hAnsi="Arial Narrow"/>
          <w:b/>
          <w:i/>
          <w:sz w:val="22"/>
          <w:szCs w:val="22"/>
          <w:lang w:val="fr-FR"/>
        </w:rPr>
        <w:t>parce qu’il s’agit d</w:t>
      </w:r>
      <w:r w:rsidR="0070375F">
        <w:rPr>
          <w:rFonts w:ascii="Arial Narrow" w:hAnsi="Arial Narrow"/>
          <w:b/>
          <w:i/>
          <w:sz w:val="22"/>
          <w:szCs w:val="22"/>
          <w:lang w:val="fr-FR"/>
        </w:rPr>
        <w:t>’</w:t>
      </w:r>
      <w:r w:rsidR="002A1E30">
        <w:rPr>
          <w:rFonts w:ascii="Arial Narrow" w:hAnsi="Arial Narrow"/>
          <w:b/>
          <w:i/>
          <w:sz w:val="22"/>
          <w:szCs w:val="22"/>
          <w:lang w:val="fr-FR"/>
        </w:rPr>
        <w:t>une demande principale des jeunes qui crée des tension</w:t>
      </w:r>
      <w:r w:rsidR="0070375F">
        <w:rPr>
          <w:rFonts w:ascii="Arial Narrow" w:hAnsi="Arial Narrow"/>
          <w:b/>
          <w:i/>
          <w:sz w:val="22"/>
          <w:szCs w:val="22"/>
          <w:lang w:val="fr-FR"/>
        </w:rPr>
        <w:t>s</w:t>
      </w:r>
      <w:r w:rsidR="002A1E30">
        <w:rPr>
          <w:rFonts w:ascii="Arial Narrow" w:hAnsi="Arial Narrow"/>
          <w:b/>
          <w:i/>
          <w:sz w:val="22"/>
          <w:szCs w:val="22"/>
          <w:lang w:val="fr-FR"/>
        </w:rPr>
        <w:t xml:space="preserve"> entre eux et les autorités.</w:t>
      </w:r>
    </w:p>
    <w:p w14:paraId="1F61389B" w14:textId="6FC5451B" w:rsidR="00024D48" w:rsidRPr="000A2D1B" w:rsidRDefault="00024D48" w:rsidP="001B584D">
      <w:pPr>
        <w:ind w:left="-720"/>
        <w:jc w:val="both"/>
        <w:rPr>
          <w:rFonts w:ascii="Arial Narrow" w:hAnsi="Arial Narrow"/>
          <w:b/>
          <w:i/>
          <w:sz w:val="22"/>
          <w:szCs w:val="22"/>
          <w:lang w:val="fr-FR"/>
        </w:rPr>
      </w:pPr>
    </w:p>
    <w:p w14:paraId="4E903190" w14:textId="0344C02D" w:rsidR="00392CBC" w:rsidRDefault="00024D48" w:rsidP="00E87319">
      <w:pPr>
        <w:ind w:left="-720"/>
        <w:jc w:val="both"/>
        <w:rPr>
          <w:rFonts w:ascii="Arial Narrow" w:hAnsi="Arial Narrow"/>
          <w:b/>
          <w:i/>
          <w:sz w:val="22"/>
          <w:szCs w:val="22"/>
          <w:lang w:val="fr-FR"/>
        </w:rPr>
      </w:pPr>
      <w:r w:rsidRPr="000A2D1B">
        <w:rPr>
          <w:rFonts w:ascii="Arial Narrow" w:hAnsi="Arial Narrow"/>
          <w:b/>
          <w:i/>
          <w:sz w:val="22"/>
          <w:szCs w:val="22"/>
          <w:lang w:val="fr-FR"/>
        </w:rPr>
        <w:t xml:space="preserve">Concernant l’insertion des jeunes dans la vie socio-économique, un défi majeur a été surmonté pendant la période de rapportage avec la </w:t>
      </w:r>
      <w:r w:rsidR="00755D1B">
        <w:rPr>
          <w:rFonts w:ascii="Arial Narrow" w:hAnsi="Arial Narrow"/>
          <w:b/>
          <w:i/>
          <w:sz w:val="22"/>
          <w:szCs w:val="22"/>
          <w:lang w:val="fr-FR"/>
        </w:rPr>
        <w:t xml:space="preserve">finalisation de </w:t>
      </w:r>
      <w:r w:rsidR="00072348">
        <w:rPr>
          <w:rFonts w:ascii="Arial Narrow" w:hAnsi="Arial Narrow"/>
          <w:b/>
          <w:i/>
          <w:sz w:val="22"/>
          <w:szCs w:val="22"/>
          <w:lang w:val="fr-FR"/>
        </w:rPr>
        <w:t xml:space="preserve">la </w:t>
      </w:r>
      <w:r w:rsidRPr="000A2D1B">
        <w:rPr>
          <w:rFonts w:ascii="Arial Narrow" w:hAnsi="Arial Narrow"/>
          <w:b/>
          <w:i/>
          <w:sz w:val="22"/>
          <w:szCs w:val="22"/>
          <w:lang w:val="fr-FR"/>
        </w:rPr>
        <w:t xml:space="preserve">planification </w:t>
      </w:r>
      <w:r w:rsidR="00AE05D9">
        <w:rPr>
          <w:rFonts w:ascii="Arial Narrow" w:hAnsi="Arial Narrow"/>
          <w:b/>
          <w:i/>
          <w:sz w:val="22"/>
          <w:szCs w:val="22"/>
          <w:lang w:val="fr-FR"/>
        </w:rPr>
        <w:t xml:space="preserve">communautaire </w:t>
      </w:r>
      <w:r w:rsidRPr="000A2D1B">
        <w:rPr>
          <w:rFonts w:ascii="Arial Narrow" w:hAnsi="Arial Narrow"/>
          <w:b/>
          <w:i/>
          <w:sz w:val="22"/>
          <w:szCs w:val="22"/>
          <w:lang w:val="fr-FR"/>
        </w:rPr>
        <w:t xml:space="preserve">participative </w:t>
      </w:r>
      <w:r w:rsidR="00AE05D9">
        <w:rPr>
          <w:rFonts w:ascii="Arial Narrow" w:hAnsi="Arial Narrow"/>
          <w:b/>
          <w:i/>
          <w:sz w:val="22"/>
          <w:szCs w:val="22"/>
          <w:lang w:val="fr-FR"/>
        </w:rPr>
        <w:t xml:space="preserve">(PCP) </w:t>
      </w:r>
      <w:r w:rsidR="00E729D2">
        <w:rPr>
          <w:rFonts w:ascii="Arial Narrow" w:hAnsi="Arial Narrow"/>
          <w:b/>
          <w:i/>
          <w:sz w:val="22"/>
          <w:szCs w:val="22"/>
          <w:lang w:val="fr-FR"/>
        </w:rPr>
        <w:t xml:space="preserve">pour identifier les </w:t>
      </w:r>
      <w:r w:rsidR="00557B40">
        <w:rPr>
          <w:rFonts w:ascii="Arial Narrow" w:hAnsi="Arial Narrow"/>
          <w:b/>
          <w:i/>
          <w:sz w:val="22"/>
          <w:szCs w:val="22"/>
          <w:lang w:val="fr-FR"/>
        </w:rPr>
        <w:t>interventions pour</w:t>
      </w:r>
      <w:r w:rsidR="00E729D2">
        <w:rPr>
          <w:rFonts w:ascii="Arial Narrow" w:hAnsi="Arial Narrow"/>
          <w:b/>
          <w:i/>
          <w:sz w:val="22"/>
          <w:szCs w:val="22"/>
          <w:lang w:val="fr-FR"/>
        </w:rPr>
        <w:t xml:space="preserve"> </w:t>
      </w:r>
      <w:r w:rsidR="00557B40">
        <w:rPr>
          <w:rFonts w:ascii="Arial Narrow" w:hAnsi="Arial Narrow"/>
          <w:b/>
          <w:i/>
          <w:sz w:val="22"/>
          <w:szCs w:val="22"/>
          <w:lang w:val="fr-FR"/>
        </w:rPr>
        <w:t xml:space="preserve">renforcer </w:t>
      </w:r>
      <w:r w:rsidR="00AE05D9">
        <w:rPr>
          <w:rFonts w:ascii="Arial Narrow" w:hAnsi="Arial Narrow"/>
          <w:b/>
          <w:i/>
          <w:sz w:val="22"/>
          <w:szCs w:val="22"/>
          <w:lang w:val="fr-FR"/>
        </w:rPr>
        <w:t xml:space="preserve">l’activité économique des jeunes </w:t>
      </w:r>
      <w:r w:rsidRPr="000A2D1B">
        <w:rPr>
          <w:rFonts w:ascii="Arial Narrow" w:hAnsi="Arial Narrow"/>
          <w:b/>
          <w:i/>
          <w:sz w:val="22"/>
          <w:szCs w:val="22"/>
          <w:lang w:val="fr-FR"/>
        </w:rPr>
        <w:t xml:space="preserve">à </w:t>
      </w:r>
      <w:proofErr w:type="spellStart"/>
      <w:r w:rsidRPr="000A2D1B">
        <w:rPr>
          <w:rFonts w:ascii="Arial Narrow" w:hAnsi="Arial Narrow"/>
          <w:b/>
          <w:i/>
          <w:sz w:val="22"/>
          <w:szCs w:val="22"/>
          <w:lang w:val="fr-FR"/>
        </w:rPr>
        <w:t>Faya</w:t>
      </w:r>
      <w:proofErr w:type="spellEnd"/>
      <w:r w:rsidR="000734F7" w:rsidRPr="000A2D1B">
        <w:rPr>
          <w:rFonts w:ascii="Arial Narrow" w:hAnsi="Arial Narrow"/>
          <w:b/>
          <w:i/>
          <w:sz w:val="22"/>
          <w:szCs w:val="22"/>
          <w:lang w:val="fr-FR"/>
        </w:rPr>
        <w:t xml:space="preserve"> en janvier 2021</w:t>
      </w:r>
      <w:r w:rsidR="00072348">
        <w:rPr>
          <w:rFonts w:ascii="Arial Narrow" w:hAnsi="Arial Narrow"/>
          <w:b/>
          <w:i/>
          <w:sz w:val="22"/>
          <w:szCs w:val="22"/>
          <w:lang w:val="fr-FR"/>
        </w:rPr>
        <w:t>.</w:t>
      </w:r>
      <w:r w:rsidRPr="000A2D1B">
        <w:rPr>
          <w:rFonts w:ascii="Arial Narrow" w:hAnsi="Arial Narrow"/>
          <w:b/>
          <w:i/>
          <w:sz w:val="22"/>
          <w:szCs w:val="22"/>
          <w:lang w:val="fr-FR"/>
        </w:rPr>
        <w:t xml:space="preserve"> </w:t>
      </w:r>
      <w:r w:rsidR="00072348">
        <w:rPr>
          <w:rFonts w:ascii="Arial Narrow" w:hAnsi="Arial Narrow"/>
          <w:b/>
          <w:i/>
          <w:sz w:val="22"/>
          <w:szCs w:val="22"/>
          <w:lang w:val="fr-FR"/>
        </w:rPr>
        <w:t>C</w:t>
      </w:r>
      <w:r w:rsidR="00755D1B">
        <w:rPr>
          <w:rFonts w:ascii="Arial Narrow" w:hAnsi="Arial Narrow"/>
          <w:b/>
          <w:i/>
          <w:sz w:val="22"/>
          <w:szCs w:val="22"/>
          <w:lang w:val="fr-FR"/>
        </w:rPr>
        <w:t xml:space="preserve">et </w:t>
      </w:r>
      <w:r w:rsidRPr="000A2D1B">
        <w:rPr>
          <w:rFonts w:ascii="Arial Narrow" w:hAnsi="Arial Narrow"/>
          <w:b/>
          <w:i/>
          <w:sz w:val="22"/>
          <w:szCs w:val="22"/>
          <w:lang w:val="fr-FR"/>
        </w:rPr>
        <w:t>atelier a</w:t>
      </w:r>
      <w:r w:rsidR="00072348">
        <w:rPr>
          <w:rFonts w:ascii="Arial Narrow" w:hAnsi="Arial Narrow"/>
          <w:b/>
          <w:i/>
          <w:sz w:val="22"/>
          <w:szCs w:val="22"/>
          <w:lang w:val="fr-FR"/>
        </w:rPr>
        <w:t>vait</w:t>
      </w:r>
      <w:r w:rsidRPr="000A2D1B">
        <w:rPr>
          <w:rFonts w:ascii="Arial Narrow" w:hAnsi="Arial Narrow"/>
          <w:b/>
          <w:i/>
          <w:sz w:val="22"/>
          <w:szCs w:val="22"/>
          <w:lang w:val="fr-FR"/>
        </w:rPr>
        <w:t xml:space="preserve"> été </w:t>
      </w:r>
      <w:r w:rsidR="00A90841">
        <w:rPr>
          <w:rFonts w:ascii="Arial Narrow" w:hAnsi="Arial Narrow"/>
          <w:b/>
          <w:i/>
          <w:sz w:val="22"/>
          <w:szCs w:val="22"/>
          <w:lang w:val="fr-FR"/>
        </w:rPr>
        <w:t>dérang</w:t>
      </w:r>
      <w:r w:rsidR="003E0BDC">
        <w:rPr>
          <w:rFonts w:ascii="Arial Narrow" w:hAnsi="Arial Narrow"/>
          <w:b/>
          <w:i/>
          <w:sz w:val="22"/>
          <w:szCs w:val="22"/>
          <w:lang w:val="fr-FR"/>
        </w:rPr>
        <w:t>é</w:t>
      </w:r>
      <w:r w:rsidR="00A90841">
        <w:rPr>
          <w:rFonts w:ascii="Arial Narrow" w:hAnsi="Arial Narrow"/>
          <w:b/>
          <w:i/>
          <w:sz w:val="22"/>
          <w:szCs w:val="22"/>
          <w:lang w:val="fr-FR"/>
        </w:rPr>
        <w:t xml:space="preserve"> </w:t>
      </w:r>
      <w:r w:rsidRPr="000A2D1B">
        <w:rPr>
          <w:rFonts w:ascii="Arial Narrow" w:hAnsi="Arial Narrow"/>
          <w:b/>
          <w:i/>
          <w:sz w:val="22"/>
          <w:szCs w:val="22"/>
          <w:lang w:val="fr-FR"/>
        </w:rPr>
        <w:t xml:space="preserve">par un groupe de jeunes en </w:t>
      </w:r>
      <w:r w:rsidR="00F63BAB" w:rsidRPr="000A2D1B">
        <w:rPr>
          <w:rFonts w:ascii="Arial Narrow" w:hAnsi="Arial Narrow"/>
          <w:b/>
          <w:i/>
          <w:sz w:val="22"/>
          <w:szCs w:val="22"/>
          <w:lang w:val="fr-FR"/>
        </w:rPr>
        <w:t xml:space="preserve">novembre </w:t>
      </w:r>
      <w:r w:rsidRPr="000A2D1B">
        <w:rPr>
          <w:rFonts w:ascii="Arial Narrow" w:hAnsi="Arial Narrow"/>
          <w:b/>
          <w:i/>
          <w:sz w:val="22"/>
          <w:szCs w:val="22"/>
          <w:lang w:val="fr-FR"/>
        </w:rPr>
        <w:t>2020</w:t>
      </w:r>
      <w:r w:rsidR="00A90841">
        <w:rPr>
          <w:rFonts w:ascii="Arial Narrow" w:hAnsi="Arial Narrow"/>
          <w:b/>
          <w:i/>
          <w:sz w:val="22"/>
          <w:szCs w:val="22"/>
          <w:lang w:val="fr-FR"/>
        </w:rPr>
        <w:t>,</w:t>
      </w:r>
      <w:r w:rsidR="00AE05D9">
        <w:rPr>
          <w:rFonts w:ascii="Arial Narrow" w:hAnsi="Arial Narrow"/>
          <w:b/>
          <w:i/>
          <w:sz w:val="22"/>
          <w:szCs w:val="22"/>
          <w:lang w:val="fr-FR"/>
        </w:rPr>
        <w:t xml:space="preserve"> </w:t>
      </w:r>
      <w:r w:rsidR="00680D18">
        <w:rPr>
          <w:rFonts w:ascii="Arial Narrow" w:hAnsi="Arial Narrow"/>
          <w:b/>
          <w:i/>
          <w:sz w:val="22"/>
          <w:szCs w:val="22"/>
          <w:lang w:val="fr-FR"/>
        </w:rPr>
        <w:t>qui</w:t>
      </w:r>
      <w:r w:rsidR="00AE05D9">
        <w:rPr>
          <w:rFonts w:ascii="Arial Narrow" w:hAnsi="Arial Narrow"/>
          <w:b/>
          <w:i/>
          <w:sz w:val="22"/>
          <w:szCs w:val="22"/>
          <w:lang w:val="fr-FR"/>
        </w:rPr>
        <w:t xml:space="preserve"> avait menacé un staff du projet et </w:t>
      </w:r>
      <w:r w:rsidR="00A90841">
        <w:rPr>
          <w:rFonts w:ascii="Arial Narrow" w:hAnsi="Arial Narrow"/>
          <w:b/>
          <w:i/>
          <w:sz w:val="22"/>
          <w:szCs w:val="22"/>
          <w:lang w:val="fr-FR"/>
        </w:rPr>
        <w:t xml:space="preserve">en conséquence </w:t>
      </w:r>
      <w:r w:rsidR="00AE05D9">
        <w:rPr>
          <w:rFonts w:ascii="Arial Narrow" w:hAnsi="Arial Narrow"/>
          <w:b/>
          <w:i/>
          <w:sz w:val="22"/>
          <w:szCs w:val="22"/>
          <w:lang w:val="fr-FR"/>
        </w:rPr>
        <w:t>n’a</w:t>
      </w:r>
      <w:r w:rsidR="00680D18">
        <w:rPr>
          <w:rFonts w:ascii="Arial Narrow" w:hAnsi="Arial Narrow"/>
          <w:b/>
          <w:i/>
          <w:sz w:val="22"/>
          <w:szCs w:val="22"/>
          <w:lang w:val="fr-FR"/>
        </w:rPr>
        <w:t>vait</w:t>
      </w:r>
      <w:r w:rsidR="00AE05D9">
        <w:rPr>
          <w:rFonts w:ascii="Arial Narrow" w:hAnsi="Arial Narrow"/>
          <w:b/>
          <w:i/>
          <w:sz w:val="22"/>
          <w:szCs w:val="22"/>
          <w:lang w:val="fr-FR"/>
        </w:rPr>
        <w:t xml:space="preserve"> pas été invité à l’atelier</w:t>
      </w:r>
      <w:r w:rsidRPr="000A2D1B">
        <w:rPr>
          <w:rFonts w:ascii="Arial Narrow" w:hAnsi="Arial Narrow"/>
          <w:b/>
          <w:i/>
          <w:sz w:val="22"/>
          <w:szCs w:val="22"/>
          <w:lang w:val="fr-FR"/>
        </w:rPr>
        <w:t xml:space="preserve">. </w:t>
      </w:r>
      <w:proofErr w:type="gramStart"/>
      <w:r w:rsidR="0013157A">
        <w:rPr>
          <w:rFonts w:ascii="Arial Narrow" w:hAnsi="Arial Narrow"/>
          <w:b/>
          <w:i/>
          <w:sz w:val="22"/>
          <w:szCs w:val="22"/>
          <w:lang w:val="fr-FR"/>
        </w:rPr>
        <w:t xml:space="preserve">Suite </w:t>
      </w:r>
      <w:r w:rsidR="00392CBC">
        <w:rPr>
          <w:rFonts w:ascii="Arial Narrow" w:hAnsi="Arial Narrow"/>
          <w:b/>
          <w:i/>
          <w:sz w:val="22"/>
          <w:szCs w:val="22"/>
          <w:lang w:val="fr-FR"/>
        </w:rPr>
        <w:t>à</w:t>
      </w:r>
      <w:proofErr w:type="gramEnd"/>
      <w:r w:rsidR="0013157A">
        <w:rPr>
          <w:rFonts w:ascii="Arial Narrow" w:hAnsi="Arial Narrow"/>
          <w:b/>
          <w:i/>
          <w:sz w:val="22"/>
          <w:szCs w:val="22"/>
          <w:lang w:val="fr-FR"/>
        </w:rPr>
        <w:t xml:space="preserve"> la recommandation de la Préfecture et du Gouvernorat, u</w:t>
      </w:r>
      <w:r w:rsidRPr="000A2D1B">
        <w:rPr>
          <w:rFonts w:ascii="Arial Narrow" w:hAnsi="Arial Narrow"/>
          <w:b/>
          <w:i/>
          <w:sz w:val="22"/>
          <w:szCs w:val="22"/>
          <w:lang w:val="fr-FR"/>
        </w:rPr>
        <w:t>ne médiation entre l’équipe d</w:t>
      </w:r>
      <w:r w:rsidR="001B584D" w:rsidRPr="000A2D1B">
        <w:rPr>
          <w:rFonts w:ascii="Arial Narrow" w:hAnsi="Arial Narrow"/>
          <w:b/>
          <w:i/>
          <w:sz w:val="22"/>
          <w:szCs w:val="22"/>
          <w:lang w:val="fr-FR"/>
        </w:rPr>
        <w:t>e</w:t>
      </w:r>
      <w:r w:rsidRPr="000A2D1B">
        <w:rPr>
          <w:rFonts w:ascii="Arial Narrow" w:hAnsi="Arial Narrow"/>
          <w:b/>
          <w:i/>
          <w:sz w:val="22"/>
          <w:szCs w:val="22"/>
          <w:lang w:val="fr-FR"/>
        </w:rPr>
        <w:t xml:space="preserve"> projet et </w:t>
      </w:r>
      <w:r w:rsidR="00F63BAB" w:rsidRPr="000A2D1B">
        <w:rPr>
          <w:rFonts w:ascii="Arial Narrow" w:hAnsi="Arial Narrow"/>
          <w:b/>
          <w:i/>
          <w:sz w:val="22"/>
          <w:szCs w:val="22"/>
          <w:lang w:val="fr-FR"/>
        </w:rPr>
        <w:t>c</w:t>
      </w:r>
      <w:r w:rsidRPr="000A2D1B">
        <w:rPr>
          <w:rFonts w:ascii="Arial Narrow" w:hAnsi="Arial Narrow"/>
          <w:b/>
          <w:i/>
          <w:sz w:val="22"/>
          <w:szCs w:val="22"/>
          <w:lang w:val="fr-FR"/>
        </w:rPr>
        <w:t>e groupe de jeunes a</w:t>
      </w:r>
      <w:r w:rsidR="001B584D" w:rsidRPr="000A2D1B">
        <w:rPr>
          <w:rFonts w:ascii="Arial Narrow" w:hAnsi="Arial Narrow"/>
          <w:b/>
          <w:i/>
          <w:sz w:val="22"/>
          <w:szCs w:val="22"/>
          <w:lang w:val="fr-FR"/>
        </w:rPr>
        <w:t xml:space="preserve"> permis de faire </w:t>
      </w:r>
      <w:r w:rsidR="00F63BAB" w:rsidRPr="000A2D1B">
        <w:rPr>
          <w:rFonts w:ascii="Arial Narrow" w:hAnsi="Arial Narrow"/>
          <w:b/>
          <w:i/>
          <w:sz w:val="22"/>
          <w:szCs w:val="22"/>
          <w:lang w:val="fr-FR"/>
        </w:rPr>
        <w:t>l’</w:t>
      </w:r>
      <w:r w:rsidR="001B584D" w:rsidRPr="000A2D1B">
        <w:rPr>
          <w:rFonts w:ascii="Arial Narrow" w:hAnsi="Arial Narrow"/>
          <w:b/>
          <w:i/>
          <w:sz w:val="22"/>
          <w:szCs w:val="22"/>
          <w:lang w:val="fr-FR"/>
        </w:rPr>
        <w:t xml:space="preserve">atelier avec une bonne participation </w:t>
      </w:r>
      <w:r w:rsidR="00F63BAB" w:rsidRPr="000A2D1B">
        <w:rPr>
          <w:rFonts w:ascii="Arial Narrow" w:hAnsi="Arial Narrow"/>
          <w:b/>
          <w:i/>
          <w:sz w:val="22"/>
          <w:szCs w:val="22"/>
          <w:lang w:val="fr-FR"/>
        </w:rPr>
        <w:t>de la part des</w:t>
      </w:r>
      <w:r w:rsidR="001B584D" w:rsidRPr="000A2D1B">
        <w:rPr>
          <w:rFonts w:ascii="Arial Narrow" w:hAnsi="Arial Narrow"/>
          <w:b/>
          <w:i/>
          <w:sz w:val="22"/>
          <w:szCs w:val="22"/>
          <w:lang w:val="fr-FR"/>
        </w:rPr>
        <w:t xml:space="preserve"> jeunes.</w:t>
      </w:r>
    </w:p>
    <w:p w14:paraId="459F7517" w14:textId="77777777" w:rsidR="00392CBC" w:rsidRDefault="00392CBC" w:rsidP="00E87319">
      <w:pPr>
        <w:ind w:left="-720"/>
        <w:jc w:val="both"/>
        <w:rPr>
          <w:rFonts w:ascii="Arial Narrow" w:hAnsi="Arial Narrow"/>
          <w:b/>
          <w:i/>
          <w:sz w:val="22"/>
          <w:szCs w:val="22"/>
          <w:lang w:val="fr-FR"/>
        </w:rPr>
      </w:pPr>
    </w:p>
    <w:p w14:paraId="68AB077A" w14:textId="115BC854" w:rsidR="00E87319" w:rsidRDefault="001B584D" w:rsidP="00E87319">
      <w:pPr>
        <w:ind w:left="-720"/>
        <w:jc w:val="both"/>
        <w:rPr>
          <w:rFonts w:ascii="Arial Narrow" w:hAnsi="Arial Narrow"/>
          <w:b/>
          <w:i/>
          <w:sz w:val="22"/>
          <w:szCs w:val="22"/>
          <w:lang w:val="fr-FR"/>
        </w:rPr>
      </w:pPr>
      <w:r w:rsidRPr="000A2D1B">
        <w:rPr>
          <w:rFonts w:ascii="Arial Narrow" w:hAnsi="Arial Narrow"/>
          <w:b/>
          <w:i/>
          <w:sz w:val="22"/>
          <w:szCs w:val="22"/>
          <w:lang w:val="fr-FR"/>
        </w:rPr>
        <w:lastRenderedPageBreak/>
        <w:t>Les plan</w:t>
      </w:r>
      <w:r w:rsidR="000734F7" w:rsidRPr="000A2D1B">
        <w:rPr>
          <w:rFonts w:ascii="Arial Narrow" w:hAnsi="Arial Narrow"/>
          <w:b/>
          <w:i/>
          <w:sz w:val="22"/>
          <w:szCs w:val="22"/>
          <w:lang w:val="fr-FR"/>
        </w:rPr>
        <w:t>s</w:t>
      </w:r>
      <w:r w:rsidRPr="000A2D1B">
        <w:rPr>
          <w:rFonts w:ascii="Arial Narrow" w:hAnsi="Arial Narrow"/>
          <w:b/>
          <w:i/>
          <w:sz w:val="22"/>
          <w:szCs w:val="22"/>
          <w:lang w:val="fr-FR"/>
        </w:rPr>
        <w:t xml:space="preserve"> d’action liés aux </w:t>
      </w:r>
      <w:r w:rsidR="00F63BAB" w:rsidRPr="000A2D1B">
        <w:rPr>
          <w:rFonts w:ascii="Arial Narrow" w:hAnsi="Arial Narrow"/>
          <w:b/>
          <w:i/>
          <w:sz w:val="22"/>
          <w:szCs w:val="22"/>
          <w:lang w:val="fr-FR"/>
        </w:rPr>
        <w:t>ateliers</w:t>
      </w:r>
      <w:r w:rsidRPr="000A2D1B">
        <w:rPr>
          <w:rFonts w:ascii="Arial Narrow" w:hAnsi="Arial Narrow"/>
          <w:b/>
          <w:i/>
          <w:sz w:val="22"/>
          <w:szCs w:val="22"/>
          <w:lang w:val="fr-FR"/>
        </w:rPr>
        <w:t xml:space="preserve"> de planification </w:t>
      </w:r>
      <w:r w:rsidR="00F63BAB" w:rsidRPr="000A2D1B">
        <w:rPr>
          <w:rFonts w:ascii="Arial Narrow" w:hAnsi="Arial Narrow"/>
          <w:b/>
          <w:i/>
          <w:sz w:val="22"/>
          <w:szCs w:val="22"/>
          <w:lang w:val="fr-FR"/>
        </w:rPr>
        <w:t>d</w:t>
      </w:r>
      <w:r w:rsidRPr="000A2D1B">
        <w:rPr>
          <w:rFonts w:ascii="Arial Narrow" w:hAnsi="Arial Narrow"/>
          <w:b/>
          <w:i/>
          <w:sz w:val="22"/>
          <w:szCs w:val="22"/>
          <w:lang w:val="fr-FR"/>
        </w:rPr>
        <w:t>es trois provinces sont prêts et les interventions seront lancés successivement après finalisation des budgets individuels par intervention.</w:t>
      </w:r>
      <w:r w:rsidR="00E87319">
        <w:rPr>
          <w:rFonts w:ascii="Arial Narrow" w:hAnsi="Arial Narrow"/>
          <w:b/>
          <w:i/>
          <w:sz w:val="22"/>
          <w:szCs w:val="22"/>
          <w:lang w:val="fr-FR"/>
        </w:rPr>
        <w:t xml:space="preserve"> Pour le Borkou les interventions </w:t>
      </w:r>
      <w:r w:rsidR="006168E0">
        <w:rPr>
          <w:rFonts w:ascii="Arial Narrow" w:hAnsi="Arial Narrow"/>
          <w:b/>
          <w:i/>
          <w:sz w:val="22"/>
          <w:szCs w:val="22"/>
          <w:lang w:val="fr-FR"/>
        </w:rPr>
        <w:t>prioritaires</w:t>
      </w:r>
      <w:r w:rsidR="00E87319">
        <w:rPr>
          <w:rFonts w:ascii="Arial Narrow" w:hAnsi="Arial Narrow"/>
          <w:b/>
          <w:i/>
          <w:sz w:val="22"/>
          <w:szCs w:val="22"/>
          <w:lang w:val="fr-FR"/>
        </w:rPr>
        <w:t xml:space="preserve"> sont la transformation de produits, l’équipement de jardins communautaires et le soutien de l’artisanat par les jeunes.</w:t>
      </w:r>
      <w:r w:rsidR="001558AB">
        <w:rPr>
          <w:rFonts w:ascii="Arial Narrow" w:hAnsi="Arial Narrow"/>
          <w:b/>
          <w:i/>
          <w:sz w:val="22"/>
          <w:szCs w:val="22"/>
          <w:lang w:val="fr-FR"/>
        </w:rPr>
        <w:t xml:space="preserve"> Pour le </w:t>
      </w:r>
      <w:proofErr w:type="spellStart"/>
      <w:r w:rsidR="001558AB">
        <w:rPr>
          <w:rFonts w:ascii="Arial Narrow" w:hAnsi="Arial Narrow"/>
          <w:b/>
          <w:i/>
          <w:sz w:val="22"/>
          <w:szCs w:val="22"/>
          <w:lang w:val="fr-FR"/>
        </w:rPr>
        <w:t>Batha</w:t>
      </w:r>
      <w:proofErr w:type="spellEnd"/>
      <w:r w:rsidR="0013157A">
        <w:rPr>
          <w:rFonts w:ascii="Arial Narrow" w:hAnsi="Arial Narrow"/>
          <w:b/>
          <w:i/>
          <w:sz w:val="22"/>
          <w:szCs w:val="22"/>
          <w:lang w:val="fr-FR"/>
        </w:rPr>
        <w:t>,</w:t>
      </w:r>
      <w:r w:rsidR="001558AB">
        <w:rPr>
          <w:rFonts w:ascii="Arial Narrow" w:hAnsi="Arial Narrow"/>
          <w:b/>
          <w:i/>
          <w:sz w:val="22"/>
          <w:szCs w:val="22"/>
          <w:lang w:val="fr-FR"/>
        </w:rPr>
        <w:t xml:space="preserve"> un axe prioritaire est de renforcer l’activité des jeunes dans le domaine de la construction (menuiserie, maçonnerie, etc.)</w:t>
      </w:r>
      <w:r w:rsidR="00E87319">
        <w:rPr>
          <w:rFonts w:ascii="Arial Narrow" w:hAnsi="Arial Narrow"/>
          <w:b/>
          <w:i/>
          <w:sz w:val="22"/>
          <w:szCs w:val="22"/>
          <w:lang w:val="fr-FR"/>
        </w:rPr>
        <w:t xml:space="preserve"> comme p</w:t>
      </w:r>
      <w:r w:rsidR="001558AB">
        <w:rPr>
          <w:rFonts w:ascii="Arial Narrow" w:hAnsi="Arial Narrow"/>
          <w:b/>
          <w:i/>
          <w:sz w:val="22"/>
          <w:szCs w:val="22"/>
          <w:lang w:val="fr-FR"/>
        </w:rPr>
        <w:t>our l’instant peu de jeunes sont actifs dans ce domaine.</w:t>
      </w:r>
      <w:r w:rsidR="00E87319">
        <w:rPr>
          <w:rFonts w:ascii="Arial Narrow" w:hAnsi="Arial Narrow"/>
          <w:b/>
          <w:i/>
          <w:sz w:val="22"/>
          <w:szCs w:val="22"/>
          <w:lang w:val="fr-FR"/>
        </w:rPr>
        <w:t xml:space="preserve"> Les participants de l’atelier à </w:t>
      </w:r>
      <w:proofErr w:type="spellStart"/>
      <w:r w:rsidR="00E87319">
        <w:rPr>
          <w:rFonts w:ascii="Arial Narrow" w:hAnsi="Arial Narrow"/>
          <w:b/>
          <w:i/>
          <w:sz w:val="22"/>
          <w:szCs w:val="22"/>
          <w:lang w:val="fr-FR"/>
        </w:rPr>
        <w:t>Moussoro</w:t>
      </w:r>
      <w:proofErr w:type="spellEnd"/>
      <w:r w:rsidR="00E87319">
        <w:rPr>
          <w:rFonts w:ascii="Arial Narrow" w:hAnsi="Arial Narrow"/>
          <w:b/>
          <w:i/>
          <w:sz w:val="22"/>
          <w:szCs w:val="22"/>
          <w:lang w:val="fr-FR"/>
        </w:rPr>
        <w:t xml:space="preserve"> (Bahr El Ghazel) ont identifié des interventions dans le domaine de l’agriculture et la protection de l’environnement et le soutien du commerce par les jeunes</w:t>
      </w:r>
      <w:r w:rsidR="006168E0">
        <w:rPr>
          <w:rFonts w:ascii="Arial Narrow" w:hAnsi="Arial Narrow"/>
          <w:b/>
          <w:i/>
          <w:sz w:val="22"/>
          <w:szCs w:val="22"/>
          <w:lang w:val="fr-FR"/>
        </w:rPr>
        <w:t>. Dans les trois provinces un soutien des apprentis des formations professionnelles à la fin de leurs formations est aussi envisagé.</w:t>
      </w:r>
    </w:p>
    <w:p w14:paraId="0920F13F" w14:textId="77777777" w:rsidR="00392CBC" w:rsidRPr="000A2D1B" w:rsidRDefault="00392CBC" w:rsidP="00E87319">
      <w:pPr>
        <w:ind w:left="-720"/>
        <w:jc w:val="both"/>
        <w:rPr>
          <w:rFonts w:ascii="Arial Narrow" w:hAnsi="Arial Narrow"/>
          <w:b/>
          <w:i/>
          <w:sz w:val="22"/>
          <w:szCs w:val="22"/>
          <w:lang w:val="fr-FR"/>
        </w:rPr>
      </w:pPr>
    </w:p>
    <w:p w14:paraId="097EE0CC" w14:textId="1BABADC5" w:rsidR="000734F7" w:rsidRDefault="000734F7" w:rsidP="001B584D">
      <w:pPr>
        <w:ind w:left="-720"/>
        <w:jc w:val="both"/>
        <w:rPr>
          <w:rFonts w:ascii="Arial Narrow" w:hAnsi="Arial Narrow"/>
          <w:b/>
          <w:i/>
          <w:sz w:val="22"/>
          <w:szCs w:val="22"/>
          <w:lang w:val="fr-FR"/>
        </w:rPr>
      </w:pPr>
      <w:r w:rsidRPr="000A2D1B">
        <w:rPr>
          <w:rFonts w:ascii="Arial Narrow" w:hAnsi="Arial Narrow"/>
          <w:b/>
          <w:i/>
          <w:sz w:val="22"/>
          <w:szCs w:val="22"/>
          <w:lang w:val="fr-FR"/>
        </w:rPr>
        <w:t>La sensibilisation aux risques liés à la migration irrégulière est en cour dans les trois provinces</w:t>
      </w:r>
      <w:r w:rsidR="00755D1B">
        <w:rPr>
          <w:rFonts w:ascii="Arial Narrow" w:hAnsi="Arial Narrow"/>
          <w:b/>
          <w:i/>
          <w:sz w:val="22"/>
          <w:szCs w:val="22"/>
          <w:lang w:val="fr-FR"/>
        </w:rPr>
        <w:t xml:space="preserve"> avec des activités diverses </w:t>
      </w:r>
      <w:r w:rsidR="00990BA2" w:rsidRPr="000A2D1B">
        <w:rPr>
          <w:rFonts w:ascii="Arial Narrow" w:hAnsi="Arial Narrow"/>
          <w:b/>
          <w:i/>
          <w:sz w:val="22"/>
          <w:szCs w:val="22"/>
          <w:lang w:val="fr-FR"/>
        </w:rPr>
        <w:t>(projections de film, émissions radio, théâtre, conférence débat)</w:t>
      </w:r>
      <w:r w:rsidRPr="000A2D1B">
        <w:rPr>
          <w:rFonts w:ascii="Arial Narrow" w:hAnsi="Arial Narrow"/>
          <w:b/>
          <w:i/>
          <w:sz w:val="22"/>
          <w:szCs w:val="22"/>
          <w:lang w:val="fr-FR"/>
        </w:rPr>
        <w:t xml:space="preserve">. A </w:t>
      </w:r>
      <w:proofErr w:type="spellStart"/>
      <w:r w:rsidRPr="000A2D1B">
        <w:rPr>
          <w:rFonts w:ascii="Arial Narrow" w:hAnsi="Arial Narrow"/>
          <w:b/>
          <w:i/>
          <w:sz w:val="22"/>
          <w:szCs w:val="22"/>
          <w:lang w:val="fr-FR"/>
        </w:rPr>
        <w:t>Faya</w:t>
      </w:r>
      <w:proofErr w:type="spellEnd"/>
      <w:r w:rsidR="00755D1B">
        <w:rPr>
          <w:rFonts w:ascii="Arial Narrow" w:hAnsi="Arial Narrow"/>
          <w:b/>
          <w:i/>
          <w:sz w:val="22"/>
          <w:szCs w:val="22"/>
          <w:lang w:val="fr-FR"/>
        </w:rPr>
        <w:t>,</w:t>
      </w:r>
      <w:r w:rsidRPr="000A2D1B">
        <w:rPr>
          <w:rFonts w:ascii="Arial Narrow" w:hAnsi="Arial Narrow"/>
          <w:b/>
          <w:i/>
          <w:sz w:val="22"/>
          <w:szCs w:val="22"/>
          <w:lang w:val="fr-FR"/>
        </w:rPr>
        <w:t xml:space="preserve"> un atelier de </w:t>
      </w:r>
      <w:r w:rsidR="00F63BAB" w:rsidRPr="000A2D1B">
        <w:rPr>
          <w:rFonts w:ascii="Arial Narrow" w:hAnsi="Arial Narrow"/>
          <w:b/>
          <w:i/>
          <w:sz w:val="22"/>
          <w:szCs w:val="22"/>
          <w:lang w:val="fr-FR"/>
        </w:rPr>
        <w:t xml:space="preserve">production d’émission à la </w:t>
      </w:r>
      <w:r w:rsidRPr="000A2D1B">
        <w:rPr>
          <w:rFonts w:ascii="Arial Narrow" w:hAnsi="Arial Narrow"/>
          <w:b/>
          <w:i/>
          <w:sz w:val="22"/>
          <w:szCs w:val="22"/>
          <w:lang w:val="fr-FR"/>
        </w:rPr>
        <w:t xml:space="preserve">radio a eu lieu </w:t>
      </w:r>
      <w:r w:rsidR="00B34304">
        <w:rPr>
          <w:rFonts w:ascii="Arial Narrow" w:hAnsi="Arial Narrow"/>
          <w:b/>
          <w:i/>
          <w:sz w:val="22"/>
          <w:szCs w:val="22"/>
          <w:lang w:val="fr-FR"/>
        </w:rPr>
        <w:t xml:space="preserve">en février </w:t>
      </w:r>
      <w:r w:rsidRPr="000A2D1B">
        <w:rPr>
          <w:rFonts w:ascii="Arial Narrow" w:hAnsi="Arial Narrow"/>
          <w:b/>
          <w:i/>
          <w:sz w:val="22"/>
          <w:szCs w:val="22"/>
          <w:lang w:val="fr-FR"/>
        </w:rPr>
        <w:t>pour préparer</w:t>
      </w:r>
      <w:r w:rsidR="00E87319">
        <w:rPr>
          <w:rFonts w:ascii="Arial Narrow" w:hAnsi="Arial Narrow"/>
          <w:b/>
          <w:i/>
          <w:sz w:val="22"/>
          <w:szCs w:val="22"/>
          <w:lang w:val="fr-FR"/>
        </w:rPr>
        <w:t xml:space="preserve"> 15</w:t>
      </w:r>
      <w:r w:rsidRPr="000A2D1B">
        <w:rPr>
          <w:rFonts w:ascii="Arial Narrow" w:hAnsi="Arial Narrow"/>
          <w:b/>
          <w:i/>
          <w:sz w:val="22"/>
          <w:szCs w:val="22"/>
          <w:lang w:val="fr-FR"/>
        </w:rPr>
        <w:t xml:space="preserve"> jeunes à faire des émissions sur la migration irrégulière et la consolidation de la paix. A l’occasion de </w:t>
      </w:r>
      <w:r w:rsidR="00F63BAB" w:rsidRPr="000A2D1B">
        <w:rPr>
          <w:rFonts w:ascii="Arial Narrow" w:hAnsi="Arial Narrow"/>
          <w:b/>
          <w:i/>
          <w:sz w:val="22"/>
          <w:szCs w:val="22"/>
          <w:lang w:val="fr-FR"/>
        </w:rPr>
        <w:t xml:space="preserve">la semaine de la femme en mars 2021 </w:t>
      </w:r>
      <w:r w:rsidRPr="000A2D1B">
        <w:rPr>
          <w:rFonts w:ascii="Arial Narrow" w:hAnsi="Arial Narrow"/>
          <w:b/>
          <w:i/>
          <w:sz w:val="22"/>
          <w:szCs w:val="22"/>
          <w:lang w:val="fr-FR"/>
        </w:rPr>
        <w:t xml:space="preserve">des </w:t>
      </w:r>
      <w:r w:rsidR="00D37C50" w:rsidRPr="000A2D1B">
        <w:rPr>
          <w:rFonts w:ascii="Arial Narrow" w:hAnsi="Arial Narrow"/>
          <w:b/>
          <w:i/>
          <w:sz w:val="22"/>
          <w:szCs w:val="22"/>
          <w:lang w:val="fr-FR"/>
        </w:rPr>
        <w:t>événements</w:t>
      </w:r>
      <w:r w:rsidRPr="000A2D1B">
        <w:rPr>
          <w:rFonts w:ascii="Arial Narrow" w:hAnsi="Arial Narrow"/>
          <w:b/>
          <w:i/>
          <w:sz w:val="22"/>
          <w:szCs w:val="22"/>
          <w:lang w:val="fr-FR"/>
        </w:rPr>
        <w:t xml:space="preserve"> </w:t>
      </w:r>
      <w:r w:rsidR="00F63BAB" w:rsidRPr="000A2D1B">
        <w:rPr>
          <w:rFonts w:ascii="Arial Narrow" w:hAnsi="Arial Narrow"/>
          <w:b/>
          <w:i/>
          <w:sz w:val="22"/>
          <w:szCs w:val="22"/>
          <w:lang w:val="fr-FR"/>
        </w:rPr>
        <w:t>d’échange et mise en réseaux</w:t>
      </w:r>
      <w:r w:rsidR="00D37C50" w:rsidRPr="000A2D1B">
        <w:rPr>
          <w:rFonts w:ascii="Arial Narrow" w:hAnsi="Arial Narrow"/>
          <w:b/>
          <w:i/>
          <w:sz w:val="22"/>
          <w:szCs w:val="22"/>
          <w:lang w:val="fr-FR"/>
        </w:rPr>
        <w:t xml:space="preserve"> </w:t>
      </w:r>
      <w:r w:rsidRPr="000A2D1B">
        <w:rPr>
          <w:rFonts w:ascii="Arial Narrow" w:hAnsi="Arial Narrow"/>
          <w:b/>
          <w:i/>
          <w:sz w:val="22"/>
          <w:szCs w:val="22"/>
          <w:lang w:val="fr-FR"/>
        </w:rPr>
        <w:t xml:space="preserve">ont eu lieu à </w:t>
      </w:r>
      <w:proofErr w:type="spellStart"/>
      <w:r w:rsidRPr="000A2D1B">
        <w:rPr>
          <w:rFonts w:ascii="Arial Narrow" w:hAnsi="Arial Narrow"/>
          <w:b/>
          <w:i/>
          <w:sz w:val="22"/>
          <w:szCs w:val="22"/>
          <w:lang w:val="fr-FR"/>
        </w:rPr>
        <w:t>Moussoro</w:t>
      </w:r>
      <w:proofErr w:type="spellEnd"/>
      <w:r w:rsidRPr="000A2D1B">
        <w:rPr>
          <w:rFonts w:ascii="Arial Narrow" w:hAnsi="Arial Narrow"/>
          <w:b/>
          <w:i/>
          <w:sz w:val="22"/>
          <w:szCs w:val="22"/>
          <w:lang w:val="fr-FR"/>
        </w:rPr>
        <w:t xml:space="preserve"> et Ati </w:t>
      </w:r>
      <w:r w:rsidR="00D37C50" w:rsidRPr="000A2D1B">
        <w:rPr>
          <w:rFonts w:ascii="Arial Narrow" w:hAnsi="Arial Narrow"/>
          <w:b/>
          <w:i/>
          <w:sz w:val="22"/>
          <w:szCs w:val="22"/>
          <w:lang w:val="fr-FR"/>
        </w:rPr>
        <w:t>dans le cadre du projet</w:t>
      </w:r>
      <w:r w:rsidR="00AC6B49" w:rsidRPr="000A2D1B">
        <w:rPr>
          <w:rFonts w:ascii="Arial Narrow" w:hAnsi="Arial Narrow"/>
          <w:b/>
          <w:i/>
          <w:sz w:val="22"/>
          <w:szCs w:val="22"/>
          <w:lang w:val="fr-FR"/>
        </w:rPr>
        <w:t xml:space="preserve"> sur l’entreprenariat féminin</w:t>
      </w:r>
      <w:r w:rsidR="00D37C50" w:rsidRPr="000A2D1B">
        <w:rPr>
          <w:rFonts w:ascii="Arial Narrow" w:hAnsi="Arial Narrow"/>
          <w:b/>
          <w:i/>
          <w:sz w:val="22"/>
          <w:szCs w:val="22"/>
          <w:lang w:val="fr-FR"/>
        </w:rPr>
        <w:t>.</w:t>
      </w:r>
      <w:r w:rsidR="00B34304">
        <w:rPr>
          <w:rFonts w:ascii="Arial Narrow" w:hAnsi="Arial Narrow"/>
          <w:b/>
          <w:i/>
          <w:sz w:val="22"/>
          <w:szCs w:val="22"/>
          <w:lang w:val="fr-FR"/>
        </w:rPr>
        <w:t xml:space="preserve"> Du 5 au 10 juin</w:t>
      </w:r>
      <w:r w:rsidR="0013157A">
        <w:rPr>
          <w:rFonts w:ascii="Arial Narrow" w:hAnsi="Arial Narrow"/>
          <w:b/>
          <w:i/>
          <w:sz w:val="22"/>
          <w:szCs w:val="22"/>
          <w:lang w:val="fr-FR"/>
        </w:rPr>
        <w:t xml:space="preserve"> 2021</w:t>
      </w:r>
      <w:r w:rsidR="00B34304">
        <w:rPr>
          <w:rFonts w:ascii="Arial Narrow" w:hAnsi="Arial Narrow"/>
          <w:b/>
          <w:i/>
          <w:sz w:val="22"/>
          <w:szCs w:val="22"/>
          <w:lang w:val="fr-FR"/>
        </w:rPr>
        <w:t>, le club de jeunes du Borkou a organisé une s</w:t>
      </w:r>
      <w:r w:rsidR="00B86999">
        <w:rPr>
          <w:rFonts w:ascii="Arial Narrow" w:hAnsi="Arial Narrow"/>
          <w:b/>
          <w:i/>
          <w:sz w:val="22"/>
          <w:szCs w:val="22"/>
          <w:lang w:val="fr-FR"/>
        </w:rPr>
        <w:t>é</w:t>
      </w:r>
      <w:r w:rsidR="00B34304">
        <w:rPr>
          <w:rFonts w:ascii="Arial Narrow" w:hAnsi="Arial Narrow"/>
          <w:b/>
          <w:i/>
          <w:sz w:val="22"/>
          <w:szCs w:val="22"/>
          <w:lang w:val="fr-FR"/>
        </w:rPr>
        <w:t>rie de conférence</w:t>
      </w:r>
      <w:r w:rsidR="0013157A">
        <w:rPr>
          <w:rFonts w:ascii="Arial Narrow" w:hAnsi="Arial Narrow"/>
          <w:b/>
          <w:i/>
          <w:sz w:val="22"/>
          <w:szCs w:val="22"/>
          <w:lang w:val="fr-FR"/>
        </w:rPr>
        <w:t>s</w:t>
      </w:r>
      <w:r w:rsidR="00B34304">
        <w:rPr>
          <w:rFonts w:ascii="Arial Narrow" w:hAnsi="Arial Narrow"/>
          <w:b/>
          <w:i/>
          <w:sz w:val="22"/>
          <w:szCs w:val="22"/>
          <w:lang w:val="fr-FR"/>
        </w:rPr>
        <w:t xml:space="preserve"> sur les conflit</w:t>
      </w:r>
      <w:r w:rsidR="00E87319">
        <w:rPr>
          <w:rFonts w:ascii="Arial Narrow" w:hAnsi="Arial Narrow"/>
          <w:b/>
          <w:i/>
          <w:sz w:val="22"/>
          <w:szCs w:val="22"/>
          <w:lang w:val="fr-FR"/>
        </w:rPr>
        <w:t>s</w:t>
      </w:r>
      <w:r w:rsidR="00B34304">
        <w:rPr>
          <w:rFonts w:ascii="Arial Narrow" w:hAnsi="Arial Narrow"/>
          <w:b/>
          <w:i/>
          <w:sz w:val="22"/>
          <w:szCs w:val="22"/>
          <w:lang w:val="fr-FR"/>
        </w:rPr>
        <w:t xml:space="preserve"> </w:t>
      </w:r>
      <w:r w:rsidR="0013157A">
        <w:rPr>
          <w:rFonts w:ascii="Arial Narrow" w:hAnsi="Arial Narrow"/>
          <w:b/>
          <w:i/>
          <w:sz w:val="22"/>
          <w:szCs w:val="22"/>
          <w:lang w:val="fr-FR"/>
        </w:rPr>
        <w:t>en</w:t>
      </w:r>
      <w:r w:rsidR="00B34304">
        <w:rPr>
          <w:rFonts w:ascii="Arial Narrow" w:hAnsi="Arial Narrow"/>
          <w:b/>
          <w:i/>
          <w:sz w:val="22"/>
          <w:szCs w:val="22"/>
          <w:lang w:val="fr-FR"/>
        </w:rPr>
        <w:t xml:space="preserve"> milieu scolaire et la migration irrégulière avec des événement dans quatre établissements scolaires de </w:t>
      </w:r>
      <w:proofErr w:type="spellStart"/>
      <w:r w:rsidR="00B34304">
        <w:rPr>
          <w:rFonts w:ascii="Arial Narrow" w:hAnsi="Arial Narrow"/>
          <w:b/>
          <w:i/>
          <w:sz w:val="22"/>
          <w:szCs w:val="22"/>
          <w:lang w:val="fr-FR"/>
        </w:rPr>
        <w:t>Faya</w:t>
      </w:r>
      <w:proofErr w:type="spellEnd"/>
      <w:r w:rsidR="00E87319">
        <w:rPr>
          <w:rFonts w:ascii="Arial Narrow" w:hAnsi="Arial Narrow"/>
          <w:b/>
          <w:i/>
          <w:sz w:val="22"/>
          <w:szCs w:val="22"/>
          <w:lang w:val="fr-FR"/>
        </w:rPr>
        <w:t xml:space="preserve"> et un nombre total de 200 participants</w:t>
      </w:r>
      <w:r w:rsidR="00B34304">
        <w:rPr>
          <w:rFonts w:ascii="Arial Narrow" w:hAnsi="Arial Narrow"/>
          <w:b/>
          <w:i/>
          <w:sz w:val="22"/>
          <w:szCs w:val="22"/>
          <w:lang w:val="fr-FR"/>
        </w:rPr>
        <w:t>.</w:t>
      </w:r>
    </w:p>
    <w:p w14:paraId="49A66227" w14:textId="22E37961" w:rsidR="00E90710" w:rsidRDefault="00E90710" w:rsidP="001B584D">
      <w:pPr>
        <w:ind w:left="-720"/>
        <w:jc w:val="both"/>
        <w:rPr>
          <w:b/>
          <w:lang w:val="fr-FR"/>
        </w:rPr>
      </w:pPr>
    </w:p>
    <w:p w14:paraId="5BE24825" w14:textId="149E03E2" w:rsidR="00E90710" w:rsidRPr="00F032A8" w:rsidRDefault="00F032A8" w:rsidP="001B584D">
      <w:pPr>
        <w:ind w:left="-720"/>
        <w:jc w:val="both"/>
        <w:rPr>
          <w:rFonts w:ascii="Arial Narrow" w:hAnsi="Arial Narrow"/>
          <w:b/>
          <w:i/>
          <w:sz w:val="22"/>
          <w:szCs w:val="22"/>
          <w:lang w:val="fr-FR"/>
        </w:rPr>
      </w:pPr>
      <w:bookmarkStart w:id="18" w:name="_Hlk78552045"/>
      <w:r w:rsidRPr="00F032A8">
        <w:rPr>
          <w:rFonts w:ascii="Arial Narrow" w:hAnsi="Arial Narrow"/>
          <w:b/>
          <w:i/>
          <w:sz w:val="22"/>
          <w:szCs w:val="22"/>
          <w:lang w:val="fr-FR"/>
        </w:rPr>
        <w:t xml:space="preserve">Mise à jour </w:t>
      </w:r>
      <w:r>
        <w:rPr>
          <w:rFonts w:ascii="Arial Narrow" w:hAnsi="Arial Narrow"/>
          <w:b/>
          <w:i/>
          <w:sz w:val="22"/>
          <w:szCs w:val="22"/>
          <w:lang w:val="fr-FR"/>
        </w:rPr>
        <w:t xml:space="preserve">du </w:t>
      </w:r>
      <w:r w:rsidRPr="00F032A8">
        <w:rPr>
          <w:rFonts w:ascii="Arial Narrow" w:hAnsi="Arial Narrow"/>
          <w:b/>
          <w:i/>
          <w:sz w:val="22"/>
          <w:szCs w:val="22"/>
          <w:lang w:val="fr-FR"/>
        </w:rPr>
        <w:t xml:space="preserve">30 juillet </w:t>
      </w:r>
      <w:r w:rsidR="000E6FDE">
        <w:rPr>
          <w:rFonts w:ascii="Arial Narrow" w:hAnsi="Arial Narrow"/>
          <w:b/>
          <w:i/>
          <w:sz w:val="22"/>
          <w:szCs w:val="22"/>
          <w:lang w:val="fr-FR"/>
        </w:rPr>
        <w:t>2</w:t>
      </w:r>
      <w:r w:rsidRPr="00F032A8">
        <w:rPr>
          <w:rFonts w:ascii="Arial Narrow" w:hAnsi="Arial Narrow"/>
          <w:b/>
          <w:i/>
          <w:sz w:val="22"/>
          <w:szCs w:val="22"/>
          <w:lang w:val="fr-FR"/>
        </w:rPr>
        <w:t xml:space="preserve">021 : </w:t>
      </w:r>
      <w:r w:rsidR="00E90710" w:rsidRPr="00F032A8">
        <w:rPr>
          <w:rFonts w:ascii="Arial Narrow" w:hAnsi="Arial Narrow"/>
          <w:b/>
          <w:i/>
          <w:sz w:val="22"/>
          <w:szCs w:val="22"/>
          <w:lang w:val="fr-FR"/>
        </w:rPr>
        <w:t>Comme les programmes pour les formations développés ensemble avec le Ministère de formation professionnelles sont conçus pour 6 mois il est encore possible de les finalis</w:t>
      </w:r>
      <w:r w:rsidR="000E6FDE">
        <w:rPr>
          <w:rFonts w:ascii="Arial Narrow" w:hAnsi="Arial Narrow"/>
          <w:b/>
          <w:i/>
          <w:sz w:val="22"/>
          <w:szCs w:val="22"/>
          <w:lang w:val="fr-FR"/>
        </w:rPr>
        <w:t>er</w:t>
      </w:r>
      <w:r w:rsidR="00E90710" w:rsidRPr="00F032A8">
        <w:rPr>
          <w:rFonts w:ascii="Arial Narrow" w:hAnsi="Arial Narrow"/>
          <w:b/>
          <w:i/>
          <w:sz w:val="22"/>
          <w:szCs w:val="22"/>
          <w:lang w:val="fr-FR"/>
        </w:rPr>
        <w:t xml:space="preserve"> dans la durée du projet. La sélection de bénéficiaires des formations professionnelles est finalisée pour les trois provinces et le recrutement des derniers formateurs est en cours. </w:t>
      </w:r>
      <w:r w:rsidRPr="00F032A8">
        <w:rPr>
          <w:rFonts w:ascii="Arial Narrow" w:hAnsi="Arial Narrow"/>
          <w:b/>
          <w:i/>
          <w:sz w:val="22"/>
          <w:szCs w:val="22"/>
          <w:lang w:val="fr-FR"/>
        </w:rPr>
        <w:t xml:space="preserve">Si des formateurs seront déployé par le Ministère ils renforceront l’équipe d’enseignement. </w:t>
      </w:r>
      <w:r w:rsidR="00E90710" w:rsidRPr="00F032A8">
        <w:rPr>
          <w:rFonts w:ascii="Arial Narrow" w:hAnsi="Arial Narrow"/>
          <w:b/>
          <w:i/>
          <w:sz w:val="22"/>
          <w:szCs w:val="22"/>
          <w:lang w:val="fr-FR"/>
        </w:rPr>
        <w:t xml:space="preserve">Le plus critique et </w:t>
      </w:r>
      <w:proofErr w:type="spellStart"/>
      <w:r w:rsidR="00E90710" w:rsidRPr="00F032A8">
        <w:rPr>
          <w:rFonts w:ascii="Arial Narrow" w:hAnsi="Arial Narrow"/>
          <w:b/>
          <w:i/>
          <w:sz w:val="22"/>
          <w:szCs w:val="22"/>
          <w:lang w:val="fr-FR"/>
        </w:rPr>
        <w:t>Moussoro</w:t>
      </w:r>
      <w:proofErr w:type="spellEnd"/>
      <w:r w:rsidR="00E90710" w:rsidRPr="00F032A8">
        <w:rPr>
          <w:rFonts w:ascii="Arial Narrow" w:hAnsi="Arial Narrow"/>
          <w:b/>
          <w:i/>
          <w:sz w:val="22"/>
          <w:szCs w:val="22"/>
          <w:lang w:val="fr-FR"/>
        </w:rPr>
        <w:t xml:space="preserve"> où la construction du centre de formation professionnelle doit être terminée par la GIZ pour accueillir les formations. L’équipe de projet a un plan détaillé pour fournir les appuis à l’intégration socio-économique.</w:t>
      </w:r>
    </w:p>
    <w:bookmarkEnd w:id="18"/>
    <w:p w14:paraId="1723DA01" w14:textId="556F16C7" w:rsidR="00E90710" w:rsidRDefault="00E90710" w:rsidP="001B584D">
      <w:pPr>
        <w:ind w:left="-720"/>
        <w:jc w:val="both"/>
        <w:rPr>
          <w:b/>
          <w:lang w:val="fr-FR"/>
        </w:rPr>
      </w:pPr>
    </w:p>
    <w:p w14:paraId="14989312" w14:textId="77777777" w:rsidR="00675507" w:rsidRPr="000A2D1B" w:rsidRDefault="00675507" w:rsidP="00675507">
      <w:pPr>
        <w:ind w:left="-720"/>
        <w:rPr>
          <w:b/>
          <w:lang w:val="fr-FR"/>
        </w:rPr>
      </w:pPr>
      <w:r w:rsidRPr="000A2D1B">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0A2D1B">
        <w:rPr>
          <w:b/>
          <w:bCs/>
          <w:color w:val="000000"/>
          <w:lang w:val="fr-FR" w:eastAsia="en-US"/>
        </w:rPr>
        <w:t>résultat</w:t>
      </w:r>
      <w:r w:rsidRPr="000A2D1B">
        <w:rPr>
          <w:b/>
          <w:lang w:val="fr-FR"/>
        </w:rPr>
        <w:t>:</w:t>
      </w:r>
      <w:proofErr w:type="gramEnd"/>
      <w:r w:rsidRPr="000A2D1B">
        <w:rPr>
          <w:b/>
          <w:lang w:val="fr-FR"/>
        </w:rPr>
        <w:t xml:space="preserve"> </w:t>
      </w:r>
      <w:r w:rsidRPr="000A2D1B">
        <w:rPr>
          <w:i/>
          <w:lang w:val="fr-FR"/>
        </w:rPr>
        <w:t>(</w:t>
      </w:r>
      <w:r w:rsidRPr="000A2D1B">
        <w:rPr>
          <w:rFonts w:ascii="inherit" w:hAnsi="inherit"/>
          <w:color w:val="212121"/>
          <w:lang w:val="fr-FR"/>
        </w:rPr>
        <w:t>Limite de 1000 caractères</w:t>
      </w:r>
      <w:r w:rsidRPr="000A2D1B">
        <w:rPr>
          <w:i/>
          <w:lang w:val="fr-FR"/>
        </w:rPr>
        <w:t>)</w:t>
      </w:r>
    </w:p>
    <w:p w14:paraId="3C4ECBD1" w14:textId="1B83D7DD" w:rsidR="00675507" w:rsidRPr="000A2D1B" w:rsidRDefault="00675507" w:rsidP="00675507">
      <w:pPr>
        <w:ind w:left="-720"/>
        <w:rPr>
          <w:b/>
          <w:lang w:val="fr-FR"/>
        </w:rPr>
      </w:pPr>
    </w:p>
    <w:p w14:paraId="2379B11E" w14:textId="30A4C773" w:rsidR="000B7D23" w:rsidRPr="000A2D1B" w:rsidRDefault="000B7D23" w:rsidP="00757AC8">
      <w:pPr>
        <w:ind w:left="-720"/>
        <w:jc w:val="both"/>
        <w:rPr>
          <w:rFonts w:ascii="Arial Narrow" w:hAnsi="Arial Narrow"/>
          <w:b/>
          <w:i/>
          <w:sz w:val="22"/>
          <w:szCs w:val="22"/>
          <w:lang w:val="fr-FR"/>
        </w:rPr>
      </w:pPr>
      <w:r w:rsidRPr="000A2D1B">
        <w:rPr>
          <w:rFonts w:ascii="Arial Narrow" w:hAnsi="Arial Narrow"/>
          <w:b/>
          <w:i/>
          <w:sz w:val="22"/>
          <w:szCs w:val="22"/>
          <w:lang w:val="fr-FR"/>
        </w:rPr>
        <w:t xml:space="preserve">Pour encourager des jeunes femmes </w:t>
      </w:r>
      <w:r w:rsidR="00990BA2">
        <w:rPr>
          <w:rFonts w:ascii="Arial Narrow" w:hAnsi="Arial Narrow"/>
          <w:b/>
          <w:i/>
          <w:sz w:val="22"/>
          <w:szCs w:val="22"/>
          <w:lang w:val="fr-FR"/>
        </w:rPr>
        <w:t>à</w:t>
      </w:r>
      <w:r w:rsidRPr="000A2D1B">
        <w:rPr>
          <w:rFonts w:ascii="Arial Narrow" w:hAnsi="Arial Narrow"/>
          <w:b/>
          <w:i/>
          <w:sz w:val="22"/>
          <w:szCs w:val="22"/>
          <w:lang w:val="fr-FR"/>
        </w:rPr>
        <w:t xml:space="preserve"> se lancer dans </w:t>
      </w:r>
      <w:r w:rsidR="00757AC8" w:rsidRPr="000A2D1B">
        <w:rPr>
          <w:rFonts w:ascii="Arial Narrow" w:hAnsi="Arial Narrow"/>
          <w:b/>
          <w:i/>
          <w:sz w:val="22"/>
          <w:szCs w:val="22"/>
          <w:lang w:val="fr-FR"/>
        </w:rPr>
        <w:t>des</w:t>
      </w:r>
      <w:r w:rsidRPr="000A2D1B">
        <w:rPr>
          <w:rFonts w:ascii="Arial Narrow" w:hAnsi="Arial Narrow"/>
          <w:b/>
          <w:i/>
          <w:sz w:val="22"/>
          <w:szCs w:val="22"/>
          <w:lang w:val="fr-FR"/>
        </w:rPr>
        <w:t xml:space="preserve"> activité</w:t>
      </w:r>
      <w:r w:rsidR="00757AC8" w:rsidRPr="000A2D1B">
        <w:rPr>
          <w:rFonts w:ascii="Arial Narrow" w:hAnsi="Arial Narrow"/>
          <w:b/>
          <w:i/>
          <w:sz w:val="22"/>
          <w:szCs w:val="22"/>
          <w:lang w:val="fr-FR"/>
        </w:rPr>
        <w:t>s</w:t>
      </w:r>
      <w:r w:rsidRPr="000A2D1B">
        <w:rPr>
          <w:rFonts w:ascii="Arial Narrow" w:hAnsi="Arial Narrow"/>
          <w:b/>
          <w:i/>
          <w:sz w:val="22"/>
          <w:szCs w:val="22"/>
          <w:lang w:val="fr-FR"/>
        </w:rPr>
        <w:t xml:space="preserve"> économique</w:t>
      </w:r>
      <w:r w:rsidR="00757AC8" w:rsidRPr="000A2D1B">
        <w:rPr>
          <w:rFonts w:ascii="Arial Narrow" w:hAnsi="Arial Narrow"/>
          <w:b/>
          <w:i/>
          <w:sz w:val="22"/>
          <w:szCs w:val="22"/>
          <w:lang w:val="fr-FR"/>
        </w:rPr>
        <w:t>s et</w:t>
      </w:r>
      <w:r w:rsidR="00990BA2">
        <w:rPr>
          <w:rFonts w:ascii="Arial Narrow" w:hAnsi="Arial Narrow"/>
          <w:b/>
          <w:i/>
          <w:sz w:val="22"/>
          <w:szCs w:val="22"/>
          <w:lang w:val="fr-FR"/>
        </w:rPr>
        <w:t xml:space="preserve"> pour</w:t>
      </w:r>
      <w:r w:rsidR="00757AC8" w:rsidRPr="000A2D1B">
        <w:rPr>
          <w:rFonts w:ascii="Arial Narrow" w:hAnsi="Arial Narrow"/>
          <w:b/>
          <w:i/>
          <w:sz w:val="22"/>
          <w:szCs w:val="22"/>
          <w:lang w:val="fr-FR"/>
        </w:rPr>
        <w:t xml:space="preserve"> les mettre en réseau</w:t>
      </w:r>
      <w:r w:rsidR="00990BA2">
        <w:rPr>
          <w:rFonts w:ascii="Arial Narrow" w:hAnsi="Arial Narrow"/>
          <w:b/>
          <w:i/>
          <w:sz w:val="22"/>
          <w:szCs w:val="22"/>
          <w:lang w:val="fr-FR"/>
        </w:rPr>
        <w:t>,</w:t>
      </w:r>
      <w:r w:rsidRPr="000A2D1B">
        <w:rPr>
          <w:rFonts w:ascii="Arial Narrow" w:hAnsi="Arial Narrow"/>
          <w:b/>
          <w:i/>
          <w:sz w:val="22"/>
          <w:szCs w:val="22"/>
          <w:lang w:val="fr-FR"/>
        </w:rPr>
        <w:t xml:space="preserve"> l’équipe de projet a organisé </w:t>
      </w:r>
      <w:r w:rsidR="00990BA2" w:rsidRPr="000A2D1B">
        <w:rPr>
          <w:rFonts w:ascii="Arial Narrow" w:hAnsi="Arial Narrow"/>
          <w:b/>
          <w:i/>
          <w:sz w:val="22"/>
          <w:szCs w:val="22"/>
          <w:lang w:val="fr-FR"/>
        </w:rPr>
        <w:t xml:space="preserve">à Ati et </w:t>
      </w:r>
      <w:proofErr w:type="spellStart"/>
      <w:r w:rsidR="00990BA2" w:rsidRPr="000A2D1B">
        <w:rPr>
          <w:rFonts w:ascii="Arial Narrow" w:hAnsi="Arial Narrow"/>
          <w:b/>
          <w:i/>
          <w:sz w:val="22"/>
          <w:szCs w:val="22"/>
          <w:lang w:val="fr-FR"/>
        </w:rPr>
        <w:t>Moussoro</w:t>
      </w:r>
      <w:proofErr w:type="spellEnd"/>
      <w:r w:rsidR="00990BA2" w:rsidRPr="000A2D1B">
        <w:rPr>
          <w:rFonts w:ascii="Arial Narrow" w:hAnsi="Arial Narrow"/>
          <w:b/>
          <w:i/>
          <w:sz w:val="22"/>
          <w:szCs w:val="22"/>
          <w:lang w:val="fr-FR"/>
        </w:rPr>
        <w:t xml:space="preserve"> </w:t>
      </w:r>
      <w:r w:rsidRPr="000A2D1B">
        <w:rPr>
          <w:rFonts w:ascii="Arial Narrow" w:hAnsi="Arial Narrow"/>
          <w:b/>
          <w:i/>
          <w:sz w:val="22"/>
          <w:szCs w:val="22"/>
          <w:lang w:val="fr-FR"/>
        </w:rPr>
        <w:t>des échanges avec des femmes commerçant</w:t>
      </w:r>
      <w:r w:rsidR="00851FBE">
        <w:rPr>
          <w:rFonts w:ascii="Arial Narrow" w:hAnsi="Arial Narrow"/>
          <w:b/>
          <w:i/>
          <w:sz w:val="22"/>
          <w:szCs w:val="22"/>
          <w:lang w:val="fr-FR"/>
        </w:rPr>
        <w:t>e</w:t>
      </w:r>
      <w:r w:rsidR="00990BA2">
        <w:rPr>
          <w:rFonts w:ascii="Arial Narrow" w:hAnsi="Arial Narrow"/>
          <w:b/>
          <w:i/>
          <w:sz w:val="22"/>
          <w:szCs w:val="22"/>
          <w:lang w:val="fr-FR"/>
        </w:rPr>
        <w:t>s</w:t>
      </w:r>
      <w:r w:rsidRPr="000A2D1B">
        <w:rPr>
          <w:rFonts w:ascii="Arial Narrow" w:hAnsi="Arial Narrow"/>
          <w:b/>
          <w:i/>
          <w:sz w:val="22"/>
          <w:szCs w:val="22"/>
          <w:lang w:val="fr-FR"/>
        </w:rPr>
        <w:t xml:space="preserve"> et des femmes de groupement</w:t>
      </w:r>
      <w:r w:rsidR="00990BA2">
        <w:rPr>
          <w:rFonts w:ascii="Arial Narrow" w:hAnsi="Arial Narrow"/>
          <w:b/>
          <w:i/>
          <w:sz w:val="22"/>
          <w:szCs w:val="22"/>
          <w:lang w:val="fr-FR"/>
        </w:rPr>
        <w:t>s</w:t>
      </w:r>
      <w:r w:rsidRPr="000A2D1B">
        <w:rPr>
          <w:rFonts w:ascii="Arial Narrow" w:hAnsi="Arial Narrow"/>
          <w:b/>
          <w:i/>
          <w:sz w:val="22"/>
          <w:szCs w:val="22"/>
          <w:lang w:val="fr-FR"/>
        </w:rPr>
        <w:t xml:space="preserve"> </w:t>
      </w:r>
      <w:r w:rsidR="00757AC8" w:rsidRPr="000A2D1B">
        <w:rPr>
          <w:rFonts w:ascii="Arial Narrow" w:hAnsi="Arial Narrow"/>
          <w:b/>
          <w:i/>
          <w:sz w:val="22"/>
          <w:szCs w:val="22"/>
          <w:lang w:val="fr-FR"/>
        </w:rPr>
        <w:t>à</w:t>
      </w:r>
      <w:r w:rsidRPr="000A2D1B">
        <w:rPr>
          <w:rFonts w:ascii="Arial Narrow" w:hAnsi="Arial Narrow"/>
          <w:b/>
          <w:i/>
          <w:sz w:val="22"/>
          <w:szCs w:val="22"/>
          <w:lang w:val="fr-FR"/>
        </w:rPr>
        <w:t xml:space="preserve"> l’occasion de la semaine de la femme. L’événement à Ati le 5 mars</w:t>
      </w:r>
      <w:r w:rsidR="00757AC8" w:rsidRPr="000A2D1B">
        <w:rPr>
          <w:rFonts w:ascii="Arial Narrow" w:hAnsi="Arial Narrow"/>
          <w:b/>
          <w:i/>
          <w:sz w:val="22"/>
          <w:szCs w:val="22"/>
          <w:lang w:val="fr-FR"/>
        </w:rPr>
        <w:t xml:space="preserve"> </w:t>
      </w:r>
      <w:r w:rsidR="00AE6B1B">
        <w:rPr>
          <w:rFonts w:ascii="Arial Narrow" w:hAnsi="Arial Narrow"/>
          <w:b/>
          <w:i/>
          <w:sz w:val="22"/>
          <w:szCs w:val="22"/>
          <w:lang w:val="fr-FR"/>
        </w:rPr>
        <w:t xml:space="preserve">2021 </w:t>
      </w:r>
      <w:r w:rsidR="00757AC8" w:rsidRPr="000A2D1B">
        <w:rPr>
          <w:rFonts w:ascii="Arial Narrow" w:hAnsi="Arial Narrow"/>
          <w:b/>
          <w:i/>
          <w:sz w:val="22"/>
          <w:szCs w:val="22"/>
          <w:lang w:val="fr-FR"/>
        </w:rPr>
        <w:t xml:space="preserve">a permis aux jeunes femmes de voir comment des femmes </w:t>
      </w:r>
      <w:r w:rsidRPr="000A2D1B">
        <w:rPr>
          <w:rFonts w:ascii="Arial Narrow" w:hAnsi="Arial Narrow"/>
          <w:b/>
          <w:i/>
          <w:sz w:val="22"/>
          <w:szCs w:val="22"/>
          <w:lang w:val="fr-FR"/>
        </w:rPr>
        <w:t xml:space="preserve">sont arrivées à devenir responsables de leurs </w:t>
      </w:r>
      <w:r w:rsidR="00757AC8" w:rsidRPr="000A2D1B">
        <w:rPr>
          <w:rFonts w:ascii="Arial Narrow" w:hAnsi="Arial Narrow"/>
          <w:b/>
          <w:i/>
          <w:sz w:val="22"/>
          <w:szCs w:val="22"/>
          <w:lang w:val="fr-FR"/>
        </w:rPr>
        <w:t xml:space="preserve">propres </w:t>
      </w:r>
      <w:r w:rsidRPr="000A2D1B">
        <w:rPr>
          <w:rFonts w:ascii="Arial Narrow" w:hAnsi="Arial Narrow"/>
          <w:b/>
          <w:i/>
          <w:sz w:val="22"/>
          <w:szCs w:val="22"/>
          <w:lang w:val="fr-FR"/>
        </w:rPr>
        <w:t>entreprises</w:t>
      </w:r>
      <w:r w:rsidR="00757AC8" w:rsidRPr="000A2D1B">
        <w:rPr>
          <w:rFonts w:ascii="Arial Narrow" w:hAnsi="Arial Narrow"/>
          <w:b/>
          <w:i/>
          <w:sz w:val="22"/>
          <w:szCs w:val="22"/>
          <w:lang w:val="fr-FR"/>
        </w:rPr>
        <w:t xml:space="preserve"> et </w:t>
      </w:r>
      <w:r w:rsidR="00990BA2">
        <w:rPr>
          <w:rFonts w:ascii="Arial Narrow" w:hAnsi="Arial Narrow"/>
          <w:b/>
          <w:i/>
          <w:sz w:val="22"/>
          <w:szCs w:val="22"/>
          <w:lang w:val="fr-FR"/>
        </w:rPr>
        <w:t xml:space="preserve">d’apprendre </w:t>
      </w:r>
      <w:r w:rsidR="00757AC8" w:rsidRPr="000A2D1B">
        <w:rPr>
          <w:rFonts w:ascii="Arial Narrow" w:hAnsi="Arial Narrow"/>
          <w:b/>
          <w:i/>
          <w:sz w:val="22"/>
          <w:szCs w:val="22"/>
          <w:lang w:val="fr-FR"/>
        </w:rPr>
        <w:t>les démarches administrative</w:t>
      </w:r>
      <w:r w:rsidR="00990BA2">
        <w:rPr>
          <w:rFonts w:ascii="Arial Narrow" w:hAnsi="Arial Narrow"/>
          <w:b/>
          <w:i/>
          <w:sz w:val="22"/>
          <w:szCs w:val="22"/>
          <w:lang w:val="fr-FR"/>
        </w:rPr>
        <w:t>s</w:t>
      </w:r>
      <w:r w:rsidR="00757AC8" w:rsidRPr="000A2D1B">
        <w:rPr>
          <w:rFonts w:ascii="Arial Narrow" w:hAnsi="Arial Narrow"/>
          <w:b/>
          <w:i/>
          <w:sz w:val="22"/>
          <w:szCs w:val="22"/>
          <w:lang w:val="fr-FR"/>
        </w:rPr>
        <w:t xml:space="preserve"> nécessaire</w:t>
      </w:r>
      <w:r w:rsidR="00990BA2">
        <w:rPr>
          <w:rFonts w:ascii="Arial Narrow" w:hAnsi="Arial Narrow"/>
          <w:b/>
          <w:i/>
          <w:sz w:val="22"/>
          <w:szCs w:val="22"/>
          <w:lang w:val="fr-FR"/>
        </w:rPr>
        <w:t>s</w:t>
      </w:r>
      <w:r w:rsidR="00757AC8" w:rsidRPr="000A2D1B">
        <w:rPr>
          <w:rFonts w:ascii="Arial Narrow" w:hAnsi="Arial Narrow"/>
          <w:b/>
          <w:i/>
          <w:sz w:val="22"/>
          <w:szCs w:val="22"/>
          <w:lang w:val="fr-FR"/>
        </w:rPr>
        <w:t xml:space="preserve">. Selon les participantes c’était </w:t>
      </w:r>
      <w:r w:rsidRPr="000A2D1B">
        <w:rPr>
          <w:rFonts w:ascii="Arial Narrow" w:hAnsi="Arial Narrow"/>
          <w:b/>
          <w:i/>
          <w:sz w:val="22"/>
          <w:szCs w:val="22"/>
          <w:lang w:val="fr-FR"/>
        </w:rPr>
        <w:t xml:space="preserve">la première fois </w:t>
      </w:r>
      <w:r w:rsidR="00990BA2">
        <w:rPr>
          <w:rFonts w:ascii="Arial Narrow" w:hAnsi="Arial Narrow"/>
          <w:b/>
          <w:i/>
          <w:sz w:val="22"/>
          <w:szCs w:val="22"/>
          <w:lang w:val="fr-FR"/>
        </w:rPr>
        <w:t>qu’</w:t>
      </w:r>
      <w:r w:rsidRPr="000A2D1B">
        <w:rPr>
          <w:rFonts w:ascii="Arial Narrow" w:hAnsi="Arial Narrow"/>
          <w:b/>
          <w:i/>
          <w:sz w:val="22"/>
          <w:szCs w:val="22"/>
          <w:lang w:val="fr-FR"/>
        </w:rPr>
        <w:t xml:space="preserve">une ONG </w:t>
      </w:r>
      <w:r w:rsidR="00757AC8" w:rsidRPr="000A2D1B">
        <w:rPr>
          <w:rFonts w:ascii="Arial Narrow" w:hAnsi="Arial Narrow"/>
          <w:b/>
          <w:i/>
          <w:sz w:val="22"/>
          <w:szCs w:val="22"/>
          <w:lang w:val="fr-FR"/>
        </w:rPr>
        <w:t xml:space="preserve">(le partenaire coopérant du PAM) </w:t>
      </w:r>
      <w:r w:rsidRPr="000A2D1B">
        <w:rPr>
          <w:rFonts w:ascii="Arial Narrow" w:hAnsi="Arial Narrow"/>
          <w:b/>
          <w:i/>
          <w:sz w:val="22"/>
          <w:szCs w:val="22"/>
          <w:lang w:val="fr-FR"/>
        </w:rPr>
        <w:t>organis</w:t>
      </w:r>
      <w:r w:rsidR="00990BA2">
        <w:rPr>
          <w:rFonts w:ascii="Arial Narrow" w:hAnsi="Arial Narrow"/>
          <w:b/>
          <w:i/>
          <w:sz w:val="22"/>
          <w:szCs w:val="22"/>
          <w:lang w:val="fr-FR"/>
        </w:rPr>
        <w:t>ait</w:t>
      </w:r>
      <w:r w:rsidRPr="000A2D1B">
        <w:rPr>
          <w:rFonts w:ascii="Arial Narrow" w:hAnsi="Arial Narrow"/>
          <w:b/>
          <w:i/>
          <w:sz w:val="22"/>
          <w:szCs w:val="22"/>
          <w:lang w:val="fr-FR"/>
        </w:rPr>
        <w:t xml:space="preserve"> une telle conférence débat </w:t>
      </w:r>
      <w:r w:rsidR="00757AC8" w:rsidRPr="000A2D1B">
        <w:rPr>
          <w:rFonts w:ascii="Arial Narrow" w:hAnsi="Arial Narrow"/>
          <w:b/>
          <w:i/>
          <w:sz w:val="22"/>
          <w:szCs w:val="22"/>
          <w:lang w:val="fr-FR"/>
        </w:rPr>
        <w:t xml:space="preserve">sur ce thème pendant la semaine de la </w:t>
      </w:r>
      <w:r w:rsidRPr="000A2D1B">
        <w:rPr>
          <w:rFonts w:ascii="Arial Narrow" w:hAnsi="Arial Narrow"/>
          <w:b/>
          <w:i/>
          <w:sz w:val="22"/>
          <w:szCs w:val="22"/>
          <w:lang w:val="fr-FR"/>
        </w:rPr>
        <w:t>femme.</w:t>
      </w:r>
    </w:p>
    <w:p w14:paraId="15DB12C9" w14:textId="77777777" w:rsidR="00757AC8" w:rsidRPr="000A2D1B" w:rsidRDefault="00757AC8" w:rsidP="00675507">
      <w:pPr>
        <w:rPr>
          <w:b/>
          <w:u w:val="single"/>
          <w:lang w:val="fr-FR"/>
        </w:rPr>
      </w:pPr>
    </w:p>
    <w:p w14:paraId="041CE678" w14:textId="1F803E19" w:rsidR="00675507" w:rsidRPr="000A2D1B" w:rsidRDefault="00675507" w:rsidP="00675507">
      <w:pPr>
        <w:rPr>
          <w:b/>
          <w:u w:val="single"/>
          <w:lang w:val="fr-FR"/>
        </w:rPr>
      </w:pPr>
      <w:r w:rsidRPr="000A2D1B">
        <w:rPr>
          <w:b/>
          <w:u w:val="single"/>
          <w:lang w:val="fr-FR"/>
        </w:rPr>
        <w:t xml:space="preserve">Partie </w:t>
      </w:r>
      <w:proofErr w:type="gramStart"/>
      <w:r w:rsidRPr="000A2D1B">
        <w:rPr>
          <w:b/>
          <w:u w:val="single"/>
          <w:lang w:val="fr-FR"/>
        </w:rPr>
        <w:t>III:</w:t>
      </w:r>
      <w:proofErr w:type="gramEnd"/>
      <w:r w:rsidRPr="000A2D1B">
        <w:rPr>
          <w:b/>
          <w:u w:val="single"/>
          <w:lang w:val="fr-FR"/>
        </w:rPr>
        <w:t xml:space="preserve"> Questions transversales</w:t>
      </w:r>
    </w:p>
    <w:p w14:paraId="63C232A7" w14:textId="77777777" w:rsidR="00675507" w:rsidRPr="000A2D1B" w:rsidRDefault="00675507" w:rsidP="00675507">
      <w:pPr>
        <w:ind w:left="360"/>
        <w:rPr>
          <w:b/>
          <w:lang w:val="fr-FR"/>
        </w:rPr>
      </w:pPr>
    </w:p>
    <w:p w14:paraId="2C1E1F30" w14:textId="77777777" w:rsidR="00997347" w:rsidRPr="000A2D1B"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8B3698" w14:paraId="3278E054" w14:textId="77777777" w:rsidTr="007F7257">
        <w:tc>
          <w:tcPr>
            <w:tcW w:w="4230" w:type="dxa"/>
            <w:shd w:val="clear" w:color="auto" w:fill="auto"/>
          </w:tcPr>
          <w:p w14:paraId="1A9F4B35" w14:textId="77777777" w:rsidR="007118F5" w:rsidRPr="000A2D1B" w:rsidRDefault="00675507" w:rsidP="00234A5E">
            <w:pPr>
              <w:rPr>
                <w:lang w:val="fr-FR"/>
              </w:rPr>
            </w:pPr>
            <w:proofErr w:type="gramStart"/>
            <w:r w:rsidRPr="000A2D1B">
              <w:rPr>
                <w:b/>
                <w:bCs/>
                <w:u w:val="single"/>
                <w:lang w:val="fr-FR"/>
              </w:rPr>
              <w:t>Suivi</w:t>
            </w:r>
            <w:r w:rsidR="00513612" w:rsidRPr="000A2D1B">
              <w:rPr>
                <w:b/>
                <w:bCs/>
                <w:lang w:val="fr-FR"/>
              </w:rPr>
              <w:t>:</w:t>
            </w:r>
            <w:proofErr w:type="gramEnd"/>
            <w:r w:rsidR="00513612" w:rsidRPr="000A2D1B">
              <w:rPr>
                <w:b/>
                <w:bCs/>
                <w:lang w:val="fr-FR"/>
              </w:rPr>
              <w:t xml:space="preserve"> </w:t>
            </w:r>
            <w:r w:rsidRPr="000A2D1B">
              <w:rPr>
                <w:lang w:val="fr-FR"/>
              </w:rPr>
              <w:t>Indiquez les activités de suivi conduites dans la période du rapport</w:t>
            </w:r>
            <w:r w:rsidR="007118F5" w:rsidRPr="000A2D1B">
              <w:rPr>
                <w:lang w:val="fr-FR"/>
              </w:rPr>
              <w:t xml:space="preserve"> (</w:t>
            </w:r>
            <w:r w:rsidRPr="000A2D1B">
              <w:rPr>
                <w:lang w:val="fr-FR"/>
              </w:rPr>
              <w:t>Limite de 1000 caractères)</w:t>
            </w:r>
          </w:p>
          <w:p w14:paraId="6C14F0C4" w14:textId="77777777" w:rsidR="007118F5" w:rsidRPr="000A2D1B" w:rsidRDefault="007118F5" w:rsidP="00234A5E">
            <w:pPr>
              <w:rPr>
                <w:iCs/>
                <w:lang w:val="fr-FR"/>
              </w:rPr>
            </w:pPr>
          </w:p>
          <w:p w14:paraId="7A657819" w14:textId="6CBDE127" w:rsidR="00997347" w:rsidRPr="000A2D1B" w:rsidRDefault="009B4888" w:rsidP="00697A58">
            <w:pPr>
              <w:pStyle w:val="ListParagraph"/>
              <w:numPr>
                <w:ilvl w:val="0"/>
                <w:numId w:val="4"/>
              </w:numPr>
              <w:jc w:val="both"/>
              <w:rPr>
                <w:rFonts w:ascii="Arial Narrow" w:hAnsi="Arial Narrow"/>
                <w:b/>
                <w:i/>
                <w:sz w:val="22"/>
                <w:szCs w:val="22"/>
                <w:lang w:val="fr-FR"/>
              </w:rPr>
            </w:pPr>
            <w:r w:rsidRPr="000A2D1B">
              <w:rPr>
                <w:rFonts w:ascii="Arial Narrow" w:hAnsi="Arial Narrow"/>
                <w:b/>
                <w:i/>
                <w:sz w:val="22"/>
                <w:szCs w:val="22"/>
                <w:lang w:val="fr-FR"/>
              </w:rPr>
              <w:t xml:space="preserve">Premier rond </w:t>
            </w:r>
            <w:r w:rsidR="00146BAC">
              <w:rPr>
                <w:rFonts w:ascii="Arial Narrow" w:hAnsi="Arial Narrow"/>
                <w:b/>
                <w:i/>
                <w:sz w:val="22"/>
                <w:szCs w:val="22"/>
                <w:lang w:val="fr-FR"/>
              </w:rPr>
              <w:t xml:space="preserve">de </w:t>
            </w:r>
            <w:r>
              <w:rPr>
                <w:rFonts w:ascii="Arial Narrow" w:hAnsi="Arial Narrow"/>
                <w:b/>
                <w:i/>
                <w:sz w:val="22"/>
                <w:szCs w:val="22"/>
                <w:lang w:val="fr-FR"/>
              </w:rPr>
              <w:t>collecte de donn</w:t>
            </w:r>
            <w:r w:rsidRPr="000A2D1B">
              <w:rPr>
                <w:rFonts w:ascii="Arial Narrow" w:hAnsi="Arial Narrow"/>
                <w:b/>
                <w:i/>
                <w:sz w:val="22"/>
                <w:szCs w:val="22"/>
                <w:lang w:val="fr-FR"/>
              </w:rPr>
              <w:t>é</w:t>
            </w:r>
            <w:r>
              <w:rPr>
                <w:rFonts w:ascii="Arial Narrow" w:hAnsi="Arial Narrow"/>
                <w:b/>
                <w:i/>
                <w:sz w:val="22"/>
                <w:szCs w:val="22"/>
                <w:lang w:val="fr-FR"/>
              </w:rPr>
              <w:t>es du</w:t>
            </w:r>
            <w:r w:rsidR="00757AC8" w:rsidRPr="000A2D1B">
              <w:rPr>
                <w:rFonts w:ascii="Arial Narrow" w:hAnsi="Arial Narrow"/>
                <w:b/>
                <w:i/>
                <w:sz w:val="22"/>
                <w:szCs w:val="22"/>
                <w:lang w:val="fr-FR"/>
              </w:rPr>
              <w:t xml:space="preserve"> KAP</w:t>
            </w:r>
            <w:r>
              <w:rPr>
                <w:rFonts w:ascii="Arial Narrow" w:hAnsi="Arial Narrow"/>
                <w:b/>
                <w:i/>
                <w:sz w:val="22"/>
                <w:szCs w:val="22"/>
                <w:lang w:val="fr-FR"/>
              </w:rPr>
              <w:t xml:space="preserve"> </w:t>
            </w:r>
            <w:r w:rsidR="002A1E30">
              <w:rPr>
                <w:rFonts w:ascii="Arial Narrow" w:hAnsi="Arial Narrow"/>
                <w:b/>
                <w:i/>
                <w:sz w:val="22"/>
                <w:szCs w:val="22"/>
                <w:lang w:val="fr-FR"/>
              </w:rPr>
              <w:t>(étude sur les connaissances, attitudes et pratiques)</w:t>
            </w:r>
            <w:r w:rsidR="00757AC8" w:rsidRPr="000A2D1B">
              <w:rPr>
                <w:rFonts w:ascii="Arial Narrow" w:hAnsi="Arial Narrow"/>
                <w:b/>
                <w:i/>
                <w:sz w:val="22"/>
                <w:szCs w:val="22"/>
                <w:lang w:val="fr-FR"/>
              </w:rPr>
              <w:t xml:space="preserve"> </w:t>
            </w:r>
            <w:r>
              <w:rPr>
                <w:rFonts w:ascii="Arial Narrow" w:hAnsi="Arial Narrow"/>
                <w:b/>
                <w:i/>
                <w:sz w:val="22"/>
                <w:szCs w:val="22"/>
                <w:lang w:val="fr-FR"/>
              </w:rPr>
              <w:t>finalis</w:t>
            </w:r>
            <w:r w:rsidRPr="000A2D1B">
              <w:rPr>
                <w:rFonts w:ascii="Arial Narrow" w:hAnsi="Arial Narrow"/>
                <w:b/>
                <w:i/>
                <w:sz w:val="22"/>
                <w:szCs w:val="22"/>
                <w:lang w:val="fr-FR"/>
              </w:rPr>
              <w:t>é</w:t>
            </w:r>
            <w:r>
              <w:rPr>
                <w:rFonts w:ascii="Arial Narrow" w:hAnsi="Arial Narrow"/>
                <w:b/>
                <w:i/>
                <w:sz w:val="22"/>
                <w:szCs w:val="22"/>
                <w:lang w:val="fr-FR"/>
              </w:rPr>
              <w:t xml:space="preserve"> pour </w:t>
            </w:r>
            <w:proofErr w:type="spellStart"/>
            <w:r>
              <w:rPr>
                <w:rFonts w:ascii="Arial Narrow" w:hAnsi="Arial Narrow"/>
                <w:b/>
                <w:i/>
                <w:sz w:val="22"/>
                <w:szCs w:val="22"/>
                <w:lang w:val="fr-FR"/>
              </w:rPr>
              <w:t>Batha</w:t>
            </w:r>
            <w:proofErr w:type="spellEnd"/>
            <w:r>
              <w:rPr>
                <w:rFonts w:ascii="Arial Narrow" w:hAnsi="Arial Narrow"/>
                <w:b/>
                <w:i/>
                <w:sz w:val="22"/>
                <w:szCs w:val="22"/>
                <w:lang w:val="fr-FR"/>
              </w:rPr>
              <w:t xml:space="preserve"> et Bahr El Ghazel, </w:t>
            </w:r>
            <w:r w:rsidR="00757AC8" w:rsidRPr="000A2D1B">
              <w:rPr>
                <w:rFonts w:ascii="Arial Narrow" w:hAnsi="Arial Narrow"/>
                <w:b/>
                <w:i/>
                <w:sz w:val="22"/>
                <w:szCs w:val="22"/>
                <w:lang w:val="fr-FR"/>
              </w:rPr>
              <w:t>en cours</w:t>
            </w:r>
            <w:r>
              <w:rPr>
                <w:rFonts w:ascii="Arial Narrow" w:hAnsi="Arial Narrow"/>
                <w:b/>
                <w:i/>
                <w:sz w:val="22"/>
                <w:szCs w:val="22"/>
                <w:lang w:val="fr-FR"/>
              </w:rPr>
              <w:t xml:space="preserve"> pour le Borkou </w:t>
            </w:r>
          </w:p>
          <w:p w14:paraId="087D6FF0" w14:textId="74F3A3EE" w:rsidR="00757AC8" w:rsidRPr="000A2D1B" w:rsidRDefault="00757AC8" w:rsidP="00697A58">
            <w:pPr>
              <w:pStyle w:val="ListParagraph"/>
              <w:numPr>
                <w:ilvl w:val="0"/>
                <w:numId w:val="4"/>
              </w:numPr>
              <w:jc w:val="both"/>
              <w:rPr>
                <w:rFonts w:ascii="Arial Narrow" w:hAnsi="Arial Narrow"/>
                <w:b/>
                <w:i/>
                <w:sz w:val="22"/>
                <w:szCs w:val="22"/>
                <w:lang w:val="fr-FR"/>
              </w:rPr>
            </w:pPr>
            <w:r w:rsidRPr="000A2D1B">
              <w:rPr>
                <w:rFonts w:ascii="Arial Narrow" w:hAnsi="Arial Narrow"/>
                <w:b/>
                <w:i/>
                <w:sz w:val="22"/>
                <w:szCs w:val="22"/>
                <w:lang w:val="fr-FR"/>
              </w:rPr>
              <w:lastRenderedPageBreak/>
              <w:t xml:space="preserve">Visite avec le comité technique (Ministère partenaire et bailleur) à </w:t>
            </w:r>
            <w:proofErr w:type="spellStart"/>
            <w:r w:rsidRPr="000A2D1B">
              <w:rPr>
                <w:rFonts w:ascii="Arial Narrow" w:hAnsi="Arial Narrow"/>
                <w:b/>
                <w:i/>
                <w:sz w:val="22"/>
                <w:szCs w:val="22"/>
                <w:lang w:val="fr-FR"/>
              </w:rPr>
              <w:t>Faya</w:t>
            </w:r>
            <w:proofErr w:type="spellEnd"/>
            <w:r w:rsidRPr="000A2D1B">
              <w:rPr>
                <w:rFonts w:ascii="Arial Narrow" w:hAnsi="Arial Narrow"/>
                <w:b/>
                <w:i/>
                <w:sz w:val="22"/>
                <w:szCs w:val="22"/>
                <w:lang w:val="fr-FR"/>
              </w:rPr>
              <w:t xml:space="preserve"> en février</w:t>
            </w:r>
            <w:r w:rsidR="005800FC">
              <w:rPr>
                <w:rFonts w:ascii="Arial Narrow" w:hAnsi="Arial Narrow"/>
                <w:b/>
                <w:i/>
                <w:sz w:val="22"/>
                <w:szCs w:val="22"/>
                <w:lang w:val="fr-FR"/>
              </w:rPr>
              <w:t xml:space="preserve"> 2021</w:t>
            </w:r>
          </w:p>
          <w:p w14:paraId="21BD62AD" w14:textId="77777777" w:rsidR="007118F5" w:rsidRPr="000A2D1B" w:rsidRDefault="007118F5" w:rsidP="00234A5E">
            <w:pPr>
              <w:rPr>
                <w:lang w:val="fr-FR"/>
              </w:rPr>
            </w:pPr>
          </w:p>
        </w:tc>
        <w:tc>
          <w:tcPr>
            <w:tcW w:w="5940" w:type="dxa"/>
            <w:shd w:val="clear" w:color="auto" w:fill="auto"/>
          </w:tcPr>
          <w:p w14:paraId="797F499B" w14:textId="2AA5B267" w:rsidR="00997347" w:rsidRPr="000A2D1B" w:rsidRDefault="00675507" w:rsidP="00AD73D3">
            <w:pPr>
              <w:rPr>
                <w:lang w:val="fr-FR"/>
              </w:rPr>
            </w:pPr>
            <w:r w:rsidRPr="000A2D1B">
              <w:rPr>
                <w:lang w:val="fr-FR"/>
              </w:rPr>
              <w:lastRenderedPageBreak/>
              <w:t xml:space="preserve">Est-ce que les indicateurs des résultats ont des bases de </w:t>
            </w:r>
            <w:proofErr w:type="gramStart"/>
            <w:r w:rsidRPr="000A2D1B">
              <w:rPr>
                <w:lang w:val="fr-FR"/>
              </w:rPr>
              <w:t>référence</w:t>
            </w:r>
            <w:r w:rsidR="007118F5" w:rsidRPr="000A2D1B">
              <w:rPr>
                <w:lang w:val="fr-FR"/>
              </w:rPr>
              <w:t>?</w:t>
            </w:r>
            <w:proofErr w:type="gramEnd"/>
            <w:r w:rsidR="007118F5" w:rsidRPr="000A2D1B">
              <w:rPr>
                <w:lang w:val="fr-FR"/>
              </w:rPr>
              <w:t xml:space="preserve"> </w:t>
            </w:r>
            <w:r w:rsidR="00757AC8" w:rsidRPr="000A2D1B">
              <w:rPr>
                <w:lang w:val="fr-FR"/>
              </w:rPr>
              <w:fldChar w:fldCharType="begin">
                <w:ffData>
                  <w:name w:val="Dropdown3"/>
                  <w:enabled/>
                  <w:calcOnExit w:val="0"/>
                  <w:ddList>
                    <w:listEntry w:val="Oui"/>
                  </w:ddList>
                </w:ffData>
              </w:fldChar>
            </w:r>
            <w:bookmarkStart w:id="19" w:name="Dropdown3"/>
            <w:r w:rsidR="00757AC8" w:rsidRPr="000A2D1B">
              <w:rPr>
                <w:lang w:val="fr-FR"/>
              </w:rPr>
              <w:instrText xml:space="preserve"> FORMDROPDOWN </w:instrText>
            </w:r>
            <w:r w:rsidR="00B26336">
              <w:rPr>
                <w:lang w:val="fr-FR"/>
              </w:rPr>
            </w:r>
            <w:r w:rsidR="00B26336">
              <w:rPr>
                <w:lang w:val="fr-FR"/>
              </w:rPr>
              <w:fldChar w:fldCharType="separate"/>
            </w:r>
            <w:r w:rsidR="00757AC8" w:rsidRPr="000A2D1B">
              <w:rPr>
                <w:lang w:val="fr-FR"/>
              </w:rPr>
              <w:fldChar w:fldCharType="end"/>
            </w:r>
            <w:bookmarkEnd w:id="19"/>
          </w:p>
          <w:p w14:paraId="2337B972" w14:textId="77777777" w:rsidR="007118F5" w:rsidRPr="000A2D1B" w:rsidRDefault="007118F5" w:rsidP="00AD73D3">
            <w:pPr>
              <w:rPr>
                <w:lang w:val="fr-FR"/>
              </w:rPr>
            </w:pPr>
          </w:p>
          <w:p w14:paraId="2BD200E3" w14:textId="6D5795BE" w:rsidR="007118F5" w:rsidRPr="000A2D1B" w:rsidRDefault="00675507" w:rsidP="00AD73D3">
            <w:pPr>
              <w:rPr>
                <w:lang w:val="fr-FR"/>
              </w:rPr>
            </w:pPr>
            <w:r w:rsidRPr="000A2D1B">
              <w:rPr>
                <w:lang w:val="fr-FR"/>
              </w:rPr>
              <w:t xml:space="preserve">Le projet a-t-il lancé des enquêtes de perception ou d'autres collectes de données </w:t>
            </w:r>
            <w:proofErr w:type="gramStart"/>
            <w:r w:rsidRPr="000A2D1B">
              <w:rPr>
                <w:lang w:val="fr-FR"/>
              </w:rPr>
              <w:t>communautaires</w:t>
            </w:r>
            <w:r w:rsidR="007118F5" w:rsidRPr="000A2D1B">
              <w:rPr>
                <w:lang w:val="fr-FR"/>
              </w:rPr>
              <w:t>?</w:t>
            </w:r>
            <w:proofErr w:type="gramEnd"/>
            <w:r w:rsidR="007118F5" w:rsidRPr="000A2D1B">
              <w:rPr>
                <w:lang w:val="fr-FR"/>
              </w:rPr>
              <w:t xml:space="preserve"> </w:t>
            </w:r>
            <w:r w:rsidR="00757AC8" w:rsidRPr="000A2D1B">
              <w:rPr>
                <w:lang w:val="fr-FR"/>
              </w:rPr>
              <w:fldChar w:fldCharType="begin">
                <w:ffData>
                  <w:name w:val=""/>
                  <w:enabled/>
                  <w:calcOnExit w:val="0"/>
                  <w:ddList>
                    <w:listEntry w:val="Oui"/>
                  </w:ddList>
                </w:ffData>
              </w:fldChar>
            </w:r>
            <w:r w:rsidR="00757AC8" w:rsidRPr="000A2D1B">
              <w:rPr>
                <w:lang w:val="fr-FR"/>
              </w:rPr>
              <w:instrText xml:space="preserve"> FORMDROPDOWN </w:instrText>
            </w:r>
            <w:r w:rsidR="00B26336">
              <w:rPr>
                <w:lang w:val="fr-FR"/>
              </w:rPr>
            </w:r>
            <w:r w:rsidR="00B26336">
              <w:rPr>
                <w:lang w:val="fr-FR"/>
              </w:rPr>
              <w:fldChar w:fldCharType="separate"/>
            </w:r>
            <w:r w:rsidR="00757AC8" w:rsidRPr="000A2D1B">
              <w:rPr>
                <w:lang w:val="fr-FR"/>
              </w:rPr>
              <w:fldChar w:fldCharType="end"/>
            </w:r>
          </w:p>
        </w:tc>
      </w:tr>
      <w:tr w:rsidR="006C1819" w:rsidRPr="008B3698" w14:paraId="36A88C83" w14:textId="77777777" w:rsidTr="007F7257">
        <w:tc>
          <w:tcPr>
            <w:tcW w:w="4230" w:type="dxa"/>
            <w:shd w:val="clear" w:color="auto" w:fill="auto"/>
          </w:tcPr>
          <w:p w14:paraId="6242C484" w14:textId="77777777" w:rsidR="006C1819" w:rsidRPr="000A2D1B" w:rsidRDefault="003D4CD7" w:rsidP="005F439F">
            <w:pPr>
              <w:rPr>
                <w:lang w:val="fr-FR"/>
              </w:rPr>
            </w:pPr>
            <w:proofErr w:type="gramStart"/>
            <w:r w:rsidRPr="000A2D1B">
              <w:rPr>
                <w:b/>
                <w:bCs/>
                <w:u w:val="single"/>
                <w:lang w:val="fr-FR"/>
              </w:rPr>
              <w:t>E</w:t>
            </w:r>
            <w:r w:rsidR="006C1819" w:rsidRPr="000A2D1B">
              <w:rPr>
                <w:b/>
                <w:bCs/>
                <w:u w:val="single"/>
                <w:lang w:val="fr-FR"/>
              </w:rPr>
              <w:t>valuation:</w:t>
            </w:r>
            <w:proofErr w:type="gramEnd"/>
            <w:r w:rsidR="006C1819" w:rsidRPr="000A2D1B">
              <w:rPr>
                <w:lang w:val="fr-FR"/>
              </w:rPr>
              <w:t xml:space="preserve"> </w:t>
            </w:r>
            <w:r w:rsidR="00675507" w:rsidRPr="000A2D1B">
              <w:rPr>
                <w:lang w:val="fr-FR"/>
              </w:rPr>
              <w:t>Est-ce qu’un exercice évaluatif a été conduit pendant la période du rapport</w:t>
            </w:r>
            <w:r w:rsidR="007118F5" w:rsidRPr="000A2D1B">
              <w:rPr>
                <w:lang w:val="fr-FR"/>
              </w:rPr>
              <w:t>?</w:t>
            </w:r>
          </w:p>
          <w:p w14:paraId="3679D92A" w14:textId="7DB8F58E" w:rsidR="007118F5" w:rsidRPr="000A2D1B" w:rsidRDefault="00757AC8" w:rsidP="007118F5">
            <w:pPr>
              <w:rPr>
                <w:lang w:val="fr-FR"/>
              </w:rPr>
            </w:pPr>
            <w:r w:rsidRPr="000A2D1B">
              <w:rPr>
                <w:lang w:val="fr-FR"/>
              </w:rPr>
              <w:fldChar w:fldCharType="begin">
                <w:ffData>
                  <w:name w:val=""/>
                  <w:enabled/>
                  <w:calcOnExit w:val="0"/>
                  <w:ddList>
                    <w:listEntry w:val="Non"/>
                  </w:ddList>
                </w:ffData>
              </w:fldChar>
            </w:r>
            <w:r w:rsidRPr="000A2D1B">
              <w:rPr>
                <w:lang w:val="fr-FR"/>
              </w:rPr>
              <w:instrText xml:space="preserve"> FORMDROPDOWN </w:instrText>
            </w:r>
            <w:r w:rsidR="00B26336">
              <w:rPr>
                <w:lang w:val="fr-FR"/>
              </w:rPr>
            </w:r>
            <w:r w:rsidR="00B26336">
              <w:rPr>
                <w:lang w:val="fr-FR"/>
              </w:rPr>
              <w:fldChar w:fldCharType="separate"/>
            </w:r>
            <w:r w:rsidRPr="000A2D1B">
              <w:rPr>
                <w:lang w:val="fr-FR"/>
              </w:rPr>
              <w:fldChar w:fldCharType="end"/>
            </w:r>
          </w:p>
        </w:tc>
        <w:tc>
          <w:tcPr>
            <w:tcW w:w="5940" w:type="dxa"/>
            <w:shd w:val="clear" w:color="auto" w:fill="auto"/>
          </w:tcPr>
          <w:p w14:paraId="7B8CF898" w14:textId="3AD4FEE4" w:rsidR="006C1819" w:rsidRPr="000A2D1B" w:rsidRDefault="00675507" w:rsidP="00E76CA1">
            <w:pPr>
              <w:rPr>
                <w:lang w:val="fr-FR"/>
              </w:rPr>
            </w:pPr>
            <w:r w:rsidRPr="000A2D1B">
              <w:rPr>
                <w:lang w:val="fr-FR"/>
              </w:rPr>
              <w:t>Budget pour évaluation finale</w:t>
            </w:r>
            <w:r w:rsidR="007118F5" w:rsidRPr="000A2D1B">
              <w:rPr>
                <w:lang w:val="fr-FR"/>
              </w:rPr>
              <w:t xml:space="preserve"> (</w:t>
            </w:r>
            <w:r w:rsidRPr="000A2D1B">
              <w:rPr>
                <w:lang w:val="fr-FR"/>
              </w:rPr>
              <w:t>réponse obligatoire</w:t>
            </w:r>
            <w:proofErr w:type="gramStart"/>
            <w:r w:rsidR="007118F5" w:rsidRPr="000A2D1B">
              <w:rPr>
                <w:lang w:val="fr-FR"/>
              </w:rPr>
              <w:t>)</w:t>
            </w:r>
            <w:r w:rsidR="004D141E" w:rsidRPr="000A2D1B">
              <w:rPr>
                <w:lang w:val="fr-FR"/>
              </w:rPr>
              <w:t>:</w:t>
            </w:r>
            <w:proofErr w:type="gramEnd"/>
            <w:r w:rsidR="004D141E" w:rsidRPr="000A2D1B">
              <w:rPr>
                <w:lang w:val="fr-FR"/>
              </w:rPr>
              <w:t xml:space="preserve">  </w:t>
            </w:r>
            <w:r w:rsidR="000377E9" w:rsidRPr="000A2D1B">
              <w:rPr>
                <w:rFonts w:ascii="Arial Narrow" w:hAnsi="Arial Narrow"/>
                <w:b/>
                <w:i/>
                <w:sz w:val="22"/>
                <w:szCs w:val="22"/>
                <w:lang w:val="fr-FR"/>
              </w:rPr>
              <w:t xml:space="preserve">55,000 </w:t>
            </w:r>
            <w:r w:rsidR="00757AC8" w:rsidRPr="000A2D1B">
              <w:rPr>
                <w:rFonts w:ascii="Arial Narrow" w:hAnsi="Arial Narrow"/>
                <w:b/>
                <w:i/>
                <w:sz w:val="22"/>
                <w:szCs w:val="22"/>
                <w:lang w:val="fr-FR"/>
              </w:rPr>
              <w:t>USD</w:t>
            </w:r>
          </w:p>
          <w:p w14:paraId="6A29E557" w14:textId="77777777" w:rsidR="004D141E" w:rsidRPr="000A2D1B" w:rsidRDefault="004D141E" w:rsidP="00E76CA1">
            <w:pPr>
              <w:rPr>
                <w:lang w:val="fr-FR"/>
              </w:rPr>
            </w:pPr>
          </w:p>
          <w:p w14:paraId="645019D6" w14:textId="77777777" w:rsidR="004D141E" w:rsidRPr="000A2D1B" w:rsidRDefault="00675507" w:rsidP="00E76CA1">
            <w:pPr>
              <w:rPr>
                <w:lang w:val="fr-FR"/>
              </w:rPr>
            </w:pPr>
            <w:r w:rsidRPr="000A2D1B">
              <w:rPr>
                <w:lang w:val="fr-FR"/>
              </w:rPr>
              <w:t>Si le projet se termine dans les 6 prochains mois, décrire les préparatifs pour l’évaluation</w:t>
            </w:r>
            <w:r w:rsidR="00156C4C" w:rsidRPr="000A2D1B">
              <w:rPr>
                <w:lang w:val="fr-FR"/>
              </w:rPr>
              <w:t xml:space="preserve"> </w:t>
            </w:r>
            <w:r w:rsidR="00156C4C" w:rsidRPr="000A2D1B">
              <w:rPr>
                <w:i/>
                <w:lang w:val="fr-FR"/>
              </w:rPr>
              <w:t>(</w:t>
            </w:r>
            <w:r w:rsidRPr="000A2D1B">
              <w:rPr>
                <w:lang w:val="fr-FR"/>
              </w:rPr>
              <w:t>Limite de 1500 caractères</w:t>
            </w:r>
            <w:proofErr w:type="gramStart"/>
            <w:r w:rsidR="00156C4C" w:rsidRPr="000A2D1B">
              <w:rPr>
                <w:i/>
                <w:lang w:val="fr-FR"/>
              </w:rPr>
              <w:t>)</w:t>
            </w:r>
            <w:r w:rsidR="004D141E" w:rsidRPr="000A2D1B">
              <w:rPr>
                <w:lang w:val="fr-FR"/>
              </w:rPr>
              <w:t>:</w:t>
            </w:r>
            <w:proofErr w:type="gramEnd"/>
            <w:r w:rsidR="004D141E" w:rsidRPr="000A2D1B">
              <w:rPr>
                <w:lang w:val="fr-FR"/>
              </w:rPr>
              <w:t xml:space="preserve"> </w:t>
            </w:r>
            <w:r w:rsidRPr="000A2D1B">
              <w:rPr>
                <w:lang w:val="fr-FR"/>
              </w:rPr>
              <w:fldChar w:fldCharType="begin">
                <w:ffData>
                  <w:name w:val="Text45"/>
                  <w:enabled/>
                  <w:calcOnExit w:val="0"/>
                  <w:textInput>
                    <w:maxLength w:val="1500"/>
                    <w:format w:val="Prima maiuscola"/>
                  </w:textInput>
                </w:ffData>
              </w:fldChar>
            </w:r>
            <w:bookmarkStart w:id="20" w:name="Text45"/>
            <w:r w:rsidRPr="000A2D1B">
              <w:rPr>
                <w:lang w:val="fr-FR"/>
              </w:rPr>
              <w:instrText xml:space="preserve"> FORMTEXT </w:instrText>
            </w:r>
            <w:r w:rsidRPr="000A2D1B">
              <w:rPr>
                <w:lang w:val="fr-FR"/>
              </w:rPr>
            </w:r>
            <w:r w:rsidRPr="000A2D1B">
              <w:rPr>
                <w:lang w:val="fr-FR"/>
              </w:rPr>
              <w:fldChar w:fldCharType="separate"/>
            </w:r>
            <w:r w:rsidRPr="000A2D1B">
              <w:rPr>
                <w:noProof/>
                <w:lang w:val="fr-FR"/>
              </w:rPr>
              <w:t> </w:t>
            </w:r>
            <w:r w:rsidRPr="000A2D1B">
              <w:rPr>
                <w:noProof/>
                <w:lang w:val="fr-FR"/>
              </w:rPr>
              <w:t> </w:t>
            </w:r>
            <w:r w:rsidRPr="000A2D1B">
              <w:rPr>
                <w:noProof/>
                <w:lang w:val="fr-FR"/>
              </w:rPr>
              <w:t> </w:t>
            </w:r>
            <w:r w:rsidRPr="000A2D1B">
              <w:rPr>
                <w:noProof/>
                <w:lang w:val="fr-FR"/>
              </w:rPr>
              <w:t> </w:t>
            </w:r>
            <w:r w:rsidRPr="000A2D1B">
              <w:rPr>
                <w:noProof/>
                <w:lang w:val="fr-FR"/>
              </w:rPr>
              <w:t> </w:t>
            </w:r>
            <w:r w:rsidRPr="000A2D1B">
              <w:rPr>
                <w:lang w:val="fr-FR"/>
              </w:rPr>
              <w:fldChar w:fldCharType="end"/>
            </w:r>
            <w:bookmarkEnd w:id="20"/>
          </w:p>
          <w:p w14:paraId="6FFC21C6" w14:textId="77777777" w:rsidR="00156C4C" w:rsidRPr="000A2D1B" w:rsidRDefault="00156C4C" w:rsidP="00E76CA1">
            <w:pPr>
              <w:rPr>
                <w:lang w:val="fr-FR"/>
              </w:rPr>
            </w:pPr>
          </w:p>
        </w:tc>
      </w:tr>
      <w:tr w:rsidR="00997347" w:rsidRPr="000A2D1B" w14:paraId="781498F5" w14:textId="77777777" w:rsidTr="007F7257">
        <w:tc>
          <w:tcPr>
            <w:tcW w:w="4230" w:type="dxa"/>
            <w:shd w:val="clear" w:color="auto" w:fill="auto"/>
          </w:tcPr>
          <w:p w14:paraId="7B23407F" w14:textId="77777777" w:rsidR="00997347" w:rsidRPr="000A2D1B" w:rsidRDefault="00675507" w:rsidP="00411A5F">
            <w:pPr>
              <w:rPr>
                <w:lang w:val="fr-FR"/>
              </w:rPr>
            </w:pPr>
            <w:r w:rsidRPr="000A2D1B">
              <w:rPr>
                <w:b/>
                <w:bCs/>
                <w:u w:val="single"/>
                <w:lang w:val="fr-FR"/>
              </w:rPr>
              <w:t>Effets catalytiques (financiers</w:t>
            </w:r>
            <w:proofErr w:type="gramStart"/>
            <w:r w:rsidRPr="000A2D1B">
              <w:rPr>
                <w:b/>
                <w:bCs/>
                <w:u w:val="single"/>
                <w:lang w:val="fr-FR"/>
              </w:rPr>
              <w:t>)</w:t>
            </w:r>
            <w:r w:rsidR="00513612" w:rsidRPr="000A2D1B">
              <w:rPr>
                <w:b/>
                <w:bCs/>
                <w:lang w:val="fr-FR"/>
              </w:rPr>
              <w:t>:</w:t>
            </w:r>
            <w:proofErr w:type="gramEnd"/>
            <w:r w:rsidR="00513612" w:rsidRPr="000A2D1B">
              <w:rPr>
                <w:lang w:val="fr-FR"/>
              </w:rPr>
              <w:t xml:space="preserve"> </w:t>
            </w:r>
            <w:r w:rsidRPr="000A2D1B">
              <w:rPr>
                <w:lang w:val="fr-FR"/>
              </w:rPr>
              <w:t>Indiquez le nom de l'agent de financement et le montant du soutien financier non PBF supplémentaire qui a été obtenu par le projet.</w:t>
            </w:r>
          </w:p>
        </w:tc>
        <w:tc>
          <w:tcPr>
            <w:tcW w:w="5940" w:type="dxa"/>
            <w:shd w:val="clear" w:color="auto" w:fill="auto"/>
          </w:tcPr>
          <w:p w14:paraId="126E5036" w14:textId="39B1376B" w:rsidR="00997347" w:rsidRPr="00D6630A" w:rsidRDefault="00675507" w:rsidP="00156C4C">
            <w:pPr>
              <w:rPr>
                <w:lang w:val="en-US"/>
              </w:rPr>
            </w:pPr>
            <w:r w:rsidRPr="00D6630A">
              <w:rPr>
                <w:lang w:val="en-US"/>
              </w:rPr>
              <w:t xml:space="preserve">Nom de </w:t>
            </w:r>
            <w:proofErr w:type="spellStart"/>
            <w:r w:rsidR="000A2D1B" w:rsidRPr="00D6630A">
              <w:rPr>
                <w:lang w:val="en-US"/>
              </w:rPr>
              <w:t>donateur</w:t>
            </w:r>
            <w:proofErr w:type="spellEnd"/>
            <w:r w:rsidR="00156C4C" w:rsidRPr="00D6630A">
              <w:rPr>
                <w:lang w:val="en-US"/>
              </w:rPr>
              <w:t xml:space="preserve">:     </w:t>
            </w:r>
            <w:proofErr w:type="spellStart"/>
            <w:r w:rsidRPr="00D6630A">
              <w:rPr>
                <w:lang w:val="en-US"/>
              </w:rPr>
              <w:t>Montant</w:t>
            </w:r>
            <w:proofErr w:type="spellEnd"/>
            <w:r w:rsidRPr="00D6630A">
              <w:rPr>
                <w:lang w:val="en-US"/>
              </w:rPr>
              <w:t xml:space="preserve"> ($)</w:t>
            </w:r>
            <w:r w:rsidR="00156C4C" w:rsidRPr="00D6630A">
              <w:rPr>
                <w:lang w:val="en-US"/>
              </w:rPr>
              <w:t>:</w:t>
            </w:r>
          </w:p>
          <w:p w14:paraId="2D07D5B3" w14:textId="071CF067" w:rsidR="00156C4C" w:rsidRPr="00D6630A" w:rsidRDefault="000377E9" w:rsidP="00156C4C">
            <w:pPr>
              <w:rPr>
                <w:lang w:val="en-US"/>
              </w:rPr>
            </w:pPr>
            <w:r w:rsidRPr="000A2D1B">
              <w:rPr>
                <w:lang w:val="fr-FR"/>
              </w:rPr>
              <w:fldChar w:fldCharType="begin">
                <w:ffData>
                  <w:name w:val="Text46"/>
                  <w:enabled/>
                  <w:calcOnExit w:val="0"/>
                  <w:textInput>
                    <w:default w:val="Allemagne"/>
                  </w:textInput>
                </w:ffData>
              </w:fldChar>
            </w:r>
            <w:bookmarkStart w:id="21" w:name="Text46"/>
            <w:r w:rsidRPr="00D6630A">
              <w:rPr>
                <w:lang w:val="en-US"/>
              </w:rPr>
              <w:instrText xml:space="preserve"> FORMTEXT </w:instrText>
            </w:r>
            <w:r w:rsidRPr="000A2D1B">
              <w:rPr>
                <w:lang w:val="fr-FR"/>
              </w:rPr>
            </w:r>
            <w:r w:rsidRPr="000A2D1B">
              <w:rPr>
                <w:lang w:val="fr-FR"/>
              </w:rPr>
              <w:fldChar w:fldCharType="separate"/>
            </w:r>
            <w:r w:rsidRPr="00D6630A">
              <w:rPr>
                <w:noProof/>
                <w:lang w:val="en-US"/>
              </w:rPr>
              <w:t>Allemagne</w:t>
            </w:r>
            <w:r w:rsidRPr="000A2D1B">
              <w:rPr>
                <w:lang w:val="fr-FR"/>
              </w:rPr>
              <w:fldChar w:fldCharType="end"/>
            </w:r>
            <w:bookmarkEnd w:id="21"/>
            <w:r w:rsidR="00156C4C" w:rsidRPr="00D6630A">
              <w:rPr>
                <w:lang w:val="en-US"/>
              </w:rPr>
              <w:t xml:space="preserve">                   </w:t>
            </w:r>
            <w:r w:rsidRPr="000A2D1B">
              <w:rPr>
                <w:lang w:val="fr-FR"/>
              </w:rPr>
              <w:fldChar w:fldCharType="begin">
                <w:ffData>
                  <w:name w:val=""/>
                  <w:enabled/>
                  <w:calcOnExit w:val="0"/>
                  <w:textInput>
                    <w:type w:val="number"/>
                    <w:default w:val="6499374"/>
                    <w:format w:val="0"/>
                  </w:textInput>
                </w:ffData>
              </w:fldChar>
            </w:r>
            <w:r w:rsidRPr="00D6630A">
              <w:rPr>
                <w:lang w:val="en-US"/>
              </w:rPr>
              <w:instrText xml:space="preserve"> FORMTEXT </w:instrText>
            </w:r>
            <w:r w:rsidRPr="000A2D1B">
              <w:rPr>
                <w:lang w:val="fr-FR"/>
              </w:rPr>
            </w:r>
            <w:r w:rsidRPr="000A2D1B">
              <w:rPr>
                <w:lang w:val="fr-FR"/>
              </w:rPr>
              <w:fldChar w:fldCharType="separate"/>
            </w:r>
            <w:r w:rsidRPr="00D6630A">
              <w:rPr>
                <w:noProof/>
                <w:lang w:val="en-US"/>
              </w:rPr>
              <w:t>6</w:t>
            </w:r>
            <w:r w:rsidR="00392CBC">
              <w:rPr>
                <w:noProof/>
                <w:lang w:val="en-US"/>
              </w:rPr>
              <w:t>,</w:t>
            </w:r>
            <w:r w:rsidRPr="00D6630A">
              <w:rPr>
                <w:noProof/>
                <w:lang w:val="en-US"/>
              </w:rPr>
              <w:t>499</w:t>
            </w:r>
            <w:r w:rsidR="00392CBC">
              <w:rPr>
                <w:noProof/>
                <w:lang w:val="en-US"/>
              </w:rPr>
              <w:t>,</w:t>
            </w:r>
            <w:r w:rsidRPr="00D6630A">
              <w:rPr>
                <w:noProof/>
                <w:lang w:val="en-US"/>
              </w:rPr>
              <w:t>374</w:t>
            </w:r>
            <w:r w:rsidRPr="000A2D1B">
              <w:rPr>
                <w:lang w:val="fr-FR"/>
              </w:rPr>
              <w:fldChar w:fldCharType="end"/>
            </w:r>
            <w:r w:rsidRPr="00D6630A">
              <w:rPr>
                <w:lang w:val="en-US"/>
              </w:rPr>
              <w:t xml:space="preserve"> </w:t>
            </w:r>
            <w:r w:rsidRPr="00D6630A">
              <w:rPr>
                <w:i/>
                <w:iCs/>
                <w:lang w:val="en-US"/>
              </w:rPr>
              <w:t>(</w:t>
            </w:r>
            <w:proofErr w:type="spellStart"/>
            <w:r w:rsidRPr="00D6630A">
              <w:rPr>
                <w:i/>
                <w:iCs/>
                <w:lang w:val="en-US"/>
              </w:rPr>
              <w:t>Projet</w:t>
            </w:r>
            <w:proofErr w:type="spellEnd"/>
            <w:r w:rsidRPr="00D6630A">
              <w:rPr>
                <w:i/>
                <w:iCs/>
                <w:lang w:val="en-US"/>
              </w:rPr>
              <w:t xml:space="preserve"> « </w:t>
            </w:r>
            <w:proofErr w:type="spellStart"/>
            <w:r w:rsidRPr="00D6630A">
              <w:rPr>
                <w:i/>
                <w:iCs/>
                <w:lang w:val="en-US"/>
              </w:rPr>
              <w:t>Balke</w:t>
            </w:r>
            <w:proofErr w:type="spellEnd"/>
            <w:r w:rsidRPr="00D6630A">
              <w:rPr>
                <w:i/>
                <w:iCs/>
                <w:lang w:val="en-US"/>
              </w:rPr>
              <w:t xml:space="preserve"> – Shaping the future of Northern Chad by enhancing Security and Stability » financed by the German Federal Foreign Office)</w:t>
            </w:r>
          </w:p>
          <w:p w14:paraId="209E02B4" w14:textId="77777777" w:rsidR="00156C4C" w:rsidRPr="00D6630A" w:rsidRDefault="00156C4C" w:rsidP="00156C4C">
            <w:pPr>
              <w:rPr>
                <w:lang w:val="en-US"/>
              </w:rPr>
            </w:pPr>
          </w:p>
          <w:p w14:paraId="68DA8296" w14:textId="77777777" w:rsidR="00156C4C" w:rsidRPr="000A2D1B" w:rsidRDefault="00156C4C" w:rsidP="00156C4C">
            <w:pPr>
              <w:rPr>
                <w:lang w:val="fr-FR"/>
              </w:rPr>
            </w:pPr>
            <w:r w:rsidRPr="000A2D1B">
              <w:rPr>
                <w:lang w:val="fr-FR"/>
              </w:rPr>
              <w:fldChar w:fldCharType="begin">
                <w:ffData>
                  <w:name w:val="Text47"/>
                  <w:enabled/>
                  <w:calcOnExit w:val="0"/>
                  <w:textInput/>
                </w:ffData>
              </w:fldChar>
            </w:r>
            <w:bookmarkStart w:id="22" w:name="Text47"/>
            <w:r w:rsidRPr="000A2D1B">
              <w:rPr>
                <w:lang w:val="fr-FR"/>
              </w:rPr>
              <w:instrText xml:space="preserve"> FORMTEXT </w:instrText>
            </w:r>
            <w:r w:rsidRPr="000A2D1B">
              <w:rPr>
                <w:lang w:val="fr-FR"/>
              </w:rPr>
            </w:r>
            <w:r w:rsidRPr="000A2D1B">
              <w:rPr>
                <w:lang w:val="fr-FR"/>
              </w:rPr>
              <w:fldChar w:fldCharType="separate"/>
            </w:r>
            <w:r w:rsidRPr="000A2D1B">
              <w:rPr>
                <w:noProof/>
                <w:lang w:val="fr-FR"/>
              </w:rPr>
              <w:t> </w:t>
            </w:r>
            <w:r w:rsidRPr="000A2D1B">
              <w:rPr>
                <w:noProof/>
                <w:lang w:val="fr-FR"/>
              </w:rPr>
              <w:t> </w:t>
            </w:r>
            <w:r w:rsidRPr="000A2D1B">
              <w:rPr>
                <w:noProof/>
                <w:lang w:val="fr-FR"/>
              </w:rPr>
              <w:t> </w:t>
            </w:r>
            <w:r w:rsidRPr="000A2D1B">
              <w:rPr>
                <w:noProof/>
                <w:lang w:val="fr-FR"/>
              </w:rPr>
              <w:t> </w:t>
            </w:r>
            <w:r w:rsidRPr="000A2D1B">
              <w:rPr>
                <w:noProof/>
                <w:lang w:val="fr-FR"/>
              </w:rPr>
              <w:t> </w:t>
            </w:r>
            <w:r w:rsidRPr="000A2D1B">
              <w:rPr>
                <w:lang w:val="fr-FR"/>
              </w:rPr>
              <w:fldChar w:fldCharType="end"/>
            </w:r>
            <w:bookmarkEnd w:id="22"/>
            <w:r w:rsidRPr="000A2D1B">
              <w:rPr>
                <w:lang w:val="fr-FR"/>
              </w:rPr>
              <w:t xml:space="preserve">                          </w:t>
            </w:r>
            <w:r w:rsidRPr="000A2D1B">
              <w:rPr>
                <w:lang w:val="fr-FR"/>
              </w:rPr>
              <w:fldChar w:fldCharType="begin">
                <w:ffData>
                  <w:name w:val="Text48"/>
                  <w:enabled/>
                  <w:calcOnExit w:val="0"/>
                  <w:textInput>
                    <w:type w:val="number"/>
                    <w:format w:val="0.00"/>
                  </w:textInput>
                </w:ffData>
              </w:fldChar>
            </w:r>
            <w:bookmarkStart w:id="23" w:name="Text48"/>
            <w:r w:rsidRPr="000A2D1B">
              <w:rPr>
                <w:lang w:val="fr-FR"/>
              </w:rPr>
              <w:instrText xml:space="preserve"> FORMTEXT </w:instrText>
            </w:r>
            <w:r w:rsidRPr="000A2D1B">
              <w:rPr>
                <w:lang w:val="fr-FR"/>
              </w:rPr>
            </w:r>
            <w:r w:rsidRPr="000A2D1B">
              <w:rPr>
                <w:lang w:val="fr-FR"/>
              </w:rPr>
              <w:fldChar w:fldCharType="separate"/>
            </w:r>
            <w:r w:rsidRPr="000A2D1B">
              <w:rPr>
                <w:noProof/>
                <w:lang w:val="fr-FR"/>
              </w:rPr>
              <w:t> </w:t>
            </w:r>
            <w:r w:rsidRPr="000A2D1B">
              <w:rPr>
                <w:noProof/>
                <w:lang w:val="fr-FR"/>
              </w:rPr>
              <w:t> </w:t>
            </w:r>
            <w:r w:rsidRPr="000A2D1B">
              <w:rPr>
                <w:noProof/>
                <w:lang w:val="fr-FR"/>
              </w:rPr>
              <w:t> </w:t>
            </w:r>
            <w:r w:rsidRPr="000A2D1B">
              <w:rPr>
                <w:noProof/>
                <w:lang w:val="fr-FR"/>
              </w:rPr>
              <w:t> </w:t>
            </w:r>
            <w:r w:rsidRPr="000A2D1B">
              <w:rPr>
                <w:noProof/>
                <w:lang w:val="fr-FR"/>
              </w:rPr>
              <w:t> </w:t>
            </w:r>
            <w:r w:rsidRPr="000A2D1B">
              <w:rPr>
                <w:lang w:val="fr-FR"/>
              </w:rPr>
              <w:fldChar w:fldCharType="end"/>
            </w:r>
            <w:bookmarkEnd w:id="23"/>
          </w:p>
          <w:p w14:paraId="21D0B479" w14:textId="77777777" w:rsidR="00156C4C" w:rsidRPr="000A2D1B" w:rsidRDefault="00156C4C" w:rsidP="00156C4C">
            <w:pPr>
              <w:rPr>
                <w:lang w:val="fr-FR"/>
              </w:rPr>
            </w:pPr>
          </w:p>
          <w:p w14:paraId="5EA842B9" w14:textId="77777777" w:rsidR="00156C4C" w:rsidRPr="000A2D1B" w:rsidRDefault="00156C4C" w:rsidP="00156C4C">
            <w:pPr>
              <w:rPr>
                <w:lang w:val="fr-FR"/>
              </w:rPr>
            </w:pPr>
            <w:r w:rsidRPr="000A2D1B">
              <w:rPr>
                <w:lang w:val="fr-FR"/>
              </w:rPr>
              <w:fldChar w:fldCharType="begin">
                <w:ffData>
                  <w:name w:val="Text49"/>
                  <w:enabled/>
                  <w:calcOnExit w:val="0"/>
                  <w:textInput/>
                </w:ffData>
              </w:fldChar>
            </w:r>
            <w:bookmarkStart w:id="24" w:name="Text49"/>
            <w:r w:rsidRPr="000A2D1B">
              <w:rPr>
                <w:lang w:val="fr-FR"/>
              </w:rPr>
              <w:instrText xml:space="preserve"> FORMTEXT </w:instrText>
            </w:r>
            <w:r w:rsidRPr="000A2D1B">
              <w:rPr>
                <w:lang w:val="fr-FR"/>
              </w:rPr>
            </w:r>
            <w:r w:rsidRPr="000A2D1B">
              <w:rPr>
                <w:lang w:val="fr-FR"/>
              </w:rPr>
              <w:fldChar w:fldCharType="separate"/>
            </w:r>
            <w:r w:rsidRPr="000A2D1B">
              <w:rPr>
                <w:noProof/>
                <w:lang w:val="fr-FR"/>
              </w:rPr>
              <w:t> </w:t>
            </w:r>
            <w:r w:rsidRPr="000A2D1B">
              <w:rPr>
                <w:noProof/>
                <w:lang w:val="fr-FR"/>
              </w:rPr>
              <w:t> </w:t>
            </w:r>
            <w:r w:rsidRPr="000A2D1B">
              <w:rPr>
                <w:noProof/>
                <w:lang w:val="fr-FR"/>
              </w:rPr>
              <w:t> </w:t>
            </w:r>
            <w:r w:rsidRPr="000A2D1B">
              <w:rPr>
                <w:noProof/>
                <w:lang w:val="fr-FR"/>
              </w:rPr>
              <w:t> </w:t>
            </w:r>
            <w:r w:rsidRPr="000A2D1B">
              <w:rPr>
                <w:noProof/>
                <w:lang w:val="fr-FR"/>
              </w:rPr>
              <w:t> </w:t>
            </w:r>
            <w:r w:rsidRPr="000A2D1B">
              <w:rPr>
                <w:lang w:val="fr-FR"/>
              </w:rPr>
              <w:fldChar w:fldCharType="end"/>
            </w:r>
            <w:bookmarkEnd w:id="24"/>
            <w:r w:rsidRPr="000A2D1B">
              <w:rPr>
                <w:lang w:val="fr-FR"/>
              </w:rPr>
              <w:t xml:space="preserve">                          </w:t>
            </w:r>
            <w:r w:rsidRPr="000A2D1B">
              <w:rPr>
                <w:lang w:val="fr-FR"/>
              </w:rPr>
              <w:fldChar w:fldCharType="begin">
                <w:ffData>
                  <w:name w:val="Text50"/>
                  <w:enabled/>
                  <w:calcOnExit w:val="0"/>
                  <w:textInput>
                    <w:type w:val="number"/>
                    <w:format w:val="0.00"/>
                  </w:textInput>
                </w:ffData>
              </w:fldChar>
            </w:r>
            <w:bookmarkStart w:id="25" w:name="Text50"/>
            <w:r w:rsidRPr="000A2D1B">
              <w:rPr>
                <w:lang w:val="fr-FR"/>
              </w:rPr>
              <w:instrText xml:space="preserve"> FORMTEXT </w:instrText>
            </w:r>
            <w:r w:rsidRPr="000A2D1B">
              <w:rPr>
                <w:lang w:val="fr-FR"/>
              </w:rPr>
            </w:r>
            <w:r w:rsidRPr="000A2D1B">
              <w:rPr>
                <w:lang w:val="fr-FR"/>
              </w:rPr>
              <w:fldChar w:fldCharType="separate"/>
            </w:r>
            <w:r w:rsidRPr="000A2D1B">
              <w:rPr>
                <w:noProof/>
                <w:lang w:val="fr-FR"/>
              </w:rPr>
              <w:t> </w:t>
            </w:r>
            <w:r w:rsidRPr="000A2D1B">
              <w:rPr>
                <w:noProof/>
                <w:lang w:val="fr-FR"/>
              </w:rPr>
              <w:t> </w:t>
            </w:r>
            <w:r w:rsidRPr="000A2D1B">
              <w:rPr>
                <w:noProof/>
                <w:lang w:val="fr-FR"/>
              </w:rPr>
              <w:t> </w:t>
            </w:r>
            <w:r w:rsidRPr="000A2D1B">
              <w:rPr>
                <w:noProof/>
                <w:lang w:val="fr-FR"/>
              </w:rPr>
              <w:t> </w:t>
            </w:r>
            <w:r w:rsidRPr="000A2D1B">
              <w:rPr>
                <w:noProof/>
                <w:lang w:val="fr-FR"/>
              </w:rPr>
              <w:t> </w:t>
            </w:r>
            <w:r w:rsidRPr="000A2D1B">
              <w:rPr>
                <w:lang w:val="fr-FR"/>
              </w:rPr>
              <w:fldChar w:fldCharType="end"/>
            </w:r>
            <w:bookmarkEnd w:id="25"/>
          </w:p>
        </w:tc>
      </w:tr>
      <w:tr w:rsidR="002C187A" w:rsidRPr="000A2D1B" w14:paraId="04EF3772" w14:textId="77777777" w:rsidTr="007F7257">
        <w:tc>
          <w:tcPr>
            <w:tcW w:w="4230" w:type="dxa"/>
            <w:shd w:val="clear" w:color="auto" w:fill="auto"/>
          </w:tcPr>
          <w:p w14:paraId="493CE278" w14:textId="77777777" w:rsidR="002C187A" w:rsidRPr="000A2D1B" w:rsidRDefault="00675507" w:rsidP="001A1E86">
            <w:pPr>
              <w:rPr>
                <w:lang w:val="fr-FR"/>
              </w:rPr>
            </w:pPr>
            <w:proofErr w:type="gramStart"/>
            <w:r w:rsidRPr="000A2D1B">
              <w:rPr>
                <w:b/>
                <w:bCs/>
                <w:u w:val="single"/>
                <w:lang w:val="fr-FR"/>
              </w:rPr>
              <w:t>Autre</w:t>
            </w:r>
            <w:r w:rsidRPr="000A2D1B">
              <w:rPr>
                <w:lang w:val="fr-FR"/>
              </w:rPr>
              <w:t>:</w:t>
            </w:r>
            <w:proofErr w:type="gramEnd"/>
            <w:r w:rsidRPr="000A2D1B">
              <w:rPr>
                <w:lang w:val="fr-FR"/>
              </w:rPr>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0A2D1B" w:rsidRDefault="002C187A" w:rsidP="009A1CD3">
            <w:pPr>
              <w:rPr>
                <w:lang w:val="fr-FR"/>
              </w:rPr>
            </w:pPr>
          </w:p>
        </w:tc>
        <w:tc>
          <w:tcPr>
            <w:tcW w:w="5940" w:type="dxa"/>
            <w:shd w:val="clear" w:color="auto" w:fill="auto"/>
          </w:tcPr>
          <w:p w14:paraId="1A120CF3" w14:textId="77777777" w:rsidR="007118F5" w:rsidRPr="000A2D1B" w:rsidRDefault="007118F5" w:rsidP="00E76CA1">
            <w:pPr>
              <w:rPr>
                <w:lang w:val="fr-FR"/>
              </w:rPr>
            </w:pPr>
          </w:p>
          <w:p w14:paraId="4187770E" w14:textId="77777777" w:rsidR="002C187A" w:rsidRPr="000A2D1B" w:rsidRDefault="006A07CA" w:rsidP="00E76CA1">
            <w:pPr>
              <w:rPr>
                <w:lang w:val="fr-FR"/>
              </w:rPr>
            </w:pPr>
            <w:r w:rsidRPr="000A2D1B">
              <w:rPr>
                <w:lang w:val="fr-FR"/>
              </w:rPr>
              <w:fldChar w:fldCharType="begin">
                <w:ffData>
                  <w:name w:val=""/>
                  <w:enabled/>
                  <w:calcOnExit w:val="0"/>
                  <w:textInput>
                    <w:maxLength w:val="1500"/>
                    <w:format w:val="Prima maiuscola"/>
                  </w:textInput>
                </w:ffData>
              </w:fldChar>
            </w:r>
            <w:r w:rsidRPr="000A2D1B">
              <w:rPr>
                <w:lang w:val="fr-FR"/>
              </w:rPr>
              <w:instrText xml:space="preserve"> FORMTEXT </w:instrText>
            </w:r>
            <w:r w:rsidRPr="000A2D1B">
              <w:rPr>
                <w:lang w:val="fr-FR"/>
              </w:rPr>
            </w:r>
            <w:r w:rsidRPr="000A2D1B">
              <w:rPr>
                <w:lang w:val="fr-FR"/>
              </w:rPr>
              <w:fldChar w:fldCharType="separate"/>
            </w:r>
            <w:r w:rsidRPr="000A2D1B">
              <w:rPr>
                <w:noProof/>
                <w:lang w:val="fr-FR"/>
              </w:rPr>
              <w:t> </w:t>
            </w:r>
            <w:r w:rsidRPr="000A2D1B">
              <w:rPr>
                <w:noProof/>
                <w:lang w:val="fr-FR"/>
              </w:rPr>
              <w:t> </w:t>
            </w:r>
            <w:r w:rsidRPr="000A2D1B">
              <w:rPr>
                <w:noProof/>
                <w:lang w:val="fr-FR"/>
              </w:rPr>
              <w:t> </w:t>
            </w:r>
            <w:r w:rsidRPr="000A2D1B">
              <w:rPr>
                <w:noProof/>
                <w:lang w:val="fr-FR"/>
              </w:rPr>
              <w:t> </w:t>
            </w:r>
            <w:r w:rsidRPr="000A2D1B">
              <w:rPr>
                <w:noProof/>
                <w:lang w:val="fr-FR"/>
              </w:rPr>
              <w:t> </w:t>
            </w:r>
            <w:r w:rsidRPr="000A2D1B">
              <w:rPr>
                <w:lang w:val="fr-FR"/>
              </w:rPr>
              <w:fldChar w:fldCharType="end"/>
            </w:r>
          </w:p>
        </w:tc>
      </w:tr>
    </w:tbl>
    <w:p w14:paraId="682EBE58" w14:textId="77777777" w:rsidR="00673D6E" w:rsidRPr="000A2D1B" w:rsidRDefault="00673D6E" w:rsidP="00E76CA1">
      <w:pPr>
        <w:rPr>
          <w:b/>
          <w:lang w:val="fr-FR"/>
        </w:rPr>
      </w:pPr>
    </w:p>
    <w:p w14:paraId="64491D11" w14:textId="77777777" w:rsidR="00673D6E" w:rsidRPr="000A2D1B" w:rsidRDefault="00673D6E" w:rsidP="00411A5F">
      <w:pPr>
        <w:rPr>
          <w:lang w:val="fr-FR"/>
        </w:rPr>
      </w:pPr>
    </w:p>
    <w:p w14:paraId="6760BFE3" w14:textId="77777777" w:rsidR="002B0F98" w:rsidRPr="000A2D1B" w:rsidRDefault="002B0F98" w:rsidP="00600B5F">
      <w:pPr>
        <w:rPr>
          <w:b/>
          <w:u w:val="single"/>
          <w:lang w:val="fr-FR"/>
        </w:rPr>
      </w:pPr>
    </w:p>
    <w:p w14:paraId="73DC0BA9" w14:textId="5A2F65C9" w:rsidR="00600B5F" w:rsidRPr="000A2D1B" w:rsidRDefault="00600B5F" w:rsidP="00600B5F">
      <w:pPr>
        <w:rPr>
          <w:b/>
          <w:u w:val="single"/>
          <w:lang w:val="fr-FR"/>
        </w:rPr>
      </w:pPr>
      <w:r w:rsidRPr="000A2D1B">
        <w:rPr>
          <w:b/>
          <w:u w:val="single"/>
          <w:lang w:val="fr-FR"/>
        </w:rPr>
        <w:t xml:space="preserve">Partie </w:t>
      </w:r>
      <w:proofErr w:type="gramStart"/>
      <w:r w:rsidRPr="000A2D1B">
        <w:rPr>
          <w:b/>
          <w:u w:val="single"/>
          <w:lang w:val="fr-FR"/>
        </w:rPr>
        <w:t>IV:</w:t>
      </w:r>
      <w:proofErr w:type="gramEnd"/>
      <w:r w:rsidRPr="000A2D1B">
        <w:rPr>
          <w:b/>
          <w:u w:val="single"/>
          <w:lang w:val="fr-FR"/>
        </w:rPr>
        <w:t xml:space="preserve"> COVID-19</w:t>
      </w:r>
    </w:p>
    <w:p w14:paraId="49C6E36F" w14:textId="00CDAAC4" w:rsidR="00600B5F" w:rsidRPr="000A2D1B" w:rsidRDefault="00547F47" w:rsidP="00600B5F">
      <w:pPr>
        <w:rPr>
          <w:b/>
          <w:bCs/>
          <w:lang w:val="fr-FR"/>
        </w:rPr>
      </w:pPr>
      <w:r w:rsidRPr="000A2D1B">
        <w:rPr>
          <w:i/>
          <w:iCs/>
          <w:lang w:val="fr-FR"/>
        </w:rPr>
        <w:t>Veuillez répondre à ces questions si le projet a subi des ajustements financiers ou non</w:t>
      </w:r>
      <w:r w:rsidR="006017A2" w:rsidRPr="000A2D1B">
        <w:rPr>
          <w:i/>
          <w:iCs/>
          <w:lang w:val="fr-FR"/>
        </w:rPr>
        <w:t xml:space="preserve">-financiers </w:t>
      </w:r>
      <w:r w:rsidRPr="000A2D1B">
        <w:rPr>
          <w:i/>
          <w:iCs/>
          <w:lang w:val="fr-FR"/>
        </w:rPr>
        <w:t>en raison de la pandémie COVID-19.</w:t>
      </w:r>
    </w:p>
    <w:p w14:paraId="6E0FF915" w14:textId="77777777" w:rsidR="00600B5F" w:rsidRPr="000A2D1B" w:rsidRDefault="00600B5F" w:rsidP="00600B5F">
      <w:pPr>
        <w:pStyle w:val="ListParagraph"/>
        <w:rPr>
          <w:lang w:val="fr-FR"/>
        </w:rPr>
      </w:pPr>
    </w:p>
    <w:p w14:paraId="4CF1284A" w14:textId="5B54298E" w:rsidR="00600B5F" w:rsidRPr="000A2D1B" w:rsidRDefault="001745E8" w:rsidP="00697A58">
      <w:pPr>
        <w:pStyle w:val="ListParagraph"/>
        <w:numPr>
          <w:ilvl w:val="0"/>
          <w:numId w:val="3"/>
        </w:numPr>
        <w:rPr>
          <w:lang w:val="fr-FR"/>
        </w:rPr>
      </w:pPr>
      <w:r w:rsidRPr="000A2D1B">
        <w:rPr>
          <w:lang w:val="fr-FR"/>
        </w:rPr>
        <w:t xml:space="preserve">Ajustements </w:t>
      </w:r>
      <w:r w:rsidR="00D8543B" w:rsidRPr="000A2D1B">
        <w:rPr>
          <w:lang w:val="fr-FR"/>
        </w:rPr>
        <w:t>financiers :</w:t>
      </w:r>
      <w:r w:rsidRPr="000A2D1B">
        <w:rPr>
          <w:lang w:val="fr-FR"/>
        </w:rPr>
        <w:t xml:space="preserve"> </w:t>
      </w:r>
      <w:r w:rsidR="00E271E4" w:rsidRPr="000A2D1B">
        <w:rPr>
          <w:lang w:val="fr-FR"/>
        </w:rPr>
        <w:t>V</w:t>
      </w:r>
      <w:r w:rsidRPr="000A2D1B">
        <w:rPr>
          <w:lang w:val="fr-FR"/>
        </w:rPr>
        <w:t>euillez indiquer le montant total en USD des ajustements liés au COVID-19</w:t>
      </w:r>
      <w:r w:rsidR="00E271E4" w:rsidRPr="000A2D1B">
        <w:rPr>
          <w:lang w:val="fr-FR"/>
        </w:rPr>
        <w:t>.</w:t>
      </w:r>
    </w:p>
    <w:p w14:paraId="5AA36B62" w14:textId="77777777" w:rsidR="00600B5F" w:rsidRPr="000A2D1B" w:rsidRDefault="00600B5F" w:rsidP="00600B5F">
      <w:pPr>
        <w:rPr>
          <w:lang w:val="fr-FR"/>
        </w:rPr>
      </w:pPr>
    </w:p>
    <w:p w14:paraId="4A5B79E6" w14:textId="6E0EBF2B" w:rsidR="00600B5F" w:rsidRPr="000A2D1B" w:rsidRDefault="00600B5F" w:rsidP="00600B5F">
      <w:pPr>
        <w:ind w:left="2160"/>
        <w:rPr>
          <w:lang w:val="fr-FR"/>
        </w:rPr>
      </w:pPr>
      <w:r w:rsidRPr="000A2D1B">
        <w:rPr>
          <w:lang w:val="fr-FR"/>
        </w:rPr>
        <w:t>$</w:t>
      </w:r>
      <w:r w:rsidR="008500EA" w:rsidRPr="000A2D1B">
        <w:rPr>
          <w:lang w:val="fr-FR"/>
        </w:rPr>
        <w:fldChar w:fldCharType="begin">
          <w:ffData>
            <w:name w:val=""/>
            <w:enabled/>
            <w:calcOnExit w:val="0"/>
            <w:textInput>
              <w:default w:val="16591"/>
              <w:maxLength w:val="100"/>
              <w:format w:val="Prima maiuscola"/>
            </w:textInput>
          </w:ffData>
        </w:fldChar>
      </w:r>
      <w:r w:rsidR="008500EA" w:rsidRPr="000A2D1B">
        <w:rPr>
          <w:lang w:val="fr-FR"/>
        </w:rPr>
        <w:instrText xml:space="preserve"> FORMTEXT </w:instrText>
      </w:r>
      <w:r w:rsidR="008500EA" w:rsidRPr="000A2D1B">
        <w:rPr>
          <w:lang w:val="fr-FR"/>
        </w:rPr>
      </w:r>
      <w:r w:rsidR="008500EA" w:rsidRPr="000A2D1B">
        <w:rPr>
          <w:lang w:val="fr-FR"/>
        </w:rPr>
        <w:fldChar w:fldCharType="separate"/>
      </w:r>
      <w:r w:rsidR="008500EA" w:rsidRPr="000A2D1B">
        <w:rPr>
          <w:noProof/>
          <w:lang w:val="fr-FR"/>
        </w:rPr>
        <w:t>16</w:t>
      </w:r>
      <w:r w:rsidR="004D44B2">
        <w:rPr>
          <w:noProof/>
          <w:lang w:val="fr-FR"/>
        </w:rPr>
        <w:t>,</w:t>
      </w:r>
      <w:r w:rsidR="008500EA" w:rsidRPr="000A2D1B">
        <w:rPr>
          <w:noProof/>
          <w:lang w:val="fr-FR"/>
        </w:rPr>
        <w:t>591</w:t>
      </w:r>
      <w:r w:rsidR="008500EA" w:rsidRPr="000A2D1B">
        <w:rPr>
          <w:lang w:val="fr-FR"/>
        </w:rPr>
        <w:fldChar w:fldCharType="end"/>
      </w:r>
    </w:p>
    <w:p w14:paraId="32604A97" w14:textId="77777777" w:rsidR="00600B5F" w:rsidRPr="000A2D1B" w:rsidRDefault="00600B5F" w:rsidP="00600B5F">
      <w:pPr>
        <w:rPr>
          <w:lang w:val="fr-FR"/>
        </w:rPr>
      </w:pPr>
    </w:p>
    <w:p w14:paraId="15268D0E" w14:textId="76ED47D1" w:rsidR="00600B5F" w:rsidRPr="000A2D1B" w:rsidRDefault="003107C9" w:rsidP="00697A58">
      <w:pPr>
        <w:pStyle w:val="ListParagraph"/>
        <w:numPr>
          <w:ilvl w:val="0"/>
          <w:numId w:val="3"/>
        </w:numPr>
        <w:rPr>
          <w:lang w:val="fr-FR"/>
        </w:rPr>
      </w:pPr>
      <w:r w:rsidRPr="000A2D1B">
        <w:rPr>
          <w:lang w:val="fr-FR"/>
        </w:rPr>
        <w:t xml:space="preserve">Ajustements non-financiers : </w:t>
      </w:r>
      <w:r w:rsidR="00E271E4" w:rsidRPr="000A2D1B">
        <w:rPr>
          <w:lang w:val="fr-FR"/>
        </w:rPr>
        <w:t>V</w:t>
      </w:r>
      <w:r w:rsidRPr="000A2D1B">
        <w:rPr>
          <w:lang w:val="fr-FR"/>
        </w:rPr>
        <w:t>euillez indiquer tout ajustement du projet qui n'a pas eu de conséquences financières</w:t>
      </w:r>
      <w:r w:rsidR="00E271E4" w:rsidRPr="000A2D1B">
        <w:rPr>
          <w:lang w:val="fr-FR"/>
        </w:rPr>
        <w:t>.</w:t>
      </w:r>
    </w:p>
    <w:p w14:paraId="02FE0EEF" w14:textId="699F250E" w:rsidR="00600B5F" w:rsidRPr="000A2D1B" w:rsidRDefault="00600B5F" w:rsidP="008500EA">
      <w:pPr>
        <w:rPr>
          <w:lang w:val="fr-FR"/>
        </w:rPr>
      </w:pPr>
    </w:p>
    <w:p w14:paraId="195D8904" w14:textId="0AE6C7D2" w:rsidR="008500EA" w:rsidRPr="000A2D1B" w:rsidRDefault="008500EA" w:rsidP="008500EA">
      <w:pPr>
        <w:jc w:val="both"/>
        <w:rPr>
          <w:rFonts w:ascii="Arial Narrow" w:hAnsi="Arial Narrow"/>
          <w:b/>
          <w:i/>
          <w:sz w:val="22"/>
          <w:szCs w:val="22"/>
          <w:lang w:val="fr-FR"/>
        </w:rPr>
      </w:pPr>
      <w:r w:rsidRPr="000A2D1B">
        <w:rPr>
          <w:rFonts w:ascii="Arial Narrow" w:hAnsi="Arial Narrow"/>
          <w:b/>
          <w:i/>
          <w:sz w:val="22"/>
          <w:szCs w:val="22"/>
          <w:lang w:val="fr-FR"/>
        </w:rPr>
        <w:t>Le projet a introduit une campagne de diffusion de messages pour la prévention de la propagation de la pandémie COVID-19 dans les provinces du Ba</w:t>
      </w:r>
      <w:r w:rsidR="00FA5249">
        <w:rPr>
          <w:rFonts w:ascii="Arial Narrow" w:hAnsi="Arial Narrow"/>
          <w:b/>
          <w:i/>
          <w:sz w:val="22"/>
          <w:szCs w:val="22"/>
          <w:lang w:val="fr-FR"/>
        </w:rPr>
        <w:t>h</w:t>
      </w:r>
      <w:r w:rsidRPr="000A2D1B">
        <w:rPr>
          <w:rFonts w:ascii="Arial Narrow" w:hAnsi="Arial Narrow"/>
          <w:b/>
          <w:i/>
          <w:sz w:val="22"/>
          <w:szCs w:val="22"/>
          <w:lang w:val="fr-FR"/>
        </w:rPr>
        <w:t xml:space="preserve">r El Ghazel et </w:t>
      </w:r>
      <w:proofErr w:type="spellStart"/>
      <w:r w:rsidRPr="000A2D1B">
        <w:rPr>
          <w:rFonts w:ascii="Arial Narrow" w:hAnsi="Arial Narrow"/>
          <w:b/>
          <w:i/>
          <w:sz w:val="22"/>
          <w:szCs w:val="22"/>
          <w:lang w:val="fr-FR"/>
        </w:rPr>
        <w:t>Batha</w:t>
      </w:r>
      <w:proofErr w:type="spellEnd"/>
      <w:r w:rsidRPr="000A2D1B">
        <w:rPr>
          <w:rFonts w:ascii="Arial Narrow" w:hAnsi="Arial Narrow"/>
          <w:b/>
          <w:i/>
          <w:sz w:val="22"/>
          <w:szCs w:val="22"/>
          <w:lang w:val="fr-FR"/>
        </w:rPr>
        <w:t xml:space="preserve"> pour répondre au risque que la propagation de la pandémie renforce des conflits existants, y inclus les conflits entre les jeunes et les autorités si les autorités ne sont pas en mesure de répondre effectivement à cette menace. (Veuillez noter que dans le rapport financier les dépenses pour la diffusion de messages sont incluses dans la ligne budgétaire de la campagne de sensibilisation.)</w:t>
      </w:r>
    </w:p>
    <w:p w14:paraId="678F86D1" w14:textId="77777777" w:rsidR="00600B5F" w:rsidRPr="000A2D1B" w:rsidRDefault="00600B5F" w:rsidP="00600B5F">
      <w:pPr>
        <w:rPr>
          <w:lang w:val="fr-FR"/>
        </w:rPr>
      </w:pPr>
    </w:p>
    <w:p w14:paraId="4B6F17C3" w14:textId="50CDD5CB" w:rsidR="00600B5F" w:rsidRPr="000A2D1B" w:rsidRDefault="002D6DA0" w:rsidP="00697A58">
      <w:pPr>
        <w:pStyle w:val="ListParagraph"/>
        <w:numPr>
          <w:ilvl w:val="0"/>
          <w:numId w:val="3"/>
        </w:numPr>
        <w:rPr>
          <w:lang w:val="fr-FR"/>
        </w:rPr>
      </w:pPr>
      <w:r w:rsidRPr="000A2D1B">
        <w:rPr>
          <w:lang w:val="fr-FR"/>
        </w:rPr>
        <w:t>Veuillez sélectionner toutes les catégories qui décrivent les ajustements du projet (et inclure des détails dans les sections générales de ce rapport)</w:t>
      </w:r>
      <w:r w:rsidR="002B0F98" w:rsidRPr="000A2D1B">
        <w:rPr>
          <w:lang w:val="fr-FR"/>
        </w:rPr>
        <w:t xml:space="preserve"> : </w:t>
      </w:r>
    </w:p>
    <w:p w14:paraId="322AEE35" w14:textId="77777777" w:rsidR="00A6484C" w:rsidRPr="000A2D1B" w:rsidRDefault="00A6484C" w:rsidP="00A6484C">
      <w:pPr>
        <w:pStyle w:val="ListParagraph"/>
        <w:rPr>
          <w:lang w:val="fr-FR"/>
        </w:rPr>
      </w:pPr>
    </w:p>
    <w:p w14:paraId="7FEF6AAE" w14:textId="13F6FDBF" w:rsidR="00600B5F" w:rsidRPr="000A2D1B" w:rsidRDefault="00B26336" w:rsidP="00600B5F">
      <w:pPr>
        <w:rPr>
          <w:lang w:val="fr-FR"/>
        </w:rPr>
      </w:pPr>
      <w:sdt>
        <w:sdtPr>
          <w:rPr>
            <w:lang w:val="fr-FR"/>
          </w:rPr>
          <w:id w:val="402566072"/>
          <w14:checkbox>
            <w14:checked w14:val="1"/>
            <w14:checkedState w14:val="2612" w14:font="MS Gothic"/>
            <w14:uncheckedState w14:val="2610" w14:font="MS Gothic"/>
          </w14:checkbox>
        </w:sdtPr>
        <w:sdtEndPr/>
        <w:sdtContent>
          <w:r w:rsidR="008500EA" w:rsidRPr="000A2D1B">
            <w:rPr>
              <w:rFonts w:ascii="MS Gothic" w:eastAsia="MS Gothic" w:hAnsi="MS Gothic"/>
              <w:lang w:val="fr-FR"/>
            </w:rPr>
            <w:t>☒</w:t>
          </w:r>
        </w:sdtContent>
      </w:sdt>
      <w:r w:rsidR="00600B5F" w:rsidRPr="000A2D1B">
        <w:rPr>
          <w:lang w:val="fr-FR"/>
        </w:rPr>
        <w:t xml:space="preserve"> </w:t>
      </w:r>
      <w:r w:rsidR="00CB5499" w:rsidRPr="000A2D1B">
        <w:rPr>
          <w:lang w:val="fr-FR"/>
        </w:rPr>
        <w:t>Renforcer les capacités de gestion de crise et de communication</w:t>
      </w:r>
    </w:p>
    <w:p w14:paraId="57FB4B2F" w14:textId="77777777" w:rsidR="009E329B" w:rsidRPr="000A2D1B" w:rsidRDefault="00B26336"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600B5F" w:rsidRPr="000A2D1B">
            <w:rPr>
              <w:rFonts w:ascii="MS Gothic" w:eastAsia="MS Gothic" w:hAnsi="MS Gothic"/>
              <w:lang w:val="fr-FR"/>
            </w:rPr>
            <w:t>☐</w:t>
          </w:r>
        </w:sdtContent>
      </w:sdt>
      <w:r w:rsidR="00600B5F" w:rsidRPr="000A2D1B">
        <w:rPr>
          <w:lang w:val="fr-FR"/>
        </w:rPr>
        <w:t xml:space="preserve"> </w:t>
      </w:r>
      <w:r w:rsidR="009E329B" w:rsidRPr="000A2D1B">
        <w:rPr>
          <w:lang w:val="fr-FR"/>
        </w:rPr>
        <w:t>Assurer une réponse et une reprise inclusives et équitables</w:t>
      </w:r>
    </w:p>
    <w:p w14:paraId="0C9C9505" w14:textId="79EE0C66" w:rsidR="00600B5F" w:rsidRPr="000A2D1B" w:rsidRDefault="00B26336" w:rsidP="009E329B">
      <w:pPr>
        <w:rPr>
          <w:lang w:val="fr-FR"/>
        </w:rPr>
      </w:pPr>
      <w:sdt>
        <w:sdtPr>
          <w:rPr>
            <w:lang w:val="fr-FR"/>
          </w:rPr>
          <w:id w:val="1028075960"/>
          <w14:checkbox>
            <w14:checked w14:val="1"/>
            <w14:checkedState w14:val="2612" w14:font="MS Gothic"/>
            <w14:uncheckedState w14:val="2610" w14:font="MS Gothic"/>
          </w14:checkbox>
        </w:sdtPr>
        <w:sdtEndPr/>
        <w:sdtContent>
          <w:r w:rsidR="008500EA" w:rsidRPr="000A2D1B">
            <w:rPr>
              <w:rFonts w:ascii="MS Gothic" w:eastAsia="MS Gothic" w:hAnsi="MS Gothic"/>
              <w:lang w:val="fr-FR"/>
            </w:rPr>
            <w:t>☒</w:t>
          </w:r>
        </w:sdtContent>
      </w:sdt>
      <w:r w:rsidR="00600B5F" w:rsidRPr="000A2D1B">
        <w:rPr>
          <w:lang w:val="fr-FR"/>
        </w:rPr>
        <w:t xml:space="preserve"> </w:t>
      </w:r>
      <w:r w:rsidR="00953C30" w:rsidRPr="000A2D1B">
        <w:rPr>
          <w:lang w:val="fr-FR"/>
        </w:rPr>
        <w:t>Renforcer la cohésion sociale intercommunautaire et la gestion des frontières</w:t>
      </w:r>
    </w:p>
    <w:p w14:paraId="6E0D87A0" w14:textId="0DAD893D" w:rsidR="00600B5F" w:rsidRPr="000A2D1B" w:rsidRDefault="00B26336"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0A2D1B">
            <w:rPr>
              <w:rFonts w:ascii="MS Gothic" w:eastAsia="MS Gothic" w:hAnsi="MS Gothic"/>
              <w:lang w:val="fr-FR"/>
            </w:rPr>
            <w:t>☐</w:t>
          </w:r>
        </w:sdtContent>
      </w:sdt>
      <w:r w:rsidR="00600B5F" w:rsidRPr="000A2D1B">
        <w:rPr>
          <w:lang w:val="fr-FR"/>
        </w:rPr>
        <w:t xml:space="preserve"> </w:t>
      </w:r>
      <w:r w:rsidR="00782959" w:rsidRPr="000A2D1B">
        <w:rPr>
          <w:lang w:val="fr-FR"/>
        </w:rPr>
        <w:t xml:space="preserve">Lutter contre le discours de haine et la stigmatisation et </w:t>
      </w:r>
      <w:r w:rsidR="00B330C2" w:rsidRPr="000A2D1B">
        <w:rPr>
          <w:lang w:val="fr-FR"/>
        </w:rPr>
        <w:t>répondre</w:t>
      </w:r>
      <w:r w:rsidR="00782959" w:rsidRPr="000A2D1B">
        <w:rPr>
          <w:lang w:val="fr-FR"/>
        </w:rPr>
        <w:t xml:space="preserve"> </w:t>
      </w:r>
      <w:r w:rsidR="00B330C2" w:rsidRPr="000A2D1B">
        <w:rPr>
          <w:lang w:val="fr-FR"/>
        </w:rPr>
        <w:t>aux</w:t>
      </w:r>
      <w:r w:rsidR="00782959" w:rsidRPr="000A2D1B">
        <w:rPr>
          <w:lang w:val="fr-FR"/>
        </w:rPr>
        <w:t xml:space="preserve"> traumatismes</w:t>
      </w:r>
    </w:p>
    <w:p w14:paraId="13727351" w14:textId="4F133F18" w:rsidR="00600B5F" w:rsidRPr="000A2D1B" w:rsidRDefault="00B26336"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0A2D1B">
            <w:rPr>
              <w:rFonts w:ascii="MS Gothic" w:eastAsia="MS Gothic" w:hAnsi="MS Gothic"/>
              <w:lang w:val="fr-FR"/>
            </w:rPr>
            <w:t>☐</w:t>
          </w:r>
        </w:sdtContent>
      </w:sdt>
      <w:r w:rsidR="00600B5F" w:rsidRPr="000A2D1B">
        <w:rPr>
          <w:lang w:val="fr-FR"/>
        </w:rPr>
        <w:t xml:space="preserve"> </w:t>
      </w:r>
      <w:r w:rsidR="005D653E" w:rsidRPr="000A2D1B">
        <w:rPr>
          <w:lang w:val="fr-FR"/>
        </w:rPr>
        <w:t xml:space="preserve">Soutenir l'appel du SG </w:t>
      </w:r>
      <w:r w:rsidR="00970D92" w:rsidRPr="000A2D1B">
        <w:rPr>
          <w:lang w:val="fr-FR"/>
        </w:rPr>
        <w:t>au « </w:t>
      </w:r>
      <w:r w:rsidR="005D653E" w:rsidRPr="000A2D1B">
        <w:rPr>
          <w:lang w:val="fr-FR"/>
        </w:rPr>
        <w:t>cessez-le-feu mondial</w:t>
      </w:r>
      <w:r w:rsidR="00970D92" w:rsidRPr="000A2D1B">
        <w:rPr>
          <w:lang w:val="fr-FR"/>
        </w:rPr>
        <w:t> »</w:t>
      </w:r>
    </w:p>
    <w:p w14:paraId="28BEA6AB" w14:textId="72AEFDFD" w:rsidR="00600B5F" w:rsidRPr="000A2D1B" w:rsidRDefault="00B26336"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0A2D1B">
            <w:rPr>
              <w:rFonts w:ascii="MS Gothic" w:eastAsia="MS Gothic" w:hAnsi="MS Gothic"/>
              <w:lang w:val="fr-FR"/>
            </w:rPr>
            <w:t>☐</w:t>
          </w:r>
        </w:sdtContent>
      </w:sdt>
      <w:r w:rsidR="00600B5F" w:rsidRPr="000A2D1B">
        <w:rPr>
          <w:lang w:val="fr-FR"/>
        </w:rPr>
        <w:t xml:space="preserve"> </w:t>
      </w:r>
      <w:r w:rsidR="00970D92" w:rsidRPr="000A2D1B">
        <w:rPr>
          <w:lang w:val="fr-FR"/>
        </w:rPr>
        <w:t>Autres</w:t>
      </w:r>
      <w:r w:rsidR="00600B5F" w:rsidRPr="000A2D1B">
        <w:rPr>
          <w:lang w:val="fr-FR"/>
        </w:rPr>
        <w:t xml:space="preserve"> (</w:t>
      </w:r>
      <w:r w:rsidR="00970D92" w:rsidRPr="000A2D1B">
        <w:rPr>
          <w:lang w:val="fr-FR"/>
        </w:rPr>
        <w:t xml:space="preserve">veuillez </w:t>
      </w:r>
      <w:r w:rsidR="00B82E71" w:rsidRPr="000A2D1B">
        <w:rPr>
          <w:lang w:val="fr-FR"/>
        </w:rPr>
        <w:t>préciser</w:t>
      </w:r>
      <w:proofErr w:type="gramStart"/>
      <w:r w:rsidR="00600B5F" w:rsidRPr="000A2D1B">
        <w:rPr>
          <w:lang w:val="fr-FR"/>
        </w:rPr>
        <w:t>):</w:t>
      </w:r>
      <w:proofErr w:type="gramEnd"/>
      <w:r w:rsidR="00600B5F" w:rsidRPr="000A2D1B">
        <w:rPr>
          <w:lang w:val="fr-FR"/>
        </w:rPr>
        <w:t xml:space="preserve"> </w:t>
      </w:r>
      <w:r w:rsidR="00600B5F" w:rsidRPr="000A2D1B">
        <w:rPr>
          <w:lang w:val="fr-FR"/>
        </w:rPr>
        <w:fldChar w:fldCharType="begin">
          <w:ffData>
            <w:name w:val=""/>
            <w:enabled/>
            <w:calcOnExit w:val="0"/>
            <w:textInput>
              <w:maxLength w:val="1500"/>
              <w:format w:val="Prima maiuscola"/>
            </w:textInput>
          </w:ffData>
        </w:fldChar>
      </w:r>
      <w:r w:rsidR="00600B5F" w:rsidRPr="000A2D1B">
        <w:rPr>
          <w:lang w:val="fr-FR"/>
        </w:rPr>
        <w:instrText xml:space="preserve"> FORMTEXT </w:instrText>
      </w:r>
      <w:r w:rsidR="00600B5F" w:rsidRPr="000A2D1B">
        <w:rPr>
          <w:lang w:val="fr-FR"/>
        </w:rPr>
      </w:r>
      <w:r w:rsidR="00600B5F" w:rsidRPr="000A2D1B">
        <w:rPr>
          <w:lang w:val="fr-FR"/>
        </w:rPr>
        <w:fldChar w:fldCharType="separate"/>
      </w:r>
      <w:r w:rsidR="00600B5F" w:rsidRPr="000A2D1B">
        <w:rPr>
          <w:noProof/>
          <w:lang w:val="fr-FR"/>
        </w:rPr>
        <w:t> </w:t>
      </w:r>
      <w:r w:rsidR="00600B5F" w:rsidRPr="000A2D1B">
        <w:rPr>
          <w:noProof/>
          <w:lang w:val="fr-FR"/>
        </w:rPr>
        <w:t> </w:t>
      </w:r>
      <w:r w:rsidR="00600B5F" w:rsidRPr="000A2D1B">
        <w:rPr>
          <w:noProof/>
          <w:lang w:val="fr-FR"/>
        </w:rPr>
        <w:t> </w:t>
      </w:r>
      <w:r w:rsidR="00600B5F" w:rsidRPr="000A2D1B">
        <w:rPr>
          <w:noProof/>
          <w:lang w:val="fr-FR"/>
        </w:rPr>
        <w:t> </w:t>
      </w:r>
      <w:r w:rsidR="00600B5F" w:rsidRPr="000A2D1B">
        <w:rPr>
          <w:noProof/>
          <w:lang w:val="fr-FR"/>
        </w:rPr>
        <w:t> </w:t>
      </w:r>
      <w:r w:rsidR="00600B5F" w:rsidRPr="000A2D1B">
        <w:rPr>
          <w:lang w:val="fr-FR"/>
        </w:rPr>
        <w:fldChar w:fldCharType="end"/>
      </w:r>
    </w:p>
    <w:p w14:paraId="350CC976" w14:textId="77777777" w:rsidR="00600B5F" w:rsidRPr="000A2D1B" w:rsidRDefault="00600B5F" w:rsidP="00600B5F">
      <w:pPr>
        <w:ind w:left="2160"/>
        <w:rPr>
          <w:lang w:val="fr-FR"/>
        </w:rPr>
      </w:pPr>
    </w:p>
    <w:p w14:paraId="46997774" w14:textId="7BBA6F8E" w:rsidR="00600B5F" w:rsidRPr="000A2D1B" w:rsidRDefault="00FD0105" w:rsidP="00600B5F">
      <w:pPr>
        <w:rPr>
          <w:lang w:val="fr-FR"/>
        </w:rPr>
      </w:pPr>
      <w:r w:rsidRPr="000A2D1B">
        <w:rPr>
          <w:lang w:val="fr-FR"/>
        </w:rPr>
        <w:t>Le cas échéant, veuillez partager une histoire de réussite COVID-19 de ce projet (</w:t>
      </w:r>
      <w:r w:rsidR="004C4272" w:rsidRPr="000A2D1B">
        <w:rPr>
          <w:i/>
          <w:iCs/>
          <w:lang w:val="fr-FR"/>
        </w:rPr>
        <w:t xml:space="preserve">i.e. </w:t>
      </w:r>
      <w:r w:rsidR="00D61557" w:rsidRPr="000A2D1B">
        <w:rPr>
          <w:i/>
          <w:iCs/>
          <w:lang w:val="fr-FR"/>
        </w:rPr>
        <w:t>comment les ajustements de ce projet ont fait une différence et ont contribué à une réponse positive à la pandémie / empêché les tensions ou la violence liées à la pandémie, etc</w:t>
      </w:r>
      <w:r w:rsidR="00600B5F" w:rsidRPr="000A2D1B">
        <w:rPr>
          <w:i/>
          <w:iCs/>
          <w:lang w:val="fr-FR"/>
        </w:rPr>
        <w:t>.</w:t>
      </w:r>
      <w:r w:rsidR="00600B5F" w:rsidRPr="000A2D1B">
        <w:rPr>
          <w:lang w:val="fr-FR"/>
        </w:rPr>
        <w:t>)</w:t>
      </w:r>
    </w:p>
    <w:p w14:paraId="088870D7" w14:textId="77777777" w:rsidR="00600B5F" w:rsidRPr="000A2D1B" w:rsidRDefault="00600B5F" w:rsidP="00600B5F">
      <w:pPr>
        <w:rPr>
          <w:lang w:val="fr-FR"/>
        </w:rPr>
      </w:pPr>
    </w:p>
    <w:p w14:paraId="755D9775" w14:textId="08F5F1A1" w:rsidR="00600B5F" w:rsidRPr="000A2D1B" w:rsidRDefault="008500EA" w:rsidP="008500EA">
      <w:pPr>
        <w:jc w:val="both"/>
        <w:rPr>
          <w:rFonts w:ascii="Arial Narrow" w:hAnsi="Arial Narrow"/>
          <w:b/>
          <w:i/>
          <w:sz w:val="22"/>
          <w:szCs w:val="22"/>
          <w:lang w:val="fr-FR"/>
        </w:rPr>
      </w:pPr>
      <w:r w:rsidRPr="000A2D1B">
        <w:rPr>
          <w:rFonts w:ascii="Arial Narrow" w:hAnsi="Arial Narrow"/>
          <w:b/>
          <w:i/>
          <w:sz w:val="22"/>
          <w:szCs w:val="22"/>
          <w:lang w:val="fr-FR"/>
        </w:rPr>
        <w:t xml:space="preserve">A </w:t>
      </w:r>
      <w:proofErr w:type="spellStart"/>
      <w:r w:rsidRPr="000A2D1B">
        <w:rPr>
          <w:rFonts w:ascii="Arial Narrow" w:hAnsi="Arial Narrow"/>
          <w:b/>
          <w:i/>
          <w:sz w:val="22"/>
          <w:szCs w:val="22"/>
          <w:lang w:val="fr-FR"/>
        </w:rPr>
        <w:t>Moussoro</w:t>
      </w:r>
      <w:proofErr w:type="spellEnd"/>
      <w:r w:rsidRPr="000A2D1B">
        <w:rPr>
          <w:rFonts w:ascii="Arial Narrow" w:hAnsi="Arial Narrow"/>
          <w:b/>
          <w:i/>
          <w:sz w:val="22"/>
          <w:szCs w:val="22"/>
          <w:lang w:val="fr-FR"/>
        </w:rPr>
        <w:t>, chef-lieu de la province du Ba</w:t>
      </w:r>
      <w:r w:rsidR="00FA5249">
        <w:rPr>
          <w:rFonts w:ascii="Arial Narrow" w:hAnsi="Arial Narrow"/>
          <w:b/>
          <w:i/>
          <w:sz w:val="22"/>
          <w:szCs w:val="22"/>
          <w:lang w:val="fr-FR"/>
        </w:rPr>
        <w:t>h</w:t>
      </w:r>
      <w:r w:rsidRPr="000A2D1B">
        <w:rPr>
          <w:rFonts w:ascii="Arial Narrow" w:hAnsi="Arial Narrow"/>
          <w:b/>
          <w:i/>
          <w:sz w:val="22"/>
          <w:szCs w:val="22"/>
          <w:lang w:val="fr-FR"/>
        </w:rPr>
        <w:t xml:space="preserve">r El Ghazel, le projet a engagé le crieur public de la mairie pour diffuser les messages de prévention </w:t>
      </w:r>
      <w:r w:rsidR="005800FC">
        <w:rPr>
          <w:rFonts w:ascii="Arial Narrow" w:hAnsi="Arial Narrow"/>
          <w:b/>
          <w:i/>
          <w:sz w:val="22"/>
          <w:szCs w:val="22"/>
          <w:lang w:val="fr-FR"/>
        </w:rPr>
        <w:t xml:space="preserve">de la COVID-19 </w:t>
      </w:r>
      <w:r w:rsidRPr="000A2D1B">
        <w:rPr>
          <w:rFonts w:ascii="Arial Narrow" w:hAnsi="Arial Narrow"/>
          <w:b/>
          <w:i/>
          <w:sz w:val="22"/>
          <w:szCs w:val="22"/>
          <w:lang w:val="fr-FR"/>
        </w:rPr>
        <w:t>dans les quartiers de la ville et les villages aux alentours. Les autorités locales et provinciales ont apprécié cette initiative. Le Gouverneur même est descendu avec l’équipe de projet et le crieur public pour parler à la population des risques liés à la COVID-19.</w:t>
      </w:r>
    </w:p>
    <w:p w14:paraId="22885BEA" w14:textId="77777777" w:rsidR="00600B5F" w:rsidRPr="000A2D1B" w:rsidRDefault="00600B5F" w:rsidP="00600B5F">
      <w:pPr>
        <w:ind w:left="2160"/>
        <w:rPr>
          <w:lang w:val="fr-FR"/>
        </w:rPr>
      </w:pPr>
    </w:p>
    <w:p w14:paraId="63ED12FA" w14:textId="77777777" w:rsidR="004E3B3E" w:rsidRPr="000A2D1B" w:rsidRDefault="004E3B3E" w:rsidP="0078600B">
      <w:pPr>
        <w:rPr>
          <w:lang w:val="fr-FR"/>
        </w:rPr>
        <w:sectPr w:rsidR="004E3B3E" w:rsidRPr="000A2D1B" w:rsidSect="0078600B">
          <w:pgSz w:w="11906" w:h="16838"/>
          <w:pgMar w:top="1440" w:right="1800" w:bottom="1440" w:left="1800" w:header="720" w:footer="720" w:gutter="0"/>
          <w:cols w:space="720"/>
          <w:docGrid w:linePitch="360"/>
        </w:sectPr>
      </w:pPr>
    </w:p>
    <w:p w14:paraId="5634A3B1" w14:textId="77777777" w:rsidR="00DF24B9" w:rsidRPr="000A2D1B"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7AE8FF20" w14:textId="77777777" w:rsidR="00DF24B9" w:rsidRPr="000A2D1B"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18FE000D" w14:textId="3C78A1EE" w:rsidR="00675507" w:rsidRPr="000A2D1B" w:rsidRDefault="00675507" w:rsidP="00675507">
      <w:pPr>
        <w:pStyle w:val="HTMLPreformatted"/>
        <w:shd w:val="clear" w:color="auto" w:fill="FFFFFF"/>
        <w:rPr>
          <w:rFonts w:ascii="Times New Roman" w:hAnsi="Times New Roman" w:cs="Times New Roman"/>
          <w:b/>
          <w:sz w:val="24"/>
          <w:szCs w:val="24"/>
          <w:u w:val="single"/>
          <w:lang w:val="fr-FR" w:eastAsia="en-GB"/>
        </w:rPr>
      </w:pPr>
      <w:r w:rsidRPr="000A2D1B">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0A2D1B">
        <w:rPr>
          <w:rFonts w:ascii="Times New Roman" w:hAnsi="Times New Roman" w:cs="Times New Roman"/>
          <w:b/>
          <w:sz w:val="24"/>
          <w:szCs w:val="24"/>
          <w:u w:val="single"/>
          <w:lang w:val="fr-FR" w:eastAsia="en-GB"/>
        </w:rPr>
        <w:t>INDICATEURS:</w:t>
      </w:r>
      <w:proofErr w:type="gramEnd"/>
      <w:r w:rsidRPr="000A2D1B">
        <w:rPr>
          <w:rFonts w:ascii="Times New Roman" w:hAnsi="Times New Roman" w:cs="Times New Roman"/>
          <w:b/>
          <w:sz w:val="24"/>
          <w:szCs w:val="24"/>
          <w:u w:val="single"/>
          <w:lang w:val="fr-FR" w:eastAsia="en-GB"/>
        </w:rPr>
        <w:t xml:space="preserve"> </w:t>
      </w:r>
    </w:p>
    <w:p w14:paraId="6354B688" w14:textId="77777777" w:rsidR="00675507" w:rsidRPr="000A2D1B"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7777777" w:rsidR="00675507" w:rsidRPr="000A2D1B" w:rsidRDefault="00675507" w:rsidP="00675507">
      <w:pPr>
        <w:pStyle w:val="HTMLPreformatted"/>
        <w:shd w:val="clear" w:color="auto" w:fill="FFFFFF"/>
        <w:rPr>
          <w:rFonts w:ascii="inherit" w:hAnsi="inherit"/>
          <w:color w:val="212121"/>
          <w:sz w:val="22"/>
          <w:szCs w:val="22"/>
          <w:lang w:val="fr-FR"/>
        </w:rPr>
      </w:pPr>
      <w:r w:rsidRPr="000A2D1B">
        <w:rPr>
          <w:rFonts w:ascii="inherit" w:hAnsi="inherit"/>
          <w:color w:val="212121"/>
          <w:sz w:val="22"/>
          <w:szCs w:val="22"/>
          <w:lang w:val="fr-FR"/>
        </w:rPr>
        <w:t>Utilise</w:t>
      </w:r>
      <w:r w:rsidR="00826923" w:rsidRPr="000A2D1B">
        <w:rPr>
          <w:rFonts w:ascii="inherit" w:hAnsi="inherit"/>
          <w:color w:val="212121"/>
          <w:sz w:val="22"/>
          <w:szCs w:val="22"/>
          <w:lang w:val="fr-FR"/>
        </w:rPr>
        <w:t>r</w:t>
      </w:r>
      <w:r w:rsidRPr="000A2D1B">
        <w:rPr>
          <w:rFonts w:ascii="inherit" w:hAnsi="inherit"/>
          <w:color w:val="212121"/>
          <w:sz w:val="22"/>
          <w:szCs w:val="22"/>
          <w:lang w:val="fr-FR"/>
        </w:rPr>
        <w:t xml:space="preserve"> le cadre de résultats du projet conformément au document de projet approuvé ou à toute modification </w:t>
      </w:r>
      <w:r w:rsidR="00826923" w:rsidRPr="000A2D1B">
        <w:rPr>
          <w:rFonts w:ascii="inherit" w:hAnsi="inherit"/>
          <w:color w:val="212121"/>
          <w:sz w:val="22"/>
          <w:szCs w:val="22"/>
          <w:lang w:val="fr-FR"/>
        </w:rPr>
        <w:t xml:space="preserve">et </w:t>
      </w:r>
      <w:r w:rsidRPr="000A2D1B">
        <w:rPr>
          <w:rFonts w:ascii="inherit" w:hAnsi="inherit"/>
          <w:color w:val="212121"/>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0A2D1B"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1D5973" w:rsidRPr="005A32C9" w14:paraId="2036438D" w14:textId="77777777" w:rsidTr="001D5973">
        <w:trPr>
          <w:tblHeader/>
        </w:trPr>
        <w:tc>
          <w:tcPr>
            <w:tcW w:w="1530" w:type="dxa"/>
          </w:tcPr>
          <w:p w14:paraId="4175BCC5" w14:textId="77777777" w:rsidR="001D5973" w:rsidRPr="000A2D1B" w:rsidRDefault="001D5973" w:rsidP="001D5973">
            <w:pPr>
              <w:rPr>
                <w:b/>
                <w:sz w:val="22"/>
                <w:szCs w:val="22"/>
                <w:lang w:val="fr-FR" w:eastAsia="en-US"/>
              </w:rPr>
            </w:pPr>
          </w:p>
        </w:tc>
        <w:tc>
          <w:tcPr>
            <w:tcW w:w="2070" w:type="dxa"/>
            <w:shd w:val="clear" w:color="auto" w:fill="EEECE1"/>
          </w:tcPr>
          <w:p w14:paraId="5CD7AA81" w14:textId="77777777" w:rsidR="001D5973" w:rsidRPr="000A2D1B" w:rsidRDefault="001D5973" w:rsidP="001D5973">
            <w:pPr>
              <w:jc w:val="center"/>
              <w:rPr>
                <w:b/>
                <w:lang w:val="fr-FR" w:eastAsia="en-US"/>
              </w:rPr>
            </w:pPr>
            <w:r w:rsidRPr="000A2D1B">
              <w:rPr>
                <w:b/>
                <w:lang w:val="fr-FR" w:eastAsia="en-US"/>
              </w:rPr>
              <w:t>Indicateurs</w:t>
            </w:r>
          </w:p>
        </w:tc>
        <w:tc>
          <w:tcPr>
            <w:tcW w:w="1530" w:type="dxa"/>
            <w:shd w:val="clear" w:color="auto" w:fill="EEECE1"/>
          </w:tcPr>
          <w:p w14:paraId="58B50801" w14:textId="77777777" w:rsidR="001D5973" w:rsidRPr="000A2D1B" w:rsidRDefault="001D5973" w:rsidP="001D5973">
            <w:pPr>
              <w:jc w:val="center"/>
              <w:rPr>
                <w:b/>
                <w:lang w:val="fr-FR" w:eastAsia="en-US"/>
              </w:rPr>
            </w:pPr>
            <w:r w:rsidRPr="000A2D1B">
              <w:rPr>
                <w:b/>
                <w:lang w:val="fr-FR" w:eastAsia="en-US"/>
              </w:rPr>
              <w:t xml:space="preserve">Base de </w:t>
            </w:r>
            <w:proofErr w:type="gramStart"/>
            <w:r w:rsidRPr="000A2D1B">
              <w:rPr>
                <w:b/>
                <w:lang w:val="fr-FR" w:eastAsia="en-US"/>
              </w:rPr>
              <w:t>donnée</w:t>
            </w:r>
            <w:proofErr w:type="gramEnd"/>
          </w:p>
        </w:tc>
        <w:tc>
          <w:tcPr>
            <w:tcW w:w="1620" w:type="dxa"/>
            <w:shd w:val="clear" w:color="auto" w:fill="EEECE1"/>
          </w:tcPr>
          <w:p w14:paraId="3400F2D8" w14:textId="77777777" w:rsidR="001D5973" w:rsidRPr="000A2D1B" w:rsidRDefault="001D5973" w:rsidP="001D5973">
            <w:pPr>
              <w:jc w:val="center"/>
              <w:rPr>
                <w:b/>
                <w:lang w:val="fr-FR" w:eastAsia="en-US"/>
              </w:rPr>
            </w:pPr>
            <w:r w:rsidRPr="000A2D1B">
              <w:rPr>
                <w:b/>
                <w:lang w:val="fr-FR" w:eastAsia="en-US"/>
              </w:rPr>
              <w:t>Cible de fin de projet</w:t>
            </w:r>
          </w:p>
        </w:tc>
        <w:tc>
          <w:tcPr>
            <w:tcW w:w="2070" w:type="dxa"/>
          </w:tcPr>
          <w:p w14:paraId="23711233" w14:textId="77777777" w:rsidR="001D5973" w:rsidRPr="000A2D1B" w:rsidRDefault="001D5973" w:rsidP="001D5973">
            <w:pPr>
              <w:jc w:val="center"/>
              <w:rPr>
                <w:b/>
                <w:lang w:val="fr-FR" w:eastAsia="en-US"/>
              </w:rPr>
            </w:pPr>
            <w:r w:rsidRPr="000A2D1B">
              <w:rPr>
                <w:b/>
                <w:lang w:val="fr-FR" w:eastAsia="en-US"/>
              </w:rPr>
              <w:t xml:space="preserve">Etapes d’indicateur/ </w:t>
            </w:r>
            <w:proofErr w:type="spellStart"/>
            <w:r w:rsidRPr="000A2D1B">
              <w:rPr>
                <w:b/>
                <w:lang w:val="fr-FR" w:eastAsia="en-US"/>
              </w:rPr>
              <w:t>milestone</w:t>
            </w:r>
            <w:proofErr w:type="spellEnd"/>
          </w:p>
        </w:tc>
        <w:tc>
          <w:tcPr>
            <w:tcW w:w="2070" w:type="dxa"/>
          </w:tcPr>
          <w:p w14:paraId="43D3FE2D" w14:textId="77777777" w:rsidR="001D5973" w:rsidRPr="000A2D1B" w:rsidRDefault="001D5973" w:rsidP="001D5973">
            <w:pPr>
              <w:jc w:val="center"/>
              <w:rPr>
                <w:b/>
                <w:lang w:val="fr-FR" w:eastAsia="en-US"/>
              </w:rPr>
            </w:pPr>
            <w:r w:rsidRPr="000A2D1B">
              <w:rPr>
                <w:b/>
                <w:lang w:val="fr-FR" w:eastAsia="en-US"/>
              </w:rPr>
              <w:t>Progrès actuel de l’indicateur</w:t>
            </w:r>
          </w:p>
        </w:tc>
        <w:tc>
          <w:tcPr>
            <w:tcW w:w="4140" w:type="dxa"/>
          </w:tcPr>
          <w:p w14:paraId="36CAE169" w14:textId="77777777" w:rsidR="001D5973" w:rsidRPr="000A2D1B" w:rsidRDefault="001D5973" w:rsidP="001D5973">
            <w:pPr>
              <w:jc w:val="center"/>
              <w:rPr>
                <w:b/>
                <w:lang w:val="fr-FR" w:eastAsia="en-US"/>
              </w:rPr>
            </w:pPr>
            <w:r w:rsidRPr="000A2D1B">
              <w:rPr>
                <w:b/>
                <w:lang w:val="fr-FR" w:eastAsia="en-US"/>
              </w:rPr>
              <w:t>Raisons pour les retards ou changements</w:t>
            </w:r>
          </w:p>
        </w:tc>
      </w:tr>
      <w:tr w:rsidR="001D5973" w:rsidRPr="005A32C9" w14:paraId="5164F343" w14:textId="77777777" w:rsidTr="001D5973">
        <w:trPr>
          <w:trHeight w:val="548"/>
        </w:trPr>
        <w:tc>
          <w:tcPr>
            <w:tcW w:w="1530" w:type="dxa"/>
            <w:vMerge w:val="restart"/>
          </w:tcPr>
          <w:p w14:paraId="5CCA39DC" w14:textId="77777777" w:rsidR="001D5973" w:rsidRPr="000A2D1B" w:rsidRDefault="001D5973" w:rsidP="001D5973">
            <w:pPr>
              <w:rPr>
                <w:b/>
                <w:sz w:val="22"/>
                <w:szCs w:val="22"/>
                <w:lang w:val="fr-FR" w:eastAsia="en-US"/>
              </w:rPr>
            </w:pPr>
            <w:r w:rsidRPr="000A2D1B">
              <w:rPr>
                <w:b/>
                <w:sz w:val="22"/>
                <w:szCs w:val="22"/>
                <w:lang w:val="fr-FR" w:eastAsia="en-US"/>
              </w:rPr>
              <w:t>Résultat 1</w:t>
            </w:r>
          </w:p>
          <w:p w14:paraId="551A8B41" w14:textId="77777777" w:rsidR="001D5973" w:rsidRPr="000A2D1B" w:rsidRDefault="001D5973" w:rsidP="001D5973">
            <w:pPr>
              <w:rPr>
                <w:bCs/>
                <w:i/>
                <w:iCs/>
                <w:sz w:val="22"/>
                <w:szCs w:val="22"/>
                <w:lang w:val="fr-FR" w:eastAsia="en-US"/>
              </w:rPr>
            </w:pPr>
            <w:r w:rsidRPr="000A2D1B">
              <w:rPr>
                <w:bCs/>
                <w:i/>
                <w:iCs/>
                <w:sz w:val="22"/>
                <w:szCs w:val="22"/>
                <w:lang w:val="fr-FR" w:eastAsia="en-US"/>
              </w:rPr>
              <w:t>Les mécanismes communautaires de prise de décision sont renforcés et ouverts à la participation des jeunes hommes et femmes qui participent activement et de manière constructive aux processus décisionnels locaux.</w:t>
            </w:r>
          </w:p>
        </w:tc>
        <w:tc>
          <w:tcPr>
            <w:tcW w:w="2070" w:type="dxa"/>
            <w:shd w:val="clear" w:color="auto" w:fill="EEECE1"/>
          </w:tcPr>
          <w:p w14:paraId="765D30C0" w14:textId="77777777" w:rsidR="001D5973" w:rsidRPr="000A2D1B" w:rsidRDefault="001D5973" w:rsidP="001D5973">
            <w:pPr>
              <w:rPr>
                <w:sz w:val="22"/>
                <w:szCs w:val="22"/>
                <w:lang w:val="fr-FR" w:eastAsia="en-US"/>
              </w:rPr>
            </w:pPr>
            <w:r w:rsidRPr="000A2D1B">
              <w:rPr>
                <w:sz w:val="22"/>
                <w:szCs w:val="22"/>
                <w:lang w:val="fr-FR" w:eastAsia="en-US"/>
              </w:rPr>
              <w:t>Indicateur 1.a</w:t>
            </w:r>
          </w:p>
          <w:p w14:paraId="7024246B" w14:textId="77777777" w:rsidR="001D5973" w:rsidRPr="000A2D1B" w:rsidRDefault="001D5973" w:rsidP="001D5973">
            <w:pPr>
              <w:rPr>
                <w:bCs/>
                <w:i/>
                <w:iCs/>
                <w:sz w:val="22"/>
                <w:szCs w:val="22"/>
                <w:lang w:val="fr-FR" w:eastAsia="en-US"/>
              </w:rPr>
            </w:pPr>
            <w:r w:rsidRPr="000A2D1B">
              <w:rPr>
                <w:bCs/>
                <w:i/>
                <w:iCs/>
                <w:sz w:val="22"/>
                <w:szCs w:val="22"/>
                <w:lang w:val="fr-FR" w:eastAsia="en-US"/>
              </w:rPr>
              <w:t>Nombre de mécanismes communautaires de prise de décision qui sont renforcés et ouverts à la participation des jeunes hommes et femmes</w:t>
            </w:r>
          </w:p>
        </w:tc>
        <w:tc>
          <w:tcPr>
            <w:tcW w:w="1530" w:type="dxa"/>
            <w:shd w:val="clear" w:color="auto" w:fill="EEECE1"/>
          </w:tcPr>
          <w:p w14:paraId="359601A7" w14:textId="77777777" w:rsidR="001D5973" w:rsidRPr="000A2D1B" w:rsidRDefault="001D5973" w:rsidP="001D5973">
            <w:pPr>
              <w:rPr>
                <w:sz w:val="22"/>
                <w:szCs w:val="22"/>
                <w:lang w:val="fr-FR" w:eastAsia="en-US"/>
              </w:rPr>
            </w:pPr>
            <w:r w:rsidRPr="000A2D1B">
              <w:rPr>
                <w:bCs/>
                <w:i/>
                <w:iCs/>
                <w:sz w:val="22"/>
                <w:szCs w:val="22"/>
                <w:lang w:val="fr-FR" w:eastAsia="en-US"/>
              </w:rPr>
              <w:t>0</w:t>
            </w:r>
          </w:p>
        </w:tc>
        <w:tc>
          <w:tcPr>
            <w:tcW w:w="1620" w:type="dxa"/>
            <w:shd w:val="clear" w:color="auto" w:fill="EEECE1"/>
          </w:tcPr>
          <w:p w14:paraId="56CA22FB" w14:textId="77777777" w:rsidR="001D5973" w:rsidRPr="000A2D1B" w:rsidRDefault="001D5973" w:rsidP="001D5973">
            <w:pPr>
              <w:rPr>
                <w:sz w:val="22"/>
                <w:szCs w:val="22"/>
                <w:lang w:val="fr-FR"/>
              </w:rPr>
            </w:pPr>
            <w:r w:rsidRPr="000A2D1B">
              <w:rPr>
                <w:bCs/>
                <w:i/>
                <w:iCs/>
                <w:sz w:val="22"/>
                <w:szCs w:val="22"/>
                <w:lang w:val="fr-FR" w:eastAsia="en-US"/>
              </w:rPr>
              <w:t>3</w:t>
            </w:r>
          </w:p>
        </w:tc>
        <w:tc>
          <w:tcPr>
            <w:tcW w:w="2070" w:type="dxa"/>
          </w:tcPr>
          <w:p w14:paraId="23ACE3AF" w14:textId="77777777" w:rsidR="001D5973" w:rsidRPr="000A2D1B" w:rsidRDefault="001D5973" w:rsidP="001D5973">
            <w:pPr>
              <w:rPr>
                <w:sz w:val="22"/>
                <w:szCs w:val="22"/>
                <w:lang w:val="fr-FR"/>
              </w:rPr>
            </w:pPr>
            <w:r w:rsidRPr="000A2D1B">
              <w:rPr>
                <w:b/>
                <w:sz w:val="22"/>
                <w:szCs w:val="22"/>
                <w:lang w:val="fr-FR" w:eastAsia="en-US"/>
              </w:rPr>
              <w:t>0</w:t>
            </w:r>
          </w:p>
        </w:tc>
        <w:tc>
          <w:tcPr>
            <w:tcW w:w="2070" w:type="dxa"/>
          </w:tcPr>
          <w:p w14:paraId="3AA764A6" w14:textId="77777777" w:rsidR="001D5973" w:rsidRPr="000A2D1B" w:rsidRDefault="001D5973" w:rsidP="001D5973">
            <w:pPr>
              <w:rPr>
                <w:bCs/>
                <w:i/>
                <w:iCs/>
                <w:sz w:val="22"/>
                <w:szCs w:val="22"/>
                <w:lang w:val="fr-FR" w:eastAsia="en-US"/>
              </w:rPr>
            </w:pPr>
            <w:r w:rsidRPr="000A2D1B">
              <w:rPr>
                <w:bCs/>
                <w:i/>
                <w:iCs/>
                <w:sz w:val="22"/>
                <w:szCs w:val="22"/>
                <w:lang w:val="fr-FR" w:eastAsia="en-US"/>
              </w:rPr>
              <w:t xml:space="preserve">15 mécanismes identifiés </w:t>
            </w:r>
          </w:p>
          <w:p w14:paraId="42CD175C" w14:textId="77777777" w:rsidR="001D5973" w:rsidRPr="000A2D1B" w:rsidRDefault="001D5973" w:rsidP="001D5973">
            <w:pPr>
              <w:rPr>
                <w:bCs/>
                <w:i/>
                <w:iCs/>
                <w:sz w:val="22"/>
                <w:szCs w:val="22"/>
                <w:lang w:val="fr-FR" w:eastAsia="en-US"/>
              </w:rPr>
            </w:pPr>
          </w:p>
          <w:p w14:paraId="51060335" w14:textId="77777777" w:rsidR="001D5973" w:rsidRPr="000A2D1B" w:rsidRDefault="001D5973" w:rsidP="001D5973">
            <w:pPr>
              <w:rPr>
                <w:i/>
                <w:iCs/>
                <w:sz w:val="22"/>
                <w:szCs w:val="22"/>
                <w:lang w:val="fr-FR"/>
              </w:rPr>
            </w:pPr>
          </w:p>
        </w:tc>
        <w:tc>
          <w:tcPr>
            <w:tcW w:w="4140" w:type="dxa"/>
          </w:tcPr>
          <w:p w14:paraId="6EB5D979" w14:textId="77777777" w:rsidR="001D5973" w:rsidRPr="000A2D1B" w:rsidRDefault="001D5973" w:rsidP="001D5973">
            <w:pPr>
              <w:rPr>
                <w:sz w:val="22"/>
                <w:szCs w:val="22"/>
                <w:lang w:val="fr-FR"/>
              </w:rPr>
            </w:pPr>
            <w:r w:rsidRPr="000A2D1B">
              <w:rPr>
                <w:i/>
                <w:iCs/>
                <w:sz w:val="22"/>
                <w:szCs w:val="22"/>
                <w:lang w:val="fr-FR"/>
              </w:rPr>
              <w:t>L’équipe de projet a identifié un ensemble de 15 mécanismes, y inclut des mécanismes de l’Etat, du système traditionnel, de la société civile et du secteur privé.</w:t>
            </w:r>
          </w:p>
        </w:tc>
      </w:tr>
      <w:tr w:rsidR="001D5973" w:rsidRPr="005A32C9" w14:paraId="4D65B8C5" w14:textId="77777777" w:rsidTr="001D5973">
        <w:trPr>
          <w:trHeight w:val="548"/>
        </w:trPr>
        <w:tc>
          <w:tcPr>
            <w:tcW w:w="1530" w:type="dxa"/>
            <w:vMerge/>
          </w:tcPr>
          <w:p w14:paraId="28D5385E" w14:textId="77777777" w:rsidR="001D5973" w:rsidRPr="000A2D1B" w:rsidRDefault="001D5973" w:rsidP="001D5973">
            <w:pPr>
              <w:rPr>
                <w:b/>
                <w:sz w:val="22"/>
                <w:szCs w:val="22"/>
                <w:lang w:val="fr-FR" w:eastAsia="en-US"/>
              </w:rPr>
            </w:pPr>
          </w:p>
        </w:tc>
        <w:tc>
          <w:tcPr>
            <w:tcW w:w="2070" w:type="dxa"/>
            <w:shd w:val="clear" w:color="auto" w:fill="EEECE1"/>
          </w:tcPr>
          <w:p w14:paraId="16E03EA0" w14:textId="77777777" w:rsidR="001D5973" w:rsidRPr="000A2D1B" w:rsidRDefault="001D5973" w:rsidP="001D5973">
            <w:pPr>
              <w:rPr>
                <w:sz w:val="22"/>
                <w:szCs w:val="22"/>
                <w:lang w:val="fr-FR" w:eastAsia="en-US"/>
              </w:rPr>
            </w:pPr>
            <w:r w:rsidRPr="000A2D1B">
              <w:rPr>
                <w:sz w:val="22"/>
                <w:szCs w:val="22"/>
                <w:lang w:val="fr-FR" w:eastAsia="en-US"/>
              </w:rPr>
              <w:t>Indicateur 1.b</w:t>
            </w:r>
          </w:p>
          <w:p w14:paraId="33CF36C0" w14:textId="77777777" w:rsidR="001D5973" w:rsidRPr="000A2D1B" w:rsidRDefault="001D5973" w:rsidP="001D5973">
            <w:pPr>
              <w:rPr>
                <w:sz w:val="22"/>
                <w:szCs w:val="22"/>
                <w:lang w:val="fr-FR" w:eastAsia="en-US"/>
              </w:rPr>
            </w:pPr>
            <w:r w:rsidRPr="000A2D1B">
              <w:rPr>
                <w:bCs/>
                <w:i/>
                <w:iCs/>
                <w:sz w:val="22"/>
                <w:szCs w:val="22"/>
                <w:lang w:val="fr-FR" w:eastAsia="en-US"/>
              </w:rPr>
              <w:t>Nombre de jeunes (hommes et femmes) qui participe dans les mécanismes communautaires de prise de décisions</w:t>
            </w:r>
          </w:p>
        </w:tc>
        <w:tc>
          <w:tcPr>
            <w:tcW w:w="1530" w:type="dxa"/>
            <w:shd w:val="clear" w:color="auto" w:fill="EEECE1"/>
          </w:tcPr>
          <w:p w14:paraId="2F742730" w14:textId="77777777" w:rsidR="001D5973" w:rsidRPr="000A2D1B" w:rsidRDefault="001D5973" w:rsidP="001D5973">
            <w:pPr>
              <w:rPr>
                <w:bCs/>
                <w:i/>
                <w:iCs/>
                <w:sz w:val="22"/>
                <w:szCs w:val="22"/>
                <w:lang w:val="fr-FR" w:eastAsia="en-US"/>
              </w:rPr>
            </w:pPr>
          </w:p>
        </w:tc>
        <w:tc>
          <w:tcPr>
            <w:tcW w:w="1620" w:type="dxa"/>
            <w:shd w:val="clear" w:color="auto" w:fill="EEECE1"/>
          </w:tcPr>
          <w:p w14:paraId="16102233" w14:textId="77777777" w:rsidR="001D5973" w:rsidRPr="000A2D1B" w:rsidRDefault="001D5973" w:rsidP="001D5973">
            <w:pPr>
              <w:rPr>
                <w:bCs/>
                <w:i/>
                <w:iCs/>
                <w:sz w:val="22"/>
                <w:szCs w:val="22"/>
                <w:lang w:val="fr-FR" w:eastAsia="en-US"/>
              </w:rPr>
            </w:pPr>
            <w:r w:rsidRPr="000A2D1B">
              <w:rPr>
                <w:bCs/>
                <w:i/>
                <w:iCs/>
                <w:sz w:val="22"/>
                <w:szCs w:val="22"/>
                <w:lang w:val="fr-FR" w:eastAsia="en-US"/>
              </w:rPr>
              <w:t>150</w:t>
            </w:r>
          </w:p>
        </w:tc>
        <w:tc>
          <w:tcPr>
            <w:tcW w:w="2070" w:type="dxa"/>
          </w:tcPr>
          <w:p w14:paraId="03FCB621" w14:textId="74E4BD7F" w:rsidR="001D5973" w:rsidRPr="000A2D1B" w:rsidRDefault="002A1E30" w:rsidP="001D5973">
            <w:pPr>
              <w:rPr>
                <w:bCs/>
                <w:i/>
                <w:iCs/>
                <w:sz w:val="22"/>
                <w:szCs w:val="22"/>
                <w:lang w:val="fr-FR" w:eastAsia="en-US"/>
              </w:rPr>
            </w:pPr>
            <w:r>
              <w:rPr>
                <w:bCs/>
                <w:i/>
                <w:iCs/>
                <w:sz w:val="22"/>
                <w:szCs w:val="22"/>
                <w:lang w:val="fr-FR" w:eastAsia="en-US"/>
              </w:rPr>
              <w:t>0</w:t>
            </w:r>
          </w:p>
        </w:tc>
        <w:tc>
          <w:tcPr>
            <w:tcW w:w="2070" w:type="dxa"/>
          </w:tcPr>
          <w:p w14:paraId="10E3BAED" w14:textId="77777777" w:rsidR="001D5973" w:rsidRPr="000A2D1B" w:rsidRDefault="001D5973" w:rsidP="001D5973">
            <w:pPr>
              <w:rPr>
                <w:bCs/>
                <w:i/>
                <w:iCs/>
                <w:sz w:val="22"/>
                <w:szCs w:val="22"/>
                <w:lang w:val="fr-FR" w:eastAsia="en-US"/>
              </w:rPr>
            </w:pPr>
            <w:r w:rsidRPr="000A2D1B">
              <w:rPr>
                <w:bCs/>
                <w:i/>
                <w:iCs/>
                <w:sz w:val="22"/>
                <w:szCs w:val="22"/>
                <w:lang w:val="fr-FR" w:eastAsia="en-US"/>
              </w:rPr>
              <w:t>0</w:t>
            </w:r>
          </w:p>
        </w:tc>
        <w:tc>
          <w:tcPr>
            <w:tcW w:w="4140" w:type="dxa"/>
          </w:tcPr>
          <w:p w14:paraId="0B86CCA6" w14:textId="0E5AB29A" w:rsidR="001D5973" w:rsidRPr="000A2D1B" w:rsidRDefault="004D44B2" w:rsidP="001D5973">
            <w:pPr>
              <w:rPr>
                <w:sz w:val="22"/>
                <w:szCs w:val="22"/>
                <w:lang w:val="fr-FR"/>
              </w:rPr>
            </w:pPr>
            <w:r w:rsidRPr="004D44B2">
              <w:rPr>
                <w:i/>
                <w:iCs/>
                <w:sz w:val="22"/>
                <w:szCs w:val="22"/>
                <w:lang w:val="fr-FR"/>
              </w:rPr>
              <w:t xml:space="preserve">Il n’y a pas de </w:t>
            </w:r>
            <w:proofErr w:type="gramStart"/>
            <w:r w:rsidRPr="004D44B2">
              <w:rPr>
                <w:i/>
                <w:iCs/>
                <w:sz w:val="22"/>
                <w:szCs w:val="22"/>
                <w:lang w:val="fr-FR"/>
              </w:rPr>
              <w:t>vraies mécanismes</w:t>
            </w:r>
            <w:proofErr w:type="gramEnd"/>
            <w:r w:rsidRPr="004D44B2">
              <w:rPr>
                <w:i/>
                <w:iCs/>
                <w:sz w:val="22"/>
                <w:szCs w:val="22"/>
                <w:lang w:val="fr-FR"/>
              </w:rPr>
              <w:t xml:space="preserve"> de prise de décision au niveau local qui traite des sujets publiques. Si les relations avec les clubs de jeunes restent stables des fora de jeunes seront organisés </w:t>
            </w:r>
            <w:r>
              <w:rPr>
                <w:i/>
                <w:iCs/>
                <w:sz w:val="22"/>
                <w:szCs w:val="22"/>
                <w:lang w:val="fr-FR"/>
              </w:rPr>
              <w:t xml:space="preserve">concernant des </w:t>
            </w:r>
            <w:r w:rsidRPr="004D44B2">
              <w:rPr>
                <w:i/>
                <w:iCs/>
                <w:sz w:val="22"/>
                <w:szCs w:val="22"/>
                <w:lang w:val="fr-FR"/>
              </w:rPr>
              <w:t xml:space="preserve">sujets </w:t>
            </w:r>
            <w:r>
              <w:rPr>
                <w:i/>
                <w:iCs/>
                <w:sz w:val="22"/>
                <w:szCs w:val="22"/>
                <w:lang w:val="fr-FR"/>
              </w:rPr>
              <w:t>sur lesquels ils veulent s</w:t>
            </w:r>
            <w:r w:rsidRPr="000A2D1B">
              <w:rPr>
                <w:i/>
                <w:iCs/>
                <w:sz w:val="22"/>
                <w:szCs w:val="22"/>
                <w:lang w:val="fr-FR"/>
              </w:rPr>
              <w:t>’</w:t>
            </w:r>
            <w:r>
              <w:rPr>
                <w:i/>
                <w:iCs/>
                <w:sz w:val="22"/>
                <w:szCs w:val="22"/>
                <w:lang w:val="fr-FR"/>
              </w:rPr>
              <w:t>exprimer.</w:t>
            </w:r>
          </w:p>
        </w:tc>
      </w:tr>
      <w:tr w:rsidR="001D5973" w:rsidRPr="005A32C9" w14:paraId="03EF9CBB" w14:textId="77777777" w:rsidTr="001D5973">
        <w:trPr>
          <w:trHeight w:val="548"/>
        </w:trPr>
        <w:tc>
          <w:tcPr>
            <w:tcW w:w="1530" w:type="dxa"/>
            <w:vMerge/>
          </w:tcPr>
          <w:p w14:paraId="526E4DCF" w14:textId="77777777" w:rsidR="001D5973" w:rsidRPr="000A2D1B" w:rsidRDefault="001D5973" w:rsidP="001D5973">
            <w:pPr>
              <w:rPr>
                <w:sz w:val="22"/>
                <w:szCs w:val="22"/>
                <w:lang w:val="fr-FR" w:eastAsia="en-US"/>
              </w:rPr>
            </w:pPr>
          </w:p>
        </w:tc>
        <w:tc>
          <w:tcPr>
            <w:tcW w:w="2070" w:type="dxa"/>
            <w:shd w:val="clear" w:color="auto" w:fill="EEECE1"/>
          </w:tcPr>
          <w:p w14:paraId="6CABDBC8" w14:textId="77777777" w:rsidR="001D5973" w:rsidRPr="000A2D1B" w:rsidRDefault="001D5973" w:rsidP="001D5973">
            <w:pPr>
              <w:rPr>
                <w:sz w:val="22"/>
                <w:szCs w:val="22"/>
                <w:lang w:val="fr-FR" w:eastAsia="en-US"/>
              </w:rPr>
            </w:pPr>
          </w:p>
        </w:tc>
        <w:tc>
          <w:tcPr>
            <w:tcW w:w="1530" w:type="dxa"/>
            <w:shd w:val="clear" w:color="auto" w:fill="EEECE1"/>
          </w:tcPr>
          <w:p w14:paraId="181B82D7" w14:textId="77777777" w:rsidR="001D5973" w:rsidRPr="000A2D1B" w:rsidRDefault="001D5973" w:rsidP="001D5973">
            <w:pPr>
              <w:rPr>
                <w:sz w:val="22"/>
                <w:szCs w:val="22"/>
                <w:lang w:val="fr-FR"/>
              </w:rPr>
            </w:pPr>
          </w:p>
        </w:tc>
        <w:tc>
          <w:tcPr>
            <w:tcW w:w="1620" w:type="dxa"/>
            <w:shd w:val="clear" w:color="auto" w:fill="EEECE1"/>
          </w:tcPr>
          <w:p w14:paraId="72773D41" w14:textId="77777777" w:rsidR="001D5973" w:rsidRPr="000A2D1B" w:rsidRDefault="001D5973" w:rsidP="001D5973">
            <w:pPr>
              <w:rPr>
                <w:sz w:val="22"/>
                <w:szCs w:val="22"/>
                <w:lang w:val="fr-FR"/>
              </w:rPr>
            </w:pPr>
          </w:p>
        </w:tc>
        <w:tc>
          <w:tcPr>
            <w:tcW w:w="2070" w:type="dxa"/>
          </w:tcPr>
          <w:p w14:paraId="6375EDEF" w14:textId="77777777" w:rsidR="001D5973" w:rsidRPr="000A2D1B" w:rsidRDefault="001D5973" w:rsidP="001D5973">
            <w:pPr>
              <w:rPr>
                <w:bCs/>
                <w:i/>
                <w:iCs/>
                <w:sz w:val="22"/>
                <w:szCs w:val="22"/>
                <w:lang w:val="fr-FR" w:eastAsia="en-US"/>
              </w:rPr>
            </w:pPr>
          </w:p>
        </w:tc>
        <w:tc>
          <w:tcPr>
            <w:tcW w:w="2070" w:type="dxa"/>
          </w:tcPr>
          <w:p w14:paraId="3E35C576" w14:textId="77777777" w:rsidR="001D5973" w:rsidRPr="000A2D1B" w:rsidRDefault="001D5973" w:rsidP="001D5973">
            <w:pPr>
              <w:rPr>
                <w:bCs/>
                <w:i/>
                <w:iCs/>
                <w:sz w:val="22"/>
                <w:szCs w:val="22"/>
                <w:lang w:val="fr-FR" w:eastAsia="en-US"/>
              </w:rPr>
            </w:pPr>
          </w:p>
        </w:tc>
        <w:tc>
          <w:tcPr>
            <w:tcW w:w="4140" w:type="dxa"/>
          </w:tcPr>
          <w:p w14:paraId="2FE51F54" w14:textId="77777777" w:rsidR="001D5973" w:rsidRPr="000A2D1B" w:rsidRDefault="001D5973" w:rsidP="001D5973">
            <w:pPr>
              <w:rPr>
                <w:sz w:val="22"/>
                <w:szCs w:val="22"/>
                <w:lang w:val="fr-FR"/>
              </w:rPr>
            </w:pPr>
          </w:p>
        </w:tc>
      </w:tr>
      <w:tr w:rsidR="001D5973" w:rsidRPr="005A32C9" w14:paraId="4DA83C4E" w14:textId="77777777" w:rsidTr="001D5973">
        <w:trPr>
          <w:trHeight w:val="548"/>
        </w:trPr>
        <w:tc>
          <w:tcPr>
            <w:tcW w:w="1530" w:type="dxa"/>
            <w:vMerge w:val="restart"/>
          </w:tcPr>
          <w:p w14:paraId="1A5C62CA" w14:textId="77777777" w:rsidR="001D5973" w:rsidRPr="000A2D1B" w:rsidRDefault="001D5973" w:rsidP="001D5973">
            <w:pPr>
              <w:rPr>
                <w:sz w:val="22"/>
                <w:szCs w:val="22"/>
                <w:lang w:val="fr-FR" w:eastAsia="en-US"/>
              </w:rPr>
            </w:pPr>
            <w:r w:rsidRPr="000A2D1B">
              <w:rPr>
                <w:sz w:val="22"/>
                <w:szCs w:val="22"/>
                <w:lang w:val="fr-FR" w:eastAsia="en-US"/>
              </w:rPr>
              <w:lastRenderedPageBreak/>
              <w:t>Produit 1.1</w:t>
            </w:r>
          </w:p>
          <w:p w14:paraId="6546A357" w14:textId="77777777" w:rsidR="001D5973" w:rsidRPr="000A2D1B" w:rsidRDefault="001D5973" w:rsidP="001D5973">
            <w:pPr>
              <w:rPr>
                <w:bCs/>
                <w:i/>
                <w:iCs/>
                <w:sz w:val="22"/>
                <w:szCs w:val="22"/>
                <w:lang w:val="fr-FR" w:eastAsia="en-US"/>
              </w:rPr>
            </w:pPr>
            <w:r w:rsidRPr="000A2D1B">
              <w:rPr>
                <w:bCs/>
                <w:i/>
                <w:iCs/>
                <w:sz w:val="22"/>
                <w:szCs w:val="22"/>
                <w:lang w:val="fr-FR" w:eastAsia="en-US"/>
              </w:rPr>
              <w:t>Cartographie des mécanismes de gestions de conflits et des structures de jeunes</w:t>
            </w:r>
          </w:p>
        </w:tc>
        <w:tc>
          <w:tcPr>
            <w:tcW w:w="2070" w:type="dxa"/>
            <w:shd w:val="clear" w:color="auto" w:fill="EEECE1"/>
          </w:tcPr>
          <w:p w14:paraId="61F53724" w14:textId="77777777" w:rsidR="001D5973" w:rsidRPr="000A2D1B" w:rsidRDefault="001D5973" w:rsidP="001D5973">
            <w:pPr>
              <w:rPr>
                <w:sz w:val="22"/>
                <w:szCs w:val="22"/>
                <w:lang w:val="fr-FR" w:eastAsia="en-US"/>
              </w:rPr>
            </w:pPr>
            <w:r w:rsidRPr="000A2D1B">
              <w:rPr>
                <w:sz w:val="22"/>
                <w:szCs w:val="22"/>
                <w:lang w:val="fr-FR" w:eastAsia="en-US"/>
              </w:rPr>
              <w:t>Indicateur 1.1</w:t>
            </w:r>
          </w:p>
          <w:p w14:paraId="1751478F" w14:textId="77777777" w:rsidR="001D5973" w:rsidRPr="000A2D1B" w:rsidRDefault="001D5973" w:rsidP="001D5973">
            <w:pPr>
              <w:rPr>
                <w:sz w:val="22"/>
                <w:szCs w:val="22"/>
                <w:lang w:val="fr-FR" w:eastAsia="en-US"/>
              </w:rPr>
            </w:pPr>
            <w:r w:rsidRPr="000A2D1B">
              <w:rPr>
                <w:bCs/>
                <w:i/>
                <w:iCs/>
                <w:sz w:val="22"/>
                <w:szCs w:val="22"/>
                <w:lang w:val="fr-FR" w:eastAsia="en-US"/>
              </w:rPr>
              <w:t>Au moins 3 structures de gestions de conflits sont identifiées</w:t>
            </w:r>
          </w:p>
        </w:tc>
        <w:tc>
          <w:tcPr>
            <w:tcW w:w="1530" w:type="dxa"/>
            <w:shd w:val="clear" w:color="auto" w:fill="EEECE1"/>
          </w:tcPr>
          <w:p w14:paraId="2432E682" w14:textId="77777777" w:rsidR="001D5973" w:rsidRPr="000A2D1B" w:rsidRDefault="001D5973" w:rsidP="001D5973">
            <w:pPr>
              <w:rPr>
                <w:sz w:val="22"/>
                <w:szCs w:val="22"/>
                <w:lang w:val="fr-FR"/>
              </w:rPr>
            </w:pPr>
            <w:r w:rsidRPr="000A2D1B">
              <w:rPr>
                <w:bCs/>
                <w:i/>
                <w:iCs/>
                <w:sz w:val="22"/>
                <w:szCs w:val="22"/>
                <w:lang w:val="fr-FR" w:eastAsia="en-US"/>
              </w:rPr>
              <w:t>0</w:t>
            </w:r>
          </w:p>
        </w:tc>
        <w:tc>
          <w:tcPr>
            <w:tcW w:w="1620" w:type="dxa"/>
            <w:shd w:val="clear" w:color="auto" w:fill="EEECE1"/>
          </w:tcPr>
          <w:p w14:paraId="4FC1CD7C" w14:textId="77777777" w:rsidR="001D5973" w:rsidRPr="000A2D1B" w:rsidRDefault="001D5973" w:rsidP="001D5973">
            <w:pPr>
              <w:rPr>
                <w:sz w:val="22"/>
                <w:szCs w:val="22"/>
                <w:lang w:val="fr-FR"/>
              </w:rPr>
            </w:pPr>
            <w:r w:rsidRPr="000A2D1B">
              <w:rPr>
                <w:bCs/>
                <w:i/>
                <w:iCs/>
                <w:sz w:val="22"/>
                <w:szCs w:val="22"/>
                <w:lang w:val="fr-FR" w:eastAsia="en-US"/>
              </w:rPr>
              <w:t>3</w:t>
            </w:r>
          </w:p>
        </w:tc>
        <w:tc>
          <w:tcPr>
            <w:tcW w:w="2070" w:type="dxa"/>
          </w:tcPr>
          <w:p w14:paraId="58F4FA18" w14:textId="22C0FC0B" w:rsidR="001D5973" w:rsidRPr="000A2D1B" w:rsidRDefault="002A1E30" w:rsidP="001D5973">
            <w:pPr>
              <w:rPr>
                <w:sz w:val="22"/>
                <w:szCs w:val="22"/>
                <w:lang w:val="fr-FR"/>
              </w:rPr>
            </w:pPr>
            <w:r>
              <w:rPr>
                <w:b/>
                <w:sz w:val="22"/>
                <w:szCs w:val="22"/>
                <w:lang w:val="fr-FR" w:eastAsia="en-US"/>
              </w:rPr>
              <w:t>0</w:t>
            </w:r>
          </w:p>
        </w:tc>
        <w:tc>
          <w:tcPr>
            <w:tcW w:w="2070" w:type="dxa"/>
          </w:tcPr>
          <w:p w14:paraId="492B41B6" w14:textId="77777777" w:rsidR="001D5973" w:rsidRPr="000A2D1B" w:rsidRDefault="001D5973" w:rsidP="001D5973">
            <w:pPr>
              <w:rPr>
                <w:sz w:val="22"/>
                <w:szCs w:val="22"/>
                <w:lang w:val="fr-FR"/>
              </w:rPr>
            </w:pPr>
            <w:r w:rsidRPr="000A2D1B">
              <w:rPr>
                <w:bCs/>
                <w:i/>
                <w:iCs/>
                <w:sz w:val="22"/>
                <w:szCs w:val="22"/>
                <w:lang w:val="fr-FR" w:eastAsia="en-US"/>
              </w:rPr>
              <w:t>15 mécanismes identifiés</w:t>
            </w:r>
          </w:p>
        </w:tc>
        <w:tc>
          <w:tcPr>
            <w:tcW w:w="4140" w:type="dxa"/>
          </w:tcPr>
          <w:p w14:paraId="1B84B88A" w14:textId="609208B0" w:rsidR="001D5973" w:rsidRPr="000A2D1B" w:rsidRDefault="004265B8" w:rsidP="001D5973">
            <w:pPr>
              <w:rPr>
                <w:i/>
                <w:iCs/>
                <w:sz w:val="22"/>
                <w:szCs w:val="22"/>
                <w:lang w:val="fr-FR"/>
              </w:rPr>
            </w:pPr>
            <w:r w:rsidRPr="000A2D1B">
              <w:rPr>
                <w:i/>
                <w:iCs/>
                <w:sz w:val="22"/>
                <w:szCs w:val="22"/>
                <w:lang w:val="fr-FR"/>
              </w:rPr>
              <w:t>L’équipe de projet a identifié un ensemble de 15 mécanismes, y inclu</w:t>
            </w:r>
            <w:r w:rsidR="00956AB8">
              <w:rPr>
                <w:i/>
                <w:iCs/>
                <w:sz w:val="22"/>
                <w:szCs w:val="22"/>
                <w:lang w:val="fr-FR"/>
              </w:rPr>
              <w:t>s</w:t>
            </w:r>
            <w:r w:rsidRPr="000A2D1B">
              <w:rPr>
                <w:i/>
                <w:iCs/>
                <w:sz w:val="22"/>
                <w:szCs w:val="22"/>
                <w:lang w:val="fr-FR"/>
              </w:rPr>
              <w:t xml:space="preserve"> des mécanismes de l’Etat, du système traditionnel, de la société civile et du secteur privé.</w:t>
            </w:r>
          </w:p>
        </w:tc>
      </w:tr>
      <w:tr w:rsidR="001D5973" w:rsidRPr="005A32C9" w14:paraId="7113D709" w14:textId="77777777" w:rsidTr="001D5973">
        <w:trPr>
          <w:trHeight w:val="548"/>
        </w:trPr>
        <w:tc>
          <w:tcPr>
            <w:tcW w:w="1530" w:type="dxa"/>
            <w:vMerge/>
          </w:tcPr>
          <w:p w14:paraId="4A1E62B0" w14:textId="77777777" w:rsidR="001D5973" w:rsidRPr="000A2D1B" w:rsidRDefault="001D5973" w:rsidP="001D5973">
            <w:pPr>
              <w:rPr>
                <w:sz w:val="22"/>
                <w:szCs w:val="22"/>
                <w:lang w:val="fr-FR" w:eastAsia="en-US"/>
              </w:rPr>
            </w:pPr>
          </w:p>
        </w:tc>
        <w:tc>
          <w:tcPr>
            <w:tcW w:w="2070" w:type="dxa"/>
            <w:shd w:val="clear" w:color="auto" w:fill="EEECE1"/>
          </w:tcPr>
          <w:p w14:paraId="0ABCD86D" w14:textId="77777777" w:rsidR="001D5973" w:rsidRPr="000A2D1B" w:rsidRDefault="001D5973" w:rsidP="001D5973">
            <w:pPr>
              <w:rPr>
                <w:sz w:val="22"/>
                <w:szCs w:val="22"/>
                <w:lang w:val="fr-FR" w:eastAsia="en-US"/>
              </w:rPr>
            </w:pPr>
            <w:r w:rsidRPr="000A2D1B">
              <w:rPr>
                <w:sz w:val="22"/>
                <w:szCs w:val="22"/>
                <w:lang w:val="fr-FR" w:eastAsia="en-US"/>
              </w:rPr>
              <w:t>Indicateur 1.1.1</w:t>
            </w:r>
          </w:p>
          <w:p w14:paraId="09C782F3" w14:textId="1D886CB7" w:rsidR="001D5973" w:rsidRPr="000A2D1B" w:rsidRDefault="001D5973" w:rsidP="001D5973">
            <w:pPr>
              <w:rPr>
                <w:sz w:val="22"/>
                <w:szCs w:val="22"/>
                <w:lang w:val="fr-FR" w:eastAsia="en-US"/>
              </w:rPr>
            </w:pPr>
            <w:r w:rsidRPr="000A2D1B">
              <w:rPr>
                <w:bCs/>
                <w:i/>
                <w:iCs/>
                <w:sz w:val="22"/>
                <w:szCs w:val="22"/>
                <w:lang w:val="fr-FR" w:eastAsia="en-US"/>
              </w:rPr>
              <w:t>Nombre de structures de concertations et de systèmes traditionnels de médiation existant identifiés dans les 3 provinces.</w:t>
            </w:r>
          </w:p>
        </w:tc>
        <w:tc>
          <w:tcPr>
            <w:tcW w:w="1530" w:type="dxa"/>
            <w:shd w:val="clear" w:color="auto" w:fill="EEECE1"/>
          </w:tcPr>
          <w:p w14:paraId="45F76457" w14:textId="77777777" w:rsidR="001D5973" w:rsidRPr="000A2D1B" w:rsidRDefault="001D5973" w:rsidP="001D5973">
            <w:pPr>
              <w:rPr>
                <w:bCs/>
                <w:i/>
                <w:iCs/>
                <w:sz w:val="22"/>
                <w:szCs w:val="22"/>
                <w:lang w:val="fr-FR" w:eastAsia="en-US"/>
              </w:rPr>
            </w:pPr>
            <w:r w:rsidRPr="000A2D1B">
              <w:rPr>
                <w:bCs/>
                <w:i/>
                <w:iCs/>
                <w:sz w:val="22"/>
                <w:szCs w:val="22"/>
                <w:lang w:val="fr-FR" w:eastAsia="en-US"/>
              </w:rPr>
              <w:t>0</w:t>
            </w:r>
          </w:p>
        </w:tc>
        <w:tc>
          <w:tcPr>
            <w:tcW w:w="1620" w:type="dxa"/>
            <w:shd w:val="clear" w:color="auto" w:fill="EEECE1"/>
          </w:tcPr>
          <w:p w14:paraId="3ED1430F" w14:textId="77777777" w:rsidR="001D5973" w:rsidRPr="000A2D1B" w:rsidRDefault="001D5973" w:rsidP="001D5973">
            <w:pPr>
              <w:rPr>
                <w:bCs/>
                <w:i/>
                <w:iCs/>
                <w:sz w:val="22"/>
                <w:szCs w:val="22"/>
                <w:lang w:val="fr-FR" w:eastAsia="en-US"/>
              </w:rPr>
            </w:pPr>
            <w:r w:rsidRPr="000A2D1B">
              <w:rPr>
                <w:bCs/>
                <w:i/>
                <w:iCs/>
                <w:sz w:val="22"/>
                <w:szCs w:val="22"/>
                <w:lang w:val="fr-FR" w:eastAsia="en-US"/>
              </w:rPr>
              <w:t>Au moins 3</w:t>
            </w:r>
          </w:p>
        </w:tc>
        <w:tc>
          <w:tcPr>
            <w:tcW w:w="2070" w:type="dxa"/>
          </w:tcPr>
          <w:p w14:paraId="7D066E09" w14:textId="5D643359" w:rsidR="001D5973" w:rsidRPr="000A2D1B" w:rsidRDefault="002A1E30" w:rsidP="001D5973">
            <w:pPr>
              <w:rPr>
                <w:b/>
                <w:sz w:val="22"/>
                <w:szCs w:val="22"/>
                <w:lang w:val="fr-FR" w:eastAsia="en-US"/>
              </w:rPr>
            </w:pPr>
            <w:r>
              <w:rPr>
                <w:b/>
                <w:sz w:val="22"/>
                <w:szCs w:val="22"/>
                <w:lang w:val="fr-FR" w:eastAsia="en-US"/>
              </w:rPr>
              <w:t>0</w:t>
            </w:r>
          </w:p>
        </w:tc>
        <w:tc>
          <w:tcPr>
            <w:tcW w:w="2070" w:type="dxa"/>
          </w:tcPr>
          <w:p w14:paraId="7AB85C6E" w14:textId="77777777" w:rsidR="001D5973" w:rsidRPr="000A2D1B" w:rsidRDefault="001D5973" w:rsidP="001D5973">
            <w:pPr>
              <w:rPr>
                <w:bCs/>
                <w:i/>
                <w:iCs/>
                <w:sz w:val="22"/>
                <w:szCs w:val="22"/>
                <w:lang w:val="fr-FR" w:eastAsia="en-US"/>
              </w:rPr>
            </w:pPr>
            <w:r w:rsidRPr="000A2D1B">
              <w:rPr>
                <w:bCs/>
                <w:i/>
                <w:iCs/>
                <w:sz w:val="22"/>
                <w:szCs w:val="22"/>
                <w:lang w:val="fr-FR" w:eastAsia="en-US"/>
              </w:rPr>
              <w:t>15 mécanismes identifiés</w:t>
            </w:r>
          </w:p>
        </w:tc>
        <w:tc>
          <w:tcPr>
            <w:tcW w:w="4140" w:type="dxa"/>
          </w:tcPr>
          <w:p w14:paraId="0DBEF042" w14:textId="6812B299" w:rsidR="001D5973" w:rsidRPr="000A2D1B" w:rsidRDefault="004265B8" w:rsidP="001D5973">
            <w:pPr>
              <w:rPr>
                <w:b/>
                <w:sz w:val="22"/>
                <w:szCs w:val="22"/>
                <w:lang w:val="fr-FR" w:eastAsia="en-US"/>
              </w:rPr>
            </w:pPr>
            <w:r w:rsidRPr="000A2D1B">
              <w:rPr>
                <w:i/>
                <w:iCs/>
                <w:sz w:val="22"/>
                <w:szCs w:val="22"/>
                <w:lang w:val="fr-FR"/>
              </w:rPr>
              <w:t>L’équipe de projet a identifié un ensemble de 15 mécanismes, y inclu</w:t>
            </w:r>
            <w:r w:rsidR="00956AB8">
              <w:rPr>
                <w:i/>
                <w:iCs/>
                <w:sz w:val="22"/>
                <w:szCs w:val="22"/>
                <w:lang w:val="fr-FR"/>
              </w:rPr>
              <w:t>s</w:t>
            </w:r>
            <w:r w:rsidRPr="000A2D1B">
              <w:rPr>
                <w:i/>
                <w:iCs/>
                <w:sz w:val="22"/>
                <w:szCs w:val="22"/>
                <w:lang w:val="fr-FR"/>
              </w:rPr>
              <w:t xml:space="preserve"> des mécanismes de l’Etat, du système traditionnel, de la société civile et du secteur privé.</w:t>
            </w:r>
          </w:p>
        </w:tc>
      </w:tr>
      <w:tr w:rsidR="001D5973" w:rsidRPr="000A2D1B" w14:paraId="29F61715" w14:textId="77777777" w:rsidTr="001D5973">
        <w:trPr>
          <w:trHeight w:val="512"/>
        </w:trPr>
        <w:tc>
          <w:tcPr>
            <w:tcW w:w="1530" w:type="dxa"/>
            <w:vMerge/>
          </w:tcPr>
          <w:p w14:paraId="212D63EA" w14:textId="77777777" w:rsidR="001D5973" w:rsidRPr="000A2D1B" w:rsidRDefault="001D5973" w:rsidP="001D5973">
            <w:pPr>
              <w:rPr>
                <w:b/>
                <w:sz w:val="22"/>
                <w:szCs w:val="22"/>
                <w:lang w:val="fr-FR" w:eastAsia="en-US"/>
              </w:rPr>
            </w:pPr>
          </w:p>
        </w:tc>
        <w:tc>
          <w:tcPr>
            <w:tcW w:w="2070" w:type="dxa"/>
            <w:shd w:val="clear" w:color="auto" w:fill="EEECE1"/>
          </w:tcPr>
          <w:p w14:paraId="655ED45C" w14:textId="77777777" w:rsidR="001D5973" w:rsidRPr="000A2D1B" w:rsidRDefault="001D5973" w:rsidP="001D5973">
            <w:pPr>
              <w:rPr>
                <w:sz w:val="22"/>
                <w:szCs w:val="22"/>
                <w:lang w:val="fr-FR" w:eastAsia="en-US"/>
              </w:rPr>
            </w:pPr>
            <w:r w:rsidRPr="000A2D1B">
              <w:rPr>
                <w:sz w:val="22"/>
                <w:szCs w:val="22"/>
                <w:lang w:val="fr-FR" w:eastAsia="en-US"/>
              </w:rPr>
              <w:t>Indicateur 1.1.2 a</w:t>
            </w:r>
          </w:p>
          <w:p w14:paraId="0205AAC9" w14:textId="77777777" w:rsidR="001D5973" w:rsidRPr="000A2D1B" w:rsidRDefault="001D5973" w:rsidP="001D5973">
            <w:pPr>
              <w:rPr>
                <w:sz w:val="22"/>
                <w:szCs w:val="22"/>
                <w:lang w:val="fr-FR" w:eastAsia="en-US"/>
              </w:rPr>
            </w:pPr>
            <w:r w:rsidRPr="000A2D1B">
              <w:rPr>
                <w:bCs/>
                <w:i/>
                <w:iCs/>
                <w:sz w:val="22"/>
                <w:szCs w:val="22"/>
                <w:lang w:val="fr-FR" w:eastAsia="en-US"/>
              </w:rPr>
              <w:t>Une liste des causes de conflits et motivations liées à la migration vers le nord est établie</w:t>
            </w:r>
          </w:p>
        </w:tc>
        <w:tc>
          <w:tcPr>
            <w:tcW w:w="1530" w:type="dxa"/>
            <w:shd w:val="clear" w:color="auto" w:fill="EEECE1"/>
          </w:tcPr>
          <w:p w14:paraId="2E75A0EF" w14:textId="77777777" w:rsidR="001D5973" w:rsidRPr="000A2D1B" w:rsidRDefault="001D5973" w:rsidP="001D5973">
            <w:pPr>
              <w:rPr>
                <w:sz w:val="22"/>
                <w:szCs w:val="22"/>
                <w:lang w:val="fr-FR"/>
              </w:rPr>
            </w:pPr>
            <w:r w:rsidRPr="000A2D1B">
              <w:rPr>
                <w:bCs/>
                <w:i/>
                <w:iCs/>
                <w:sz w:val="22"/>
                <w:szCs w:val="22"/>
                <w:lang w:val="fr-FR" w:eastAsia="en-US"/>
              </w:rPr>
              <w:t>0</w:t>
            </w:r>
          </w:p>
        </w:tc>
        <w:tc>
          <w:tcPr>
            <w:tcW w:w="1620" w:type="dxa"/>
            <w:shd w:val="clear" w:color="auto" w:fill="EEECE1"/>
          </w:tcPr>
          <w:p w14:paraId="71ABC857" w14:textId="77777777" w:rsidR="001D5973" w:rsidRPr="000A2D1B" w:rsidRDefault="001D5973" w:rsidP="001D5973">
            <w:pPr>
              <w:rPr>
                <w:sz w:val="22"/>
                <w:szCs w:val="22"/>
                <w:lang w:val="fr-FR"/>
              </w:rPr>
            </w:pPr>
            <w:r w:rsidRPr="000A2D1B">
              <w:rPr>
                <w:bCs/>
                <w:i/>
                <w:iCs/>
                <w:sz w:val="22"/>
                <w:szCs w:val="22"/>
                <w:lang w:val="fr-FR" w:eastAsia="en-US"/>
              </w:rPr>
              <w:t>1</w:t>
            </w:r>
          </w:p>
        </w:tc>
        <w:tc>
          <w:tcPr>
            <w:tcW w:w="2070" w:type="dxa"/>
          </w:tcPr>
          <w:p w14:paraId="6631A871" w14:textId="305A8C8C" w:rsidR="001D5973" w:rsidRPr="000A2D1B" w:rsidRDefault="002A1E30" w:rsidP="001D5973">
            <w:pPr>
              <w:rPr>
                <w:sz w:val="22"/>
                <w:szCs w:val="22"/>
                <w:lang w:val="fr-FR"/>
              </w:rPr>
            </w:pPr>
            <w:r>
              <w:rPr>
                <w:bCs/>
                <w:i/>
                <w:iCs/>
                <w:sz w:val="22"/>
                <w:szCs w:val="22"/>
                <w:lang w:val="fr-FR" w:eastAsia="en-US"/>
              </w:rPr>
              <w:t>0</w:t>
            </w:r>
          </w:p>
        </w:tc>
        <w:tc>
          <w:tcPr>
            <w:tcW w:w="2070" w:type="dxa"/>
          </w:tcPr>
          <w:p w14:paraId="1A17D430" w14:textId="77777777" w:rsidR="001D5973" w:rsidRPr="000A2D1B" w:rsidRDefault="001D5973" w:rsidP="001D5973">
            <w:pPr>
              <w:rPr>
                <w:sz w:val="22"/>
                <w:szCs w:val="22"/>
                <w:lang w:val="fr-FR"/>
              </w:rPr>
            </w:pPr>
            <w:r w:rsidRPr="000A2D1B">
              <w:rPr>
                <w:bCs/>
                <w:i/>
                <w:iCs/>
                <w:sz w:val="22"/>
                <w:szCs w:val="22"/>
                <w:lang w:val="fr-FR" w:eastAsia="en-US"/>
              </w:rPr>
              <w:t>1</w:t>
            </w:r>
          </w:p>
        </w:tc>
        <w:tc>
          <w:tcPr>
            <w:tcW w:w="4140" w:type="dxa"/>
          </w:tcPr>
          <w:p w14:paraId="1F3406D0" w14:textId="77777777" w:rsidR="001D5973" w:rsidRPr="000A2D1B" w:rsidRDefault="001D5973" w:rsidP="001D5973">
            <w:pPr>
              <w:rPr>
                <w:sz w:val="22"/>
                <w:szCs w:val="22"/>
                <w:lang w:val="fr-FR"/>
              </w:rPr>
            </w:pPr>
          </w:p>
        </w:tc>
      </w:tr>
      <w:tr w:rsidR="001D5973" w:rsidRPr="000A2D1B" w14:paraId="18FBAA44" w14:textId="77777777" w:rsidTr="001D5973">
        <w:trPr>
          <w:trHeight w:val="512"/>
        </w:trPr>
        <w:tc>
          <w:tcPr>
            <w:tcW w:w="1530" w:type="dxa"/>
            <w:vMerge/>
          </w:tcPr>
          <w:p w14:paraId="60E038F9" w14:textId="77777777" w:rsidR="001D5973" w:rsidRPr="000A2D1B" w:rsidRDefault="001D5973" w:rsidP="001D5973">
            <w:pPr>
              <w:rPr>
                <w:b/>
                <w:sz w:val="22"/>
                <w:szCs w:val="22"/>
                <w:lang w:val="fr-FR" w:eastAsia="en-US"/>
              </w:rPr>
            </w:pPr>
          </w:p>
        </w:tc>
        <w:tc>
          <w:tcPr>
            <w:tcW w:w="2070" w:type="dxa"/>
            <w:shd w:val="clear" w:color="auto" w:fill="EEECE1"/>
          </w:tcPr>
          <w:p w14:paraId="14F69914" w14:textId="77777777" w:rsidR="001D5973" w:rsidRPr="000A2D1B" w:rsidRDefault="001D5973" w:rsidP="001D5973">
            <w:pPr>
              <w:rPr>
                <w:sz w:val="22"/>
                <w:szCs w:val="22"/>
                <w:lang w:val="fr-FR" w:eastAsia="en-US"/>
              </w:rPr>
            </w:pPr>
            <w:r w:rsidRPr="000A2D1B">
              <w:rPr>
                <w:sz w:val="22"/>
                <w:szCs w:val="22"/>
                <w:lang w:val="fr-FR" w:eastAsia="en-US"/>
              </w:rPr>
              <w:t>Indicateur 1.1.2 b</w:t>
            </w:r>
          </w:p>
          <w:p w14:paraId="535B47F7" w14:textId="77777777" w:rsidR="001D5973" w:rsidRPr="000A2D1B" w:rsidRDefault="001D5973" w:rsidP="001D5973">
            <w:pPr>
              <w:rPr>
                <w:sz w:val="22"/>
                <w:szCs w:val="22"/>
                <w:lang w:val="fr-FR" w:eastAsia="en-US"/>
              </w:rPr>
            </w:pPr>
            <w:r w:rsidRPr="000A2D1B">
              <w:rPr>
                <w:bCs/>
                <w:i/>
                <w:iCs/>
                <w:sz w:val="22"/>
                <w:szCs w:val="22"/>
                <w:lang w:val="fr-FR" w:eastAsia="en-US"/>
              </w:rPr>
              <w:t>Une liste de proposition de solutions assurant une migration sure et ordonnée est établie</w:t>
            </w:r>
          </w:p>
        </w:tc>
        <w:tc>
          <w:tcPr>
            <w:tcW w:w="1530" w:type="dxa"/>
            <w:shd w:val="clear" w:color="auto" w:fill="EEECE1"/>
          </w:tcPr>
          <w:p w14:paraId="6FE4B54E" w14:textId="77777777" w:rsidR="001D5973" w:rsidRPr="000A2D1B" w:rsidRDefault="001D5973" w:rsidP="001D5973">
            <w:pPr>
              <w:rPr>
                <w:bCs/>
                <w:i/>
                <w:iCs/>
                <w:sz w:val="22"/>
                <w:szCs w:val="22"/>
                <w:lang w:val="fr-FR" w:eastAsia="en-US"/>
              </w:rPr>
            </w:pPr>
            <w:r w:rsidRPr="000A2D1B">
              <w:rPr>
                <w:bCs/>
                <w:i/>
                <w:iCs/>
                <w:sz w:val="22"/>
                <w:szCs w:val="22"/>
                <w:lang w:val="fr-FR" w:eastAsia="en-US"/>
              </w:rPr>
              <w:t>0</w:t>
            </w:r>
          </w:p>
        </w:tc>
        <w:tc>
          <w:tcPr>
            <w:tcW w:w="1620" w:type="dxa"/>
            <w:shd w:val="clear" w:color="auto" w:fill="EEECE1"/>
          </w:tcPr>
          <w:p w14:paraId="340C64BA" w14:textId="77777777" w:rsidR="001D5973" w:rsidRPr="000A2D1B" w:rsidRDefault="001D5973" w:rsidP="001D5973">
            <w:pPr>
              <w:rPr>
                <w:bCs/>
                <w:i/>
                <w:iCs/>
                <w:sz w:val="22"/>
                <w:szCs w:val="22"/>
                <w:lang w:val="fr-FR" w:eastAsia="en-US"/>
              </w:rPr>
            </w:pPr>
            <w:r w:rsidRPr="000A2D1B">
              <w:rPr>
                <w:bCs/>
                <w:i/>
                <w:iCs/>
                <w:sz w:val="22"/>
                <w:szCs w:val="22"/>
                <w:lang w:val="fr-FR" w:eastAsia="en-US"/>
              </w:rPr>
              <w:t>1</w:t>
            </w:r>
          </w:p>
        </w:tc>
        <w:tc>
          <w:tcPr>
            <w:tcW w:w="2070" w:type="dxa"/>
          </w:tcPr>
          <w:p w14:paraId="5A8102EB" w14:textId="1CCE9F18" w:rsidR="001D5973" w:rsidRPr="000A2D1B" w:rsidRDefault="002A1E30" w:rsidP="001D5973">
            <w:pPr>
              <w:rPr>
                <w:bCs/>
                <w:i/>
                <w:iCs/>
                <w:sz w:val="22"/>
                <w:szCs w:val="22"/>
                <w:lang w:val="fr-FR" w:eastAsia="en-US"/>
              </w:rPr>
            </w:pPr>
            <w:r>
              <w:rPr>
                <w:bCs/>
                <w:i/>
                <w:iCs/>
                <w:sz w:val="22"/>
                <w:szCs w:val="22"/>
                <w:lang w:val="fr-FR" w:eastAsia="en-US"/>
              </w:rPr>
              <w:t>0</w:t>
            </w:r>
          </w:p>
        </w:tc>
        <w:tc>
          <w:tcPr>
            <w:tcW w:w="2070" w:type="dxa"/>
          </w:tcPr>
          <w:p w14:paraId="2259D8ED" w14:textId="77777777" w:rsidR="001D5973" w:rsidRPr="000A2D1B" w:rsidRDefault="001D5973" w:rsidP="001D5973">
            <w:pPr>
              <w:rPr>
                <w:bCs/>
                <w:i/>
                <w:iCs/>
                <w:sz w:val="22"/>
                <w:szCs w:val="22"/>
                <w:lang w:val="fr-FR" w:eastAsia="en-US"/>
              </w:rPr>
            </w:pPr>
            <w:r w:rsidRPr="000A2D1B">
              <w:rPr>
                <w:bCs/>
                <w:i/>
                <w:iCs/>
                <w:sz w:val="22"/>
                <w:szCs w:val="22"/>
                <w:lang w:val="fr-FR" w:eastAsia="en-US"/>
              </w:rPr>
              <w:t>1</w:t>
            </w:r>
          </w:p>
        </w:tc>
        <w:tc>
          <w:tcPr>
            <w:tcW w:w="4140" w:type="dxa"/>
          </w:tcPr>
          <w:p w14:paraId="6BE3B09F" w14:textId="77777777" w:rsidR="001D5973" w:rsidRPr="000A2D1B" w:rsidRDefault="001D5973" w:rsidP="001D5973">
            <w:pPr>
              <w:rPr>
                <w:bCs/>
                <w:i/>
                <w:iCs/>
                <w:sz w:val="22"/>
                <w:szCs w:val="22"/>
                <w:lang w:val="fr-FR" w:eastAsia="en-US"/>
              </w:rPr>
            </w:pPr>
          </w:p>
        </w:tc>
      </w:tr>
      <w:tr w:rsidR="001D5973" w:rsidRPr="000A2D1B" w14:paraId="7CC5DF1C" w14:textId="77777777" w:rsidTr="001D5973">
        <w:trPr>
          <w:trHeight w:val="440"/>
        </w:trPr>
        <w:tc>
          <w:tcPr>
            <w:tcW w:w="1530" w:type="dxa"/>
            <w:vMerge w:val="restart"/>
          </w:tcPr>
          <w:p w14:paraId="09BFB8C4" w14:textId="77777777" w:rsidR="001D5973" w:rsidRPr="000A2D1B" w:rsidRDefault="001D5973" w:rsidP="001D5973">
            <w:pPr>
              <w:rPr>
                <w:sz w:val="22"/>
                <w:szCs w:val="22"/>
                <w:lang w:val="fr-FR" w:eastAsia="en-US"/>
              </w:rPr>
            </w:pPr>
            <w:r w:rsidRPr="000A2D1B">
              <w:rPr>
                <w:sz w:val="22"/>
                <w:szCs w:val="22"/>
                <w:lang w:val="fr-FR" w:eastAsia="en-US"/>
              </w:rPr>
              <w:lastRenderedPageBreak/>
              <w:t>Produit 1.2</w:t>
            </w:r>
          </w:p>
          <w:p w14:paraId="1B1FE450" w14:textId="77777777" w:rsidR="001D5973" w:rsidRPr="000A2D1B" w:rsidRDefault="001D5973" w:rsidP="001D5973">
            <w:pPr>
              <w:rPr>
                <w:i/>
                <w:iCs/>
                <w:sz w:val="22"/>
                <w:szCs w:val="22"/>
                <w:lang w:val="fr-FR" w:eastAsia="en-US"/>
              </w:rPr>
            </w:pPr>
            <w:r w:rsidRPr="000A2D1B">
              <w:rPr>
                <w:i/>
                <w:iCs/>
                <w:sz w:val="22"/>
                <w:szCs w:val="22"/>
                <w:lang w:val="fr-FR" w:eastAsia="en-US"/>
              </w:rPr>
              <w:t>Les cadres de concertation et de dialogue sont redynamisés et renforcés et les jeunes (hommes et femmes) sont davantage impliqués dans les mécanismes de prises décisions communautaires (i.e. structures formelles et informelles faisant de la prévention et de la résolution des conflits).</w:t>
            </w:r>
          </w:p>
        </w:tc>
        <w:tc>
          <w:tcPr>
            <w:tcW w:w="2070" w:type="dxa"/>
            <w:shd w:val="clear" w:color="auto" w:fill="EEECE1"/>
          </w:tcPr>
          <w:p w14:paraId="318691E0" w14:textId="77777777" w:rsidR="001D5973" w:rsidRPr="000A2D1B" w:rsidRDefault="001D5973" w:rsidP="001D5973">
            <w:pPr>
              <w:rPr>
                <w:bCs/>
                <w:i/>
                <w:iCs/>
                <w:sz w:val="22"/>
                <w:szCs w:val="22"/>
                <w:lang w:val="fr-FR" w:eastAsia="en-US"/>
              </w:rPr>
            </w:pPr>
            <w:r w:rsidRPr="000A2D1B">
              <w:rPr>
                <w:bCs/>
                <w:sz w:val="22"/>
                <w:szCs w:val="22"/>
                <w:lang w:val="fr-FR" w:eastAsia="en-US"/>
              </w:rPr>
              <w:t>Indicateur 1.2 </w:t>
            </w:r>
            <w:proofErr w:type="gramStart"/>
            <w:r w:rsidRPr="000A2D1B">
              <w:rPr>
                <w:bCs/>
                <w:sz w:val="22"/>
                <w:szCs w:val="22"/>
                <w:lang w:val="fr-FR" w:eastAsia="en-US"/>
              </w:rPr>
              <w:t>a:</w:t>
            </w:r>
            <w:proofErr w:type="gramEnd"/>
            <w:r w:rsidRPr="000A2D1B">
              <w:rPr>
                <w:bCs/>
                <w:i/>
                <w:iCs/>
                <w:sz w:val="22"/>
                <w:szCs w:val="22"/>
                <w:lang w:val="fr-FR" w:eastAsia="en-US"/>
              </w:rPr>
              <w:t xml:space="preserve"> Nombre de cadres de concertation et dialogue redynamisés et renforcés. </w:t>
            </w:r>
          </w:p>
          <w:p w14:paraId="12971CCA" w14:textId="77777777" w:rsidR="001D5973" w:rsidRPr="000A2D1B" w:rsidRDefault="001D5973" w:rsidP="001D5973">
            <w:pPr>
              <w:rPr>
                <w:sz w:val="22"/>
                <w:szCs w:val="22"/>
                <w:lang w:val="fr-FR" w:eastAsia="en-US"/>
              </w:rPr>
            </w:pPr>
          </w:p>
        </w:tc>
        <w:tc>
          <w:tcPr>
            <w:tcW w:w="1530" w:type="dxa"/>
            <w:shd w:val="clear" w:color="auto" w:fill="EEECE1"/>
          </w:tcPr>
          <w:p w14:paraId="4A381FC3" w14:textId="77777777" w:rsidR="001D5973" w:rsidRPr="000A2D1B" w:rsidRDefault="001D5973" w:rsidP="001D5973">
            <w:pPr>
              <w:rPr>
                <w:sz w:val="22"/>
                <w:szCs w:val="22"/>
                <w:lang w:val="fr-FR"/>
              </w:rPr>
            </w:pPr>
            <w:r w:rsidRPr="000A2D1B">
              <w:rPr>
                <w:bCs/>
                <w:i/>
                <w:iCs/>
                <w:sz w:val="22"/>
                <w:szCs w:val="22"/>
                <w:lang w:val="fr-FR" w:eastAsia="en-US"/>
              </w:rPr>
              <w:t>0</w:t>
            </w:r>
          </w:p>
        </w:tc>
        <w:tc>
          <w:tcPr>
            <w:tcW w:w="1620" w:type="dxa"/>
            <w:shd w:val="clear" w:color="auto" w:fill="EEECE1"/>
          </w:tcPr>
          <w:p w14:paraId="66276663" w14:textId="77777777" w:rsidR="001D5973" w:rsidRPr="000A2D1B" w:rsidRDefault="001D5973" w:rsidP="001D5973">
            <w:pPr>
              <w:rPr>
                <w:bCs/>
                <w:i/>
                <w:iCs/>
                <w:sz w:val="22"/>
                <w:szCs w:val="22"/>
                <w:lang w:val="fr-FR" w:eastAsia="en-US"/>
              </w:rPr>
            </w:pPr>
            <w:r w:rsidRPr="000A2D1B">
              <w:rPr>
                <w:bCs/>
                <w:i/>
                <w:iCs/>
                <w:sz w:val="22"/>
                <w:szCs w:val="22"/>
                <w:lang w:val="fr-FR" w:eastAsia="en-US"/>
              </w:rPr>
              <w:t>Au moins 3</w:t>
            </w:r>
          </w:p>
        </w:tc>
        <w:tc>
          <w:tcPr>
            <w:tcW w:w="2070" w:type="dxa"/>
          </w:tcPr>
          <w:p w14:paraId="108FC90C" w14:textId="3DBA1317" w:rsidR="001D5973" w:rsidRPr="000A2D1B" w:rsidRDefault="002A1E30" w:rsidP="001D5973">
            <w:pPr>
              <w:rPr>
                <w:bCs/>
                <w:i/>
                <w:iCs/>
                <w:sz w:val="22"/>
                <w:szCs w:val="22"/>
                <w:lang w:val="fr-FR" w:eastAsia="en-US"/>
              </w:rPr>
            </w:pPr>
            <w:r>
              <w:rPr>
                <w:bCs/>
                <w:i/>
                <w:iCs/>
                <w:sz w:val="22"/>
                <w:szCs w:val="22"/>
                <w:lang w:val="fr-FR" w:eastAsia="en-US"/>
              </w:rPr>
              <w:t>2</w:t>
            </w:r>
          </w:p>
        </w:tc>
        <w:tc>
          <w:tcPr>
            <w:tcW w:w="2070" w:type="dxa"/>
          </w:tcPr>
          <w:p w14:paraId="7720861B" w14:textId="54EC7397" w:rsidR="001D5973" w:rsidRPr="000A2D1B" w:rsidRDefault="00E45798" w:rsidP="001D5973">
            <w:pPr>
              <w:rPr>
                <w:bCs/>
                <w:i/>
                <w:iCs/>
                <w:sz w:val="22"/>
                <w:szCs w:val="22"/>
                <w:lang w:val="fr-FR" w:eastAsia="en-US"/>
              </w:rPr>
            </w:pPr>
            <w:r w:rsidRPr="000A2D1B">
              <w:rPr>
                <w:bCs/>
                <w:i/>
                <w:iCs/>
                <w:sz w:val="22"/>
                <w:szCs w:val="22"/>
                <w:lang w:val="fr-FR" w:eastAsia="en-US"/>
              </w:rPr>
              <w:t>2</w:t>
            </w:r>
          </w:p>
        </w:tc>
        <w:tc>
          <w:tcPr>
            <w:tcW w:w="4140" w:type="dxa"/>
          </w:tcPr>
          <w:p w14:paraId="35C5B537" w14:textId="55EA1C13" w:rsidR="001D5973" w:rsidRPr="000A2D1B" w:rsidRDefault="001D5973" w:rsidP="001D5973">
            <w:pPr>
              <w:rPr>
                <w:sz w:val="22"/>
                <w:szCs w:val="22"/>
                <w:lang w:val="fr-FR"/>
              </w:rPr>
            </w:pPr>
          </w:p>
        </w:tc>
      </w:tr>
      <w:tr w:rsidR="001D5973" w:rsidRPr="005A32C9" w14:paraId="35A7B22E" w14:textId="77777777" w:rsidTr="001D5973">
        <w:trPr>
          <w:trHeight w:val="467"/>
        </w:trPr>
        <w:tc>
          <w:tcPr>
            <w:tcW w:w="1530" w:type="dxa"/>
            <w:vMerge/>
          </w:tcPr>
          <w:p w14:paraId="4E0D3719" w14:textId="77777777" w:rsidR="001D5973" w:rsidRPr="000A2D1B" w:rsidRDefault="001D5973" w:rsidP="001D5973">
            <w:pPr>
              <w:rPr>
                <w:b/>
                <w:sz w:val="22"/>
                <w:szCs w:val="22"/>
                <w:lang w:val="fr-FR" w:eastAsia="en-US"/>
              </w:rPr>
            </w:pPr>
          </w:p>
        </w:tc>
        <w:tc>
          <w:tcPr>
            <w:tcW w:w="2070" w:type="dxa"/>
            <w:shd w:val="clear" w:color="auto" w:fill="EEECE1"/>
          </w:tcPr>
          <w:p w14:paraId="6C0792B8" w14:textId="77777777" w:rsidR="001D5973" w:rsidRPr="000A2D1B" w:rsidRDefault="001D5973" w:rsidP="001D5973">
            <w:pPr>
              <w:rPr>
                <w:bCs/>
                <w:i/>
                <w:iCs/>
                <w:sz w:val="22"/>
                <w:szCs w:val="22"/>
                <w:lang w:val="fr-FR" w:eastAsia="en-US"/>
              </w:rPr>
            </w:pPr>
            <w:bookmarkStart w:id="26" w:name="_Hlk78551634"/>
            <w:r w:rsidRPr="000A2D1B">
              <w:rPr>
                <w:bCs/>
                <w:sz w:val="22"/>
                <w:szCs w:val="22"/>
                <w:lang w:val="fr-FR" w:eastAsia="en-US"/>
              </w:rPr>
              <w:t>Indicateur 1.2 b </w:t>
            </w:r>
            <w:bookmarkEnd w:id="26"/>
            <w:r w:rsidRPr="000A2D1B">
              <w:rPr>
                <w:bCs/>
                <w:sz w:val="22"/>
                <w:szCs w:val="22"/>
                <w:lang w:val="fr-FR" w:eastAsia="en-US"/>
              </w:rPr>
              <w:t>:</w:t>
            </w:r>
            <w:r w:rsidRPr="000A2D1B">
              <w:rPr>
                <w:bCs/>
                <w:i/>
                <w:iCs/>
                <w:sz w:val="22"/>
                <w:szCs w:val="22"/>
                <w:lang w:val="fr-FR" w:eastAsia="en-US"/>
              </w:rPr>
              <w:t xml:space="preserve"> </w:t>
            </w:r>
            <w:bookmarkStart w:id="27" w:name="_Hlk78551620"/>
            <w:r w:rsidRPr="000A2D1B">
              <w:rPr>
                <w:bCs/>
                <w:i/>
                <w:iCs/>
                <w:sz w:val="22"/>
                <w:szCs w:val="22"/>
                <w:lang w:val="fr-FR" w:eastAsia="en-US"/>
              </w:rPr>
              <w:t>Niveau d’implication des jeunes (homme et femmes 15 – 35 ans) dans les mécanismes de prise de décision communautaire.</w:t>
            </w:r>
            <w:bookmarkEnd w:id="27"/>
          </w:p>
          <w:p w14:paraId="79949879" w14:textId="77777777" w:rsidR="001D5973" w:rsidRPr="000A2D1B" w:rsidRDefault="001D5973" w:rsidP="001D5973">
            <w:pPr>
              <w:rPr>
                <w:sz w:val="22"/>
                <w:szCs w:val="22"/>
                <w:lang w:val="fr-FR" w:eastAsia="en-US"/>
              </w:rPr>
            </w:pPr>
          </w:p>
        </w:tc>
        <w:tc>
          <w:tcPr>
            <w:tcW w:w="1530" w:type="dxa"/>
            <w:shd w:val="clear" w:color="auto" w:fill="EEECE1"/>
          </w:tcPr>
          <w:p w14:paraId="54AA4F12" w14:textId="77777777" w:rsidR="001D5973" w:rsidRPr="000A2D1B" w:rsidRDefault="001D5973" w:rsidP="001D5973">
            <w:pPr>
              <w:rPr>
                <w:sz w:val="22"/>
                <w:szCs w:val="22"/>
                <w:lang w:val="fr-FR"/>
              </w:rPr>
            </w:pPr>
            <w:r w:rsidRPr="000A2D1B">
              <w:rPr>
                <w:bCs/>
                <w:i/>
                <w:iCs/>
                <w:sz w:val="22"/>
                <w:szCs w:val="22"/>
                <w:lang w:val="fr-FR" w:eastAsia="en-US"/>
              </w:rPr>
              <w:t>0</w:t>
            </w:r>
          </w:p>
        </w:tc>
        <w:tc>
          <w:tcPr>
            <w:tcW w:w="1620" w:type="dxa"/>
            <w:shd w:val="clear" w:color="auto" w:fill="EEECE1"/>
          </w:tcPr>
          <w:p w14:paraId="24A83BC9" w14:textId="77777777" w:rsidR="001D5973" w:rsidRPr="000A2D1B" w:rsidRDefault="001D5973" w:rsidP="001D5973">
            <w:pPr>
              <w:rPr>
                <w:sz w:val="22"/>
                <w:szCs w:val="22"/>
                <w:lang w:val="fr-FR"/>
              </w:rPr>
            </w:pPr>
            <w:r w:rsidRPr="000A2D1B">
              <w:rPr>
                <w:bCs/>
                <w:i/>
                <w:iCs/>
                <w:sz w:val="22"/>
                <w:szCs w:val="22"/>
                <w:lang w:val="fr-FR" w:eastAsia="en-US"/>
              </w:rPr>
              <w:t>30%</w:t>
            </w:r>
          </w:p>
        </w:tc>
        <w:tc>
          <w:tcPr>
            <w:tcW w:w="2070" w:type="dxa"/>
          </w:tcPr>
          <w:p w14:paraId="650A441E" w14:textId="267B3C1D" w:rsidR="001D5973" w:rsidRPr="000A2D1B" w:rsidRDefault="002A1E30" w:rsidP="001D5973">
            <w:pPr>
              <w:rPr>
                <w:bCs/>
                <w:i/>
                <w:iCs/>
                <w:sz w:val="22"/>
                <w:szCs w:val="22"/>
                <w:lang w:val="fr-FR" w:eastAsia="en-US"/>
              </w:rPr>
            </w:pPr>
            <w:r>
              <w:rPr>
                <w:bCs/>
                <w:i/>
                <w:iCs/>
                <w:sz w:val="22"/>
                <w:szCs w:val="22"/>
                <w:lang w:val="fr-FR" w:eastAsia="en-US"/>
              </w:rPr>
              <w:t>0</w:t>
            </w:r>
          </w:p>
        </w:tc>
        <w:tc>
          <w:tcPr>
            <w:tcW w:w="2070" w:type="dxa"/>
          </w:tcPr>
          <w:p w14:paraId="55E41248" w14:textId="77777777" w:rsidR="001D5973" w:rsidRPr="000A2D1B" w:rsidRDefault="001D5973" w:rsidP="001D5973">
            <w:pPr>
              <w:rPr>
                <w:bCs/>
                <w:i/>
                <w:iCs/>
                <w:sz w:val="22"/>
                <w:szCs w:val="22"/>
                <w:lang w:val="fr-FR" w:eastAsia="en-US"/>
              </w:rPr>
            </w:pPr>
            <w:r w:rsidRPr="000A2D1B">
              <w:rPr>
                <w:bCs/>
                <w:i/>
                <w:iCs/>
                <w:sz w:val="22"/>
                <w:szCs w:val="22"/>
                <w:lang w:val="fr-FR" w:eastAsia="en-US"/>
              </w:rPr>
              <w:t>0</w:t>
            </w:r>
          </w:p>
        </w:tc>
        <w:tc>
          <w:tcPr>
            <w:tcW w:w="4140" w:type="dxa"/>
          </w:tcPr>
          <w:p w14:paraId="299E36C3" w14:textId="77C1C8B6" w:rsidR="001D5973" w:rsidRPr="000A2D1B" w:rsidRDefault="00847C05" w:rsidP="001D5973">
            <w:pPr>
              <w:rPr>
                <w:sz w:val="22"/>
                <w:szCs w:val="22"/>
                <w:lang w:val="fr-FR"/>
              </w:rPr>
            </w:pPr>
            <w:r w:rsidRPr="000A2D1B">
              <w:rPr>
                <w:bCs/>
                <w:i/>
                <w:iCs/>
                <w:sz w:val="22"/>
                <w:szCs w:val="22"/>
                <w:lang w:val="fr-FR" w:eastAsia="en-US"/>
              </w:rPr>
              <w:t>L’équipe de projet essaie vers la fin du projet de capturer le niveau d’implication à travers l’étude KAP</w:t>
            </w:r>
            <w:r w:rsidR="004265B8">
              <w:rPr>
                <w:bCs/>
                <w:i/>
                <w:iCs/>
                <w:sz w:val="22"/>
                <w:szCs w:val="22"/>
                <w:lang w:val="fr-FR" w:eastAsia="en-US"/>
              </w:rPr>
              <w:t>, dont la première phase est en cours.</w:t>
            </w:r>
          </w:p>
        </w:tc>
      </w:tr>
      <w:tr w:rsidR="001D5973" w:rsidRPr="000A2D1B" w14:paraId="2F828D40" w14:textId="77777777" w:rsidTr="001D5973">
        <w:trPr>
          <w:trHeight w:val="467"/>
        </w:trPr>
        <w:tc>
          <w:tcPr>
            <w:tcW w:w="1530" w:type="dxa"/>
            <w:vMerge/>
          </w:tcPr>
          <w:p w14:paraId="7D6B524B" w14:textId="77777777" w:rsidR="001D5973" w:rsidRPr="000A2D1B" w:rsidRDefault="001D5973" w:rsidP="001D5973">
            <w:pPr>
              <w:rPr>
                <w:b/>
                <w:sz w:val="22"/>
                <w:szCs w:val="22"/>
                <w:lang w:val="fr-FR" w:eastAsia="en-US"/>
              </w:rPr>
            </w:pPr>
          </w:p>
        </w:tc>
        <w:tc>
          <w:tcPr>
            <w:tcW w:w="2070" w:type="dxa"/>
            <w:shd w:val="clear" w:color="auto" w:fill="EEECE1"/>
          </w:tcPr>
          <w:p w14:paraId="1941014F" w14:textId="77777777" w:rsidR="001D5973" w:rsidRPr="000A2D1B" w:rsidRDefault="001D5973" w:rsidP="001D5973">
            <w:pPr>
              <w:rPr>
                <w:bCs/>
                <w:sz w:val="22"/>
                <w:szCs w:val="22"/>
                <w:lang w:val="fr-FR" w:eastAsia="en-US"/>
              </w:rPr>
            </w:pPr>
            <w:r w:rsidRPr="000A2D1B">
              <w:rPr>
                <w:bCs/>
                <w:sz w:val="22"/>
                <w:szCs w:val="22"/>
                <w:lang w:val="fr-FR" w:eastAsia="en-US"/>
              </w:rPr>
              <w:t>Indicateur 1.2.1.</w:t>
            </w:r>
          </w:p>
          <w:p w14:paraId="6DDBE320" w14:textId="77777777" w:rsidR="001D5973" w:rsidRPr="000A2D1B" w:rsidRDefault="001D5973" w:rsidP="001D5973">
            <w:pPr>
              <w:rPr>
                <w:bCs/>
                <w:i/>
                <w:iCs/>
                <w:sz w:val="22"/>
                <w:szCs w:val="22"/>
                <w:lang w:val="fr-FR" w:eastAsia="en-US"/>
              </w:rPr>
            </w:pPr>
            <w:r w:rsidRPr="000A2D1B">
              <w:rPr>
                <w:bCs/>
                <w:i/>
                <w:iCs/>
                <w:sz w:val="22"/>
                <w:szCs w:val="22"/>
                <w:lang w:val="fr-FR" w:eastAsia="en-US"/>
              </w:rPr>
              <w:t xml:space="preserve">Trois clubs de jeunes fonctionnels (un dans chaque province) </w:t>
            </w:r>
          </w:p>
          <w:p w14:paraId="27A54201" w14:textId="77777777" w:rsidR="001D5973" w:rsidRPr="000A2D1B" w:rsidRDefault="001D5973" w:rsidP="001D5973">
            <w:pPr>
              <w:rPr>
                <w:bCs/>
                <w:sz w:val="22"/>
                <w:szCs w:val="22"/>
                <w:lang w:val="fr-FR" w:eastAsia="en-US"/>
              </w:rPr>
            </w:pPr>
          </w:p>
        </w:tc>
        <w:tc>
          <w:tcPr>
            <w:tcW w:w="1530" w:type="dxa"/>
            <w:shd w:val="clear" w:color="auto" w:fill="EEECE1"/>
          </w:tcPr>
          <w:p w14:paraId="09E1F21D" w14:textId="77777777" w:rsidR="001D5973" w:rsidRPr="000A2D1B" w:rsidRDefault="001D5973" w:rsidP="001D5973">
            <w:pPr>
              <w:rPr>
                <w:bCs/>
                <w:i/>
                <w:iCs/>
                <w:sz w:val="22"/>
                <w:szCs w:val="22"/>
                <w:lang w:val="fr-FR" w:eastAsia="en-US"/>
              </w:rPr>
            </w:pPr>
            <w:r w:rsidRPr="000A2D1B">
              <w:rPr>
                <w:bCs/>
                <w:i/>
                <w:iCs/>
                <w:sz w:val="22"/>
                <w:szCs w:val="22"/>
                <w:lang w:val="fr-FR" w:eastAsia="en-US"/>
              </w:rPr>
              <w:t>0</w:t>
            </w:r>
          </w:p>
        </w:tc>
        <w:tc>
          <w:tcPr>
            <w:tcW w:w="1620" w:type="dxa"/>
            <w:shd w:val="clear" w:color="auto" w:fill="EEECE1"/>
          </w:tcPr>
          <w:p w14:paraId="3C11FC88" w14:textId="77777777" w:rsidR="001D5973" w:rsidRPr="000A2D1B" w:rsidRDefault="001D5973" w:rsidP="001D5973">
            <w:pPr>
              <w:rPr>
                <w:bCs/>
                <w:i/>
                <w:iCs/>
                <w:sz w:val="22"/>
                <w:szCs w:val="22"/>
                <w:lang w:val="fr-FR" w:eastAsia="en-US"/>
              </w:rPr>
            </w:pPr>
            <w:r w:rsidRPr="000A2D1B">
              <w:rPr>
                <w:bCs/>
                <w:i/>
                <w:iCs/>
                <w:sz w:val="22"/>
                <w:szCs w:val="22"/>
                <w:lang w:val="fr-FR" w:eastAsia="en-US"/>
              </w:rPr>
              <w:t>3</w:t>
            </w:r>
          </w:p>
        </w:tc>
        <w:tc>
          <w:tcPr>
            <w:tcW w:w="2070" w:type="dxa"/>
          </w:tcPr>
          <w:p w14:paraId="1911B783" w14:textId="60BDE772" w:rsidR="001D5973" w:rsidRPr="000A2D1B" w:rsidRDefault="002A1E30" w:rsidP="001D5973">
            <w:pPr>
              <w:rPr>
                <w:bCs/>
                <w:i/>
                <w:iCs/>
                <w:sz w:val="22"/>
                <w:szCs w:val="22"/>
                <w:lang w:val="fr-FR" w:eastAsia="en-US"/>
              </w:rPr>
            </w:pPr>
            <w:r>
              <w:rPr>
                <w:b/>
                <w:sz w:val="22"/>
                <w:szCs w:val="22"/>
                <w:lang w:val="fr-FR" w:eastAsia="en-US"/>
              </w:rPr>
              <w:t>0</w:t>
            </w:r>
          </w:p>
        </w:tc>
        <w:tc>
          <w:tcPr>
            <w:tcW w:w="2070" w:type="dxa"/>
          </w:tcPr>
          <w:p w14:paraId="57B9E8B7" w14:textId="77777777" w:rsidR="001D5973" w:rsidRPr="000A2D1B" w:rsidRDefault="001D5973" w:rsidP="001D5973">
            <w:pPr>
              <w:rPr>
                <w:bCs/>
                <w:i/>
                <w:iCs/>
                <w:sz w:val="22"/>
                <w:szCs w:val="22"/>
                <w:lang w:val="fr-FR" w:eastAsia="en-US"/>
              </w:rPr>
            </w:pPr>
            <w:r w:rsidRPr="000A2D1B">
              <w:rPr>
                <w:bCs/>
                <w:i/>
                <w:iCs/>
                <w:sz w:val="22"/>
                <w:szCs w:val="22"/>
                <w:lang w:val="fr-FR" w:eastAsia="en-US"/>
              </w:rPr>
              <w:t>3</w:t>
            </w:r>
          </w:p>
        </w:tc>
        <w:tc>
          <w:tcPr>
            <w:tcW w:w="4140" w:type="dxa"/>
          </w:tcPr>
          <w:p w14:paraId="1221A34D" w14:textId="77777777" w:rsidR="001D5973" w:rsidRPr="000A2D1B" w:rsidRDefault="001D5973" w:rsidP="001D5973">
            <w:pPr>
              <w:rPr>
                <w:b/>
                <w:sz w:val="22"/>
                <w:szCs w:val="22"/>
                <w:lang w:val="fr-FR" w:eastAsia="en-US"/>
              </w:rPr>
            </w:pPr>
          </w:p>
        </w:tc>
      </w:tr>
      <w:tr w:rsidR="001D5973" w:rsidRPr="000A2D1B" w14:paraId="365A4C0A" w14:textId="77777777" w:rsidTr="001D5973">
        <w:trPr>
          <w:trHeight w:val="467"/>
        </w:trPr>
        <w:tc>
          <w:tcPr>
            <w:tcW w:w="1530" w:type="dxa"/>
            <w:vMerge/>
          </w:tcPr>
          <w:p w14:paraId="3E71A6A5" w14:textId="77777777" w:rsidR="001D5973" w:rsidRPr="000A2D1B" w:rsidRDefault="001D5973" w:rsidP="001D5973">
            <w:pPr>
              <w:rPr>
                <w:b/>
                <w:sz w:val="22"/>
                <w:szCs w:val="22"/>
                <w:lang w:val="fr-FR" w:eastAsia="en-US"/>
              </w:rPr>
            </w:pPr>
          </w:p>
        </w:tc>
        <w:tc>
          <w:tcPr>
            <w:tcW w:w="2070" w:type="dxa"/>
            <w:shd w:val="clear" w:color="auto" w:fill="EEECE1"/>
          </w:tcPr>
          <w:p w14:paraId="2912CBFA" w14:textId="77777777" w:rsidR="001D5973" w:rsidRPr="000A2D1B" w:rsidRDefault="001D5973" w:rsidP="001D5973">
            <w:pPr>
              <w:rPr>
                <w:bCs/>
                <w:sz w:val="22"/>
                <w:szCs w:val="22"/>
                <w:lang w:val="fr-FR" w:eastAsia="en-US"/>
              </w:rPr>
            </w:pPr>
            <w:r w:rsidRPr="000A2D1B">
              <w:rPr>
                <w:bCs/>
                <w:sz w:val="22"/>
                <w:szCs w:val="22"/>
                <w:lang w:val="fr-FR" w:eastAsia="en-US"/>
              </w:rPr>
              <w:t>Indicateur 1.2.2</w:t>
            </w:r>
          </w:p>
          <w:p w14:paraId="51280CF6" w14:textId="77777777" w:rsidR="001D5973" w:rsidRPr="000A2D1B" w:rsidRDefault="001D5973" w:rsidP="001D5973">
            <w:pPr>
              <w:rPr>
                <w:bCs/>
                <w:i/>
                <w:iCs/>
                <w:sz w:val="22"/>
                <w:szCs w:val="22"/>
                <w:lang w:val="fr-FR" w:eastAsia="en-US"/>
              </w:rPr>
            </w:pPr>
            <w:r w:rsidRPr="000A2D1B">
              <w:rPr>
                <w:bCs/>
                <w:i/>
                <w:iCs/>
                <w:sz w:val="22"/>
                <w:szCs w:val="22"/>
                <w:lang w:val="fr-FR" w:eastAsia="en-US"/>
              </w:rPr>
              <w:t xml:space="preserve">Nombre des membres des structures </w:t>
            </w:r>
            <w:r w:rsidRPr="000A2D1B">
              <w:rPr>
                <w:bCs/>
                <w:i/>
                <w:iCs/>
                <w:sz w:val="22"/>
                <w:szCs w:val="22"/>
                <w:lang w:val="fr-FR" w:eastAsia="en-US"/>
              </w:rPr>
              <w:lastRenderedPageBreak/>
              <w:t>communautaires et des jeunes formés.</w:t>
            </w:r>
          </w:p>
          <w:p w14:paraId="08861CBA" w14:textId="77777777" w:rsidR="001D5973" w:rsidRPr="000A2D1B" w:rsidRDefault="001D5973" w:rsidP="001D5973">
            <w:pPr>
              <w:rPr>
                <w:bCs/>
                <w:sz w:val="22"/>
                <w:szCs w:val="22"/>
                <w:lang w:val="fr-FR" w:eastAsia="en-US"/>
              </w:rPr>
            </w:pPr>
          </w:p>
        </w:tc>
        <w:tc>
          <w:tcPr>
            <w:tcW w:w="1530" w:type="dxa"/>
            <w:shd w:val="clear" w:color="auto" w:fill="EEECE1"/>
          </w:tcPr>
          <w:p w14:paraId="1C08B981" w14:textId="77777777" w:rsidR="001D5973" w:rsidRPr="000A2D1B" w:rsidRDefault="001D5973" w:rsidP="001D5973">
            <w:pPr>
              <w:rPr>
                <w:bCs/>
                <w:i/>
                <w:iCs/>
                <w:sz w:val="22"/>
                <w:szCs w:val="22"/>
                <w:lang w:val="fr-FR" w:eastAsia="en-US"/>
              </w:rPr>
            </w:pPr>
            <w:r w:rsidRPr="000A2D1B">
              <w:rPr>
                <w:bCs/>
                <w:i/>
                <w:iCs/>
                <w:sz w:val="22"/>
                <w:szCs w:val="22"/>
                <w:lang w:val="fr-FR" w:eastAsia="en-US"/>
              </w:rPr>
              <w:lastRenderedPageBreak/>
              <w:t>0</w:t>
            </w:r>
          </w:p>
        </w:tc>
        <w:tc>
          <w:tcPr>
            <w:tcW w:w="1620" w:type="dxa"/>
            <w:shd w:val="clear" w:color="auto" w:fill="EEECE1"/>
          </w:tcPr>
          <w:p w14:paraId="15C14A9B" w14:textId="77777777" w:rsidR="001D5973" w:rsidRPr="000A2D1B" w:rsidRDefault="001D5973" w:rsidP="001D5973">
            <w:pPr>
              <w:rPr>
                <w:bCs/>
                <w:i/>
                <w:iCs/>
                <w:sz w:val="22"/>
                <w:szCs w:val="22"/>
                <w:lang w:val="fr-FR" w:eastAsia="en-US"/>
              </w:rPr>
            </w:pPr>
            <w:r w:rsidRPr="000A2D1B">
              <w:rPr>
                <w:bCs/>
                <w:i/>
                <w:iCs/>
                <w:sz w:val="22"/>
                <w:szCs w:val="22"/>
                <w:lang w:val="fr-FR" w:eastAsia="en-US"/>
              </w:rPr>
              <w:t>150</w:t>
            </w:r>
          </w:p>
        </w:tc>
        <w:tc>
          <w:tcPr>
            <w:tcW w:w="2070" w:type="dxa"/>
          </w:tcPr>
          <w:p w14:paraId="3357CD63" w14:textId="2BC48F57" w:rsidR="001D5973" w:rsidRPr="000A2D1B" w:rsidRDefault="002A1E30" w:rsidP="001D5973">
            <w:pPr>
              <w:rPr>
                <w:b/>
                <w:sz w:val="22"/>
                <w:szCs w:val="22"/>
                <w:lang w:val="fr-FR" w:eastAsia="en-US"/>
              </w:rPr>
            </w:pPr>
            <w:r>
              <w:rPr>
                <w:b/>
                <w:sz w:val="22"/>
                <w:szCs w:val="22"/>
                <w:lang w:val="fr-FR" w:eastAsia="en-US"/>
              </w:rPr>
              <w:t>50</w:t>
            </w:r>
          </w:p>
        </w:tc>
        <w:tc>
          <w:tcPr>
            <w:tcW w:w="2070" w:type="dxa"/>
          </w:tcPr>
          <w:p w14:paraId="4A6F27D4" w14:textId="0DD6DA19" w:rsidR="001D5973" w:rsidRPr="000A2D1B" w:rsidRDefault="00EA72F8" w:rsidP="001D5973">
            <w:pPr>
              <w:rPr>
                <w:bCs/>
                <w:i/>
                <w:iCs/>
                <w:sz w:val="22"/>
                <w:szCs w:val="22"/>
                <w:lang w:val="fr-FR" w:eastAsia="en-US"/>
              </w:rPr>
            </w:pPr>
            <w:r w:rsidRPr="000A2D1B">
              <w:rPr>
                <w:bCs/>
                <w:i/>
                <w:iCs/>
                <w:sz w:val="22"/>
                <w:szCs w:val="22"/>
                <w:lang w:val="fr-FR" w:eastAsia="en-US"/>
              </w:rPr>
              <w:t>100</w:t>
            </w:r>
          </w:p>
        </w:tc>
        <w:tc>
          <w:tcPr>
            <w:tcW w:w="4140" w:type="dxa"/>
          </w:tcPr>
          <w:p w14:paraId="2557DA31" w14:textId="0213DC5B" w:rsidR="001D5973" w:rsidRPr="000A2D1B" w:rsidRDefault="001D5973" w:rsidP="001D5973">
            <w:pPr>
              <w:rPr>
                <w:bCs/>
                <w:i/>
                <w:iCs/>
                <w:sz w:val="22"/>
                <w:szCs w:val="22"/>
                <w:lang w:val="fr-FR" w:eastAsia="en-US"/>
              </w:rPr>
            </w:pPr>
          </w:p>
        </w:tc>
      </w:tr>
      <w:tr w:rsidR="001D5973" w:rsidRPr="005A32C9" w14:paraId="0BC599EF" w14:textId="77777777" w:rsidTr="001D5973">
        <w:trPr>
          <w:trHeight w:val="467"/>
        </w:trPr>
        <w:tc>
          <w:tcPr>
            <w:tcW w:w="1530" w:type="dxa"/>
            <w:vMerge/>
          </w:tcPr>
          <w:p w14:paraId="4123E4FD" w14:textId="77777777" w:rsidR="001D5973" w:rsidRPr="000A2D1B" w:rsidRDefault="001D5973" w:rsidP="001D5973">
            <w:pPr>
              <w:rPr>
                <w:b/>
                <w:sz w:val="22"/>
                <w:szCs w:val="22"/>
                <w:lang w:val="fr-FR" w:eastAsia="en-US"/>
              </w:rPr>
            </w:pPr>
          </w:p>
        </w:tc>
        <w:tc>
          <w:tcPr>
            <w:tcW w:w="2070" w:type="dxa"/>
            <w:shd w:val="clear" w:color="auto" w:fill="EEECE1"/>
          </w:tcPr>
          <w:p w14:paraId="19149115" w14:textId="77777777" w:rsidR="001D5973" w:rsidRPr="000A2D1B" w:rsidRDefault="001D5973" w:rsidP="001D5973">
            <w:pPr>
              <w:rPr>
                <w:bCs/>
                <w:sz w:val="22"/>
                <w:szCs w:val="22"/>
                <w:lang w:val="fr-FR" w:eastAsia="en-US"/>
              </w:rPr>
            </w:pPr>
            <w:bookmarkStart w:id="28" w:name="_Hlk78551607"/>
            <w:r w:rsidRPr="000A2D1B">
              <w:rPr>
                <w:bCs/>
                <w:sz w:val="22"/>
                <w:szCs w:val="22"/>
                <w:lang w:val="fr-FR" w:eastAsia="en-US"/>
              </w:rPr>
              <w:t>Indicateur 1.2.3</w:t>
            </w:r>
          </w:p>
          <w:p w14:paraId="450E9DEF" w14:textId="77777777" w:rsidR="001D5973" w:rsidRPr="000A2D1B" w:rsidRDefault="001D5973" w:rsidP="001D5973">
            <w:pPr>
              <w:rPr>
                <w:bCs/>
                <w:i/>
                <w:iCs/>
                <w:sz w:val="22"/>
                <w:szCs w:val="22"/>
                <w:lang w:val="fr-FR" w:eastAsia="en-US"/>
              </w:rPr>
            </w:pPr>
            <w:r w:rsidRPr="000A2D1B">
              <w:rPr>
                <w:bCs/>
                <w:i/>
                <w:iCs/>
                <w:sz w:val="22"/>
                <w:szCs w:val="22"/>
                <w:lang w:val="fr-FR" w:eastAsia="en-US"/>
              </w:rPr>
              <w:t>Niveau d’implication des jeunes (hommes et femmes) dans les instances de prise de décision communautaires</w:t>
            </w:r>
          </w:p>
          <w:bookmarkEnd w:id="28"/>
          <w:p w14:paraId="5CCDA25A" w14:textId="77777777" w:rsidR="001D5973" w:rsidRPr="000A2D1B" w:rsidRDefault="001D5973" w:rsidP="001D5973">
            <w:pPr>
              <w:rPr>
                <w:bCs/>
                <w:sz w:val="22"/>
                <w:szCs w:val="22"/>
                <w:lang w:val="fr-FR" w:eastAsia="en-US"/>
              </w:rPr>
            </w:pPr>
          </w:p>
        </w:tc>
        <w:tc>
          <w:tcPr>
            <w:tcW w:w="1530" w:type="dxa"/>
            <w:shd w:val="clear" w:color="auto" w:fill="EEECE1"/>
          </w:tcPr>
          <w:p w14:paraId="57DA504E" w14:textId="77777777" w:rsidR="001D5973" w:rsidRPr="000A2D1B" w:rsidRDefault="001D5973" w:rsidP="001D5973">
            <w:pPr>
              <w:rPr>
                <w:bCs/>
                <w:i/>
                <w:iCs/>
                <w:sz w:val="22"/>
                <w:szCs w:val="22"/>
                <w:lang w:val="fr-FR" w:eastAsia="en-US"/>
              </w:rPr>
            </w:pPr>
          </w:p>
        </w:tc>
        <w:tc>
          <w:tcPr>
            <w:tcW w:w="1620" w:type="dxa"/>
            <w:shd w:val="clear" w:color="auto" w:fill="EEECE1"/>
          </w:tcPr>
          <w:p w14:paraId="6D47929B" w14:textId="77777777" w:rsidR="001D5973" w:rsidRPr="000A2D1B" w:rsidRDefault="001D5973" w:rsidP="001D5973">
            <w:pPr>
              <w:rPr>
                <w:bCs/>
                <w:i/>
                <w:iCs/>
                <w:sz w:val="22"/>
                <w:szCs w:val="22"/>
                <w:lang w:val="fr-FR" w:eastAsia="en-US"/>
              </w:rPr>
            </w:pPr>
            <w:r w:rsidRPr="000A2D1B">
              <w:rPr>
                <w:bCs/>
                <w:i/>
                <w:iCs/>
                <w:sz w:val="22"/>
                <w:szCs w:val="22"/>
                <w:lang w:val="fr-FR" w:eastAsia="en-US"/>
              </w:rPr>
              <w:t>30%</w:t>
            </w:r>
          </w:p>
        </w:tc>
        <w:tc>
          <w:tcPr>
            <w:tcW w:w="2070" w:type="dxa"/>
          </w:tcPr>
          <w:p w14:paraId="6DD02F14" w14:textId="7064E21E" w:rsidR="001D5973" w:rsidRPr="000A2D1B" w:rsidRDefault="002A1E30" w:rsidP="001D5973">
            <w:pPr>
              <w:rPr>
                <w:b/>
                <w:sz w:val="22"/>
                <w:szCs w:val="22"/>
                <w:lang w:val="fr-FR" w:eastAsia="en-US"/>
              </w:rPr>
            </w:pPr>
            <w:r>
              <w:rPr>
                <w:bCs/>
                <w:i/>
                <w:iCs/>
                <w:sz w:val="22"/>
                <w:szCs w:val="22"/>
                <w:lang w:val="fr-FR" w:eastAsia="en-US"/>
              </w:rPr>
              <w:t>0</w:t>
            </w:r>
          </w:p>
        </w:tc>
        <w:tc>
          <w:tcPr>
            <w:tcW w:w="2070" w:type="dxa"/>
          </w:tcPr>
          <w:p w14:paraId="66AB0C52" w14:textId="77777777" w:rsidR="001D5973" w:rsidRPr="000A2D1B" w:rsidRDefault="001D5973" w:rsidP="001D5973">
            <w:pPr>
              <w:rPr>
                <w:bCs/>
                <w:i/>
                <w:iCs/>
                <w:sz w:val="22"/>
                <w:szCs w:val="22"/>
                <w:lang w:val="fr-FR" w:eastAsia="en-US"/>
              </w:rPr>
            </w:pPr>
            <w:r w:rsidRPr="000A2D1B">
              <w:rPr>
                <w:bCs/>
                <w:i/>
                <w:iCs/>
                <w:sz w:val="22"/>
                <w:szCs w:val="22"/>
                <w:lang w:val="fr-FR" w:eastAsia="en-US"/>
              </w:rPr>
              <w:t>0</w:t>
            </w:r>
          </w:p>
        </w:tc>
        <w:tc>
          <w:tcPr>
            <w:tcW w:w="4140" w:type="dxa"/>
          </w:tcPr>
          <w:p w14:paraId="4B04A1F2" w14:textId="6550FF15" w:rsidR="001D5973" w:rsidRPr="000A2D1B" w:rsidRDefault="004265B8" w:rsidP="001D5973">
            <w:pPr>
              <w:rPr>
                <w:bCs/>
                <w:i/>
                <w:iCs/>
                <w:sz w:val="22"/>
                <w:szCs w:val="22"/>
                <w:lang w:val="fr-FR" w:eastAsia="en-US"/>
              </w:rPr>
            </w:pPr>
            <w:r w:rsidRPr="000A2D1B">
              <w:rPr>
                <w:bCs/>
                <w:i/>
                <w:iCs/>
                <w:sz w:val="22"/>
                <w:szCs w:val="22"/>
                <w:lang w:val="fr-FR" w:eastAsia="en-US"/>
              </w:rPr>
              <w:t>L’équipe de projet essaie vers la fin du projet de capturer le niveau d’implication à travers l’étude KAP</w:t>
            </w:r>
            <w:r>
              <w:rPr>
                <w:bCs/>
                <w:i/>
                <w:iCs/>
                <w:sz w:val="22"/>
                <w:szCs w:val="22"/>
                <w:lang w:val="fr-FR" w:eastAsia="en-US"/>
              </w:rPr>
              <w:t>, dont la première phase est en cours.</w:t>
            </w:r>
          </w:p>
        </w:tc>
      </w:tr>
      <w:tr w:rsidR="001D5973" w:rsidRPr="005A32C9" w14:paraId="1DC3607C" w14:textId="77777777" w:rsidTr="001D5973">
        <w:trPr>
          <w:trHeight w:val="422"/>
        </w:trPr>
        <w:tc>
          <w:tcPr>
            <w:tcW w:w="1530" w:type="dxa"/>
            <w:vMerge w:val="restart"/>
          </w:tcPr>
          <w:p w14:paraId="36AF1135" w14:textId="77777777" w:rsidR="001D5973" w:rsidRPr="000A2D1B" w:rsidRDefault="001D5973" w:rsidP="001D5973">
            <w:pPr>
              <w:rPr>
                <w:sz w:val="22"/>
                <w:szCs w:val="22"/>
                <w:lang w:val="fr-FR" w:eastAsia="en-US"/>
              </w:rPr>
            </w:pPr>
            <w:r w:rsidRPr="000A2D1B">
              <w:rPr>
                <w:sz w:val="22"/>
                <w:szCs w:val="22"/>
                <w:lang w:val="fr-FR" w:eastAsia="en-US"/>
              </w:rPr>
              <w:t>Produit 1.3</w:t>
            </w:r>
          </w:p>
          <w:p w14:paraId="7533FE9C" w14:textId="77777777" w:rsidR="001D5973" w:rsidRPr="000A2D1B" w:rsidRDefault="001D5973" w:rsidP="001D5973">
            <w:pPr>
              <w:rPr>
                <w:sz w:val="22"/>
                <w:szCs w:val="22"/>
                <w:lang w:val="fr-FR" w:eastAsia="en-US"/>
              </w:rPr>
            </w:pPr>
            <w:r w:rsidRPr="000A2D1B">
              <w:rPr>
                <w:bCs/>
                <w:i/>
                <w:iCs/>
                <w:sz w:val="22"/>
                <w:szCs w:val="22"/>
                <w:lang w:val="fr-FR" w:eastAsia="en-US"/>
              </w:rPr>
              <w:t>Les données socioéconomiques des jeunes dans les 3 provinces sont disponibles</w:t>
            </w:r>
          </w:p>
        </w:tc>
        <w:tc>
          <w:tcPr>
            <w:tcW w:w="2070" w:type="dxa"/>
            <w:shd w:val="clear" w:color="auto" w:fill="EEECE1"/>
          </w:tcPr>
          <w:p w14:paraId="66BB9723" w14:textId="77777777" w:rsidR="001D5973" w:rsidRPr="000A2D1B" w:rsidRDefault="001D5973" w:rsidP="001D5973">
            <w:pPr>
              <w:rPr>
                <w:bCs/>
                <w:i/>
                <w:iCs/>
                <w:sz w:val="22"/>
                <w:szCs w:val="22"/>
                <w:lang w:val="fr-FR" w:eastAsia="en-US"/>
              </w:rPr>
            </w:pPr>
            <w:r w:rsidRPr="000A2D1B">
              <w:rPr>
                <w:sz w:val="22"/>
                <w:szCs w:val="22"/>
                <w:lang w:val="fr-FR" w:eastAsia="en-US"/>
              </w:rPr>
              <w:t>Indicateur 1.3 :</w:t>
            </w:r>
            <w:r w:rsidRPr="000A2D1B">
              <w:rPr>
                <w:bCs/>
                <w:i/>
                <w:iCs/>
                <w:sz w:val="22"/>
                <w:szCs w:val="22"/>
                <w:lang w:val="fr-FR" w:eastAsia="en-US"/>
              </w:rPr>
              <w:t xml:space="preserve"> Tableau de données socioéconomiques des jeunes (hommes et femmes 15-35 ans) est établi.</w:t>
            </w:r>
          </w:p>
        </w:tc>
        <w:tc>
          <w:tcPr>
            <w:tcW w:w="1530" w:type="dxa"/>
            <w:shd w:val="clear" w:color="auto" w:fill="EEECE1"/>
          </w:tcPr>
          <w:p w14:paraId="45A20C48" w14:textId="77777777" w:rsidR="001D5973" w:rsidRPr="000A2D1B" w:rsidRDefault="001D5973" w:rsidP="001D5973">
            <w:pPr>
              <w:rPr>
                <w:sz w:val="22"/>
                <w:szCs w:val="22"/>
                <w:lang w:val="fr-FR"/>
              </w:rPr>
            </w:pPr>
            <w:r w:rsidRPr="000A2D1B">
              <w:rPr>
                <w:bCs/>
                <w:i/>
                <w:iCs/>
                <w:sz w:val="22"/>
                <w:szCs w:val="22"/>
                <w:lang w:val="fr-FR" w:eastAsia="en-US"/>
              </w:rPr>
              <w:t>0</w:t>
            </w:r>
          </w:p>
        </w:tc>
        <w:tc>
          <w:tcPr>
            <w:tcW w:w="1620" w:type="dxa"/>
            <w:shd w:val="clear" w:color="auto" w:fill="EEECE1"/>
          </w:tcPr>
          <w:p w14:paraId="74BDF594" w14:textId="77777777" w:rsidR="001D5973" w:rsidRPr="000A2D1B" w:rsidRDefault="001D5973" w:rsidP="001D5973">
            <w:pPr>
              <w:rPr>
                <w:sz w:val="22"/>
                <w:szCs w:val="22"/>
                <w:lang w:val="fr-FR"/>
              </w:rPr>
            </w:pPr>
            <w:r w:rsidRPr="000A2D1B">
              <w:rPr>
                <w:bCs/>
                <w:i/>
                <w:iCs/>
                <w:sz w:val="22"/>
                <w:szCs w:val="22"/>
                <w:lang w:val="fr-FR" w:eastAsia="en-US"/>
              </w:rPr>
              <w:t>1</w:t>
            </w:r>
          </w:p>
        </w:tc>
        <w:tc>
          <w:tcPr>
            <w:tcW w:w="2070" w:type="dxa"/>
          </w:tcPr>
          <w:p w14:paraId="36831D49" w14:textId="694393B4" w:rsidR="001D5973" w:rsidRPr="000A2D1B" w:rsidRDefault="002A1E30" w:rsidP="001D5973">
            <w:pPr>
              <w:rPr>
                <w:sz w:val="22"/>
                <w:szCs w:val="22"/>
                <w:lang w:val="fr-FR"/>
              </w:rPr>
            </w:pPr>
            <w:r>
              <w:rPr>
                <w:b/>
                <w:sz w:val="22"/>
                <w:szCs w:val="22"/>
                <w:lang w:val="fr-FR" w:eastAsia="en-US"/>
              </w:rPr>
              <w:t>0</w:t>
            </w:r>
          </w:p>
        </w:tc>
        <w:tc>
          <w:tcPr>
            <w:tcW w:w="2070" w:type="dxa"/>
          </w:tcPr>
          <w:p w14:paraId="5F07505C" w14:textId="77777777" w:rsidR="001D5973" w:rsidRPr="000A2D1B" w:rsidRDefault="001D5973" w:rsidP="001D5973">
            <w:pPr>
              <w:rPr>
                <w:sz w:val="22"/>
                <w:szCs w:val="22"/>
                <w:lang w:val="fr-FR"/>
              </w:rPr>
            </w:pPr>
            <w:r w:rsidRPr="000A2D1B">
              <w:rPr>
                <w:bCs/>
                <w:i/>
                <w:iCs/>
                <w:sz w:val="22"/>
                <w:szCs w:val="22"/>
                <w:lang w:val="fr-FR" w:eastAsia="en-US"/>
              </w:rPr>
              <w:t>0</w:t>
            </w:r>
          </w:p>
        </w:tc>
        <w:tc>
          <w:tcPr>
            <w:tcW w:w="4140" w:type="dxa"/>
          </w:tcPr>
          <w:p w14:paraId="36A2C745" w14:textId="10BCCBF2" w:rsidR="001D5973" w:rsidRPr="000A2D1B" w:rsidRDefault="001D5973" w:rsidP="001D5973">
            <w:pPr>
              <w:rPr>
                <w:sz w:val="22"/>
                <w:szCs w:val="22"/>
                <w:lang w:val="fr-FR"/>
              </w:rPr>
            </w:pPr>
            <w:r w:rsidRPr="000A2D1B">
              <w:rPr>
                <w:bCs/>
                <w:i/>
                <w:iCs/>
                <w:sz w:val="22"/>
                <w:szCs w:val="22"/>
                <w:lang w:val="fr-FR" w:eastAsia="en-US"/>
              </w:rPr>
              <w:t xml:space="preserve">Le tableau sera renseigné avec les résultats de la recherche sur les profils communautaires et l’étude KAP, </w:t>
            </w:r>
            <w:r w:rsidR="004265B8">
              <w:rPr>
                <w:bCs/>
                <w:i/>
                <w:iCs/>
                <w:sz w:val="22"/>
                <w:szCs w:val="22"/>
                <w:lang w:val="fr-FR" w:eastAsia="en-US"/>
              </w:rPr>
              <w:t>dont la première phase est en cours.</w:t>
            </w:r>
          </w:p>
        </w:tc>
      </w:tr>
      <w:tr w:rsidR="001D5973" w:rsidRPr="000A2D1B" w14:paraId="7533ADD9" w14:textId="77777777" w:rsidTr="001D5973">
        <w:trPr>
          <w:trHeight w:val="422"/>
        </w:trPr>
        <w:tc>
          <w:tcPr>
            <w:tcW w:w="1530" w:type="dxa"/>
            <w:vMerge/>
          </w:tcPr>
          <w:p w14:paraId="6B593449" w14:textId="77777777" w:rsidR="001D5973" w:rsidRPr="000A2D1B" w:rsidRDefault="001D5973" w:rsidP="001D5973">
            <w:pPr>
              <w:rPr>
                <w:b/>
                <w:sz w:val="22"/>
                <w:szCs w:val="22"/>
                <w:lang w:val="fr-FR" w:eastAsia="en-US"/>
              </w:rPr>
            </w:pPr>
          </w:p>
        </w:tc>
        <w:tc>
          <w:tcPr>
            <w:tcW w:w="2070" w:type="dxa"/>
            <w:shd w:val="clear" w:color="auto" w:fill="EEECE1"/>
          </w:tcPr>
          <w:p w14:paraId="5837BA0C" w14:textId="77777777" w:rsidR="001D5973" w:rsidRPr="000A2D1B" w:rsidRDefault="001D5973" w:rsidP="001D5973">
            <w:pPr>
              <w:rPr>
                <w:sz w:val="22"/>
                <w:szCs w:val="22"/>
                <w:lang w:val="fr-FR" w:eastAsia="en-US"/>
              </w:rPr>
            </w:pPr>
            <w:r w:rsidRPr="000A2D1B">
              <w:rPr>
                <w:sz w:val="22"/>
                <w:szCs w:val="22"/>
                <w:lang w:val="fr-FR" w:eastAsia="en-US"/>
              </w:rPr>
              <w:t>Indicateur 1.3.1</w:t>
            </w:r>
          </w:p>
          <w:p w14:paraId="6CE93CFE" w14:textId="77777777" w:rsidR="001D5973" w:rsidRPr="000A2D1B" w:rsidRDefault="001D5973" w:rsidP="001D5973">
            <w:pPr>
              <w:rPr>
                <w:sz w:val="22"/>
                <w:szCs w:val="22"/>
                <w:lang w:val="fr-FR" w:eastAsia="en-US"/>
              </w:rPr>
            </w:pPr>
            <w:r w:rsidRPr="000A2D1B">
              <w:rPr>
                <w:bCs/>
                <w:i/>
                <w:iCs/>
                <w:sz w:val="22"/>
                <w:szCs w:val="22"/>
                <w:lang w:val="fr-FR" w:eastAsia="en-US"/>
              </w:rPr>
              <w:t>Un rapport des profils communautaires est disponible.</w:t>
            </w:r>
          </w:p>
        </w:tc>
        <w:tc>
          <w:tcPr>
            <w:tcW w:w="1530" w:type="dxa"/>
            <w:shd w:val="clear" w:color="auto" w:fill="EEECE1"/>
          </w:tcPr>
          <w:p w14:paraId="4AD5C5EC" w14:textId="77777777" w:rsidR="001D5973" w:rsidRPr="000A2D1B" w:rsidRDefault="001D5973" w:rsidP="001D5973">
            <w:pPr>
              <w:rPr>
                <w:sz w:val="22"/>
                <w:szCs w:val="22"/>
                <w:lang w:val="fr-FR"/>
              </w:rPr>
            </w:pPr>
            <w:r w:rsidRPr="000A2D1B">
              <w:rPr>
                <w:bCs/>
                <w:i/>
                <w:iCs/>
                <w:sz w:val="22"/>
                <w:szCs w:val="22"/>
                <w:lang w:val="fr-FR" w:eastAsia="en-US"/>
              </w:rPr>
              <w:t>0</w:t>
            </w:r>
          </w:p>
        </w:tc>
        <w:tc>
          <w:tcPr>
            <w:tcW w:w="1620" w:type="dxa"/>
            <w:shd w:val="clear" w:color="auto" w:fill="EEECE1"/>
          </w:tcPr>
          <w:p w14:paraId="0616CD13" w14:textId="77777777" w:rsidR="001D5973" w:rsidRPr="000A2D1B" w:rsidRDefault="001D5973" w:rsidP="001D5973">
            <w:pPr>
              <w:rPr>
                <w:sz w:val="22"/>
                <w:szCs w:val="22"/>
                <w:lang w:val="fr-FR"/>
              </w:rPr>
            </w:pPr>
            <w:r w:rsidRPr="000A2D1B">
              <w:rPr>
                <w:bCs/>
                <w:i/>
                <w:iCs/>
                <w:sz w:val="22"/>
                <w:szCs w:val="22"/>
                <w:lang w:val="fr-FR" w:eastAsia="en-US"/>
              </w:rPr>
              <w:t>1</w:t>
            </w:r>
          </w:p>
        </w:tc>
        <w:tc>
          <w:tcPr>
            <w:tcW w:w="2070" w:type="dxa"/>
          </w:tcPr>
          <w:p w14:paraId="33C5F951" w14:textId="60865580" w:rsidR="001D5973" w:rsidRPr="000A2D1B" w:rsidRDefault="002A1E30" w:rsidP="001D5973">
            <w:pPr>
              <w:rPr>
                <w:sz w:val="22"/>
                <w:szCs w:val="22"/>
                <w:lang w:val="fr-FR"/>
              </w:rPr>
            </w:pPr>
            <w:r>
              <w:rPr>
                <w:b/>
                <w:sz w:val="22"/>
                <w:szCs w:val="22"/>
                <w:lang w:val="fr-FR" w:eastAsia="en-US"/>
              </w:rPr>
              <w:t>1</w:t>
            </w:r>
          </w:p>
        </w:tc>
        <w:tc>
          <w:tcPr>
            <w:tcW w:w="2070" w:type="dxa"/>
          </w:tcPr>
          <w:p w14:paraId="4CFA60BB" w14:textId="4A6EFF79" w:rsidR="001D5973" w:rsidRPr="000A2D1B" w:rsidRDefault="00283021" w:rsidP="001D5973">
            <w:pPr>
              <w:rPr>
                <w:sz w:val="22"/>
                <w:szCs w:val="22"/>
                <w:lang w:val="fr-FR"/>
              </w:rPr>
            </w:pPr>
            <w:r w:rsidRPr="000A2D1B">
              <w:rPr>
                <w:bCs/>
                <w:i/>
                <w:iCs/>
                <w:sz w:val="22"/>
                <w:szCs w:val="22"/>
                <w:lang w:val="fr-FR" w:eastAsia="en-US"/>
              </w:rPr>
              <w:t>1</w:t>
            </w:r>
          </w:p>
        </w:tc>
        <w:tc>
          <w:tcPr>
            <w:tcW w:w="4140" w:type="dxa"/>
          </w:tcPr>
          <w:p w14:paraId="3C5DCAA3" w14:textId="1F4B8E9D" w:rsidR="001D5973" w:rsidRPr="000A2D1B" w:rsidRDefault="001D5973" w:rsidP="001D5973">
            <w:pPr>
              <w:rPr>
                <w:sz w:val="22"/>
                <w:szCs w:val="22"/>
                <w:lang w:val="fr-FR"/>
              </w:rPr>
            </w:pPr>
          </w:p>
        </w:tc>
      </w:tr>
      <w:tr w:rsidR="001D5973" w:rsidRPr="005A32C9" w14:paraId="4E5577E0" w14:textId="77777777" w:rsidTr="001D5973">
        <w:trPr>
          <w:trHeight w:val="422"/>
        </w:trPr>
        <w:tc>
          <w:tcPr>
            <w:tcW w:w="1530" w:type="dxa"/>
            <w:vMerge/>
          </w:tcPr>
          <w:p w14:paraId="5AA1477B" w14:textId="77777777" w:rsidR="001D5973" w:rsidRPr="000A2D1B" w:rsidRDefault="001D5973" w:rsidP="001D5973">
            <w:pPr>
              <w:rPr>
                <w:b/>
                <w:sz w:val="22"/>
                <w:szCs w:val="22"/>
                <w:lang w:val="fr-FR" w:eastAsia="en-US"/>
              </w:rPr>
            </w:pPr>
          </w:p>
        </w:tc>
        <w:tc>
          <w:tcPr>
            <w:tcW w:w="2070" w:type="dxa"/>
            <w:shd w:val="clear" w:color="auto" w:fill="EEECE1"/>
          </w:tcPr>
          <w:p w14:paraId="78401804" w14:textId="77777777" w:rsidR="001D5973" w:rsidRPr="000A2D1B" w:rsidRDefault="001D5973" w:rsidP="001D5973">
            <w:pPr>
              <w:rPr>
                <w:sz w:val="22"/>
                <w:szCs w:val="22"/>
                <w:lang w:val="fr-FR" w:eastAsia="en-US"/>
              </w:rPr>
            </w:pPr>
            <w:r w:rsidRPr="000A2D1B">
              <w:rPr>
                <w:sz w:val="22"/>
                <w:szCs w:val="22"/>
                <w:lang w:val="fr-FR" w:eastAsia="en-US"/>
              </w:rPr>
              <w:t>Indicateur 1.3.2</w:t>
            </w:r>
          </w:p>
          <w:p w14:paraId="4DE64597" w14:textId="77777777" w:rsidR="001D5973" w:rsidRPr="000A2D1B" w:rsidRDefault="001D5973" w:rsidP="001D5973">
            <w:pPr>
              <w:rPr>
                <w:bCs/>
                <w:i/>
                <w:iCs/>
                <w:sz w:val="22"/>
                <w:szCs w:val="22"/>
                <w:lang w:val="fr-FR" w:eastAsia="en-US"/>
              </w:rPr>
            </w:pPr>
            <w:r w:rsidRPr="000A2D1B">
              <w:rPr>
                <w:bCs/>
                <w:i/>
                <w:iCs/>
                <w:sz w:val="22"/>
                <w:szCs w:val="22"/>
                <w:lang w:val="fr-FR" w:eastAsia="en-US"/>
              </w:rPr>
              <w:t xml:space="preserve">Rapports d’étude KAP </w:t>
            </w:r>
          </w:p>
          <w:p w14:paraId="1608A0AD" w14:textId="77777777" w:rsidR="001D5973" w:rsidRPr="000A2D1B" w:rsidRDefault="001D5973" w:rsidP="001D5973">
            <w:pPr>
              <w:rPr>
                <w:bCs/>
                <w:i/>
                <w:iCs/>
                <w:sz w:val="22"/>
                <w:szCs w:val="22"/>
                <w:lang w:val="fr-FR" w:eastAsia="en-US"/>
              </w:rPr>
            </w:pPr>
          </w:p>
        </w:tc>
        <w:tc>
          <w:tcPr>
            <w:tcW w:w="1530" w:type="dxa"/>
            <w:shd w:val="clear" w:color="auto" w:fill="EEECE1"/>
          </w:tcPr>
          <w:p w14:paraId="6408D91F" w14:textId="77777777" w:rsidR="001D5973" w:rsidRPr="000A2D1B" w:rsidRDefault="001D5973" w:rsidP="001D5973">
            <w:pPr>
              <w:rPr>
                <w:bCs/>
                <w:i/>
                <w:iCs/>
                <w:sz w:val="22"/>
                <w:szCs w:val="22"/>
                <w:lang w:val="fr-FR" w:eastAsia="en-US"/>
              </w:rPr>
            </w:pPr>
            <w:r w:rsidRPr="000A2D1B">
              <w:rPr>
                <w:bCs/>
                <w:i/>
                <w:iCs/>
                <w:sz w:val="22"/>
                <w:szCs w:val="22"/>
                <w:lang w:val="fr-FR" w:eastAsia="en-US"/>
              </w:rPr>
              <w:t>0</w:t>
            </w:r>
          </w:p>
        </w:tc>
        <w:tc>
          <w:tcPr>
            <w:tcW w:w="1620" w:type="dxa"/>
            <w:shd w:val="clear" w:color="auto" w:fill="EEECE1"/>
          </w:tcPr>
          <w:p w14:paraId="427E7704" w14:textId="77777777" w:rsidR="001D5973" w:rsidRPr="000A2D1B" w:rsidRDefault="001D5973" w:rsidP="001D5973">
            <w:pPr>
              <w:rPr>
                <w:bCs/>
                <w:i/>
                <w:iCs/>
                <w:sz w:val="22"/>
                <w:szCs w:val="22"/>
                <w:lang w:val="fr-FR" w:eastAsia="en-US"/>
              </w:rPr>
            </w:pPr>
            <w:r w:rsidRPr="000A2D1B">
              <w:rPr>
                <w:bCs/>
                <w:i/>
                <w:iCs/>
                <w:sz w:val="22"/>
                <w:szCs w:val="22"/>
                <w:lang w:val="fr-FR" w:eastAsia="en-US"/>
              </w:rPr>
              <w:t>2</w:t>
            </w:r>
          </w:p>
        </w:tc>
        <w:tc>
          <w:tcPr>
            <w:tcW w:w="2070" w:type="dxa"/>
          </w:tcPr>
          <w:p w14:paraId="08A8BEDB" w14:textId="1C8B0C09" w:rsidR="001D5973" w:rsidRPr="000A2D1B" w:rsidRDefault="002A1E30" w:rsidP="001D5973">
            <w:pPr>
              <w:rPr>
                <w:b/>
                <w:sz w:val="22"/>
                <w:szCs w:val="22"/>
                <w:lang w:val="fr-FR" w:eastAsia="en-US"/>
              </w:rPr>
            </w:pPr>
            <w:r>
              <w:rPr>
                <w:b/>
                <w:sz w:val="22"/>
                <w:szCs w:val="22"/>
                <w:lang w:val="fr-FR" w:eastAsia="en-US"/>
              </w:rPr>
              <w:t>1</w:t>
            </w:r>
          </w:p>
        </w:tc>
        <w:tc>
          <w:tcPr>
            <w:tcW w:w="2070" w:type="dxa"/>
          </w:tcPr>
          <w:p w14:paraId="4CAE8856" w14:textId="77777777" w:rsidR="001D5973" w:rsidRPr="000A2D1B" w:rsidRDefault="001D5973" w:rsidP="001D5973">
            <w:pPr>
              <w:rPr>
                <w:bCs/>
                <w:i/>
                <w:iCs/>
                <w:sz w:val="22"/>
                <w:szCs w:val="22"/>
                <w:lang w:val="fr-FR" w:eastAsia="en-US"/>
              </w:rPr>
            </w:pPr>
            <w:r w:rsidRPr="000A2D1B">
              <w:rPr>
                <w:bCs/>
                <w:i/>
                <w:iCs/>
                <w:sz w:val="22"/>
                <w:szCs w:val="22"/>
                <w:lang w:val="fr-FR" w:eastAsia="en-US"/>
              </w:rPr>
              <w:t>0</w:t>
            </w:r>
          </w:p>
        </w:tc>
        <w:tc>
          <w:tcPr>
            <w:tcW w:w="4140" w:type="dxa"/>
          </w:tcPr>
          <w:p w14:paraId="5EB12E98" w14:textId="10A0F7E7" w:rsidR="001D5973" w:rsidRPr="000A2D1B" w:rsidRDefault="004265B8" w:rsidP="001D5973">
            <w:pPr>
              <w:rPr>
                <w:b/>
                <w:sz w:val="22"/>
                <w:szCs w:val="22"/>
                <w:lang w:val="fr-FR" w:eastAsia="en-US"/>
              </w:rPr>
            </w:pPr>
            <w:r>
              <w:rPr>
                <w:bCs/>
                <w:i/>
                <w:iCs/>
                <w:sz w:val="22"/>
                <w:szCs w:val="22"/>
                <w:lang w:val="fr-FR" w:eastAsia="en-US"/>
              </w:rPr>
              <w:t>Première phase du KAP est en cours.</w:t>
            </w:r>
          </w:p>
        </w:tc>
      </w:tr>
      <w:tr w:rsidR="001D5973" w:rsidRPr="005A32C9" w14:paraId="57993968" w14:textId="77777777" w:rsidTr="001D5973">
        <w:trPr>
          <w:trHeight w:val="422"/>
        </w:trPr>
        <w:tc>
          <w:tcPr>
            <w:tcW w:w="1530" w:type="dxa"/>
            <w:vMerge w:val="restart"/>
          </w:tcPr>
          <w:p w14:paraId="3FE4B37A" w14:textId="77777777" w:rsidR="001D5973" w:rsidRPr="000A2D1B" w:rsidRDefault="001D5973" w:rsidP="001D5973">
            <w:pPr>
              <w:rPr>
                <w:bCs/>
                <w:i/>
                <w:iCs/>
                <w:sz w:val="22"/>
                <w:szCs w:val="22"/>
                <w:lang w:val="fr-FR" w:eastAsia="en-US"/>
              </w:rPr>
            </w:pPr>
            <w:r w:rsidRPr="000A2D1B">
              <w:rPr>
                <w:b/>
                <w:sz w:val="22"/>
                <w:szCs w:val="22"/>
                <w:lang w:val="fr-FR" w:eastAsia="en-US"/>
              </w:rPr>
              <w:lastRenderedPageBreak/>
              <w:t>Résultat 2 :</w:t>
            </w:r>
            <w:r w:rsidRPr="000A2D1B">
              <w:rPr>
                <w:bCs/>
                <w:i/>
                <w:iCs/>
                <w:sz w:val="22"/>
                <w:szCs w:val="22"/>
                <w:lang w:val="fr-FR" w:eastAsia="en-US"/>
              </w:rPr>
              <w:t xml:space="preserve"> Les jeunes hommes et femmes marginalisés sont engagés dans la vie socioéconomique de leurs communautés) et sont davantage sensibilisés aux risques associés à la migration irrégulière vers le nord</w:t>
            </w:r>
          </w:p>
          <w:p w14:paraId="43C626C3" w14:textId="77777777" w:rsidR="001D5973" w:rsidRPr="000A2D1B" w:rsidRDefault="001D5973" w:rsidP="001D5973">
            <w:pPr>
              <w:rPr>
                <w:b/>
                <w:sz w:val="22"/>
                <w:szCs w:val="22"/>
                <w:lang w:val="fr-FR" w:eastAsia="en-US"/>
              </w:rPr>
            </w:pPr>
          </w:p>
        </w:tc>
        <w:tc>
          <w:tcPr>
            <w:tcW w:w="2070" w:type="dxa"/>
            <w:shd w:val="clear" w:color="auto" w:fill="EEECE1"/>
          </w:tcPr>
          <w:p w14:paraId="23C9DFB5" w14:textId="77777777" w:rsidR="001D5973" w:rsidRPr="000A2D1B" w:rsidRDefault="001D5973" w:rsidP="001D5973">
            <w:pPr>
              <w:rPr>
                <w:bCs/>
                <w:i/>
                <w:iCs/>
                <w:sz w:val="22"/>
                <w:szCs w:val="22"/>
                <w:lang w:val="fr-FR" w:eastAsia="en-US"/>
              </w:rPr>
            </w:pPr>
            <w:r w:rsidRPr="000A2D1B">
              <w:rPr>
                <w:sz w:val="22"/>
                <w:szCs w:val="22"/>
                <w:lang w:val="fr-FR" w:eastAsia="en-US"/>
              </w:rPr>
              <w:t xml:space="preserve">Indicateur 2 a : </w:t>
            </w:r>
            <w:r w:rsidRPr="000A2D1B">
              <w:rPr>
                <w:bCs/>
                <w:i/>
                <w:iCs/>
                <w:sz w:val="22"/>
                <w:szCs w:val="22"/>
                <w:lang w:val="fr-FR" w:eastAsia="en-US"/>
              </w:rPr>
              <w:t>Nombre de jeunes marginalisés (hommes et femmes) engagés dans la vie socioéconomique de leur communauté.</w:t>
            </w:r>
          </w:p>
          <w:p w14:paraId="1297E691" w14:textId="77777777" w:rsidR="001D5973" w:rsidRPr="000A2D1B" w:rsidRDefault="001D5973" w:rsidP="001D5973">
            <w:pPr>
              <w:rPr>
                <w:sz w:val="22"/>
                <w:szCs w:val="22"/>
                <w:lang w:val="fr-FR" w:eastAsia="en-US"/>
              </w:rPr>
            </w:pPr>
          </w:p>
        </w:tc>
        <w:tc>
          <w:tcPr>
            <w:tcW w:w="1530" w:type="dxa"/>
            <w:shd w:val="clear" w:color="auto" w:fill="EEECE1"/>
          </w:tcPr>
          <w:p w14:paraId="68750AE9" w14:textId="77777777" w:rsidR="001D5973" w:rsidRPr="000A2D1B" w:rsidRDefault="001D5973" w:rsidP="001D5973">
            <w:pPr>
              <w:rPr>
                <w:bCs/>
                <w:i/>
                <w:iCs/>
                <w:sz w:val="22"/>
                <w:szCs w:val="22"/>
                <w:lang w:val="fr-FR" w:eastAsia="en-US"/>
              </w:rPr>
            </w:pPr>
            <w:r w:rsidRPr="000A2D1B">
              <w:rPr>
                <w:bCs/>
                <w:i/>
                <w:iCs/>
                <w:sz w:val="22"/>
                <w:szCs w:val="22"/>
                <w:lang w:val="fr-FR" w:eastAsia="en-US"/>
              </w:rPr>
              <w:t>0</w:t>
            </w:r>
          </w:p>
        </w:tc>
        <w:tc>
          <w:tcPr>
            <w:tcW w:w="1620" w:type="dxa"/>
            <w:shd w:val="clear" w:color="auto" w:fill="EEECE1"/>
          </w:tcPr>
          <w:p w14:paraId="6D307C5C" w14:textId="77777777" w:rsidR="001D5973" w:rsidRPr="000A2D1B" w:rsidRDefault="001D5973" w:rsidP="001D5973">
            <w:pPr>
              <w:rPr>
                <w:bCs/>
                <w:i/>
                <w:iCs/>
                <w:sz w:val="22"/>
                <w:szCs w:val="22"/>
                <w:lang w:val="fr-FR" w:eastAsia="en-US"/>
              </w:rPr>
            </w:pPr>
            <w:r w:rsidRPr="000A2D1B">
              <w:rPr>
                <w:bCs/>
                <w:i/>
                <w:iCs/>
                <w:sz w:val="22"/>
                <w:szCs w:val="22"/>
                <w:lang w:val="fr-FR" w:eastAsia="en-US"/>
              </w:rPr>
              <w:t>1500</w:t>
            </w:r>
          </w:p>
        </w:tc>
        <w:tc>
          <w:tcPr>
            <w:tcW w:w="2070" w:type="dxa"/>
          </w:tcPr>
          <w:p w14:paraId="781FCEF4" w14:textId="1D596467" w:rsidR="001D5973" w:rsidRPr="000A2D1B" w:rsidRDefault="002A1E30" w:rsidP="001D5973">
            <w:pPr>
              <w:rPr>
                <w:b/>
                <w:sz w:val="22"/>
                <w:szCs w:val="22"/>
                <w:lang w:val="fr-FR" w:eastAsia="en-US"/>
              </w:rPr>
            </w:pPr>
            <w:r>
              <w:rPr>
                <w:b/>
                <w:sz w:val="22"/>
                <w:szCs w:val="22"/>
                <w:lang w:val="fr-FR" w:eastAsia="en-US"/>
              </w:rPr>
              <w:t>0</w:t>
            </w:r>
          </w:p>
        </w:tc>
        <w:tc>
          <w:tcPr>
            <w:tcW w:w="2070" w:type="dxa"/>
          </w:tcPr>
          <w:p w14:paraId="77535874" w14:textId="77777777" w:rsidR="001D5973" w:rsidRPr="000A2D1B" w:rsidRDefault="001D5973" w:rsidP="001D5973">
            <w:pPr>
              <w:rPr>
                <w:bCs/>
                <w:i/>
                <w:iCs/>
                <w:sz w:val="22"/>
                <w:szCs w:val="22"/>
                <w:lang w:val="fr-FR" w:eastAsia="en-US"/>
              </w:rPr>
            </w:pPr>
            <w:r w:rsidRPr="000A2D1B">
              <w:rPr>
                <w:bCs/>
                <w:i/>
                <w:iCs/>
                <w:sz w:val="22"/>
                <w:szCs w:val="22"/>
                <w:lang w:val="fr-FR" w:eastAsia="en-US"/>
              </w:rPr>
              <w:t>0</w:t>
            </w:r>
          </w:p>
        </w:tc>
        <w:tc>
          <w:tcPr>
            <w:tcW w:w="4140" w:type="dxa"/>
          </w:tcPr>
          <w:p w14:paraId="5375570C" w14:textId="3E2377FF" w:rsidR="001D5973" w:rsidRPr="000A2D1B" w:rsidRDefault="00283021" w:rsidP="001D5973">
            <w:pPr>
              <w:rPr>
                <w:b/>
                <w:sz w:val="22"/>
                <w:szCs w:val="22"/>
                <w:lang w:val="fr-FR" w:eastAsia="en-US"/>
              </w:rPr>
            </w:pPr>
            <w:r w:rsidRPr="000A2D1B">
              <w:rPr>
                <w:bCs/>
                <w:i/>
                <w:iCs/>
                <w:sz w:val="22"/>
                <w:szCs w:val="22"/>
                <w:lang w:val="fr-FR" w:eastAsia="en-US"/>
              </w:rPr>
              <w:t>Les interventions prioritaires ont ét</w:t>
            </w:r>
            <w:r w:rsidR="002C6763" w:rsidRPr="000A2D1B">
              <w:rPr>
                <w:bCs/>
                <w:i/>
                <w:iCs/>
                <w:sz w:val="22"/>
                <w:szCs w:val="22"/>
                <w:lang w:val="fr-FR" w:eastAsia="en-US"/>
              </w:rPr>
              <w:t xml:space="preserve">é </w:t>
            </w:r>
            <w:r w:rsidRPr="000A2D1B">
              <w:rPr>
                <w:bCs/>
                <w:i/>
                <w:iCs/>
                <w:sz w:val="22"/>
                <w:szCs w:val="22"/>
                <w:lang w:val="fr-FR" w:eastAsia="en-US"/>
              </w:rPr>
              <w:t xml:space="preserve">identifiées à travers la </w:t>
            </w:r>
            <w:r w:rsidR="001D5973" w:rsidRPr="000A2D1B">
              <w:rPr>
                <w:bCs/>
                <w:i/>
                <w:iCs/>
                <w:sz w:val="22"/>
                <w:szCs w:val="22"/>
                <w:lang w:val="fr-FR" w:eastAsia="en-US"/>
              </w:rPr>
              <w:t>Planification Communautaire Participative</w:t>
            </w:r>
            <w:r w:rsidRPr="000A2D1B">
              <w:rPr>
                <w:bCs/>
                <w:i/>
                <w:iCs/>
                <w:sz w:val="22"/>
                <w:szCs w:val="22"/>
                <w:lang w:val="fr-FR" w:eastAsia="en-US"/>
              </w:rPr>
              <w:t xml:space="preserve"> dans les trois provinces</w:t>
            </w:r>
            <w:r w:rsidR="001D5973" w:rsidRPr="000A2D1B">
              <w:rPr>
                <w:bCs/>
                <w:i/>
                <w:iCs/>
                <w:sz w:val="22"/>
                <w:szCs w:val="22"/>
                <w:lang w:val="fr-FR" w:eastAsia="en-US"/>
              </w:rPr>
              <w:t>.</w:t>
            </w:r>
            <w:r w:rsidRPr="000A2D1B">
              <w:rPr>
                <w:bCs/>
                <w:i/>
                <w:iCs/>
                <w:sz w:val="22"/>
                <w:szCs w:val="22"/>
                <w:lang w:val="fr-FR" w:eastAsia="en-US"/>
              </w:rPr>
              <w:t xml:space="preserve"> L’équipe du projet est </w:t>
            </w:r>
            <w:r w:rsidR="005170BB" w:rsidRPr="000A2D1B">
              <w:rPr>
                <w:bCs/>
                <w:i/>
                <w:iCs/>
                <w:sz w:val="22"/>
                <w:szCs w:val="22"/>
                <w:lang w:val="fr-FR" w:eastAsia="en-US"/>
              </w:rPr>
              <w:t xml:space="preserve">en </w:t>
            </w:r>
            <w:r w:rsidRPr="000A2D1B">
              <w:rPr>
                <w:bCs/>
                <w:i/>
                <w:iCs/>
                <w:sz w:val="22"/>
                <w:szCs w:val="22"/>
                <w:lang w:val="fr-FR" w:eastAsia="en-US"/>
              </w:rPr>
              <w:t>train de détailler le</w:t>
            </w:r>
            <w:r w:rsidR="004265B8">
              <w:rPr>
                <w:bCs/>
                <w:i/>
                <w:iCs/>
                <w:sz w:val="22"/>
                <w:szCs w:val="22"/>
                <w:lang w:val="fr-FR" w:eastAsia="en-US"/>
              </w:rPr>
              <w:t>s</w:t>
            </w:r>
            <w:r w:rsidRPr="000A2D1B">
              <w:rPr>
                <w:bCs/>
                <w:i/>
                <w:iCs/>
                <w:sz w:val="22"/>
                <w:szCs w:val="22"/>
                <w:lang w:val="fr-FR" w:eastAsia="en-US"/>
              </w:rPr>
              <w:t xml:space="preserve"> budget</w:t>
            </w:r>
            <w:r w:rsidR="004265B8">
              <w:rPr>
                <w:bCs/>
                <w:i/>
                <w:iCs/>
                <w:sz w:val="22"/>
                <w:szCs w:val="22"/>
                <w:lang w:val="fr-FR" w:eastAsia="en-US"/>
              </w:rPr>
              <w:t>s</w:t>
            </w:r>
            <w:r w:rsidRPr="000A2D1B">
              <w:rPr>
                <w:bCs/>
                <w:i/>
                <w:iCs/>
                <w:sz w:val="22"/>
                <w:szCs w:val="22"/>
                <w:lang w:val="fr-FR" w:eastAsia="en-US"/>
              </w:rPr>
              <w:t xml:space="preserve"> pour </w:t>
            </w:r>
            <w:r w:rsidR="004265B8">
              <w:rPr>
                <w:bCs/>
                <w:i/>
                <w:iCs/>
                <w:sz w:val="22"/>
                <w:szCs w:val="22"/>
                <w:lang w:val="fr-FR" w:eastAsia="en-US"/>
              </w:rPr>
              <w:t>chaque</w:t>
            </w:r>
            <w:r w:rsidRPr="000A2D1B">
              <w:rPr>
                <w:bCs/>
                <w:i/>
                <w:iCs/>
                <w:sz w:val="22"/>
                <w:szCs w:val="22"/>
                <w:lang w:val="fr-FR" w:eastAsia="en-US"/>
              </w:rPr>
              <w:t xml:space="preserve"> intervention.</w:t>
            </w:r>
          </w:p>
        </w:tc>
      </w:tr>
      <w:tr w:rsidR="001D5973" w:rsidRPr="000A2D1B" w14:paraId="61D7CFCD" w14:textId="77777777" w:rsidTr="001D5973">
        <w:trPr>
          <w:trHeight w:val="422"/>
        </w:trPr>
        <w:tc>
          <w:tcPr>
            <w:tcW w:w="1530" w:type="dxa"/>
            <w:vMerge/>
          </w:tcPr>
          <w:p w14:paraId="2C3C20A7" w14:textId="77777777" w:rsidR="001D5973" w:rsidRPr="000A2D1B" w:rsidRDefault="001D5973" w:rsidP="001D5973">
            <w:pPr>
              <w:rPr>
                <w:bCs/>
                <w:i/>
                <w:iCs/>
                <w:sz w:val="22"/>
                <w:szCs w:val="22"/>
                <w:lang w:val="fr-FR" w:eastAsia="en-US"/>
              </w:rPr>
            </w:pPr>
          </w:p>
        </w:tc>
        <w:tc>
          <w:tcPr>
            <w:tcW w:w="2070" w:type="dxa"/>
            <w:shd w:val="clear" w:color="auto" w:fill="EEECE1"/>
          </w:tcPr>
          <w:p w14:paraId="19BD604A" w14:textId="77777777" w:rsidR="001D5973" w:rsidRPr="000A2D1B" w:rsidRDefault="001D5973" w:rsidP="001D5973">
            <w:pPr>
              <w:rPr>
                <w:sz w:val="22"/>
                <w:szCs w:val="22"/>
                <w:lang w:val="fr-FR" w:eastAsia="en-US"/>
              </w:rPr>
            </w:pPr>
            <w:r w:rsidRPr="000A2D1B">
              <w:rPr>
                <w:sz w:val="22"/>
                <w:szCs w:val="22"/>
                <w:lang w:val="fr-FR" w:eastAsia="en-US"/>
              </w:rPr>
              <w:t xml:space="preserve">Indicateur 2 b : </w:t>
            </w:r>
            <w:r w:rsidRPr="000A2D1B">
              <w:rPr>
                <w:bCs/>
                <w:i/>
                <w:iCs/>
                <w:sz w:val="22"/>
                <w:szCs w:val="22"/>
                <w:lang w:val="fr-FR" w:eastAsia="en-US"/>
              </w:rPr>
              <w:t>Nombres de jeunes marginalisés (hommes et femmes)</w:t>
            </w:r>
            <w:r w:rsidRPr="000A2D1B">
              <w:rPr>
                <w:sz w:val="22"/>
                <w:szCs w:val="22"/>
                <w:lang w:val="fr-FR" w:eastAsia="en-US"/>
              </w:rPr>
              <w:t xml:space="preserve"> </w:t>
            </w:r>
            <w:r w:rsidRPr="000A2D1B">
              <w:rPr>
                <w:bCs/>
                <w:i/>
                <w:iCs/>
                <w:sz w:val="22"/>
                <w:szCs w:val="22"/>
                <w:lang w:val="fr-FR" w:eastAsia="en-US"/>
              </w:rPr>
              <w:t>sensibilisés aux risques associés à la migration irrégulière vers le Nord.</w:t>
            </w:r>
          </w:p>
        </w:tc>
        <w:tc>
          <w:tcPr>
            <w:tcW w:w="1530" w:type="dxa"/>
            <w:shd w:val="clear" w:color="auto" w:fill="EEECE1"/>
          </w:tcPr>
          <w:p w14:paraId="1123C483" w14:textId="77777777" w:rsidR="001D5973" w:rsidRPr="000A2D1B" w:rsidRDefault="001D5973" w:rsidP="001D5973">
            <w:pPr>
              <w:rPr>
                <w:bCs/>
                <w:i/>
                <w:iCs/>
                <w:sz w:val="22"/>
                <w:szCs w:val="22"/>
                <w:lang w:val="fr-FR" w:eastAsia="en-US"/>
              </w:rPr>
            </w:pPr>
            <w:r w:rsidRPr="000A2D1B">
              <w:rPr>
                <w:bCs/>
                <w:i/>
                <w:iCs/>
                <w:sz w:val="22"/>
                <w:szCs w:val="22"/>
                <w:lang w:val="fr-FR" w:eastAsia="en-US"/>
              </w:rPr>
              <w:t>0</w:t>
            </w:r>
          </w:p>
        </w:tc>
        <w:tc>
          <w:tcPr>
            <w:tcW w:w="1620" w:type="dxa"/>
            <w:shd w:val="clear" w:color="auto" w:fill="EEECE1"/>
          </w:tcPr>
          <w:p w14:paraId="24368FF6" w14:textId="2B39CEFB" w:rsidR="001D5973" w:rsidRPr="000A2D1B" w:rsidRDefault="002C6763" w:rsidP="001D5973">
            <w:pPr>
              <w:rPr>
                <w:bCs/>
                <w:i/>
                <w:iCs/>
                <w:sz w:val="22"/>
                <w:szCs w:val="22"/>
                <w:lang w:val="fr-FR" w:eastAsia="en-US"/>
              </w:rPr>
            </w:pPr>
            <w:r w:rsidRPr="000A2D1B">
              <w:rPr>
                <w:bCs/>
                <w:i/>
                <w:iCs/>
                <w:sz w:val="22"/>
                <w:szCs w:val="22"/>
                <w:lang w:val="fr-FR" w:eastAsia="en-US"/>
              </w:rPr>
              <w:t>1,734</w:t>
            </w:r>
          </w:p>
        </w:tc>
        <w:tc>
          <w:tcPr>
            <w:tcW w:w="2070" w:type="dxa"/>
          </w:tcPr>
          <w:p w14:paraId="5C3D96F3" w14:textId="096D8090" w:rsidR="001D5973" w:rsidRPr="000A2D1B" w:rsidRDefault="00646A36" w:rsidP="001D5973">
            <w:pPr>
              <w:rPr>
                <w:b/>
                <w:sz w:val="22"/>
                <w:szCs w:val="22"/>
                <w:lang w:val="fr-FR" w:eastAsia="en-US"/>
              </w:rPr>
            </w:pPr>
            <w:r>
              <w:rPr>
                <w:b/>
                <w:sz w:val="22"/>
                <w:szCs w:val="22"/>
                <w:lang w:val="fr-FR" w:eastAsia="en-US"/>
              </w:rPr>
              <w:t>377</w:t>
            </w:r>
          </w:p>
        </w:tc>
        <w:tc>
          <w:tcPr>
            <w:tcW w:w="2070" w:type="dxa"/>
          </w:tcPr>
          <w:p w14:paraId="41D4C62A" w14:textId="48E9D02E" w:rsidR="005170BB" w:rsidRPr="000A2D1B" w:rsidRDefault="00972446" w:rsidP="004265B8">
            <w:pPr>
              <w:rPr>
                <w:bCs/>
                <w:i/>
                <w:iCs/>
                <w:sz w:val="22"/>
                <w:szCs w:val="22"/>
                <w:lang w:val="fr-FR" w:eastAsia="en-US"/>
              </w:rPr>
            </w:pPr>
            <w:r>
              <w:rPr>
                <w:bCs/>
                <w:i/>
                <w:iCs/>
                <w:sz w:val="22"/>
                <w:szCs w:val="22"/>
                <w:lang w:val="fr-FR" w:eastAsia="en-US"/>
              </w:rPr>
              <w:t>3</w:t>
            </w:r>
            <w:r w:rsidR="0025748C" w:rsidRPr="000A2D1B">
              <w:rPr>
                <w:bCs/>
                <w:i/>
                <w:iCs/>
                <w:sz w:val="22"/>
                <w:szCs w:val="22"/>
                <w:lang w:val="fr-FR" w:eastAsia="en-US"/>
              </w:rPr>
              <w:t>98</w:t>
            </w:r>
          </w:p>
        </w:tc>
        <w:tc>
          <w:tcPr>
            <w:tcW w:w="4140" w:type="dxa"/>
          </w:tcPr>
          <w:p w14:paraId="01CE491F" w14:textId="77777777" w:rsidR="001D5973" w:rsidRPr="000A2D1B" w:rsidRDefault="001D5973" w:rsidP="005170BB">
            <w:pPr>
              <w:rPr>
                <w:b/>
                <w:sz w:val="22"/>
                <w:szCs w:val="22"/>
                <w:lang w:val="fr-FR" w:eastAsia="en-US"/>
              </w:rPr>
            </w:pPr>
          </w:p>
        </w:tc>
      </w:tr>
      <w:tr w:rsidR="001D5973" w:rsidRPr="005A32C9" w14:paraId="1FE15193" w14:textId="77777777" w:rsidTr="001D5973">
        <w:trPr>
          <w:trHeight w:val="422"/>
        </w:trPr>
        <w:tc>
          <w:tcPr>
            <w:tcW w:w="1530" w:type="dxa"/>
            <w:vMerge w:val="restart"/>
          </w:tcPr>
          <w:p w14:paraId="2F4BC564" w14:textId="77777777" w:rsidR="001D5973" w:rsidRPr="000A2D1B" w:rsidRDefault="001D5973" w:rsidP="001D5973">
            <w:pPr>
              <w:rPr>
                <w:bCs/>
                <w:sz w:val="22"/>
                <w:szCs w:val="22"/>
                <w:lang w:val="fr-FR" w:eastAsia="en-US"/>
              </w:rPr>
            </w:pPr>
            <w:r w:rsidRPr="000A2D1B">
              <w:rPr>
                <w:bCs/>
                <w:sz w:val="22"/>
                <w:szCs w:val="22"/>
                <w:lang w:val="fr-FR" w:eastAsia="en-US"/>
              </w:rPr>
              <w:t xml:space="preserve">Produit 2.1 : </w:t>
            </w:r>
          </w:p>
          <w:p w14:paraId="08E0569D" w14:textId="77777777" w:rsidR="001D5973" w:rsidRPr="000A2D1B" w:rsidRDefault="001D5973" w:rsidP="001D5973">
            <w:pPr>
              <w:rPr>
                <w:b/>
                <w:sz w:val="22"/>
                <w:szCs w:val="22"/>
                <w:lang w:val="fr-FR" w:eastAsia="en-US"/>
              </w:rPr>
            </w:pPr>
            <w:r w:rsidRPr="000A2D1B">
              <w:rPr>
                <w:bCs/>
                <w:i/>
                <w:iCs/>
                <w:sz w:val="22"/>
                <w:szCs w:val="22"/>
                <w:lang w:val="fr-FR" w:eastAsia="en-US"/>
              </w:rPr>
              <w:t xml:space="preserve">Les capacités des jeunes sont renforcées pour favoriser </w:t>
            </w:r>
            <w:r w:rsidRPr="000A2D1B">
              <w:rPr>
                <w:bCs/>
                <w:i/>
                <w:iCs/>
                <w:sz w:val="22"/>
                <w:szCs w:val="22"/>
                <w:lang w:val="fr-FR" w:eastAsia="en-US"/>
              </w:rPr>
              <w:lastRenderedPageBreak/>
              <w:t>leur engagement dans la vie socioéconomique de leurs communautés locales.</w:t>
            </w:r>
          </w:p>
        </w:tc>
        <w:tc>
          <w:tcPr>
            <w:tcW w:w="2070" w:type="dxa"/>
            <w:shd w:val="clear" w:color="auto" w:fill="EEECE1"/>
          </w:tcPr>
          <w:p w14:paraId="21676AE0" w14:textId="77777777" w:rsidR="001D5973" w:rsidRPr="000A2D1B" w:rsidRDefault="001D5973" w:rsidP="001D5973">
            <w:pPr>
              <w:rPr>
                <w:sz w:val="22"/>
                <w:szCs w:val="22"/>
                <w:lang w:val="fr-FR" w:eastAsia="en-US"/>
              </w:rPr>
            </w:pPr>
            <w:r w:rsidRPr="000A2D1B">
              <w:rPr>
                <w:sz w:val="22"/>
                <w:szCs w:val="22"/>
                <w:lang w:val="fr-FR" w:eastAsia="en-US"/>
              </w:rPr>
              <w:lastRenderedPageBreak/>
              <w:t>Indicateur 2.1</w:t>
            </w:r>
          </w:p>
          <w:p w14:paraId="177BE2CD" w14:textId="77777777" w:rsidR="001D5973" w:rsidRPr="000A2D1B" w:rsidRDefault="001D5973" w:rsidP="001D5973">
            <w:pPr>
              <w:rPr>
                <w:bCs/>
                <w:i/>
                <w:iCs/>
                <w:sz w:val="22"/>
                <w:szCs w:val="22"/>
                <w:lang w:val="fr-FR" w:eastAsia="en-US"/>
              </w:rPr>
            </w:pPr>
            <w:r w:rsidRPr="000A2D1B">
              <w:rPr>
                <w:bCs/>
                <w:i/>
                <w:iCs/>
                <w:sz w:val="22"/>
                <w:szCs w:val="22"/>
                <w:lang w:val="fr-FR" w:eastAsia="en-US"/>
              </w:rPr>
              <w:t>Nombre de jeunes engagés dans la vie socioéconomique.</w:t>
            </w:r>
          </w:p>
        </w:tc>
        <w:tc>
          <w:tcPr>
            <w:tcW w:w="1530" w:type="dxa"/>
            <w:shd w:val="clear" w:color="auto" w:fill="EEECE1"/>
          </w:tcPr>
          <w:p w14:paraId="06B89AA2" w14:textId="77777777" w:rsidR="001D5973" w:rsidRPr="000A2D1B" w:rsidRDefault="001D5973" w:rsidP="001D5973">
            <w:pPr>
              <w:rPr>
                <w:sz w:val="22"/>
                <w:szCs w:val="22"/>
                <w:lang w:val="fr-FR"/>
              </w:rPr>
            </w:pPr>
            <w:r w:rsidRPr="000A2D1B">
              <w:rPr>
                <w:bCs/>
                <w:i/>
                <w:iCs/>
                <w:sz w:val="22"/>
                <w:szCs w:val="22"/>
                <w:lang w:val="fr-FR" w:eastAsia="en-US"/>
              </w:rPr>
              <w:t>0</w:t>
            </w:r>
          </w:p>
        </w:tc>
        <w:tc>
          <w:tcPr>
            <w:tcW w:w="1620" w:type="dxa"/>
            <w:shd w:val="clear" w:color="auto" w:fill="EEECE1"/>
          </w:tcPr>
          <w:p w14:paraId="7310E941" w14:textId="77777777" w:rsidR="001D5973" w:rsidRPr="000A2D1B" w:rsidRDefault="001D5973" w:rsidP="001D5973">
            <w:pPr>
              <w:rPr>
                <w:sz w:val="22"/>
                <w:szCs w:val="22"/>
                <w:lang w:val="fr-FR"/>
              </w:rPr>
            </w:pPr>
            <w:r w:rsidRPr="000A2D1B">
              <w:rPr>
                <w:bCs/>
                <w:i/>
                <w:iCs/>
                <w:sz w:val="22"/>
                <w:szCs w:val="22"/>
                <w:lang w:val="fr-FR" w:eastAsia="en-US"/>
              </w:rPr>
              <w:t>1500</w:t>
            </w:r>
          </w:p>
        </w:tc>
        <w:tc>
          <w:tcPr>
            <w:tcW w:w="2070" w:type="dxa"/>
          </w:tcPr>
          <w:p w14:paraId="6AD1497D" w14:textId="4CE45392" w:rsidR="001D5973" w:rsidRPr="000A2D1B" w:rsidRDefault="00646A36" w:rsidP="001D5973">
            <w:pPr>
              <w:rPr>
                <w:sz w:val="22"/>
                <w:szCs w:val="22"/>
                <w:lang w:val="fr-FR"/>
              </w:rPr>
            </w:pPr>
            <w:r>
              <w:rPr>
                <w:b/>
                <w:sz w:val="22"/>
                <w:szCs w:val="22"/>
                <w:lang w:val="fr-FR" w:eastAsia="en-US"/>
              </w:rPr>
              <w:t>0</w:t>
            </w:r>
          </w:p>
        </w:tc>
        <w:tc>
          <w:tcPr>
            <w:tcW w:w="2070" w:type="dxa"/>
          </w:tcPr>
          <w:p w14:paraId="79FD2962" w14:textId="77777777" w:rsidR="001D5973" w:rsidRPr="000A2D1B" w:rsidRDefault="001D5973" w:rsidP="001D5973">
            <w:pPr>
              <w:rPr>
                <w:sz w:val="22"/>
                <w:szCs w:val="22"/>
                <w:lang w:val="fr-FR"/>
              </w:rPr>
            </w:pPr>
            <w:r w:rsidRPr="000A2D1B">
              <w:rPr>
                <w:bCs/>
                <w:i/>
                <w:iCs/>
                <w:sz w:val="22"/>
                <w:szCs w:val="22"/>
                <w:lang w:val="fr-FR" w:eastAsia="en-US"/>
              </w:rPr>
              <w:t>0</w:t>
            </w:r>
          </w:p>
        </w:tc>
        <w:tc>
          <w:tcPr>
            <w:tcW w:w="4140" w:type="dxa"/>
          </w:tcPr>
          <w:p w14:paraId="5341D6FC" w14:textId="76C4BED4" w:rsidR="001D5973" w:rsidRPr="000A2D1B" w:rsidRDefault="004265B8" w:rsidP="002C6763">
            <w:pPr>
              <w:rPr>
                <w:bCs/>
                <w:i/>
                <w:iCs/>
                <w:sz w:val="22"/>
                <w:szCs w:val="22"/>
                <w:lang w:val="fr-FR"/>
              </w:rPr>
            </w:pPr>
            <w:r w:rsidRPr="000A2D1B">
              <w:rPr>
                <w:bCs/>
                <w:i/>
                <w:iCs/>
                <w:sz w:val="22"/>
                <w:szCs w:val="22"/>
                <w:lang w:val="fr-FR" w:eastAsia="en-US"/>
              </w:rPr>
              <w:t>Les interventions prioritaires ont été identifiées à travers la Planification Communautaire Participative dans les trois provinces. L’équipe du projet est en train de détailler le</w:t>
            </w:r>
            <w:r>
              <w:rPr>
                <w:bCs/>
                <w:i/>
                <w:iCs/>
                <w:sz w:val="22"/>
                <w:szCs w:val="22"/>
                <w:lang w:val="fr-FR" w:eastAsia="en-US"/>
              </w:rPr>
              <w:t>s</w:t>
            </w:r>
            <w:r w:rsidRPr="000A2D1B">
              <w:rPr>
                <w:bCs/>
                <w:i/>
                <w:iCs/>
                <w:sz w:val="22"/>
                <w:szCs w:val="22"/>
                <w:lang w:val="fr-FR" w:eastAsia="en-US"/>
              </w:rPr>
              <w:t xml:space="preserve"> budget</w:t>
            </w:r>
            <w:r>
              <w:rPr>
                <w:bCs/>
                <w:i/>
                <w:iCs/>
                <w:sz w:val="22"/>
                <w:szCs w:val="22"/>
                <w:lang w:val="fr-FR" w:eastAsia="en-US"/>
              </w:rPr>
              <w:t>s</w:t>
            </w:r>
            <w:r w:rsidRPr="000A2D1B">
              <w:rPr>
                <w:bCs/>
                <w:i/>
                <w:iCs/>
                <w:sz w:val="22"/>
                <w:szCs w:val="22"/>
                <w:lang w:val="fr-FR" w:eastAsia="en-US"/>
              </w:rPr>
              <w:t xml:space="preserve"> pour </w:t>
            </w:r>
            <w:r>
              <w:rPr>
                <w:bCs/>
                <w:i/>
                <w:iCs/>
                <w:sz w:val="22"/>
                <w:szCs w:val="22"/>
                <w:lang w:val="fr-FR" w:eastAsia="en-US"/>
              </w:rPr>
              <w:t>chaque</w:t>
            </w:r>
            <w:r w:rsidRPr="000A2D1B">
              <w:rPr>
                <w:bCs/>
                <w:i/>
                <w:iCs/>
                <w:sz w:val="22"/>
                <w:szCs w:val="22"/>
                <w:lang w:val="fr-FR" w:eastAsia="en-US"/>
              </w:rPr>
              <w:t xml:space="preserve"> intervention.</w:t>
            </w:r>
          </w:p>
        </w:tc>
      </w:tr>
      <w:tr w:rsidR="001D5973" w:rsidRPr="005A32C9" w14:paraId="3DC0E85F" w14:textId="77777777" w:rsidTr="001D5973">
        <w:trPr>
          <w:trHeight w:val="422"/>
        </w:trPr>
        <w:tc>
          <w:tcPr>
            <w:tcW w:w="1530" w:type="dxa"/>
            <w:vMerge/>
          </w:tcPr>
          <w:p w14:paraId="220335F7" w14:textId="77777777" w:rsidR="001D5973" w:rsidRPr="000A2D1B" w:rsidRDefault="001D5973" w:rsidP="001D5973">
            <w:pPr>
              <w:rPr>
                <w:sz w:val="22"/>
                <w:szCs w:val="22"/>
                <w:lang w:val="fr-FR" w:eastAsia="en-US"/>
              </w:rPr>
            </w:pPr>
          </w:p>
        </w:tc>
        <w:tc>
          <w:tcPr>
            <w:tcW w:w="2070" w:type="dxa"/>
            <w:shd w:val="clear" w:color="auto" w:fill="EEECE1"/>
          </w:tcPr>
          <w:p w14:paraId="703A1C18" w14:textId="77777777" w:rsidR="001D5973" w:rsidRPr="000A2D1B" w:rsidRDefault="001D5973" w:rsidP="001D5973">
            <w:pPr>
              <w:rPr>
                <w:sz w:val="22"/>
                <w:szCs w:val="22"/>
                <w:lang w:val="fr-FR" w:eastAsia="en-US"/>
              </w:rPr>
            </w:pPr>
            <w:r w:rsidRPr="000A2D1B">
              <w:rPr>
                <w:sz w:val="22"/>
                <w:szCs w:val="22"/>
                <w:lang w:val="fr-FR" w:eastAsia="en-US"/>
              </w:rPr>
              <w:t xml:space="preserve">Indicateur 2.1.1 a </w:t>
            </w:r>
            <w:r w:rsidRPr="000A2D1B">
              <w:rPr>
                <w:bCs/>
                <w:i/>
                <w:iCs/>
                <w:sz w:val="22"/>
                <w:szCs w:val="22"/>
                <w:lang w:val="fr-FR" w:eastAsia="en-US"/>
              </w:rPr>
              <w:t>Nombre d’ateliers organisés.</w:t>
            </w:r>
          </w:p>
          <w:p w14:paraId="0054BCFC" w14:textId="77777777" w:rsidR="001D5973" w:rsidRPr="000A2D1B" w:rsidRDefault="001D5973" w:rsidP="001D5973">
            <w:pPr>
              <w:rPr>
                <w:sz w:val="22"/>
                <w:szCs w:val="22"/>
                <w:lang w:val="fr-FR" w:eastAsia="en-US"/>
              </w:rPr>
            </w:pPr>
          </w:p>
        </w:tc>
        <w:tc>
          <w:tcPr>
            <w:tcW w:w="1530" w:type="dxa"/>
            <w:shd w:val="clear" w:color="auto" w:fill="EEECE1"/>
          </w:tcPr>
          <w:p w14:paraId="4DE2B130" w14:textId="77777777" w:rsidR="001D5973" w:rsidRPr="000A2D1B" w:rsidRDefault="001D5973" w:rsidP="001D5973">
            <w:pPr>
              <w:rPr>
                <w:sz w:val="22"/>
                <w:szCs w:val="22"/>
                <w:lang w:val="fr-FR"/>
              </w:rPr>
            </w:pPr>
            <w:r w:rsidRPr="000A2D1B">
              <w:rPr>
                <w:bCs/>
                <w:i/>
                <w:iCs/>
                <w:sz w:val="22"/>
                <w:szCs w:val="22"/>
                <w:lang w:val="fr-FR" w:eastAsia="en-US"/>
              </w:rPr>
              <w:t>0</w:t>
            </w:r>
          </w:p>
        </w:tc>
        <w:tc>
          <w:tcPr>
            <w:tcW w:w="1620" w:type="dxa"/>
            <w:shd w:val="clear" w:color="auto" w:fill="EEECE1"/>
          </w:tcPr>
          <w:p w14:paraId="0CB46DA3" w14:textId="77777777" w:rsidR="001D5973" w:rsidRPr="000A2D1B" w:rsidRDefault="001D5973" w:rsidP="001D5973">
            <w:pPr>
              <w:rPr>
                <w:sz w:val="22"/>
                <w:szCs w:val="22"/>
                <w:lang w:val="fr-FR"/>
              </w:rPr>
            </w:pPr>
            <w:r w:rsidRPr="000A2D1B">
              <w:rPr>
                <w:bCs/>
                <w:i/>
                <w:iCs/>
                <w:sz w:val="22"/>
                <w:szCs w:val="22"/>
                <w:lang w:val="fr-FR" w:eastAsia="en-US"/>
              </w:rPr>
              <w:t>3</w:t>
            </w:r>
          </w:p>
        </w:tc>
        <w:tc>
          <w:tcPr>
            <w:tcW w:w="2070" w:type="dxa"/>
          </w:tcPr>
          <w:p w14:paraId="00DEB6FF" w14:textId="6E66E03A" w:rsidR="001D5973" w:rsidRPr="000A2D1B" w:rsidRDefault="00646A36" w:rsidP="001D5973">
            <w:pPr>
              <w:rPr>
                <w:sz w:val="22"/>
                <w:szCs w:val="22"/>
                <w:lang w:val="fr-FR"/>
              </w:rPr>
            </w:pPr>
            <w:r>
              <w:rPr>
                <w:b/>
                <w:sz w:val="22"/>
                <w:szCs w:val="22"/>
                <w:lang w:val="fr-FR" w:eastAsia="en-US"/>
              </w:rPr>
              <w:t>0</w:t>
            </w:r>
          </w:p>
        </w:tc>
        <w:tc>
          <w:tcPr>
            <w:tcW w:w="2070" w:type="dxa"/>
          </w:tcPr>
          <w:p w14:paraId="7B1F11A0" w14:textId="77777777" w:rsidR="001D5973" w:rsidRPr="000A2D1B" w:rsidRDefault="001D5973" w:rsidP="001D5973">
            <w:pPr>
              <w:rPr>
                <w:sz w:val="22"/>
                <w:szCs w:val="22"/>
                <w:lang w:val="fr-FR"/>
              </w:rPr>
            </w:pPr>
            <w:r w:rsidRPr="000A2D1B">
              <w:rPr>
                <w:bCs/>
                <w:i/>
                <w:iCs/>
                <w:sz w:val="22"/>
                <w:szCs w:val="22"/>
                <w:lang w:val="fr-FR" w:eastAsia="en-US"/>
              </w:rPr>
              <w:t>0</w:t>
            </w:r>
          </w:p>
        </w:tc>
        <w:tc>
          <w:tcPr>
            <w:tcW w:w="4140" w:type="dxa"/>
          </w:tcPr>
          <w:p w14:paraId="71F421C8" w14:textId="7BB50941" w:rsidR="001D5973" w:rsidRPr="000A2D1B" w:rsidRDefault="00FA5249" w:rsidP="001D5973">
            <w:pPr>
              <w:rPr>
                <w:i/>
                <w:iCs/>
                <w:sz w:val="22"/>
                <w:szCs w:val="22"/>
                <w:lang w:val="fr-FR"/>
              </w:rPr>
            </w:pPr>
            <w:r>
              <w:rPr>
                <w:i/>
                <w:iCs/>
                <w:sz w:val="22"/>
                <w:szCs w:val="22"/>
                <w:lang w:val="fr-FR"/>
              </w:rPr>
              <w:t>Les ateliers n’ont pas encore été organisés vu le grand nombre de focus group</w:t>
            </w:r>
            <w:r w:rsidR="00F30D3B">
              <w:rPr>
                <w:i/>
                <w:iCs/>
                <w:sz w:val="22"/>
                <w:szCs w:val="22"/>
                <w:lang w:val="fr-FR"/>
              </w:rPr>
              <w:t>s</w:t>
            </w:r>
            <w:r>
              <w:rPr>
                <w:i/>
                <w:iCs/>
                <w:sz w:val="22"/>
                <w:szCs w:val="22"/>
                <w:lang w:val="fr-FR"/>
              </w:rPr>
              <w:t xml:space="preserve"> avec les jeunes dans le cadre de l’analyse de conflit et </w:t>
            </w:r>
            <w:r w:rsidR="004B4BA0">
              <w:rPr>
                <w:i/>
                <w:iCs/>
                <w:sz w:val="22"/>
                <w:szCs w:val="22"/>
                <w:lang w:val="fr-FR"/>
              </w:rPr>
              <w:t>dans le cadre du développement des profils de localités</w:t>
            </w:r>
            <w:r>
              <w:rPr>
                <w:i/>
                <w:iCs/>
                <w:sz w:val="22"/>
                <w:szCs w:val="22"/>
                <w:lang w:val="fr-FR"/>
              </w:rPr>
              <w:t>. Un atelier conjoint des trois club</w:t>
            </w:r>
            <w:r w:rsidR="004B4BA0">
              <w:rPr>
                <w:i/>
                <w:iCs/>
                <w:sz w:val="22"/>
                <w:szCs w:val="22"/>
                <w:lang w:val="fr-FR"/>
              </w:rPr>
              <w:t>s</w:t>
            </w:r>
            <w:r>
              <w:rPr>
                <w:i/>
                <w:iCs/>
                <w:sz w:val="22"/>
                <w:szCs w:val="22"/>
                <w:lang w:val="fr-FR"/>
              </w:rPr>
              <w:t xml:space="preserve"> est envisagé pour </w:t>
            </w:r>
            <w:r w:rsidR="004B4BA0">
              <w:rPr>
                <w:i/>
                <w:iCs/>
                <w:sz w:val="22"/>
                <w:szCs w:val="22"/>
                <w:lang w:val="fr-FR"/>
              </w:rPr>
              <w:t xml:space="preserve">donner une possibilité de </w:t>
            </w:r>
            <w:r>
              <w:rPr>
                <w:i/>
                <w:iCs/>
                <w:sz w:val="22"/>
                <w:szCs w:val="22"/>
                <w:lang w:val="fr-FR"/>
              </w:rPr>
              <w:t>brassage entre les membres des clubs des trois provinces</w:t>
            </w:r>
            <w:r w:rsidR="004B4BA0">
              <w:rPr>
                <w:i/>
                <w:iCs/>
                <w:sz w:val="22"/>
                <w:szCs w:val="22"/>
                <w:lang w:val="fr-FR"/>
              </w:rPr>
              <w:t xml:space="preserve"> dans la deuxième moitié 2021</w:t>
            </w:r>
            <w:r>
              <w:rPr>
                <w:i/>
                <w:iCs/>
                <w:sz w:val="22"/>
                <w:szCs w:val="22"/>
                <w:lang w:val="fr-FR"/>
              </w:rPr>
              <w:t>.</w:t>
            </w:r>
          </w:p>
        </w:tc>
      </w:tr>
      <w:tr w:rsidR="001D5973" w:rsidRPr="000A2D1B" w14:paraId="70B0C8F8" w14:textId="77777777" w:rsidTr="001D5973">
        <w:trPr>
          <w:trHeight w:val="422"/>
        </w:trPr>
        <w:tc>
          <w:tcPr>
            <w:tcW w:w="1530" w:type="dxa"/>
            <w:vMerge/>
          </w:tcPr>
          <w:p w14:paraId="2C9F61F3" w14:textId="77777777" w:rsidR="001D5973" w:rsidRPr="000A2D1B" w:rsidRDefault="001D5973" w:rsidP="001D5973">
            <w:pPr>
              <w:rPr>
                <w:sz w:val="22"/>
                <w:szCs w:val="22"/>
                <w:lang w:val="fr-FR" w:eastAsia="en-US"/>
              </w:rPr>
            </w:pPr>
          </w:p>
        </w:tc>
        <w:tc>
          <w:tcPr>
            <w:tcW w:w="2070" w:type="dxa"/>
            <w:shd w:val="clear" w:color="auto" w:fill="EEECE1"/>
          </w:tcPr>
          <w:p w14:paraId="797D6E28" w14:textId="77777777" w:rsidR="001D5973" w:rsidRPr="000A2D1B" w:rsidRDefault="001D5973" w:rsidP="001D5973">
            <w:pPr>
              <w:rPr>
                <w:sz w:val="22"/>
                <w:szCs w:val="22"/>
                <w:lang w:val="fr-FR" w:eastAsia="en-US"/>
              </w:rPr>
            </w:pPr>
            <w:r w:rsidRPr="000A2D1B">
              <w:rPr>
                <w:sz w:val="22"/>
                <w:szCs w:val="22"/>
                <w:lang w:val="fr-FR" w:eastAsia="en-US"/>
              </w:rPr>
              <w:t>Indicateur 2.1.1 b</w:t>
            </w:r>
          </w:p>
          <w:p w14:paraId="5BF7EE4A" w14:textId="77777777" w:rsidR="001D5973" w:rsidRPr="000A2D1B" w:rsidRDefault="001D5973" w:rsidP="001D5973">
            <w:pPr>
              <w:rPr>
                <w:bCs/>
                <w:i/>
                <w:iCs/>
                <w:sz w:val="22"/>
                <w:szCs w:val="22"/>
                <w:lang w:val="fr-FR" w:eastAsia="en-US"/>
              </w:rPr>
            </w:pPr>
            <w:r w:rsidRPr="000A2D1B">
              <w:rPr>
                <w:bCs/>
                <w:i/>
                <w:iCs/>
                <w:sz w:val="22"/>
                <w:szCs w:val="22"/>
                <w:lang w:val="fr-FR" w:eastAsia="en-US"/>
              </w:rPr>
              <w:t xml:space="preserve">Nombre de recommandations sur la situation socioéconomique des jeunes des 3 ateliers est disponible  </w:t>
            </w:r>
          </w:p>
        </w:tc>
        <w:tc>
          <w:tcPr>
            <w:tcW w:w="1530" w:type="dxa"/>
            <w:shd w:val="clear" w:color="auto" w:fill="EEECE1"/>
          </w:tcPr>
          <w:p w14:paraId="517D6D2A" w14:textId="77777777" w:rsidR="001D5973" w:rsidRPr="000A2D1B" w:rsidRDefault="001D5973" w:rsidP="001D5973">
            <w:pPr>
              <w:rPr>
                <w:sz w:val="22"/>
                <w:szCs w:val="22"/>
                <w:lang w:val="fr-FR"/>
              </w:rPr>
            </w:pPr>
            <w:r w:rsidRPr="000A2D1B">
              <w:rPr>
                <w:bCs/>
                <w:i/>
                <w:iCs/>
                <w:sz w:val="22"/>
                <w:szCs w:val="22"/>
                <w:lang w:val="fr-FR" w:eastAsia="en-US"/>
              </w:rPr>
              <w:t>0</w:t>
            </w:r>
          </w:p>
        </w:tc>
        <w:tc>
          <w:tcPr>
            <w:tcW w:w="1620" w:type="dxa"/>
            <w:shd w:val="clear" w:color="auto" w:fill="EEECE1"/>
          </w:tcPr>
          <w:p w14:paraId="53D1CDC2" w14:textId="77777777" w:rsidR="001D5973" w:rsidRPr="000A2D1B" w:rsidRDefault="001D5973" w:rsidP="001D5973">
            <w:pPr>
              <w:rPr>
                <w:sz w:val="22"/>
                <w:szCs w:val="22"/>
                <w:lang w:val="fr-FR"/>
              </w:rPr>
            </w:pPr>
            <w:r w:rsidRPr="000A2D1B">
              <w:rPr>
                <w:bCs/>
                <w:i/>
                <w:iCs/>
                <w:sz w:val="22"/>
                <w:szCs w:val="22"/>
                <w:lang w:val="fr-FR" w:eastAsia="en-US"/>
              </w:rPr>
              <w:t>15</w:t>
            </w:r>
          </w:p>
        </w:tc>
        <w:tc>
          <w:tcPr>
            <w:tcW w:w="2070" w:type="dxa"/>
          </w:tcPr>
          <w:p w14:paraId="32CF5BBA" w14:textId="6B30E9F0" w:rsidR="001D5973" w:rsidRPr="000A2D1B" w:rsidRDefault="00646A36" w:rsidP="001D5973">
            <w:pPr>
              <w:rPr>
                <w:sz w:val="22"/>
                <w:szCs w:val="22"/>
                <w:lang w:val="fr-FR"/>
              </w:rPr>
            </w:pPr>
            <w:r>
              <w:rPr>
                <w:b/>
                <w:sz w:val="22"/>
                <w:szCs w:val="22"/>
                <w:lang w:val="fr-FR" w:eastAsia="en-US"/>
              </w:rPr>
              <w:t>0</w:t>
            </w:r>
          </w:p>
        </w:tc>
        <w:tc>
          <w:tcPr>
            <w:tcW w:w="2070" w:type="dxa"/>
          </w:tcPr>
          <w:p w14:paraId="57FEB6A6" w14:textId="77777777" w:rsidR="001D5973" w:rsidRPr="000A2D1B" w:rsidRDefault="001D5973" w:rsidP="001D5973">
            <w:pPr>
              <w:rPr>
                <w:sz w:val="22"/>
                <w:szCs w:val="22"/>
                <w:lang w:val="fr-FR"/>
              </w:rPr>
            </w:pPr>
            <w:r w:rsidRPr="000A2D1B">
              <w:rPr>
                <w:bCs/>
                <w:i/>
                <w:iCs/>
                <w:sz w:val="22"/>
                <w:szCs w:val="22"/>
                <w:lang w:val="fr-FR" w:eastAsia="en-US"/>
              </w:rPr>
              <w:t>0</w:t>
            </w:r>
          </w:p>
        </w:tc>
        <w:tc>
          <w:tcPr>
            <w:tcW w:w="4140" w:type="dxa"/>
          </w:tcPr>
          <w:p w14:paraId="02FC643B" w14:textId="77777777" w:rsidR="001D5973" w:rsidRPr="000A2D1B" w:rsidRDefault="001D5973" w:rsidP="001D5973">
            <w:pPr>
              <w:rPr>
                <w:i/>
                <w:iCs/>
                <w:sz w:val="22"/>
                <w:szCs w:val="22"/>
                <w:lang w:val="fr-FR"/>
              </w:rPr>
            </w:pPr>
          </w:p>
          <w:p w14:paraId="279DED99" w14:textId="77777777" w:rsidR="001D5973" w:rsidRPr="000A2D1B" w:rsidRDefault="001D5973" w:rsidP="001D5973">
            <w:pPr>
              <w:rPr>
                <w:i/>
                <w:iCs/>
                <w:sz w:val="22"/>
                <w:szCs w:val="22"/>
                <w:lang w:val="fr-FR"/>
              </w:rPr>
            </w:pPr>
          </w:p>
        </w:tc>
      </w:tr>
      <w:tr w:rsidR="001D5973" w:rsidRPr="005A32C9" w14:paraId="0CE0F794" w14:textId="77777777" w:rsidTr="001D5973">
        <w:trPr>
          <w:trHeight w:val="422"/>
        </w:trPr>
        <w:tc>
          <w:tcPr>
            <w:tcW w:w="1530" w:type="dxa"/>
            <w:vMerge w:val="restart"/>
          </w:tcPr>
          <w:p w14:paraId="491AC063" w14:textId="77777777" w:rsidR="001D5973" w:rsidRPr="000A2D1B" w:rsidRDefault="001D5973" w:rsidP="001D5973">
            <w:pPr>
              <w:rPr>
                <w:sz w:val="22"/>
                <w:szCs w:val="22"/>
                <w:lang w:val="fr-FR" w:eastAsia="en-US"/>
              </w:rPr>
            </w:pPr>
            <w:r w:rsidRPr="000A2D1B">
              <w:rPr>
                <w:sz w:val="22"/>
                <w:szCs w:val="22"/>
                <w:lang w:val="fr-FR" w:eastAsia="en-US"/>
              </w:rPr>
              <w:t>Produit 2.2</w:t>
            </w:r>
          </w:p>
          <w:p w14:paraId="22537E31" w14:textId="77777777" w:rsidR="001D5973" w:rsidRPr="000A2D1B" w:rsidRDefault="001D5973" w:rsidP="001D5973">
            <w:pPr>
              <w:rPr>
                <w:bCs/>
                <w:i/>
                <w:iCs/>
                <w:sz w:val="22"/>
                <w:szCs w:val="22"/>
                <w:lang w:val="fr-FR" w:eastAsia="en-US"/>
              </w:rPr>
            </w:pPr>
            <w:r w:rsidRPr="000A2D1B">
              <w:rPr>
                <w:bCs/>
                <w:i/>
                <w:iCs/>
                <w:sz w:val="22"/>
                <w:szCs w:val="22"/>
                <w:lang w:val="fr-FR" w:eastAsia="en-US"/>
              </w:rPr>
              <w:t>Les appuis sont donnés aux groupements et associations des jeunes et individuellement</w:t>
            </w:r>
          </w:p>
          <w:p w14:paraId="781CEAAD" w14:textId="77777777" w:rsidR="001D5973" w:rsidRPr="000A2D1B" w:rsidRDefault="001D5973" w:rsidP="001D5973">
            <w:pPr>
              <w:rPr>
                <w:b/>
                <w:sz w:val="22"/>
                <w:szCs w:val="22"/>
                <w:lang w:val="fr-FR" w:eastAsia="en-US"/>
              </w:rPr>
            </w:pPr>
          </w:p>
          <w:p w14:paraId="0863D6A1" w14:textId="77777777" w:rsidR="001D5973" w:rsidRPr="000A2D1B" w:rsidRDefault="001D5973" w:rsidP="001D5973">
            <w:pPr>
              <w:rPr>
                <w:b/>
                <w:sz w:val="22"/>
                <w:szCs w:val="22"/>
                <w:lang w:val="fr-FR" w:eastAsia="en-US"/>
              </w:rPr>
            </w:pPr>
          </w:p>
        </w:tc>
        <w:tc>
          <w:tcPr>
            <w:tcW w:w="2070" w:type="dxa"/>
            <w:shd w:val="clear" w:color="auto" w:fill="EEECE1"/>
          </w:tcPr>
          <w:p w14:paraId="792D81A0" w14:textId="77777777" w:rsidR="001D5973" w:rsidRPr="000A2D1B" w:rsidRDefault="001D5973" w:rsidP="001D5973">
            <w:pPr>
              <w:rPr>
                <w:sz w:val="22"/>
                <w:szCs w:val="22"/>
                <w:lang w:val="fr-FR" w:eastAsia="en-US"/>
              </w:rPr>
            </w:pPr>
            <w:r w:rsidRPr="000A2D1B">
              <w:rPr>
                <w:sz w:val="22"/>
                <w:szCs w:val="22"/>
                <w:lang w:val="fr-FR" w:eastAsia="en-US"/>
              </w:rPr>
              <w:lastRenderedPageBreak/>
              <w:t>Indicateur 2.2</w:t>
            </w:r>
          </w:p>
          <w:p w14:paraId="61D2DE98" w14:textId="77777777" w:rsidR="001D5973" w:rsidRPr="000A2D1B" w:rsidRDefault="001D5973" w:rsidP="001D5973">
            <w:pPr>
              <w:rPr>
                <w:bCs/>
                <w:i/>
                <w:iCs/>
                <w:sz w:val="22"/>
                <w:szCs w:val="22"/>
                <w:lang w:val="fr-FR" w:eastAsia="en-US"/>
              </w:rPr>
            </w:pPr>
            <w:r w:rsidRPr="000A2D1B">
              <w:rPr>
                <w:bCs/>
                <w:i/>
                <w:iCs/>
                <w:sz w:val="22"/>
                <w:szCs w:val="22"/>
                <w:lang w:val="fr-FR" w:eastAsia="en-US"/>
              </w:rPr>
              <w:t>Nombre de groupements et associations des jeunes appuyés</w:t>
            </w:r>
          </w:p>
        </w:tc>
        <w:tc>
          <w:tcPr>
            <w:tcW w:w="1530" w:type="dxa"/>
            <w:shd w:val="clear" w:color="auto" w:fill="EEECE1"/>
          </w:tcPr>
          <w:p w14:paraId="71B256A4" w14:textId="77777777" w:rsidR="001D5973" w:rsidRPr="000A2D1B" w:rsidRDefault="001D5973" w:rsidP="001D5973">
            <w:pPr>
              <w:rPr>
                <w:sz w:val="22"/>
                <w:szCs w:val="22"/>
                <w:lang w:val="fr-FR"/>
              </w:rPr>
            </w:pPr>
            <w:r w:rsidRPr="000A2D1B">
              <w:rPr>
                <w:bCs/>
                <w:i/>
                <w:iCs/>
                <w:sz w:val="22"/>
                <w:szCs w:val="22"/>
                <w:lang w:val="fr-FR" w:eastAsia="en-US"/>
              </w:rPr>
              <w:t>0</w:t>
            </w:r>
          </w:p>
        </w:tc>
        <w:tc>
          <w:tcPr>
            <w:tcW w:w="1620" w:type="dxa"/>
            <w:shd w:val="clear" w:color="auto" w:fill="EEECE1"/>
          </w:tcPr>
          <w:p w14:paraId="61B2C138" w14:textId="77777777" w:rsidR="001D5973" w:rsidRPr="000A2D1B" w:rsidRDefault="001D5973" w:rsidP="001D5973">
            <w:pPr>
              <w:rPr>
                <w:sz w:val="22"/>
                <w:szCs w:val="22"/>
                <w:lang w:val="fr-FR"/>
              </w:rPr>
            </w:pPr>
            <w:r w:rsidRPr="000A2D1B">
              <w:rPr>
                <w:bCs/>
                <w:i/>
                <w:iCs/>
                <w:sz w:val="22"/>
                <w:szCs w:val="22"/>
                <w:lang w:val="fr-FR" w:eastAsia="en-US"/>
              </w:rPr>
              <w:t>15 groupements/ associations (500 jeunes, 50 % femmes)</w:t>
            </w:r>
          </w:p>
        </w:tc>
        <w:tc>
          <w:tcPr>
            <w:tcW w:w="2070" w:type="dxa"/>
          </w:tcPr>
          <w:p w14:paraId="21AB7410" w14:textId="4E8B889C" w:rsidR="001D5973" w:rsidRPr="000A2D1B" w:rsidRDefault="00646A36" w:rsidP="001D5973">
            <w:pPr>
              <w:rPr>
                <w:sz w:val="22"/>
                <w:szCs w:val="22"/>
                <w:lang w:val="fr-FR"/>
              </w:rPr>
            </w:pPr>
            <w:r>
              <w:rPr>
                <w:b/>
                <w:sz w:val="22"/>
                <w:szCs w:val="22"/>
                <w:lang w:val="fr-FR" w:eastAsia="en-US"/>
              </w:rPr>
              <w:t>0</w:t>
            </w:r>
          </w:p>
        </w:tc>
        <w:tc>
          <w:tcPr>
            <w:tcW w:w="2070" w:type="dxa"/>
          </w:tcPr>
          <w:p w14:paraId="499040CF" w14:textId="77777777" w:rsidR="001D5973" w:rsidRPr="000A2D1B" w:rsidRDefault="001D5973" w:rsidP="001D5973">
            <w:pPr>
              <w:rPr>
                <w:sz w:val="22"/>
                <w:szCs w:val="22"/>
                <w:lang w:val="fr-FR"/>
              </w:rPr>
            </w:pPr>
            <w:r w:rsidRPr="000A2D1B">
              <w:rPr>
                <w:bCs/>
                <w:i/>
                <w:iCs/>
                <w:sz w:val="22"/>
                <w:szCs w:val="22"/>
                <w:lang w:val="fr-FR" w:eastAsia="en-US"/>
              </w:rPr>
              <w:t>0</w:t>
            </w:r>
          </w:p>
        </w:tc>
        <w:tc>
          <w:tcPr>
            <w:tcW w:w="4140" w:type="dxa"/>
          </w:tcPr>
          <w:p w14:paraId="0077BED7" w14:textId="3AB055B9" w:rsidR="001D5973" w:rsidRPr="000A2D1B" w:rsidRDefault="009707E3" w:rsidP="001D5973">
            <w:pPr>
              <w:rPr>
                <w:sz w:val="22"/>
                <w:szCs w:val="22"/>
                <w:lang w:val="fr-FR"/>
              </w:rPr>
            </w:pPr>
            <w:r w:rsidRPr="000A2D1B">
              <w:rPr>
                <w:bCs/>
                <w:i/>
                <w:iCs/>
                <w:sz w:val="22"/>
                <w:szCs w:val="22"/>
                <w:lang w:val="fr-FR" w:eastAsia="en-US"/>
              </w:rPr>
              <w:t>Les interventions prioritaires ont été identifiées à travers la Planification Communautaire Participative dans les trois provinces. L’équipe du projet est en train de détailler le</w:t>
            </w:r>
            <w:r>
              <w:rPr>
                <w:bCs/>
                <w:i/>
                <w:iCs/>
                <w:sz w:val="22"/>
                <w:szCs w:val="22"/>
                <w:lang w:val="fr-FR" w:eastAsia="en-US"/>
              </w:rPr>
              <w:t>s</w:t>
            </w:r>
            <w:r w:rsidRPr="000A2D1B">
              <w:rPr>
                <w:bCs/>
                <w:i/>
                <w:iCs/>
                <w:sz w:val="22"/>
                <w:szCs w:val="22"/>
                <w:lang w:val="fr-FR" w:eastAsia="en-US"/>
              </w:rPr>
              <w:t xml:space="preserve"> budget</w:t>
            </w:r>
            <w:r>
              <w:rPr>
                <w:bCs/>
                <w:i/>
                <w:iCs/>
                <w:sz w:val="22"/>
                <w:szCs w:val="22"/>
                <w:lang w:val="fr-FR" w:eastAsia="en-US"/>
              </w:rPr>
              <w:t>s</w:t>
            </w:r>
            <w:r w:rsidRPr="000A2D1B">
              <w:rPr>
                <w:bCs/>
                <w:i/>
                <w:iCs/>
                <w:sz w:val="22"/>
                <w:szCs w:val="22"/>
                <w:lang w:val="fr-FR" w:eastAsia="en-US"/>
              </w:rPr>
              <w:t xml:space="preserve"> pour </w:t>
            </w:r>
            <w:r>
              <w:rPr>
                <w:bCs/>
                <w:i/>
                <w:iCs/>
                <w:sz w:val="22"/>
                <w:szCs w:val="22"/>
                <w:lang w:val="fr-FR" w:eastAsia="en-US"/>
              </w:rPr>
              <w:t>chaque</w:t>
            </w:r>
            <w:r w:rsidRPr="000A2D1B">
              <w:rPr>
                <w:bCs/>
                <w:i/>
                <w:iCs/>
                <w:sz w:val="22"/>
                <w:szCs w:val="22"/>
                <w:lang w:val="fr-FR" w:eastAsia="en-US"/>
              </w:rPr>
              <w:t xml:space="preserve"> intervention.</w:t>
            </w:r>
          </w:p>
        </w:tc>
      </w:tr>
      <w:tr w:rsidR="001D5973" w:rsidRPr="000A2D1B" w14:paraId="6607CEC4" w14:textId="77777777" w:rsidTr="001D5973">
        <w:trPr>
          <w:trHeight w:val="458"/>
        </w:trPr>
        <w:tc>
          <w:tcPr>
            <w:tcW w:w="1530" w:type="dxa"/>
            <w:vMerge/>
          </w:tcPr>
          <w:p w14:paraId="2D86A875" w14:textId="77777777" w:rsidR="001D5973" w:rsidRPr="000A2D1B" w:rsidRDefault="001D5973" w:rsidP="001D5973">
            <w:pPr>
              <w:rPr>
                <w:b/>
                <w:sz w:val="22"/>
                <w:szCs w:val="22"/>
                <w:lang w:val="fr-FR" w:eastAsia="en-US"/>
              </w:rPr>
            </w:pPr>
          </w:p>
        </w:tc>
        <w:tc>
          <w:tcPr>
            <w:tcW w:w="2070" w:type="dxa"/>
            <w:shd w:val="clear" w:color="auto" w:fill="EEECE1"/>
          </w:tcPr>
          <w:p w14:paraId="21F95E9E" w14:textId="3BB64DF6" w:rsidR="001D5973" w:rsidRPr="000A2D1B" w:rsidRDefault="001D5973" w:rsidP="001D5973">
            <w:pPr>
              <w:rPr>
                <w:sz w:val="22"/>
                <w:szCs w:val="22"/>
                <w:lang w:val="fr-FR" w:eastAsia="en-US"/>
              </w:rPr>
            </w:pPr>
            <w:r w:rsidRPr="000A2D1B">
              <w:rPr>
                <w:sz w:val="22"/>
                <w:szCs w:val="22"/>
                <w:lang w:val="fr-FR" w:eastAsia="en-US"/>
              </w:rPr>
              <w:t>Indicateur 2.2.1 a</w:t>
            </w:r>
          </w:p>
          <w:p w14:paraId="76AFA7E1" w14:textId="77777777" w:rsidR="001D5973" w:rsidRPr="000A2D1B" w:rsidRDefault="001D5973" w:rsidP="001D5973">
            <w:pPr>
              <w:rPr>
                <w:sz w:val="22"/>
                <w:szCs w:val="22"/>
                <w:lang w:val="fr-FR" w:eastAsia="en-US"/>
              </w:rPr>
            </w:pPr>
            <w:r w:rsidRPr="000A2D1B">
              <w:rPr>
                <w:bCs/>
                <w:i/>
                <w:iCs/>
                <w:sz w:val="22"/>
                <w:szCs w:val="22"/>
                <w:lang w:val="fr-FR" w:eastAsia="en-US"/>
              </w:rPr>
              <w:t>Nombre de PCP organisé</w:t>
            </w:r>
          </w:p>
        </w:tc>
        <w:tc>
          <w:tcPr>
            <w:tcW w:w="1530" w:type="dxa"/>
            <w:shd w:val="clear" w:color="auto" w:fill="EEECE1"/>
          </w:tcPr>
          <w:p w14:paraId="4BC84814" w14:textId="77777777" w:rsidR="001D5973" w:rsidRPr="000A2D1B" w:rsidRDefault="001D5973" w:rsidP="001D5973">
            <w:pPr>
              <w:rPr>
                <w:sz w:val="22"/>
                <w:szCs w:val="22"/>
                <w:lang w:val="fr-FR"/>
              </w:rPr>
            </w:pPr>
            <w:r w:rsidRPr="000A2D1B">
              <w:rPr>
                <w:bCs/>
                <w:i/>
                <w:iCs/>
                <w:sz w:val="22"/>
                <w:szCs w:val="22"/>
                <w:lang w:val="fr-FR" w:eastAsia="en-US"/>
              </w:rPr>
              <w:t>0</w:t>
            </w:r>
          </w:p>
        </w:tc>
        <w:tc>
          <w:tcPr>
            <w:tcW w:w="1620" w:type="dxa"/>
            <w:shd w:val="clear" w:color="auto" w:fill="EEECE1"/>
          </w:tcPr>
          <w:p w14:paraId="5D8207B2" w14:textId="77777777" w:rsidR="001D5973" w:rsidRPr="000A2D1B" w:rsidRDefault="001D5973" w:rsidP="001D5973">
            <w:pPr>
              <w:rPr>
                <w:sz w:val="22"/>
                <w:szCs w:val="22"/>
                <w:lang w:val="fr-FR"/>
              </w:rPr>
            </w:pPr>
            <w:r w:rsidRPr="000A2D1B">
              <w:rPr>
                <w:bCs/>
                <w:i/>
                <w:iCs/>
                <w:sz w:val="22"/>
                <w:szCs w:val="22"/>
                <w:lang w:val="fr-FR" w:eastAsia="en-US"/>
              </w:rPr>
              <w:t>3</w:t>
            </w:r>
          </w:p>
        </w:tc>
        <w:tc>
          <w:tcPr>
            <w:tcW w:w="2070" w:type="dxa"/>
          </w:tcPr>
          <w:p w14:paraId="606E2F19" w14:textId="5A049C37" w:rsidR="001D5973" w:rsidRPr="000A2D1B" w:rsidRDefault="00646A36" w:rsidP="001D5973">
            <w:pPr>
              <w:rPr>
                <w:sz w:val="22"/>
                <w:szCs w:val="22"/>
                <w:lang w:val="fr-FR"/>
              </w:rPr>
            </w:pPr>
            <w:r>
              <w:rPr>
                <w:b/>
                <w:sz w:val="22"/>
                <w:szCs w:val="22"/>
                <w:lang w:val="fr-FR" w:eastAsia="en-US"/>
              </w:rPr>
              <w:t>1</w:t>
            </w:r>
          </w:p>
        </w:tc>
        <w:tc>
          <w:tcPr>
            <w:tcW w:w="2070" w:type="dxa"/>
          </w:tcPr>
          <w:p w14:paraId="7E11C073" w14:textId="131C7BC6" w:rsidR="001D5973" w:rsidRPr="000A2D1B" w:rsidRDefault="002C6763" w:rsidP="001D5973">
            <w:pPr>
              <w:rPr>
                <w:sz w:val="22"/>
                <w:szCs w:val="22"/>
                <w:lang w:val="fr-FR"/>
              </w:rPr>
            </w:pPr>
            <w:r w:rsidRPr="000A2D1B">
              <w:rPr>
                <w:bCs/>
                <w:i/>
                <w:iCs/>
                <w:sz w:val="22"/>
                <w:szCs w:val="22"/>
                <w:lang w:val="fr-FR" w:eastAsia="en-US"/>
              </w:rPr>
              <w:t>3</w:t>
            </w:r>
          </w:p>
        </w:tc>
        <w:tc>
          <w:tcPr>
            <w:tcW w:w="4140" w:type="dxa"/>
          </w:tcPr>
          <w:p w14:paraId="46131B36" w14:textId="77777777" w:rsidR="001D5973" w:rsidRPr="000A2D1B" w:rsidRDefault="001D5973" w:rsidP="002C6763">
            <w:pPr>
              <w:rPr>
                <w:sz w:val="22"/>
                <w:szCs w:val="22"/>
                <w:lang w:val="fr-FR"/>
              </w:rPr>
            </w:pPr>
          </w:p>
        </w:tc>
      </w:tr>
      <w:tr w:rsidR="001D5973" w:rsidRPr="000A2D1B" w14:paraId="76438921" w14:textId="77777777" w:rsidTr="001D5973">
        <w:trPr>
          <w:trHeight w:val="458"/>
        </w:trPr>
        <w:tc>
          <w:tcPr>
            <w:tcW w:w="1530" w:type="dxa"/>
            <w:vMerge/>
          </w:tcPr>
          <w:p w14:paraId="54942179" w14:textId="77777777" w:rsidR="001D5973" w:rsidRPr="000A2D1B" w:rsidRDefault="001D5973" w:rsidP="001D5973">
            <w:pPr>
              <w:rPr>
                <w:b/>
                <w:sz w:val="22"/>
                <w:szCs w:val="22"/>
                <w:lang w:val="fr-FR" w:eastAsia="en-US"/>
              </w:rPr>
            </w:pPr>
          </w:p>
        </w:tc>
        <w:tc>
          <w:tcPr>
            <w:tcW w:w="2070" w:type="dxa"/>
            <w:shd w:val="clear" w:color="auto" w:fill="EEECE1"/>
          </w:tcPr>
          <w:p w14:paraId="51D50ADA" w14:textId="77777777" w:rsidR="001D5973" w:rsidRPr="000A2D1B" w:rsidRDefault="001D5973" w:rsidP="001D5973">
            <w:pPr>
              <w:rPr>
                <w:bCs/>
                <w:sz w:val="22"/>
                <w:szCs w:val="22"/>
                <w:lang w:val="fr-FR" w:eastAsia="en-US"/>
              </w:rPr>
            </w:pPr>
            <w:r w:rsidRPr="000A2D1B">
              <w:rPr>
                <w:bCs/>
                <w:sz w:val="22"/>
                <w:szCs w:val="22"/>
                <w:lang w:val="fr-FR" w:eastAsia="en-US"/>
              </w:rPr>
              <w:t>Indicateur 2.2.1 b</w:t>
            </w:r>
          </w:p>
          <w:p w14:paraId="750E3C9C" w14:textId="77777777" w:rsidR="001D5973" w:rsidRPr="000A2D1B" w:rsidRDefault="001D5973" w:rsidP="001D5973">
            <w:pPr>
              <w:rPr>
                <w:bCs/>
                <w:i/>
                <w:iCs/>
                <w:sz w:val="22"/>
                <w:szCs w:val="22"/>
                <w:lang w:val="fr-FR" w:eastAsia="en-US"/>
              </w:rPr>
            </w:pPr>
            <w:r w:rsidRPr="000A2D1B">
              <w:rPr>
                <w:bCs/>
                <w:i/>
                <w:iCs/>
                <w:sz w:val="22"/>
                <w:szCs w:val="22"/>
                <w:lang w:val="fr-FR" w:eastAsia="en-US"/>
              </w:rPr>
              <w:t>Nombre de jeunes qui participent dans les mises en œuvre des activités identifiées lors du PCP</w:t>
            </w:r>
          </w:p>
          <w:p w14:paraId="3E3830B2" w14:textId="77777777" w:rsidR="001D5973" w:rsidRPr="000A2D1B" w:rsidRDefault="001D5973" w:rsidP="001D5973">
            <w:pPr>
              <w:rPr>
                <w:sz w:val="22"/>
                <w:szCs w:val="22"/>
                <w:lang w:val="fr-FR" w:eastAsia="en-US"/>
              </w:rPr>
            </w:pPr>
          </w:p>
        </w:tc>
        <w:tc>
          <w:tcPr>
            <w:tcW w:w="1530" w:type="dxa"/>
            <w:shd w:val="clear" w:color="auto" w:fill="EEECE1"/>
          </w:tcPr>
          <w:p w14:paraId="0CB0F89B" w14:textId="77777777" w:rsidR="001D5973" w:rsidRPr="000A2D1B" w:rsidRDefault="001D5973" w:rsidP="001D5973">
            <w:pPr>
              <w:rPr>
                <w:bCs/>
                <w:i/>
                <w:iCs/>
                <w:sz w:val="22"/>
                <w:szCs w:val="22"/>
                <w:lang w:val="fr-FR" w:eastAsia="en-US"/>
              </w:rPr>
            </w:pPr>
            <w:r w:rsidRPr="000A2D1B">
              <w:rPr>
                <w:bCs/>
                <w:i/>
                <w:iCs/>
                <w:sz w:val="22"/>
                <w:szCs w:val="22"/>
                <w:lang w:val="fr-FR" w:eastAsia="en-US"/>
              </w:rPr>
              <w:t>0</w:t>
            </w:r>
          </w:p>
        </w:tc>
        <w:tc>
          <w:tcPr>
            <w:tcW w:w="1620" w:type="dxa"/>
            <w:shd w:val="clear" w:color="auto" w:fill="EEECE1"/>
          </w:tcPr>
          <w:p w14:paraId="7C3E00E9" w14:textId="77777777" w:rsidR="001D5973" w:rsidRPr="000A2D1B" w:rsidRDefault="001D5973" w:rsidP="001D5973">
            <w:pPr>
              <w:rPr>
                <w:bCs/>
                <w:i/>
                <w:iCs/>
                <w:sz w:val="22"/>
                <w:szCs w:val="22"/>
                <w:lang w:val="fr-FR" w:eastAsia="en-US"/>
              </w:rPr>
            </w:pPr>
            <w:r w:rsidRPr="000A2D1B">
              <w:rPr>
                <w:bCs/>
                <w:i/>
                <w:iCs/>
                <w:sz w:val="22"/>
                <w:szCs w:val="22"/>
                <w:lang w:val="fr-FR" w:eastAsia="en-US"/>
              </w:rPr>
              <w:t>225 jeunes (50 % femmes)</w:t>
            </w:r>
          </w:p>
        </w:tc>
        <w:tc>
          <w:tcPr>
            <w:tcW w:w="2070" w:type="dxa"/>
          </w:tcPr>
          <w:p w14:paraId="71B5EA18" w14:textId="7DE9D81F" w:rsidR="001D5973" w:rsidRPr="000A2D1B" w:rsidRDefault="00646A36" w:rsidP="001D5973">
            <w:pPr>
              <w:rPr>
                <w:b/>
                <w:sz w:val="22"/>
                <w:szCs w:val="22"/>
                <w:lang w:val="fr-FR" w:eastAsia="en-US"/>
              </w:rPr>
            </w:pPr>
            <w:r>
              <w:rPr>
                <w:b/>
                <w:sz w:val="22"/>
                <w:szCs w:val="22"/>
                <w:lang w:val="fr-FR" w:eastAsia="en-US"/>
              </w:rPr>
              <w:t>36</w:t>
            </w:r>
          </w:p>
        </w:tc>
        <w:tc>
          <w:tcPr>
            <w:tcW w:w="2070" w:type="dxa"/>
          </w:tcPr>
          <w:p w14:paraId="6AE299DF" w14:textId="376D5E16" w:rsidR="001D5973" w:rsidRPr="000A2D1B" w:rsidRDefault="000B7D23" w:rsidP="00AC6B49">
            <w:pPr>
              <w:rPr>
                <w:bCs/>
                <w:i/>
                <w:iCs/>
                <w:sz w:val="22"/>
                <w:szCs w:val="22"/>
                <w:lang w:val="fr-FR" w:eastAsia="en-US"/>
              </w:rPr>
            </w:pPr>
            <w:r w:rsidRPr="000A2D1B">
              <w:rPr>
                <w:bCs/>
                <w:i/>
                <w:iCs/>
                <w:sz w:val="22"/>
                <w:szCs w:val="22"/>
                <w:lang w:val="fr-FR" w:eastAsia="en-US"/>
              </w:rPr>
              <w:t>61</w:t>
            </w:r>
            <w:r w:rsidR="00F438ED">
              <w:rPr>
                <w:bCs/>
                <w:i/>
                <w:iCs/>
                <w:sz w:val="22"/>
                <w:szCs w:val="22"/>
                <w:lang w:val="fr-FR" w:eastAsia="en-US"/>
              </w:rPr>
              <w:t xml:space="preserve">, dont 29 jeunes femmes (48 </w:t>
            </w:r>
            <w:r w:rsidR="00F438ED" w:rsidRPr="000A2D1B">
              <w:rPr>
                <w:bCs/>
                <w:i/>
                <w:iCs/>
                <w:sz w:val="22"/>
                <w:szCs w:val="22"/>
                <w:lang w:val="fr-FR" w:eastAsia="en-US"/>
              </w:rPr>
              <w:t>%</w:t>
            </w:r>
            <w:r w:rsidR="00F438ED">
              <w:rPr>
                <w:bCs/>
                <w:i/>
                <w:iCs/>
                <w:sz w:val="22"/>
                <w:szCs w:val="22"/>
                <w:lang w:val="fr-FR" w:eastAsia="en-US"/>
              </w:rPr>
              <w:t xml:space="preserve"> femmes)</w:t>
            </w:r>
          </w:p>
        </w:tc>
        <w:tc>
          <w:tcPr>
            <w:tcW w:w="4140" w:type="dxa"/>
          </w:tcPr>
          <w:p w14:paraId="385D81A6" w14:textId="77777777" w:rsidR="001D5973" w:rsidRPr="000A2D1B" w:rsidRDefault="001D5973" w:rsidP="002C6763">
            <w:pPr>
              <w:rPr>
                <w:bCs/>
                <w:i/>
                <w:iCs/>
                <w:sz w:val="22"/>
                <w:szCs w:val="22"/>
                <w:lang w:val="fr-FR" w:eastAsia="en-US"/>
              </w:rPr>
            </w:pPr>
          </w:p>
        </w:tc>
      </w:tr>
      <w:tr w:rsidR="001D5973" w:rsidRPr="005A32C9" w14:paraId="0C29EEA8" w14:textId="77777777" w:rsidTr="001D5973">
        <w:trPr>
          <w:trHeight w:val="512"/>
        </w:trPr>
        <w:tc>
          <w:tcPr>
            <w:tcW w:w="1530" w:type="dxa"/>
            <w:vMerge w:val="restart"/>
          </w:tcPr>
          <w:p w14:paraId="17F0B04D" w14:textId="73417624" w:rsidR="001D5973" w:rsidRPr="000A2D1B" w:rsidRDefault="001D5973" w:rsidP="001D5973">
            <w:pPr>
              <w:rPr>
                <w:sz w:val="22"/>
                <w:szCs w:val="22"/>
                <w:lang w:val="fr-FR" w:eastAsia="en-US"/>
              </w:rPr>
            </w:pPr>
          </w:p>
        </w:tc>
        <w:tc>
          <w:tcPr>
            <w:tcW w:w="2070" w:type="dxa"/>
            <w:shd w:val="clear" w:color="auto" w:fill="EEECE1"/>
          </w:tcPr>
          <w:p w14:paraId="07A83073" w14:textId="77777777" w:rsidR="001D5973" w:rsidRPr="000A2D1B" w:rsidRDefault="001D5973" w:rsidP="001D5973">
            <w:pPr>
              <w:rPr>
                <w:sz w:val="22"/>
                <w:szCs w:val="22"/>
                <w:lang w:val="fr-FR" w:eastAsia="en-US"/>
              </w:rPr>
            </w:pPr>
            <w:r w:rsidRPr="000A2D1B">
              <w:rPr>
                <w:sz w:val="22"/>
                <w:szCs w:val="22"/>
                <w:lang w:val="fr-FR" w:eastAsia="en-US"/>
              </w:rPr>
              <w:t xml:space="preserve">Indicateur 2.2.2 </w:t>
            </w:r>
            <w:r w:rsidRPr="000A2D1B">
              <w:rPr>
                <w:bCs/>
                <w:i/>
                <w:iCs/>
                <w:sz w:val="22"/>
                <w:szCs w:val="22"/>
                <w:lang w:val="fr-FR" w:eastAsia="en-US"/>
              </w:rPr>
              <w:t>Nombre de personnes formées (formations professionnelles)</w:t>
            </w:r>
          </w:p>
        </w:tc>
        <w:tc>
          <w:tcPr>
            <w:tcW w:w="1530" w:type="dxa"/>
            <w:shd w:val="clear" w:color="auto" w:fill="EEECE1"/>
          </w:tcPr>
          <w:p w14:paraId="5A576146" w14:textId="77777777" w:rsidR="001D5973" w:rsidRPr="000A2D1B" w:rsidRDefault="001D5973" w:rsidP="001D5973">
            <w:pPr>
              <w:rPr>
                <w:sz w:val="22"/>
                <w:szCs w:val="22"/>
                <w:lang w:val="fr-FR"/>
              </w:rPr>
            </w:pPr>
            <w:r w:rsidRPr="000A2D1B">
              <w:rPr>
                <w:bCs/>
                <w:i/>
                <w:iCs/>
                <w:sz w:val="22"/>
                <w:szCs w:val="22"/>
                <w:lang w:val="fr-FR" w:eastAsia="en-US"/>
              </w:rPr>
              <w:t>0</w:t>
            </w:r>
          </w:p>
        </w:tc>
        <w:tc>
          <w:tcPr>
            <w:tcW w:w="1620" w:type="dxa"/>
            <w:shd w:val="clear" w:color="auto" w:fill="EEECE1"/>
          </w:tcPr>
          <w:p w14:paraId="653BAECB" w14:textId="77777777" w:rsidR="001D5973" w:rsidRPr="000A2D1B" w:rsidRDefault="001D5973" w:rsidP="001D5973">
            <w:pPr>
              <w:rPr>
                <w:sz w:val="22"/>
                <w:szCs w:val="22"/>
                <w:lang w:val="fr-FR"/>
              </w:rPr>
            </w:pPr>
            <w:r w:rsidRPr="000A2D1B">
              <w:rPr>
                <w:bCs/>
                <w:i/>
                <w:iCs/>
                <w:sz w:val="22"/>
                <w:szCs w:val="22"/>
                <w:lang w:val="fr-FR" w:eastAsia="en-US"/>
              </w:rPr>
              <w:t>225 jeunes (50 % femmes)</w:t>
            </w:r>
          </w:p>
        </w:tc>
        <w:tc>
          <w:tcPr>
            <w:tcW w:w="2070" w:type="dxa"/>
          </w:tcPr>
          <w:p w14:paraId="3DAD7EF5" w14:textId="77777777" w:rsidR="001D5973" w:rsidRPr="000A2D1B" w:rsidRDefault="001D5973" w:rsidP="001D5973">
            <w:pPr>
              <w:rPr>
                <w:sz w:val="22"/>
                <w:szCs w:val="22"/>
                <w:lang w:val="fr-FR"/>
              </w:rPr>
            </w:pPr>
            <w:r w:rsidRPr="000A2D1B">
              <w:rPr>
                <w:b/>
                <w:sz w:val="22"/>
                <w:szCs w:val="22"/>
                <w:lang w:val="fr-FR" w:eastAsia="en-US"/>
              </w:rPr>
              <w:fldChar w:fldCharType="begin">
                <w:ffData>
                  <w:name w:val=""/>
                  <w:enabled/>
                  <w:calcOnExit w:val="0"/>
                  <w:textInput>
                    <w:maxLength w:val="300"/>
                  </w:textInput>
                </w:ffData>
              </w:fldChar>
            </w:r>
            <w:r w:rsidRPr="000A2D1B">
              <w:rPr>
                <w:b/>
                <w:sz w:val="22"/>
                <w:szCs w:val="22"/>
                <w:lang w:val="fr-FR" w:eastAsia="en-US"/>
              </w:rPr>
              <w:instrText xml:space="preserve"> FORMTEXT </w:instrText>
            </w:r>
            <w:r w:rsidRPr="000A2D1B">
              <w:rPr>
                <w:b/>
                <w:sz w:val="22"/>
                <w:szCs w:val="22"/>
                <w:lang w:val="fr-FR" w:eastAsia="en-US"/>
              </w:rPr>
            </w:r>
            <w:r w:rsidRPr="000A2D1B">
              <w:rPr>
                <w:b/>
                <w:sz w:val="22"/>
                <w:szCs w:val="22"/>
                <w:lang w:val="fr-FR" w:eastAsia="en-US"/>
              </w:rPr>
              <w:fldChar w:fldCharType="separate"/>
            </w:r>
            <w:r w:rsidRPr="000A2D1B">
              <w:rPr>
                <w:b/>
                <w:noProof/>
                <w:sz w:val="22"/>
                <w:szCs w:val="22"/>
                <w:lang w:val="fr-FR" w:eastAsia="en-US"/>
              </w:rPr>
              <w:t> </w:t>
            </w:r>
            <w:r w:rsidRPr="000A2D1B">
              <w:rPr>
                <w:b/>
                <w:noProof/>
                <w:sz w:val="22"/>
                <w:szCs w:val="22"/>
                <w:lang w:val="fr-FR" w:eastAsia="en-US"/>
              </w:rPr>
              <w:t> </w:t>
            </w:r>
            <w:r w:rsidRPr="000A2D1B">
              <w:rPr>
                <w:b/>
                <w:noProof/>
                <w:sz w:val="22"/>
                <w:szCs w:val="22"/>
                <w:lang w:val="fr-FR" w:eastAsia="en-US"/>
              </w:rPr>
              <w:t> </w:t>
            </w:r>
            <w:r w:rsidRPr="000A2D1B">
              <w:rPr>
                <w:b/>
                <w:noProof/>
                <w:sz w:val="22"/>
                <w:szCs w:val="22"/>
                <w:lang w:val="fr-FR" w:eastAsia="en-US"/>
              </w:rPr>
              <w:t> </w:t>
            </w:r>
            <w:r w:rsidRPr="000A2D1B">
              <w:rPr>
                <w:b/>
                <w:noProof/>
                <w:sz w:val="22"/>
                <w:szCs w:val="22"/>
                <w:lang w:val="fr-FR" w:eastAsia="en-US"/>
              </w:rPr>
              <w:t> </w:t>
            </w:r>
            <w:r w:rsidRPr="000A2D1B">
              <w:rPr>
                <w:b/>
                <w:sz w:val="22"/>
                <w:szCs w:val="22"/>
                <w:lang w:val="fr-FR" w:eastAsia="en-US"/>
              </w:rPr>
              <w:fldChar w:fldCharType="end"/>
            </w:r>
          </w:p>
        </w:tc>
        <w:tc>
          <w:tcPr>
            <w:tcW w:w="2070" w:type="dxa"/>
          </w:tcPr>
          <w:p w14:paraId="43EC5558" w14:textId="7C17AA1A" w:rsidR="001D5973" w:rsidRPr="000A2D1B" w:rsidRDefault="001D5973" w:rsidP="001D5973">
            <w:pPr>
              <w:rPr>
                <w:sz w:val="22"/>
                <w:szCs w:val="22"/>
                <w:lang w:val="fr-FR"/>
              </w:rPr>
            </w:pPr>
          </w:p>
        </w:tc>
        <w:tc>
          <w:tcPr>
            <w:tcW w:w="4140" w:type="dxa"/>
          </w:tcPr>
          <w:p w14:paraId="5C92F0BA" w14:textId="78112434" w:rsidR="001D5973" w:rsidRPr="000A2D1B" w:rsidRDefault="002C6763" w:rsidP="001D5973">
            <w:pPr>
              <w:rPr>
                <w:sz w:val="22"/>
                <w:szCs w:val="22"/>
                <w:lang w:val="fr-FR"/>
              </w:rPr>
            </w:pPr>
            <w:r w:rsidRPr="000A2D1B">
              <w:rPr>
                <w:bCs/>
                <w:i/>
                <w:iCs/>
                <w:sz w:val="22"/>
                <w:szCs w:val="22"/>
                <w:lang w:val="fr-FR" w:eastAsia="en-US"/>
              </w:rPr>
              <w:t xml:space="preserve">Le début des formations professionnelles est retardé parce que le </w:t>
            </w:r>
            <w:r w:rsidR="001D5973" w:rsidRPr="000A2D1B">
              <w:rPr>
                <w:bCs/>
                <w:i/>
                <w:iCs/>
                <w:sz w:val="22"/>
                <w:szCs w:val="22"/>
                <w:lang w:val="fr-FR" w:eastAsia="en-US"/>
              </w:rPr>
              <w:t>Ministère de la Formation Professionnelle et Métiers</w:t>
            </w:r>
            <w:r w:rsidRPr="000A2D1B">
              <w:rPr>
                <w:bCs/>
                <w:i/>
                <w:iCs/>
                <w:sz w:val="22"/>
                <w:szCs w:val="22"/>
                <w:lang w:val="fr-FR" w:eastAsia="en-US"/>
              </w:rPr>
              <w:t xml:space="preserve"> n’a pas encore </w:t>
            </w:r>
            <w:r w:rsidR="009707E3">
              <w:rPr>
                <w:bCs/>
                <w:i/>
                <w:iCs/>
                <w:sz w:val="22"/>
                <w:szCs w:val="22"/>
                <w:lang w:val="fr-FR" w:eastAsia="en-US"/>
              </w:rPr>
              <w:t>pu envoyer</w:t>
            </w:r>
            <w:r w:rsidRPr="000A2D1B">
              <w:rPr>
                <w:bCs/>
                <w:i/>
                <w:iCs/>
                <w:sz w:val="22"/>
                <w:szCs w:val="22"/>
                <w:lang w:val="fr-FR" w:eastAsia="en-US"/>
              </w:rPr>
              <w:t xml:space="preserve"> des formateurs</w:t>
            </w:r>
            <w:r w:rsidR="004B4BA0">
              <w:rPr>
                <w:bCs/>
                <w:i/>
                <w:iCs/>
                <w:sz w:val="22"/>
                <w:szCs w:val="22"/>
                <w:lang w:val="fr-FR" w:eastAsia="en-US"/>
              </w:rPr>
              <w:t xml:space="preserve"> </w:t>
            </w:r>
            <w:r w:rsidR="004B4BA0" w:rsidRPr="004B4BA0">
              <w:rPr>
                <w:bCs/>
                <w:i/>
                <w:iCs/>
                <w:sz w:val="22"/>
                <w:szCs w:val="22"/>
                <w:lang w:val="fr-FR" w:eastAsia="en-US"/>
              </w:rPr>
              <w:t>à cause de la lenteur au niveau des procédures administratives et l’investiture du nouveau gouvernement</w:t>
            </w:r>
            <w:r w:rsidRPr="000A2D1B">
              <w:rPr>
                <w:bCs/>
                <w:i/>
                <w:iCs/>
                <w:sz w:val="22"/>
                <w:szCs w:val="22"/>
                <w:lang w:val="fr-FR" w:eastAsia="en-US"/>
              </w:rPr>
              <w:t>.</w:t>
            </w:r>
            <w:r w:rsidR="009707E3">
              <w:rPr>
                <w:bCs/>
                <w:i/>
                <w:iCs/>
                <w:sz w:val="22"/>
                <w:szCs w:val="22"/>
                <w:lang w:val="fr-FR" w:eastAsia="en-US"/>
              </w:rPr>
              <w:t xml:space="preserve"> Un appel pour recruter des formateurs sous contrat de consultant a été lancé.</w:t>
            </w:r>
          </w:p>
        </w:tc>
      </w:tr>
      <w:tr w:rsidR="001D5973" w:rsidRPr="000A2D1B" w14:paraId="773F144D" w14:textId="77777777" w:rsidTr="001D5973">
        <w:trPr>
          <w:trHeight w:val="458"/>
        </w:trPr>
        <w:tc>
          <w:tcPr>
            <w:tcW w:w="1530" w:type="dxa"/>
            <w:vMerge/>
          </w:tcPr>
          <w:p w14:paraId="3FB569C4" w14:textId="77777777" w:rsidR="001D5973" w:rsidRPr="000A2D1B" w:rsidRDefault="001D5973" w:rsidP="001D5973">
            <w:pPr>
              <w:rPr>
                <w:b/>
                <w:sz w:val="22"/>
                <w:szCs w:val="22"/>
                <w:lang w:val="fr-FR" w:eastAsia="en-US"/>
              </w:rPr>
            </w:pPr>
          </w:p>
        </w:tc>
        <w:tc>
          <w:tcPr>
            <w:tcW w:w="2070" w:type="dxa"/>
            <w:shd w:val="clear" w:color="auto" w:fill="EEECE1"/>
          </w:tcPr>
          <w:p w14:paraId="2DA749AA" w14:textId="77777777" w:rsidR="001D5973" w:rsidRPr="000A2D1B" w:rsidRDefault="001D5973" w:rsidP="001D5973">
            <w:pPr>
              <w:rPr>
                <w:sz w:val="22"/>
                <w:szCs w:val="22"/>
                <w:lang w:val="fr-FR" w:eastAsia="en-US"/>
              </w:rPr>
            </w:pPr>
            <w:r w:rsidRPr="000A2D1B">
              <w:rPr>
                <w:sz w:val="22"/>
                <w:szCs w:val="22"/>
                <w:lang w:val="fr-FR" w:eastAsia="en-US"/>
              </w:rPr>
              <w:t xml:space="preserve">Indicateur 2.2.3 </w:t>
            </w:r>
            <w:r w:rsidRPr="000A2D1B">
              <w:rPr>
                <w:bCs/>
                <w:i/>
                <w:iCs/>
                <w:sz w:val="22"/>
                <w:szCs w:val="22"/>
                <w:lang w:val="fr-FR" w:eastAsia="en-US"/>
              </w:rPr>
              <w:t>Nombre de sessions d’échange entre les professionnels et des jeunes qui sont réalisés</w:t>
            </w:r>
          </w:p>
        </w:tc>
        <w:tc>
          <w:tcPr>
            <w:tcW w:w="1530" w:type="dxa"/>
            <w:shd w:val="clear" w:color="auto" w:fill="EEECE1"/>
          </w:tcPr>
          <w:p w14:paraId="05C1C0D9" w14:textId="77777777" w:rsidR="001D5973" w:rsidRPr="000A2D1B" w:rsidRDefault="001D5973" w:rsidP="001D5973">
            <w:pPr>
              <w:rPr>
                <w:sz w:val="22"/>
                <w:szCs w:val="22"/>
                <w:lang w:val="fr-FR"/>
              </w:rPr>
            </w:pPr>
            <w:r w:rsidRPr="000A2D1B">
              <w:rPr>
                <w:bCs/>
                <w:i/>
                <w:iCs/>
                <w:sz w:val="22"/>
                <w:szCs w:val="22"/>
                <w:lang w:val="fr-FR" w:eastAsia="en-US"/>
              </w:rPr>
              <w:t>0</w:t>
            </w:r>
          </w:p>
        </w:tc>
        <w:tc>
          <w:tcPr>
            <w:tcW w:w="1620" w:type="dxa"/>
            <w:shd w:val="clear" w:color="auto" w:fill="EEECE1"/>
          </w:tcPr>
          <w:p w14:paraId="7510003F" w14:textId="77777777" w:rsidR="001D5973" w:rsidRPr="000A2D1B" w:rsidRDefault="001D5973" w:rsidP="001D5973">
            <w:pPr>
              <w:rPr>
                <w:sz w:val="22"/>
                <w:szCs w:val="22"/>
                <w:lang w:val="fr-FR"/>
              </w:rPr>
            </w:pPr>
            <w:r w:rsidRPr="000A2D1B">
              <w:rPr>
                <w:bCs/>
                <w:i/>
                <w:iCs/>
                <w:sz w:val="22"/>
                <w:szCs w:val="22"/>
                <w:lang w:val="fr-FR" w:eastAsia="en-US"/>
              </w:rPr>
              <w:t>9</w:t>
            </w:r>
          </w:p>
        </w:tc>
        <w:tc>
          <w:tcPr>
            <w:tcW w:w="2070" w:type="dxa"/>
          </w:tcPr>
          <w:p w14:paraId="01E672AB" w14:textId="0F151DEB" w:rsidR="001D5973" w:rsidRPr="000A2D1B" w:rsidRDefault="00646A36" w:rsidP="001D5973">
            <w:pPr>
              <w:rPr>
                <w:sz w:val="22"/>
                <w:szCs w:val="22"/>
                <w:lang w:val="fr-FR"/>
              </w:rPr>
            </w:pPr>
            <w:r>
              <w:rPr>
                <w:b/>
                <w:sz w:val="22"/>
                <w:szCs w:val="22"/>
                <w:lang w:val="fr-FR" w:eastAsia="en-US"/>
              </w:rPr>
              <w:t>2</w:t>
            </w:r>
          </w:p>
        </w:tc>
        <w:tc>
          <w:tcPr>
            <w:tcW w:w="2070" w:type="dxa"/>
          </w:tcPr>
          <w:p w14:paraId="00C9AE51" w14:textId="476108E9" w:rsidR="001D5973" w:rsidRPr="000A2D1B" w:rsidRDefault="005170BB" w:rsidP="001D5973">
            <w:pPr>
              <w:rPr>
                <w:sz w:val="22"/>
                <w:szCs w:val="22"/>
                <w:lang w:val="fr-FR"/>
              </w:rPr>
            </w:pPr>
            <w:r w:rsidRPr="000A2D1B">
              <w:rPr>
                <w:bCs/>
                <w:i/>
                <w:iCs/>
                <w:sz w:val="22"/>
                <w:szCs w:val="22"/>
                <w:lang w:val="fr-FR" w:eastAsia="en-US"/>
              </w:rPr>
              <w:t>3</w:t>
            </w:r>
          </w:p>
        </w:tc>
        <w:tc>
          <w:tcPr>
            <w:tcW w:w="4140" w:type="dxa"/>
          </w:tcPr>
          <w:p w14:paraId="543102A3" w14:textId="56D3F200" w:rsidR="001D5973" w:rsidRPr="000A2D1B" w:rsidRDefault="001D5973" w:rsidP="001D5973">
            <w:pPr>
              <w:rPr>
                <w:sz w:val="22"/>
                <w:szCs w:val="22"/>
                <w:lang w:val="fr-FR"/>
              </w:rPr>
            </w:pPr>
          </w:p>
        </w:tc>
      </w:tr>
      <w:tr w:rsidR="001D5973" w:rsidRPr="000A2D1B" w14:paraId="043EE8B3" w14:textId="77777777" w:rsidTr="001D5973">
        <w:trPr>
          <w:trHeight w:val="458"/>
        </w:trPr>
        <w:tc>
          <w:tcPr>
            <w:tcW w:w="1530" w:type="dxa"/>
            <w:vMerge w:val="restart"/>
          </w:tcPr>
          <w:p w14:paraId="49FACD0D" w14:textId="77777777" w:rsidR="001D5973" w:rsidRPr="000A2D1B" w:rsidRDefault="001D5973" w:rsidP="001D5973">
            <w:pPr>
              <w:rPr>
                <w:b/>
                <w:sz w:val="22"/>
                <w:szCs w:val="22"/>
                <w:lang w:val="fr-FR" w:eastAsia="en-US"/>
              </w:rPr>
            </w:pPr>
          </w:p>
          <w:p w14:paraId="359947F6" w14:textId="77777777" w:rsidR="001D5973" w:rsidRPr="000A2D1B" w:rsidRDefault="001D5973" w:rsidP="001D5973">
            <w:pPr>
              <w:rPr>
                <w:sz w:val="22"/>
                <w:szCs w:val="22"/>
                <w:lang w:val="fr-FR" w:eastAsia="en-US"/>
              </w:rPr>
            </w:pPr>
            <w:r w:rsidRPr="000A2D1B">
              <w:rPr>
                <w:sz w:val="22"/>
                <w:szCs w:val="22"/>
                <w:lang w:val="fr-FR" w:eastAsia="en-US"/>
              </w:rPr>
              <w:t>Produit 2.3</w:t>
            </w:r>
          </w:p>
          <w:p w14:paraId="546A72D8" w14:textId="77777777" w:rsidR="001D5973" w:rsidRPr="000A2D1B" w:rsidRDefault="001D5973" w:rsidP="001D5973">
            <w:pPr>
              <w:rPr>
                <w:sz w:val="22"/>
                <w:szCs w:val="22"/>
                <w:lang w:val="fr-FR" w:eastAsia="en-US"/>
              </w:rPr>
            </w:pPr>
            <w:r w:rsidRPr="000A2D1B">
              <w:rPr>
                <w:bCs/>
                <w:i/>
                <w:iCs/>
                <w:sz w:val="22"/>
                <w:szCs w:val="22"/>
                <w:lang w:val="fr-FR" w:eastAsia="en-US"/>
              </w:rPr>
              <w:t xml:space="preserve">Les jeunes (hommes et </w:t>
            </w:r>
            <w:r w:rsidRPr="000A2D1B">
              <w:rPr>
                <w:bCs/>
                <w:i/>
                <w:iCs/>
                <w:sz w:val="22"/>
                <w:szCs w:val="22"/>
                <w:lang w:val="fr-FR" w:eastAsia="en-US"/>
              </w:rPr>
              <w:lastRenderedPageBreak/>
              <w:t>femmes) de trois provinces de zone d’intervention sont davantage sensibilisées aux risques (sexospécifique) entourant la migration irrégulière vers le nord</w:t>
            </w:r>
          </w:p>
        </w:tc>
        <w:tc>
          <w:tcPr>
            <w:tcW w:w="2070" w:type="dxa"/>
            <w:shd w:val="clear" w:color="auto" w:fill="EEECE1"/>
          </w:tcPr>
          <w:p w14:paraId="1FBE1DE7" w14:textId="727BAE95" w:rsidR="001D5973" w:rsidRPr="000A2D1B" w:rsidRDefault="001D5973" w:rsidP="00F02D39">
            <w:pPr>
              <w:rPr>
                <w:sz w:val="22"/>
                <w:szCs w:val="22"/>
                <w:lang w:val="fr-FR" w:eastAsia="en-US"/>
              </w:rPr>
            </w:pPr>
            <w:r w:rsidRPr="000A2D1B">
              <w:rPr>
                <w:sz w:val="22"/>
                <w:szCs w:val="22"/>
                <w:lang w:val="fr-FR" w:eastAsia="en-US"/>
              </w:rPr>
              <w:lastRenderedPageBreak/>
              <w:t>Indicateur 2.3</w:t>
            </w:r>
            <w:r w:rsidR="00F02D39" w:rsidRPr="000A2D1B">
              <w:rPr>
                <w:sz w:val="22"/>
                <w:szCs w:val="22"/>
                <w:lang w:val="fr-FR" w:eastAsia="en-US"/>
              </w:rPr>
              <w:t xml:space="preserve"> </w:t>
            </w:r>
            <w:r w:rsidRPr="000A2D1B">
              <w:rPr>
                <w:bCs/>
                <w:i/>
                <w:iCs/>
                <w:sz w:val="22"/>
                <w:szCs w:val="22"/>
                <w:lang w:val="fr-FR" w:eastAsia="en-US"/>
              </w:rPr>
              <w:t>Nombre de jeunes des 3 provinces sensibilisés.</w:t>
            </w:r>
          </w:p>
        </w:tc>
        <w:tc>
          <w:tcPr>
            <w:tcW w:w="1530" w:type="dxa"/>
            <w:shd w:val="clear" w:color="auto" w:fill="EEECE1"/>
          </w:tcPr>
          <w:p w14:paraId="5B8DF511" w14:textId="77777777" w:rsidR="001D5973" w:rsidRPr="000A2D1B" w:rsidRDefault="001D5973" w:rsidP="001D5973">
            <w:pPr>
              <w:rPr>
                <w:sz w:val="22"/>
                <w:szCs w:val="22"/>
                <w:lang w:val="fr-FR"/>
              </w:rPr>
            </w:pPr>
            <w:r w:rsidRPr="000A2D1B">
              <w:rPr>
                <w:bCs/>
                <w:i/>
                <w:iCs/>
                <w:sz w:val="22"/>
                <w:szCs w:val="22"/>
                <w:lang w:val="fr-FR" w:eastAsia="en-US"/>
              </w:rPr>
              <w:t>0</w:t>
            </w:r>
          </w:p>
        </w:tc>
        <w:tc>
          <w:tcPr>
            <w:tcW w:w="1620" w:type="dxa"/>
            <w:shd w:val="clear" w:color="auto" w:fill="EEECE1"/>
          </w:tcPr>
          <w:p w14:paraId="6FFF7852" w14:textId="77777777" w:rsidR="001D5973" w:rsidRPr="000A2D1B" w:rsidRDefault="001D5973" w:rsidP="001D5973">
            <w:pPr>
              <w:rPr>
                <w:sz w:val="22"/>
                <w:szCs w:val="22"/>
                <w:lang w:val="fr-FR"/>
              </w:rPr>
            </w:pPr>
            <w:r w:rsidRPr="000A2D1B">
              <w:rPr>
                <w:bCs/>
                <w:i/>
                <w:iCs/>
                <w:sz w:val="22"/>
                <w:szCs w:val="22"/>
                <w:lang w:val="fr-FR" w:eastAsia="en-US"/>
              </w:rPr>
              <w:t>1,734 jeunes (dont 50% femmes)</w:t>
            </w:r>
          </w:p>
        </w:tc>
        <w:tc>
          <w:tcPr>
            <w:tcW w:w="2070" w:type="dxa"/>
          </w:tcPr>
          <w:p w14:paraId="36B7D840" w14:textId="38296F34" w:rsidR="001D5973" w:rsidRPr="000A2D1B" w:rsidRDefault="00646A36" w:rsidP="001D5973">
            <w:pPr>
              <w:rPr>
                <w:sz w:val="22"/>
                <w:szCs w:val="22"/>
                <w:lang w:val="fr-FR"/>
              </w:rPr>
            </w:pPr>
            <w:r>
              <w:rPr>
                <w:b/>
                <w:sz w:val="22"/>
                <w:szCs w:val="22"/>
                <w:lang w:val="fr-FR" w:eastAsia="en-US"/>
              </w:rPr>
              <w:t>377</w:t>
            </w:r>
          </w:p>
        </w:tc>
        <w:tc>
          <w:tcPr>
            <w:tcW w:w="2070" w:type="dxa"/>
          </w:tcPr>
          <w:p w14:paraId="2ED78997" w14:textId="289BE586" w:rsidR="0025748C" w:rsidRPr="000A2D1B" w:rsidRDefault="00972446" w:rsidP="0025748C">
            <w:pPr>
              <w:rPr>
                <w:bCs/>
                <w:i/>
                <w:iCs/>
                <w:sz w:val="22"/>
                <w:szCs w:val="22"/>
                <w:lang w:val="fr-FR" w:eastAsia="en-US"/>
              </w:rPr>
            </w:pPr>
            <w:r>
              <w:rPr>
                <w:bCs/>
                <w:i/>
                <w:iCs/>
                <w:sz w:val="22"/>
                <w:szCs w:val="22"/>
                <w:lang w:val="fr-FR" w:eastAsia="en-US"/>
              </w:rPr>
              <w:t>3</w:t>
            </w:r>
            <w:r w:rsidR="0025748C" w:rsidRPr="000A2D1B">
              <w:rPr>
                <w:bCs/>
                <w:i/>
                <w:iCs/>
                <w:sz w:val="22"/>
                <w:szCs w:val="22"/>
                <w:lang w:val="fr-FR" w:eastAsia="en-US"/>
              </w:rPr>
              <w:t>98</w:t>
            </w:r>
          </w:p>
          <w:p w14:paraId="1DC636DB" w14:textId="77777777" w:rsidR="0025748C" w:rsidRPr="000A2D1B" w:rsidRDefault="0025748C" w:rsidP="0025748C">
            <w:pPr>
              <w:rPr>
                <w:bCs/>
                <w:i/>
                <w:iCs/>
                <w:sz w:val="22"/>
                <w:szCs w:val="22"/>
                <w:lang w:val="fr-FR" w:eastAsia="en-US"/>
              </w:rPr>
            </w:pPr>
          </w:p>
          <w:p w14:paraId="45EFEFD5" w14:textId="65F97A59" w:rsidR="001D5973" w:rsidRPr="000A2D1B" w:rsidRDefault="001D5973" w:rsidP="000B7D23">
            <w:pPr>
              <w:rPr>
                <w:sz w:val="22"/>
                <w:szCs w:val="22"/>
                <w:lang w:val="fr-FR"/>
              </w:rPr>
            </w:pPr>
          </w:p>
        </w:tc>
        <w:tc>
          <w:tcPr>
            <w:tcW w:w="4140" w:type="dxa"/>
          </w:tcPr>
          <w:p w14:paraId="6AE592D5" w14:textId="77777777" w:rsidR="001D5973" w:rsidRPr="000A2D1B" w:rsidRDefault="001D5973" w:rsidP="00CB2CBC">
            <w:pPr>
              <w:rPr>
                <w:sz w:val="22"/>
                <w:szCs w:val="22"/>
                <w:lang w:val="fr-FR"/>
              </w:rPr>
            </w:pPr>
          </w:p>
        </w:tc>
      </w:tr>
      <w:tr w:rsidR="001D5973" w:rsidRPr="000A2D1B" w14:paraId="670BD67E" w14:textId="77777777" w:rsidTr="001D5973">
        <w:trPr>
          <w:trHeight w:val="458"/>
        </w:trPr>
        <w:tc>
          <w:tcPr>
            <w:tcW w:w="1530" w:type="dxa"/>
            <w:vMerge/>
          </w:tcPr>
          <w:p w14:paraId="7C71BD1E" w14:textId="77777777" w:rsidR="001D5973" w:rsidRPr="000A2D1B" w:rsidRDefault="001D5973" w:rsidP="001D5973">
            <w:pPr>
              <w:rPr>
                <w:b/>
                <w:sz w:val="22"/>
                <w:szCs w:val="22"/>
                <w:lang w:val="fr-FR" w:eastAsia="en-US"/>
              </w:rPr>
            </w:pPr>
          </w:p>
        </w:tc>
        <w:tc>
          <w:tcPr>
            <w:tcW w:w="2070" w:type="dxa"/>
            <w:shd w:val="clear" w:color="auto" w:fill="EEECE1"/>
          </w:tcPr>
          <w:p w14:paraId="32711A8A" w14:textId="77777777" w:rsidR="001D5973" w:rsidRPr="000A2D1B" w:rsidRDefault="001D5973" w:rsidP="001D5973">
            <w:pPr>
              <w:rPr>
                <w:sz w:val="22"/>
                <w:szCs w:val="22"/>
                <w:lang w:val="fr-FR" w:eastAsia="en-US"/>
              </w:rPr>
            </w:pPr>
            <w:r w:rsidRPr="000A2D1B">
              <w:rPr>
                <w:sz w:val="22"/>
                <w:szCs w:val="22"/>
                <w:lang w:val="fr-FR" w:eastAsia="en-US"/>
              </w:rPr>
              <w:t>Indicateur 2.3.1 a</w:t>
            </w:r>
          </w:p>
          <w:p w14:paraId="3813F6AD" w14:textId="77777777" w:rsidR="001D5973" w:rsidRPr="000A2D1B" w:rsidRDefault="001D5973" w:rsidP="001D5973">
            <w:pPr>
              <w:rPr>
                <w:sz w:val="22"/>
                <w:szCs w:val="22"/>
                <w:lang w:val="fr-FR" w:eastAsia="en-US"/>
              </w:rPr>
            </w:pPr>
            <w:r w:rsidRPr="000A2D1B">
              <w:rPr>
                <w:bCs/>
                <w:i/>
                <w:iCs/>
                <w:sz w:val="22"/>
                <w:szCs w:val="22"/>
                <w:lang w:val="fr-FR" w:eastAsia="en-US"/>
              </w:rPr>
              <w:t>Nombre de campagnes réalisées</w:t>
            </w:r>
          </w:p>
        </w:tc>
        <w:tc>
          <w:tcPr>
            <w:tcW w:w="1530" w:type="dxa"/>
            <w:shd w:val="clear" w:color="auto" w:fill="EEECE1"/>
          </w:tcPr>
          <w:p w14:paraId="70EB1CD1" w14:textId="77777777" w:rsidR="001D5973" w:rsidRPr="000A2D1B" w:rsidRDefault="001D5973" w:rsidP="001D5973">
            <w:pPr>
              <w:rPr>
                <w:sz w:val="22"/>
                <w:szCs w:val="22"/>
                <w:lang w:val="fr-FR"/>
              </w:rPr>
            </w:pPr>
            <w:r w:rsidRPr="000A2D1B">
              <w:rPr>
                <w:bCs/>
                <w:i/>
                <w:iCs/>
                <w:sz w:val="22"/>
                <w:szCs w:val="22"/>
                <w:lang w:val="fr-FR" w:eastAsia="en-US"/>
              </w:rPr>
              <w:t>0</w:t>
            </w:r>
          </w:p>
        </w:tc>
        <w:tc>
          <w:tcPr>
            <w:tcW w:w="1620" w:type="dxa"/>
            <w:shd w:val="clear" w:color="auto" w:fill="EEECE1"/>
          </w:tcPr>
          <w:p w14:paraId="06BD7331" w14:textId="77777777" w:rsidR="001D5973" w:rsidRPr="000A2D1B" w:rsidRDefault="001D5973" w:rsidP="001D5973">
            <w:pPr>
              <w:rPr>
                <w:sz w:val="22"/>
                <w:szCs w:val="22"/>
                <w:lang w:val="fr-FR"/>
              </w:rPr>
            </w:pPr>
            <w:r w:rsidRPr="000A2D1B">
              <w:rPr>
                <w:bCs/>
                <w:i/>
                <w:iCs/>
                <w:sz w:val="22"/>
                <w:szCs w:val="22"/>
                <w:lang w:val="fr-FR" w:eastAsia="en-US"/>
              </w:rPr>
              <w:t>26</w:t>
            </w:r>
          </w:p>
        </w:tc>
        <w:tc>
          <w:tcPr>
            <w:tcW w:w="2070" w:type="dxa"/>
          </w:tcPr>
          <w:p w14:paraId="2CF8DC9E" w14:textId="7FC11207" w:rsidR="001D5973" w:rsidRPr="000A2D1B" w:rsidRDefault="00646A36" w:rsidP="001D5973">
            <w:pPr>
              <w:rPr>
                <w:sz w:val="22"/>
                <w:szCs w:val="22"/>
                <w:lang w:val="fr-FR"/>
              </w:rPr>
            </w:pPr>
            <w:r>
              <w:rPr>
                <w:b/>
                <w:sz w:val="22"/>
                <w:szCs w:val="22"/>
                <w:lang w:val="fr-FR" w:eastAsia="en-US"/>
              </w:rPr>
              <w:t>7</w:t>
            </w:r>
          </w:p>
        </w:tc>
        <w:tc>
          <w:tcPr>
            <w:tcW w:w="2070" w:type="dxa"/>
          </w:tcPr>
          <w:p w14:paraId="62346D9E" w14:textId="2CDD9A45" w:rsidR="001D5973" w:rsidRPr="000A2D1B" w:rsidRDefault="00B92532" w:rsidP="001D5973">
            <w:pPr>
              <w:rPr>
                <w:sz w:val="22"/>
                <w:szCs w:val="22"/>
                <w:lang w:val="fr-FR"/>
              </w:rPr>
            </w:pPr>
            <w:r>
              <w:rPr>
                <w:bCs/>
                <w:i/>
                <w:iCs/>
                <w:sz w:val="22"/>
                <w:szCs w:val="22"/>
                <w:lang w:val="fr-FR" w:eastAsia="en-US"/>
              </w:rPr>
              <w:t>8</w:t>
            </w:r>
          </w:p>
        </w:tc>
        <w:tc>
          <w:tcPr>
            <w:tcW w:w="4140" w:type="dxa"/>
          </w:tcPr>
          <w:p w14:paraId="3484D5D3" w14:textId="77777777" w:rsidR="001D5973" w:rsidRPr="000A2D1B" w:rsidRDefault="001D5973" w:rsidP="00CB2CBC">
            <w:pPr>
              <w:rPr>
                <w:sz w:val="22"/>
                <w:szCs w:val="22"/>
                <w:lang w:val="fr-FR"/>
              </w:rPr>
            </w:pPr>
          </w:p>
        </w:tc>
      </w:tr>
      <w:tr w:rsidR="001D5973" w:rsidRPr="000A2D1B" w14:paraId="406812C9" w14:textId="77777777" w:rsidTr="001D5973">
        <w:trPr>
          <w:trHeight w:val="458"/>
        </w:trPr>
        <w:tc>
          <w:tcPr>
            <w:tcW w:w="1530" w:type="dxa"/>
            <w:vMerge/>
          </w:tcPr>
          <w:p w14:paraId="4C308D9E" w14:textId="77777777" w:rsidR="001D5973" w:rsidRPr="000A2D1B" w:rsidRDefault="001D5973" w:rsidP="001D5973">
            <w:pPr>
              <w:rPr>
                <w:b/>
                <w:sz w:val="22"/>
                <w:szCs w:val="22"/>
                <w:lang w:val="fr-FR" w:eastAsia="en-US"/>
              </w:rPr>
            </w:pPr>
          </w:p>
        </w:tc>
        <w:tc>
          <w:tcPr>
            <w:tcW w:w="2070" w:type="dxa"/>
            <w:shd w:val="clear" w:color="auto" w:fill="EEECE1"/>
          </w:tcPr>
          <w:p w14:paraId="7DB5CB2C" w14:textId="77777777" w:rsidR="001D5973" w:rsidRPr="000A2D1B" w:rsidRDefault="001D5973" w:rsidP="001D5973">
            <w:pPr>
              <w:rPr>
                <w:bCs/>
                <w:sz w:val="22"/>
                <w:szCs w:val="22"/>
                <w:lang w:val="fr-FR" w:eastAsia="en-US"/>
              </w:rPr>
            </w:pPr>
            <w:r w:rsidRPr="000A2D1B">
              <w:rPr>
                <w:bCs/>
                <w:sz w:val="22"/>
                <w:szCs w:val="22"/>
                <w:lang w:val="fr-FR" w:eastAsia="en-US"/>
              </w:rPr>
              <w:t xml:space="preserve">Indicateur 2.3.1 b </w:t>
            </w:r>
          </w:p>
          <w:p w14:paraId="424062F3" w14:textId="77777777" w:rsidR="001D5973" w:rsidRPr="000A2D1B" w:rsidRDefault="001D5973" w:rsidP="001D5973">
            <w:pPr>
              <w:rPr>
                <w:bCs/>
                <w:i/>
                <w:iCs/>
                <w:sz w:val="22"/>
                <w:szCs w:val="22"/>
                <w:lang w:val="fr-FR" w:eastAsia="en-US"/>
              </w:rPr>
            </w:pPr>
            <w:r w:rsidRPr="000A2D1B">
              <w:rPr>
                <w:bCs/>
                <w:i/>
                <w:iCs/>
                <w:sz w:val="22"/>
                <w:szCs w:val="22"/>
                <w:lang w:val="fr-FR" w:eastAsia="en-US"/>
              </w:rPr>
              <w:t>Nombres de participants aux campagnes</w:t>
            </w:r>
          </w:p>
          <w:p w14:paraId="3B20E9CE" w14:textId="77777777" w:rsidR="001D5973" w:rsidRPr="000A2D1B" w:rsidRDefault="001D5973" w:rsidP="001D5973">
            <w:pPr>
              <w:rPr>
                <w:sz w:val="22"/>
                <w:szCs w:val="22"/>
                <w:lang w:val="fr-FR" w:eastAsia="en-US"/>
              </w:rPr>
            </w:pPr>
          </w:p>
        </w:tc>
        <w:tc>
          <w:tcPr>
            <w:tcW w:w="1530" w:type="dxa"/>
            <w:shd w:val="clear" w:color="auto" w:fill="EEECE1"/>
          </w:tcPr>
          <w:p w14:paraId="78B66264" w14:textId="77777777" w:rsidR="001D5973" w:rsidRPr="000A2D1B" w:rsidRDefault="001D5973" w:rsidP="001D5973">
            <w:pPr>
              <w:rPr>
                <w:bCs/>
                <w:i/>
                <w:iCs/>
                <w:sz w:val="22"/>
                <w:szCs w:val="22"/>
                <w:lang w:val="fr-FR" w:eastAsia="en-US"/>
              </w:rPr>
            </w:pPr>
            <w:r w:rsidRPr="000A2D1B">
              <w:rPr>
                <w:bCs/>
                <w:i/>
                <w:iCs/>
                <w:sz w:val="22"/>
                <w:szCs w:val="22"/>
                <w:lang w:val="fr-FR" w:eastAsia="en-US"/>
              </w:rPr>
              <w:t>0</w:t>
            </w:r>
          </w:p>
        </w:tc>
        <w:tc>
          <w:tcPr>
            <w:tcW w:w="1620" w:type="dxa"/>
            <w:shd w:val="clear" w:color="auto" w:fill="EEECE1"/>
          </w:tcPr>
          <w:p w14:paraId="07E99F60" w14:textId="77777777" w:rsidR="001D5973" w:rsidRPr="000A2D1B" w:rsidRDefault="001D5973" w:rsidP="001D5973">
            <w:pPr>
              <w:rPr>
                <w:bCs/>
                <w:i/>
                <w:iCs/>
                <w:sz w:val="22"/>
                <w:szCs w:val="22"/>
                <w:lang w:val="fr-FR" w:eastAsia="en-US"/>
              </w:rPr>
            </w:pPr>
            <w:r w:rsidRPr="000A2D1B">
              <w:rPr>
                <w:bCs/>
                <w:i/>
                <w:iCs/>
                <w:sz w:val="22"/>
                <w:szCs w:val="22"/>
                <w:lang w:val="fr-FR" w:eastAsia="en-US"/>
              </w:rPr>
              <w:t>1,734 (dont 50% femmes)</w:t>
            </w:r>
          </w:p>
        </w:tc>
        <w:tc>
          <w:tcPr>
            <w:tcW w:w="2070" w:type="dxa"/>
          </w:tcPr>
          <w:p w14:paraId="2893E1E5" w14:textId="4C740921" w:rsidR="001D5973" w:rsidRPr="000A2D1B" w:rsidRDefault="00646A36" w:rsidP="001D5973">
            <w:pPr>
              <w:rPr>
                <w:b/>
                <w:sz w:val="22"/>
                <w:szCs w:val="22"/>
                <w:lang w:val="fr-FR" w:eastAsia="en-US"/>
              </w:rPr>
            </w:pPr>
            <w:r>
              <w:rPr>
                <w:b/>
                <w:sz w:val="22"/>
                <w:szCs w:val="22"/>
                <w:lang w:val="fr-FR" w:eastAsia="en-US"/>
              </w:rPr>
              <w:t>377</w:t>
            </w:r>
          </w:p>
        </w:tc>
        <w:tc>
          <w:tcPr>
            <w:tcW w:w="2070" w:type="dxa"/>
          </w:tcPr>
          <w:p w14:paraId="4C4DD4A0" w14:textId="1A8F1C72" w:rsidR="001D5973" w:rsidRPr="000A2D1B" w:rsidRDefault="00972446" w:rsidP="009707E3">
            <w:pPr>
              <w:rPr>
                <w:bCs/>
                <w:i/>
                <w:iCs/>
                <w:sz w:val="22"/>
                <w:szCs w:val="22"/>
                <w:lang w:val="fr-FR" w:eastAsia="en-US"/>
              </w:rPr>
            </w:pPr>
            <w:r>
              <w:rPr>
                <w:bCs/>
                <w:i/>
                <w:iCs/>
                <w:sz w:val="22"/>
                <w:szCs w:val="22"/>
                <w:lang w:val="fr-FR" w:eastAsia="en-US"/>
              </w:rPr>
              <w:t>3</w:t>
            </w:r>
            <w:r w:rsidR="0025748C" w:rsidRPr="000A2D1B">
              <w:rPr>
                <w:bCs/>
                <w:i/>
                <w:iCs/>
                <w:sz w:val="22"/>
                <w:szCs w:val="22"/>
                <w:lang w:val="fr-FR" w:eastAsia="en-US"/>
              </w:rPr>
              <w:t>98</w:t>
            </w:r>
          </w:p>
        </w:tc>
        <w:tc>
          <w:tcPr>
            <w:tcW w:w="4140" w:type="dxa"/>
          </w:tcPr>
          <w:p w14:paraId="549010BC" w14:textId="77777777" w:rsidR="001D5973" w:rsidRPr="000A2D1B" w:rsidRDefault="001D5973" w:rsidP="001D5973">
            <w:pPr>
              <w:rPr>
                <w:bCs/>
                <w:i/>
                <w:iCs/>
                <w:sz w:val="22"/>
                <w:szCs w:val="22"/>
                <w:lang w:val="fr-FR" w:eastAsia="en-US"/>
              </w:rPr>
            </w:pPr>
          </w:p>
          <w:p w14:paraId="35DED397" w14:textId="77777777" w:rsidR="001D5973" w:rsidRPr="000A2D1B" w:rsidRDefault="001D5973" w:rsidP="001D5973">
            <w:pPr>
              <w:rPr>
                <w:bCs/>
                <w:i/>
                <w:iCs/>
                <w:sz w:val="22"/>
                <w:szCs w:val="22"/>
                <w:lang w:val="fr-FR" w:eastAsia="en-US"/>
              </w:rPr>
            </w:pPr>
          </w:p>
        </w:tc>
      </w:tr>
      <w:tr w:rsidR="001D5973" w:rsidRPr="000A2D1B" w14:paraId="0D06C249" w14:textId="77777777" w:rsidTr="001D5973">
        <w:trPr>
          <w:trHeight w:val="458"/>
        </w:trPr>
        <w:tc>
          <w:tcPr>
            <w:tcW w:w="1530" w:type="dxa"/>
            <w:vMerge/>
          </w:tcPr>
          <w:p w14:paraId="73A57512" w14:textId="77777777" w:rsidR="001D5973" w:rsidRPr="000A2D1B" w:rsidRDefault="001D5973" w:rsidP="001D5973">
            <w:pPr>
              <w:rPr>
                <w:b/>
                <w:sz w:val="22"/>
                <w:szCs w:val="22"/>
                <w:lang w:val="fr-FR" w:eastAsia="en-US"/>
              </w:rPr>
            </w:pPr>
          </w:p>
        </w:tc>
        <w:tc>
          <w:tcPr>
            <w:tcW w:w="2070" w:type="dxa"/>
            <w:shd w:val="clear" w:color="auto" w:fill="EEECE1"/>
          </w:tcPr>
          <w:p w14:paraId="2D891B64" w14:textId="77777777" w:rsidR="001D5973" w:rsidRPr="000A2D1B" w:rsidRDefault="001D5973" w:rsidP="001D5973">
            <w:pPr>
              <w:rPr>
                <w:bCs/>
                <w:sz w:val="22"/>
                <w:szCs w:val="22"/>
                <w:lang w:val="fr-FR" w:eastAsia="en-US"/>
              </w:rPr>
            </w:pPr>
            <w:r w:rsidRPr="000A2D1B">
              <w:rPr>
                <w:bCs/>
                <w:sz w:val="22"/>
                <w:szCs w:val="22"/>
                <w:lang w:val="fr-FR" w:eastAsia="en-US"/>
              </w:rPr>
              <w:t>Indicateur 2.3.2 a</w:t>
            </w:r>
          </w:p>
          <w:p w14:paraId="7FEC9BDF" w14:textId="77777777" w:rsidR="001D5973" w:rsidRPr="000A2D1B" w:rsidRDefault="001D5973" w:rsidP="001D5973">
            <w:pPr>
              <w:rPr>
                <w:bCs/>
                <w:i/>
                <w:iCs/>
                <w:sz w:val="22"/>
                <w:szCs w:val="22"/>
                <w:lang w:val="fr-FR" w:eastAsia="en-US"/>
              </w:rPr>
            </w:pPr>
            <w:r w:rsidRPr="000A2D1B">
              <w:rPr>
                <w:bCs/>
                <w:i/>
                <w:iCs/>
                <w:sz w:val="22"/>
                <w:szCs w:val="22"/>
                <w:lang w:val="fr-FR" w:eastAsia="en-US"/>
              </w:rPr>
              <w:t xml:space="preserve">Nombres de jeunes formés dans le domaine du maintien de la cohésion sociale et du respect des droits humains et des migrants </w:t>
            </w:r>
          </w:p>
          <w:p w14:paraId="3324C455" w14:textId="77777777" w:rsidR="001D5973" w:rsidRPr="000A2D1B" w:rsidRDefault="001D5973" w:rsidP="001D5973">
            <w:pPr>
              <w:rPr>
                <w:bCs/>
                <w:sz w:val="22"/>
                <w:szCs w:val="22"/>
                <w:lang w:val="fr-FR" w:eastAsia="en-US"/>
              </w:rPr>
            </w:pPr>
          </w:p>
        </w:tc>
        <w:tc>
          <w:tcPr>
            <w:tcW w:w="1530" w:type="dxa"/>
            <w:shd w:val="clear" w:color="auto" w:fill="EEECE1"/>
          </w:tcPr>
          <w:p w14:paraId="248CB058" w14:textId="77777777" w:rsidR="001D5973" w:rsidRPr="000A2D1B" w:rsidRDefault="001D5973" w:rsidP="001D5973">
            <w:pPr>
              <w:rPr>
                <w:bCs/>
                <w:i/>
                <w:iCs/>
                <w:sz w:val="22"/>
                <w:szCs w:val="22"/>
                <w:lang w:val="fr-FR" w:eastAsia="en-US"/>
              </w:rPr>
            </w:pPr>
            <w:r w:rsidRPr="000A2D1B">
              <w:rPr>
                <w:bCs/>
                <w:i/>
                <w:iCs/>
                <w:sz w:val="22"/>
                <w:szCs w:val="22"/>
                <w:lang w:val="fr-FR" w:eastAsia="en-US"/>
              </w:rPr>
              <w:t>0</w:t>
            </w:r>
          </w:p>
        </w:tc>
        <w:tc>
          <w:tcPr>
            <w:tcW w:w="1620" w:type="dxa"/>
            <w:shd w:val="clear" w:color="auto" w:fill="EEECE1"/>
          </w:tcPr>
          <w:p w14:paraId="4455F40A" w14:textId="77777777" w:rsidR="001D5973" w:rsidRPr="000A2D1B" w:rsidRDefault="001D5973" w:rsidP="001D5973">
            <w:pPr>
              <w:rPr>
                <w:bCs/>
                <w:i/>
                <w:iCs/>
                <w:sz w:val="22"/>
                <w:szCs w:val="22"/>
                <w:lang w:val="fr-FR" w:eastAsia="en-US"/>
              </w:rPr>
            </w:pPr>
            <w:r w:rsidRPr="000A2D1B">
              <w:rPr>
                <w:bCs/>
                <w:i/>
                <w:iCs/>
                <w:sz w:val="22"/>
                <w:szCs w:val="22"/>
                <w:lang w:val="fr-FR" w:eastAsia="en-US"/>
              </w:rPr>
              <w:t>750 (dont 50% femmes)</w:t>
            </w:r>
          </w:p>
        </w:tc>
        <w:tc>
          <w:tcPr>
            <w:tcW w:w="2070" w:type="dxa"/>
          </w:tcPr>
          <w:p w14:paraId="307FF5D5" w14:textId="7F42F2A3" w:rsidR="001D5973" w:rsidRPr="000A2D1B" w:rsidRDefault="00646A36" w:rsidP="001D5973">
            <w:pPr>
              <w:rPr>
                <w:b/>
                <w:sz w:val="22"/>
                <w:szCs w:val="22"/>
                <w:lang w:val="fr-FR" w:eastAsia="en-US"/>
              </w:rPr>
            </w:pPr>
            <w:r>
              <w:rPr>
                <w:b/>
                <w:sz w:val="22"/>
                <w:szCs w:val="22"/>
                <w:lang w:val="fr-FR" w:eastAsia="en-US"/>
              </w:rPr>
              <w:t>30</w:t>
            </w:r>
          </w:p>
        </w:tc>
        <w:tc>
          <w:tcPr>
            <w:tcW w:w="2070" w:type="dxa"/>
          </w:tcPr>
          <w:p w14:paraId="3806A9D2" w14:textId="31F987A5" w:rsidR="001D5973" w:rsidRPr="000A2D1B" w:rsidRDefault="00CB2CBC" w:rsidP="001D5973">
            <w:pPr>
              <w:rPr>
                <w:bCs/>
                <w:i/>
                <w:iCs/>
                <w:sz w:val="22"/>
                <w:szCs w:val="22"/>
                <w:lang w:val="fr-FR" w:eastAsia="en-US"/>
              </w:rPr>
            </w:pPr>
            <w:r w:rsidRPr="000A2D1B">
              <w:rPr>
                <w:bCs/>
                <w:i/>
                <w:iCs/>
                <w:sz w:val="22"/>
                <w:szCs w:val="22"/>
                <w:lang w:val="fr-FR" w:eastAsia="en-US"/>
              </w:rPr>
              <w:t>30</w:t>
            </w:r>
            <w:r w:rsidR="00A53392">
              <w:rPr>
                <w:bCs/>
                <w:i/>
                <w:iCs/>
                <w:sz w:val="22"/>
                <w:szCs w:val="22"/>
                <w:lang w:val="fr-FR" w:eastAsia="en-US"/>
              </w:rPr>
              <w:t xml:space="preserve"> (23</w:t>
            </w:r>
            <w:r w:rsidR="00A53392" w:rsidRPr="000A2D1B">
              <w:rPr>
                <w:bCs/>
                <w:i/>
                <w:iCs/>
                <w:sz w:val="22"/>
                <w:szCs w:val="22"/>
                <w:lang w:val="fr-FR" w:eastAsia="en-US"/>
              </w:rPr>
              <w:t>%</w:t>
            </w:r>
            <w:r w:rsidR="00A53392">
              <w:rPr>
                <w:bCs/>
                <w:i/>
                <w:iCs/>
                <w:sz w:val="22"/>
                <w:szCs w:val="22"/>
                <w:lang w:val="fr-FR" w:eastAsia="en-US"/>
              </w:rPr>
              <w:t xml:space="preserve"> femmes)</w:t>
            </w:r>
          </w:p>
        </w:tc>
        <w:tc>
          <w:tcPr>
            <w:tcW w:w="4140" w:type="dxa"/>
          </w:tcPr>
          <w:p w14:paraId="72ADB507" w14:textId="41BB3647" w:rsidR="001D5973" w:rsidRPr="000A2D1B" w:rsidRDefault="001D5973" w:rsidP="001D5973">
            <w:pPr>
              <w:rPr>
                <w:bCs/>
                <w:i/>
                <w:iCs/>
                <w:sz w:val="22"/>
                <w:szCs w:val="22"/>
                <w:lang w:val="fr-FR" w:eastAsia="en-US"/>
              </w:rPr>
            </w:pPr>
          </w:p>
        </w:tc>
      </w:tr>
      <w:tr w:rsidR="001D5973" w:rsidRPr="005A32C9" w14:paraId="6CA8A56D" w14:textId="77777777" w:rsidTr="001D5973">
        <w:trPr>
          <w:trHeight w:val="458"/>
        </w:trPr>
        <w:tc>
          <w:tcPr>
            <w:tcW w:w="1530" w:type="dxa"/>
            <w:vMerge/>
          </w:tcPr>
          <w:p w14:paraId="57581DFF" w14:textId="77777777" w:rsidR="001D5973" w:rsidRPr="000A2D1B" w:rsidRDefault="001D5973" w:rsidP="001D5973">
            <w:pPr>
              <w:rPr>
                <w:b/>
                <w:sz w:val="22"/>
                <w:szCs w:val="22"/>
                <w:lang w:val="fr-FR" w:eastAsia="en-US"/>
              </w:rPr>
            </w:pPr>
          </w:p>
        </w:tc>
        <w:tc>
          <w:tcPr>
            <w:tcW w:w="2070" w:type="dxa"/>
            <w:shd w:val="clear" w:color="auto" w:fill="EEECE1"/>
          </w:tcPr>
          <w:p w14:paraId="6A83914E" w14:textId="77777777" w:rsidR="001D5973" w:rsidRPr="000A2D1B" w:rsidRDefault="001D5973" w:rsidP="001D5973">
            <w:pPr>
              <w:rPr>
                <w:bCs/>
                <w:sz w:val="22"/>
                <w:szCs w:val="22"/>
                <w:lang w:val="fr-FR" w:eastAsia="en-US"/>
              </w:rPr>
            </w:pPr>
            <w:bookmarkStart w:id="29" w:name="_Hlk78551755"/>
            <w:bookmarkStart w:id="30" w:name="_Hlk72933782"/>
            <w:r w:rsidRPr="000A2D1B">
              <w:rPr>
                <w:bCs/>
                <w:sz w:val="22"/>
                <w:szCs w:val="22"/>
                <w:lang w:val="fr-FR" w:eastAsia="en-US"/>
              </w:rPr>
              <w:t>Indicateur 2.3.2.b</w:t>
            </w:r>
          </w:p>
          <w:p w14:paraId="546A5D16" w14:textId="77777777" w:rsidR="001D5973" w:rsidRPr="000A2D1B" w:rsidRDefault="001D5973" w:rsidP="001D5973">
            <w:pPr>
              <w:rPr>
                <w:bCs/>
                <w:i/>
                <w:iCs/>
                <w:sz w:val="22"/>
                <w:szCs w:val="22"/>
                <w:lang w:val="fr-FR" w:eastAsia="en-US"/>
              </w:rPr>
            </w:pPr>
            <w:bookmarkStart w:id="31" w:name="_Hlk78551740"/>
            <w:bookmarkEnd w:id="29"/>
            <w:r w:rsidRPr="000A2D1B">
              <w:rPr>
                <w:bCs/>
                <w:i/>
                <w:iCs/>
                <w:sz w:val="22"/>
                <w:szCs w:val="22"/>
                <w:lang w:val="fr-FR" w:eastAsia="en-US"/>
              </w:rPr>
              <w:t xml:space="preserve">Taux de réduction des cas de violations des droits humains et des migrants </w:t>
            </w:r>
          </w:p>
          <w:bookmarkEnd w:id="30"/>
          <w:bookmarkEnd w:id="31"/>
          <w:p w14:paraId="0F820995" w14:textId="77777777" w:rsidR="001D5973" w:rsidRPr="000A2D1B" w:rsidRDefault="001D5973" w:rsidP="001D5973">
            <w:pPr>
              <w:rPr>
                <w:bCs/>
                <w:sz w:val="22"/>
                <w:szCs w:val="22"/>
                <w:lang w:val="fr-FR" w:eastAsia="en-US"/>
              </w:rPr>
            </w:pPr>
          </w:p>
        </w:tc>
        <w:tc>
          <w:tcPr>
            <w:tcW w:w="1530" w:type="dxa"/>
            <w:shd w:val="clear" w:color="auto" w:fill="EEECE1"/>
          </w:tcPr>
          <w:p w14:paraId="0AB664E3" w14:textId="77777777" w:rsidR="001D5973" w:rsidRPr="000A2D1B" w:rsidRDefault="001D5973" w:rsidP="001D5973">
            <w:pPr>
              <w:rPr>
                <w:bCs/>
                <w:i/>
                <w:iCs/>
                <w:sz w:val="22"/>
                <w:szCs w:val="22"/>
                <w:lang w:val="fr-FR" w:eastAsia="en-US"/>
              </w:rPr>
            </w:pPr>
            <w:r w:rsidRPr="000A2D1B">
              <w:rPr>
                <w:bCs/>
                <w:i/>
                <w:iCs/>
                <w:sz w:val="22"/>
                <w:szCs w:val="22"/>
                <w:lang w:val="fr-FR" w:eastAsia="en-US"/>
              </w:rPr>
              <w:t>0</w:t>
            </w:r>
          </w:p>
        </w:tc>
        <w:tc>
          <w:tcPr>
            <w:tcW w:w="1620" w:type="dxa"/>
            <w:shd w:val="clear" w:color="auto" w:fill="EEECE1"/>
          </w:tcPr>
          <w:p w14:paraId="1248FE15" w14:textId="77777777" w:rsidR="001D5973" w:rsidRPr="000A2D1B" w:rsidRDefault="001D5973" w:rsidP="001D5973">
            <w:pPr>
              <w:rPr>
                <w:bCs/>
                <w:i/>
                <w:iCs/>
                <w:sz w:val="22"/>
                <w:szCs w:val="22"/>
                <w:lang w:val="fr-FR" w:eastAsia="en-US"/>
              </w:rPr>
            </w:pPr>
            <w:r w:rsidRPr="000A2D1B">
              <w:rPr>
                <w:bCs/>
                <w:i/>
                <w:iCs/>
                <w:sz w:val="22"/>
                <w:szCs w:val="22"/>
                <w:lang w:val="fr-FR" w:eastAsia="en-US"/>
              </w:rPr>
              <w:t>Baisse de 10 %</w:t>
            </w:r>
          </w:p>
        </w:tc>
        <w:tc>
          <w:tcPr>
            <w:tcW w:w="2070" w:type="dxa"/>
          </w:tcPr>
          <w:p w14:paraId="15482627" w14:textId="46636461" w:rsidR="001D5973" w:rsidRPr="000A2D1B" w:rsidRDefault="00646A36" w:rsidP="001D5973">
            <w:pPr>
              <w:rPr>
                <w:b/>
                <w:sz w:val="22"/>
                <w:szCs w:val="22"/>
                <w:lang w:val="fr-FR" w:eastAsia="en-US"/>
              </w:rPr>
            </w:pPr>
            <w:r>
              <w:rPr>
                <w:b/>
                <w:sz w:val="22"/>
                <w:szCs w:val="22"/>
                <w:lang w:val="fr-FR" w:eastAsia="en-US"/>
              </w:rPr>
              <w:t>0</w:t>
            </w:r>
          </w:p>
        </w:tc>
        <w:tc>
          <w:tcPr>
            <w:tcW w:w="2070" w:type="dxa"/>
          </w:tcPr>
          <w:p w14:paraId="0BEC5454" w14:textId="77777777" w:rsidR="001D5973" w:rsidRPr="000A2D1B" w:rsidRDefault="001D5973" w:rsidP="001D5973">
            <w:pPr>
              <w:rPr>
                <w:bCs/>
                <w:i/>
                <w:iCs/>
                <w:sz w:val="22"/>
                <w:szCs w:val="22"/>
                <w:lang w:val="fr-FR" w:eastAsia="en-US"/>
              </w:rPr>
            </w:pPr>
            <w:r w:rsidRPr="000A2D1B">
              <w:rPr>
                <w:bCs/>
                <w:i/>
                <w:iCs/>
                <w:sz w:val="22"/>
                <w:szCs w:val="22"/>
                <w:lang w:val="fr-FR" w:eastAsia="en-US"/>
              </w:rPr>
              <w:t>0</w:t>
            </w:r>
          </w:p>
        </w:tc>
        <w:tc>
          <w:tcPr>
            <w:tcW w:w="4140" w:type="dxa"/>
          </w:tcPr>
          <w:p w14:paraId="36296230" w14:textId="7E1AB591" w:rsidR="001D5973" w:rsidRPr="000A2D1B" w:rsidRDefault="001D5973" w:rsidP="00CB2CBC">
            <w:pPr>
              <w:rPr>
                <w:bCs/>
                <w:i/>
                <w:iCs/>
                <w:sz w:val="22"/>
                <w:szCs w:val="22"/>
                <w:lang w:val="fr-FR" w:eastAsia="en-US"/>
              </w:rPr>
            </w:pPr>
            <w:r w:rsidRPr="000A2D1B">
              <w:rPr>
                <w:bCs/>
                <w:i/>
                <w:iCs/>
                <w:sz w:val="22"/>
                <w:szCs w:val="22"/>
                <w:lang w:val="fr-FR" w:eastAsia="en-US"/>
              </w:rPr>
              <w:t xml:space="preserve">L’équipe de projet </w:t>
            </w:r>
            <w:r w:rsidR="00CB2CBC" w:rsidRPr="000A2D1B">
              <w:rPr>
                <w:bCs/>
                <w:i/>
                <w:iCs/>
                <w:sz w:val="22"/>
                <w:szCs w:val="22"/>
                <w:lang w:val="fr-FR" w:eastAsia="en-US"/>
              </w:rPr>
              <w:t>essaie vers la fin du projet de capt</w:t>
            </w:r>
            <w:r w:rsidR="00847C05" w:rsidRPr="000A2D1B">
              <w:rPr>
                <w:bCs/>
                <w:i/>
                <w:iCs/>
                <w:sz w:val="22"/>
                <w:szCs w:val="22"/>
                <w:lang w:val="fr-FR" w:eastAsia="en-US"/>
              </w:rPr>
              <w:t>u</w:t>
            </w:r>
            <w:r w:rsidR="00CB2CBC" w:rsidRPr="000A2D1B">
              <w:rPr>
                <w:bCs/>
                <w:i/>
                <w:iCs/>
                <w:sz w:val="22"/>
                <w:szCs w:val="22"/>
                <w:lang w:val="fr-FR" w:eastAsia="en-US"/>
              </w:rPr>
              <w:t>r</w:t>
            </w:r>
            <w:r w:rsidR="00847C05" w:rsidRPr="000A2D1B">
              <w:rPr>
                <w:bCs/>
                <w:i/>
                <w:iCs/>
                <w:sz w:val="22"/>
                <w:szCs w:val="22"/>
                <w:lang w:val="fr-FR" w:eastAsia="en-US"/>
              </w:rPr>
              <w:t>er</w:t>
            </w:r>
            <w:r w:rsidR="00CB2CBC" w:rsidRPr="000A2D1B">
              <w:rPr>
                <w:bCs/>
                <w:i/>
                <w:iCs/>
                <w:sz w:val="22"/>
                <w:szCs w:val="22"/>
                <w:lang w:val="fr-FR" w:eastAsia="en-US"/>
              </w:rPr>
              <w:t xml:space="preserve"> une tendance à travers l’étude KAP dont la première phase </w:t>
            </w:r>
            <w:r w:rsidR="009707E3">
              <w:rPr>
                <w:bCs/>
                <w:i/>
                <w:iCs/>
                <w:sz w:val="22"/>
                <w:szCs w:val="22"/>
                <w:lang w:val="fr-FR" w:eastAsia="en-US"/>
              </w:rPr>
              <w:t xml:space="preserve">est en cours et des </w:t>
            </w:r>
            <w:r w:rsidR="00CB2CBC" w:rsidRPr="000A2D1B">
              <w:rPr>
                <w:bCs/>
                <w:i/>
                <w:iCs/>
                <w:sz w:val="22"/>
                <w:szCs w:val="22"/>
                <w:lang w:val="fr-FR" w:eastAsia="en-US"/>
              </w:rPr>
              <w:t>« cahier</w:t>
            </w:r>
            <w:r w:rsidR="009707E3">
              <w:rPr>
                <w:bCs/>
                <w:i/>
                <w:iCs/>
                <w:sz w:val="22"/>
                <w:szCs w:val="22"/>
                <w:lang w:val="fr-FR" w:eastAsia="en-US"/>
              </w:rPr>
              <w:t>s</w:t>
            </w:r>
            <w:r w:rsidR="00CB2CBC" w:rsidRPr="000A2D1B">
              <w:rPr>
                <w:bCs/>
                <w:i/>
                <w:iCs/>
                <w:sz w:val="22"/>
                <w:szCs w:val="22"/>
                <w:lang w:val="fr-FR" w:eastAsia="en-US"/>
              </w:rPr>
              <w:t xml:space="preserve"> de conflits » gérer par les participants des formations en gestion de conflit</w:t>
            </w:r>
          </w:p>
        </w:tc>
      </w:tr>
      <w:tr w:rsidR="001D5973" w:rsidRPr="000A2D1B" w14:paraId="049DC94C" w14:textId="77777777" w:rsidTr="001D5973">
        <w:trPr>
          <w:trHeight w:val="458"/>
        </w:trPr>
        <w:tc>
          <w:tcPr>
            <w:tcW w:w="1530" w:type="dxa"/>
          </w:tcPr>
          <w:p w14:paraId="1CDF2635" w14:textId="77777777" w:rsidR="001D5973" w:rsidRPr="000A2D1B" w:rsidRDefault="001D5973" w:rsidP="001D5973">
            <w:pPr>
              <w:rPr>
                <w:b/>
                <w:sz w:val="22"/>
                <w:szCs w:val="22"/>
                <w:lang w:val="fr-FR" w:eastAsia="en-US"/>
              </w:rPr>
            </w:pPr>
          </w:p>
        </w:tc>
        <w:tc>
          <w:tcPr>
            <w:tcW w:w="2070" w:type="dxa"/>
            <w:shd w:val="clear" w:color="auto" w:fill="EEECE1"/>
          </w:tcPr>
          <w:p w14:paraId="37C99067" w14:textId="77777777" w:rsidR="001D5973" w:rsidRPr="000A2D1B" w:rsidRDefault="001D5973" w:rsidP="001D5973">
            <w:pPr>
              <w:rPr>
                <w:bCs/>
                <w:sz w:val="22"/>
                <w:szCs w:val="22"/>
                <w:lang w:val="fr-FR" w:eastAsia="en-US"/>
              </w:rPr>
            </w:pPr>
            <w:r w:rsidRPr="000A2D1B">
              <w:rPr>
                <w:bCs/>
                <w:sz w:val="22"/>
                <w:szCs w:val="22"/>
                <w:lang w:val="fr-FR" w:eastAsia="en-US"/>
              </w:rPr>
              <w:t>Indicateur 2.3.3</w:t>
            </w:r>
          </w:p>
          <w:p w14:paraId="4AB58E64" w14:textId="77777777" w:rsidR="001D5973" w:rsidRPr="000A2D1B" w:rsidRDefault="001D5973" w:rsidP="001D5973">
            <w:pPr>
              <w:rPr>
                <w:bCs/>
                <w:i/>
                <w:iCs/>
                <w:sz w:val="22"/>
                <w:szCs w:val="22"/>
                <w:lang w:val="fr-FR" w:eastAsia="en-US"/>
              </w:rPr>
            </w:pPr>
            <w:r w:rsidRPr="000A2D1B">
              <w:rPr>
                <w:bCs/>
                <w:i/>
                <w:iCs/>
                <w:sz w:val="22"/>
                <w:szCs w:val="22"/>
                <w:lang w:val="fr-FR" w:eastAsia="en-US"/>
              </w:rPr>
              <w:t xml:space="preserve">Nombre de campagnes de </w:t>
            </w:r>
            <w:r w:rsidRPr="000A2D1B">
              <w:rPr>
                <w:bCs/>
                <w:i/>
                <w:iCs/>
                <w:sz w:val="22"/>
                <w:szCs w:val="22"/>
                <w:lang w:val="fr-FR" w:eastAsia="en-US"/>
              </w:rPr>
              <w:lastRenderedPageBreak/>
              <w:t>diffusion de messages sur la COVID-19 réalisées</w:t>
            </w:r>
          </w:p>
        </w:tc>
        <w:tc>
          <w:tcPr>
            <w:tcW w:w="1530" w:type="dxa"/>
            <w:shd w:val="clear" w:color="auto" w:fill="EEECE1"/>
          </w:tcPr>
          <w:p w14:paraId="32247D67" w14:textId="77777777" w:rsidR="001D5973" w:rsidRPr="000A2D1B" w:rsidRDefault="001D5973" w:rsidP="001D5973">
            <w:pPr>
              <w:rPr>
                <w:bCs/>
                <w:i/>
                <w:iCs/>
                <w:sz w:val="22"/>
                <w:szCs w:val="22"/>
                <w:lang w:val="fr-FR" w:eastAsia="en-US"/>
              </w:rPr>
            </w:pPr>
            <w:r w:rsidRPr="000A2D1B">
              <w:rPr>
                <w:bCs/>
                <w:i/>
                <w:iCs/>
                <w:sz w:val="22"/>
                <w:szCs w:val="22"/>
                <w:lang w:val="fr-FR" w:eastAsia="en-US"/>
              </w:rPr>
              <w:lastRenderedPageBreak/>
              <w:t>0</w:t>
            </w:r>
          </w:p>
        </w:tc>
        <w:tc>
          <w:tcPr>
            <w:tcW w:w="1620" w:type="dxa"/>
            <w:shd w:val="clear" w:color="auto" w:fill="EEECE1"/>
          </w:tcPr>
          <w:p w14:paraId="3CEBA18C" w14:textId="77777777" w:rsidR="001D5973" w:rsidRPr="000A2D1B" w:rsidRDefault="001D5973" w:rsidP="001D5973">
            <w:pPr>
              <w:rPr>
                <w:bCs/>
                <w:i/>
                <w:iCs/>
                <w:sz w:val="22"/>
                <w:szCs w:val="22"/>
                <w:lang w:val="fr-FR" w:eastAsia="en-US"/>
              </w:rPr>
            </w:pPr>
            <w:r w:rsidRPr="000A2D1B">
              <w:rPr>
                <w:bCs/>
                <w:i/>
                <w:iCs/>
                <w:sz w:val="22"/>
                <w:szCs w:val="22"/>
                <w:lang w:val="fr-FR" w:eastAsia="en-US"/>
              </w:rPr>
              <w:t>4</w:t>
            </w:r>
          </w:p>
        </w:tc>
        <w:tc>
          <w:tcPr>
            <w:tcW w:w="2070" w:type="dxa"/>
          </w:tcPr>
          <w:p w14:paraId="36A15C7D" w14:textId="72113D00" w:rsidR="001D5973" w:rsidRPr="000A2D1B" w:rsidRDefault="00646A36" w:rsidP="001D5973">
            <w:pPr>
              <w:rPr>
                <w:b/>
                <w:sz w:val="22"/>
                <w:szCs w:val="22"/>
                <w:lang w:val="fr-FR" w:eastAsia="en-US"/>
              </w:rPr>
            </w:pPr>
            <w:r>
              <w:rPr>
                <w:b/>
                <w:sz w:val="22"/>
                <w:szCs w:val="22"/>
                <w:lang w:val="fr-FR" w:eastAsia="en-US"/>
              </w:rPr>
              <w:t>0</w:t>
            </w:r>
          </w:p>
        </w:tc>
        <w:tc>
          <w:tcPr>
            <w:tcW w:w="2070" w:type="dxa"/>
          </w:tcPr>
          <w:p w14:paraId="6765FF13" w14:textId="77777777" w:rsidR="001D5973" w:rsidRPr="000A2D1B" w:rsidRDefault="001D5973" w:rsidP="001D5973">
            <w:pPr>
              <w:rPr>
                <w:bCs/>
                <w:i/>
                <w:iCs/>
                <w:sz w:val="22"/>
                <w:szCs w:val="22"/>
                <w:lang w:val="fr-FR" w:eastAsia="en-US"/>
              </w:rPr>
            </w:pPr>
            <w:r w:rsidRPr="000A2D1B">
              <w:rPr>
                <w:bCs/>
                <w:i/>
                <w:iCs/>
                <w:sz w:val="22"/>
                <w:szCs w:val="22"/>
                <w:lang w:val="fr-FR" w:eastAsia="en-US"/>
              </w:rPr>
              <w:t>4</w:t>
            </w:r>
          </w:p>
        </w:tc>
        <w:tc>
          <w:tcPr>
            <w:tcW w:w="4140" w:type="dxa"/>
          </w:tcPr>
          <w:p w14:paraId="4EF769AC" w14:textId="7A8D50BA" w:rsidR="001D5973" w:rsidRPr="000A2D1B" w:rsidRDefault="001D5973" w:rsidP="001D5973">
            <w:pPr>
              <w:rPr>
                <w:i/>
                <w:iCs/>
                <w:sz w:val="22"/>
                <w:szCs w:val="22"/>
                <w:lang w:val="fr-FR"/>
              </w:rPr>
            </w:pPr>
          </w:p>
        </w:tc>
      </w:tr>
    </w:tbl>
    <w:p w14:paraId="3F1ED818" w14:textId="77777777" w:rsidR="00675507" w:rsidRPr="000A2D1B" w:rsidRDefault="00675507" w:rsidP="0078600B">
      <w:pPr>
        <w:jc w:val="both"/>
        <w:rPr>
          <w:b/>
          <w:lang w:val="fr-FR" w:eastAsia="en-US"/>
        </w:rPr>
      </w:pPr>
    </w:p>
    <w:sectPr w:rsidR="00675507" w:rsidRPr="000A2D1B"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3C3BF" w14:textId="77777777" w:rsidR="00B26336" w:rsidRDefault="00B26336" w:rsidP="00E76CA1">
      <w:r>
        <w:separator/>
      </w:r>
    </w:p>
  </w:endnote>
  <w:endnote w:type="continuationSeparator" w:id="0">
    <w:p w14:paraId="26D20AD1" w14:textId="77777777" w:rsidR="00B26336" w:rsidRDefault="00B26336"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C1582" w14:textId="77777777" w:rsidR="00681E92" w:rsidRDefault="00681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2CA378AF" w:rsidR="00681E92" w:rsidRDefault="00681E92">
    <w:pPr>
      <w:pStyle w:val="Footer"/>
      <w:jc w:val="center"/>
    </w:pPr>
    <w:r>
      <w:fldChar w:fldCharType="begin"/>
    </w:r>
    <w:r>
      <w:instrText xml:space="preserve"> PAGE   \* MERGEFORMAT </w:instrText>
    </w:r>
    <w:r>
      <w:fldChar w:fldCharType="separate"/>
    </w:r>
    <w:r>
      <w:rPr>
        <w:noProof/>
      </w:rPr>
      <w:t>7</w:t>
    </w:r>
    <w:r>
      <w:fldChar w:fldCharType="end"/>
    </w:r>
  </w:p>
  <w:p w14:paraId="6E791841" w14:textId="77777777" w:rsidR="00681E92" w:rsidRDefault="00681E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97A5F" w14:textId="77777777" w:rsidR="00681E92" w:rsidRDefault="00681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D0BB5" w14:textId="77777777" w:rsidR="00B26336" w:rsidRDefault="00B26336" w:rsidP="00E76CA1">
      <w:r>
        <w:separator/>
      </w:r>
    </w:p>
  </w:footnote>
  <w:footnote w:type="continuationSeparator" w:id="0">
    <w:p w14:paraId="316FDA77" w14:textId="77777777" w:rsidR="00B26336" w:rsidRDefault="00B26336"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22A9C" w14:textId="77777777" w:rsidR="00681E92" w:rsidRDefault="00681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681E92" w:rsidRDefault="00681E92">
    <w:pPr>
      <w:pStyle w:val="Header"/>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61F48" w14:textId="77777777" w:rsidR="00681E92" w:rsidRDefault="00681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A04979"/>
    <w:multiLevelType w:val="hybridMultilevel"/>
    <w:tmpl w:val="C960E690"/>
    <w:lvl w:ilvl="0" w:tplc="040C0001">
      <w:start w:val="1"/>
      <w:numFmt w:val="bullet"/>
      <w:lvlText w:val=""/>
      <w:lvlJc w:val="left"/>
      <w:pPr>
        <w:ind w:left="-90" w:hanging="360"/>
      </w:pPr>
      <w:rPr>
        <w:rFonts w:ascii="Symbol" w:hAnsi="Symbol" w:cs="Symbol"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cs="Wingdings" w:hint="default"/>
      </w:rPr>
    </w:lvl>
    <w:lvl w:ilvl="3" w:tplc="040C0001" w:tentative="1">
      <w:start w:val="1"/>
      <w:numFmt w:val="bullet"/>
      <w:lvlText w:val=""/>
      <w:lvlJc w:val="left"/>
      <w:pPr>
        <w:ind w:left="2070" w:hanging="360"/>
      </w:pPr>
      <w:rPr>
        <w:rFonts w:ascii="Symbol" w:hAnsi="Symbol" w:cs="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cs="Wingdings" w:hint="default"/>
      </w:rPr>
    </w:lvl>
    <w:lvl w:ilvl="6" w:tplc="040C0001" w:tentative="1">
      <w:start w:val="1"/>
      <w:numFmt w:val="bullet"/>
      <w:lvlText w:val=""/>
      <w:lvlJc w:val="left"/>
      <w:pPr>
        <w:ind w:left="4230" w:hanging="360"/>
      </w:pPr>
      <w:rPr>
        <w:rFonts w:ascii="Symbol" w:hAnsi="Symbol" w:cs="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cs="Wingdings" w:hint="default"/>
      </w:rPr>
    </w:lvl>
  </w:abstractNum>
  <w:abstractNum w:abstractNumId="2" w15:restartNumberingAfterBreak="0">
    <w:nsid w:val="3DD017CB"/>
    <w:multiLevelType w:val="hybridMultilevel"/>
    <w:tmpl w:val="66100ED8"/>
    <w:lvl w:ilvl="0" w:tplc="0D1E818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B5A2B20"/>
    <w:multiLevelType w:val="hybridMultilevel"/>
    <w:tmpl w:val="5C742DE2"/>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57A9"/>
    <w:rsid w:val="00006DBE"/>
    <w:rsid w:val="00006EC0"/>
    <w:rsid w:val="00010EB0"/>
    <w:rsid w:val="0001109A"/>
    <w:rsid w:val="00011858"/>
    <w:rsid w:val="00011E32"/>
    <w:rsid w:val="00013D36"/>
    <w:rsid w:val="00013D69"/>
    <w:rsid w:val="00014B13"/>
    <w:rsid w:val="00024D48"/>
    <w:rsid w:val="00025EFA"/>
    <w:rsid w:val="000313FF"/>
    <w:rsid w:val="000315E5"/>
    <w:rsid w:val="00031640"/>
    <w:rsid w:val="000377E9"/>
    <w:rsid w:val="00045C24"/>
    <w:rsid w:val="00050759"/>
    <w:rsid w:val="00051F71"/>
    <w:rsid w:val="0005216F"/>
    <w:rsid w:val="00052745"/>
    <w:rsid w:val="00052DE5"/>
    <w:rsid w:val="000554F8"/>
    <w:rsid w:val="0006055E"/>
    <w:rsid w:val="000624FF"/>
    <w:rsid w:val="00063017"/>
    <w:rsid w:val="00072348"/>
    <w:rsid w:val="000731D0"/>
    <w:rsid w:val="000734F7"/>
    <w:rsid w:val="00075D98"/>
    <w:rsid w:val="0008134A"/>
    <w:rsid w:val="0008233D"/>
    <w:rsid w:val="00082738"/>
    <w:rsid w:val="00084DDF"/>
    <w:rsid w:val="00084F64"/>
    <w:rsid w:val="00091CFD"/>
    <w:rsid w:val="00092442"/>
    <w:rsid w:val="000A2B69"/>
    <w:rsid w:val="000A2D1B"/>
    <w:rsid w:val="000A45F4"/>
    <w:rsid w:val="000A4660"/>
    <w:rsid w:val="000A51DA"/>
    <w:rsid w:val="000A6719"/>
    <w:rsid w:val="000B4E5C"/>
    <w:rsid w:val="000B7954"/>
    <w:rsid w:val="000B7D23"/>
    <w:rsid w:val="000C70C3"/>
    <w:rsid w:val="000C7EA0"/>
    <w:rsid w:val="000D2740"/>
    <w:rsid w:val="000D4F4B"/>
    <w:rsid w:val="000E05AE"/>
    <w:rsid w:val="000E1801"/>
    <w:rsid w:val="000E6A96"/>
    <w:rsid w:val="000E6FDE"/>
    <w:rsid w:val="000F05A2"/>
    <w:rsid w:val="000F0CCD"/>
    <w:rsid w:val="000F13B1"/>
    <w:rsid w:val="000F43A8"/>
    <w:rsid w:val="00102C0E"/>
    <w:rsid w:val="0011149A"/>
    <w:rsid w:val="00112079"/>
    <w:rsid w:val="00112741"/>
    <w:rsid w:val="001133B4"/>
    <w:rsid w:val="00113D2B"/>
    <w:rsid w:val="00113EC4"/>
    <w:rsid w:val="00116449"/>
    <w:rsid w:val="0011666C"/>
    <w:rsid w:val="00121B2D"/>
    <w:rsid w:val="0012461A"/>
    <w:rsid w:val="00125D1B"/>
    <w:rsid w:val="001307FA"/>
    <w:rsid w:val="00130880"/>
    <w:rsid w:val="00130F75"/>
    <w:rsid w:val="0013157A"/>
    <w:rsid w:val="00131824"/>
    <w:rsid w:val="00136B32"/>
    <w:rsid w:val="001444EE"/>
    <w:rsid w:val="00145766"/>
    <w:rsid w:val="001458E9"/>
    <w:rsid w:val="00146BAC"/>
    <w:rsid w:val="00153CD9"/>
    <w:rsid w:val="001558AB"/>
    <w:rsid w:val="00156AFA"/>
    <w:rsid w:val="00156C4C"/>
    <w:rsid w:val="00157BF2"/>
    <w:rsid w:val="001607B2"/>
    <w:rsid w:val="0016088D"/>
    <w:rsid w:val="00161D02"/>
    <w:rsid w:val="0016504D"/>
    <w:rsid w:val="001745E8"/>
    <w:rsid w:val="00175928"/>
    <w:rsid w:val="0018095F"/>
    <w:rsid w:val="00181C74"/>
    <w:rsid w:val="0018313E"/>
    <w:rsid w:val="0018446E"/>
    <w:rsid w:val="00185425"/>
    <w:rsid w:val="00186529"/>
    <w:rsid w:val="00192F1D"/>
    <w:rsid w:val="001948EA"/>
    <w:rsid w:val="00194D4C"/>
    <w:rsid w:val="00196AA8"/>
    <w:rsid w:val="001A1E86"/>
    <w:rsid w:val="001A3157"/>
    <w:rsid w:val="001A374F"/>
    <w:rsid w:val="001A4786"/>
    <w:rsid w:val="001B1EAF"/>
    <w:rsid w:val="001B458D"/>
    <w:rsid w:val="001B4FC7"/>
    <w:rsid w:val="001B584D"/>
    <w:rsid w:val="001B5D16"/>
    <w:rsid w:val="001B6DFD"/>
    <w:rsid w:val="001C0B39"/>
    <w:rsid w:val="001C4484"/>
    <w:rsid w:val="001C46E9"/>
    <w:rsid w:val="001C5691"/>
    <w:rsid w:val="001C56B8"/>
    <w:rsid w:val="001C5B82"/>
    <w:rsid w:val="001D1C14"/>
    <w:rsid w:val="001D575F"/>
    <w:rsid w:val="001D5973"/>
    <w:rsid w:val="001D6683"/>
    <w:rsid w:val="001D67F9"/>
    <w:rsid w:val="001E660A"/>
    <w:rsid w:val="001F308A"/>
    <w:rsid w:val="0020130A"/>
    <w:rsid w:val="00205EB7"/>
    <w:rsid w:val="0020791D"/>
    <w:rsid w:val="0021046E"/>
    <w:rsid w:val="002129DA"/>
    <w:rsid w:val="00214994"/>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854"/>
    <w:rsid w:val="00252B39"/>
    <w:rsid w:val="00253FD4"/>
    <w:rsid w:val="00254AC2"/>
    <w:rsid w:val="0025525B"/>
    <w:rsid w:val="0025748C"/>
    <w:rsid w:val="0027242A"/>
    <w:rsid w:val="00272A58"/>
    <w:rsid w:val="00273AD0"/>
    <w:rsid w:val="00280FEA"/>
    <w:rsid w:val="002822AF"/>
    <w:rsid w:val="00282BD9"/>
    <w:rsid w:val="00283021"/>
    <w:rsid w:val="00286F66"/>
    <w:rsid w:val="00287878"/>
    <w:rsid w:val="002940E8"/>
    <w:rsid w:val="00296C15"/>
    <w:rsid w:val="002A1877"/>
    <w:rsid w:val="002A1E30"/>
    <w:rsid w:val="002B0323"/>
    <w:rsid w:val="002B0F98"/>
    <w:rsid w:val="002B3207"/>
    <w:rsid w:val="002B346A"/>
    <w:rsid w:val="002B351E"/>
    <w:rsid w:val="002B4426"/>
    <w:rsid w:val="002B5F4F"/>
    <w:rsid w:val="002B740B"/>
    <w:rsid w:val="002C187A"/>
    <w:rsid w:val="002C20A8"/>
    <w:rsid w:val="002C287F"/>
    <w:rsid w:val="002C2E59"/>
    <w:rsid w:val="002C5DD0"/>
    <w:rsid w:val="002C6763"/>
    <w:rsid w:val="002C7051"/>
    <w:rsid w:val="002D2FBB"/>
    <w:rsid w:val="002D4247"/>
    <w:rsid w:val="002D639A"/>
    <w:rsid w:val="002D68D7"/>
    <w:rsid w:val="002D6DA0"/>
    <w:rsid w:val="002E10E6"/>
    <w:rsid w:val="002E1CED"/>
    <w:rsid w:val="002E4E1A"/>
    <w:rsid w:val="002E5250"/>
    <w:rsid w:val="002E61AA"/>
    <w:rsid w:val="002E6F58"/>
    <w:rsid w:val="002E745D"/>
    <w:rsid w:val="002F10F6"/>
    <w:rsid w:val="002F15D9"/>
    <w:rsid w:val="002F26EC"/>
    <w:rsid w:val="002F42EA"/>
    <w:rsid w:val="003040D8"/>
    <w:rsid w:val="0030455E"/>
    <w:rsid w:val="00305626"/>
    <w:rsid w:val="003107C9"/>
    <w:rsid w:val="0031275A"/>
    <w:rsid w:val="00316D58"/>
    <w:rsid w:val="003212BB"/>
    <w:rsid w:val="00321C92"/>
    <w:rsid w:val="003235DF"/>
    <w:rsid w:val="00323ABC"/>
    <w:rsid w:val="00324A7C"/>
    <w:rsid w:val="00324FE5"/>
    <w:rsid w:val="00332772"/>
    <w:rsid w:val="00333BCA"/>
    <w:rsid w:val="00333EC9"/>
    <w:rsid w:val="0033515C"/>
    <w:rsid w:val="00336AB3"/>
    <w:rsid w:val="00336BF8"/>
    <w:rsid w:val="00342356"/>
    <w:rsid w:val="00343425"/>
    <w:rsid w:val="0034386B"/>
    <w:rsid w:val="00346D73"/>
    <w:rsid w:val="003473C6"/>
    <w:rsid w:val="00355C69"/>
    <w:rsid w:val="0035676B"/>
    <w:rsid w:val="0036386A"/>
    <w:rsid w:val="003661C8"/>
    <w:rsid w:val="00366549"/>
    <w:rsid w:val="00372156"/>
    <w:rsid w:val="003722AE"/>
    <w:rsid w:val="003739E2"/>
    <w:rsid w:val="0037561F"/>
    <w:rsid w:val="0037563A"/>
    <w:rsid w:val="00380849"/>
    <w:rsid w:val="003818DB"/>
    <w:rsid w:val="003834CD"/>
    <w:rsid w:val="00383908"/>
    <w:rsid w:val="00391614"/>
    <w:rsid w:val="00392CBC"/>
    <w:rsid w:val="003966E6"/>
    <w:rsid w:val="003968D7"/>
    <w:rsid w:val="003A1A8F"/>
    <w:rsid w:val="003A613D"/>
    <w:rsid w:val="003A6341"/>
    <w:rsid w:val="003B3A5F"/>
    <w:rsid w:val="003B4F6E"/>
    <w:rsid w:val="003B5338"/>
    <w:rsid w:val="003C5283"/>
    <w:rsid w:val="003C5CC6"/>
    <w:rsid w:val="003C6E6A"/>
    <w:rsid w:val="003D12C7"/>
    <w:rsid w:val="003D228B"/>
    <w:rsid w:val="003D4CD7"/>
    <w:rsid w:val="003D4D7C"/>
    <w:rsid w:val="003E0BDC"/>
    <w:rsid w:val="003F08B1"/>
    <w:rsid w:val="003F21BE"/>
    <w:rsid w:val="003F36FB"/>
    <w:rsid w:val="003F660A"/>
    <w:rsid w:val="004017BD"/>
    <w:rsid w:val="00402083"/>
    <w:rsid w:val="004023AC"/>
    <w:rsid w:val="00402514"/>
    <w:rsid w:val="0040513F"/>
    <w:rsid w:val="00405DE7"/>
    <w:rsid w:val="004063D0"/>
    <w:rsid w:val="00411A5F"/>
    <w:rsid w:val="00413EAF"/>
    <w:rsid w:val="00414097"/>
    <w:rsid w:val="004213AF"/>
    <w:rsid w:val="00425AF8"/>
    <w:rsid w:val="004265B8"/>
    <w:rsid w:val="0043417D"/>
    <w:rsid w:val="00437FF5"/>
    <w:rsid w:val="00457782"/>
    <w:rsid w:val="0046101E"/>
    <w:rsid w:val="00461944"/>
    <w:rsid w:val="00464188"/>
    <w:rsid w:val="00470EC3"/>
    <w:rsid w:val="0047450C"/>
    <w:rsid w:val="00476758"/>
    <w:rsid w:val="00477CF8"/>
    <w:rsid w:val="00480A02"/>
    <w:rsid w:val="0048168F"/>
    <w:rsid w:val="00484092"/>
    <w:rsid w:val="00484169"/>
    <w:rsid w:val="00495462"/>
    <w:rsid w:val="00495AC5"/>
    <w:rsid w:val="004965A3"/>
    <w:rsid w:val="004A210E"/>
    <w:rsid w:val="004A49E6"/>
    <w:rsid w:val="004B1E1E"/>
    <w:rsid w:val="004B4BA0"/>
    <w:rsid w:val="004B5601"/>
    <w:rsid w:val="004B58BE"/>
    <w:rsid w:val="004B5B20"/>
    <w:rsid w:val="004C3DC3"/>
    <w:rsid w:val="004C4272"/>
    <w:rsid w:val="004C4F3B"/>
    <w:rsid w:val="004D141E"/>
    <w:rsid w:val="004D44B2"/>
    <w:rsid w:val="004D51C1"/>
    <w:rsid w:val="004E33A8"/>
    <w:rsid w:val="004E3B3E"/>
    <w:rsid w:val="004E3BD7"/>
    <w:rsid w:val="004E6614"/>
    <w:rsid w:val="004F016F"/>
    <w:rsid w:val="004F7D22"/>
    <w:rsid w:val="00500587"/>
    <w:rsid w:val="00505758"/>
    <w:rsid w:val="005129DA"/>
    <w:rsid w:val="00513612"/>
    <w:rsid w:val="00513D8E"/>
    <w:rsid w:val="00515EEF"/>
    <w:rsid w:val="005170BB"/>
    <w:rsid w:val="005174D6"/>
    <w:rsid w:val="0051786C"/>
    <w:rsid w:val="005208FF"/>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54C5B"/>
    <w:rsid w:val="00557B40"/>
    <w:rsid w:val="0056086D"/>
    <w:rsid w:val="00561C6B"/>
    <w:rsid w:val="00562C46"/>
    <w:rsid w:val="0057086A"/>
    <w:rsid w:val="005718ED"/>
    <w:rsid w:val="00576214"/>
    <w:rsid w:val="0057745A"/>
    <w:rsid w:val="005800FC"/>
    <w:rsid w:val="0058153F"/>
    <w:rsid w:val="0058301B"/>
    <w:rsid w:val="00587ABF"/>
    <w:rsid w:val="00590937"/>
    <w:rsid w:val="0059166A"/>
    <w:rsid w:val="00592733"/>
    <w:rsid w:val="00593B59"/>
    <w:rsid w:val="00595DBA"/>
    <w:rsid w:val="005A2661"/>
    <w:rsid w:val="005A26F8"/>
    <w:rsid w:val="005A32C9"/>
    <w:rsid w:val="005A56E0"/>
    <w:rsid w:val="005B58CE"/>
    <w:rsid w:val="005B6B64"/>
    <w:rsid w:val="005C187A"/>
    <w:rsid w:val="005C1FC7"/>
    <w:rsid w:val="005C4963"/>
    <w:rsid w:val="005C4BBA"/>
    <w:rsid w:val="005C68B4"/>
    <w:rsid w:val="005D15A3"/>
    <w:rsid w:val="005D2343"/>
    <w:rsid w:val="005D545C"/>
    <w:rsid w:val="005D5A4A"/>
    <w:rsid w:val="005D653E"/>
    <w:rsid w:val="005E3B28"/>
    <w:rsid w:val="005E5DFB"/>
    <w:rsid w:val="005F0CC2"/>
    <w:rsid w:val="005F439F"/>
    <w:rsid w:val="005F77DA"/>
    <w:rsid w:val="00600B5F"/>
    <w:rsid w:val="006017A2"/>
    <w:rsid w:val="006024C4"/>
    <w:rsid w:val="00605275"/>
    <w:rsid w:val="006073A2"/>
    <w:rsid w:val="006073AB"/>
    <w:rsid w:val="0060796B"/>
    <w:rsid w:val="006100F5"/>
    <w:rsid w:val="0061467E"/>
    <w:rsid w:val="00615C30"/>
    <w:rsid w:val="006168E0"/>
    <w:rsid w:val="00616AE4"/>
    <w:rsid w:val="00624881"/>
    <w:rsid w:val="00624B2F"/>
    <w:rsid w:val="00624F31"/>
    <w:rsid w:val="00626B3F"/>
    <w:rsid w:val="00627A1C"/>
    <w:rsid w:val="00632971"/>
    <w:rsid w:val="00635112"/>
    <w:rsid w:val="00643A9E"/>
    <w:rsid w:val="00646A36"/>
    <w:rsid w:val="00646FF7"/>
    <w:rsid w:val="006500AC"/>
    <w:rsid w:val="00651323"/>
    <w:rsid w:val="00656A65"/>
    <w:rsid w:val="006578BB"/>
    <w:rsid w:val="00657A0F"/>
    <w:rsid w:val="006645BE"/>
    <w:rsid w:val="006648F5"/>
    <w:rsid w:val="00664EA0"/>
    <w:rsid w:val="0067044E"/>
    <w:rsid w:val="00670D17"/>
    <w:rsid w:val="00671040"/>
    <w:rsid w:val="00672FF4"/>
    <w:rsid w:val="0067321D"/>
    <w:rsid w:val="006734B3"/>
    <w:rsid w:val="0067356E"/>
    <w:rsid w:val="00673D6E"/>
    <w:rsid w:val="00675507"/>
    <w:rsid w:val="00680D18"/>
    <w:rsid w:val="006811AD"/>
    <w:rsid w:val="00681E92"/>
    <w:rsid w:val="006907EE"/>
    <w:rsid w:val="00691C2F"/>
    <w:rsid w:val="006947B7"/>
    <w:rsid w:val="006969E7"/>
    <w:rsid w:val="00697A58"/>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375F"/>
    <w:rsid w:val="00705710"/>
    <w:rsid w:val="007065B1"/>
    <w:rsid w:val="007073F6"/>
    <w:rsid w:val="007118F5"/>
    <w:rsid w:val="0071286E"/>
    <w:rsid w:val="007133CF"/>
    <w:rsid w:val="0071506D"/>
    <w:rsid w:val="00715EC6"/>
    <w:rsid w:val="00720431"/>
    <w:rsid w:val="007308CD"/>
    <w:rsid w:val="007317AD"/>
    <w:rsid w:val="00734278"/>
    <w:rsid w:val="007362BF"/>
    <w:rsid w:val="00737822"/>
    <w:rsid w:val="00740B1E"/>
    <w:rsid w:val="0074108E"/>
    <w:rsid w:val="00741135"/>
    <w:rsid w:val="00742F27"/>
    <w:rsid w:val="00742FDD"/>
    <w:rsid w:val="007435E3"/>
    <w:rsid w:val="00744AB6"/>
    <w:rsid w:val="007451EC"/>
    <w:rsid w:val="00745803"/>
    <w:rsid w:val="007501CD"/>
    <w:rsid w:val="00751279"/>
    <w:rsid w:val="00751324"/>
    <w:rsid w:val="00751DAF"/>
    <w:rsid w:val="00753159"/>
    <w:rsid w:val="00755D1B"/>
    <w:rsid w:val="007569BB"/>
    <w:rsid w:val="00757AC8"/>
    <w:rsid w:val="00761508"/>
    <w:rsid w:val="007626C9"/>
    <w:rsid w:val="00764773"/>
    <w:rsid w:val="00764B9C"/>
    <w:rsid w:val="0076624E"/>
    <w:rsid w:val="00766FC6"/>
    <w:rsid w:val="007712FB"/>
    <w:rsid w:val="0077143E"/>
    <w:rsid w:val="007717E2"/>
    <w:rsid w:val="007740D4"/>
    <w:rsid w:val="007756B0"/>
    <w:rsid w:val="0077603E"/>
    <w:rsid w:val="00782959"/>
    <w:rsid w:val="00782E30"/>
    <w:rsid w:val="00785E5E"/>
    <w:rsid w:val="0078600B"/>
    <w:rsid w:val="00790676"/>
    <w:rsid w:val="00791410"/>
    <w:rsid w:val="007937AE"/>
    <w:rsid w:val="00793DE6"/>
    <w:rsid w:val="00793E8B"/>
    <w:rsid w:val="007958F2"/>
    <w:rsid w:val="007A0FDD"/>
    <w:rsid w:val="007A1B5F"/>
    <w:rsid w:val="007A4F3E"/>
    <w:rsid w:val="007A5985"/>
    <w:rsid w:val="007A64DD"/>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6F6D"/>
    <w:rsid w:val="007F7257"/>
    <w:rsid w:val="00800239"/>
    <w:rsid w:val="00805ADB"/>
    <w:rsid w:val="00812452"/>
    <w:rsid w:val="00826923"/>
    <w:rsid w:val="008270A8"/>
    <w:rsid w:val="0083461E"/>
    <w:rsid w:val="00834A9F"/>
    <w:rsid w:val="0083629D"/>
    <w:rsid w:val="008364E5"/>
    <w:rsid w:val="00836B2B"/>
    <w:rsid w:val="00837B04"/>
    <w:rsid w:val="0084221C"/>
    <w:rsid w:val="0084393C"/>
    <w:rsid w:val="00847A89"/>
    <w:rsid w:val="00847C05"/>
    <w:rsid w:val="008500C5"/>
    <w:rsid w:val="008500EA"/>
    <w:rsid w:val="00851FBE"/>
    <w:rsid w:val="00853068"/>
    <w:rsid w:val="00861669"/>
    <w:rsid w:val="008632DB"/>
    <w:rsid w:val="008640A5"/>
    <w:rsid w:val="00865821"/>
    <w:rsid w:val="00865AFA"/>
    <w:rsid w:val="00865FA0"/>
    <w:rsid w:val="008664A8"/>
    <w:rsid w:val="00866E96"/>
    <w:rsid w:val="008740F1"/>
    <w:rsid w:val="00874634"/>
    <w:rsid w:val="00875EA5"/>
    <w:rsid w:val="00881D4B"/>
    <w:rsid w:val="00891AE7"/>
    <w:rsid w:val="008A1155"/>
    <w:rsid w:val="008A3181"/>
    <w:rsid w:val="008A770C"/>
    <w:rsid w:val="008B1B75"/>
    <w:rsid w:val="008B3518"/>
    <w:rsid w:val="008B3698"/>
    <w:rsid w:val="008B5A12"/>
    <w:rsid w:val="008B7AAE"/>
    <w:rsid w:val="008B7E23"/>
    <w:rsid w:val="008C402A"/>
    <w:rsid w:val="008C648A"/>
    <w:rsid w:val="008C782A"/>
    <w:rsid w:val="008E1083"/>
    <w:rsid w:val="008E3872"/>
    <w:rsid w:val="008E729D"/>
    <w:rsid w:val="008F5112"/>
    <w:rsid w:val="008F6703"/>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2DE4"/>
    <w:rsid w:val="00953C30"/>
    <w:rsid w:val="009568EF"/>
    <w:rsid w:val="00956AB8"/>
    <w:rsid w:val="00956B79"/>
    <w:rsid w:val="00963E5E"/>
    <w:rsid w:val="00965F6B"/>
    <w:rsid w:val="009707E3"/>
    <w:rsid w:val="00970D92"/>
    <w:rsid w:val="00970F4C"/>
    <w:rsid w:val="0097130A"/>
    <w:rsid w:val="00972446"/>
    <w:rsid w:val="00974D94"/>
    <w:rsid w:val="009774FE"/>
    <w:rsid w:val="009832F8"/>
    <w:rsid w:val="009839DA"/>
    <w:rsid w:val="00985E49"/>
    <w:rsid w:val="00990BA2"/>
    <w:rsid w:val="00991418"/>
    <w:rsid w:val="00994476"/>
    <w:rsid w:val="00994B0E"/>
    <w:rsid w:val="00994B46"/>
    <w:rsid w:val="0099700D"/>
    <w:rsid w:val="00997347"/>
    <w:rsid w:val="009A012A"/>
    <w:rsid w:val="009A1CD3"/>
    <w:rsid w:val="009A44A4"/>
    <w:rsid w:val="009A4A5D"/>
    <w:rsid w:val="009A5EEF"/>
    <w:rsid w:val="009B18EB"/>
    <w:rsid w:val="009B4888"/>
    <w:rsid w:val="009B5D1A"/>
    <w:rsid w:val="009C153E"/>
    <w:rsid w:val="009C28DE"/>
    <w:rsid w:val="009C2C5E"/>
    <w:rsid w:val="009C5568"/>
    <w:rsid w:val="009D0838"/>
    <w:rsid w:val="009D0C9F"/>
    <w:rsid w:val="009D10B2"/>
    <w:rsid w:val="009D2543"/>
    <w:rsid w:val="009D3CF2"/>
    <w:rsid w:val="009D64E4"/>
    <w:rsid w:val="009E20F1"/>
    <w:rsid w:val="009E329B"/>
    <w:rsid w:val="009E38EA"/>
    <w:rsid w:val="009E5594"/>
    <w:rsid w:val="009F517D"/>
    <w:rsid w:val="009F6554"/>
    <w:rsid w:val="009F7F98"/>
    <w:rsid w:val="00A00005"/>
    <w:rsid w:val="00A02F58"/>
    <w:rsid w:val="00A032AE"/>
    <w:rsid w:val="00A048D2"/>
    <w:rsid w:val="00A10DAC"/>
    <w:rsid w:val="00A31988"/>
    <w:rsid w:val="00A34FE2"/>
    <w:rsid w:val="00A35FDA"/>
    <w:rsid w:val="00A360E8"/>
    <w:rsid w:val="00A41736"/>
    <w:rsid w:val="00A4395F"/>
    <w:rsid w:val="00A43B9C"/>
    <w:rsid w:val="00A4581B"/>
    <w:rsid w:val="00A45BD4"/>
    <w:rsid w:val="00A46623"/>
    <w:rsid w:val="00A46B06"/>
    <w:rsid w:val="00A471E3"/>
    <w:rsid w:val="00A47DDA"/>
    <w:rsid w:val="00A509C6"/>
    <w:rsid w:val="00A52A49"/>
    <w:rsid w:val="00A53392"/>
    <w:rsid w:val="00A53C94"/>
    <w:rsid w:val="00A53DBD"/>
    <w:rsid w:val="00A54EC4"/>
    <w:rsid w:val="00A56DD8"/>
    <w:rsid w:val="00A6017D"/>
    <w:rsid w:val="00A64309"/>
    <w:rsid w:val="00A6484C"/>
    <w:rsid w:val="00A64A02"/>
    <w:rsid w:val="00A656C0"/>
    <w:rsid w:val="00A66688"/>
    <w:rsid w:val="00A77540"/>
    <w:rsid w:val="00A81DF0"/>
    <w:rsid w:val="00A8266F"/>
    <w:rsid w:val="00A843B5"/>
    <w:rsid w:val="00A855EA"/>
    <w:rsid w:val="00A86B3F"/>
    <w:rsid w:val="00A86F4D"/>
    <w:rsid w:val="00A9067B"/>
    <w:rsid w:val="00A90841"/>
    <w:rsid w:val="00A90E80"/>
    <w:rsid w:val="00A91FCD"/>
    <w:rsid w:val="00A943B1"/>
    <w:rsid w:val="00A96579"/>
    <w:rsid w:val="00A9791E"/>
    <w:rsid w:val="00AA1DFA"/>
    <w:rsid w:val="00AA363D"/>
    <w:rsid w:val="00AA7C77"/>
    <w:rsid w:val="00AB1368"/>
    <w:rsid w:val="00AB37F4"/>
    <w:rsid w:val="00AB6561"/>
    <w:rsid w:val="00AB6BAD"/>
    <w:rsid w:val="00AC433F"/>
    <w:rsid w:val="00AC4B04"/>
    <w:rsid w:val="00AC5D55"/>
    <w:rsid w:val="00AC6B49"/>
    <w:rsid w:val="00AC7088"/>
    <w:rsid w:val="00AD0A31"/>
    <w:rsid w:val="00AD1B06"/>
    <w:rsid w:val="00AD207A"/>
    <w:rsid w:val="00AD6104"/>
    <w:rsid w:val="00AD6C55"/>
    <w:rsid w:val="00AD73D3"/>
    <w:rsid w:val="00AE05D9"/>
    <w:rsid w:val="00AE0D84"/>
    <w:rsid w:val="00AE6B1B"/>
    <w:rsid w:val="00AF2D89"/>
    <w:rsid w:val="00AF6160"/>
    <w:rsid w:val="00AF7DA4"/>
    <w:rsid w:val="00B00EBD"/>
    <w:rsid w:val="00B010F9"/>
    <w:rsid w:val="00B0370E"/>
    <w:rsid w:val="00B03E68"/>
    <w:rsid w:val="00B05E35"/>
    <w:rsid w:val="00B124BD"/>
    <w:rsid w:val="00B12FB8"/>
    <w:rsid w:val="00B22390"/>
    <w:rsid w:val="00B244A1"/>
    <w:rsid w:val="00B24F72"/>
    <w:rsid w:val="00B26336"/>
    <w:rsid w:val="00B27419"/>
    <w:rsid w:val="00B329B9"/>
    <w:rsid w:val="00B330C2"/>
    <w:rsid w:val="00B34304"/>
    <w:rsid w:val="00B34A3F"/>
    <w:rsid w:val="00B37406"/>
    <w:rsid w:val="00B404DF"/>
    <w:rsid w:val="00B419C8"/>
    <w:rsid w:val="00B4227A"/>
    <w:rsid w:val="00B43B8D"/>
    <w:rsid w:val="00B43EEA"/>
    <w:rsid w:val="00B43F6D"/>
    <w:rsid w:val="00B442A2"/>
    <w:rsid w:val="00B46712"/>
    <w:rsid w:val="00B47CFB"/>
    <w:rsid w:val="00B535D6"/>
    <w:rsid w:val="00B6401E"/>
    <w:rsid w:val="00B652A1"/>
    <w:rsid w:val="00B702C0"/>
    <w:rsid w:val="00B735DD"/>
    <w:rsid w:val="00B737D1"/>
    <w:rsid w:val="00B7459B"/>
    <w:rsid w:val="00B749E2"/>
    <w:rsid w:val="00B74CE9"/>
    <w:rsid w:val="00B7553C"/>
    <w:rsid w:val="00B75C20"/>
    <w:rsid w:val="00B81CC3"/>
    <w:rsid w:val="00B82635"/>
    <w:rsid w:val="00B82C51"/>
    <w:rsid w:val="00B82E71"/>
    <w:rsid w:val="00B82ED9"/>
    <w:rsid w:val="00B84D36"/>
    <w:rsid w:val="00B86999"/>
    <w:rsid w:val="00B91F39"/>
    <w:rsid w:val="00B92532"/>
    <w:rsid w:val="00B97373"/>
    <w:rsid w:val="00BA4F96"/>
    <w:rsid w:val="00BA5D85"/>
    <w:rsid w:val="00BA6688"/>
    <w:rsid w:val="00BA6F4B"/>
    <w:rsid w:val="00BB28F7"/>
    <w:rsid w:val="00BB5FAA"/>
    <w:rsid w:val="00BC1A5D"/>
    <w:rsid w:val="00BC34D3"/>
    <w:rsid w:val="00BC6808"/>
    <w:rsid w:val="00BC71E1"/>
    <w:rsid w:val="00BD2962"/>
    <w:rsid w:val="00BD5D49"/>
    <w:rsid w:val="00BD643D"/>
    <w:rsid w:val="00BE28AA"/>
    <w:rsid w:val="00BE41D3"/>
    <w:rsid w:val="00BE6F1A"/>
    <w:rsid w:val="00BE720A"/>
    <w:rsid w:val="00BE7698"/>
    <w:rsid w:val="00BF1BFB"/>
    <w:rsid w:val="00BF41E2"/>
    <w:rsid w:val="00BF4267"/>
    <w:rsid w:val="00BF43F8"/>
    <w:rsid w:val="00BF4E1E"/>
    <w:rsid w:val="00BF67DF"/>
    <w:rsid w:val="00BF795D"/>
    <w:rsid w:val="00C0670D"/>
    <w:rsid w:val="00C07A0C"/>
    <w:rsid w:val="00C107F6"/>
    <w:rsid w:val="00C12D6A"/>
    <w:rsid w:val="00C13590"/>
    <w:rsid w:val="00C145CF"/>
    <w:rsid w:val="00C221D7"/>
    <w:rsid w:val="00C2331C"/>
    <w:rsid w:val="00C27302"/>
    <w:rsid w:val="00C30188"/>
    <w:rsid w:val="00C30F72"/>
    <w:rsid w:val="00C312C0"/>
    <w:rsid w:val="00C32CD7"/>
    <w:rsid w:val="00C41926"/>
    <w:rsid w:val="00C42FB9"/>
    <w:rsid w:val="00C52BDA"/>
    <w:rsid w:val="00C578BE"/>
    <w:rsid w:val="00C61129"/>
    <w:rsid w:val="00C63E53"/>
    <w:rsid w:val="00C640B2"/>
    <w:rsid w:val="00C72CF8"/>
    <w:rsid w:val="00C74E37"/>
    <w:rsid w:val="00C846A4"/>
    <w:rsid w:val="00C84780"/>
    <w:rsid w:val="00C847EE"/>
    <w:rsid w:val="00C853D5"/>
    <w:rsid w:val="00C90A44"/>
    <w:rsid w:val="00C92F5F"/>
    <w:rsid w:val="00C955F4"/>
    <w:rsid w:val="00C96336"/>
    <w:rsid w:val="00CA1B43"/>
    <w:rsid w:val="00CA6551"/>
    <w:rsid w:val="00CA6C99"/>
    <w:rsid w:val="00CB02F7"/>
    <w:rsid w:val="00CB25A2"/>
    <w:rsid w:val="00CB2CBC"/>
    <w:rsid w:val="00CB4B5C"/>
    <w:rsid w:val="00CB5499"/>
    <w:rsid w:val="00CB73F7"/>
    <w:rsid w:val="00CC2015"/>
    <w:rsid w:val="00CC26EB"/>
    <w:rsid w:val="00CC59E5"/>
    <w:rsid w:val="00CD2F67"/>
    <w:rsid w:val="00CD3754"/>
    <w:rsid w:val="00CD5E04"/>
    <w:rsid w:val="00CD5E74"/>
    <w:rsid w:val="00CE0239"/>
    <w:rsid w:val="00CE132D"/>
    <w:rsid w:val="00CE3BEA"/>
    <w:rsid w:val="00CE499C"/>
    <w:rsid w:val="00CE631C"/>
    <w:rsid w:val="00CE7C3A"/>
    <w:rsid w:val="00CE7CD4"/>
    <w:rsid w:val="00CF04AE"/>
    <w:rsid w:val="00D03D06"/>
    <w:rsid w:val="00D06A43"/>
    <w:rsid w:val="00D079BC"/>
    <w:rsid w:val="00D12CC9"/>
    <w:rsid w:val="00D13792"/>
    <w:rsid w:val="00D147C9"/>
    <w:rsid w:val="00D21E2D"/>
    <w:rsid w:val="00D22B42"/>
    <w:rsid w:val="00D26972"/>
    <w:rsid w:val="00D30647"/>
    <w:rsid w:val="00D323C8"/>
    <w:rsid w:val="00D3351A"/>
    <w:rsid w:val="00D34147"/>
    <w:rsid w:val="00D36AF6"/>
    <w:rsid w:val="00D36E09"/>
    <w:rsid w:val="00D37C50"/>
    <w:rsid w:val="00D41969"/>
    <w:rsid w:val="00D439E2"/>
    <w:rsid w:val="00D44632"/>
    <w:rsid w:val="00D450BB"/>
    <w:rsid w:val="00D5552B"/>
    <w:rsid w:val="00D557FD"/>
    <w:rsid w:val="00D569A1"/>
    <w:rsid w:val="00D61557"/>
    <w:rsid w:val="00D632A3"/>
    <w:rsid w:val="00D65589"/>
    <w:rsid w:val="00D65BB5"/>
    <w:rsid w:val="00D6630A"/>
    <w:rsid w:val="00D6788F"/>
    <w:rsid w:val="00D70EC5"/>
    <w:rsid w:val="00D736CB"/>
    <w:rsid w:val="00D755D9"/>
    <w:rsid w:val="00D76947"/>
    <w:rsid w:val="00D8096D"/>
    <w:rsid w:val="00D82C29"/>
    <w:rsid w:val="00D84A39"/>
    <w:rsid w:val="00D85131"/>
    <w:rsid w:val="00D8543B"/>
    <w:rsid w:val="00DA064C"/>
    <w:rsid w:val="00DA2795"/>
    <w:rsid w:val="00DA2CD8"/>
    <w:rsid w:val="00DA32AF"/>
    <w:rsid w:val="00DA7B93"/>
    <w:rsid w:val="00DB3972"/>
    <w:rsid w:val="00DB50A7"/>
    <w:rsid w:val="00DC1151"/>
    <w:rsid w:val="00DC3579"/>
    <w:rsid w:val="00DC3612"/>
    <w:rsid w:val="00DC4D0A"/>
    <w:rsid w:val="00DC5066"/>
    <w:rsid w:val="00DE2383"/>
    <w:rsid w:val="00DE54D2"/>
    <w:rsid w:val="00DE74CC"/>
    <w:rsid w:val="00DF24B9"/>
    <w:rsid w:val="00DF3624"/>
    <w:rsid w:val="00DF5EB7"/>
    <w:rsid w:val="00DF5FD1"/>
    <w:rsid w:val="00DF6A23"/>
    <w:rsid w:val="00DF6D8B"/>
    <w:rsid w:val="00DF7932"/>
    <w:rsid w:val="00E021C1"/>
    <w:rsid w:val="00E04A24"/>
    <w:rsid w:val="00E0564D"/>
    <w:rsid w:val="00E07987"/>
    <w:rsid w:val="00E10926"/>
    <w:rsid w:val="00E13590"/>
    <w:rsid w:val="00E15BA9"/>
    <w:rsid w:val="00E2612D"/>
    <w:rsid w:val="00E271E4"/>
    <w:rsid w:val="00E27F2E"/>
    <w:rsid w:val="00E31B37"/>
    <w:rsid w:val="00E32FC7"/>
    <w:rsid w:val="00E33CB7"/>
    <w:rsid w:val="00E34912"/>
    <w:rsid w:val="00E3564C"/>
    <w:rsid w:val="00E35E72"/>
    <w:rsid w:val="00E41079"/>
    <w:rsid w:val="00E42721"/>
    <w:rsid w:val="00E43490"/>
    <w:rsid w:val="00E44AF0"/>
    <w:rsid w:val="00E45798"/>
    <w:rsid w:val="00E5082E"/>
    <w:rsid w:val="00E513CC"/>
    <w:rsid w:val="00E51A66"/>
    <w:rsid w:val="00E5415A"/>
    <w:rsid w:val="00E54525"/>
    <w:rsid w:val="00E5487E"/>
    <w:rsid w:val="00E54C30"/>
    <w:rsid w:val="00E55349"/>
    <w:rsid w:val="00E55557"/>
    <w:rsid w:val="00E62ED2"/>
    <w:rsid w:val="00E6445E"/>
    <w:rsid w:val="00E658A1"/>
    <w:rsid w:val="00E671FC"/>
    <w:rsid w:val="00E729D2"/>
    <w:rsid w:val="00E75D3B"/>
    <w:rsid w:val="00E76BB5"/>
    <w:rsid w:val="00E76CA1"/>
    <w:rsid w:val="00E76F75"/>
    <w:rsid w:val="00E84BB9"/>
    <w:rsid w:val="00E84FA2"/>
    <w:rsid w:val="00E87319"/>
    <w:rsid w:val="00E876A0"/>
    <w:rsid w:val="00E90710"/>
    <w:rsid w:val="00E928D7"/>
    <w:rsid w:val="00E97C4A"/>
    <w:rsid w:val="00EA0448"/>
    <w:rsid w:val="00EA72F8"/>
    <w:rsid w:val="00EB1536"/>
    <w:rsid w:val="00EB1C20"/>
    <w:rsid w:val="00EB2B6A"/>
    <w:rsid w:val="00EB3BAD"/>
    <w:rsid w:val="00EB48E0"/>
    <w:rsid w:val="00EB4C46"/>
    <w:rsid w:val="00EC17B0"/>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6B58"/>
    <w:rsid w:val="00EF10E8"/>
    <w:rsid w:val="00EF34F7"/>
    <w:rsid w:val="00EF3746"/>
    <w:rsid w:val="00F02D39"/>
    <w:rsid w:val="00F032A8"/>
    <w:rsid w:val="00F05682"/>
    <w:rsid w:val="00F117D5"/>
    <w:rsid w:val="00F163F9"/>
    <w:rsid w:val="00F17161"/>
    <w:rsid w:val="00F177AC"/>
    <w:rsid w:val="00F20F55"/>
    <w:rsid w:val="00F2227D"/>
    <w:rsid w:val="00F2233A"/>
    <w:rsid w:val="00F22E0D"/>
    <w:rsid w:val="00F23D0F"/>
    <w:rsid w:val="00F2629E"/>
    <w:rsid w:val="00F30D3B"/>
    <w:rsid w:val="00F32725"/>
    <w:rsid w:val="00F34857"/>
    <w:rsid w:val="00F3653F"/>
    <w:rsid w:val="00F36B57"/>
    <w:rsid w:val="00F434C7"/>
    <w:rsid w:val="00F438ED"/>
    <w:rsid w:val="00F5504F"/>
    <w:rsid w:val="00F5578A"/>
    <w:rsid w:val="00F56A49"/>
    <w:rsid w:val="00F63B1C"/>
    <w:rsid w:val="00F63BAB"/>
    <w:rsid w:val="00F63C00"/>
    <w:rsid w:val="00F63FBE"/>
    <w:rsid w:val="00F64CAE"/>
    <w:rsid w:val="00F6607C"/>
    <w:rsid w:val="00F67070"/>
    <w:rsid w:val="00F71684"/>
    <w:rsid w:val="00F75EBF"/>
    <w:rsid w:val="00F76597"/>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5249"/>
    <w:rsid w:val="00FA703B"/>
    <w:rsid w:val="00FB1CB1"/>
    <w:rsid w:val="00FB27F5"/>
    <w:rsid w:val="00FB5C17"/>
    <w:rsid w:val="00FC14D4"/>
    <w:rsid w:val="00FC1C72"/>
    <w:rsid w:val="00FC4DED"/>
    <w:rsid w:val="00FC5060"/>
    <w:rsid w:val="00FC7475"/>
    <w:rsid w:val="00FD00AA"/>
    <w:rsid w:val="00FD0105"/>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75D6874A-F0B1-49F8-A9FA-23C4DE9D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0544444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rojectDocuments_CT" ma:contentTypeID="0x01010052DE85A6ADF5C64AB1DD21656C4C38BB0052DCC79FA637234B82FFD4E7188D5918" ma:contentTypeVersion="7" ma:contentTypeDescription="" ma:contentTypeScope="" ma:versionID="31b44144f45c7965ea96bd98471bca2a">
  <xsd:schema xmlns:xsd="http://www.w3.org/2001/XMLSchema" xmlns:xs="http://www.w3.org/2001/XMLSchema" xmlns:p="http://schemas.microsoft.com/office/2006/metadata/properties" xmlns:ns2="e81e2c38-9487-48a0-8f55-b8a98745bb66" targetNamespace="http://schemas.microsoft.com/office/2006/metadata/properties" ma:root="true" ma:fieldsID="c98fc67263a71413b480b83a80a6ae2b" ns2:_="">
    <xsd:import namespace="e81e2c38-9487-48a0-8f55-b8a98745bb66"/>
    <xsd:element name="properties">
      <xsd:complexType>
        <xsd:sequence>
          <xsd:element name="documentManagement">
            <xsd:complexType>
              <xsd:all>
                <xsd:element ref="ns2:Title_SC" minOccurs="0"/>
                <xsd:element ref="ns2:h390e9281dac4b68abc1e6c1aafafbc3" minOccurs="0"/>
                <xsd:element ref="ns2:TaxCatchAll" minOccurs="0"/>
                <xsd:element ref="ns2:TaxCatchAllLabel" minOccurs="0"/>
                <xsd:element ref="ns2:e9a668f63e534c3c82593bffe2272149" minOccurs="0"/>
                <xsd:element ref="ns2:ApprovalStatus_SC" minOccurs="0"/>
                <xsd:element ref="ns2:ProjectWorkflowName_SC" minOccurs="0"/>
                <xsd:element ref="ns2:VersionID_SC" minOccurs="0"/>
                <xsd:element ref="ns2:DocumentType_SC" minOccurs="0"/>
                <xsd:element ref="ns2:WorkflowInstanceID_SC" minOccurs="0"/>
                <xsd:element ref="ns2:DocumentID_SC" minOccurs="0"/>
                <xsd:element ref="ns2:IsExportedTemplate_S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e2c38-9487-48a0-8f55-b8a98745bb66" elementFormDefault="qualified">
    <xsd:import namespace="http://schemas.microsoft.com/office/2006/documentManagement/types"/>
    <xsd:import namespace="http://schemas.microsoft.com/office/infopath/2007/PartnerControls"/>
    <xsd:element name="Title_SC" ma:index="8" nillable="true" ma:displayName="Title" ma:description="Title of the Document" ma:internalName="Title_SC">
      <xsd:simpleType>
        <xsd:restriction base="dms:Text">
          <xsd:maxLength value="255"/>
        </xsd:restriction>
      </xsd:simpleType>
    </xsd:element>
    <xsd:element name="h390e9281dac4b68abc1e6c1aafafbc3" ma:index="9" nillable="true" ma:taxonomy="true" ma:internalName="h390e9281dac4b68abc1e6c1aafafbc3" ma:taxonomyFieldName="ProjectPhase_SC" ma:displayName="Phase" ma:default="" ma:fieldId="{1390e928-1dac-4b68-abc1-e6c1aafafbc3}" ma:sspId="8b886aaa-2ace-43d1-8504-81239637f55f" ma:termSetId="4f3e3856-5ccc-454e-9855-381982cc616b"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29e0afcd-f2be-44ce-b856-07ae5f621e47}" ma:internalName="TaxCatchAll" ma:showField="CatchAllData" ma:web="e49655c9-3494-46e0-a665-7800a0b562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e0afcd-f2be-44ce-b856-07ae5f621e47}" ma:internalName="TaxCatchAllLabel" ma:readOnly="true" ma:showField="CatchAllDataLabel" ma:web="e49655c9-3494-46e0-a665-7800a0b56224">
      <xsd:complexType>
        <xsd:complexContent>
          <xsd:extension base="dms:MultiChoiceLookup">
            <xsd:sequence>
              <xsd:element name="Value" type="dms:Lookup" maxOccurs="unbounded" minOccurs="0" nillable="true"/>
            </xsd:sequence>
          </xsd:extension>
        </xsd:complexContent>
      </xsd:complexType>
    </xsd:element>
    <xsd:element name="e9a668f63e534c3c82593bffe2272149" ma:index="13" nillable="true" ma:taxonomy="true" ma:internalName="e9a668f63e534c3c82593bffe2272149" ma:taxonomyFieldName="ProjectStage_SC" ma:displayName="Project Stage" ma:default="" ma:fieldId="{e9a668f6-3e53-4c3c-8259-3bffe2272149}" ma:sspId="8b886aaa-2ace-43d1-8504-81239637f55f" ma:termSetId="bc97b337-69c2-4574-8259-8e098ed5a9d9" ma:anchorId="00000000-0000-0000-0000-000000000000" ma:open="false" ma:isKeyword="false">
      <xsd:complexType>
        <xsd:sequence>
          <xsd:element ref="pc:Terms" minOccurs="0" maxOccurs="1"/>
        </xsd:sequence>
      </xsd:complexType>
    </xsd:element>
    <xsd:element name="ApprovalStatus_SC" ma:index="15" nillable="true" ma:displayName="Approval Status" ma:default="Draft" ma:description="Approval Status of the Document" ma:format="Dropdown" ma:internalName="ApprovalStatus_SC">
      <xsd:simpleType>
        <xsd:restriction base="dms:Choice">
          <xsd:enumeration value="Draft"/>
          <xsd:enumeration value="Approved"/>
          <xsd:enumeration value="Rejected"/>
        </xsd:restriction>
      </xsd:simpleType>
    </xsd:element>
    <xsd:element name="ProjectWorkflowName_SC" ma:index="16" nillable="true" ma:displayName="Project Workflow Name" ma:description="Project Workflow Name" ma:internalName="ProjectWorkflowName_SC">
      <xsd:simpleType>
        <xsd:restriction base="dms:Text">
          <xsd:maxLength value="255"/>
        </xsd:restriction>
      </xsd:simpleType>
    </xsd:element>
    <xsd:element name="VersionID_SC" ma:index="17" nillable="true" ma:displayName="Version ID" ma:description="$Resources:PRIMAResource,VersionID_SC_Desc;" ma:internalName="VersionID_SC">
      <xsd:simpleType>
        <xsd:restriction base="dms:Number"/>
      </xsd:simpleType>
    </xsd:element>
    <xsd:element name="DocumentType_SC" ma:index="18" nillable="true" ma:displayName="Document Type" ma:description="Type of the Document" ma:format="Dropdown" ma:internalName="DocumentType_SC">
      <xsd:simpleType>
        <xsd:restriction base="dms:Choice">
          <xsd:enumeration value="Evaluation TOR"/>
          <xsd:enumeration value="Scorecard for Assessment of Applications for Evaluations"/>
          <xsd:enumeration value="Evaluation Matrix"/>
          <xsd:enumeration value="Inception report"/>
          <xsd:enumeration value="Final Evaluation report"/>
          <xsd:enumeration value="Management Response Plan"/>
          <xsd:enumeration value="Annexes"/>
          <xsd:enumeration value="Evaluation Brief"/>
          <xsd:enumeration value="Special related reports"/>
          <xsd:enumeration value="Evaluation Summary"/>
          <xsd:enumeration value="Other"/>
        </xsd:restriction>
      </xsd:simpleType>
    </xsd:element>
    <xsd:element name="WorkflowInstanceID_SC" ma:index="19" nillable="true" ma:displayName="Workflow Instance ID" ma:description="The Workflow instance id it was uploaded in " ma:internalName="WorkflowInstanceID_SC">
      <xsd:simpleType>
        <xsd:restriction base="dms:Number"/>
      </xsd:simpleType>
    </xsd:element>
    <xsd:element name="DocumentID_SC" ma:index="20" nillable="true" ma:displayName="Document ID" ma:description="ID of the document. Depending on the selected phase, it could be Revision ID, Reporing ID or Evaluation ID" ma:internalName="DocumentID_SC">
      <xsd:simpleType>
        <xsd:restriction base="dms:Number"/>
      </xsd:simpleType>
    </xsd:element>
    <xsd:element name="IsExportedTemplate_SC" ma:index="21" nillable="true" ma:displayName="Is Exported To Template" ma:description="Identifies if the document export is done atleast once in the workflow" ma:format="Dropdown" ma:internalName="IsExportedTemplate_SC">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WorkflowInstanceID_SC xmlns="e81e2c38-9487-48a0-8f55-b8a98745bb66">9</WorkflowInstanceID_SC>
    <VersionID_SC xmlns="e81e2c38-9487-48a0-8f55-b8a98745bb66" xsi:nil="true"/>
    <DocumentType_SC xmlns="e81e2c38-9487-48a0-8f55-b8a98745bb66" xsi:nil="true"/>
    <Title_SC xmlns="e81e2c38-9487-48a0-8f55-b8a98745bb66" xsi:nil="true"/>
    <e9a668f63e534c3c82593bffe2272149 xmlns="e81e2c38-9487-48a0-8f55-b8a98745bb66">
      <Terms xmlns="http://schemas.microsoft.com/office/infopath/2007/PartnerControls"/>
    </e9a668f63e534c3c82593bffe2272149>
    <TaxCatchAll xmlns="e81e2c38-9487-48a0-8f55-b8a98745bb66"/>
    <ApprovalStatus_SC xmlns="e81e2c38-9487-48a0-8f55-b8a98745bb66">Draft</ApprovalStatus_SC>
    <ProjectWorkflowName_SC xmlns="e81e2c38-9487-48a0-8f55-b8a98745bb66" xsi:nil="true"/>
    <IsExportedTemplate_SC xmlns="e81e2c38-9487-48a0-8f55-b8a98745bb66" xsi:nil="true"/>
    <DocumentID_SC xmlns="e81e2c38-9487-48a0-8f55-b8a98745bb66" xsi:nil="true"/>
    <h390e9281dac4b68abc1e6c1aafafbc3 xmlns="e81e2c38-9487-48a0-8f55-b8a98745bb66">
      <Terms xmlns="http://schemas.microsoft.com/office/infopath/2007/PartnerControls"/>
    </h390e9281dac4b68abc1e6c1aafafbc3>
  </documentManagement>
</p:properties>
</file>

<file path=customXml/item5.xml><?xml version="1.0" encoding="utf-8"?>
<LongProperties xmlns="http://schemas.microsoft.com/office/2006/metadata/longProperties"/>
</file>

<file path=customXml/item6.xml><?xml version="1.0" encoding="utf-8"?>
<?mso-contentType ?>
<SharedContentType xmlns="Microsoft.SharePoint.Taxonomy.ContentTypeSync" SourceId="8b886aaa-2ace-43d1-8504-81239637f55f" ContentTypeId="0x01010052DE85A6ADF5C64AB1DD21656C4C38BB" PreviousValue="false"/>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0339D74B-4B87-449F-8E7B-5E44ACCE8521}">
  <ds:schemaRefs>
    <ds:schemaRef ds:uri="http://schemas.openxmlformats.org/officeDocument/2006/bibliography"/>
  </ds:schemaRefs>
</ds:datastoreItem>
</file>

<file path=customXml/itemProps3.xml><?xml version="1.0" encoding="utf-8"?>
<ds:datastoreItem xmlns:ds="http://schemas.openxmlformats.org/officeDocument/2006/customXml" ds:itemID="{844450A5-E9C7-417A-9B63-C01B7B1D7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e2c38-9487-48a0-8f55-b8a98745b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 ds:uri="e81e2c38-9487-48a0-8f55-b8a98745bb66"/>
  </ds:schemaRefs>
</ds:datastoreItem>
</file>

<file path=customXml/itemProps5.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6.xml><?xml version="1.0" encoding="utf-8"?>
<ds:datastoreItem xmlns:ds="http://schemas.openxmlformats.org/officeDocument/2006/customXml" ds:itemID="{0863037C-D206-477F-AB5D-9311A707224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5239</Words>
  <Characters>29865</Characters>
  <Application>Microsoft Office Word</Application>
  <DocSecurity>0</DocSecurity>
  <Lines>248</Lines>
  <Paragraphs>70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dc:description/>
  <cp:lastModifiedBy>Appoline UWIMBABAZI</cp:lastModifiedBy>
  <cp:revision>2</cp:revision>
  <cp:lastPrinted>2014-02-10T17:12:00Z</cp:lastPrinted>
  <dcterms:created xsi:type="dcterms:W3CDTF">2021-08-17T09:47:00Z</dcterms:created>
  <dcterms:modified xsi:type="dcterms:W3CDTF">2021-08-17T09:47:00Z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0x01010052DE85A6ADF5C64AB1DD21656C4C38BB0052DCC79FA637234B82FFD4E7188D5918</vt:lpwstr>
  </property>
  <property fmtid="{D5CDD505-2E9C-101B-9397-08002B2CF9AE}" pid="6" name="MSIP_Label_2059aa38-f392-4105-be92-628035578272_Enabled">
    <vt:lpwstr>true</vt:lpwstr>
  </property>
  <property fmtid="{D5CDD505-2E9C-101B-9397-08002B2CF9AE}" pid="7" name="MSIP_Label_2059aa38-f392-4105-be92-628035578272_SetDate">
    <vt:lpwstr>2021-05-25T08:25:19Z</vt:lpwstr>
  </property>
  <property fmtid="{D5CDD505-2E9C-101B-9397-08002B2CF9AE}" pid="8" name="MSIP_Label_2059aa38-f392-4105-be92-628035578272_Method">
    <vt:lpwstr>Standard</vt:lpwstr>
  </property>
  <property fmtid="{D5CDD505-2E9C-101B-9397-08002B2CF9AE}" pid="9" name="MSIP_Label_2059aa38-f392-4105-be92-628035578272_Name">
    <vt:lpwstr>IOMLb0020IN123173</vt:lpwstr>
  </property>
  <property fmtid="{D5CDD505-2E9C-101B-9397-08002B2CF9AE}" pid="10" name="MSIP_Label_2059aa38-f392-4105-be92-628035578272_SiteId">
    <vt:lpwstr>1588262d-23fb-43b4-bd6e-bce49c8e6186</vt:lpwstr>
  </property>
  <property fmtid="{D5CDD505-2E9C-101B-9397-08002B2CF9AE}" pid="11" name="MSIP_Label_2059aa38-f392-4105-be92-628035578272_ActionId">
    <vt:lpwstr>adf03025-1fa6-40f9-a1b9-db05ea03329f</vt:lpwstr>
  </property>
  <property fmtid="{D5CDD505-2E9C-101B-9397-08002B2CF9AE}" pid="12" name="MSIP_Label_2059aa38-f392-4105-be92-628035578272_ContentBits">
    <vt:lpwstr>0</vt:lpwstr>
  </property>
  <property fmtid="{D5CDD505-2E9C-101B-9397-08002B2CF9AE}" pid="13" name="ProjectStage_SC">
    <vt:lpwstr/>
  </property>
  <property fmtid="{D5CDD505-2E9C-101B-9397-08002B2CF9AE}" pid="14" name="ProjectPhase_SC">
    <vt:lpwstr/>
  </property>
</Properties>
</file>