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915A97" w:rsidRDefault="00E76CA1" w:rsidP="00826923">
      <w:pPr>
        <w:rPr>
          <w:b/>
        </w:rPr>
      </w:pPr>
    </w:p>
    <w:p w14:paraId="0B2F56D8" w14:textId="063D7DA8" w:rsidR="000554F8" w:rsidRPr="00915A97" w:rsidRDefault="00B12FB8" w:rsidP="00B858F9">
      <w:pPr>
        <w:numPr>
          <w:ilvl w:val="12"/>
          <w:numId w:val="0"/>
        </w:numPr>
        <w:tabs>
          <w:tab w:val="left" w:pos="0"/>
        </w:tabs>
        <w:suppressAutoHyphens/>
        <w:rPr>
          <w:b/>
          <w:bCs/>
          <w:caps/>
          <w:lang w:val="fr-FR"/>
        </w:rPr>
      </w:pPr>
      <w:r w:rsidRPr="00915A97">
        <w:rPr>
          <w:spacing w:val="-3"/>
          <w:lang w:val="fr-FR"/>
        </w:rPr>
        <w:t xml:space="preserve"> </w:t>
      </w:r>
      <w:r w:rsidRPr="00915A97">
        <w:rPr>
          <w:spacing w:val="-3"/>
          <w:lang w:val="fr-FR"/>
        </w:rPr>
        <w:tab/>
      </w:r>
      <w:r w:rsidRPr="00915A97">
        <w:rPr>
          <w:spacing w:val="-3"/>
          <w:lang w:val="fr-FR"/>
        </w:rPr>
        <w:tab/>
      </w:r>
      <w:r w:rsidR="00ED6399" w:rsidRPr="00915A97">
        <w:rPr>
          <w:spacing w:val="-3"/>
          <w:lang w:val="fr-FR"/>
        </w:rPr>
        <w:tab/>
      </w:r>
    </w:p>
    <w:p w14:paraId="3C159DAD" w14:textId="77777777" w:rsidR="00B858F9" w:rsidRPr="004E3876" w:rsidRDefault="00B858F9" w:rsidP="00B858F9">
      <w:pPr>
        <w:rPr>
          <w:b/>
          <w:lang w:val="fr-FR"/>
        </w:rPr>
      </w:pPr>
      <w:r w:rsidRPr="00915A97">
        <w:rPr>
          <w:b/>
          <w:noProof/>
        </w:rPr>
        <w:drawing>
          <wp:anchor distT="0" distB="0" distL="114300" distR="114300" simplePos="0" relativeHeight="251659264" behindDoc="0" locked="0" layoutInCell="1" allowOverlap="1" wp14:anchorId="12C706FB" wp14:editId="786384E0">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ECABE" w14:textId="77777777" w:rsidR="00B858F9" w:rsidRPr="00915A97" w:rsidRDefault="00B858F9" w:rsidP="00B858F9">
      <w:pPr>
        <w:numPr>
          <w:ilvl w:val="12"/>
          <w:numId w:val="0"/>
        </w:numPr>
        <w:tabs>
          <w:tab w:val="left" w:pos="0"/>
        </w:tabs>
        <w:suppressAutoHyphens/>
        <w:rPr>
          <w:b/>
          <w:bCs/>
          <w:caps/>
          <w:lang w:val="fr-FR"/>
        </w:rPr>
      </w:pPr>
      <w:r w:rsidRPr="00915A97">
        <w:rPr>
          <w:spacing w:val="-3"/>
          <w:lang w:val="fr-FR"/>
        </w:rPr>
        <w:t xml:space="preserve"> </w:t>
      </w:r>
      <w:r w:rsidRPr="00915A97">
        <w:rPr>
          <w:spacing w:val="-3"/>
          <w:lang w:val="fr-FR"/>
        </w:rPr>
        <w:tab/>
      </w:r>
      <w:r w:rsidRPr="00915A97">
        <w:rPr>
          <w:spacing w:val="-3"/>
          <w:lang w:val="fr-FR"/>
        </w:rPr>
        <w:tab/>
      </w:r>
      <w:r w:rsidRPr="00915A97">
        <w:rPr>
          <w:spacing w:val="-3"/>
          <w:lang w:val="fr-FR"/>
        </w:rPr>
        <w:tab/>
      </w:r>
      <w:r w:rsidRPr="00915A97">
        <w:rPr>
          <w:b/>
          <w:lang w:val="fr-FR"/>
        </w:rPr>
        <w:t>RAPPORT DE PROGRES DE PROJET PBF</w:t>
      </w:r>
    </w:p>
    <w:p w14:paraId="7DC4AD24" w14:textId="57343741" w:rsidR="00B858F9" w:rsidRPr="00915A97" w:rsidRDefault="00F9735A" w:rsidP="00B858F9">
      <w:pPr>
        <w:jc w:val="center"/>
        <w:rPr>
          <w:b/>
          <w:bCs/>
          <w:caps/>
          <w:lang w:val="fr-FR"/>
        </w:rPr>
      </w:pPr>
      <w:r w:rsidRPr="00915A97">
        <w:rPr>
          <w:b/>
          <w:bCs/>
          <w:caps/>
          <w:lang w:val="fr-FR"/>
        </w:rPr>
        <w:t>PAYS :</w:t>
      </w:r>
      <w:r w:rsidR="00B858F9" w:rsidRPr="00915A97">
        <w:rPr>
          <w:bCs/>
          <w:iCs/>
          <w:snapToGrid w:val="0"/>
          <w:lang w:val="fr-FR"/>
        </w:rPr>
        <w:t xml:space="preserve"> Mali</w:t>
      </w:r>
    </w:p>
    <w:p w14:paraId="7D334146" w14:textId="0D249EB6" w:rsidR="00B858F9" w:rsidRPr="00915A97" w:rsidRDefault="00B858F9" w:rsidP="00B858F9">
      <w:pPr>
        <w:jc w:val="center"/>
        <w:rPr>
          <w:b/>
          <w:bCs/>
          <w:caps/>
          <w:lang w:val="fr-FR"/>
        </w:rPr>
      </w:pPr>
      <w:r w:rsidRPr="00915A97">
        <w:rPr>
          <w:b/>
          <w:bCs/>
          <w:caps/>
          <w:lang w:val="fr-FR"/>
        </w:rPr>
        <w:t xml:space="preserve">TYPE DE </w:t>
      </w:r>
      <w:r w:rsidR="00F9735A" w:rsidRPr="00915A97">
        <w:rPr>
          <w:b/>
          <w:bCs/>
          <w:caps/>
          <w:lang w:val="fr-FR"/>
        </w:rPr>
        <w:t>RAPPORT :</w:t>
      </w:r>
      <w:r w:rsidRPr="00915A97">
        <w:rPr>
          <w:b/>
          <w:bCs/>
          <w:caps/>
          <w:lang w:val="fr-FR"/>
        </w:rPr>
        <w:t xml:space="preserve"> SEMESTRIEL, annuEl OU FINAL :</w:t>
      </w:r>
      <w:r w:rsidRPr="00915A97">
        <w:rPr>
          <w:b/>
        </w:rPr>
        <w:fldChar w:fldCharType="begin">
          <w:ffData>
            <w:name w:val=""/>
            <w:enabled/>
            <w:calcOnExit w:val="0"/>
            <w:ddList>
              <w:listEntry w:val="Semestriel"/>
              <w:listEntry w:val="Veuillez sélectionner"/>
              <w:listEntry w:val="Annuel"/>
              <w:listEntry w:val="Final"/>
            </w:ddList>
          </w:ffData>
        </w:fldChar>
      </w:r>
      <w:r w:rsidRPr="00915A97">
        <w:rPr>
          <w:b/>
          <w:lang w:val="fr-FR"/>
        </w:rPr>
        <w:instrText xml:space="preserve"> FORMDROPDOWN </w:instrText>
      </w:r>
      <w:r w:rsidR="007F1B44">
        <w:rPr>
          <w:b/>
        </w:rPr>
      </w:r>
      <w:r w:rsidR="007F1B44">
        <w:rPr>
          <w:b/>
        </w:rPr>
        <w:fldChar w:fldCharType="separate"/>
      </w:r>
      <w:r w:rsidRPr="00915A97">
        <w:rPr>
          <w:b/>
        </w:rPr>
        <w:fldChar w:fldCharType="end"/>
      </w:r>
    </w:p>
    <w:p w14:paraId="325C1CBB" w14:textId="52CF5F37" w:rsidR="00B858F9" w:rsidRPr="00915A97" w:rsidRDefault="00B858F9" w:rsidP="00B858F9">
      <w:pPr>
        <w:jc w:val="center"/>
        <w:rPr>
          <w:bCs/>
          <w:iCs/>
          <w:snapToGrid w:val="0"/>
        </w:rPr>
      </w:pPr>
      <w:r w:rsidRPr="00915A97">
        <w:rPr>
          <w:b/>
          <w:bCs/>
          <w:caps/>
        </w:rPr>
        <w:t xml:space="preserve">ANNEE DE RAPPORT: </w:t>
      </w:r>
      <w:r w:rsidRPr="00915A97">
        <w:rPr>
          <w:bCs/>
          <w:iCs/>
          <w:snapToGrid w:val="0"/>
        </w:rPr>
        <w:t>2022</w:t>
      </w:r>
    </w:p>
    <w:p w14:paraId="447BC11C" w14:textId="77777777" w:rsidR="00B858F9" w:rsidRPr="00915A97" w:rsidRDefault="00B858F9" w:rsidP="00CD52B2">
      <w:pPr>
        <w:jc w:val="center"/>
        <w:rPr>
          <w:b/>
          <w:bCs/>
          <w:caps/>
          <w:lang w:val="fr-FR"/>
        </w:rPr>
      </w:pPr>
    </w:p>
    <w:p w14:paraId="1794A1F3" w14:textId="77777777" w:rsidR="00B858F9" w:rsidRPr="00915A97" w:rsidRDefault="00B858F9" w:rsidP="00CD52B2">
      <w:pPr>
        <w:jc w:val="center"/>
        <w:rPr>
          <w:bCs/>
          <w:iCs/>
          <w:snapToGrid w:val="0"/>
          <w:lang w:val="fr-FR"/>
        </w:rPr>
      </w:pPr>
    </w:p>
    <w:p w14:paraId="32235E8F" w14:textId="77777777" w:rsidR="000F43A8" w:rsidRPr="00915A97"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D50DB0" w:rsidRPr="00915A97" w14:paraId="26E9F2DE" w14:textId="77777777" w:rsidTr="00FC0FBD">
        <w:trPr>
          <w:trHeight w:val="422"/>
        </w:trPr>
        <w:tc>
          <w:tcPr>
            <w:tcW w:w="10080" w:type="dxa"/>
            <w:gridSpan w:val="2"/>
          </w:tcPr>
          <w:p w14:paraId="11EF4F5F" w14:textId="1B0873B8" w:rsidR="000F43A8" w:rsidRPr="00915A97" w:rsidRDefault="000F43A8" w:rsidP="00CD52B2">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915A97">
              <w:rPr>
                <w:rFonts w:ascii="Times New Roman" w:hAnsi="Times New Roman" w:cs="Times New Roman"/>
                <w:b/>
                <w:sz w:val="24"/>
                <w:szCs w:val="24"/>
                <w:lang w:val="fr-FR"/>
              </w:rPr>
              <w:t>Titre du projet</w:t>
            </w:r>
            <w:r w:rsidR="00387105" w:rsidRPr="00915A97">
              <w:rPr>
                <w:rFonts w:ascii="Times New Roman" w:hAnsi="Times New Roman" w:cs="Times New Roman"/>
                <w:b/>
                <w:sz w:val="24"/>
                <w:szCs w:val="24"/>
                <w:lang w:val="fr-FR"/>
              </w:rPr>
              <w:t xml:space="preserve"> </w:t>
            </w:r>
            <w:r w:rsidRPr="00915A97">
              <w:rPr>
                <w:rFonts w:ascii="Times New Roman" w:hAnsi="Times New Roman" w:cs="Times New Roman"/>
                <w:b/>
                <w:sz w:val="24"/>
                <w:szCs w:val="24"/>
                <w:lang w:val="fr-FR"/>
              </w:rPr>
              <w:t xml:space="preserve">: </w:t>
            </w:r>
            <w:r w:rsidR="00CD52B2" w:rsidRPr="00915A97">
              <w:rPr>
                <w:rFonts w:ascii="Times New Roman" w:hAnsi="Times New Roman" w:cs="Times New Roman"/>
                <w:bCs/>
                <w:iCs/>
                <w:snapToGrid w:val="0"/>
                <w:sz w:val="24"/>
                <w:szCs w:val="24"/>
              </w:rPr>
              <w:fldChar w:fldCharType="begin">
                <w:ffData>
                  <w:name w:val=""/>
                  <w:enabled/>
                  <w:calcOnExit w:val="0"/>
                  <w:textInput>
                    <w:default w:val="&quot;ANBE GNOKON BOLO&quot; (On est ensemble!) : &quot;La jeunesse unie pour un Mali stable&quot;"/>
                    <w:format w:val="FIRST CAPITAL"/>
                  </w:textInput>
                </w:ffData>
              </w:fldChar>
            </w:r>
            <w:r w:rsidR="00CD52B2" w:rsidRPr="00915A97">
              <w:rPr>
                <w:rFonts w:ascii="Times New Roman" w:hAnsi="Times New Roman" w:cs="Times New Roman"/>
                <w:bCs/>
                <w:iCs/>
                <w:snapToGrid w:val="0"/>
                <w:sz w:val="24"/>
                <w:szCs w:val="24"/>
                <w:lang w:val="fr-FR"/>
              </w:rPr>
              <w:instrText xml:space="preserve"> FORMTEXT </w:instrText>
            </w:r>
            <w:r w:rsidR="00CD52B2" w:rsidRPr="00915A97">
              <w:rPr>
                <w:rFonts w:ascii="Times New Roman" w:hAnsi="Times New Roman" w:cs="Times New Roman"/>
                <w:bCs/>
                <w:iCs/>
                <w:snapToGrid w:val="0"/>
                <w:sz w:val="24"/>
                <w:szCs w:val="24"/>
              </w:rPr>
            </w:r>
            <w:r w:rsidR="00CD52B2" w:rsidRPr="00915A97">
              <w:rPr>
                <w:rFonts w:ascii="Times New Roman" w:hAnsi="Times New Roman" w:cs="Times New Roman"/>
                <w:bCs/>
                <w:iCs/>
                <w:snapToGrid w:val="0"/>
                <w:sz w:val="24"/>
                <w:szCs w:val="24"/>
              </w:rPr>
              <w:fldChar w:fldCharType="separate"/>
            </w:r>
            <w:r w:rsidR="00CD52B2" w:rsidRPr="00915A97">
              <w:rPr>
                <w:rFonts w:ascii="Times New Roman" w:hAnsi="Times New Roman" w:cs="Times New Roman"/>
                <w:bCs/>
                <w:iCs/>
                <w:noProof/>
                <w:snapToGrid w:val="0"/>
                <w:sz w:val="24"/>
                <w:szCs w:val="24"/>
                <w:lang w:val="fr-FR"/>
              </w:rPr>
              <w:t>"ANBE GNOKON BOLO" (On est ensemble!) : "La jeunesse unie pour un Mali stable"</w:t>
            </w:r>
            <w:r w:rsidR="00CD52B2" w:rsidRPr="00915A97">
              <w:rPr>
                <w:rFonts w:ascii="Times New Roman" w:hAnsi="Times New Roman" w:cs="Times New Roman"/>
                <w:bCs/>
                <w:iCs/>
                <w:snapToGrid w:val="0"/>
                <w:sz w:val="24"/>
                <w:szCs w:val="24"/>
              </w:rPr>
              <w:fldChar w:fldCharType="end"/>
            </w:r>
          </w:p>
          <w:p w14:paraId="24C4A490" w14:textId="5385B1A8" w:rsidR="00793DE6" w:rsidRPr="00915A97" w:rsidRDefault="000F43A8" w:rsidP="00CD52B2">
            <w:pPr>
              <w:rPr>
                <w:b/>
                <w:lang w:val="en-US"/>
              </w:rPr>
            </w:pPr>
            <w:r w:rsidRPr="00915A97">
              <w:rPr>
                <w:b/>
                <w:lang w:val="en-US"/>
              </w:rPr>
              <w:t>Numéro Projet / MPTF Gateway</w:t>
            </w:r>
            <w:r w:rsidR="00793DE6" w:rsidRPr="00915A97">
              <w:rPr>
                <w:b/>
                <w:lang w:val="en-US"/>
              </w:rPr>
              <w:t xml:space="preserve">: </w:t>
            </w:r>
            <w:r w:rsidR="002D18AF">
              <w:rPr>
                <w:b/>
              </w:rPr>
              <w:fldChar w:fldCharType="begin">
                <w:ffData>
                  <w:name w:val="projtype"/>
                  <w:enabled/>
                  <w:calcOnExit w:val="0"/>
                  <w:ddList>
                    <w:listEntry w:val="PRF"/>
                    <w:listEntry w:val="IRF"/>
                    <w:listEntry w:val="Veuillez sélectionner"/>
                  </w:ddList>
                </w:ffData>
              </w:fldChar>
            </w:r>
            <w:bookmarkStart w:id="0" w:name="projtype"/>
            <w:r w:rsidR="002D18AF">
              <w:rPr>
                <w:b/>
              </w:rPr>
              <w:instrText xml:space="preserve"> FORMDROPDOWN </w:instrText>
            </w:r>
            <w:r w:rsidR="007F1B44">
              <w:rPr>
                <w:b/>
              </w:rPr>
            </w:r>
            <w:r w:rsidR="007F1B44">
              <w:rPr>
                <w:b/>
              </w:rPr>
              <w:fldChar w:fldCharType="separate"/>
            </w:r>
            <w:r w:rsidR="002D18AF">
              <w:rPr>
                <w:b/>
              </w:rPr>
              <w:fldChar w:fldCharType="end"/>
            </w:r>
            <w:bookmarkEnd w:id="0"/>
            <w:r w:rsidR="00A43B9C" w:rsidRPr="00915A97">
              <w:rPr>
                <w:b/>
                <w:lang w:val="en-US"/>
              </w:rPr>
              <w:t xml:space="preserve">   </w:t>
            </w:r>
            <w:r w:rsidR="00EF35FD" w:rsidRPr="00915A97">
              <w:rPr>
                <w:b/>
              </w:rPr>
              <w:t>PBF/MLI/A-4</w:t>
            </w:r>
          </w:p>
        </w:tc>
      </w:tr>
      <w:tr w:rsidR="00D50DB0" w:rsidRPr="00915A97" w14:paraId="27B16979" w14:textId="77777777" w:rsidTr="00FC0FBD">
        <w:trPr>
          <w:trHeight w:val="422"/>
        </w:trPr>
        <w:tc>
          <w:tcPr>
            <w:tcW w:w="4163" w:type="dxa"/>
          </w:tcPr>
          <w:p w14:paraId="7816FE38" w14:textId="2E4C1F01" w:rsidR="000F43A8" w:rsidRPr="00915A97"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15A97">
              <w:rPr>
                <w:rFonts w:ascii="Times New Roman" w:hAnsi="Times New Roman" w:cs="Times New Roman"/>
                <w:b/>
                <w:sz w:val="24"/>
                <w:szCs w:val="24"/>
                <w:lang w:val="fr-FR"/>
              </w:rPr>
              <w:t>Si le financement passe par un Fonds Fiduciaire (“Trust fund”)</w:t>
            </w:r>
            <w:r w:rsidR="00387105" w:rsidRPr="00915A97">
              <w:rPr>
                <w:rFonts w:ascii="Times New Roman" w:hAnsi="Times New Roman" w:cs="Times New Roman"/>
                <w:b/>
                <w:sz w:val="24"/>
                <w:szCs w:val="24"/>
                <w:lang w:val="fr-FR"/>
              </w:rPr>
              <w:t xml:space="preserve"> </w:t>
            </w:r>
            <w:r w:rsidRPr="00915A97">
              <w:rPr>
                <w:rFonts w:ascii="Times New Roman" w:hAnsi="Times New Roman" w:cs="Times New Roman"/>
                <w:b/>
                <w:sz w:val="24"/>
                <w:szCs w:val="24"/>
                <w:lang w:val="fr-FR"/>
              </w:rPr>
              <w:t xml:space="preserve">: </w:t>
            </w:r>
          </w:p>
          <w:p w14:paraId="2523A6CD" w14:textId="6B873761" w:rsidR="000F43A8" w:rsidRPr="00915A97" w:rsidRDefault="00BE0819" w:rsidP="000F43A8">
            <w:pPr>
              <w:tabs>
                <w:tab w:val="left" w:pos="0"/>
              </w:tabs>
              <w:suppressAutoHyphens/>
              <w:rPr>
                <w:b/>
                <w:spacing w:val="-3"/>
                <w:lang w:val="fr-FR"/>
              </w:rPr>
            </w:pPr>
            <w:r w:rsidRPr="00915A97">
              <w:fldChar w:fldCharType="begin">
                <w:ffData>
                  <w:name w:val="Check1"/>
                  <w:enabled/>
                  <w:calcOnExit w:val="0"/>
                  <w:checkBox>
                    <w:sizeAuto/>
                    <w:default w:val="0"/>
                  </w:checkBox>
                </w:ffData>
              </w:fldChar>
            </w:r>
            <w:r w:rsidRPr="00915A97">
              <w:rPr>
                <w:lang w:val="fr-FR"/>
              </w:rPr>
              <w:instrText xml:space="preserve"> </w:instrText>
            </w:r>
            <w:bookmarkStart w:id="1" w:name="Check1"/>
            <w:r w:rsidRPr="00915A97">
              <w:rPr>
                <w:lang w:val="fr-FR"/>
              </w:rPr>
              <w:instrText xml:space="preserve">FORMCHECKBOX </w:instrText>
            </w:r>
            <w:r w:rsidR="007F1B44">
              <w:fldChar w:fldCharType="separate"/>
            </w:r>
            <w:r w:rsidRPr="00915A97">
              <w:fldChar w:fldCharType="end"/>
            </w:r>
            <w:bookmarkEnd w:id="1"/>
            <w:r w:rsidR="000F43A8" w:rsidRPr="00915A97">
              <w:rPr>
                <w:lang w:val="fr-FR"/>
              </w:rPr>
              <w:tab/>
            </w:r>
            <w:r w:rsidR="000F43A8" w:rsidRPr="00915A97">
              <w:rPr>
                <w:lang w:val="fr-FR"/>
              </w:rPr>
              <w:tab/>
            </w:r>
            <w:r w:rsidR="000F43A8" w:rsidRPr="00915A97">
              <w:rPr>
                <w:spacing w:val="-3"/>
                <w:lang w:val="fr-FR"/>
              </w:rPr>
              <w:t>Fonds fiduciaire pays</w:t>
            </w:r>
            <w:r w:rsidR="000F43A8" w:rsidRPr="00915A97">
              <w:rPr>
                <w:b/>
                <w:spacing w:val="-3"/>
                <w:lang w:val="fr-FR"/>
              </w:rPr>
              <w:t xml:space="preserve"> </w:t>
            </w:r>
          </w:p>
          <w:p w14:paraId="63C2D512" w14:textId="77777777" w:rsidR="000F43A8" w:rsidRPr="00915A97" w:rsidRDefault="000F43A8" w:rsidP="000F43A8">
            <w:pPr>
              <w:tabs>
                <w:tab w:val="left" w:pos="0"/>
              </w:tabs>
              <w:suppressAutoHyphens/>
              <w:rPr>
                <w:b/>
                <w:lang w:val="fr-FR"/>
              </w:rPr>
            </w:pPr>
            <w:r w:rsidRPr="00915A97">
              <w:fldChar w:fldCharType="begin">
                <w:ffData>
                  <w:name w:val="Check1"/>
                  <w:enabled/>
                  <w:calcOnExit w:val="0"/>
                  <w:checkBox>
                    <w:sizeAuto/>
                    <w:default w:val="0"/>
                  </w:checkBox>
                </w:ffData>
              </w:fldChar>
            </w:r>
            <w:r w:rsidRPr="00915A97">
              <w:rPr>
                <w:lang w:val="fr-FR"/>
              </w:rPr>
              <w:instrText xml:space="preserve"> FORMCHECKBOX </w:instrText>
            </w:r>
            <w:r w:rsidR="007F1B44">
              <w:fldChar w:fldCharType="separate"/>
            </w:r>
            <w:r w:rsidRPr="00915A97">
              <w:fldChar w:fldCharType="end"/>
            </w:r>
            <w:r w:rsidRPr="00915A97">
              <w:rPr>
                <w:lang w:val="fr-FR"/>
              </w:rPr>
              <w:tab/>
            </w:r>
            <w:r w:rsidRPr="00915A97">
              <w:rPr>
                <w:lang w:val="fr-FR"/>
              </w:rPr>
              <w:tab/>
              <w:t>Fonds fiduciaire régional</w:t>
            </w:r>
            <w:r w:rsidRPr="00915A97">
              <w:rPr>
                <w:b/>
                <w:lang w:val="fr-FR"/>
              </w:rPr>
              <w:t xml:space="preserve"> </w:t>
            </w:r>
          </w:p>
          <w:p w14:paraId="44750222" w14:textId="77777777" w:rsidR="000F43A8" w:rsidRPr="00915A97" w:rsidRDefault="000F43A8" w:rsidP="000F43A8">
            <w:pPr>
              <w:tabs>
                <w:tab w:val="left" w:pos="0"/>
              </w:tabs>
              <w:suppressAutoHyphens/>
              <w:rPr>
                <w:b/>
                <w:lang w:val="fr-FR"/>
              </w:rPr>
            </w:pPr>
          </w:p>
          <w:p w14:paraId="57DFB016" w14:textId="0BA90CD4" w:rsidR="000F43A8" w:rsidRPr="00915A97"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915A97">
              <w:rPr>
                <w:rFonts w:ascii="Times New Roman" w:hAnsi="Times New Roman" w:cs="Times New Roman"/>
                <w:b/>
                <w:sz w:val="24"/>
                <w:szCs w:val="24"/>
                <w:lang w:val="fr-FR"/>
              </w:rPr>
              <w:t>Nom du fonds fiduciaire</w:t>
            </w:r>
            <w:r w:rsidR="00F40898" w:rsidRPr="00915A97">
              <w:rPr>
                <w:rFonts w:ascii="Times New Roman" w:hAnsi="Times New Roman" w:cs="Times New Roman"/>
                <w:b/>
                <w:sz w:val="24"/>
                <w:szCs w:val="24"/>
                <w:lang w:val="fr-FR"/>
              </w:rPr>
              <w:t xml:space="preserve"> </w:t>
            </w:r>
            <w:r w:rsidRPr="00915A97">
              <w:rPr>
                <w:rFonts w:ascii="Times New Roman" w:hAnsi="Times New Roman" w:cs="Times New Roman"/>
                <w:b/>
                <w:sz w:val="24"/>
                <w:szCs w:val="24"/>
                <w:lang w:val="fr-FR"/>
              </w:rPr>
              <w:t xml:space="preserve">: </w:t>
            </w:r>
            <w:r w:rsidR="005D5A4A" w:rsidRPr="00915A97">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915A97">
              <w:rPr>
                <w:rFonts w:ascii="Times New Roman" w:hAnsi="Times New Roman" w:cs="Times New Roman"/>
                <w:bCs/>
                <w:iCs/>
                <w:snapToGrid w:val="0"/>
                <w:sz w:val="24"/>
                <w:szCs w:val="24"/>
              </w:rPr>
              <w:instrText xml:space="preserve"> FORMTEXT </w:instrText>
            </w:r>
            <w:r w:rsidR="005D5A4A" w:rsidRPr="00915A97">
              <w:rPr>
                <w:rFonts w:ascii="Times New Roman" w:hAnsi="Times New Roman" w:cs="Times New Roman"/>
                <w:bCs/>
                <w:iCs/>
                <w:snapToGrid w:val="0"/>
                <w:sz w:val="24"/>
                <w:szCs w:val="24"/>
              </w:rPr>
            </w:r>
            <w:r w:rsidR="005D5A4A" w:rsidRPr="00915A97">
              <w:rPr>
                <w:rFonts w:ascii="Times New Roman" w:hAnsi="Times New Roman" w:cs="Times New Roman"/>
                <w:bCs/>
                <w:iCs/>
                <w:snapToGrid w:val="0"/>
                <w:sz w:val="24"/>
                <w:szCs w:val="24"/>
              </w:rPr>
              <w:fldChar w:fldCharType="separate"/>
            </w:r>
            <w:r w:rsidR="005D5A4A" w:rsidRPr="00915A97">
              <w:rPr>
                <w:rFonts w:ascii="Times New Roman" w:hAnsi="Times New Roman" w:cs="Times New Roman"/>
                <w:bCs/>
                <w:iCs/>
                <w:noProof/>
                <w:snapToGrid w:val="0"/>
                <w:sz w:val="24"/>
                <w:szCs w:val="24"/>
              </w:rPr>
              <w:t> </w:t>
            </w:r>
            <w:r w:rsidR="005D5A4A" w:rsidRPr="00915A97">
              <w:rPr>
                <w:rFonts w:ascii="Times New Roman" w:hAnsi="Times New Roman" w:cs="Times New Roman"/>
                <w:bCs/>
                <w:iCs/>
                <w:noProof/>
                <w:snapToGrid w:val="0"/>
                <w:sz w:val="24"/>
                <w:szCs w:val="24"/>
              </w:rPr>
              <w:t> </w:t>
            </w:r>
            <w:r w:rsidR="005D5A4A" w:rsidRPr="00915A97">
              <w:rPr>
                <w:rFonts w:ascii="Times New Roman" w:hAnsi="Times New Roman" w:cs="Times New Roman"/>
                <w:bCs/>
                <w:iCs/>
                <w:noProof/>
                <w:snapToGrid w:val="0"/>
                <w:sz w:val="24"/>
                <w:szCs w:val="24"/>
              </w:rPr>
              <w:t> </w:t>
            </w:r>
            <w:r w:rsidR="005D5A4A" w:rsidRPr="00915A97">
              <w:rPr>
                <w:rFonts w:ascii="Times New Roman" w:hAnsi="Times New Roman" w:cs="Times New Roman"/>
                <w:bCs/>
                <w:iCs/>
                <w:noProof/>
                <w:snapToGrid w:val="0"/>
                <w:sz w:val="24"/>
                <w:szCs w:val="24"/>
              </w:rPr>
              <w:t> </w:t>
            </w:r>
            <w:r w:rsidR="005D5A4A" w:rsidRPr="00915A97">
              <w:rPr>
                <w:rFonts w:ascii="Times New Roman" w:hAnsi="Times New Roman" w:cs="Times New Roman"/>
                <w:bCs/>
                <w:iCs/>
                <w:noProof/>
                <w:snapToGrid w:val="0"/>
                <w:sz w:val="24"/>
                <w:szCs w:val="24"/>
              </w:rPr>
              <w:t> </w:t>
            </w:r>
            <w:r w:rsidR="005D5A4A" w:rsidRPr="00915A97">
              <w:rPr>
                <w:rFonts w:ascii="Times New Roman" w:hAnsi="Times New Roman" w:cs="Times New Roman"/>
                <w:bCs/>
                <w:iCs/>
                <w:snapToGrid w:val="0"/>
                <w:sz w:val="24"/>
                <w:szCs w:val="24"/>
              </w:rPr>
              <w:fldChar w:fldCharType="end"/>
            </w:r>
          </w:p>
          <w:p w14:paraId="3B731EC0" w14:textId="77777777" w:rsidR="00A43B9C" w:rsidRPr="00915A97" w:rsidRDefault="00A43B9C" w:rsidP="00F23D0F">
            <w:pPr>
              <w:tabs>
                <w:tab w:val="left" w:pos="0"/>
              </w:tabs>
              <w:suppressAutoHyphens/>
              <w:jc w:val="both"/>
              <w:rPr>
                <w:b/>
              </w:rPr>
            </w:pPr>
          </w:p>
        </w:tc>
        <w:tc>
          <w:tcPr>
            <w:tcW w:w="5917" w:type="dxa"/>
          </w:tcPr>
          <w:p w14:paraId="2FF52B1A" w14:textId="5DA43FA1" w:rsidR="00A43B9C" w:rsidRPr="00915A97" w:rsidRDefault="00A43B9C" w:rsidP="00A43B9C">
            <w:pPr>
              <w:rPr>
                <w:b/>
                <w:bCs/>
                <w:iCs/>
                <w:lang w:val="fr-FR"/>
              </w:rPr>
            </w:pPr>
            <w:r w:rsidRPr="00915A97">
              <w:rPr>
                <w:b/>
                <w:bCs/>
                <w:iCs/>
                <w:lang w:val="fr-FR"/>
              </w:rPr>
              <w:t xml:space="preserve">Type </w:t>
            </w:r>
            <w:r w:rsidR="000F43A8" w:rsidRPr="00915A97">
              <w:rPr>
                <w:b/>
                <w:bCs/>
                <w:iCs/>
                <w:lang w:val="fr-FR"/>
              </w:rPr>
              <w:t xml:space="preserve">et nom d’agence </w:t>
            </w:r>
            <w:r w:rsidR="00D63313" w:rsidRPr="00915A97">
              <w:rPr>
                <w:b/>
                <w:bCs/>
                <w:iCs/>
                <w:lang w:val="fr-FR"/>
              </w:rPr>
              <w:t>récipiendaire :</w:t>
            </w:r>
            <w:r w:rsidRPr="00915A97">
              <w:rPr>
                <w:b/>
                <w:bCs/>
                <w:iCs/>
                <w:lang w:val="fr-FR"/>
              </w:rPr>
              <w:t xml:space="preserve"> </w:t>
            </w:r>
          </w:p>
          <w:p w14:paraId="6B8358E3" w14:textId="5A7CA973" w:rsidR="00A43B9C" w:rsidRPr="00915A97" w:rsidRDefault="00153D72" w:rsidP="00CD52B2">
            <w:pPr>
              <w:pStyle w:val="Textedebulles"/>
              <w:numPr>
                <w:ilvl w:val="12"/>
                <w:numId w:val="0"/>
              </w:numPr>
              <w:tabs>
                <w:tab w:val="left" w:pos="-720"/>
                <w:tab w:val="left" w:pos="4500"/>
              </w:tabs>
              <w:rPr>
                <w:rFonts w:ascii="Times New Roman" w:hAnsi="Times New Roman" w:cs="Times New Roman"/>
                <w:bCs/>
                <w:sz w:val="24"/>
                <w:szCs w:val="24"/>
              </w:rPr>
            </w:pPr>
            <w:r w:rsidRPr="00915A97">
              <w:rPr>
                <w:rFonts w:ascii="Times New Roman" w:hAnsi="Times New Roman" w:cs="Times New Roman"/>
                <w:bCs/>
                <w:sz w:val="24"/>
                <w:szCs w:val="24"/>
              </w:rPr>
              <w:fldChar w:fldCharType="begin">
                <w:ffData>
                  <w:name w:val=""/>
                  <w:enabled/>
                  <w:calcOnExit w:val="0"/>
                  <w:ddList>
                    <w:listEntry w:val="RUNO"/>
                    <w:listEntry w:val="NUNO"/>
                    <w:listEntry w:val="Veuillez sélectionner"/>
                  </w:ddList>
                </w:ffData>
              </w:fldChar>
            </w:r>
            <w:r w:rsidRPr="00915A97">
              <w:rPr>
                <w:rFonts w:ascii="Times New Roman" w:hAnsi="Times New Roman" w:cs="Times New Roman"/>
                <w:bCs/>
                <w:sz w:val="24"/>
                <w:szCs w:val="24"/>
              </w:rPr>
              <w:instrText xml:space="preserve"> FORMDROPDOWN </w:instrText>
            </w:r>
            <w:r w:rsidR="007F1B44">
              <w:rPr>
                <w:rFonts w:ascii="Times New Roman" w:hAnsi="Times New Roman" w:cs="Times New Roman"/>
                <w:bCs/>
                <w:sz w:val="24"/>
                <w:szCs w:val="24"/>
              </w:rPr>
            </w:r>
            <w:r w:rsidR="007F1B44">
              <w:rPr>
                <w:rFonts w:ascii="Times New Roman" w:hAnsi="Times New Roman" w:cs="Times New Roman"/>
                <w:bCs/>
                <w:sz w:val="24"/>
                <w:szCs w:val="24"/>
              </w:rPr>
              <w:fldChar w:fldCharType="separate"/>
            </w:r>
            <w:r w:rsidRPr="00915A97">
              <w:rPr>
                <w:rFonts w:ascii="Times New Roman" w:hAnsi="Times New Roman" w:cs="Times New Roman"/>
                <w:bCs/>
                <w:sz w:val="24"/>
                <w:szCs w:val="24"/>
              </w:rPr>
              <w:fldChar w:fldCharType="end"/>
            </w:r>
            <w:r w:rsidR="00A43B9C" w:rsidRPr="00915A97">
              <w:rPr>
                <w:rFonts w:ascii="Times New Roman" w:hAnsi="Times New Roman" w:cs="Times New Roman"/>
                <w:bCs/>
                <w:sz w:val="24"/>
                <w:szCs w:val="24"/>
              </w:rPr>
              <w:t xml:space="preserve">     </w:t>
            </w:r>
            <w:bookmarkStart w:id="2" w:name="Text40"/>
            <w:r w:rsidR="00CD52B2" w:rsidRPr="00915A97">
              <w:rPr>
                <w:rFonts w:ascii="Times New Roman" w:hAnsi="Times New Roman" w:cs="Times New Roman"/>
                <w:bCs/>
                <w:sz w:val="24"/>
                <w:szCs w:val="24"/>
              </w:rPr>
              <w:fldChar w:fldCharType="begin">
                <w:ffData>
                  <w:name w:val="Text40"/>
                  <w:enabled/>
                  <w:calcOnExit w:val="0"/>
                  <w:textInput>
                    <w:default w:val="UNICEF"/>
                  </w:textInput>
                </w:ffData>
              </w:fldChar>
            </w:r>
            <w:r w:rsidR="00CD52B2" w:rsidRPr="00915A97">
              <w:rPr>
                <w:rFonts w:ascii="Times New Roman" w:hAnsi="Times New Roman" w:cs="Times New Roman"/>
                <w:bCs/>
                <w:sz w:val="24"/>
                <w:szCs w:val="24"/>
              </w:rPr>
              <w:instrText xml:space="preserve"> FORMTEXT </w:instrText>
            </w:r>
            <w:r w:rsidR="00CD52B2" w:rsidRPr="00915A97">
              <w:rPr>
                <w:rFonts w:ascii="Times New Roman" w:hAnsi="Times New Roman" w:cs="Times New Roman"/>
                <w:bCs/>
                <w:sz w:val="24"/>
                <w:szCs w:val="24"/>
              </w:rPr>
            </w:r>
            <w:r w:rsidR="00CD52B2" w:rsidRPr="00915A97">
              <w:rPr>
                <w:rFonts w:ascii="Times New Roman" w:hAnsi="Times New Roman" w:cs="Times New Roman"/>
                <w:bCs/>
                <w:sz w:val="24"/>
                <w:szCs w:val="24"/>
              </w:rPr>
              <w:fldChar w:fldCharType="separate"/>
            </w:r>
            <w:r w:rsidR="00CD52B2" w:rsidRPr="00915A97">
              <w:rPr>
                <w:rFonts w:ascii="Times New Roman" w:hAnsi="Times New Roman" w:cs="Times New Roman"/>
                <w:bCs/>
                <w:noProof/>
                <w:sz w:val="24"/>
                <w:szCs w:val="24"/>
              </w:rPr>
              <w:t>UNICEF</w:t>
            </w:r>
            <w:r w:rsidR="00CD52B2" w:rsidRPr="00915A97">
              <w:rPr>
                <w:rFonts w:ascii="Times New Roman" w:hAnsi="Times New Roman" w:cs="Times New Roman"/>
                <w:bCs/>
                <w:sz w:val="24"/>
                <w:szCs w:val="24"/>
              </w:rPr>
              <w:fldChar w:fldCharType="end"/>
            </w:r>
            <w:bookmarkEnd w:id="2"/>
            <w:r w:rsidR="00A43B9C" w:rsidRPr="00915A97">
              <w:rPr>
                <w:rFonts w:ascii="Times New Roman" w:hAnsi="Times New Roman" w:cs="Times New Roman"/>
                <w:bCs/>
                <w:sz w:val="24"/>
                <w:szCs w:val="24"/>
              </w:rPr>
              <w:t xml:space="preserve">  (</w:t>
            </w:r>
            <w:r w:rsidR="000F43A8" w:rsidRPr="00915A97">
              <w:rPr>
                <w:rFonts w:ascii="Times New Roman" w:hAnsi="Times New Roman" w:cs="Times New Roman"/>
                <w:bCs/>
                <w:sz w:val="24"/>
                <w:szCs w:val="24"/>
              </w:rPr>
              <w:t>Agence coordinatrice</w:t>
            </w:r>
            <w:r w:rsidR="00A43B9C" w:rsidRPr="00915A97">
              <w:rPr>
                <w:rFonts w:ascii="Times New Roman" w:hAnsi="Times New Roman" w:cs="Times New Roman"/>
                <w:bCs/>
                <w:sz w:val="24"/>
                <w:szCs w:val="24"/>
              </w:rPr>
              <w:t>)</w:t>
            </w:r>
          </w:p>
          <w:p w14:paraId="28F5F181" w14:textId="777F98A0" w:rsidR="00A43B9C" w:rsidRPr="00915A97" w:rsidRDefault="00CD52B2" w:rsidP="00CD52B2">
            <w:pPr>
              <w:pStyle w:val="Textedebulles"/>
              <w:numPr>
                <w:ilvl w:val="12"/>
                <w:numId w:val="0"/>
              </w:numPr>
              <w:tabs>
                <w:tab w:val="left" w:pos="-720"/>
                <w:tab w:val="left" w:pos="4500"/>
              </w:tabs>
              <w:rPr>
                <w:rFonts w:ascii="Times New Roman" w:hAnsi="Times New Roman" w:cs="Times New Roman"/>
                <w:bCs/>
                <w:sz w:val="24"/>
                <w:szCs w:val="24"/>
              </w:rPr>
            </w:pPr>
            <w:r w:rsidRPr="00915A97">
              <w:rPr>
                <w:rFonts w:ascii="Times New Roman" w:hAnsi="Times New Roman" w:cs="Times New Roman"/>
                <w:bCs/>
                <w:sz w:val="24"/>
                <w:szCs w:val="24"/>
              </w:rPr>
              <w:fldChar w:fldCharType="begin">
                <w:ffData>
                  <w:name w:val=""/>
                  <w:enabled/>
                  <w:calcOnExit w:val="0"/>
                  <w:ddList>
                    <w:listEntry w:val="NUNO"/>
                    <w:listEntry w:val="Veuillez sélectionner"/>
                    <w:listEntry w:val="RUNO"/>
                  </w:ddList>
                </w:ffData>
              </w:fldChar>
            </w:r>
            <w:r w:rsidRPr="00915A97">
              <w:rPr>
                <w:rFonts w:ascii="Times New Roman" w:hAnsi="Times New Roman" w:cs="Times New Roman"/>
                <w:bCs/>
                <w:sz w:val="24"/>
                <w:szCs w:val="24"/>
              </w:rPr>
              <w:instrText xml:space="preserve"> FORMDROPDOWN </w:instrText>
            </w:r>
            <w:r w:rsidR="007F1B44">
              <w:rPr>
                <w:rFonts w:ascii="Times New Roman" w:hAnsi="Times New Roman" w:cs="Times New Roman"/>
                <w:bCs/>
                <w:sz w:val="24"/>
                <w:szCs w:val="24"/>
              </w:rPr>
            </w:r>
            <w:r w:rsidR="007F1B44">
              <w:rPr>
                <w:rFonts w:ascii="Times New Roman" w:hAnsi="Times New Roman" w:cs="Times New Roman"/>
                <w:bCs/>
                <w:sz w:val="24"/>
                <w:szCs w:val="24"/>
              </w:rPr>
              <w:fldChar w:fldCharType="separate"/>
            </w:r>
            <w:r w:rsidRPr="00915A97">
              <w:rPr>
                <w:rFonts w:ascii="Times New Roman" w:hAnsi="Times New Roman" w:cs="Times New Roman"/>
                <w:bCs/>
                <w:sz w:val="24"/>
                <w:szCs w:val="24"/>
              </w:rPr>
              <w:fldChar w:fldCharType="end"/>
            </w:r>
            <w:r w:rsidR="00A43B9C" w:rsidRPr="00915A97">
              <w:rPr>
                <w:rFonts w:ascii="Times New Roman" w:hAnsi="Times New Roman" w:cs="Times New Roman"/>
                <w:bCs/>
                <w:sz w:val="24"/>
                <w:szCs w:val="24"/>
              </w:rPr>
              <w:t xml:space="preserve">     </w:t>
            </w:r>
            <w:bookmarkStart w:id="3" w:name="Text41"/>
            <w:r w:rsidRPr="00915A97">
              <w:rPr>
                <w:rFonts w:ascii="Times New Roman" w:hAnsi="Times New Roman" w:cs="Times New Roman"/>
                <w:bCs/>
                <w:sz w:val="24"/>
                <w:szCs w:val="24"/>
              </w:rPr>
              <w:fldChar w:fldCharType="begin">
                <w:ffData>
                  <w:name w:val="Text41"/>
                  <w:enabled/>
                  <w:calcOnExit w:val="0"/>
                  <w:textInput>
                    <w:default w:val="SFCG"/>
                  </w:textInput>
                </w:ffData>
              </w:fldChar>
            </w:r>
            <w:r w:rsidRPr="00915A97">
              <w:rPr>
                <w:rFonts w:ascii="Times New Roman" w:hAnsi="Times New Roman" w:cs="Times New Roman"/>
                <w:bCs/>
                <w:sz w:val="24"/>
                <w:szCs w:val="24"/>
              </w:rPr>
              <w:instrText xml:space="preserve"> FORMTEXT </w:instrText>
            </w:r>
            <w:r w:rsidRPr="00915A97">
              <w:rPr>
                <w:rFonts w:ascii="Times New Roman" w:hAnsi="Times New Roman" w:cs="Times New Roman"/>
                <w:bCs/>
                <w:sz w:val="24"/>
                <w:szCs w:val="24"/>
              </w:rPr>
            </w:r>
            <w:r w:rsidRPr="00915A97">
              <w:rPr>
                <w:rFonts w:ascii="Times New Roman" w:hAnsi="Times New Roman" w:cs="Times New Roman"/>
                <w:bCs/>
                <w:sz w:val="24"/>
                <w:szCs w:val="24"/>
              </w:rPr>
              <w:fldChar w:fldCharType="separate"/>
            </w:r>
            <w:r w:rsidRPr="00915A97">
              <w:rPr>
                <w:rFonts w:ascii="Times New Roman" w:hAnsi="Times New Roman" w:cs="Times New Roman"/>
                <w:bCs/>
                <w:noProof/>
                <w:sz w:val="24"/>
                <w:szCs w:val="24"/>
              </w:rPr>
              <w:t>SFCG</w:t>
            </w:r>
            <w:r w:rsidRPr="00915A97">
              <w:rPr>
                <w:rFonts w:ascii="Times New Roman" w:hAnsi="Times New Roman" w:cs="Times New Roman"/>
                <w:bCs/>
                <w:sz w:val="24"/>
                <w:szCs w:val="24"/>
              </w:rPr>
              <w:fldChar w:fldCharType="end"/>
            </w:r>
            <w:bookmarkEnd w:id="3"/>
          </w:p>
          <w:p w14:paraId="0673E8AA" w14:textId="610BD0B1" w:rsidR="00A43B9C" w:rsidRPr="00915A97"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195F0C" w:rsidRPr="007F1B44" w14:paraId="72CE853D" w14:textId="77777777" w:rsidTr="00FC0FBD">
        <w:trPr>
          <w:trHeight w:val="368"/>
        </w:trPr>
        <w:tc>
          <w:tcPr>
            <w:tcW w:w="10080" w:type="dxa"/>
            <w:gridSpan w:val="2"/>
          </w:tcPr>
          <w:p w14:paraId="5C2804C5" w14:textId="6F5DD17E" w:rsidR="00793DE6" w:rsidRPr="00915A97" w:rsidRDefault="000F43A8" w:rsidP="00CD52B2">
            <w:pPr>
              <w:rPr>
                <w:b/>
                <w:bCs/>
                <w:iCs/>
                <w:lang w:val="fr-FR"/>
              </w:rPr>
            </w:pPr>
            <w:r w:rsidRPr="00915A97">
              <w:rPr>
                <w:b/>
                <w:bCs/>
                <w:iCs/>
                <w:lang w:val="fr-FR"/>
              </w:rPr>
              <w:t>Date du premier transfert de fonds</w:t>
            </w:r>
            <w:r w:rsidR="00F40898" w:rsidRPr="00915A97">
              <w:rPr>
                <w:b/>
                <w:bCs/>
                <w:iCs/>
                <w:lang w:val="fr-FR"/>
              </w:rPr>
              <w:t xml:space="preserve"> </w:t>
            </w:r>
            <w:r w:rsidR="00793DE6" w:rsidRPr="00915A97">
              <w:rPr>
                <w:b/>
                <w:bCs/>
                <w:iCs/>
                <w:lang w:val="fr-FR"/>
              </w:rPr>
              <w:t xml:space="preserve">: </w:t>
            </w:r>
            <w:r w:rsidR="00CD52B2" w:rsidRPr="00915A97">
              <w:rPr>
                <w:bCs/>
                <w:iCs/>
                <w:snapToGrid w:val="0"/>
              </w:rPr>
              <w:fldChar w:fldCharType="begin">
                <w:ffData>
                  <w:name w:val=""/>
                  <w:enabled/>
                  <w:calcOnExit w:val="0"/>
                  <w:textInput>
                    <w:default w:val="Février 2020"/>
                    <w:format w:val="FIRST CAPITAL"/>
                  </w:textInput>
                </w:ffData>
              </w:fldChar>
            </w:r>
            <w:r w:rsidR="00CD52B2" w:rsidRPr="00915A97">
              <w:rPr>
                <w:bCs/>
                <w:iCs/>
                <w:snapToGrid w:val="0"/>
                <w:lang w:val="fr-FR"/>
              </w:rPr>
              <w:instrText xml:space="preserve"> FORMTEXT </w:instrText>
            </w:r>
            <w:r w:rsidR="00CD52B2" w:rsidRPr="00915A97">
              <w:rPr>
                <w:bCs/>
                <w:iCs/>
                <w:snapToGrid w:val="0"/>
              </w:rPr>
            </w:r>
            <w:r w:rsidR="00CD52B2" w:rsidRPr="00915A97">
              <w:rPr>
                <w:bCs/>
                <w:iCs/>
                <w:snapToGrid w:val="0"/>
              </w:rPr>
              <w:fldChar w:fldCharType="separate"/>
            </w:r>
            <w:r w:rsidR="00153D72" w:rsidRPr="00915A97">
              <w:rPr>
                <w:bCs/>
                <w:iCs/>
                <w:noProof/>
                <w:snapToGrid w:val="0"/>
                <w:lang w:val="fr-FR"/>
              </w:rPr>
              <w:t>24 Mars</w:t>
            </w:r>
            <w:r w:rsidR="00CD52B2" w:rsidRPr="00915A97">
              <w:rPr>
                <w:bCs/>
                <w:iCs/>
                <w:noProof/>
                <w:snapToGrid w:val="0"/>
                <w:lang w:val="fr-FR"/>
              </w:rPr>
              <w:t xml:space="preserve"> 2020</w:t>
            </w:r>
            <w:r w:rsidR="00CD52B2" w:rsidRPr="00915A97">
              <w:rPr>
                <w:bCs/>
                <w:iCs/>
                <w:snapToGrid w:val="0"/>
              </w:rPr>
              <w:fldChar w:fldCharType="end"/>
            </w:r>
          </w:p>
          <w:p w14:paraId="064BF427" w14:textId="7D3ABC9D" w:rsidR="004D141E" w:rsidRPr="00915A97" w:rsidRDefault="000F43A8" w:rsidP="00CD52B2">
            <w:pPr>
              <w:rPr>
                <w:bCs/>
                <w:iCs/>
                <w:snapToGrid w:val="0"/>
                <w:lang w:val="fr-FR"/>
              </w:rPr>
            </w:pPr>
            <w:r w:rsidRPr="00915A97">
              <w:rPr>
                <w:b/>
                <w:bCs/>
                <w:iCs/>
                <w:lang w:val="fr-FR"/>
              </w:rPr>
              <w:t>Date de fin de projet</w:t>
            </w:r>
            <w:r w:rsidR="00F40898" w:rsidRPr="00915A97">
              <w:rPr>
                <w:b/>
                <w:bCs/>
                <w:iCs/>
                <w:lang w:val="fr-FR"/>
              </w:rPr>
              <w:t xml:space="preserve"> </w:t>
            </w:r>
            <w:r w:rsidR="00793DE6" w:rsidRPr="00915A97">
              <w:rPr>
                <w:b/>
                <w:bCs/>
                <w:iCs/>
                <w:lang w:val="fr-FR"/>
              </w:rPr>
              <w:t xml:space="preserve">: </w:t>
            </w:r>
            <w:r w:rsidR="00153D72" w:rsidRPr="00915A97">
              <w:rPr>
                <w:bCs/>
                <w:iCs/>
                <w:snapToGrid w:val="0"/>
                <w:lang w:val="fr-FR"/>
              </w:rPr>
              <w:t>22 Mars 2023</w:t>
            </w:r>
            <w:r w:rsidR="0025220B" w:rsidRPr="00915A97">
              <w:rPr>
                <w:bCs/>
                <w:iCs/>
                <w:snapToGrid w:val="0"/>
                <w:lang w:val="fr-FR"/>
              </w:rPr>
              <w:t xml:space="preserve">     </w:t>
            </w:r>
          </w:p>
          <w:p w14:paraId="2AE235F0" w14:textId="5162DE53" w:rsidR="00793DE6" w:rsidRPr="00915A97" w:rsidRDefault="000F43A8" w:rsidP="00CD52B2">
            <w:pPr>
              <w:rPr>
                <w:bCs/>
                <w:iCs/>
                <w:snapToGrid w:val="0"/>
                <w:lang w:val="fr-FR"/>
              </w:rPr>
            </w:pPr>
            <w:r w:rsidRPr="00915A97">
              <w:rPr>
                <w:b/>
                <w:iCs/>
                <w:snapToGrid w:val="0"/>
                <w:lang w:val="fr-FR"/>
              </w:rPr>
              <w:t xml:space="preserve">Le projet est-il dans ces six </w:t>
            </w:r>
            <w:r w:rsidRPr="00BE5539">
              <w:rPr>
                <w:bCs/>
                <w:iCs/>
                <w:snapToGrid w:val="0"/>
                <w:lang w:val="fr-FR"/>
              </w:rPr>
              <w:t>derniers</w:t>
            </w:r>
            <w:r w:rsidRPr="00915A97">
              <w:rPr>
                <w:b/>
                <w:iCs/>
                <w:snapToGrid w:val="0"/>
                <w:lang w:val="fr-FR"/>
              </w:rPr>
              <w:t xml:space="preserve"> mois de mise en œuvre</w:t>
            </w:r>
            <w:r w:rsidR="00F40898" w:rsidRPr="00915A97">
              <w:rPr>
                <w:b/>
                <w:iCs/>
                <w:snapToGrid w:val="0"/>
                <w:lang w:val="fr-FR"/>
              </w:rPr>
              <w:t xml:space="preserve"> </w:t>
            </w:r>
            <w:r w:rsidR="0025220B" w:rsidRPr="00915A97">
              <w:rPr>
                <w:b/>
                <w:iCs/>
                <w:snapToGrid w:val="0"/>
                <w:lang w:val="fr-FR"/>
              </w:rPr>
              <w:t>?</w:t>
            </w:r>
            <w:r w:rsidR="0025220B" w:rsidRPr="00915A97">
              <w:rPr>
                <w:bCs/>
                <w:iCs/>
                <w:snapToGrid w:val="0"/>
                <w:lang w:val="fr-FR"/>
              </w:rPr>
              <w:t xml:space="preserve"> </w:t>
            </w:r>
            <w:r w:rsidR="009B5EDB" w:rsidRPr="00915A97">
              <w:rPr>
                <w:bCs/>
                <w:iCs/>
                <w:snapToGrid w:val="0"/>
              </w:rPr>
              <w:fldChar w:fldCharType="begin">
                <w:ffData>
                  <w:name w:val="enddate"/>
                  <w:enabled/>
                  <w:calcOnExit w:val="0"/>
                  <w:ddList>
                    <w:listEntry w:val="Non"/>
                    <w:listEntry w:val="Veuillez sélectionner"/>
                    <w:listEntry w:val="Oui"/>
                  </w:ddList>
                </w:ffData>
              </w:fldChar>
            </w:r>
            <w:bookmarkStart w:id="4" w:name="enddate"/>
            <w:r w:rsidR="009B5EDB" w:rsidRPr="00915A97">
              <w:rPr>
                <w:bCs/>
                <w:iCs/>
                <w:snapToGrid w:val="0"/>
                <w:lang w:val="fr-FR"/>
              </w:rPr>
              <w:instrText xml:space="preserve"> FORMDROPDOWN </w:instrText>
            </w:r>
            <w:r w:rsidR="007F1B44">
              <w:rPr>
                <w:bCs/>
                <w:iCs/>
                <w:snapToGrid w:val="0"/>
              </w:rPr>
            </w:r>
            <w:r w:rsidR="007F1B44">
              <w:rPr>
                <w:bCs/>
                <w:iCs/>
                <w:snapToGrid w:val="0"/>
              </w:rPr>
              <w:fldChar w:fldCharType="separate"/>
            </w:r>
            <w:r w:rsidR="009B5EDB" w:rsidRPr="00915A97">
              <w:rPr>
                <w:bCs/>
                <w:iCs/>
                <w:snapToGrid w:val="0"/>
              </w:rPr>
              <w:fldChar w:fldCharType="end"/>
            </w:r>
            <w:bookmarkEnd w:id="4"/>
          </w:p>
          <w:p w14:paraId="433C13C0" w14:textId="77777777" w:rsidR="000F43A8" w:rsidRPr="00915A97" w:rsidRDefault="000F43A8" w:rsidP="000F43A8">
            <w:pPr>
              <w:rPr>
                <w:b/>
                <w:bCs/>
                <w:iCs/>
                <w:lang w:val="fr-FR"/>
              </w:rPr>
            </w:pPr>
          </w:p>
        </w:tc>
      </w:tr>
      <w:tr w:rsidR="00D50DB0" w:rsidRPr="00915A97" w14:paraId="3A707F8C" w14:textId="77777777" w:rsidTr="00FC0FBD">
        <w:trPr>
          <w:trHeight w:val="368"/>
        </w:trPr>
        <w:tc>
          <w:tcPr>
            <w:tcW w:w="10080" w:type="dxa"/>
            <w:gridSpan w:val="2"/>
          </w:tcPr>
          <w:p w14:paraId="77DA62DA" w14:textId="58F809C4" w:rsidR="000F43A8" w:rsidRPr="00915A97" w:rsidRDefault="000F43A8" w:rsidP="000F43A8">
            <w:pPr>
              <w:rPr>
                <w:b/>
                <w:bCs/>
                <w:iCs/>
                <w:lang w:val="fr-FR"/>
              </w:rPr>
            </w:pPr>
            <w:r w:rsidRPr="00915A97">
              <w:rPr>
                <w:b/>
                <w:bCs/>
                <w:iCs/>
                <w:lang w:val="fr-FR"/>
              </w:rPr>
              <w:t>Est-ce que le projet fait part d’une des fenêtres prioritaires spécifiques du PBF</w:t>
            </w:r>
            <w:r w:rsidR="00F40898" w:rsidRPr="00915A97">
              <w:rPr>
                <w:b/>
                <w:bCs/>
                <w:iCs/>
                <w:lang w:val="fr-FR"/>
              </w:rPr>
              <w:t xml:space="preserve"> </w:t>
            </w:r>
            <w:r w:rsidRPr="00915A97">
              <w:rPr>
                <w:b/>
                <w:bCs/>
                <w:iCs/>
                <w:lang w:val="fr-FR"/>
              </w:rPr>
              <w:t>:</w:t>
            </w:r>
          </w:p>
          <w:p w14:paraId="100F4267" w14:textId="04CE7B46" w:rsidR="000F43A8" w:rsidRPr="00915A97" w:rsidRDefault="003102F7" w:rsidP="000F43A8">
            <w:pPr>
              <w:rPr>
                <w:lang w:val="fr-FR"/>
              </w:rPr>
            </w:pPr>
            <w:r w:rsidRPr="00915A97">
              <w:rPr>
                <w:lang w:val="fr-FR"/>
              </w:rPr>
              <w:fldChar w:fldCharType="begin">
                <w:ffData>
                  <w:name w:val=""/>
                  <w:enabled/>
                  <w:calcOnExit w:val="0"/>
                  <w:checkBox>
                    <w:sizeAuto/>
                    <w:default w:val="0"/>
                  </w:checkBox>
                </w:ffData>
              </w:fldChar>
            </w:r>
            <w:r w:rsidRPr="00915A97">
              <w:rPr>
                <w:lang w:val="fr-FR"/>
              </w:rPr>
              <w:instrText xml:space="preserve"> FORMCHECKBOX </w:instrText>
            </w:r>
            <w:r w:rsidR="007F1B44">
              <w:rPr>
                <w:lang w:val="fr-FR"/>
              </w:rPr>
            </w:r>
            <w:r w:rsidR="007F1B44">
              <w:rPr>
                <w:lang w:val="fr-FR"/>
              </w:rPr>
              <w:fldChar w:fldCharType="separate"/>
            </w:r>
            <w:r w:rsidRPr="00915A97">
              <w:rPr>
                <w:lang w:val="fr-FR"/>
              </w:rPr>
              <w:fldChar w:fldCharType="end"/>
            </w:r>
            <w:r w:rsidR="000F43A8" w:rsidRPr="00915A97">
              <w:rPr>
                <w:lang w:val="fr-FR"/>
              </w:rPr>
              <w:t xml:space="preserve"> Initiative de promotion du genre</w:t>
            </w:r>
          </w:p>
          <w:p w14:paraId="347330FA" w14:textId="005BE4EE" w:rsidR="000F43A8" w:rsidRPr="00915A97" w:rsidRDefault="006350BF" w:rsidP="000F43A8">
            <w:pPr>
              <w:rPr>
                <w:lang w:val="fr-FR"/>
              </w:rPr>
            </w:pPr>
            <w:r w:rsidRPr="00915A97">
              <w:rPr>
                <w:lang w:val="fr-FR"/>
              </w:rPr>
              <w:fldChar w:fldCharType="begin">
                <w:ffData>
                  <w:name w:val=""/>
                  <w:enabled/>
                  <w:calcOnExit w:val="0"/>
                  <w:checkBox>
                    <w:sizeAuto/>
                    <w:default w:val="0"/>
                  </w:checkBox>
                </w:ffData>
              </w:fldChar>
            </w:r>
            <w:r w:rsidRPr="00915A97">
              <w:rPr>
                <w:lang w:val="fr-FR"/>
              </w:rPr>
              <w:instrText xml:space="preserve"> FORMCHECKBOX </w:instrText>
            </w:r>
            <w:r w:rsidR="007F1B44">
              <w:rPr>
                <w:lang w:val="fr-FR"/>
              </w:rPr>
            </w:r>
            <w:r w:rsidR="007F1B44">
              <w:rPr>
                <w:lang w:val="fr-FR"/>
              </w:rPr>
              <w:fldChar w:fldCharType="separate"/>
            </w:r>
            <w:r w:rsidRPr="00915A97">
              <w:rPr>
                <w:lang w:val="fr-FR"/>
              </w:rPr>
              <w:fldChar w:fldCharType="end"/>
            </w:r>
            <w:r w:rsidR="000F43A8" w:rsidRPr="00915A97">
              <w:rPr>
                <w:lang w:val="fr-FR"/>
              </w:rPr>
              <w:t xml:space="preserve"> Initiative de promotion de la jeunesse</w:t>
            </w:r>
          </w:p>
          <w:p w14:paraId="422AAC34" w14:textId="77777777" w:rsidR="000F43A8" w:rsidRPr="00915A97" w:rsidRDefault="000F43A8" w:rsidP="000F43A8">
            <w:pPr>
              <w:rPr>
                <w:lang w:val="fr-FR"/>
              </w:rPr>
            </w:pPr>
            <w:r w:rsidRPr="00915A97">
              <w:rPr>
                <w:lang w:val="fr-FR"/>
              </w:rPr>
              <w:fldChar w:fldCharType="begin">
                <w:ffData>
                  <w:name w:val=""/>
                  <w:enabled/>
                  <w:calcOnExit w:val="0"/>
                  <w:checkBox>
                    <w:sizeAuto/>
                    <w:default w:val="0"/>
                  </w:checkBox>
                </w:ffData>
              </w:fldChar>
            </w:r>
            <w:r w:rsidRPr="00915A97">
              <w:rPr>
                <w:lang w:val="fr-FR"/>
              </w:rPr>
              <w:instrText xml:space="preserve"> FORMCHECKBOX </w:instrText>
            </w:r>
            <w:r w:rsidR="007F1B44">
              <w:rPr>
                <w:lang w:val="fr-FR"/>
              </w:rPr>
            </w:r>
            <w:r w:rsidR="007F1B44">
              <w:rPr>
                <w:lang w:val="fr-FR"/>
              </w:rPr>
              <w:fldChar w:fldCharType="separate"/>
            </w:r>
            <w:r w:rsidRPr="00915A97">
              <w:rPr>
                <w:lang w:val="fr-FR"/>
              </w:rPr>
              <w:fldChar w:fldCharType="end"/>
            </w:r>
            <w:r w:rsidRPr="00915A97">
              <w:rPr>
                <w:lang w:val="fr-FR"/>
              </w:rPr>
              <w:t xml:space="preserve"> Transition entre différentes configurations de l’ONU (e.g. sortie de la mission de maintien de la paix)</w:t>
            </w:r>
          </w:p>
          <w:p w14:paraId="7A1D285E" w14:textId="77777777" w:rsidR="00793DE6" w:rsidRPr="00915A97" w:rsidRDefault="000F43A8" w:rsidP="000F43A8">
            <w:pPr>
              <w:rPr>
                <w:lang w:val="fr-FR"/>
              </w:rPr>
            </w:pPr>
            <w:r w:rsidRPr="00915A97">
              <w:rPr>
                <w:lang w:val="fr-FR"/>
              </w:rPr>
              <w:fldChar w:fldCharType="begin">
                <w:ffData>
                  <w:name w:val=""/>
                  <w:enabled/>
                  <w:calcOnExit w:val="0"/>
                  <w:checkBox>
                    <w:sizeAuto/>
                    <w:default w:val="0"/>
                  </w:checkBox>
                </w:ffData>
              </w:fldChar>
            </w:r>
            <w:r w:rsidRPr="00915A97">
              <w:rPr>
                <w:lang w:val="fr-FR"/>
              </w:rPr>
              <w:instrText xml:space="preserve"> FORMCHECKBOX </w:instrText>
            </w:r>
            <w:r w:rsidR="007F1B44">
              <w:rPr>
                <w:lang w:val="fr-FR"/>
              </w:rPr>
            </w:r>
            <w:r w:rsidR="007F1B44">
              <w:rPr>
                <w:lang w:val="fr-FR"/>
              </w:rPr>
              <w:fldChar w:fldCharType="separate"/>
            </w:r>
            <w:r w:rsidRPr="00915A97">
              <w:rPr>
                <w:lang w:val="fr-FR"/>
              </w:rPr>
              <w:fldChar w:fldCharType="end"/>
            </w:r>
            <w:r w:rsidRPr="00915A97">
              <w:rPr>
                <w:lang w:val="fr-FR"/>
              </w:rPr>
              <w:t xml:space="preserve"> Projet transfrontalier ou régional</w:t>
            </w:r>
          </w:p>
          <w:p w14:paraId="4BA2AA6A" w14:textId="77777777" w:rsidR="000F43A8" w:rsidRPr="00915A97" w:rsidRDefault="000F43A8" w:rsidP="000F43A8">
            <w:pPr>
              <w:rPr>
                <w:b/>
                <w:bCs/>
                <w:iCs/>
              </w:rPr>
            </w:pPr>
          </w:p>
        </w:tc>
      </w:tr>
      <w:tr w:rsidR="003C6E4E" w:rsidRPr="007F1B44" w14:paraId="7B9A48E2" w14:textId="77777777" w:rsidTr="00B775E9">
        <w:trPr>
          <w:trHeight w:val="1124"/>
        </w:trPr>
        <w:tc>
          <w:tcPr>
            <w:tcW w:w="10080" w:type="dxa"/>
            <w:gridSpan w:val="2"/>
          </w:tcPr>
          <w:p w14:paraId="193E93F2" w14:textId="3E55E47E" w:rsidR="003C6E4E" w:rsidRPr="00915A97" w:rsidRDefault="003C6E4E" w:rsidP="00B775E9">
            <w:pPr>
              <w:rPr>
                <w:b/>
                <w:bCs/>
                <w:iCs/>
                <w:lang w:val="fr-FR"/>
              </w:rPr>
            </w:pPr>
            <w:r w:rsidRPr="00915A97">
              <w:rPr>
                <w:b/>
                <w:bCs/>
                <w:iCs/>
                <w:lang w:val="fr-FR"/>
              </w:rPr>
              <w:t>Budget PBF total approuvé (par agence récipiendaire)</w:t>
            </w:r>
            <w:r w:rsidR="00572D8D">
              <w:rPr>
                <w:b/>
                <w:bCs/>
                <w:iCs/>
                <w:lang w:val="fr-FR"/>
              </w:rPr>
              <w:t xml:space="preserve"> </w:t>
            </w:r>
            <w:r w:rsidRPr="00915A97">
              <w:rPr>
                <w:b/>
                <w:bCs/>
                <w:iCs/>
                <w:lang w:val="fr-FR"/>
              </w:rPr>
              <w:t xml:space="preserve">: </w:t>
            </w:r>
          </w:p>
          <w:p w14:paraId="50D21281" w14:textId="77777777" w:rsidR="003C6E4E" w:rsidRPr="00915A97" w:rsidRDefault="003C6E4E" w:rsidP="00B775E9">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3C6E4E" w:rsidRPr="00915A97" w14:paraId="05768E60" w14:textId="77777777" w:rsidTr="00B775E9">
              <w:tc>
                <w:tcPr>
                  <w:tcW w:w="3799" w:type="dxa"/>
                </w:tcPr>
                <w:p w14:paraId="261CC405" w14:textId="77777777" w:rsidR="003C6E4E" w:rsidRPr="00915A97" w:rsidRDefault="003C6E4E" w:rsidP="00B775E9">
                  <w:pPr>
                    <w:rPr>
                      <w:b/>
                      <w:bCs/>
                      <w:iCs/>
                      <w:lang w:val="fr-FR"/>
                    </w:rPr>
                  </w:pPr>
                  <w:r w:rsidRPr="00915A97">
                    <w:rPr>
                      <w:b/>
                      <w:bCs/>
                      <w:iCs/>
                      <w:lang w:val="fr-FR"/>
                    </w:rPr>
                    <w:t>Récipiendaire</w:t>
                  </w:r>
                </w:p>
              </w:tc>
              <w:tc>
                <w:tcPr>
                  <w:tcW w:w="2018" w:type="dxa"/>
                </w:tcPr>
                <w:p w14:paraId="3898AF89" w14:textId="77777777" w:rsidR="003C6E4E" w:rsidRPr="00915A97" w:rsidRDefault="003C6E4E" w:rsidP="00B775E9">
                  <w:pPr>
                    <w:jc w:val="center"/>
                    <w:rPr>
                      <w:b/>
                      <w:bCs/>
                      <w:iCs/>
                      <w:lang w:val="fr-FR"/>
                    </w:rPr>
                  </w:pPr>
                  <w:r w:rsidRPr="00915A97">
                    <w:rPr>
                      <w:b/>
                      <w:bCs/>
                      <w:iCs/>
                      <w:lang w:val="fr-FR"/>
                    </w:rPr>
                    <w:t>Budget Alloué ($)</w:t>
                  </w:r>
                </w:p>
              </w:tc>
              <w:tc>
                <w:tcPr>
                  <w:tcW w:w="2018" w:type="dxa"/>
                </w:tcPr>
                <w:p w14:paraId="5492EBB1" w14:textId="77777777" w:rsidR="003C6E4E" w:rsidRPr="00915A97" w:rsidRDefault="003C6E4E" w:rsidP="00B775E9">
                  <w:pPr>
                    <w:jc w:val="center"/>
                    <w:rPr>
                      <w:b/>
                      <w:bCs/>
                      <w:iCs/>
                      <w:lang w:val="fr-FR"/>
                    </w:rPr>
                  </w:pPr>
                  <w:r w:rsidRPr="00915A97">
                    <w:rPr>
                      <w:b/>
                      <w:bCs/>
                      <w:iCs/>
                      <w:lang w:val="fr-FR"/>
                    </w:rPr>
                    <w:t>Transferts à ce jour ($)</w:t>
                  </w:r>
                </w:p>
              </w:tc>
              <w:tc>
                <w:tcPr>
                  <w:tcW w:w="2019" w:type="dxa"/>
                </w:tcPr>
                <w:p w14:paraId="2368C5BC" w14:textId="77777777" w:rsidR="003C6E4E" w:rsidRPr="00915A97" w:rsidRDefault="003C6E4E" w:rsidP="00B775E9">
                  <w:pPr>
                    <w:jc w:val="center"/>
                    <w:rPr>
                      <w:b/>
                      <w:bCs/>
                      <w:iCs/>
                      <w:lang w:val="fr-FR"/>
                    </w:rPr>
                  </w:pPr>
                  <w:r w:rsidRPr="00915A97">
                    <w:rPr>
                      <w:b/>
                      <w:bCs/>
                      <w:iCs/>
                      <w:lang w:val="fr-FR"/>
                    </w:rPr>
                    <w:t>Dépenses à ce jour ($)</w:t>
                  </w:r>
                </w:p>
              </w:tc>
            </w:tr>
            <w:tr w:rsidR="003C6E4E" w:rsidRPr="00915A97" w14:paraId="0931005B" w14:textId="77777777" w:rsidTr="00B775E9">
              <w:tc>
                <w:tcPr>
                  <w:tcW w:w="3799" w:type="dxa"/>
                </w:tcPr>
                <w:p w14:paraId="30409A85" w14:textId="052143FA" w:rsidR="003C6E4E" w:rsidRPr="00915A97" w:rsidRDefault="00D24BAE" w:rsidP="00B775E9">
                  <w:pPr>
                    <w:rPr>
                      <w:b/>
                      <w:bCs/>
                      <w:iCs/>
                      <w:lang w:val="fr-FR"/>
                    </w:rPr>
                  </w:pPr>
                  <w:r w:rsidRPr="00915A97">
                    <w:rPr>
                      <w:b/>
                      <w:bCs/>
                      <w:iCs/>
                      <w:lang w:val="fr-FR"/>
                    </w:rPr>
                    <w:t>UNICEF</w:t>
                  </w:r>
                </w:p>
              </w:tc>
              <w:tc>
                <w:tcPr>
                  <w:tcW w:w="2018" w:type="dxa"/>
                </w:tcPr>
                <w:p w14:paraId="3974A926" w14:textId="40BF43D3" w:rsidR="003C6E4E" w:rsidRPr="007175F5" w:rsidRDefault="00D24BAE" w:rsidP="00B775E9">
                  <w:pPr>
                    <w:jc w:val="center"/>
                    <w:rPr>
                      <w:iCs/>
                      <w:lang w:val="fr-FR"/>
                    </w:rPr>
                  </w:pPr>
                  <w:r w:rsidRPr="007175F5">
                    <w:rPr>
                      <w:iCs/>
                      <w:lang w:val="fr-FR"/>
                    </w:rPr>
                    <w:t>$ 2 498 450.00</w:t>
                  </w:r>
                </w:p>
              </w:tc>
              <w:tc>
                <w:tcPr>
                  <w:tcW w:w="2018" w:type="dxa"/>
                </w:tcPr>
                <w:p w14:paraId="4B89DF8F" w14:textId="19993574" w:rsidR="003C6E4E" w:rsidRPr="007175F5" w:rsidRDefault="0022599C" w:rsidP="00B775E9">
                  <w:pPr>
                    <w:jc w:val="center"/>
                    <w:rPr>
                      <w:iCs/>
                      <w:lang w:val="fr-FR"/>
                    </w:rPr>
                  </w:pPr>
                  <w:r w:rsidRPr="007175F5">
                    <w:rPr>
                      <w:iCs/>
                      <w:lang w:val="fr-FR"/>
                    </w:rPr>
                    <w:t xml:space="preserve">$1,748,915.00 </w:t>
                  </w:r>
                  <w:r w:rsidRPr="007175F5">
                    <w:rPr>
                      <w:iCs/>
                      <w:lang w:val="fr-FR"/>
                    </w:rPr>
                    <w:tab/>
                    <w:t xml:space="preserve"> </w:t>
                  </w:r>
                </w:p>
              </w:tc>
              <w:tc>
                <w:tcPr>
                  <w:tcW w:w="2019" w:type="dxa"/>
                </w:tcPr>
                <w:p w14:paraId="0352591B" w14:textId="0D25203F" w:rsidR="00067F5A" w:rsidRPr="007175F5" w:rsidRDefault="00067F5A" w:rsidP="00067F5A">
                  <w:pPr>
                    <w:rPr>
                      <w:iCs/>
                      <w:lang w:val="fr-FR"/>
                    </w:rPr>
                  </w:pPr>
                  <w:r w:rsidRPr="007175F5">
                    <w:rPr>
                      <w:iCs/>
                      <w:lang w:val="fr-FR"/>
                    </w:rPr>
                    <w:t xml:space="preserve">   $ 1,021,490.36</w:t>
                  </w:r>
                </w:p>
              </w:tc>
            </w:tr>
            <w:tr w:rsidR="003C6E4E" w:rsidRPr="004E3876" w14:paraId="7DCE0FFC" w14:textId="77777777" w:rsidTr="00B775E9">
              <w:tc>
                <w:tcPr>
                  <w:tcW w:w="3799" w:type="dxa"/>
                </w:tcPr>
                <w:p w14:paraId="37E76898" w14:textId="0305A860" w:rsidR="003C6E4E" w:rsidRPr="00915A97" w:rsidRDefault="00D24BAE" w:rsidP="00B775E9">
                  <w:pPr>
                    <w:rPr>
                      <w:b/>
                      <w:bCs/>
                      <w:iCs/>
                      <w:lang w:val="en-US"/>
                    </w:rPr>
                  </w:pPr>
                  <w:r w:rsidRPr="00915A97">
                    <w:rPr>
                      <w:b/>
                      <w:bCs/>
                      <w:iCs/>
                      <w:lang w:val="en-US"/>
                    </w:rPr>
                    <w:t xml:space="preserve">Search </w:t>
                  </w:r>
                  <w:r w:rsidR="003855A6">
                    <w:rPr>
                      <w:b/>
                      <w:bCs/>
                      <w:iCs/>
                      <w:lang w:val="en-US"/>
                    </w:rPr>
                    <w:t>F</w:t>
                  </w:r>
                  <w:r w:rsidR="003855A6" w:rsidRPr="00915A97">
                    <w:rPr>
                      <w:b/>
                      <w:bCs/>
                      <w:iCs/>
                      <w:lang w:val="en-US"/>
                    </w:rPr>
                    <w:t>or</w:t>
                  </w:r>
                  <w:r w:rsidRPr="00915A97">
                    <w:rPr>
                      <w:b/>
                      <w:bCs/>
                      <w:iCs/>
                      <w:lang w:val="en-US"/>
                    </w:rPr>
                    <w:t xml:space="preserve"> Common Ground (SFCG)</w:t>
                  </w:r>
                </w:p>
              </w:tc>
              <w:tc>
                <w:tcPr>
                  <w:tcW w:w="2018" w:type="dxa"/>
                </w:tcPr>
                <w:p w14:paraId="43A46F44" w14:textId="34B075B4" w:rsidR="003C6E4E" w:rsidRPr="007175F5" w:rsidRDefault="00D24BAE" w:rsidP="00B775E9">
                  <w:pPr>
                    <w:jc w:val="center"/>
                    <w:rPr>
                      <w:iCs/>
                      <w:lang w:val="fr-FR"/>
                    </w:rPr>
                  </w:pPr>
                  <w:r w:rsidRPr="007175F5">
                    <w:rPr>
                      <w:lang w:val="fr-FR"/>
                    </w:rPr>
                    <w:t xml:space="preserve">$ </w:t>
                  </w:r>
                  <w:r w:rsidRPr="007175F5">
                    <w:rPr>
                      <w:iCs/>
                      <w:snapToGrid w:val="0"/>
                    </w:rPr>
                    <w:fldChar w:fldCharType="begin">
                      <w:ffData>
                        <w:name w:val=""/>
                        <w:enabled/>
                        <w:calcOnExit w:val="0"/>
                        <w:textInput>
                          <w:type w:val="number"/>
                          <w:default w:val="1092470.00"/>
                        </w:textInput>
                      </w:ffData>
                    </w:fldChar>
                  </w:r>
                  <w:r w:rsidRPr="007175F5">
                    <w:rPr>
                      <w:iCs/>
                      <w:snapToGrid w:val="0"/>
                      <w:lang w:val="fr-FR"/>
                    </w:rPr>
                    <w:instrText xml:space="preserve"> FORMTEXT </w:instrText>
                  </w:r>
                  <w:r w:rsidRPr="007175F5">
                    <w:rPr>
                      <w:iCs/>
                      <w:snapToGrid w:val="0"/>
                    </w:rPr>
                  </w:r>
                  <w:r w:rsidRPr="007175F5">
                    <w:rPr>
                      <w:iCs/>
                      <w:snapToGrid w:val="0"/>
                    </w:rPr>
                    <w:fldChar w:fldCharType="separate"/>
                  </w:r>
                  <w:r w:rsidRPr="007175F5">
                    <w:rPr>
                      <w:iCs/>
                      <w:noProof/>
                      <w:snapToGrid w:val="0"/>
                      <w:lang w:val="fr-FR"/>
                    </w:rPr>
                    <w:t>1 092 470.00</w:t>
                  </w:r>
                  <w:r w:rsidRPr="007175F5">
                    <w:rPr>
                      <w:iCs/>
                      <w:snapToGrid w:val="0"/>
                    </w:rPr>
                    <w:fldChar w:fldCharType="end"/>
                  </w:r>
                </w:p>
              </w:tc>
              <w:tc>
                <w:tcPr>
                  <w:tcW w:w="2018" w:type="dxa"/>
                </w:tcPr>
                <w:p w14:paraId="164D6F61" w14:textId="25A45199" w:rsidR="003C6E4E" w:rsidRPr="007175F5" w:rsidRDefault="0022599C" w:rsidP="00B775E9">
                  <w:pPr>
                    <w:jc w:val="center"/>
                    <w:rPr>
                      <w:iCs/>
                      <w:lang w:val="fr-FR"/>
                    </w:rPr>
                  </w:pPr>
                  <w:r w:rsidRPr="007175F5">
                    <w:rPr>
                      <w:iCs/>
                      <w:lang w:val="fr-FR"/>
                    </w:rPr>
                    <w:t>$764,729.00</w:t>
                  </w:r>
                </w:p>
              </w:tc>
              <w:tc>
                <w:tcPr>
                  <w:tcW w:w="2019" w:type="dxa"/>
                </w:tcPr>
                <w:p w14:paraId="33B69064" w14:textId="6E97FB24" w:rsidR="003C6E4E" w:rsidRPr="007175F5" w:rsidRDefault="00067F5A" w:rsidP="00067F5A">
                  <w:pPr>
                    <w:rPr>
                      <w:iCs/>
                      <w:lang w:val="fr-FR"/>
                    </w:rPr>
                  </w:pPr>
                  <w:r w:rsidRPr="007175F5">
                    <w:rPr>
                      <w:iCs/>
                      <w:lang w:val="fr-FR"/>
                    </w:rPr>
                    <w:t xml:space="preserve">   </w:t>
                  </w:r>
                  <w:r w:rsidR="002B2065" w:rsidRPr="007175F5">
                    <w:rPr>
                      <w:iCs/>
                      <w:lang w:val="fr-FR"/>
                    </w:rPr>
                    <w:t>$</w:t>
                  </w:r>
                  <w:r w:rsidRPr="007175F5">
                    <w:rPr>
                      <w:iCs/>
                      <w:lang w:val="fr-FR"/>
                    </w:rPr>
                    <w:t xml:space="preserve">    </w:t>
                  </w:r>
                  <w:r w:rsidR="002B2065" w:rsidRPr="007175F5">
                    <w:rPr>
                      <w:iCs/>
                      <w:lang w:val="fr-FR"/>
                    </w:rPr>
                    <w:t>631,373.12</w:t>
                  </w:r>
                </w:p>
              </w:tc>
            </w:tr>
            <w:tr w:rsidR="003C6E4E" w:rsidRPr="004E3876" w14:paraId="10556680" w14:textId="77777777" w:rsidTr="00B775E9">
              <w:tc>
                <w:tcPr>
                  <w:tcW w:w="3799" w:type="dxa"/>
                </w:tcPr>
                <w:p w14:paraId="54A7F6D9" w14:textId="77777777" w:rsidR="003C6E4E" w:rsidRPr="00915A97" w:rsidRDefault="003C6E4E" w:rsidP="00B775E9">
                  <w:pPr>
                    <w:rPr>
                      <w:b/>
                      <w:bCs/>
                      <w:iCs/>
                      <w:lang w:val="fr-FR"/>
                    </w:rPr>
                  </w:pPr>
                  <w:r w:rsidRPr="00915A97">
                    <w:rPr>
                      <w:b/>
                      <w:bCs/>
                      <w:iCs/>
                      <w:lang w:val="fr-FR"/>
                    </w:rPr>
                    <w:t>TOTAL</w:t>
                  </w:r>
                </w:p>
              </w:tc>
              <w:tc>
                <w:tcPr>
                  <w:tcW w:w="2018" w:type="dxa"/>
                </w:tcPr>
                <w:p w14:paraId="4AB5BB06" w14:textId="1F788CEE" w:rsidR="003C6E4E" w:rsidRPr="00915A97" w:rsidRDefault="00D24BAE" w:rsidP="00B775E9">
                  <w:pPr>
                    <w:jc w:val="center"/>
                    <w:rPr>
                      <w:b/>
                      <w:bCs/>
                      <w:iCs/>
                      <w:lang w:val="fr-FR"/>
                    </w:rPr>
                  </w:pPr>
                  <w:r w:rsidRPr="00915A97">
                    <w:rPr>
                      <w:b/>
                      <w:bCs/>
                      <w:iCs/>
                      <w:lang w:val="fr-FR"/>
                    </w:rPr>
                    <w:t>$ 3 590 920.00</w:t>
                  </w:r>
                </w:p>
              </w:tc>
              <w:tc>
                <w:tcPr>
                  <w:tcW w:w="2018" w:type="dxa"/>
                </w:tcPr>
                <w:p w14:paraId="38D4A701" w14:textId="2E8875AF" w:rsidR="003C6E4E" w:rsidRPr="00915A97" w:rsidRDefault="00915A97" w:rsidP="00B775E9">
                  <w:pPr>
                    <w:jc w:val="center"/>
                    <w:rPr>
                      <w:b/>
                      <w:bCs/>
                      <w:iCs/>
                      <w:lang w:val="fr-FR"/>
                    </w:rPr>
                  </w:pPr>
                  <w:r w:rsidRPr="00915A97">
                    <w:rPr>
                      <w:b/>
                      <w:bCs/>
                      <w:iCs/>
                      <w:lang w:val="fr-FR"/>
                    </w:rPr>
                    <w:t>$2,513,644.00</w:t>
                  </w:r>
                </w:p>
              </w:tc>
              <w:tc>
                <w:tcPr>
                  <w:tcW w:w="2019" w:type="dxa"/>
                </w:tcPr>
                <w:p w14:paraId="51179253" w14:textId="19731976" w:rsidR="003C6E4E" w:rsidRPr="00915A97" w:rsidRDefault="002B2065" w:rsidP="00B775E9">
                  <w:pPr>
                    <w:jc w:val="center"/>
                    <w:rPr>
                      <w:b/>
                      <w:bCs/>
                      <w:iCs/>
                      <w:lang w:val="fr-FR"/>
                    </w:rPr>
                  </w:pPr>
                  <w:r w:rsidRPr="00915A97">
                    <w:rPr>
                      <w:b/>
                      <w:bCs/>
                      <w:iCs/>
                      <w:lang w:val="fr-FR"/>
                    </w:rPr>
                    <w:t>$1,652,863.48</w:t>
                  </w:r>
                </w:p>
              </w:tc>
            </w:tr>
          </w:tbl>
          <w:p w14:paraId="374A0901" w14:textId="77777777" w:rsidR="003C6E4E" w:rsidRPr="00915A97" w:rsidRDefault="003C6E4E" w:rsidP="00B775E9">
            <w:pPr>
              <w:rPr>
                <w:iCs/>
                <w:lang w:val="fr-FR"/>
              </w:rPr>
            </w:pPr>
          </w:p>
          <w:p w14:paraId="2E48304C" w14:textId="530CBA48" w:rsidR="003C6E4E" w:rsidRPr="00246C23" w:rsidRDefault="003C6E4E" w:rsidP="00B775E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15A97">
              <w:rPr>
                <w:rFonts w:ascii="Times New Roman" w:hAnsi="Times New Roman" w:cs="Times New Roman"/>
                <w:bCs/>
                <w:iCs/>
                <w:snapToGrid w:val="0"/>
                <w:sz w:val="24"/>
                <w:szCs w:val="24"/>
                <w:lang w:val="fr-FR"/>
              </w:rPr>
              <w:t xml:space="preserve">Taux de mise en œuvre approximatif comme pourcentage du budget total du </w:t>
            </w:r>
            <w:r w:rsidR="00246C23" w:rsidRPr="00915A97">
              <w:rPr>
                <w:rFonts w:ascii="Times New Roman" w:hAnsi="Times New Roman" w:cs="Times New Roman"/>
                <w:bCs/>
                <w:iCs/>
                <w:snapToGrid w:val="0"/>
                <w:sz w:val="24"/>
                <w:szCs w:val="24"/>
                <w:lang w:val="fr-FR"/>
              </w:rPr>
              <w:t>projet :</w:t>
            </w:r>
            <w:r w:rsidRPr="00915A97">
              <w:rPr>
                <w:rFonts w:ascii="Times New Roman" w:hAnsi="Times New Roman" w:cs="Times New Roman"/>
                <w:bCs/>
                <w:iCs/>
                <w:snapToGrid w:val="0"/>
                <w:sz w:val="24"/>
                <w:szCs w:val="24"/>
                <w:lang w:val="fr-FR"/>
              </w:rPr>
              <w:t xml:space="preserve"> </w:t>
            </w:r>
            <w:r w:rsidRPr="00915A97">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5" w:name="Text51"/>
            <w:r w:rsidRPr="00915A97">
              <w:rPr>
                <w:rFonts w:ascii="Times New Roman" w:hAnsi="Times New Roman" w:cs="Times New Roman"/>
                <w:bCs/>
                <w:iCs/>
                <w:snapToGrid w:val="0"/>
                <w:sz w:val="24"/>
                <w:szCs w:val="24"/>
                <w:lang w:val="fr-FR"/>
              </w:rPr>
              <w:instrText xml:space="preserve"> FORMTEXT </w:instrText>
            </w:r>
            <w:r w:rsidRPr="00915A97">
              <w:rPr>
                <w:rFonts w:ascii="Times New Roman" w:hAnsi="Times New Roman" w:cs="Times New Roman"/>
                <w:bCs/>
                <w:iCs/>
                <w:snapToGrid w:val="0"/>
                <w:sz w:val="24"/>
                <w:szCs w:val="24"/>
              </w:rPr>
            </w:r>
            <w:r w:rsidRPr="00915A97">
              <w:rPr>
                <w:rFonts w:ascii="Times New Roman" w:hAnsi="Times New Roman" w:cs="Times New Roman"/>
                <w:bCs/>
                <w:iCs/>
                <w:snapToGrid w:val="0"/>
                <w:sz w:val="24"/>
                <w:szCs w:val="24"/>
              </w:rPr>
              <w:fldChar w:fldCharType="separate"/>
            </w:r>
            <w:r w:rsidRPr="00915A97">
              <w:rPr>
                <w:rFonts w:ascii="Times New Roman" w:hAnsi="Times New Roman" w:cs="Times New Roman"/>
                <w:bCs/>
                <w:iCs/>
                <w:noProof/>
                <w:snapToGrid w:val="0"/>
                <w:sz w:val="24"/>
                <w:szCs w:val="24"/>
              </w:rPr>
              <w:t> </w:t>
            </w:r>
            <w:r w:rsidRPr="00915A97">
              <w:rPr>
                <w:rFonts w:ascii="Times New Roman" w:hAnsi="Times New Roman" w:cs="Times New Roman"/>
                <w:bCs/>
                <w:iCs/>
                <w:noProof/>
                <w:snapToGrid w:val="0"/>
                <w:sz w:val="24"/>
                <w:szCs w:val="24"/>
              </w:rPr>
              <w:t> </w:t>
            </w:r>
            <w:r w:rsidR="002C1384" w:rsidRPr="00915A97">
              <w:rPr>
                <w:rFonts w:ascii="Times New Roman" w:hAnsi="Times New Roman" w:cs="Times New Roman"/>
                <w:bCs/>
                <w:iCs/>
                <w:noProof/>
                <w:snapToGrid w:val="0"/>
                <w:sz w:val="24"/>
                <w:szCs w:val="24"/>
                <w:lang w:val="fr-FR"/>
              </w:rPr>
              <w:t>49 pour cent</w:t>
            </w:r>
            <w:r w:rsidRPr="00915A97">
              <w:rPr>
                <w:rFonts w:ascii="Times New Roman" w:hAnsi="Times New Roman" w:cs="Times New Roman"/>
                <w:bCs/>
                <w:iCs/>
                <w:noProof/>
                <w:snapToGrid w:val="0"/>
                <w:sz w:val="24"/>
                <w:szCs w:val="24"/>
              </w:rPr>
              <w:t> </w:t>
            </w:r>
            <w:r w:rsidRPr="00915A97">
              <w:rPr>
                <w:rFonts w:ascii="Times New Roman" w:hAnsi="Times New Roman" w:cs="Times New Roman"/>
                <w:bCs/>
                <w:iCs/>
                <w:noProof/>
                <w:snapToGrid w:val="0"/>
                <w:sz w:val="24"/>
                <w:szCs w:val="24"/>
              </w:rPr>
              <w:t> </w:t>
            </w:r>
            <w:r w:rsidRPr="00915A97">
              <w:rPr>
                <w:rFonts w:ascii="Times New Roman" w:hAnsi="Times New Roman" w:cs="Times New Roman"/>
                <w:bCs/>
                <w:iCs/>
                <w:noProof/>
                <w:snapToGrid w:val="0"/>
                <w:sz w:val="24"/>
                <w:szCs w:val="24"/>
              </w:rPr>
              <w:t> </w:t>
            </w:r>
            <w:r w:rsidRPr="00915A97">
              <w:rPr>
                <w:rFonts w:ascii="Times New Roman" w:hAnsi="Times New Roman" w:cs="Times New Roman"/>
                <w:bCs/>
                <w:iCs/>
                <w:snapToGrid w:val="0"/>
                <w:sz w:val="24"/>
                <w:szCs w:val="24"/>
              </w:rPr>
              <w:fldChar w:fldCharType="end"/>
            </w:r>
            <w:bookmarkEnd w:id="5"/>
            <w:r w:rsidR="00246C23" w:rsidRPr="00246C23">
              <w:rPr>
                <w:rFonts w:ascii="Times New Roman" w:hAnsi="Times New Roman" w:cs="Times New Roman"/>
                <w:bCs/>
                <w:iCs/>
                <w:snapToGrid w:val="0"/>
                <w:sz w:val="24"/>
                <w:szCs w:val="24"/>
                <w:lang w:val="fr-FR"/>
              </w:rPr>
              <w:t xml:space="preserve"> </w:t>
            </w:r>
            <w:r w:rsidR="00246C23">
              <w:rPr>
                <w:rFonts w:ascii="Times New Roman" w:hAnsi="Times New Roman" w:cs="Times New Roman"/>
                <w:bCs/>
                <w:iCs/>
                <w:snapToGrid w:val="0"/>
                <w:sz w:val="24"/>
                <w:szCs w:val="24"/>
                <w:lang w:val="fr-FR"/>
              </w:rPr>
              <w:t>(</w:t>
            </w:r>
            <w:r w:rsidR="00246C23" w:rsidRPr="00901175">
              <w:rPr>
                <w:rFonts w:ascii="Times New Roman" w:hAnsi="Times New Roman" w:cs="Times New Roman"/>
                <w:bCs/>
                <w:iCs/>
                <w:snapToGrid w:val="0"/>
                <w:sz w:val="24"/>
                <w:szCs w:val="24"/>
                <w:lang w:val="fr-FR"/>
              </w:rPr>
              <w:t>66</w:t>
            </w:r>
            <w:r w:rsidR="00901175" w:rsidRPr="004E3876">
              <w:rPr>
                <w:rFonts w:ascii="Times New Roman" w:hAnsi="Times New Roman" w:cs="Times New Roman"/>
                <w:color w:val="202124"/>
                <w:sz w:val="24"/>
                <w:szCs w:val="24"/>
                <w:shd w:val="clear" w:color="auto" w:fill="FFFFFF"/>
                <w:lang w:val="fr-FR"/>
              </w:rPr>
              <w:t>%</w:t>
            </w:r>
            <w:r w:rsidR="007F1B44">
              <w:rPr>
                <w:rFonts w:ascii="Times New Roman" w:hAnsi="Times New Roman" w:cs="Times New Roman"/>
                <w:color w:val="202124"/>
                <w:sz w:val="24"/>
                <w:szCs w:val="24"/>
                <w:shd w:val="clear" w:color="auto" w:fill="FFFFFF"/>
                <w:lang w:val="fr-FR"/>
              </w:rPr>
              <w:t xml:space="preserve"> </w:t>
            </w:r>
            <w:r w:rsidR="00246C23">
              <w:rPr>
                <w:rFonts w:ascii="Times New Roman" w:hAnsi="Times New Roman" w:cs="Times New Roman"/>
                <w:bCs/>
                <w:iCs/>
                <w:snapToGrid w:val="0"/>
                <w:sz w:val="24"/>
                <w:szCs w:val="24"/>
                <w:lang w:val="fr-FR"/>
              </w:rPr>
              <w:t>de la tranche reçue)</w:t>
            </w:r>
          </w:p>
          <w:p w14:paraId="2271B1A6"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7EB8DF34"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15A97">
              <w:rPr>
                <w:rFonts w:ascii="Times New Roman" w:hAnsi="Times New Roman" w:cs="Times New Roman"/>
                <w:bCs/>
                <w:iCs/>
                <w:snapToGrid w:val="0"/>
                <w:sz w:val="24"/>
                <w:szCs w:val="24"/>
                <w:lang w:val="fr-FR"/>
              </w:rPr>
              <w:t>*JOINDRE LE BUDGET EXCEL DU PROJET MONTRANT LES DÉPENSES APPROXIMATIVES ACTUELLES*</w:t>
            </w:r>
          </w:p>
          <w:p w14:paraId="1557CD0C"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4620246"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915A97">
              <w:rPr>
                <w:rFonts w:ascii="Times New Roman" w:hAnsi="Times New Roman" w:cs="Times New Roman"/>
                <w:i/>
                <w:iCs/>
                <w:sz w:val="24"/>
                <w:szCs w:val="24"/>
                <w:lang w:val="fr-FR"/>
              </w:rPr>
              <w:t xml:space="preserve">Les modèles de budget sont disponibles </w:t>
            </w:r>
            <w:hyperlink r:id="rId13" w:history="1">
              <w:r w:rsidRPr="00915A97">
                <w:rPr>
                  <w:rStyle w:val="Lienhypertexte"/>
                  <w:rFonts w:ascii="Times New Roman" w:hAnsi="Times New Roman" w:cs="Times New Roman"/>
                  <w:i/>
                  <w:iCs/>
                  <w:sz w:val="24"/>
                  <w:szCs w:val="24"/>
                  <w:lang w:val="fr-FR"/>
                </w:rPr>
                <w:t>ici</w:t>
              </w:r>
            </w:hyperlink>
          </w:p>
          <w:p w14:paraId="1EFE2B1F" w14:textId="2C3C6B9E" w:rsidR="003C6E4E" w:rsidRDefault="003C6E4E" w:rsidP="00B775E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24F96963" w14:textId="0F4CBE67" w:rsidR="003855A6" w:rsidRDefault="003855A6" w:rsidP="00B775E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0E313B2E" w14:textId="77777777" w:rsidR="003855A6" w:rsidRPr="00915A97" w:rsidRDefault="003855A6" w:rsidP="00B775E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17C90920" w14:textId="7C7E9527" w:rsidR="003C6E4E" w:rsidRPr="00915A97" w:rsidRDefault="003855A6" w:rsidP="00B775E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15A97">
              <w:rPr>
                <w:rFonts w:ascii="Times New Roman" w:hAnsi="Times New Roman" w:cs="Times New Roman"/>
                <w:b/>
                <w:bCs/>
                <w:sz w:val="24"/>
                <w:szCs w:val="24"/>
                <w:lang w:val="fr-FR"/>
              </w:rPr>
              <w:t>Budgétisation</w:t>
            </w:r>
            <w:r w:rsidR="003C6E4E" w:rsidRPr="00915A97">
              <w:rPr>
                <w:rFonts w:ascii="Times New Roman" w:hAnsi="Times New Roman" w:cs="Times New Roman"/>
                <w:b/>
                <w:bCs/>
                <w:sz w:val="24"/>
                <w:szCs w:val="24"/>
                <w:lang w:val="fr-FR"/>
              </w:rPr>
              <w:t xml:space="preserve"> sensible au </w:t>
            </w:r>
            <w:r w:rsidRPr="00915A97">
              <w:rPr>
                <w:rFonts w:ascii="Times New Roman" w:hAnsi="Times New Roman" w:cs="Times New Roman"/>
                <w:b/>
                <w:bCs/>
                <w:sz w:val="24"/>
                <w:szCs w:val="24"/>
                <w:lang w:val="fr-FR"/>
              </w:rPr>
              <w:t>genre :</w:t>
            </w:r>
          </w:p>
          <w:p w14:paraId="166FC155"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58588FE7" w14:textId="54E574FB" w:rsidR="003C6E4E" w:rsidRPr="00915A97" w:rsidRDefault="003C6E4E" w:rsidP="00B775E9">
            <w:pPr>
              <w:pStyle w:val="Textedebulles"/>
              <w:tabs>
                <w:tab w:val="left" w:pos="4500"/>
              </w:tabs>
              <w:suppressAutoHyphens/>
              <w:rPr>
                <w:rFonts w:ascii="Times New Roman" w:hAnsi="Times New Roman" w:cs="Times New Roman"/>
                <w:sz w:val="24"/>
                <w:szCs w:val="24"/>
                <w:lang w:val="fr-FR"/>
              </w:rPr>
            </w:pPr>
            <w:r w:rsidRPr="00915A97">
              <w:rPr>
                <w:rFonts w:ascii="Times New Roman" w:hAnsi="Times New Roman" w:cs="Times New Roman"/>
                <w:sz w:val="24"/>
                <w:szCs w:val="24"/>
                <w:lang w:val="fr-FR"/>
              </w:rPr>
              <w:t>Indiquez quel pourcentage (%) du budget contribuant à l'égalité des sexes ou l'autonomisation des femmes (GEWE) ?</w:t>
            </w:r>
            <w:r w:rsidR="002C1384" w:rsidRPr="00915A97">
              <w:rPr>
                <w:rFonts w:ascii="Times New Roman" w:hAnsi="Times New Roman" w:cs="Times New Roman"/>
                <w:sz w:val="24"/>
                <w:szCs w:val="24"/>
                <w:lang w:val="fr-FR"/>
              </w:rPr>
              <w:t>30 pour cent</w:t>
            </w:r>
          </w:p>
          <w:p w14:paraId="58956955"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F6C89A" w14:textId="1A91618D" w:rsidR="003C6E4E" w:rsidRPr="00915A97" w:rsidRDefault="003C6E4E" w:rsidP="00B775E9">
            <w:pPr>
              <w:pStyle w:val="Textedebulles"/>
              <w:tabs>
                <w:tab w:val="left" w:pos="4500"/>
              </w:tabs>
              <w:suppressAutoHyphens/>
              <w:rPr>
                <w:rFonts w:ascii="Times New Roman" w:hAnsi="Times New Roman" w:cs="Times New Roman"/>
                <w:sz w:val="24"/>
                <w:szCs w:val="24"/>
                <w:lang w:val="fr-FR"/>
              </w:rPr>
            </w:pPr>
            <w:r w:rsidRPr="00915A97">
              <w:rPr>
                <w:rFonts w:ascii="Times New Roman" w:hAnsi="Times New Roman" w:cs="Times New Roman"/>
                <w:sz w:val="24"/>
                <w:szCs w:val="24"/>
                <w:lang w:val="fr-FR"/>
              </w:rPr>
              <w:t xml:space="preserve">Indiquez le montant ($) du budget dans le document de projet contribuant à l’égalité des sexes ou à l’autonomisation des </w:t>
            </w:r>
            <w:r w:rsidR="003855A6" w:rsidRPr="00915A97">
              <w:rPr>
                <w:rFonts w:ascii="Times New Roman" w:hAnsi="Times New Roman" w:cs="Times New Roman"/>
                <w:sz w:val="24"/>
                <w:szCs w:val="24"/>
                <w:lang w:val="fr-FR"/>
              </w:rPr>
              <w:t>femmes :</w:t>
            </w:r>
            <w:r w:rsidRPr="00915A97">
              <w:rPr>
                <w:rFonts w:ascii="Times New Roman" w:hAnsi="Times New Roman" w:cs="Times New Roman"/>
                <w:sz w:val="24"/>
                <w:szCs w:val="24"/>
                <w:lang w:val="fr-FR"/>
              </w:rPr>
              <w:t xml:space="preserve"> </w:t>
            </w:r>
            <w:r w:rsidRPr="00915A97">
              <w:rPr>
                <w:rFonts w:ascii="Times New Roman" w:hAnsi="Times New Roman" w:cs="Times New Roman"/>
                <w:sz w:val="24"/>
                <w:szCs w:val="24"/>
              </w:rPr>
              <w:fldChar w:fldCharType="begin">
                <w:ffData>
                  <w:name w:val="Text1"/>
                  <w:enabled/>
                  <w:calcOnExit w:val="0"/>
                  <w:textInput>
                    <w:type w:val="number"/>
                    <w:maxLength w:val="500"/>
                    <w:format w:val="0.00"/>
                  </w:textInput>
                </w:ffData>
              </w:fldChar>
            </w:r>
            <w:r w:rsidRPr="00915A97">
              <w:rPr>
                <w:rFonts w:ascii="Times New Roman" w:hAnsi="Times New Roman" w:cs="Times New Roman"/>
                <w:sz w:val="24"/>
                <w:szCs w:val="24"/>
                <w:lang w:val="fr-FR"/>
              </w:rPr>
              <w:instrText xml:space="preserve"> FORMTEXT </w:instrText>
            </w:r>
            <w:r w:rsidRPr="00915A97">
              <w:rPr>
                <w:rFonts w:ascii="Times New Roman" w:hAnsi="Times New Roman" w:cs="Times New Roman"/>
                <w:sz w:val="24"/>
                <w:szCs w:val="24"/>
              </w:rPr>
            </w:r>
            <w:r w:rsidRPr="00915A97">
              <w:rPr>
                <w:rFonts w:ascii="Times New Roman" w:hAnsi="Times New Roman" w:cs="Times New Roman"/>
                <w:sz w:val="24"/>
                <w:szCs w:val="24"/>
              </w:rPr>
              <w:fldChar w:fldCharType="separate"/>
            </w:r>
            <w:r w:rsidRPr="00915A97">
              <w:rPr>
                <w:rFonts w:ascii="Times New Roman" w:hAnsi="Times New Roman" w:cs="Times New Roman"/>
                <w:noProof/>
                <w:sz w:val="24"/>
                <w:szCs w:val="24"/>
              </w:rPr>
              <w:t> </w:t>
            </w:r>
            <w:r w:rsidRPr="00915A97">
              <w:rPr>
                <w:rFonts w:ascii="Times New Roman" w:hAnsi="Times New Roman" w:cs="Times New Roman"/>
                <w:noProof/>
                <w:sz w:val="24"/>
                <w:szCs w:val="24"/>
              </w:rPr>
              <w:t> </w:t>
            </w:r>
            <w:r w:rsidRPr="00915A97">
              <w:rPr>
                <w:rFonts w:ascii="Times New Roman" w:hAnsi="Times New Roman" w:cs="Times New Roman"/>
                <w:noProof/>
                <w:sz w:val="24"/>
                <w:szCs w:val="24"/>
              </w:rPr>
              <w:t> </w:t>
            </w:r>
            <w:r w:rsidR="002C1384" w:rsidRPr="00915A97">
              <w:rPr>
                <w:rFonts w:ascii="Times New Roman" w:hAnsi="Times New Roman" w:cs="Times New Roman"/>
                <w:sz w:val="24"/>
                <w:szCs w:val="24"/>
                <w:lang w:val="fr-FR"/>
              </w:rPr>
              <w:t xml:space="preserve"> </w:t>
            </w:r>
            <w:r w:rsidR="002C1384" w:rsidRPr="00915A97">
              <w:rPr>
                <w:rFonts w:ascii="Times New Roman" w:hAnsi="Times New Roman" w:cs="Times New Roman"/>
                <w:noProof/>
                <w:sz w:val="24"/>
                <w:szCs w:val="24"/>
                <w:lang w:val="fr-FR"/>
              </w:rPr>
              <w:t>US$ 1 ,077 ,276</w:t>
            </w:r>
            <w:r w:rsidRPr="00915A97">
              <w:rPr>
                <w:rFonts w:ascii="Times New Roman" w:hAnsi="Times New Roman" w:cs="Times New Roman"/>
                <w:noProof/>
                <w:sz w:val="24"/>
                <w:szCs w:val="24"/>
              </w:rPr>
              <w:t> </w:t>
            </w:r>
            <w:r w:rsidRPr="00915A97">
              <w:rPr>
                <w:rFonts w:ascii="Times New Roman" w:hAnsi="Times New Roman" w:cs="Times New Roman"/>
                <w:noProof/>
                <w:sz w:val="24"/>
                <w:szCs w:val="24"/>
              </w:rPr>
              <w:t> </w:t>
            </w:r>
            <w:r w:rsidRPr="00915A97">
              <w:rPr>
                <w:rFonts w:ascii="Times New Roman" w:hAnsi="Times New Roman" w:cs="Times New Roman"/>
                <w:sz w:val="24"/>
                <w:szCs w:val="24"/>
              </w:rPr>
              <w:fldChar w:fldCharType="end"/>
            </w:r>
          </w:p>
          <w:p w14:paraId="747ABD45" w14:textId="77777777" w:rsidR="003C6E4E" w:rsidRPr="00915A97" w:rsidRDefault="003C6E4E" w:rsidP="00B775E9">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23BBEDB0" w14:textId="6FF84528" w:rsidR="003C6E4E" w:rsidRPr="00915A97" w:rsidRDefault="003C6E4E" w:rsidP="00B775E9">
            <w:pPr>
              <w:rPr>
                <w:lang w:val="fr-FR"/>
              </w:rPr>
            </w:pPr>
            <w:r w:rsidRPr="00915A97">
              <w:rPr>
                <w:lang w:val="fr-FR"/>
              </w:rPr>
              <w:t xml:space="preserve">Indiquez le montant ($) du budget dépensé jusqu’à maintenant contribuant à l’égalité des sexes ou à l’autonomisation des </w:t>
            </w:r>
            <w:r w:rsidR="003855A6" w:rsidRPr="00915A97">
              <w:rPr>
                <w:lang w:val="fr-FR"/>
              </w:rPr>
              <w:t>femmes :</w:t>
            </w:r>
            <w:r w:rsidRPr="00915A97">
              <w:rPr>
                <w:lang w:val="fr-FR"/>
              </w:rPr>
              <w:t xml:space="preserve"> </w:t>
            </w:r>
            <w:r w:rsidRPr="00915A97">
              <w:fldChar w:fldCharType="begin">
                <w:ffData>
                  <w:name w:val="Text1"/>
                  <w:enabled/>
                  <w:calcOnExit w:val="0"/>
                  <w:textInput>
                    <w:type w:val="number"/>
                    <w:maxLength w:val="500"/>
                    <w:format w:val="0.00"/>
                  </w:textInput>
                </w:ffData>
              </w:fldChar>
            </w:r>
            <w:r w:rsidRPr="00915A97">
              <w:rPr>
                <w:lang w:val="fr-FR"/>
              </w:rPr>
              <w:instrText xml:space="preserve"> FORMTEXT </w:instrText>
            </w:r>
            <w:r w:rsidRPr="00915A97">
              <w:fldChar w:fldCharType="separate"/>
            </w:r>
            <w:r w:rsidRPr="00915A97">
              <w:rPr>
                <w:noProof/>
              </w:rPr>
              <w:t> </w:t>
            </w:r>
            <w:r w:rsidRPr="00915A97">
              <w:rPr>
                <w:noProof/>
              </w:rPr>
              <w:t> </w:t>
            </w:r>
            <w:r w:rsidR="002E3CB4" w:rsidRPr="00915A97">
              <w:rPr>
                <w:noProof/>
                <w:lang w:val="fr-FR"/>
              </w:rPr>
              <w:t xml:space="preserve"> $495,859.04 </w:t>
            </w:r>
            <w:r w:rsidRPr="00915A97">
              <w:rPr>
                <w:noProof/>
              </w:rPr>
              <w:t> </w:t>
            </w:r>
            <w:r w:rsidRPr="00915A97">
              <w:rPr>
                <w:noProof/>
              </w:rPr>
              <w:t> </w:t>
            </w:r>
            <w:r w:rsidRPr="00915A97">
              <w:rPr>
                <w:noProof/>
              </w:rPr>
              <w:t> </w:t>
            </w:r>
            <w:r w:rsidRPr="00915A97">
              <w:fldChar w:fldCharType="end"/>
            </w:r>
          </w:p>
        </w:tc>
      </w:tr>
      <w:tr w:rsidR="003C6E4E" w:rsidRPr="007F1B44" w14:paraId="769DBB3C" w14:textId="77777777" w:rsidTr="00B775E9">
        <w:trPr>
          <w:trHeight w:val="1124"/>
        </w:trPr>
        <w:tc>
          <w:tcPr>
            <w:tcW w:w="10080" w:type="dxa"/>
            <w:gridSpan w:val="2"/>
          </w:tcPr>
          <w:p w14:paraId="68EAFF09" w14:textId="6346EE2F" w:rsidR="003C6E4E" w:rsidRPr="00915A97" w:rsidRDefault="003C6E4E" w:rsidP="00B775E9">
            <w:pPr>
              <w:rPr>
                <w:b/>
                <w:bCs/>
                <w:iCs/>
                <w:lang w:val="fr-FR"/>
              </w:rPr>
            </w:pPr>
            <w:r w:rsidRPr="00915A97">
              <w:rPr>
                <w:b/>
                <w:bCs/>
                <w:iCs/>
                <w:lang w:val="fr-FR"/>
              </w:rPr>
              <w:lastRenderedPageBreak/>
              <w:t xml:space="preserve">Marquer de genre du </w:t>
            </w:r>
            <w:r w:rsidR="003855A6" w:rsidRPr="00915A97">
              <w:rPr>
                <w:b/>
                <w:bCs/>
                <w:iCs/>
                <w:lang w:val="fr-FR"/>
              </w:rPr>
              <w:t>projet :</w:t>
            </w:r>
            <w:r w:rsidRPr="00915A97">
              <w:rPr>
                <w:b/>
                <w:bCs/>
                <w:iCs/>
                <w:lang w:val="fr-FR"/>
              </w:rPr>
              <w:t xml:space="preserve"> </w:t>
            </w:r>
            <w:r w:rsidR="008B728C" w:rsidRPr="00915A97">
              <w:rPr>
                <w:b/>
                <w:bCs/>
                <w:iCs/>
              </w:rPr>
              <w:fldChar w:fldCharType="begin">
                <w:ffData>
                  <w:name w:val=""/>
                  <w:enabled/>
                  <w:calcOnExit w:val="0"/>
                  <w:ddList>
                    <w:listEntry w:val="GM2"/>
                    <w:listEntry w:val="Veuillez sélectionner"/>
                    <w:listEntry w:val="GM3"/>
                    <w:listEntry w:val="GM1"/>
                  </w:ddList>
                </w:ffData>
              </w:fldChar>
            </w:r>
            <w:r w:rsidR="008B728C" w:rsidRPr="00915A97">
              <w:rPr>
                <w:b/>
                <w:bCs/>
                <w:iCs/>
                <w:lang w:val="fr-FR"/>
              </w:rPr>
              <w:instrText xml:space="preserve"> FORMDROPDOWN </w:instrText>
            </w:r>
            <w:r w:rsidR="007F1B44">
              <w:rPr>
                <w:b/>
                <w:bCs/>
                <w:iCs/>
              </w:rPr>
            </w:r>
            <w:r w:rsidR="007F1B44">
              <w:rPr>
                <w:b/>
                <w:bCs/>
                <w:iCs/>
              </w:rPr>
              <w:fldChar w:fldCharType="separate"/>
            </w:r>
            <w:r w:rsidR="008B728C" w:rsidRPr="00915A97">
              <w:rPr>
                <w:b/>
                <w:bCs/>
                <w:iCs/>
              </w:rPr>
              <w:fldChar w:fldCharType="end"/>
            </w:r>
          </w:p>
          <w:p w14:paraId="1A46DCB4" w14:textId="1F2CE511" w:rsidR="003C6E4E" w:rsidRPr="00915A97" w:rsidRDefault="003C6E4E" w:rsidP="00B775E9">
            <w:pPr>
              <w:rPr>
                <w:b/>
                <w:bCs/>
                <w:iCs/>
                <w:lang w:val="fr-FR"/>
              </w:rPr>
            </w:pPr>
            <w:r w:rsidRPr="00915A97">
              <w:rPr>
                <w:b/>
                <w:bCs/>
                <w:iCs/>
                <w:lang w:val="fr-FR"/>
              </w:rPr>
              <w:t xml:space="preserve">Marquer de risque du </w:t>
            </w:r>
            <w:r w:rsidR="003855A6" w:rsidRPr="00915A97">
              <w:rPr>
                <w:b/>
                <w:bCs/>
                <w:iCs/>
                <w:lang w:val="fr-FR"/>
              </w:rPr>
              <w:t>projet :</w:t>
            </w:r>
            <w:r w:rsidRPr="00915A97">
              <w:rPr>
                <w:b/>
                <w:bCs/>
                <w:iCs/>
                <w:lang w:val="fr-FR"/>
              </w:rPr>
              <w:t xml:space="preserve"> </w:t>
            </w:r>
            <w:r w:rsidR="008B728C" w:rsidRPr="00915A97">
              <w:rPr>
                <w:b/>
                <w:bCs/>
                <w:iCs/>
              </w:rPr>
              <w:fldChar w:fldCharType="begin">
                <w:ffData>
                  <w:name w:val=""/>
                  <w:enabled/>
                  <w:calcOnExit w:val="0"/>
                  <w:ddList>
                    <w:listEntry w:val="Moyen"/>
                    <w:listEntry w:val="Veuillez sélectionner"/>
                    <w:listEntry w:val="Faible"/>
                    <w:listEntry w:val="Élevé"/>
                  </w:ddList>
                </w:ffData>
              </w:fldChar>
            </w:r>
            <w:r w:rsidR="008B728C" w:rsidRPr="00915A97">
              <w:rPr>
                <w:b/>
                <w:bCs/>
                <w:iCs/>
                <w:lang w:val="fr-FR"/>
              </w:rPr>
              <w:instrText xml:space="preserve"> FORMDROPDOWN </w:instrText>
            </w:r>
            <w:r w:rsidR="007F1B44">
              <w:rPr>
                <w:b/>
                <w:bCs/>
                <w:iCs/>
              </w:rPr>
            </w:r>
            <w:r w:rsidR="007F1B44">
              <w:rPr>
                <w:b/>
                <w:bCs/>
                <w:iCs/>
              </w:rPr>
              <w:fldChar w:fldCharType="separate"/>
            </w:r>
            <w:r w:rsidR="008B728C" w:rsidRPr="00915A97">
              <w:rPr>
                <w:b/>
                <w:bCs/>
                <w:iCs/>
              </w:rPr>
              <w:fldChar w:fldCharType="end"/>
            </w:r>
          </w:p>
          <w:p w14:paraId="2B8DB677" w14:textId="275DFAC9" w:rsidR="003C6E4E" w:rsidRPr="00915A97" w:rsidRDefault="003C6E4E" w:rsidP="00B775E9">
            <w:pPr>
              <w:rPr>
                <w:b/>
                <w:bCs/>
                <w:iCs/>
                <w:lang w:val="fr-FR"/>
              </w:rPr>
            </w:pPr>
            <w:r w:rsidRPr="00915A97">
              <w:rPr>
                <w:b/>
                <w:bCs/>
                <w:lang w:val="fr-FR"/>
              </w:rPr>
              <w:t xml:space="preserve">Domaine de priorité de l’intervention PBF (« PBF </w:t>
            </w:r>
            <w:r w:rsidRPr="00915A97">
              <w:rPr>
                <w:b/>
                <w:bCs/>
                <w:iCs/>
                <w:lang w:val="fr-FR"/>
              </w:rPr>
              <w:t>focus area »</w:t>
            </w:r>
            <w:proofErr w:type="gramStart"/>
            <w:r w:rsidRPr="00915A97">
              <w:rPr>
                <w:b/>
                <w:bCs/>
                <w:iCs/>
                <w:lang w:val="fr-FR"/>
              </w:rPr>
              <w:t>):</w:t>
            </w:r>
            <w:proofErr w:type="gramEnd"/>
            <w:r w:rsidRPr="00915A97">
              <w:rPr>
                <w:b/>
                <w:bCs/>
                <w:iCs/>
                <w:lang w:val="fr-FR"/>
              </w:rPr>
              <w:t xml:space="preserve"> </w:t>
            </w:r>
            <w:r w:rsidR="008B728C" w:rsidRPr="00915A97">
              <w:rPr>
                <w:b/>
                <w:bCs/>
                <w:iCs/>
              </w:rPr>
              <w:fldChar w:fldCharType="begin">
                <w:ffData>
                  <w:name w:val=""/>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8B728C" w:rsidRPr="00915A97">
              <w:rPr>
                <w:b/>
                <w:bCs/>
                <w:iCs/>
                <w:lang w:val="fr-FR"/>
              </w:rPr>
              <w:instrText xml:space="preserve"> FORMDROPDOWN </w:instrText>
            </w:r>
            <w:r w:rsidR="007F1B44">
              <w:rPr>
                <w:b/>
                <w:bCs/>
                <w:iCs/>
              </w:rPr>
            </w:r>
            <w:r w:rsidR="007F1B44">
              <w:rPr>
                <w:b/>
                <w:bCs/>
                <w:iCs/>
              </w:rPr>
              <w:fldChar w:fldCharType="separate"/>
            </w:r>
            <w:r w:rsidR="008B728C" w:rsidRPr="00915A97">
              <w:rPr>
                <w:b/>
                <w:bCs/>
                <w:iCs/>
              </w:rPr>
              <w:fldChar w:fldCharType="end"/>
            </w:r>
          </w:p>
        </w:tc>
      </w:tr>
      <w:tr w:rsidR="003C6E4E" w:rsidRPr="007F1B44" w14:paraId="3535D2F0" w14:textId="77777777" w:rsidTr="00B775E9">
        <w:trPr>
          <w:trHeight w:val="1124"/>
        </w:trPr>
        <w:tc>
          <w:tcPr>
            <w:tcW w:w="10080" w:type="dxa"/>
            <w:gridSpan w:val="2"/>
          </w:tcPr>
          <w:p w14:paraId="1C24DBFE" w14:textId="185C863C" w:rsidR="003C6E4E" w:rsidRPr="00915A97" w:rsidRDefault="003C6E4E" w:rsidP="00B775E9">
            <w:pPr>
              <w:rPr>
                <w:b/>
                <w:bCs/>
                <w:lang w:val="fr-FR"/>
              </w:rPr>
            </w:pPr>
            <w:r w:rsidRPr="00915A97">
              <w:rPr>
                <w:b/>
                <w:bCs/>
                <w:lang w:val="fr-FR"/>
              </w:rPr>
              <w:t xml:space="preserve">Préparation du </w:t>
            </w:r>
            <w:r w:rsidR="003855A6" w:rsidRPr="00915A97">
              <w:rPr>
                <w:b/>
                <w:bCs/>
                <w:lang w:val="fr-FR"/>
              </w:rPr>
              <w:t>rapport :</w:t>
            </w:r>
          </w:p>
          <w:p w14:paraId="42E01AEC" w14:textId="77777777" w:rsidR="008B728C" w:rsidRPr="00915A97" w:rsidRDefault="008B728C" w:rsidP="008B728C">
            <w:pPr>
              <w:rPr>
                <w:lang w:val="fr-FR"/>
              </w:rPr>
            </w:pPr>
            <w:r w:rsidRPr="00915A97">
              <w:rPr>
                <w:b/>
                <w:bCs/>
                <w:lang w:val="fr-FR"/>
              </w:rPr>
              <w:t>Rapport préparé par :</w:t>
            </w:r>
            <w:r w:rsidRPr="00915A97">
              <w:rPr>
                <w:lang w:val="fr-FR"/>
              </w:rPr>
              <w:t xml:space="preserve"> </w:t>
            </w:r>
            <w:r w:rsidRPr="00915A97">
              <w:rPr>
                <w:lang w:val="fr-FR"/>
              </w:rPr>
              <w:fldChar w:fldCharType="begin">
                <w:ffData>
                  <w:name w:val=""/>
                  <w:enabled/>
                  <w:calcOnExit w:val="0"/>
                  <w:textInput>
                    <w:default w:val="Boureima KONATE"/>
                    <w:format w:val="FIRST CAPITAL"/>
                  </w:textInput>
                </w:ffData>
              </w:fldChar>
            </w:r>
            <w:r w:rsidRPr="00915A97">
              <w:rPr>
                <w:lang w:val="fr-FR"/>
              </w:rPr>
              <w:instrText xml:space="preserve"> FORMTEXT </w:instrText>
            </w:r>
            <w:r w:rsidRPr="00915A97">
              <w:rPr>
                <w:lang w:val="fr-FR"/>
              </w:rPr>
            </w:r>
            <w:r w:rsidRPr="00915A97">
              <w:rPr>
                <w:lang w:val="fr-FR"/>
              </w:rPr>
              <w:fldChar w:fldCharType="separate"/>
            </w:r>
            <w:r w:rsidRPr="00915A97">
              <w:rPr>
                <w:noProof/>
                <w:lang w:val="fr-FR"/>
              </w:rPr>
              <w:t>Bouréima KONATE</w:t>
            </w:r>
            <w:r w:rsidRPr="00915A97">
              <w:rPr>
                <w:lang w:val="fr-FR"/>
              </w:rPr>
              <w:fldChar w:fldCharType="end"/>
            </w:r>
            <w:r w:rsidRPr="00915A97">
              <w:rPr>
                <w:lang w:val="fr-FR"/>
              </w:rPr>
              <w:t>, Chief Social and Behaviour Change</w:t>
            </w:r>
          </w:p>
          <w:p w14:paraId="2A75ADD9" w14:textId="77777777" w:rsidR="008B728C" w:rsidRPr="00915A97" w:rsidRDefault="008B728C" w:rsidP="008B728C">
            <w:pPr>
              <w:rPr>
                <w:lang w:val="fr-FR"/>
              </w:rPr>
            </w:pPr>
            <w:r w:rsidRPr="00915A97">
              <w:rPr>
                <w:b/>
                <w:bCs/>
                <w:lang w:val="fr-FR"/>
              </w:rPr>
              <w:t>Rapport approuvé par :</w:t>
            </w:r>
            <w:r w:rsidRPr="00915A97">
              <w:rPr>
                <w:lang w:val="fr-FR"/>
              </w:rPr>
              <w:t xml:space="preserve"> Andrea Berther, Représentante Adjointe</w:t>
            </w:r>
          </w:p>
          <w:p w14:paraId="2662BE93" w14:textId="68A7772A" w:rsidR="003C6E4E" w:rsidRPr="003C1B49" w:rsidRDefault="003C6E4E" w:rsidP="00B775E9">
            <w:pPr>
              <w:rPr>
                <w:lang w:val="fr-FR"/>
              </w:rPr>
            </w:pPr>
            <w:r w:rsidRPr="00915A97">
              <w:rPr>
                <w:lang w:val="fr-FR"/>
              </w:rPr>
              <w:t xml:space="preserve">Le Secrétariat PBF a-t-il revu le </w:t>
            </w:r>
            <w:proofErr w:type="gramStart"/>
            <w:r w:rsidRPr="00915A97">
              <w:rPr>
                <w:lang w:val="fr-FR"/>
              </w:rPr>
              <w:t>rapport:</w:t>
            </w:r>
            <w:proofErr w:type="gramEnd"/>
            <w:r w:rsidRPr="00915A97">
              <w:rPr>
                <w:lang w:val="fr-FR"/>
              </w:rPr>
              <w:t xml:space="preserve"> </w:t>
            </w:r>
            <w:r w:rsidR="003C1B49" w:rsidRPr="003C1B49">
              <w:rPr>
                <w:lang w:val="fr-FR"/>
              </w:rPr>
              <w:t>O</w:t>
            </w:r>
            <w:r w:rsidR="003C1B49">
              <w:rPr>
                <w:lang w:val="fr-FR"/>
              </w:rPr>
              <w:t>UI</w:t>
            </w:r>
          </w:p>
        </w:tc>
      </w:tr>
    </w:tbl>
    <w:p w14:paraId="0BC7960C" w14:textId="77777777" w:rsidR="00272A58" w:rsidRPr="00915A97" w:rsidRDefault="00272A58" w:rsidP="00E76CA1">
      <w:pPr>
        <w:rPr>
          <w:b/>
          <w:lang w:val="fr-FR"/>
        </w:rPr>
        <w:sectPr w:rsidR="00272A58" w:rsidRPr="00915A97" w:rsidSect="0078600B">
          <w:headerReference w:type="default" r:id="rId14"/>
          <w:footerReference w:type="default" r:id="rId15"/>
          <w:pgSz w:w="11906" w:h="16838"/>
          <w:pgMar w:top="1440" w:right="1800" w:bottom="1440" w:left="1800" w:header="720" w:footer="720" w:gutter="0"/>
          <w:cols w:space="720"/>
          <w:docGrid w:linePitch="360"/>
        </w:sectPr>
      </w:pPr>
    </w:p>
    <w:p w14:paraId="2BF2039C" w14:textId="77777777" w:rsidR="00476758" w:rsidRPr="00915A97" w:rsidRDefault="00476758" w:rsidP="00476758">
      <w:pPr>
        <w:rPr>
          <w:b/>
          <w:lang w:val="fr-FR"/>
        </w:rPr>
      </w:pPr>
    </w:p>
    <w:p w14:paraId="7E8152B5" w14:textId="20FDFCB6" w:rsidR="00F778A1" w:rsidRPr="00915A97" w:rsidRDefault="00F778A1" w:rsidP="00476758">
      <w:pPr>
        <w:rPr>
          <w:b/>
          <w:bCs/>
          <w:color w:val="212121"/>
          <w:u w:val="single"/>
          <w:lang w:val="fr-FR"/>
        </w:rPr>
      </w:pPr>
      <w:r w:rsidRPr="00915A97">
        <w:rPr>
          <w:b/>
          <w:u w:val="single"/>
          <w:lang w:val="fr-FR"/>
        </w:rPr>
        <w:t xml:space="preserve">Partie 1 : </w:t>
      </w:r>
      <w:r w:rsidRPr="00915A97">
        <w:rPr>
          <w:b/>
          <w:bCs/>
          <w:color w:val="212121"/>
          <w:u w:val="single"/>
          <w:lang w:val="fr-FR"/>
        </w:rPr>
        <w:t xml:space="preserve">Progrès global du projet </w:t>
      </w:r>
    </w:p>
    <w:p w14:paraId="424EDE31" w14:textId="77777777" w:rsidR="00A02F58" w:rsidRPr="00915A97" w:rsidRDefault="00A02F58" w:rsidP="00F778A1">
      <w:pPr>
        <w:rPr>
          <w:b/>
          <w:lang w:val="fr-FR"/>
        </w:rPr>
      </w:pPr>
    </w:p>
    <w:p w14:paraId="32867DC7" w14:textId="3A7FC4E9" w:rsidR="00901175" w:rsidRDefault="1A6138D8" w:rsidP="002839F5">
      <w:pPr>
        <w:ind w:left="-810"/>
        <w:jc w:val="both"/>
        <w:rPr>
          <w:lang w:val="fr"/>
        </w:rPr>
      </w:pPr>
      <w:bookmarkStart w:id="6" w:name="_Hlk102719703"/>
      <w:r w:rsidRPr="00915A97">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A8278E" w:rsidRPr="00915A97">
        <w:rPr>
          <w:b/>
          <w:bCs/>
          <w:lang w:val="fr-FR"/>
        </w:rPr>
        <w:t xml:space="preserve"> </w:t>
      </w:r>
      <w:r w:rsidRPr="00915A97">
        <w:rPr>
          <w:b/>
          <w:bCs/>
          <w:lang w:val="fr-FR"/>
        </w:rPr>
        <w:t>:</w:t>
      </w:r>
      <w:bookmarkStart w:id="7" w:name="_Hlk103092359"/>
      <w:bookmarkStart w:id="8" w:name="Text31"/>
      <w:bookmarkEnd w:id="6"/>
    </w:p>
    <w:p w14:paraId="05AB65AB" w14:textId="1B680918" w:rsidR="00901175" w:rsidRDefault="00901175" w:rsidP="005C4BCF">
      <w:pPr>
        <w:ind w:left="-810"/>
        <w:jc w:val="both"/>
        <w:rPr>
          <w:lang w:val="fr"/>
        </w:rPr>
      </w:pPr>
    </w:p>
    <w:p w14:paraId="07F0F2EE" w14:textId="002B82BB" w:rsidR="00E67858" w:rsidRPr="00572D8D" w:rsidRDefault="00E67858" w:rsidP="009661D5">
      <w:pPr>
        <w:ind w:left="-810"/>
        <w:jc w:val="both"/>
        <w:rPr>
          <w:color w:val="000000" w:themeColor="text1"/>
          <w:lang w:val="fr"/>
        </w:rPr>
      </w:pPr>
      <w:bookmarkStart w:id="9" w:name="_Hlk106165915"/>
      <w:bookmarkStart w:id="10" w:name="_Hlk106166178"/>
      <w:r w:rsidRPr="00E67858">
        <w:rPr>
          <w:color w:val="000000" w:themeColor="text1"/>
          <w:lang w:val="fr"/>
        </w:rPr>
        <w:t>« On est ensemble », projet lancé en juin 2021, comptabilise des succès au sein des communautés</w:t>
      </w:r>
      <w:r w:rsidRPr="00E67858">
        <w:rPr>
          <w:color w:val="000000" w:themeColor="text1"/>
          <w:lang w:val="fr-FR"/>
        </w:rPr>
        <w:t xml:space="preserve">. Au total, 2496 jeunes et adolescents sur 3000 dont 50% de filles et de garçons ont reçu la formation en analyse et gestion des conflits. </w:t>
      </w:r>
    </w:p>
    <w:p w14:paraId="41A44949" w14:textId="77777777" w:rsidR="00E67858" w:rsidRPr="00E67858" w:rsidRDefault="00E67858" w:rsidP="009661D5">
      <w:pPr>
        <w:ind w:left="-810"/>
        <w:jc w:val="both"/>
        <w:rPr>
          <w:color w:val="000000" w:themeColor="text1"/>
          <w:lang w:val="fr-FR"/>
        </w:rPr>
      </w:pPr>
      <w:r w:rsidRPr="00E67858">
        <w:rPr>
          <w:color w:val="000000" w:themeColor="text1"/>
          <w:lang w:val="fr-FR"/>
        </w:rPr>
        <w:t>Ces jeunes formés, acteurs de cohésion sociale ont organisé des sessions de sensibilisation et d’information à travers les clubs de paix et les tribunes d’expression populaires qui ont été un succès.</w:t>
      </w:r>
    </w:p>
    <w:p w14:paraId="569C5188" w14:textId="77777777" w:rsidR="00E67858" w:rsidRPr="00E67858" w:rsidRDefault="00E67858" w:rsidP="009661D5">
      <w:pPr>
        <w:ind w:left="-810"/>
        <w:jc w:val="both"/>
        <w:rPr>
          <w:color w:val="000000" w:themeColor="text1"/>
          <w:lang w:val="fr-FR"/>
        </w:rPr>
      </w:pPr>
    </w:p>
    <w:p w14:paraId="3CC3C6F0" w14:textId="40E312F3" w:rsidR="00E67858" w:rsidRPr="00E67858" w:rsidRDefault="00E67858" w:rsidP="009661D5">
      <w:pPr>
        <w:spacing w:before="60" w:after="60"/>
        <w:ind w:left="-810"/>
        <w:jc w:val="both"/>
        <w:rPr>
          <w:rFonts w:eastAsia="Arial Narrow"/>
          <w:color w:val="000000" w:themeColor="text1"/>
          <w:lang w:val="fr-FR"/>
        </w:rPr>
      </w:pPr>
      <w:r w:rsidRPr="00E67858">
        <w:rPr>
          <w:rFonts w:eastAsia="Arial Narrow"/>
          <w:color w:val="000000" w:themeColor="text1"/>
          <w:lang w:val="fr-FR"/>
        </w:rPr>
        <w:t>En effet, 12 clubs de paix mis en place ont développé des plans d’action afin de résoudre des conflits communautaires sur le leadership et la gestion des ressources naturelles dans les zones cibles du projet.</w:t>
      </w:r>
      <w:r w:rsidR="00572D8D">
        <w:rPr>
          <w:rFonts w:eastAsia="Arial Narrow"/>
          <w:color w:val="000000" w:themeColor="text1"/>
          <w:lang w:val="fr-FR"/>
        </w:rPr>
        <w:t xml:space="preserve"> </w:t>
      </w:r>
      <w:r w:rsidRPr="00E67858">
        <w:rPr>
          <w:rFonts w:eastAsia="Arial Narrow"/>
          <w:color w:val="000000" w:themeColor="text1"/>
          <w:lang w:val="fr-FR"/>
        </w:rPr>
        <w:t>Ces clubs ont organisé 7 activités sur la prévention et la gestion des conflits, 12 activités de sensibilisation des jeunes à la citoyenneté en tribunes d’expression populaire, 11 actions conjointes entre autorités et jeunes et 36 nouvelles sessions des espaces d’échanges sur la paix.  Ces activités ont mobilisé 1354 participants dont 982 hommes et 372 femmes avec la participation de 341 leaders communautaires dont 129 femmes.</w:t>
      </w:r>
    </w:p>
    <w:p w14:paraId="3DB3BE47" w14:textId="77777777" w:rsidR="00E67858" w:rsidRPr="00E67858" w:rsidRDefault="00E67858" w:rsidP="009661D5">
      <w:pPr>
        <w:spacing w:before="60" w:after="60"/>
        <w:ind w:left="-810"/>
        <w:jc w:val="both"/>
        <w:rPr>
          <w:rFonts w:eastAsia="Arial Narrow"/>
          <w:color w:val="000000" w:themeColor="text1"/>
          <w:lang w:val="fr-FR"/>
        </w:rPr>
      </w:pPr>
      <w:r w:rsidRPr="00E67858">
        <w:rPr>
          <w:rFonts w:eastAsia="Arial Narrow"/>
          <w:color w:val="000000" w:themeColor="text1"/>
          <w:lang w:val="fr-FR"/>
        </w:rPr>
        <w:t>Au niveau des sensibilisations à travers les médias, 6 émissions radiophoniques, ainsi que 8 capsules vidéo ont été enregistrés par les jeunes acteurs de cohésion sociale.</w:t>
      </w:r>
    </w:p>
    <w:p w14:paraId="33978282" w14:textId="48A33603" w:rsidR="00E67858" w:rsidRPr="00E67858" w:rsidRDefault="00E67858" w:rsidP="009661D5">
      <w:pPr>
        <w:spacing w:before="60" w:after="60"/>
        <w:ind w:left="-810"/>
        <w:jc w:val="both"/>
        <w:rPr>
          <w:rFonts w:eastAsia="Arial Narrow"/>
          <w:color w:val="000000" w:themeColor="text1"/>
          <w:lang w:val="fr-FR"/>
        </w:rPr>
      </w:pPr>
      <w:r w:rsidRPr="00E67858">
        <w:rPr>
          <w:rFonts w:eastAsia="Arial Narrow"/>
          <w:color w:val="000000" w:themeColor="text1"/>
          <w:lang w:val="fr-FR"/>
        </w:rPr>
        <w:t>La réalisation de ces activités a permis aux jeunes d’améliorer leurs relations avec les autorités locales et de promouvoir la paix</w:t>
      </w:r>
      <w:r w:rsidR="004342F9">
        <w:rPr>
          <w:rFonts w:eastAsia="Arial Narrow"/>
          <w:color w:val="000000" w:themeColor="text1"/>
          <w:lang w:val="fr-FR"/>
        </w:rPr>
        <w:t xml:space="preserve"> tout en étant médiateurs de paix dans des conflits inter-villages (</w:t>
      </w:r>
      <w:r w:rsidR="004342F9" w:rsidRPr="004E3876">
        <w:rPr>
          <w:lang w:val="fr-FR"/>
        </w:rPr>
        <w:t>Bia, Teguéré et Karfigueba</w:t>
      </w:r>
      <w:r w:rsidR="004342F9">
        <w:rPr>
          <w:lang w:val="fr-FR"/>
        </w:rPr>
        <w:t>)</w:t>
      </w:r>
    </w:p>
    <w:p w14:paraId="56769176" w14:textId="51D20208" w:rsidR="00E67858" w:rsidRPr="004342F9" w:rsidRDefault="004342F9" w:rsidP="009661D5">
      <w:pPr>
        <w:spacing w:before="60" w:after="60"/>
        <w:ind w:left="-810"/>
        <w:jc w:val="both"/>
        <w:rPr>
          <w:color w:val="000000" w:themeColor="text1"/>
          <w:lang w:val="fr-FR"/>
        </w:rPr>
      </w:pPr>
      <w:r>
        <w:rPr>
          <w:rFonts w:eastAsia="Arial Narrow"/>
          <w:color w:val="000000" w:themeColor="text1"/>
          <w:lang w:val="fr-FR"/>
        </w:rPr>
        <w:t>Pour la suite, l</w:t>
      </w:r>
      <w:r w:rsidR="00E67858" w:rsidRPr="00E67858">
        <w:rPr>
          <w:rFonts w:eastAsia="Arial Narrow"/>
          <w:color w:val="000000" w:themeColor="text1"/>
          <w:lang w:val="fr-FR"/>
        </w:rPr>
        <w:t xml:space="preserve">e </w:t>
      </w:r>
      <w:r w:rsidR="00E67858" w:rsidRPr="00E67858">
        <w:rPr>
          <w:color w:val="000000" w:themeColor="text1"/>
          <w:lang w:val="fr-FR"/>
        </w:rPr>
        <w:t>projet prévoit d’offrir aux jeunes un</w:t>
      </w:r>
      <w:r w:rsidR="00FC777D">
        <w:rPr>
          <w:color w:val="000000" w:themeColor="text1"/>
          <w:lang w:val="fr-FR"/>
        </w:rPr>
        <w:t xml:space="preserve"> cadre</w:t>
      </w:r>
      <w:r w:rsidR="00E67858" w:rsidRPr="00E67858">
        <w:rPr>
          <w:color w:val="000000" w:themeColor="text1"/>
          <w:lang w:val="fr-FR"/>
        </w:rPr>
        <w:t xml:space="preserve"> de rencontres dans les foyers de jeunes qui devront être réhabilité</w:t>
      </w:r>
      <w:r w:rsidR="00572D8D">
        <w:rPr>
          <w:color w:val="000000" w:themeColor="text1"/>
          <w:lang w:val="fr-FR"/>
        </w:rPr>
        <w:t>s</w:t>
      </w:r>
      <w:r w:rsidR="00E67858" w:rsidRPr="00E67858">
        <w:rPr>
          <w:color w:val="000000" w:themeColor="text1"/>
          <w:lang w:val="fr-FR"/>
        </w:rPr>
        <w:t xml:space="preserve">. </w:t>
      </w:r>
      <w:r>
        <w:rPr>
          <w:color w:val="000000" w:themeColor="text1"/>
          <w:lang w:val="fr-FR"/>
        </w:rPr>
        <w:t>Ainsi</w:t>
      </w:r>
      <w:r w:rsidR="00E67858" w:rsidRPr="00E67858">
        <w:rPr>
          <w:color w:val="000000" w:themeColor="text1"/>
          <w:lang w:val="fr-FR"/>
        </w:rPr>
        <w:t>, 4 foyers de jeunes seront réhabilités et équipés avec des radios FM</w:t>
      </w:r>
      <w:r>
        <w:rPr>
          <w:color w:val="000000" w:themeColor="text1"/>
          <w:lang w:val="fr-FR"/>
        </w:rPr>
        <w:t xml:space="preserve"> afin de permettre aux jeunes de développer leur leadership communautaire dans cadre adéquat</w:t>
      </w:r>
      <w:r w:rsidR="00E67858" w:rsidRPr="00E67858">
        <w:rPr>
          <w:color w:val="000000" w:themeColor="text1"/>
          <w:lang w:val="fr-FR"/>
        </w:rPr>
        <w:t xml:space="preserve">. </w:t>
      </w:r>
    </w:p>
    <w:bookmarkEnd w:id="9"/>
    <w:p w14:paraId="2D10A200" w14:textId="77777777" w:rsidR="00CF69AA" w:rsidRPr="00907B33" w:rsidRDefault="00CF69AA" w:rsidP="005C4BCF">
      <w:pPr>
        <w:ind w:left="-810"/>
        <w:jc w:val="both"/>
        <w:rPr>
          <w:lang w:val="fr-FR"/>
        </w:rPr>
      </w:pPr>
    </w:p>
    <w:bookmarkEnd w:id="10"/>
    <w:bookmarkEnd w:id="7"/>
    <w:bookmarkEnd w:id="8"/>
    <w:p w14:paraId="33E930D0" w14:textId="77777777" w:rsidR="00E67858" w:rsidRPr="00E67858" w:rsidRDefault="00E67858" w:rsidP="00C82FBE">
      <w:pPr>
        <w:rPr>
          <w:b/>
          <w:lang w:val="fr-FR"/>
        </w:rPr>
      </w:pPr>
    </w:p>
    <w:p w14:paraId="49A86CE3" w14:textId="77777777" w:rsidR="00F778A1" w:rsidRPr="00915A97" w:rsidRDefault="00F778A1" w:rsidP="001A1E86">
      <w:pPr>
        <w:ind w:left="-810" w:right="-154"/>
        <w:rPr>
          <w:b/>
          <w:bCs/>
          <w:lang w:val="fr-FR"/>
        </w:rPr>
      </w:pPr>
      <w:bookmarkStart w:id="11" w:name="_Hlk102830383"/>
      <w:r w:rsidRPr="00915A97">
        <w:rPr>
          <w:b/>
          <w:bCs/>
          <w:lang w:val="fr-FR"/>
        </w:rPr>
        <w:t>POUR LES PROJETS DANS LES SIX DERNIERS MOIS DE MISE EN ŒUVRE :</w:t>
      </w:r>
    </w:p>
    <w:p w14:paraId="7587360A" w14:textId="1A2A65CD" w:rsidR="00344132" w:rsidRDefault="00476758" w:rsidP="001A1E86">
      <w:pPr>
        <w:ind w:left="-810" w:right="-154"/>
        <w:rPr>
          <w:lang w:val="fr-FR"/>
        </w:rPr>
      </w:pPr>
      <w:r w:rsidRPr="00915A97">
        <w:rPr>
          <w:b/>
          <w:bCs/>
          <w:lang w:val="fr-FR"/>
        </w:rPr>
        <w:t>Résumez</w:t>
      </w:r>
      <w:r w:rsidR="00F778A1" w:rsidRPr="00915A97">
        <w:rPr>
          <w:b/>
          <w:bCs/>
          <w:lang w:val="fr-FR"/>
        </w:rPr>
        <w:t xml:space="preserve"> </w:t>
      </w:r>
      <w:r w:rsidRPr="00915A97">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15A97">
        <w:rPr>
          <w:b/>
          <w:bCs/>
          <w:lang w:val="fr-FR"/>
        </w:rPr>
        <w:t xml:space="preserve"> </w:t>
      </w:r>
      <w:r w:rsidR="008C782A" w:rsidRPr="00915A97">
        <w:rPr>
          <w:b/>
          <w:bCs/>
          <w:lang w:val="fr-FR"/>
        </w:rPr>
        <w:t>(</w:t>
      </w:r>
      <w:proofErr w:type="gramStart"/>
      <w:r w:rsidR="008C782A" w:rsidRPr="00915A97">
        <w:rPr>
          <w:b/>
          <w:bCs/>
          <w:lang w:val="fr-FR"/>
        </w:rPr>
        <w:t>limit</w:t>
      </w:r>
      <w:r w:rsidRPr="00915A97">
        <w:rPr>
          <w:b/>
          <w:bCs/>
          <w:lang w:val="fr-FR"/>
        </w:rPr>
        <w:t>e</w:t>
      </w:r>
      <w:proofErr w:type="gramEnd"/>
      <w:r w:rsidRPr="00915A97">
        <w:rPr>
          <w:b/>
          <w:bCs/>
          <w:lang w:val="fr-FR"/>
        </w:rPr>
        <w:t xml:space="preserve"> de 1500 caractères</w:t>
      </w:r>
      <w:r w:rsidR="008C782A" w:rsidRPr="00915A97">
        <w:rPr>
          <w:lang w:val="fr-FR"/>
        </w:rPr>
        <w:t xml:space="preserve">): </w:t>
      </w:r>
    </w:p>
    <w:p w14:paraId="67903A3E" w14:textId="77777777" w:rsidR="00907B33" w:rsidRPr="00915A97" w:rsidRDefault="00907B33" w:rsidP="001A1E86">
      <w:pPr>
        <w:ind w:left="-810" w:right="-154"/>
        <w:rPr>
          <w:lang w:val="fr-FR"/>
        </w:rPr>
      </w:pPr>
    </w:p>
    <w:bookmarkEnd w:id="11"/>
    <w:p w14:paraId="28B4A888" w14:textId="77777777" w:rsidR="00AF7A74" w:rsidRDefault="00AF7A74" w:rsidP="00AF7A74">
      <w:pPr>
        <w:ind w:left="-810" w:right="-154"/>
        <w:rPr>
          <w:lang w:val="fr-FR"/>
        </w:rPr>
      </w:pPr>
    </w:p>
    <w:p w14:paraId="35B2214E" w14:textId="77777777" w:rsidR="00AF7A74" w:rsidRPr="00023451" w:rsidRDefault="00AF7A74" w:rsidP="00AF7A74">
      <w:pPr>
        <w:rPr>
          <w:b/>
          <w:bCs/>
          <w:lang w:val="fr-FR"/>
        </w:rPr>
      </w:pPr>
      <w:r w:rsidRPr="00023451">
        <w:rPr>
          <w:b/>
          <w:bCs/>
          <w:lang w:val="fr-FR"/>
        </w:rPr>
        <w:t>Au niveau institutionnel :</w:t>
      </w:r>
    </w:p>
    <w:p w14:paraId="5ED87BDE" w14:textId="569A0A5D" w:rsidR="00AF7A74" w:rsidRPr="00572D8D" w:rsidRDefault="00AF7A74" w:rsidP="00EF68AE">
      <w:pPr>
        <w:pStyle w:val="Paragraphedeliste"/>
        <w:numPr>
          <w:ilvl w:val="0"/>
          <w:numId w:val="13"/>
        </w:numPr>
        <w:jc w:val="both"/>
        <w:rPr>
          <w:lang w:val="fr-FR"/>
        </w:rPr>
      </w:pPr>
      <w:r w:rsidRPr="00A14F76">
        <w:rPr>
          <w:lang w:val="fr-FR"/>
        </w:rPr>
        <w:t xml:space="preserve">La mise en place en place d’un </w:t>
      </w:r>
      <w:r w:rsidRPr="002606F0">
        <w:rPr>
          <w:lang w:val="fr-FR"/>
        </w:rPr>
        <w:t>comité</w:t>
      </w:r>
      <w:r w:rsidRPr="002A58B5">
        <w:rPr>
          <w:lang w:val="fr-FR"/>
        </w:rPr>
        <w:t xml:space="preserve"> technique de </w:t>
      </w:r>
      <w:r w:rsidRPr="00344132">
        <w:rPr>
          <w:lang w:val="fr-FR"/>
        </w:rPr>
        <w:t>pilotage</w:t>
      </w:r>
      <w:r w:rsidRPr="00A14F76">
        <w:rPr>
          <w:lang w:val="fr-FR"/>
        </w:rPr>
        <w:t xml:space="preserve"> du projet </w:t>
      </w:r>
      <w:r>
        <w:rPr>
          <w:lang w:val="fr-FR"/>
        </w:rPr>
        <w:t>par le gouvernement.</w:t>
      </w:r>
      <w:r w:rsidRPr="00A14F76">
        <w:rPr>
          <w:lang w:val="fr-FR"/>
        </w:rPr>
        <w:t xml:space="preserve"> Ce comité est présidé par le Secrétaire Général du Ministère de la Jeunesse des Sport</w:t>
      </w:r>
      <w:r>
        <w:rPr>
          <w:lang w:val="fr-FR"/>
        </w:rPr>
        <w:t xml:space="preserve">. </w:t>
      </w:r>
      <w:r w:rsidRPr="00572D8D">
        <w:rPr>
          <w:lang w:val="fr-FR"/>
        </w:rPr>
        <w:t>La première réunion a eu lieu le 10 Mai 2022. Ce mécanisme de coordination mis en place par le département de tutelle a pour mission en</w:t>
      </w:r>
      <w:r w:rsidR="00572D8D">
        <w:rPr>
          <w:lang w:val="fr-FR"/>
        </w:rPr>
        <w:t>tre</w:t>
      </w:r>
      <w:r w:rsidRPr="00572D8D">
        <w:rPr>
          <w:lang w:val="fr-FR"/>
        </w:rPr>
        <w:t xml:space="preserve"> autres : i</w:t>
      </w:r>
      <w:r w:rsidR="00721BC2" w:rsidRPr="00572D8D">
        <w:rPr>
          <w:lang w:val="fr-FR"/>
        </w:rPr>
        <w:t>)</w:t>
      </w:r>
      <w:r w:rsidRPr="00572D8D">
        <w:rPr>
          <w:lang w:val="fr-FR"/>
        </w:rPr>
        <w:t xml:space="preserve"> Assurer le suivi et l’évaluation de la mise en œuvre des activités du projet sur le terrain</w:t>
      </w:r>
      <w:r w:rsidR="00721BC2" w:rsidRPr="00572D8D">
        <w:rPr>
          <w:lang w:val="fr-FR"/>
        </w:rPr>
        <w:t> ;</w:t>
      </w:r>
      <w:r w:rsidRPr="00572D8D">
        <w:rPr>
          <w:lang w:val="fr-FR"/>
        </w:rPr>
        <w:t xml:space="preserve"> ii</w:t>
      </w:r>
      <w:r w:rsidR="00721BC2" w:rsidRPr="00572D8D">
        <w:rPr>
          <w:lang w:val="fr-FR"/>
        </w:rPr>
        <w:t>)</w:t>
      </w:r>
      <w:r w:rsidRPr="00572D8D">
        <w:rPr>
          <w:lang w:val="fr-FR"/>
        </w:rPr>
        <w:t xml:space="preserve"> apporter son expertise au besoin et des mesures correctrices pour l’atteinte des objectifs du projet ;</w:t>
      </w:r>
      <w:r w:rsidR="00721BC2" w:rsidRPr="00572D8D">
        <w:rPr>
          <w:lang w:val="fr-FR"/>
        </w:rPr>
        <w:t xml:space="preserve"> </w:t>
      </w:r>
      <w:r w:rsidRPr="00572D8D">
        <w:rPr>
          <w:lang w:val="fr-FR"/>
        </w:rPr>
        <w:t>iii</w:t>
      </w:r>
      <w:r w:rsidR="00721BC2" w:rsidRPr="00572D8D">
        <w:rPr>
          <w:lang w:val="fr-FR"/>
        </w:rPr>
        <w:t>)</w:t>
      </w:r>
      <w:r w:rsidRPr="00572D8D">
        <w:rPr>
          <w:lang w:val="fr-FR"/>
        </w:rPr>
        <w:t xml:space="preserve"> veiller à une complémentarité des </w:t>
      </w:r>
      <w:r w:rsidRPr="00572D8D">
        <w:rPr>
          <w:lang w:val="fr-FR"/>
        </w:rPr>
        <w:lastRenderedPageBreak/>
        <w:t>interventions dans le domaine de la prévention des conflits pour les jeunes et par les jeunes dans les zones d’intervention du projet.</w:t>
      </w:r>
    </w:p>
    <w:p w14:paraId="3214D7FB" w14:textId="77777777" w:rsidR="00AF7A74" w:rsidRDefault="00AF7A74" w:rsidP="00EF68AE">
      <w:pPr>
        <w:pStyle w:val="Paragraphedeliste"/>
        <w:ind w:left="420"/>
        <w:jc w:val="both"/>
        <w:rPr>
          <w:lang w:val="fr-FR"/>
        </w:rPr>
      </w:pPr>
    </w:p>
    <w:p w14:paraId="64AE73F9" w14:textId="77777777" w:rsidR="00AF7A74" w:rsidRDefault="00AF7A74" w:rsidP="00EF68AE">
      <w:pPr>
        <w:pStyle w:val="Paragraphedeliste"/>
        <w:numPr>
          <w:ilvl w:val="0"/>
          <w:numId w:val="13"/>
        </w:numPr>
        <w:jc w:val="both"/>
        <w:rPr>
          <w:lang w:val="fr-FR"/>
        </w:rPr>
      </w:pPr>
      <w:r>
        <w:rPr>
          <w:lang w:val="fr-FR"/>
        </w:rPr>
        <w:t>L’organisation par le Ministre de la Jeunesse de la table ronde des bailleurs de fonds pour la mobilisation des ressources en vue du financement du plan d’action de la Politique Nationale de la Jeunesse du Mali (PNJ) dont l’élaboration de ce document stratégique a été soutenu dans le cadre dudit projet.</w:t>
      </w:r>
    </w:p>
    <w:p w14:paraId="13A415B7" w14:textId="77777777" w:rsidR="00AF7A74" w:rsidRDefault="00AF7A74" w:rsidP="00EF68AE">
      <w:pPr>
        <w:pStyle w:val="Paragraphedeliste"/>
        <w:ind w:left="420"/>
        <w:jc w:val="both"/>
        <w:rPr>
          <w:lang w:val="fr-FR"/>
        </w:rPr>
      </w:pPr>
    </w:p>
    <w:p w14:paraId="18E1C36E" w14:textId="08133682" w:rsidR="00AF7A74" w:rsidRPr="00023451" w:rsidRDefault="00AF7A74" w:rsidP="00EF68AE">
      <w:pPr>
        <w:jc w:val="both"/>
        <w:rPr>
          <w:b/>
          <w:bCs/>
          <w:lang w:val="fr-FR"/>
        </w:rPr>
      </w:pPr>
      <w:r w:rsidRPr="00023451">
        <w:rPr>
          <w:b/>
          <w:bCs/>
          <w:lang w:val="fr-FR"/>
        </w:rPr>
        <w:t xml:space="preserve">Au niveau </w:t>
      </w:r>
      <w:r w:rsidR="00721BC2">
        <w:rPr>
          <w:b/>
          <w:bCs/>
          <w:lang w:val="fr-FR"/>
        </w:rPr>
        <w:t xml:space="preserve">communautaire </w:t>
      </w:r>
      <w:r w:rsidRPr="00023451">
        <w:rPr>
          <w:b/>
          <w:bCs/>
          <w:lang w:val="fr-FR"/>
        </w:rPr>
        <w:t>et individuel :</w:t>
      </w:r>
    </w:p>
    <w:p w14:paraId="28132469" w14:textId="77777777" w:rsidR="00AF7A74" w:rsidRDefault="00AF7A74" w:rsidP="00EF68AE">
      <w:pPr>
        <w:jc w:val="both"/>
        <w:rPr>
          <w:lang w:val="fr-FR"/>
        </w:rPr>
      </w:pPr>
    </w:p>
    <w:p w14:paraId="241ABF14" w14:textId="1BCD4D84" w:rsidR="00AF7A74" w:rsidRPr="004E3876" w:rsidRDefault="00AF7A74" w:rsidP="00EF68AE">
      <w:pPr>
        <w:jc w:val="both"/>
        <w:rPr>
          <w:lang w:val="fr-FR"/>
        </w:rPr>
      </w:pPr>
      <w:r>
        <w:rPr>
          <w:lang w:val="fr-FR"/>
        </w:rPr>
        <w:t xml:space="preserve">Les </w:t>
      </w:r>
      <w:r w:rsidRPr="004E3876">
        <w:rPr>
          <w:lang w:val="fr-FR"/>
        </w:rPr>
        <w:t xml:space="preserve">activités de dialogue </w:t>
      </w:r>
      <w:r w:rsidRPr="002839F5">
        <w:rPr>
          <w:lang w:val="fr-FR"/>
        </w:rPr>
        <w:t>intercommunautaires</w:t>
      </w:r>
      <w:r>
        <w:rPr>
          <w:lang w:val="fr-FR"/>
        </w:rPr>
        <w:t xml:space="preserve"> par les jeunes</w:t>
      </w:r>
      <w:r w:rsidRPr="002839F5">
        <w:rPr>
          <w:lang w:val="fr-FR"/>
        </w:rPr>
        <w:t xml:space="preserve"> ont</w:t>
      </w:r>
      <w:r w:rsidRPr="004E3876">
        <w:rPr>
          <w:lang w:val="fr-FR"/>
        </w:rPr>
        <w:t xml:space="preserve"> été </w:t>
      </w:r>
      <w:r w:rsidRPr="002839F5">
        <w:rPr>
          <w:lang w:val="fr-FR"/>
        </w:rPr>
        <w:t>des succès communautaires</w:t>
      </w:r>
      <w:r w:rsidRPr="004E3876">
        <w:rPr>
          <w:lang w:val="fr-FR"/>
        </w:rPr>
        <w:t>.</w:t>
      </w:r>
      <w:r w:rsidR="00572D8D">
        <w:rPr>
          <w:lang w:val="fr-FR"/>
        </w:rPr>
        <w:t xml:space="preserve"> </w:t>
      </w:r>
      <w:r>
        <w:rPr>
          <w:lang w:val="fr-FR"/>
        </w:rPr>
        <w:t>En effet</w:t>
      </w:r>
      <w:r w:rsidRPr="004E3876">
        <w:rPr>
          <w:lang w:val="fr-FR"/>
        </w:rPr>
        <w:t xml:space="preserve">, le club de paix dans la commune de Misseni </w:t>
      </w:r>
      <w:r>
        <w:rPr>
          <w:lang w:val="fr-FR"/>
        </w:rPr>
        <w:t>a</w:t>
      </w:r>
      <w:r w:rsidRPr="004E3876">
        <w:rPr>
          <w:lang w:val="fr-FR"/>
        </w:rPr>
        <w:t xml:space="preserve"> r</w:t>
      </w:r>
      <w:r>
        <w:rPr>
          <w:lang w:val="fr-FR"/>
        </w:rPr>
        <w:t>églé</w:t>
      </w:r>
      <w:r w:rsidRPr="004E3876">
        <w:rPr>
          <w:lang w:val="fr-FR"/>
        </w:rPr>
        <w:t xml:space="preserve"> un conflit </w:t>
      </w:r>
      <w:r>
        <w:rPr>
          <w:lang w:val="fr-FR"/>
        </w:rPr>
        <w:t xml:space="preserve">intercommunautaire </w:t>
      </w:r>
      <w:r w:rsidRPr="004E3876">
        <w:rPr>
          <w:lang w:val="fr-FR"/>
        </w:rPr>
        <w:t>et les</w:t>
      </w:r>
      <w:r>
        <w:rPr>
          <w:lang w:val="fr-FR"/>
        </w:rPr>
        <w:t xml:space="preserve"> différents</w:t>
      </w:r>
      <w:r w:rsidRPr="004E3876">
        <w:rPr>
          <w:lang w:val="fr-FR"/>
        </w:rPr>
        <w:t xml:space="preserve"> protagonistes (les villages de Bia, de Teguéré et de Karfigueba) </w:t>
      </w:r>
      <w:r>
        <w:rPr>
          <w:lang w:val="fr-FR"/>
        </w:rPr>
        <w:t xml:space="preserve">ont signé </w:t>
      </w:r>
      <w:r w:rsidRPr="004E3876">
        <w:rPr>
          <w:lang w:val="fr-FR"/>
        </w:rPr>
        <w:t>un accord de paix le vendredi 21 mai 2022</w:t>
      </w:r>
      <w:r>
        <w:rPr>
          <w:lang w:val="fr-FR"/>
        </w:rPr>
        <w:t xml:space="preserve"> concernant la gestion des ressources naturelle, objet de leur conflit</w:t>
      </w:r>
      <w:r w:rsidRPr="004E3876">
        <w:rPr>
          <w:lang w:val="fr-FR"/>
        </w:rPr>
        <w:t>. Ce</w:t>
      </w:r>
      <w:r>
        <w:rPr>
          <w:lang w:val="fr-FR"/>
        </w:rPr>
        <w:t xml:space="preserve">tte </w:t>
      </w:r>
      <w:r w:rsidRPr="004E3876">
        <w:rPr>
          <w:lang w:val="fr-FR"/>
        </w:rPr>
        <w:t>action</w:t>
      </w:r>
      <w:r>
        <w:rPr>
          <w:lang w:val="fr-FR"/>
        </w:rPr>
        <w:t xml:space="preserve"> inspirante</w:t>
      </w:r>
      <w:r w:rsidRPr="004E3876">
        <w:rPr>
          <w:lang w:val="fr-FR"/>
        </w:rPr>
        <w:t xml:space="preserve"> au sein </w:t>
      </w:r>
      <w:r>
        <w:rPr>
          <w:lang w:val="fr-FR"/>
        </w:rPr>
        <w:t xml:space="preserve">de la communauté illustre </w:t>
      </w:r>
      <w:r w:rsidRPr="004E3876">
        <w:rPr>
          <w:lang w:val="fr-FR"/>
        </w:rPr>
        <w:t>l’appropriation du p</w:t>
      </w:r>
      <w:r>
        <w:rPr>
          <w:lang w:val="fr-FR"/>
        </w:rPr>
        <w:t>rojet au niveau de la communauté.</w:t>
      </w:r>
    </w:p>
    <w:p w14:paraId="0111C028" w14:textId="77777777" w:rsidR="00B778AB" w:rsidRPr="00915A97" w:rsidRDefault="00B778AB" w:rsidP="0078600B">
      <w:pPr>
        <w:rPr>
          <w:b/>
          <w:lang w:val="fr-FR"/>
        </w:rPr>
      </w:pPr>
    </w:p>
    <w:p w14:paraId="3C399DBB" w14:textId="77777777" w:rsidR="001E048C" w:rsidRDefault="001E048C">
      <w:pPr>
        <w:rPr>
          <w:b/>
          <w:u w:val="single"/>
          <w:lang w:val="fr-FR"/>
        </w:rPr>
      </w:pPr>
      <w:r>
        <w:rPr>
          <w:b/>
          <w:u w:val="single"/>
          <w:lang w:val="fr-FR"/>
        </w:rPr>
        <w:br w:type="page"/>
      </w:r>
    </w:p>
    <w:p w14:paraId="1004CF87" w14:textId="2ACE0243" w:rsidR="003D4CD7" w:rsidRDefault="00476758" w:rsidP="0078600B">
      <w:pPr>
        <w:rPr>
          <w:b/>
          <w:u w:val="single"/>
          <w:lang w:val="fr-FR"/>
        </w:rPr>
      </w:pPr>
      <w:r w:rsidRPr="00915A97">
        <w:rPr>
          <w:b/>
          <w:u w:val="single"/>
          <w:lang w:val="fr-FR"/>
        </w:rPr>
        <w:lastRenderedPageBreak/>
        <w:t xml:space="preserve">Partie </w:t>
      </w:r>
      <w:r w:rsidR="00907B33" w:rsidRPr="00915A97">
        <w:rPr>
          <w:b/>
          <w:u w:val="single"/>
          <w:lang w:val="fr-FR"/>
        </w:rPr>
        <w:t>II :</w:t>
      </w:r>
      <w:r w:rsidRPr="00915A97">
        <w:rPr>
          <w:b/>
          <w:u w:val="single"/>
          <w:lang w:val="fr-FR"/>
        </w:rPr>
        <w:t xml:space="preserve"> Progrès par Résultat du projet</w:t>
      </w:r>
    </w:p>
    <w:p w14:paraId="10620724" w14:textId="77777777" w:rsidR="00907B33" w:rsidRPr="00915A97" w:rsidRDefault="00907B33" w:rsidP="0078600B">
      <w:pPr>
        <w:rPr>
          <w:b/>
          <w:u w:val="single"/>
          <w:lang w:val="fr-FR"/>
        </w:rPr>
      </w:pPr>
    </w:p>
    <w:p w14:paraId="239A1CE0" w14:textId="40AC58D1" w:rsidR="005D15A3" w:rsidRPr="00915A97" w:rsidRDefault="005D15A3" w:rsidP="000223B3">
      <w:pPr>
        <w:ind w:left="-720"/>
        <w:rPr>
          <w:b/>
          <w:lang w:val="fr-FR"/>
        </w:rPr>
      </w:pPr>
      <w:r w:rsidRPr="00915A97">
        <w:rPr>
          <w:b/>
          <w:u w:val="single"/>
          <w:lang w:val="fr-FR"/>
        </w:rPr>
        <w:t>Résultat 1</w:t>
      </w:r>
      <w:r w:rsidR="00F40898" w:rsidRPr="00915A97">
        <w:rPr>
          <w:b/>
          <w:u w:val="single"/>
          <w:lang w:val="fr-FR"/>
        </w:rPr>
        <w:t xml:space="preserve"> </w:t>
      </w:r>
      <w:r w:rsidRPr="00915A97">
        <w:rPr>
          <w:b/>
          <w:u w:val="single"/>
          <w:lang w:val="fr-FR"/>
        </w:rPr>
        <w:t>:</w:t>
      </w:r>
      <w:r w:rsidRPr="00915A97">
        <w:rPr>
          <w:b/>
          <w:lang w:val="fr-FR"/>
        </w:rPr>
        <w:t xml:space="preserve">  </w:t>
      </w:r>
      <w:bookmarkStart w:id="12" w:name="Text33"/>
      <w:r w:rsidR="000223B3" w:rsidRPr="00915A97">
        <w:rPr>
          <w:b/>
        </w:rPr>
        <w:fldChar w:fldCharType="begin">
          <w:ffData>
            <w:name w:val="Text33"/>
            <w:enabled/>
            <w:calcOnExit w:val="0"/>
            <w:textInput>
              <w:default w:val="Les jeunes jouent un rôle actif dans les mécanismes de prévention et de gestion des conflits au sein de leurs communautés"/>
            </w:textInput>
          </w:ffData>
        </w:fldChar>
      </w:r>
      <w:r w:rsidR="000223B3" w:rsidRPr="00915A97">
        <w:rPr>
          <w:b/>
          <w:lang w:val="fr-FR"/>
        </w:rPr>
        <w:instrText xml:space="preserve"> FORMTEXT </w:instrText>
      </w:r>
      <w:r w:rsidR="000223B3" w:rsidRPr="00915A97">
        <w:rPr>
          <w:b/>
        </w:rPr>
      </w:r>
      <w:r w:rsidR="000223B3" w:rsidRPr="00915A97">
        <w:rPr>
          <w:b/>
        </w:rPr>
        <w:fldChar w:fldCharType="separate"/>
      </w:r>
      <w:r w:rsidR="000223B3" w:rsidRPr="00915A97">
        <w:rPr>
          <w:b/>
          <w:noProof/>
          <w:lang w:val="fr-FR"/>
        </w:rPr>
        <w:t>Les jeunes jouent un rôle actif dans les mécanismes de prévention et de gestion des conflits au sein de leurs communautés</w:t>
      </w:r>
      <w:r w:rsidR="000223B3" w:rsidRPr="00915A97">
        <w:rPr>
          <w:b/>
        </w:rPr>
        <w:fldChar w:fldCharType="end"/>
      </w:r>
      <w:bookmarkEnd w:id="12"/>
    </w:p>
    <w:p w14:paraId="6A528501" w14:textId="77777777" w:rsidR="005D15A3" w:rsidRPr="00915A97" w:rsidRDefault="005D15A3" w:rsidP="005D15A3">
      <w:pPr>
        <w:ind w:left="-720"/>
        <w:rPr>
          <w:b/>
          <w:lang w:val="fr-FR"/>
        </w:rPr>
      </w:pPr>
    </w:p>
    <w:p w14:paraId="7AC56A13" w14:textId="2C2F9FAA" w:rsidR="005D15A3" w:rsidRPr="00915A97" w:rsidRDefault="005D15A3" w:rsidP="000223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15A97">
        <w:rPr>
          <w:b/>
          <w:bCs/>
          <w:color w:val="212121"/>
          <w:lang w:val="fr-FR"/>
        </w:rPr>
        <w:t xml:space="preserve">Veuillez évaluer l'état actuel des progrès du </w:t>
      </w:r>
      <w:r w:rsidR="007D6A0F" w:rsidRPr="00915A97">
        <w:rPr>
          <w:b/>
          <w:bCs/>
          <w:color w:val="212121"/>
          <w:lang w:val="fr-FR"/>
        </w:rPr>
        <w:t>résultat :</w:t>
      </w:r>
      <w:r w:rsidRPr="00915A97">
        <w:rPr>
          <w:b/>
          <w:lang w:val="fr-FR"/>
        </w:rPr>
        <w:t xml:space="preserve"> </w:t>
      </w:r>
      <w:bookmarkStart w:id="13" w:name="Dropdown2"/>
      <w:r w:rsidR="000223B3" w:rsidRPr="00915A97">
        <w:rPr>
          <w:bCs/>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0223B3" w:rsidRPr="00915A97">
        <w:rPr>
          <w:bCs/>
          <w:lang w:val="fr-FR"/>
        </w:rPr>
        <w:instrText xml:space="preserve"> FORMDROPDOWN </w:instrText>
      </w:r>
      <w:r w:rsidR="007F1B44">
        <w:rPr>
          <w:bCs/>
        </w:rPr>
      </w:r>
      <w:r w:rsidR="007F1B44">
        <w:rPr>
          <w:bCs/>
        </w:rPr>
        <w:fldChar w:fldCharType="separate"/>
      </w:r>
      <w:r w:rsidR="000223B3" w:rsidRPr="00915A97">
        <w:rPr>
          <w:bCs/>
        </w:rPr>
        <w:fldChar w:fldCharType="end"/>
      </w:r>
      <w:bookmarkEnd w:id="13"/>
    </w:p>
    <w:p w14:paraId="02835EA1" w14:textId="77777777" w:rsidR="002E1CED" w:rsidRPr="00915A97" w:rsidRDefault="002E1CED" w:rsidP="00323ABC">
      <w:pPr>
        <w:ind w:left="-720"/>
        <w:jc w:val="both"/>
        <w:rPr>
          <w:b/>
          <w:lang w:val="fr-FR"/>
        </w:rPr>
      </w:pPr>
    </w:p>
    <w:p w14:paraId="04D2068E" w14:textId="55035433" w:rsidR="005216B2" w:rsidRPr="00915A97" w:rsidRDefault="00F03148" w:rsidP="005D15A3">
      <w:pPr>
        <w:ind w:left="-720"/>
        <w:jc w:val="both"/>
        <w:rPr>
          <w:i/>
          <w:lang w:val="fr-FR"/>
        </w:rPr>
      </w:pPr>
      <w:r w:rsidRPr="00915A97">
        <w:rPr>
          <w:b/>
          <w:lang w:val="fr-FR"/>
        </w:rPr>
        <w:t>Résumé</w:t>
      </w:r>
      <w:r w:rsidR="005D15A3" w:rsidRPr="00915A97">
        <w:rPr>
          <w:b/>
          <w:lang w:val="fr-FR"/>
        </w:rPr>
        <w:t xml:space="preserve"> de </w:t>
      </w:r>
      <w:r w:rsidR="00D5768D" w:rsidRPr="00915A97">
        <w:rPr>
          <w:b/>
          <w:bCs/>
          <w:color w:val="212121"/>
          <w:lang w:val="fr-FR"/>
        </w:rPr>
        <w:t>progrès</w:t>
      </w:r>
      <w:r w:rsidR="00D5768D" w:rsidRPr="00915A97">
        <w:rPr>
          <w:b/>
          <w:lang w:val="fr-FR"/>
        </w:rPr>
        <w:t xml:space="preserve"> :</w:t>
      </w:r>
      <w:r w:rsidR="003235DF" w:rsidRPr="00915A97">
        <w:rPr>
          <w:b/>
          <w:lang w:val="fr-FR"/>
        </w:rPr>
        <w:t xml:space="preserve"> </w:t>
      </w:r>
      <w:r w:rsidR="005D15A3" w:rsidRPr="00915A97">
        <w:rPr>
          <w:color w:val="212121"/>
          <w:lang w:val="fr-FR"/>
        </w:rPr>
        <w:t>(Limite de 3000 caractères)</w:t>
      </w:r>
    </w:p>
    <w:p w14:paraId="085234AE" w14:textId="77777777" w:rsidR="00627A1C" w:rsidRPr="00915A97" w:rsidRDefault="00627A1C" w:rsidP="00627A1C">
      <w:pPr>
        <w:ind w:left="-720"/>
        <w:rPr>
          <w:b/>
        </w:rPr>
      </w:pPr>
      <w:r w:rsidRPr="00915A97">
        <w:rPr>
          <w:b/>
        </w:rPr>
        <w:fldChar w:fldCharType="begin">
          <w:ffData>
            <w:name w:val="Text38"/>
            <w:enabled/>
            <w:calcOnExit w:val="0"/>
            <w:textInput>
              <w:maxLength w:val="3000"/>
              <w:format w:val="FIRST CAPITAL"/>
            </w:textInput>
          </w:ffData>
        </w:fldChar>
      </w:r>
      <w:bookmarkStart w:id="14" w:name="Text38"/>
      <w:r w:rsidRPr="00915A97">
        <w:rPr>
          <w:b/>
          <w:lang w:val="fr-FR"/>
        </w:rPr>
        <w:instrText xml:space="preserve"> FORMTEXT </w:instrText>
      </w:r>
      <w:r w:rsidRPr="00915A97">
        <w:rPr>
          <w:b/>
        </w:rPr>
      </w:r>
      <w:r w:rsidRPr="00915A97">
        <w:rPr>
          <w:b/>
        </w:rPr>
        <w:fldChar w:fldCharType="separate"/>
      </w:r>
      <w:r w:rsidRPr="00915A97">
        <w:rPr>
          <w:b/>
          <w:noProof/>
        </w:rPr>
        <w:t> </w:t>
      </w:r>
      <w:r w:rsidRPr="00915A97">
        <w:rPr>
          <w:b/>
          <w:noProof/>
        </w:rPr>
        <w:t> </w:t>
      </w:r>
      <w:r w:rsidRPr="00915A97">
        <w:rPr>
          <w:b/>
          <w:noProof/>
        </w:rPr>
        <w:t> </w:t>
      </w:r>
      <w:r w:rsidRPr="00915A97">
        <w:rPr>
          <w:b/>
          <w:noProof/>
        </w:rPr>
        <w:t> </w:t>
      </w:r>
      <w:r w:rsidRPr="00915A97">
        <w:rPr>
          <w:b/>
          <w:noProof/>
        </w:rPr>
        <w:t> </w:t>
      </w:r>
      <w:r w:rsidRPr="00915A97">
        <w:rPr>
          <w:b/>
        </w:rPr>
        <w:fldChar w:fldCharType="end"/>
      </w:r>
      <w:bookmarkEnd w:id="14"/>
    </w:p>
    <w:p w14:paraId="2837B5DA" w14:textId="77777777" w:rsidR="000B7DE3" w:rsidRPr="00915A97" w:rsidRDefault="44CEF476" w:rsidP="00850446">
      <w:pPr>
        <w:ind w:left="-720"/>
        <w:jc w:val="both"/>
        <w:rPr>
          <w:lang w:val="fr-FR"/>
        </w:rPr>
      </w:pPr>
      <w:r w:rsidRPr="00915A97">
        <w:rPr>
          <w:b/>
          <w:bCs/>
          <w:lang w:val="fr-FR"/>
        </w:rPr>
        <w:t>L</w:t>
      </w:r>
      <w:r w:rsidR="648D0B6F" w:rsidRPr="00915A97">
        <w:rPr>
          <w:b/>
          <w:bCs/>
          <w:lang w:val="fr-FR"/>
        </w:rPr>
        <w:t>es capacités et connaissances des jeunes sur la gestion pacifique des conflits et l’engagement citoyen sont renforcées</w:t>
      </w:r>
      <w:r w:rsidR="648D0B6F" w:rsidRPr="00915A97">
        <w:rPr>
          <w:lang w:val="fr-FR"/>
        </w:rPr>
        <w:t> :</w:t>
      </w:r>
    </w:p>
    <w:p w14:paraId="7A046C56" w14:textId="77777777" w:rsidR="000B7DE3" w:rsidRPr="00915A97" w:rsidRDefault="000B7DE3" w:rsidP="00850446">
      <w:pPr>
        <w:ind w:left="-720"/>
        <w:jc w:val="both"/>
        <w:rPr>
          <w:lang w:val="fr-FR"/>
        </w:rPr>
      </w:pPr>
    </w:p>
    <w:p w14:paraId="10B7E825" w14:textId="77777777" w:rsidR="001048EB" w:rsidRDefault="001048EB" w:rsidP="001048EB">
      <w:pPr>
        <w:ind w:left="-720"/>
        <w:jc w:val="both"/>
        <w:rPr>
          <w:lang w:val="fr-FR"/>
        </w:rPr>
      </w:pPr>
      <w:r>
        <w:rPr>
          <w:lang w:val="fr-FR"/>
        </w:rPr>
        <w:t>2496</w:t>
      </w:r>
      <w:r w:rsidRPr="00915A97">
        <w:rPr>
          <w:lang w:val="fr-FR"/>
        </w:rPr>
        <w:t xml:space="preserve"> adolescents et jeunes</w:t>
      </w:r>
      <w:r>
        <w:rPr>
          <w:lang w:val="fr-FR"/>
        </w:rPr>
        <w:t xml:space="preserve"> dont 50 % de filles </w:t>
      </w:r>
      <w:r w:rsidRPr="00915A97">
        <w:rPr>
          <w:lang w:val="fr-FR"/>
        </w:rPr>
        <w:t>sur 3000 ont été formés dans les 12 communes d’intervention.</w:t>
      </w:r>
    </w:p>
    <w:p w14:paraId="7A51809F" w14:textId="77777777" w:rsidR="001048EB" w:rsidRDefault="001048EB" w:rsidP="001048EB">
      <w:pPr>
        <w:ind w:left="-720"/>
        <w:jc w:val="both"/>
        <w:rPr>
          <w:lang w:val="fr-FR"/>
        </w:rPr>
      </w:pPr>
      <w:r>
        <w:rPr>
          <w:lang w:val="fr-FR"/>
        </w:rPr>
        <w:br/>
        <w:t>Aussi, l</w:t>
      </w:r>
      <w:r w:rsidRPr="00C84030">
        <w:rPr>
          <w:lang w:val="fr-FR"/>
        </w:rPr>
        <w:t>es capacités de 1438 bénéficiaires directs de Kayes et de Sikasso, Koulikoro et le district de Bamako dont 50 % de filles</w:t>
      </w:r>
      <w:r>
        <w:rPr>
          <w:lang w:val="fr-FR"/>
        </w:rPr>
        <w:t xml:space="preserve"> </w:t>
      </w:r>
      <w:r w:rsidRPr="00C84030">
        <w:rPr>
          <w:lang w:val="fr-FR"/>
        </w:rPr>
        <w:t>ont été renforcées dans l</w:t>
      </w:r>
      <w:r>
        <w:rPr>
          <w:lang w:val="fr-FR"/>
        </w:rPr>
        <w:t>a</w:t>
      </w:r>
      <w:r w:rsidRPr="00C84030">
        <w:rPr>
          <w:lang w:val="fr-FR"/>
        </w:rPr>
        <w:t xml:space="preserve"> région de Koulikoro et le district de Bamako. </w:t>
      </w:r>
      <w:r>
        <w:rPr>
          <w:lang w:val="fr-FR"/>
        </w:rPr>
        <w:br/>
      </w:r>
      <w:r w:rsidRPr="00C84030">
        <w:rPr>
          <w:lang w:val="fr-FR"/>
        </w:rPr>
        <w:t xml:space="preserve">Les thématiques de formation portaient sur la prévention des conflits selon une approche participative qui permet aux participant(es) d’appréhender les éléments clés de l’identité des parties prenantes, la manière dont ces identités influent sur le conflit et les identités que les parties partagent. En effet, </w:t>
      </w:r>
      <w:r>
        <w:rPr>
          <w:lang w:val="fr-FR"/>
        </w:rPr>
        <w:t>les thèmes</w:t>
      </w:r>
      <w:r w:rsidRPr="00C84030">
        <w:rPr>
          <w:lang w:val="fr-FR"/>
        </w:rPr>
        <w:t xml:space="preserve"> avaient été choisies pour aider les jeunes à trouver un terrain d’entente et les positionner au sein de leurs communautés comme des acteurs crédibles de cohésion sociale. </w:t>
      </w:r>
    </w:p>
    <w:p w14:paraId="23C041E9" w14:textId="77777777" w:rsidR="001048EB" w:rsidRDefault="001048EB" w:rsidP="001048EB">
      <w:pPr>
        <w:ind w:left="-720"/>
        <w:jc w:val="both"/>
        <w:rPr>
          <w:lang w:val="fr-FR"/>
        </w:rPr>
      </w:pPr>
    </w:p>
    <w:p w14:paraId="21AD3BB9" w14:textId="77777777" w:rsidR="001048EB" w:rsidRDefault="001048EB" w:rsidP="001048EB">
      <w:pPr>
        <w:ind w:left="-720"/>
        <w:jc w:val="both"/>
        <w:rPr>
          <w:lang w:val="fr-FR"/>
        </w:rPr>
      </w:pPr>
      <w:r w:rsidRPr="00C84030">
        <w:rPr>
          <w:lang w:val="fr-FR"/>
        </w:rPr>
        <w:t>Cette formation a permis aux adolescents et aux jeunes de se familiariser avec les notions de prévention et de gestion des conflits</w:t>
      </w:r>
      <w:r>
        <w:rPr>
          <w:lang w:val="fr-FR"/>
        </w:rPr>
        <w:t xml:space="preserve">, </w:t>
      </w:r>
      <w:r w:rsidRPr="00C84030">
        <w:rPr>
          <w:lang w:val="fr-FR"/>
        </w:rPr>
        <w:t>de médiation, de mécanisme de dialogue pour la paix et la cohésion sociale. Avec ces outils, ils ont les capacités renforcées pour mobiliser leurs pairs et leurs communautés autour de la paix et la cohésion sociale et mener des initiatives conjointes avec les leaders (hommes/femmes) religieux, coutumiers et politico administratifs.</w:t>
      </w:r>
    </w:p>
    <w:p w14:paraId="0DD8E4E7" w14:textId="77777777" w:rsidR="001048EB" w:rsidRPr="00C84030" w:rsidRDefault="001048EB" w:rsidP="001048EB">
      <w:pPr>
        <w:ind w:left="-720"/>
        <w:jc w:val="both"/>
        <w:rPr>
          <w:lang w:val="fr-FR"/>
        </w:rPr>
      </w:pPr>
    </w:p>
    <w:p w14:paraId="54D22A57" w14:textId="35A84703" w:rsidR="001048EB" w:rsidRDefault="00572D8D" w:rsidP="00721BC2">
      <w:pPr>
        <w:pBdr>
          <w:top w:val="nil"/>
          <w:left w:val="nil"/>
          <w:bottom w:val="nil"/>
          <w:right w:val="nil"/>
          <w:between w:val="nil"/>
        </w:pBdr>
        <w:spacing w:before="60" w:after="60"/>
        <w:ind w:left="-720"/>
        <w:jc w:val="both"/>
        <w:rPr>
          <w:lang w:val="fr-FR"/>
        </w:rPr>
      </w:pPr>
      <w:r>
        <w:rPr>
          <w:lang w:val="fr-FR"/>
        </w:rPr>
        <w:t>Sept (</w:t>
      </w:r>
      <w:r w:rsidR="001048EB" w:rsidRPr="00C84030">
        <w:rPr>
          <w:lang w:val="fr-FR"/>
        </w:rPr>
        <w:t>7</w:t>
      </w:r>
      <w:r>
        <w:rPr>
          <w:lang w:val="fr-FR"/>
        </w:rPr>
        <w:t>)</w:t>
      </w:r>
      <w:r w:rsidR="001048EB" w:rsidRPr="00C84030">
        <w:rPr>
          <w:lang w:val="fr-FR"/>
        </w:rPr>
        <w:t xml:space="preserve"> activités inclusives d’engagement communautaire</w:t>
      </w:r>
      <w:r w:rsidR="001048EB">
        <w:rPr>
          <w:lang w:val="fr-FR"/>
        </w:rPr>
        <w:t xml:space="preserve"> ont été organisé</w:t>
      </w:r>
      <w:r>
        <w:rPr>
          <w:lang w:val="fr-FR"/>
        </w:rPr>
        <w:t>e</w:t>
      </w:r>
      <w:r w:rsidR="001048EB">
        <w:rPr>
          <w:lang w:val="fr-FR"/>
        </w:rPr>
        <w:t>s et ont permis</w:t>
      </w:r>
      <w:r w:rsidR="001048EB" w:rsidRPr="00C84030">
        <w:rPr>
          <w:lang w:val="fr-FR"/>
        </w:rPr>
        <w:t xml:space="preserve"> de transformer la perception des communautés quant à l’implication des jeunes dans les processus de paix. Ces activités portaient sur les thématiques en lien avec les ressources naturelles, la citoyenneté, la coexistence pacifique, la cohésion sociale et l’inclusion des jeunes et des femmes dans les processus de paix ainsi que la scolarisation et le maintien des jeunes filles à l’école. Ceci a permis au projet d’enregistrer un résultat notoire dans la commune de Misseni. En effet, les jeunes bénéficiaires et les Ambassadeurs de Paix ont entrepris des actions pour transformer un conflit qui durait depuis plus de cinq ans. En effet, 3 villages (Bia, Kafiguéba et Téguéré) étaient en conflit à cause de la propriété et l’exploitation d’un site d’orpaillage traditionnel situé entre Bia et Kafiguéba. Après l’analyse du conflit et plusieurs sessions de dialogues réalisés par les membres du club de paix (en collaboration avec les leaders communautaires, autorités administratives et coutumières) un terrain d’entente a été trouvé entre les parties et un </w:t>
      </w:r>
      <w:hyperlink r:id="rId16">
        <w:r w:rsidR="001048EB" w:rsidRPr="00C84030">
          <w:rPr>
            <w:color w:val="1155CC"/>
            <w:u w:val="single"/>
            <w:lang w:val="fr-FR"/>
          </w:rPr>
          <w:t>accord de paix signé</w:t>
        </w:r>
      </w:hyperlink>
      <w:r w:rsidR="001048EB" w:rsidRPr="00C84030">
        <w:rPr>
          <w:lang w:val="fr-FR"/>
        </w:rPr>
        <w:t xml:space="preserve"> le 20 mai 2022. </w:t>
      </w:r>
    </w:p>
    <w:p w14:paraId="1DAF1CD5" w14:textId="77777777" w:rsidR="001048EB" w:rsidRDefault="001048EB" w:rsidP="00721BC2">
      <w:pPr>
        <w:pBdr>
          <w:top w:val="nil"/>
          <w:left w:val="nil"/>
          <w:bottom w:val="nil"/>
          <w:right w:val="nil"/>
          <w:between w:val="nil"/>
        </w:pBdr>
        <w:spacing w:before="60" w:after="60"/>
        <w:ind w:left="-720"/>
        <w:jc w:val="both"/>
        <w:rPr>
          <w:lang w:val="fr-FR"/>
        </w:rPr>
      </w:pPr>
      <w:r w:rsidRPr="00C84030">
        <w:rPr>
          <w:lang w:val="fr-FR"/>
        </w:rPr>
        <w:t xml:space="preserve">De plus, les 12 tribunes d’expression populaire réalisées ont permis d’accroître la participation des jeunes dans les processus contribuant à la consolidation de la paix par des sessions de sensibilisation de leurs paires à la citoyenneté. Elles ont traité les questions de leadership jeune dans les communes, la prévention et la gestion des conflits identifiés dans les plans d’action communautaire ainsi que la redevabilité des autorités envers leurs populations dans les communes. Elles ont touché 364 participants dont 37% des femmes/filles. Ce pourcentage se </w:t>
      </w:r>
      <w:r w:rsidRPr="00C84030">
        <w:rPr>
          <w:lang w:val="fr-FR"/>
        </w:rPr>
        <w:lastRenderedPageBreak/>
        <w:t xml:space="preserve">justifie par le fait que la couche féminine n’est pas très active vis-à-vis des initiatives locales en lien avec l’engagement citoyen dans certaines zones. </w:t>
      </w:r>
    </w:p>
    <w:p w14:paraId="61F1C6F5" w14:textId="77777777" w:rsidR="001048EB" w:rsidRPr="00C84030" w:rsidRDefault="001048EB" w:rsidP="00721BC2">
      <w:pPr>
        <w:pBdr>
          <w:top w:val="nil"/>
          <w:left w:val="nil"/>
          <w:bottom w:val="nil"/>
          <w:right w:val="nil"/>
          <w:between w:val="nil"/>
        </w:pBdr>
        <w:spacing w:before="60" w:after="60"/>
        <w:ind w:left="-720"/>
        <w:jc w:val="both"/>
        <w:rPr>
          <w:lang w:val="fr-FR"/>
        </w:rPr>
      </w:pPr>
      <w:r>
        <w:rPr>
          <w:lang w:val="fr-FR"/>
        </w:rPr>
        <w:t xml:space="preserve">En perceptive, le </w:t>
      </w:r>
      <w:r w:rsidRPr="00C84030">
        <w:rPr>
          <w:lang w:val="fr-FR"/>
        </w:rPr>
        <w:t>projet envisage d’intensifier la réalisation d’activités citoyenne en impliquent davantage les filles/femmes sur des thématiques en lien avec le rôle de la femme dans la commune.</w:t>
      </w:r>
    </w:p>
    <w:p w14:paraId="7139FD93" w14:textId="77777777" w:rsidR="00294244" w:rsidRPr="00915A97" w:rsidRDefault="00294244" w:rsidP="00FC0FBD">
      <w:pPr>
        <w:ind w:left="-720"/>
        <w:jc w:val="both"/>
        <w:rPr>
          <w:color w:val="FF0000"/>
          <w:lang w:val="fr-FR"/>
        </w:rPr>
      </w:pPr>
    </w:p>
    <w:p w14:paraId="614EF3F5" w14:textId="77777777" w:rsidR="008706BB" w:rsidRPr="00915A97" w:rsidRDefault="005D15A3" w:rsidP="00D5503F">
      <w:pPr>
        <w:ind w:left="-720"/>
        <w:jc w:val="both"/>
        <w:rPr>
          <w:i/>
          <w:lang w:val="fr-FR"/>
        </w:rPr>
      </w:pPr>
      <w:r w:rsidRPr="00915A97">
        <w:rPr>
          <w:b/>
          <w:bCs/>
          <w:color w:val="000000"/>
          <w:lang w:val="fr-FR" w:eastAsia="en-US"/>
        </w:rPr>
        <w:t>Indiquez toute analyse supplémentaire sur la manière dont l'égalité entre les sexes et l'autonomisation des femmes et / ou l'inclusion</w:t>
      </w:r>
      <w:r w:rsidR="00675507" w:rsidRPr="00915A97">
        <w:rPr>
          <w:b/>
          <w:bCs/>
          <w:color w:val="000000"/>
          <w:lang w:val="fr-FR" w:eastAsia="en-US"/>
        </w:rPr>
        <w:t xml:space="preserve"> </w:t>
      </w:r>
      <w:r w:rsidRPr="00915A97">
        <w:rPr>
          <w:b/>
          <w:bCs/>
          <w:color w:val="000000"/>
          <w:lang w:val="fr-FR" w:eastAsia="en-US"/>
        </w:rPr>
        <w:t xml:space="preserve">et la réactivité </w:t>
      </w:r>
      <w:r w:rsidR="00675507" w:rsidRPr="00915A97">
        <w:rPr>
          <w:b/>
          <w:bCs/>
          <w:color w:val="000000"/>
          <w:lang w:val="fr-FR" w:eastAsia="en-US"/>
        </w:rPr>
        <w:t>aux besoins des</w:t>
      </w:r>
      <w:r w:rsidRPr="00915A97">
        <w:rPr>
          <w:b/>
          <w:bCs/>
          <w:color w:val="000000"/>
          <w:lang w:val="fr-FR" w:eastAsia="en-US"/>
        </w:rPr>
        <w:t xml:space="preserve"> jeunes ont été assurées dans le cadre de ce résultat</w:t>
      </w:r>
      <w:r w:rsidR="0035126A" w:rsidRPr="00915A97">
        <w:rPr>
          <w:b/>
          <w:bCs/>
          <w:color w:val="000000"/>
          <w:lang w:val="fr-FR" w:eastAsia="en-US"/>
        </w:rPr>
        <w:t xml:space="preserve"> </w:t>
      </w:r>
      <w:r w:rsidR="00161D02" w:rsidRPr="00915A97">
        <w:rPr>
          <w:b/>
          <w:lang w:val="fr-FR"/>
        </w:rPr>
        <w:t xml:space="preserve">: </w:t>
      </w:r>
      <w:r w:rsidR="00161D02" w:rsidRPr="00915A97">
        <w:rPr>
          <w:i/>
          <w:lang w:val="fr-FR"/>
        </w:rPr>
        <w:t>(</w:t>
      </w:r>
      <w:r w:rsidR="00675507" w:rsidRPr="00915A97">
        <w:rPr>
          <w:color w:val="212121"/>
          <w:lang w:val="fr-FR"/>
        </w:rPr>
        <w:t>Limite de 1000 caractères</w:t>
      </w:r>
      <w:r w:rsidR="00161D02" w:rsidRPr="00915A97">
        <w:rPr>
          <w:i/>
          <w:lang w:val="fr-FR"/>
        </w:rPr>
        <w:t>)</w:t>
      </w:r>
    </w:p>
    <w:p w14:paraId="60C4D37D" w14:textId="77777777" w:rsidR="0031398E" w:rsidRDefault="0031398E" w:rsidP="00721BC2">
      <w:pPr>
        <w:spacing w:before="60" w:after="60" w:line="300" w:lineRule="auto"/>
        <w:jc w:val="both"/>
        <w:rPr>
          <w:rFonts w:ascii="Arial Narrow" w:eastAsia="Arial Narrow" w:hAnsi="Arial Narrow" w:cs="Arial Narrow"/>
          <w:b/>
          <w:i/>
          <w:color w:val="FF0000"/>
          <w:lang w:val="fr-FR"/>
        </w:rPr>
      </w:pPr>
    </w:p>
    <w:p w14:paraId="79F25ABE" w14:textId="77777777" w:rsidR="0031398E" w:rsidRDefault="0031398E" w:rsidP="00721BC2">
      <w:pPr>
        <w:spacing w:before="60" w:after="60"/>
        <w:ind w:left="-720"/>
        <w:jc w:val="both"/>
        <w:rPr>
          <w:lang w:val="fr-FR"/>
        </w:rPr>
      </w:pPr>
      <w:r w:rsidRPr="00C84030">
        <w:rPr>
          <w:lang w:val="fr-FR"/>
        </w:rPr>
        <w:t>Les 3000 jeunes et adolescents (12-17ans ; 18-35 ans avec 50% de filles/femmes des 12 communes d’intervention</w:t>
      </w:r>
      <w:r>
        <w:rPr>
          <w:lang w:val="fr-FR"/>
        </w:rPr>
        <w:t>)</w:t>
      </w:r>
      <w:r w:rsidRPr="00C84030">
        <w:rPr>
          <w:lang w:val="fr-FR"/>
        </w:rPr>
        <w:t xml:space="preserve"> du projet </w:t>
      </w:r>
      <w:r>
        <w:rPr>
          <w:lang w:val="fr-FR"/>
        </w:rPr>
        <w:t>à</w:t>
      </w:r>
      <w:r w:rsidRPr="00C84030">
        <w:rPr>
          <w:lang w:val="fr-FR"/>
        </w:rPr>
        <w:t xml:space="preserve"> ce jour sont totalement identifiés. Pour ces bénéficiaires directs dans les 12 communes des régions de Kayes, Sikasso, Koulikoro, et le district de Bamako, l'égalité de chance a été donnée à tous. </w:t>
      </w:r>
    </w:p>
    <w:p w14:paraId="61902049" w14:textId="67DBFCAB" w:rsidR="0031398E" w:rsidRDefault="0031398E" w:rsidP="00721BC2">
      <w:pPr>
        <w:spacing w:before="60" w:after="60"/>
        <w:ind w:left="-720"/>
        <w:jc w:val="both"/>
        <w:rPr>
          <w:lang w:val="fr-FR"/>
        </w:rPr>
      </w:pPr>
      <w:r w:rsidRPr="00C84030">
        <w:rPr>
          <w:lang w:val="fr-FR"/>
        </w:rPr>
        <w:t>Sur les 1438 bénéficiaires formés sur 3000 jeunes et adolescents, 50 % sont des filles et des adolescentes (719) ce qui représente 50 % de l’ensemble des bénéficiaires du projet form</w:t>
      </w:r>
      <w:sdt>
        <w:sdtPr>
          <w:tag w:val="goog_rdk_13"/>
          <w:id w:val="-1269462088"/>
        </w:sdtPr>
        <w:sdtEndPr/>
        <w:sdtContent>
          <w:r w:rsidRPr="00C84030">
            <w:rPr>
              <w:lang w:val="fr-FR"/>
            </w:rPr>
            <w:t>é</w:t>
          </w:r>
        </w:sdtContent>
      </w:sdt>
      <w:r w:rsidRPr="00C84030">
        <w:rPr>
          <w:lang w:val="fr-FR"/>
        </w:rPr>
        <w:t xml:space="preserve">s. </w:t>
      </w:r>
    </w:p>
    <w:p w14:paraId="713374B2" w14:textId="77777777" w:rsidR="0031398E" w:rsidRPr="00C84030" w:rsidRDefault="0031398E" w:rsidP="00721BC2">
      <w:pPr>
        <w:spacing w:before="60" w:after="60"/>
        <w:ind w:left="-720"/>
        <w:jc w:val="both"/>
        <w:rPr>
          <w:lang w:val="fr-FR"/>
        </w:rPr>
      </w:pPr>
      <w:r>
        <w:rPr>
          <w:lang w:val="fr-FR"/>
        </w:rPr>
        <w:t xml:space="preserve">Dans les différentes étapes </w:t>
      </w:r>
      <w:r w:rsidRPr="00C84030">
        <w:rPr>
          <w:lang w:val="fr-FR"/>
        </w:rPr>
        <w:t xml:space="preserve">de la mise en œuvre, l’égalité fille et garçon a été promue et respectée malgré les contraintes difficultés rencontrées par endroit notamment dans les communes de Boura à Sikasso et de Dilly à Koulikoro pour mobiliser les femmes et les filles aux activités. </w:t>
      </w:r>
    </w:p>
    <w:p w14:paraId="4B6AAB29" w14:textId="3E21FC8C" w:rsidR="00323ABC" w:rsidRPr="00915A97" w:rsidRDefault="00323ABC" w:rsidP="007E4FA1">
      <w:pPr>
        <w:rPr>
          <w:b/>
          <w:lang w:val="fr-FR"/>
        </w:rPr>
      </w:pPr>
    </w:p>
    <w:p w14:paraId="563533E9" w14:textId="2ED823C4" w:rsidR="00675507" w:rsidRPr="00915A97" w:rsidRDefault="00675507" w:rsidP="00ED26F3">
      <w:pPr>
        <w:ind w:left="-720"/>
        <w:rPr>
          <w:b/>
          <w:lang w:val="fr-FR"/>
        </w:rPr>
      </w:pPr>
      <w:r w:rsidRPr="00915A97">
        <w:rPr>
          <w:b/>
          <w:u w:val="single"/>
          <w:lang w:val="fr-FR"/>
        </w:rPr>
        <w:t>Résultat 2</w:t>
      </w:r>
      <w:r w:rsidR="00F40898" w:rsidRPr="00915A97">
        <w:rPr>
          <w:b/>
          <w:u w:val="single"/>
          <w:lang w:val="fr-FR"/>
        </w:rPr>
        <w:t xml:space="preserve"> </w:t>
      </w:r>
      <w:r w:rsidRPr="00915A97">
        <w:rPr>
          <w:b/>
          <w:u w:val="single"/>
          <w:lang w:val="fr-FR"/>
        </w:rPr>
        <w:t>:</w:t>
      </w:r>
      <w:r w:rsidRPr="00915A97">
        <w:rPr>
          <w:b/>
          <w:lang w:val="fr-FR"/>
        </w:rPr>
        <w:t xml:space="preserve">  </w:t>
      </w:r>
      <w:r w:rsidR="00ED26F3" w:rsidRPr="00915A97">
        <w:rPr>
          <w:b/>
        </w:rPr>
        <w:fldChar w:fldCharType="begin">
          <w:ffData>
            <w:name w:val=""/>
            <w:enabled/>
            <w:calcOnExit w:val="0"/>
            <w:textInput>
              <w:default w:val="Les leaders nationaux et locaux (traditionnels, religieux) ainsi que les autorités collaborent avec les jeunes en tant qu’acteurs clés dans les initiatives de prévention et de gestion des conflits"/>
            </w:textInput>
          </w:ffData>
        </w:fldChar>
      </w:r>
      <w:r w:rsidR="00ED26F3" w:rsidRPr="00915A97">
        <w:rPr>
          <w:b/>
          <w:lang w:val="fr-FR"/>
        </w:rPr>
        <w:instrText xml:space="preserve"> FORMTEXT </w:instrText>
      </w:r>
      <w:r w:rsidR="00ED26F3" w:rsidRPr="00915A97">
        <w:rPr>
          <w:b/>
        </w:rPr>
      </w:r>
      <w:r w:rsidR="00ED26F3" w:rsidRPr="00915A97">
        <w:rPr>
          <w:b/>
        </w:rPr>
        <w:fldChar w:fldCharType="separate"/>
      </w:r>
      <w:r w:rsidR="00ED26F3" w:rsidRPr="00915A97">
        <w:rPr>
          <w:b/>
          <w:noProof/>
          <w:lang w:val="fr-FR"/>
        </w:rPr>
        <w:t>Les leaders nationaux et locaux (traditionnels, religieux) ainsi que les autorités collaborent avec les jeunes en tant qu’acteurs clés dans les initiatives de prévention et de gestion des conflits</w:t>
      </w:r>
      <w:r w:rsidR="00ED26F3" w:rsidRPr="00915A97">
        <w:rPr>
          <w:b/>
        </w:rPr>
        <w:fldChar w:fldCharType="end"/>
      </w:r>
    </w:p>
    <w:p w14:paraId="521560B0" w14:textId="77777777" w:rsidR="00675507" w:rsidRPr="00915A97" w:rsidRDefault="00675507" w:rsidP="00675507">
      <w:pPr>
        <w:ind w:left="-720"/>
        <w:rPr>
          <w:b/>
          <w:lang w:val="fr-FR"/>
        </w:rPr>
      </w:pPr>
    </w:p>
    <w:p w14:paraId="192B211F" w14:textId="2474AC8A" w:rsidR="00675507" w:rsidRPr="00915A97" w:rsidRDefault="00675507" w:rsidP="00ED2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15A97">
        <w:rPr>
          <w:b/>
          <w:bCs/>
          <w:color w:val="212121"/>
          <w:lang w:val="fr-FR"/>
        </w:rPr>
        <w:t xml:space="preserve">Veuillez évaluer l'état actuel des progrès du </w:t>
      </w:r>
      <w:r w:rsidR="002B26A2" w:rsidRPr="00915A97">
        <w:rPr>
          <w:b/>
          <w:bCs/>
          <w:color w:val="212121"/>
          <w:lang w:val="fr-FR"/>
        </w:rPr>
        <w:t>résultat</w:t>
      </w:r>
      <w:r w:rsidR="002B26A2" w:rsidRPr="00915A97">
        <w:rPr>
          <w:color w:val="212121"/>
          <w:lang w:val="fr-FR"/>
        </w:rPr>
        <w:t xml:space="preserve"> :</w:t>
      </w:r>
      <w:r w:rsidRPr="00915A97">
        <w:rPr>
          <w:b/>
          <w:lang w:val="fr-FR"/>
        </w:rPr>
        <w:t xml:space="preserve"> </w:t>
      </w:r>
      <w:r w:rsidR="00BD56C1" w:rsidRPr="00915A97">
        <w:rPr>
          <w:b/>
          <w:lang w:val="fr-FR"/>
        </w:rPr>
        <w:t>O</w:t>
      </w:r>
      <w:r w:rsidR="00C70255" w:rsidRPr="00915A97">
        <w:rPr>
          <w:b/>
          <w:lang w:val="fr-FR"/>
        </w:rPr>
        <w:t>n</w:t>
      </w:r>
      <w:r w:rsidR="00BD56C1" w:rsidRPr="00915A97">
        <w:rPr>
          <w:b/>
          <w:lang w:val="fr-FR"/>
        </w:rPr>
        <w:t xml:space="preserve"> </w:t>
      </w:r>
      <w:r w:rsidR="007836C9" w:rsidRPr="00915A97">
        <w:rPr>
          <w:b/>
          <w:lang w:val="fr-FR"/>
        </w:rPr>
        <w:t>track</w:t>
      </w:r>
    </w:p>
    <w:p w14:paraId="26A26C4B" w14:textId="77777777" w:rsidR="00675507" w:rsidRPr="00915A97" w:rsidRDefault="00675507" w:rsidP="00675507">
      <w:pPr>
        <w:ind w:left="-720"/>
        <w:jc w:val="both"/>
        <w:rPr>
          <w:b/>
          <w:lang w:val="fr-FR"/>
        </w:rPr>
      </w:pPr>
    </w:p>
    <w:p w14:paraId="40213E68" w14:textId="44681107" w:rsidR="00675507" w:rsidRPr="00915A97" w:rsidRDefault="000B7DE3" w:rsidP="00675507">
      <w:pPr>
        <w:ind w:left="-720"/>
        <w:jc w:val="both"/>
        <w:rPr>
          <w:i/>
          <w:lang w:val="fr-FR"/>
        </w:rPr>
      </w:pPr>
      <w:r w:rsidRPr="00915A97">
        <w:rPr>
          <w:b/>
          <w:lang w:val="fr-FR"/>
        </w:rPr>
        <w:t>Résumé</w:t>
      </w:r>
      <w:r w:rsidR="00675507" w:rsidRPr="00915A97">
        <w:rPr>
          <w:b/>
          <w:lang w:val="fr-FR"/>
        </w:rPr>
        <w:t xml:space="preserve"> de </w:t>
      </w:r>
      <w:r w:rsidR="007D6A0F" w:rsidRPr="00915A97">
        <w:rPr>
          <w:b/>
          <w:bCs/>
          <w:color w:val="212121"/>
          <w:lang w:val="fr-FR"/>
        </w:rPr>
        <w:t>progrès</w:t>
      </w:r>
      <w:r w:rsidR="007D6A0F" w:rsidRPr="00915A97">
        <w:rPr>
          <w:b/>
          <w:lang w:val="fr-FR"/>
        </w:rPr>
        <w:t xml:space="preserve"> :</w:t>
      </w:r>
      <w:r w:rsidR="00675507" w:rsidRPr="00915A97">
        <w:rPr>
          <w:b/>
          <w:lang w:val="fr-FR"/>
        </w:rPr>
        <w:t xml:space="preserve"> </w:t>
      </w:r>
      <w:r w:rsidR="00675507" w:rsidRPr="00915A97">
        <w:rPr>
          <w:color w:val="212121"/>
          <w:lang w:val="fr-FR"/>
        </w:rPr>
        <w:t>(Limite de 3000 caractères)</w:t>
      </w:r>
    </w:p>
    <w:p w14:paraId="53F81768" w14:textId="5931C13D" w:rsidR="005C4BCF" w:rsidRPr="003C1B49" w:rsidRDefault="005C4BCF" w:rsidP="005C4BCF">
      <w:pPr>
        <w:ind w:left="-720"/>
        <w:jc w:val="both"/>
        <w:rPr>
          <w:b/>
          <w:lang w:val="fr-FR"/>
        </w:rPr>
      </w:pPr>
      <w:bookmarkStart w:id="15" w:name="_Hlk85476085"/>
    </w:p>
    <w:p w14:paraId="044F1A6F" w14:textId="7EC002D0" w:rsidR="00200227" w:rsidRDefault="00200227" w:rsidP="00721BC2">
      <w:pPr>
        <w:spacing w:before="60" w:after="60"/>
        <w:ind w:left="-720"/>
        <w:jc w:val="both"/>
        <w:rPr>
          <w:lang w:val="fr-FR"/>
        </w:rPr>
      </w:pPr>
      <w:r w:rsidRPr="00C84030">
        <w:rPr>
          <w:lang w:val="fr-FR"/>
        </w:rPr>
        <w:t xml:space="preserve">Les comités régionaux de Kayes, Sikasso et Koulikoro ont été redynamisés. La tenue des réunions avec les comités PNCD </w:t>
      </w:r>
      <w:r>
        <w:rPr>
          <w:lang w:val="fr-FR"/>
        </w:rPr>
        <w:t xml:space="preserve">(Plan national de la communication pour le développement) </w:t>
      </w:r>
      <w:r w:rsidRPr="00C84030">
        <w:rPr>
          <w:lang w:val="fr-FR"/>
        </w:rPr>
        <w:t>mis en place dans les régions a favorisé l’élaboration des plans d’action régionaux qui soutiennent et encouragent les actions en faveur des jeunes et des adolescents dans leurs communes.</w:t>
      </w:r>
      <w:r w:rsidR="00A66A9A">
        <w:rPr>
          <w:lang w:val="fr-FR"/>
        </w:rPr>
        <w:t xml:space="preserve"> </w:t>
      </w:r>
      <w:r w:rsidRPr="00C84030">
        <w:rPr>
          <w:lang w:val="fr-FR"/>
        </w:rPr>
        <w:t xml:space="preserve">Comme exemple, on peut citer l’engagement des leaders communautaires artistiques, et culturels dans les activités organisées par les </w:t>
      </w:r>
      <w:r>
        <w:rPr>
          <w:lang w:val="fr-FR"/>
        </w:rPr>
        <w:t>jeunes.</w:t>
      </w:r>
    </w:p>
    <w:p w14:paraId="69B5C7CC" w14:textId="2738DD73" w:rsidR="00200227" w:rsidRPr="00C84030" w:rsidRDefault="00200227" w:rsidP="00721BC2">
      <w:pPr>
        <w:spacing w:before="60" w:after="60"/>
        <w:ind w:left="-720"/>
        <w:jc w:val="both"/>
        <w:rPr>
          <w:lang w:val="fr-FR"/>
        </w:rPr>
      </w:pPr>
      <w:r>
        <w:rPr>
          <w:lang w:val="fr-FR"/>
        </w:rPr>
        <w:t xml:space="preserve">En effet, les leaders communautaires </w:t>
      </w:r>
      <w:r w:rsidRPr="00C84030">
        <w:rPr>
          <w:lang w:val="fr-FR"/>
        </w:rPr>
        <w:t>ont accompagné la mission et s’engagent fortement à soutenir les initiatives communautaires prises en faveur des jeunes et des adolescentes (es)</w:t>
      </w:r>
      <w:r w:rsidR="00A66A9A">
        <w:rPr>
          <w:lang w:val="fr-FR"/>
        </w:rPr>
        <w:t>.</w:t>
      </w:r>
      <w:r w:rsidRPr="00C84030">
        <w:rPr>
          <w:lang w:val="fr-FR"/>
        </w:rPr>
        <w:t xml:space="preserve"> </w:t>
      </w:r>
    </w:p>
    <w:p w14:paraId="7DBED524" w14:textId="77777777" w:rsidR="00200227" w:rsidRPr="00C84030" w:rsidRDefault="00200227" w:rsidP="00721BC2">
      <w:pPr>
        <w:spacing w:before="60" w:after="60"/>
        <w:ind w:left="-720"/>
        <w:jc w:val="both"/>
        <w:rPr>
          <w:lang w:val="fr-FR"/>
        </w:rPr>
      </w:pPr>
      <w:r w:rsidRPr="00C84030">
        <w:rPr>
          <w:lang w:val="fr-FR"/>
        </w:rPr>
        <w:t>Sous le lead</w:t>
      </w:r>
      <w:r>
        <w:rPr>
          <w:lang w:val="fr-FR"/>
        </w:rPr>
        <w:t>ership</w:t>
      </w:r>
      <w:r w:rsidRPr="00C84030">
        <w:rPr>
          <w:lang w:val="fr-FR"/>
        </w:rPr>
        <w:t xml:space="preserve"> du Ministère chargé de la jeunesse, la révision de la politique cadre de développement de la jeunesse</w:t>
      </w:r>
      <w:r>
        <w:rPr>
          <w:lang w:val="fr-FR"/>
        </w:rPr>
        <w:t xml:space="preserve"> a été mise en place</w:t>
      </w:r>
      <w:r w:rsidRPr="00C84030">
        <w:rPr>
          <w:lang w:val="fr-FR"/>
        </w:rPr>
        <w:t xml:space="preserve">. </w:t>
      </w:r>
    </w:p>
    <w:p w14:paraId="1D03C5D5" w14:textId="77777777" w:rsidR="00200227" w:rsidRDefault="00200227" w:rsidP="00200227">
      <w:pPr>
        <w:ind w:left="-720"/>
        <w:jc w:val="both"/>
      </w:pPr>
      <w:bookmarkStart w:id="16" w:name="_heading=h.1pxezwc" w:colFirst="0" w:colLast="0"/>
      <w:bookmarkEnd w:id="16"/>
      <w:r w:rsidRPr="00C84030">
        <w:rPr>
          <w:lang w:val="fr-FR"/>
        </w:rPr>
        <w:t xml:space="preserve"> </w:t>
      </w:r>
      <w:r>
        <w:object w:dxaOrig="1515" w:dyaOrig="1005" w14:anchorId="7D92D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5pt" o:ole="">
            <v:imagedata r:id="rId17" o:title=""/>
          </v:shape>
          <o:OLEObject Type="Embed" ProgID="Word.Document.12" ShapeID="_x0000_i1025" DrawAspect="Icon" ObjectID="_1716797996" r:id="rId18">
            <o:FieldCodes>\s</o:FieldCodes>
          </o:OLEObject>
        </w:object>
      </w:r>
    </w:p>
    <w:p w14:paraId="779AF1E7" w14:textId="77777777" w:rsidR="00572D8D" w:rsidRDefault="00572D8D" w:rsidP="00572D8D">
      <w:pPr>
        <w:ind w:left="-720"/>
        <w:jc w:val="both"/>
        <w:rPr>
          <w:lang w:val="fr-FR"/>
        </w:rPr>
      </w:pPr>
    </w:p>
    <w:p w14:paraId="01FCE3AF" w14:textId="677110B6" w:rsidR="00200227" w:rsidRPr="00572D8D" w:rsidRDefault="00200227" w:rsidP="00572D8D">
      <w:pPr>
        <w:ind w:left="-720"/>
        <w:jc w:val="both"/>
        <w:rPr>
          <w:lang w:val="fr-FR"/>
        </w:rPr>
      </w:pPr>
      <w:r w:rsidRPr="00C84030">
        <w:rPr>
          <w:lang w:val="fr-FR"/>
        </w:rPr>
        <w:t xml:space="preserve">Dans le cadre du renforcement de la collaboration entre les jeunes et les autorités, les capacités de </w:t>
      </w:r>
      <w:r w:rsidRPr="00C84030">
        <w:rPr>
          <w:color w:val="000000"/>
          <w:lang w:val="fr-FR"/>
        </w:rPr>
        <w:t xml:space="preserve">78 personnes membres des 12 clubs de paix (leaders communautaires, jeunes et autorités administratives) dont 33% de femmes/filles (26) ont été renforcées sur la prévention et la gestion des conflits dans les 4 régions d’intervention du projet. A la fin de ces formations, les </w:t>
      </w:r>
      <w:hyperlink r:id="rId19">
        <w:r w:rsidRPr="00C84030">
          <w:rPr>
            <w:color w:val="1155CC"/>
            <w:u w:val="single"/>
            <w:lang w:val="fr-FR"/>
          </w:rPr>
          <w:t>plans d'actions</w:t>
        </w:r>
      </w:hyperlink>
      <w:r w:rsidRPr="00C84030">
        <w:rPr>
          <w:color w:val="000000"/>
          <w:lang w:val="fr-FR"/>
        </w:rPr>
        <w:t xml:space="preserve"> ont été développés et validés à la rencontre mensuelle communautaire avec</w:t>
      </w:r>
      <w:r w:rsidRPr="00C84030">
        <w:rPr>
          <w:lang w:val="fr-FR"/>
        </w:rPr>
        <w:t xml:space="preserve"> les bénéficiaires directs et les autorités. </w:t>
      </w:r>
      <w:r w:rsidRPr="00C84030">
        <w:rPr>
          <w:i/>
          <w:lang w:val="fr-FR"/>
        </w:rPr>
        <w:t>Par exemple : le conflit entre la chefferie et les allogènes de teguere dans la commune de Misseni opposés sur la gestion des espaces de culture (communauté autochtone et celle des allogènes Minianka du village de Téguéré</w:t>
      </w:r>
      <w:proofErr w:type="gramStart"/>
      <w:r w:rsidRPr="00C84030">
        <w:rPr>
          <w:i/>
          <w:lang w:val="fr-FR"/>
        </w:rPr>
        <w:t>);</w:t>
      </w:r>
      <w:proofErr w:type="gramEnd"/>
      <w:r w:rsidRPr="00C84030">
        <w:rPr>
          <w:i/>
          <w:lang w:val="fr-FR"/>
        </w:rPr>
        <w:t xml:space="preserve"> et le Conflit entre le village de Tombola et le village de Djoulafoundo sur la délimitation des espaces dans la commune de Nouga</w:t>
      </w:r>
      <w:r w:rsidRPr="00C84030">
        <w:rPr>
          <w:color w:val="000000"/>
          <w:lang w:val="fr-FR"/>
        </w:rPr>
        <w:t>.</w:t>
      </w:r>
    </w:p>
    <w:p w14:paraId="5DB76B77" w14:textId="77777777" w:rsidR="00200227" w:rsidRPr="00C84030" w:rsidRDefault="00200227" w:rsidP="00572D8D">
      <w:pPr>
        <w:spacing w:before="60" w:after="60"/>
        <w:ind w:left="-720"/>
        <w:jc w:val="both"/>
        <w:rPr>
          <w:lang w:val="fr-FR"/>
        </w:rPr>
      </w:pPr>
      <w:r w:rsidRPr="00C84030">
        <w:rPr>
          <w:lang w:val="fr-FR"/>
        </w:rPr>
        <w:t>Sur 11 actions conjointes réalisées entre autorités et jeunes de promotion de la cohésion sociale, 5 étaient axées sur le renforcement de la confiance entre les autorités, leaders communautaires et jeunes. Les 6 autres ont pris en compte l’implication des leaders religieux y compris des imams, pour encourager la coexistence pacifique entre les populations notamment la couche juvénile. La réalisation de ces activités a permis de changer la perception des jeunes bénéficiaires et de beaucoup de populations touchées dans les communes cibles.</w:t>
      </w:r>
    </w:p>
    <w:p w14:paraId="69AE628F" w14:textId="77777777" w:rsidR="00597A1B" w:rsidRDefault="00597A1B" w:rsidP="00572D8D">
      <w:pPr>
        <w:pBdr>
          <w:top w:val="nil"/>
          <w:left w:val="nil"/>
          <w:bottom w:val="nil"/>
          <w:right w:val="nil"/>
          <w:between w:val="nil"/>
        </w:pBdr>
        <w:spacing w:before="60" w:after="60"/>
        <w:ind w:left="-720"/>
        <w:jc w:val="both"/>
        <w:rPr>
          <w:b/>
          <w:i/>
          <w:lang w:val="fr-FR"/>
        </w:rPr>
      </w:pPr>
    </w:p>
    <w:p w14:paraId="60A2AB98" w14:textId="336FF8F3" w:rsidR="00200227" w:rsidRPr="00C84030" w:rsidRDefault="00200227" w:rsidP="00572D8D">
      <w:pPr>
        <w:pBdr>
          <w:top w:val="nil"/>
          <w:left w:val="nil"/>
          <w:bottom w:val="nil"/>
          <w:right w:val="nil"/>
          <w:between w:val="nil"/>
        </w:pBdr>
        <w:spacing w:before="60" w:after="60"/>
        <w:ind w:left="-720"/>
        <w:jc w:val="both"/>
        <w:rPr>
          <w:i/>
          <w:lang w:val="fr-FR"/>
        </w:rPr>
      </w:pPr>
      <w:r w:rsidRPr="00C84030">
        <w:rPr>
          <w:b/>
          <w:i/>
          <w:lang w:val="fr-FR"/>
        </w:rPr>
        <w:t>Amadou S Maiga, 37 ans Président du conseil local de la jeunesse de Banamba</w:t>
      </w:r>
      <w:r w:rsidRPr="00C84030">
        <w:rPr>
          <w:i/>
          <w:lang w:val="fr-FR"/>
        </w:rPr>
        <w:t xml:space="preserve"> : « Quand le club de paix nous a rapprochés pour la participation à cette tribune d’expression populaire, on ne voulait pas venir car on était inquiet du dénouement et la confrontation avec les autres jeunes. Cependant au sortir de l’initiative je suis entièrement satisfait en tant que Président des jeunes car cette activité nous a davantage éclairés et propose des meilleures solutions de renforcement de la collaboration entre les jeunes ».</w:t>
      </w:r>
    </w:p>
    <w:p w14:paraId="5B9DBE42" w14:textId="77777777" w:rsidR="00200227" w:rsidRPr="00C84030" w:rsidRDefault="00200227" w:rsidP="00572D8D">
      <w:pPr>
        <w:pBdr>
          <w:top w:val="nil"/>
          <w:left w:val="nil"/>
          <w:bottom w:val="nil"/>
          <w:right w:val="nil"/>
          <w:between w:val="nil"/>
        </w:pBdr>
        <w:spacing w:before="60" w:after="60"/>
        <w:ind w:left="-720"/>
        <w:jc w:val="both"/>
        <w:rPr>
          <w:b/>
          <w:i/>
          <w:lang w:val="fr-FR"/>
        </w:rPr>
      </w:pPr>
      <w:r w:rsidRPr="00C84030">
        <w:rPr>
          <w:b/>
          <w:i/>
          <w:lang w:val="fr-FR"/>
        </w:rPr>
        <w:t>Adama DIARRA commissaire de police de la commune de Banamba, rencontré après la tenue d’une action conjointe entre les jeunes, les femmes et les autorités locales :</w:t>
      </w:r>
    </w:p>
    <w:p w14:paraId="4D98D439" w14:textId="77777777" w:rsidR="00200227" w:rsidRPr="00C84030" w:rsidRDefault="00200227" w:rsidP="00572D8D">
      <w:pPr>
        <w:pBdr>
          <w:top w:val="nil"/>
          <w:left w:val="nil"/>
          <w:bottom w:val="nil"/>
          <w:right w:val="nil"/>
          <w:between w:val="nil"/>
        </w:pBdr>
        <w:spacing w:before="60" w:after="60"/>
        <w:ind w:left="-720"/>
        <w:jc w:val="both"/>
        <w:rPr>
          <w:i/>
          <w:lang w:val="fr-FR"/>
        </w:rPr>
      </w:pPr>
      <w:r w:rsidRPr="00C84030">
        <w:rPr>
          <w:i/>
          <w:lang w:val="fr-FR"/>
        </w:rPr>
        <w:t>“Après cette activité, la population qui était réticente à fréquenter la police pour ses services à changer de perception sur la police et à commencer à entretenir de bon rapport surtout pour bénéficier des services de la police”.</w:t>
      </w:r>
    </w:p>
    <w:p w14:paraId="64CF2FFA" w14:textId="77777777" w:rsidR="001B2701" w:rsidRPr="00915A97" w:rsidRDefault="001B2701" w:rsidP="00572D8D">
      <w:pPr>
        <w:ind w:left="-720"/>
        <w:jc w:val="both"/>
        <w:rPr>
          <w:lang w:val="fr-FR"/>
        </w:rPr>
      </w:pPr>
    </w:p>
    <w:bookmarkEnd w:id="15"/>
    <w:p w14:paraId="22D04437" w14:textId="0012E3C4" w:rsidR="00680A7E" w:rsidRPr="00915A97" w:rsidRDefault="00680A7E" w:rsidP="00117A06">
      <w:pPr>
        <w:rPr>
          <w:b/>
          <w:bCs/>
          <w:color w:val="000000"/>
          <w:lang w:val="fr-FR" w:eastAsia="en-US"/>
        </w:rPr>
      </w:pPr>
    </w:p>
    <w:p w14:paraId="14989312" w14:textId="3DF60951" w:rsidR="00675507" w:rsidRPr="00915A97" w:rsidRDefault="00675507" w:rsidP="00675507">
      <w:pPr>
        <w:ind w:left="-720"/>
        <w:rPr>
          <w:b/>
          <w:lang w:val="fr-FR"/>
        </w:rPr>
      </w:pPr>
      <w:r w:rsidRPr="00915A97">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0B42D6" w:rsidRPr="00915A97">
        <w:rPr>
          <w:b/>
          <w:bCs/>
          <w:color w:val="000000"/>
          <w:lang w:val="fr-FR" w:eastAsia="en-US"/>
        </w:rPr>
        <w:t>résultat</w:t>
      </w:r>
      <w:r w:rsidR="000B42D6" w:rsidRPr="00915A97">
        <w:rPr>
          <w:b/>
          <w:lang w:val="fr-FR"/>
        </w:rPr>
        <w:t xml:space="preserve"> :</w:t>
      </w:r>
      <w:r w:rsidRPr="00915A97">
        <w:rPr>
          <w:b/>
          <w:lang w:val="fr-FR"/>
        </w:rPr>
        <w:t xml:space="preserve"> </w:t>
      </w:r>
      <w:r w:rsidRPr="00915A97">
        <w:rPr>
          <w:i/>
          <w:lang w:val="fr-FR"/>
        </w:rPr>
        <w:t>(</w:t>
      </w:r>
      <w:r w:rsidRPr="00915A97">
        <w:rPr>
          <w:color w:val="212121"/>
          <w:lang w:val="fr-FR"/>
        </w:rPr>
        <w:t>Limite de 1000 caractères</w:t>
      </w:r>
      <w:r w:rsidRPr="00915A97">
        <w:rPr>
          <w:i/>
          <w:lang w:val="fr-FR"/>
        </w:rPr>
        <w:t>)</w:t>
      </w:r>
    </w:p>
    <w:p w14:paraId="6E00F76C" w14:textId="57E5326A" w:rsidR="000B42D6" w:rsidRPr="00915A97" w:rsidRDefault="00675507" w:rsidP="000B42D6">
      <w:pPr>
        <w:ind w:left="-720"/>
        <w:rPr>
          <w:b/>
        </w:rPr>
      </w:pPr>
      <w:r w:rsidRPr="00915A97">
        <w:rPr>
          <w:b/>
        </w:rPr>
        <w:fldChar w:fldCharType="begin">
          <w:ffData>
            <w:name w:val=""/>
            <w:enabled/>
            <w:calcOnExit w:val="0"/>
            <w:textInput>
              <w:maxLength w:val="1000"/>
              <w:format w:val="FIRST CAPITAL"/>
            </w:textInput>
          </w:ffData>
        </w:fldChar>
      </w:r>
      <w:r w:rsidRPr="00915A97">
        <w:rPr>
          <w:b/>
        </w:rPr>
        <w:instrText xml:space="preserve"> FORMTEXT </w:instrText>
      </w:r>
      <w:r w:rsidRPr="00915A97">
        <w:rPr>
          <w:b/>
        </w:rPr>
      </w:r>
      <w:r w:rsidRPr="00915A97">
        <w:rPr>
          <w:b/>
        </w:rPr>
        <w:fldChar w:fldCharType="separate"/>
      </w:r>
      <w:r w:rsidRPr="00915A97">
        <w:rPr>
          <w:b/>
          <w:noProof/>
        </w:rPr>
        <w:t> </w:t>
      </w:r>
      <w:r w:rsidRPr="00915A97">
        <w:rPr>
          <w:b/>
          <w:noProof/>
        </w:rPr>
        <w:t> </w:t>
      </w:r>
      <w:r w:rsidRPr="00915A97">
        <w:rPr>
          <w:b/>
          <w:noProof/>
        </w:rPr>
        <w:t> </w:t>
      </w:r>
      <w:r w:rsidRPr="00915A97">
        <w:rPr>
          <w:b/>
          <w:noProof/>
        </w:rPr>
        <w:t> </w:t>
      </w:r>
      <w:r w:rsidRPr="00915A97">
        <w:rPr>
          <w:b/>
          <w:noProof/>
        </w:rPr>
        <w:t> </w:t>
      </w:r>
      <w:r w:rsidRPr="00915A97">
        <w:rPr>
          <w:b/>
        </w:rPr>
        <w:fldChar w:fldCharType="end"/>
      </w:r>
    </w:p>
    <w:p w14:paraId="240F7C33" w14:textId="0C0A08F8" w:rsidR="00B25D67" w:rsidRDefault="00B25D67" w:rsidP="00240E75">
      <w:pPr>
        <w:rPr>
          <w:bCs/>
          <w:color w:val="FF0000"/>
          <w:lang w:val="fr-FR"/>
        </w:rPr>
      </w:pPr>
    </w:p>
    <w:p w14:paraId="6FF716AC" w14:textId="36C0F4F6" w:rsidR="00E95615" w:rsidRDefault="00E95615" w:rsidP="00597A1B">
      <w:pPr>
        <w:ind w:left="-720"/>
        <w:jc w:val="both"/>
        <w:rPr>
          <w:bCs/>
          <w:lang w:val="fr-FR"/>
        </w:rPr>
      </w:pPr>
      <w:bookmarkStart w:id="17" w:name="_Hlk106132647"/>
      <w:r>
        <w:rPr>
          <w:bCs/>
          <w:lang w:val="fr-FR"/>
        </w:rPr>
        <w:t>La</w:t>
      </w:r>
      <w:r w:rsidR="00AA5ECC">
        <w:rPr>
          <w:bCs/>
          <w:lang w:val="fr-FR"/>
        </w:rPr>
        <w:t xml:space="preserve"> </w:t>
      </w:r>
      <w:r w:rsidR="00A66C96" w:rsidRPr="00915A97">
        <w:rPr>
          <w:bCs/>
          <w:lang w:val="fr-FR"/>
        </w:rPr>
        <w:t xml:space="preserve">participation effective des filles et des femmes dans le processus </w:t>
      </w:r>
      <w:r w:rsidR="00BD56C1" w:rsidRPr="00915A97">
        <w:rPr>
          <w:bCs/>
          <w:lang w:val="fr-FR"/>
        </w:rPr>
        <w:t>de dialogue</w:t>
      </w:r>
      <w:r w:rsidR="000F7A48" w:rsidRPr="00915A97">
        <w:rPr>
          <w:bCs/>
          <w:lang w:val="fr-FR"/>
        </w:rPr>
        <w:t xml:space="preserve"> pour l</w:t>
      </w:r>
      <w:r w:rsidR="00A66C96" w:rsidRPr="00915A97">
        <w:rPr>
          <w:bCs/>
          <w:lang w:val="fr-FR"/>
        </w:rPr>
        <w:t>’élaboration de la Politique Nationale de la Jeunesse</w:t>
      </w:r>
      <w:r>
        <w:rPr>
          <w:bCs/>
          <w:lang w:val="fr-FR"/>
        </w:rPr>
        <w:t xml:space="preserve"> a été effective</w:t>
      </w:r>
      <w:r w:rsidR="000F7A48" w:rsidRPr="00915A97">
        <w:rPr>
          <w:bCs/>
          <w:lang w:val="fr-FR"/>
        </w:rPr>
        <w:t xml:space="preserve">. </w:t>
      </w:r>
      <w:r>
        <w:rPr>
          <w:bCs/>
          <w:lang w:val="fr-FR"/>
        </w:rPr>
        <w:br/>
        <w:t xml:space="preserve">Durant </w:t>
      </w:r>
      <w:r w:rsidR="000F7A48" w:rsidRPr="00915A97">
        <w:rPr>
          <w:bCs/>
          <w:lang w:val="fr-FR"/>
        </w:rPr>
        <w:t>les</w:t>
      </w:r>
      <w:r>
        <w:rPr>
          <w:bCs/>
          <w:lang w:val="fr-FR"/>
        </w:rPr>
        <w:t xml:space="preserve"> différentes</w:t>
      </w:r>
      <w:r w:rsidR="000F7A48" w:rsidRPr="00915A97">
        <w:rPr>
          <w:bCs/>
          <w:lang w:val="fr-FR"/>
        </w:rPr>
        <w:t xml:space="preserve"> étapes, les </w:t>
      </w:r>
      <w:r w:rsidR="005773C9" w:rsidRPr="00915A97">
        <w:rPr>
          <w:bCs/>
          <w:lang w:val="fr-FR"/>
        </w:rPr>
        <w:t>points de vue des</w:t>
      </w:r>
      <w:r w:rsidR="000F7A48" w:rsidRPr="00915A97">
        <w:rPr>
          <w:bCs/>
          <w:lang w:val="fr-FR"/>
        </w:rPr>
        <w:t xml:space="preserve"> filles et </w:t>
      </w:r>
      <w:r w:rsidR="005773C9" w:rsidRPr="00915A97">
        <w:rPr>
          <w:bCs/>
          <w:lang w:val="fr-FR"/>
        </w:rPr>
        <w:t>d</w:t>
      </w:r>
      <w:r w:rsidR="000F7A48" w:rsidRPr="00915A97">
        <w:rPr>
          <w:bCs/>
          <w:lang w:val="fr-FR"/>
        </w:rPr>
        <w:t xml:space="preserve">es jeunes femmes ont </w:t>
      </w:r>
      <w:r w:rsidR="005773C9" w:rsidRPr="00915A97">
        <w:rPr>
          <w:bCs/>
          <w:lang w:val="fr-FR"/>
        </w:rPr>
        <w:t>été</w:t>
      </w:r>
      <w:r w:rsidR="000F7A48" w:rsidRPr="00915A97">
        <w:rPr>
          <w:bCs/>
          <w:lang w:val="fr-FR"/>
        </w:rPr>
        <w:t xml:space="preserve"> pris en compte.</w:t>
      </w:r>
    </w:p>
    <w:p w14:paraId="2599BA1C" w14:textId="4586A389" w:rsidR="00E95615" w:rsidRDefault="00E95615" w:rsidP="00597A1B">
      <w:pPr>
        <w:ind w:left="-720"/>
        <w:jc w:val="both"/>
        <w:rPr>
          <w:bCs/>
          <w:lang w:val="fr-FR"/>
        </w:rPr>
      </w:pPr>
      <w:r>
        <w:rPr>
          <w:bCs/>
          <w:lang w:val="fr-FR"/>
        </w:rPr>
        <w:br/>
        <w:t xml:space="preserve">Plus de </w:t>
      </w:r>
      <w:r w:rsidR="00200227">
        <w:rPr>
          <w:bCs/>
          <w:lang w:val="fr-FR"/>
        </w:rPr>
        <w:t xml:space="preserve">2000 </w:t>
      </w:r>
      <w:r>
        <w:rPr>
          <w:bCs/>
          <w:lang w:val="fr-FR"/>
        </w:rPr>
        <w:t xml:space="preserve">filles </w:t>
      </w:r>
      <w:r w:rsidR="000F7A48" w:rsidRPr="00915A97">
        <w:rPr>
          <w:bCs/>
          <w:lang w:val="fr-FR"/>
        </w:rPr>
        <w:t xml:space="preserve">ont participé aux </w:t>
      </w:r>
      <w:r w:rsidR="00F121D2" w:rsidRPr="00915A97">
        <w:rPr>
          <w:bCs/>
          <w:lang w:val="fr-FR"/>
        </w:rPr>
        <w:t xml:space="preserve">différents </w:t>
      </w:r>
      <w:r w:rsidR="000F7A48" w:rsidRPr="00915A97">
        <w:rPr>
          <w:bCs/>
          <w:lang w:val="fr-FR"/>
        </w:rPr>
        <w:t>fora, aux enquêtes y compris au</w:t>
      </w:r>
      <w:r w:rsidR="002F424B" w:rsidRPr="00915A97">
        <w:rPr>
          <w:bCs/>
          <w:lang w:val="fr-FR"/>
        </w:rPr>
        <w:t>x deux</w:t>
      </w:r>
      <w:r w:rsidR="000F7A48" w:rsidRPr="00915A97">
        <w:rPr>
          <w:bCs/>
          <w:lang w:val="fr-FR"/>
        </w:rPr>
        <w:t xml:space="preserve"> sondage</w:t>
      </w:r>
      <w:r w:rsidR="002F424B" w:rsidRPr="00915A97">
        <w:rPr>
          <w:bCs/>
          <w:lang w:val="fr-FR"/>
        </w:rPr>
        <w:t>s</w:t>
      </w:r>
      <w:r w:rsidR="000F7A48" w:rsidRPr="00915A97">
        <w:rPr>
          <w:bCs/>
          <w:lang w:val="fr-FR"/>
        </w:rPr>
        <w:t xml:space="preserve"> U-report organisé dans le cadre de la collecte des données dans ce processus. </w:t>
      </w:r>
      <w:r>
        <w:rPr>
          <w:bCs/>
          <w:lang w:val="fr-FR"/>
        </w:rPr>
        <w:br/>
      </w:r>
    </w:p>
    <w:p w14:paraId="7E5FF521" w14:textId="593CA040" w:rsidR="00A66C96" w:rsidRPr="00915A97" w:rsidRDefault="004739E0" w:rsidP="00597A1B">
      <w:pPr>
        <w:ind w:left="-720"/>
        <w:jc w:val="both"/>
        <w:rPr>
          <w:bCs/>
          <w:lang w:val="fr-FR"/>
        </w:rPr>
      </w:pPr>
      <w:r w:rsidRPr="00915A97">
        <w:rPr>
          <w:bCs/>
          <w:lang w:val="fr-FR"/>
        </w:rPr>
        <w:t>Au</w:t>
      </w:r>
      <w:r w:rsidR="00044073" w:rsidRPr="00915A97">
        <w:rPr>
          <w:bCs/>
          <w:lang w:val="fr-FR"/>
        </w:rPr>
        <w:t>ssi</w:t>
      </w:r>
      <w:r w:rsidRPr="00915A97">
        <w:rPr>
          <w:bCs/>
          <w:lang w:val="fr-FR"/>
        </w:rPr>
        <w:t xml:space="preserve">, 1500 adolescents et les jeunes de 15-35 ans dans les dix régions </w:t>
      </w:r>
      <w:r w:rsidR="008F4600" w:rsidRPr="00915A97">
        <w:rPr>
          <w:bCs/>
          <w:lang w:val="fr-FR"/>
        </w:rPr>
        <w:t>ont participé</w:t>
      </w:r>
      <w:r w:rsidR="00FD140E" w:rsidRPr="00915A97">
        <w:rPr>
          <w:bCs/>
          <w:lang w:val="fr-FR"/>
        </w:rPr>
        <w:t xml:space="preserve"> aux entretien</w:t>
      </w:r>
      <w:r w:rsidR="007C1BAD">
        <w:rPr>
          <w:bCs/>
          <w:lang w:val="fr-FR"/>
        </w:rPr>
        <w:t>s</w:t>
      </w:r>
      <w:r w:rsidR="00F130A9" w:rsidRPr="00915A97">
        <w:rPr>
          <w:bCs/>
          <w:lang w:val="fr-FR"/>
        </w:rPr>
        <w:t xml:space="preserve"> pour </w:t>
      </w:r>
      <w:r w:rsidRPr="00915A97">
        <w:rPr>
          <w:bCs/>
          <w:lang w:val="fr-FR"/>
        </w:rPr>
        <w:t>approfondir les éléments sur leurs besoins, leurs aspirations et leurs attentes</w:t>
      </w:r>
      <w:r w:rsidR="00E95615">
        <w:rPr>
          <w:bCs/>
          <w:lang w:val="fr-FR"/>
        </w:rPr>
        <w:t xml:space="preserve"> dont </w:t>
      </w:r>
      <w:r w:rsidRPr="00915A97">
        <w:rPr>
          <w:bCs/>
          <w:lang w:val="fr-FR"/>
        </w:rPr>
        <w:t xml:space="preserve">150 (80 garçons et 70 filles) par région. </w:t>
      </w:r>
      <w:r w:rsidR="00F85147" w:rsidRPr="00915A97">
        <w:rPr>
          <w:bCs/>
          <w:lang w:val="fr-FR"/>
        </w:rPr>
        <w:t xml:space="preserve">Les données ont </w:t>
      </w:r>
      <w:r w:rsidR="0050014B" w:rsidRPr="00915A97">
        <w:rPr>
          <w:bCs/>
          <w:lang w:val="fr-FR"/>
        </w:rPr>
        <w:t>été</w:t>
      </w:r>
      <w:r w:rsidRPr="00915A97">
        <w:rPr>
          <w:bCs/>
          <w:lang w:val="fr-FR"/>
        </w:rPr>
        <w:t xml:space="preserve"> collect</w:t>
      </w:r>
      <w:r w:rsidR="00873092" w:rsidRPr="00915A97">
        <w:rPr>
          <w:bCs/>
          <w:lang w:val="fr-FR"/>
        </w:rPr>
        <w:t>ée</w:t>
      </w:r>
      <w:r w:rsidR="0050014B" w:rsidRPr="00915A97">
        <w:rPr>
          <w:bCs/>
          <w:lang w:val="fr-FR"/>
        </w:rPr>
        <w:t xml:space="preserve">s </w:t>
      </w:r>
      <w:r w:rsidRPr="00915A97">
        <w:rPr>
          <w:bCs/>
          <w:lang w:val="fr-FR"/>
        </w:rPr>
        <w:t xml:space="preserve">auprès de 500 </w:t>
      </w:r>
      <w:r w:rsidR="00E95615" w:rsidRPr="00915A97">
        <w:rPr>
          <w:bCs/>
          <w:lang w:val="fr-FR"/>
        </w:rPr>
        <w:t>adolescents</w:t>
      </w:r>
      <w:r w:rsidR="007C1BAD">
        <w:rPr>
          <w:bCs/>
          <w:lang w:val="fr-FR"/>
        </w:rPr>
        <w:t xml:space="preserve"> </w:t>
      </w:r>
      <w:r w:rsidR="003F6332" w:rsidRPr="00915A97">
        <w:rPr>
          <w:bCs/>
          <w:lang w:val="fr-FR"/>
        </w:rPr>
        <w:t>(e)</w:t>
      </w:r>
      <w:r w:rsidRPr="00915A97">
        <w:rPr>
          <w:bCs/>
          <w:lang w:val="fr-FR"/>
        </w:rPr>
        <w:t xml:space="preserve">s de 15 – 19 ans, de 500 Jeunes de 20 – 24 ans et 500 de 25 – 35 ans. </w:t>
      </w:r>
      <w:r w:rsidR="00900FAC" w:rsidRPr="00915A97">
        <w:rPr>
          <w:bCs/>
          <w:lang w:val="fr-FR"/>
        </w:rPr>
        <w:t>L</w:t>
      </w:r>
      <w:r w:rsidR="000F7A48" w:rsidRPr="00915A97">
        <w:rPr>
          <w:bCs/>
          <w:lang w:val="fr-FR"/>
        </w:rPr>
        <w:t xml:space="preserve">es femmes des organisations </w:t>
      </w:r>
      <w:r w:rsidR="00FD15D5" w:rsidRPr="00915A97">
        <w:rPr>
          <w:bCs/>
          <w:lang w:val="fr-FR"/>
        </w:rPr>
        <w:t xml:space="preserve">locales de femmes </w:t>
      </w:r>
      <w:r w:rsidR="000F7A48" w:rsidRPr="00915A97">
        <w:rPr>
          <w:bCs/>
          <w:lang w:val="fr-FR"/>
        </w:rPr>
        <w:t>ont participé également aux sessions de restitution des différentes formations des membres des clubs de paix</w:t>
      </w:r>
      <w:r w:rsidR="00E95615">
        <w:rPr>
          <w:bCs/>
          <w:lang w:val="fr-FR"/>
        </w:rPr>
        <w:t xml:space="preserve"> afin de </w:t>
      </w:r>
      <w:r w:rsidR="000F7A48" w:rsidRPr="00915A97">
        <w:rPr>
          <w:bCs/>
          <w:lang w:val="fr-FR"/>
        </w:rPr>
        <w:t xml:space="preserve">prendre en compte </w:t>
      </w:r>
      <w:r w:rsidR="00A66C96" w:rsidRPr="00915A97">
        <w:rPr>
          <w:bCs/>
          <w:lang w:val="fr-FR"/>
        </w:rPr>
        <w:t>leur besoin et aspiration</w:t>
      </w:r>
      <w:r w:rsidR="006F2886" w:rsidRPr="00915A97">
        <w:rPr>
          <w:bCs/>
          <w:lang w:val="fr-FR"/>
        </w:rPr>
        <w:t xml:space="preserve"> dans le document de la politique nationale</w:t>
      </w:r>
      <w:r w:rsidR="00E95615">
        <w:rPr>
          <w:bCs/>
          <w:lang w:val="fr-FR"/>
        </w:rPr>
        <w:t>. Ceci</w:t>
      </w:r>
      <w:r w:rsidR="00D34172">
        <w:rPr>
          <w:bCs/>
          <w:lang w:val="fr-FR"/>
        </w:rPr>
        <w:t xml:space="preserve"> </w:t>
      </w:r>
      <w:r w:rsidR="006F2886" w:rsidRPr="00915A97">
        <w:rPr>
          <w:bCs/>
          <w:lang w:val="fr-FR"/>
        </w:rPr>
        <w:t>favorise</w:t>
      </w:r>
      <w:r w:rsidR="00CD505F" w:rsidRPr="00915A97">
        <w:rPr>
          <w:bCs/>
          <w:lang w:val="fr-FR"/>
        </w:rPr>
        <w:t xml:space="preserve"> leur </w:t>
      </w:r>
      <w:r w:rsidR="00E95615" w:rsidRPr="00915A97">
        <w:rPr>
          <w:bCs/>
          <w:lang w:val="fr-FR"/>
        </w:rPr>
        <w:t>intégration</w:t>
      </w:r>
      <w:r w:rsidR="00CD505F" w:rsidRPr="00915A97">
        <w:rPr>
          <w:bCs/>
          <w:lang w:val="fr-FR"/>
        </w:rPr>
        <w:t xml:space="preserve"> dans l</w:t>
      </w:r>
      <w:r w:rsidR="007C1BAD">
        <w:rPr>
          <w:bCs/>
          <w:lang w:val="fr-FR"/>
        </w:rPr>
        <w:t>e</w:t>
      </w:r>
      <w:r w:rsidR="00CD505F" w:rsidRPr="00915A97">
        <w:rPr>
          <w:bCs/>
          <w:lang w:val="fr-FR"/>
        </w:rPr>
        <w:t xml:space="preserve"> plan d’action de mise en œuvre de la</w:t>
      </w:r>
      <w:r w:rsidR="00E95615">
        <w:rPr>
          <w:bCs/>
          <w:lang w:val="fr-FR"/>
        </w:rPr>
        <w:t>dite</w:t>
      </w:r>
      <w:r w:rsidR="00CD505F" w:rsidRPr="00915A97">
        <w:rPr>
          <w:bCs/>
          <w:lang w:val="fr-FR"/>
        </w:rPr>
        <w:t xml:space="preserve"> politique</w:t>
      </w:r>
      <w:r w:rsidR="00A66C96" w:rsidRPr="00915A97">
        <w:rPr>
          <w:bCs/>
          <w:lang w:val="fr-FR"/>
        </w:rPr>
        <w:t xml:space="preserve">. </w:t>
      </w:r>
    </w:p>
    <w:bookmarkEnd w:id="17"/>
    <w:p w14:paraId="3C65A74F" w14:textId="77777777" w:rsidR="00B25D67" w:rsidRPr="00915A97" w:rsidRDefault="00B25D67" w:rsidP="00627A1C">
      <w:pPr>
        <w:ind w:left="-720"/>
        <w:rPr>
          <w:b/>
          <w:lang w:val="fr-FR"/>
        </w:rPr>
      </w:pPr>
    </w:p>
    <w:p w14:paraId="02A4DAC5" w14:textId="34E0E7E0" w:rsidR="00675507" w:rsidRPr="00915A97" w:rsidRDefault="00675507" w:rsidP="00034EF8">
      <w:pPr>
        <w:ind w:left="-720"/>
        <w:rPr>
          <w:b/>
          <w:lang w:val="fr-FR"/>
        </w:rPr>
      </w:pPr>
      <w:r w:rsidRPr="00915A97">
        <w:rPr>
          <w:b/>
          <w:u w:val="single"/>
          <w:lang w:val="fr-FR"/>
        </w:rPr>
        <w:lastRenderedPageBreak/>
        <w:t>Résultat 3</w:t>
      </w:r>
      <w:r w:rsidR="00F40898" w:rsidRPr="00915A97">
        <w:rPr>
          <w:b/>
          <w:u w:val="single"/>
          <w:lang w:val="fr-FR"/>
        </w:rPr>
        <w:t xml:space="preserve"> </w:t>
      </w:r>
      <w:r w:rsidRPr="00915A97">
        <w:rPr>
          <w:b/>
          <w:u w:val="single"/>
          <w:lang w:val="fr-FR"/>
        </w:rPr>
        <w:t>:</w:t>
      </w:r>
      <w:r w:rsidRPr="00915A97">
        <w:rPr>
          <w:b/>
          <w:lang w:val="fr-FR"/>
        </w:rPr>
        <w:t xml:space="preserve">  </w:t>
      </w:r>
      <w:r w:rsidR="00034EF8" w:rsidRPr="00915A97">
        <w:rPr>
          <w:b/>
        </w:rPr>
        <w:fldChar w:fldCharType="begin">
          <w:ffData>
            <w:name w:val=""/>
            <w:enabled/>
            <w:calcOnExit w:val="0"/>
            <w:textInput>
              <w:default w:val="Les jeunes ont accès à des plateformes sûres et inclusives d’échange et de promotion de bonnes pratiques pour la prévention et la gestion des conflits"/>
            </w:textInput>
          </w:ffData>
        </w:fldChar>
      </w:r>
      <w:r w:rsidR="00034EF8" w:rsidRPr="00915A97">
        <w:rPr>
          <w:b/>
          <w:lang w:val="fr-FR"/>
        </w:rPr>
        <w:instrText xml:space="preserve"> FORMTEXT </w:instrText>
      </w:r>
      <w:r w:rsidR="00034EF8" w:rsidRPr="00915A97">
        <w:rPr>
          <w:b/>
        </w:rPr>
      </w:r>
      <w:r w:rsidR="00034EF8" w:rsidRPr="00915A97">
        <w:rPr>
          <w:b/>
        </w:rPr>
        <w:fldChar w:fldCharType="separate"/>
      </w:r>
      <w:r w:rsidR="00034EF8" w:rsidRPr="00915A97">
        <w:rPr>
          <w:b/>
          <w:noProof/>
          <w:lang w:val="fr-FR"/>
        </w:rPr>
        <w:t>Les jeunes ont accès à des plateformes sûres et inclusives d’échange et de promotion de bonnes pratiques pour la prévention et la gestion des conflits</w:t>
      </w:r>
      <w:r w:rsidR="00034EF8" w:rsidRPr="00915A97">
        <w:rPr>
          <w:b/>
        </w:rPr>
        <w:fldChar w:fldCharType="end"/>
      </w:r>
    </w:p>
    <w:p w14:paraId="09695970" w14:textId="77777777" w:rsidR="00675507" w:rsidRPr="00915A97" w:rsidRDefault="00675507" w:rsidP="00675507">
      <w:pPr>
        <w:ind w:left="-720"/>
        <w:rPr>
          <w:b/>
          <w:lang w:val="fr-FR"/>
        </w:rPr>
      </w:pPr>
    </w:p>
    <w:p w14:paraId="67329A32" w14:textId="33B5BBE7" w:rsidR="00675507" w:rsidRPr="002B0ADC" w:rsidRDefault="00675507" w:rsidP="00374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lang w:val="fr-FR"/>
        </w:rPr>
      </w:pPr>
      <w:r w:rsidRPr="00915A97">
        <w:rPr>
          <w:b/>
          <w:bCs/>
          <w:color w:val="212121"/>
          <w:lang w:val="fr-FR"/>
        </w:rPr>
        <w:t xml:space="preserve">Veuillez évaluer l'état actuel des progrès du </w:t>
      </w:r>
      <w:r w:rsidR="00B56ABA" w:rsidRPr="00915A97">
        <w:rPr>
          <w:b/>
          <w:bCs/>
          <w:color w:val="212121"/>
          <w:lang w:val="fr-FR"/>
        </w:rPr>
        <w:t xml:space="preserve">résultat </w:t>
      </w:r>
      <w:r w:rsidR="00B56ABA" w:rsidRPr="00915A97">
        <w:rPr>
          <w:color w:val="212121"/>
          <w:lang w:val="fr-FR"/>
        </w:rPr>
        <w:t>:</w:t>
      </w:r>
      <w:r w:rsidRPr="00915A97">
        <w:rPr>
          <w:b/>
          <w:lang w:val="fr-FR"/>
        </w:rPr>
        <w:t xml:space="preserve"> </w:t>
      </w:r>
      <w:r w:rsidR="00330FF7" w:rsidRPr="002B0ADC">
        <w:rPr>
          <w:bCs/>
          <w:lang w:val="fr-FR"/>
        </w:rPr>
        <w:t>On track</w:t>
      </w:r>
    </w:p>
    <w:p w14:paraId="1B52677D" w14:textId="01977A70" w:rsidR="00675507" w:rsidRPr="00915A97" w:rsidRDefault="00D5768D" w:rsidP="00675507">
      <w:pPr>
        <w:ind w:left="-720"/>
        <w:jc w:val="both"/>
        <w:rPr>
          <w:i/>
          <w:lang w:val="fr-FR"/>
        </w:rPr>
      </w:pPr>
      <w:r w:rsidRPr="00915A97">
        <w:rPr>
          <w:b/>
          <w:lang w:val="fr-FR"/>
        </w:rPr>
        <w:t>Résumé</w:t>
      </w:r>
      <w:r w:rsidR="00675507" w:rsidRPr="00915A97">
        <w:rPr>
          <w:b/>
          <w:lang w:val="fr-FR"/>
        </w:rPr>
        <w:t xml:space="preserve"> de </w:t>
      </w:r>
      <w:r w:rsidR="00B56ABA" w:rsidRPr="00915A97">
        <w:rPr>
          <w:b/>
          <w:bCs/>
          <w:color w:val="212121"/>
          <w:lang w:val="fr-FR"/>
        </w:rPr>
        <w:t>progrès</w:t>
      </w:r>
      <w:r w:rsidR="00B56ABA" w:rsidRPr="00915A97">
        <w:rPr>
          <w:b/>
          <w:lang w:val="fr-FR"/>
        </w:rPr>
        <w:t xml:space="preserve"> :</w:t>
      </w:r>
      <w:r w:rsidR="00675507" w:rsidRPr="00915A97">
        <w:rPr>
          <w:b/>
          <w:lang w:val="fr-FR"/>
        </w:rPr>
        <w:t xml:space="preserve"> </w:t>
      </w:r>
      <w:r w:rsidR="00675507" w:rsidRPr="00915A97">
        <w:rPr>
          <w:color w:val="212121"/>
          <w:lang w:val="fr-FR"/>
        </w:rPr>
        <w:t>(Limite de 3000 caractères)</w:t>
      </w:r>
    </w:p>
    <w:p w14:paraId="4358F72F" w14:textId="02D2AB78" w:rsidR="00675507" w:rsidRPr="00915A97" w:rsidRDefault="00675507" w:rsidP="00675507">
      <w:pPr>
        <w:ind w:left="-720"/>
        <w:rPr>
          <w:b/>
        </w:rPr>
      </w:pPr>
      <w:r w:rsidRPr="00915A97">
        <w:rPr>
          <w:b/>
        </w:rPr>
        <w:fldChar w:fldCharType="begin">
          <w:ffData>
            <w:name w:val="Text38"/>
            <w:enabled/>
            <w:calcOnExit w:val="0"/>
            <w:textInput>
              <w:maxLength w:val="3000"/>
              <w:format w:val="FIRST CAPITAL"/>
            </w:textInput>
          </w:ffData>
        </w:fldChar>
      </w:r>
      <w:r w:rsidRPr="00915A97">
        <w:rPr>
          <w:b/>
        </w:rPr>
        <w:instrText xml:space="preserve"> FORMTEXT </w:instrText>
      </w:r>
      <w:r w:rsidRPr="00915A97">
        <w:rPr>
          <w:b/>
        </w:rPr>
      </w:r>
      <w:r w:rsidRPr="00915A97">
        <w:rPr>
          <w:b/>
        </w:rPr>
        <w:fldChar w:fldCharType="separate"/>
      </w:r>
      <w:r w:rsidRPr="00915A97">
        <w:rPr>
          <w:b/>
          <w:noProof/>
        </w:rPr>
        <w:t> </w:t>
      </w:r>
      <w:r w:rsidRPr="00915A97">
        <w:rPr>
          <w:b/>
          <w:noProof/>
        </w:rPr>
        <w:t> </w:t>
      </w:r>
      <w:r w:rsidRPr="00915A97">
        <w:rPr>
          <w:b/>
          <w:noProof/>
        </w:rPr>
        <w:t> </w:t>
      </w:r>
      <w:r w:rsidRPr="00915A97">
        <w:rPr>
          <w:b/>
          <w:noProof/>
        </w:rPr>
        <w:t> </w:t>
      </w:r>
      <w:r w:rsidRPr="00915A97">
        <w:rPr>
          <w:b/>
          <w:noProof/>
        </w:rPr>
        <w:t> </w:t>
      </w:r>
      <w:r w:rsidRPr="00915A97">
        <w:rPr>
          <w:b/>
        </w:rPr>
        <w:fldChar w:fldCharType="end"/>
      </w:r>
    </w:p>
    <w:p w14:paraId="6E3529F5" w14:textId="25949665" w:rsidR="00200227" w:rsidRDefault="00200227" w:rsidP="00572D8D">
      <w:pPr>
        <w:spacing w:before="60" w:after="60"/>
        <w:ind w:left="-720"/>
        <w:jc w:val="both"/>
        <w:rPr>
          <w:lang w:val="fr-FR"/>
        </w:rPr>
      </w:pPr>
      <w:r w:rsidRPr="00C84030">
        <w:rPr>
          <w:lang w:val="fr-FR"/>
        </w:rPr>
        <w:t xml:space="preserve">À la suite de l’identification des centres de jeunes, une mission conjointe (Direction Nationale de la Jeunesse, Direction de l’Urbanisme et de l’Habitat et l’UNICEF) a été organisée à la fin de l’année 2021 et a permis </w:t>
      </w:r>
      <w:r>
        <w:rPr>
          <w:lang w:val="fr-FR"/>
        </w:rPr>
        <w:t>d’évaluer les</w:t>
      </w:r>
      <w:r w:rsidRPr="00C84030">
        <w:rPr>
          <w:lang w:val="fr-FR"/>
        </w:rPr>
        <w:t xml:space="preserve"> centres de jeunes à réhabiliter</w:t>
      </w:r>
      <w:r>
        <w:rPr>
          <w:lang w:val="fr-FR"/>
        </w:rPr>
        <w:t xml:space="preserve"> et à équiper</w:t>
      </w:r>
      <w:r w:rsidRPr="00C84030">
        <w:rPr>
          <w:lang w:val="fr-FR"/>
        </w:rPr>
        <w:t>. L’équipe de construction de l’UNICEF continue d’appuyer ces partenaires du gouvernement dans la finalisation des appels d’offres prenant en compte les spécifications techniques intégrées dans les offres.</w:t>
      </w:r>
      <w:r w:rsidR="00572D8D">
        <w:rPr>
          <w:lang w:val="fr-FR"/>
        </w:rPr>
        <w:t xml:space="preserve"> </w:t>
      </w:r>
      <w:r>
        <w:rPr>
          <w:lang w:val="fr-FR"/>
        </w:rPr>
        <w:t>Ces centres seront dotés de Radio FM qui permettront aux jeunes de faire entendre leur voix, et de discuter autour des thématiques clés pour la prévention des conflits.</w:t>
      </w:r>
    </w:p>
    <w:p w14:paraId="38A44DC8" w14:textId="2966562E" w:rsidR="00200227" w:rsidRDefault="00200227" w:rsidP="006C16DA">
      <w:pPr>
        <w:spacing w:before="60" w:after="60"/>
        <w:ind w:left="-720"/>
        <w:jc w:val="both"/>
        <w:rPr>
          <w:lang w:val="fr-FR"/>
        </w:rPr>
      </w:pPr>
      <w:r>
        <w:rPr>
          <w:lang w:val="fr-FR"/>
        </w:rPr>
        <w:t>Aussi, l</w:t>
      </w:r>
      <w:r w:rsidRPr="00C84030">
        <w:rPr>
          <w:lang w:val="fr-FR"/>
        </w:rPr>
        <w:t>e projet a tenu 36 réunions des clubs de paix à travers l’organisation d’espaces d’échanges, d'appui aux jeunes et adolescents, de redevabilité et de discussion sur la paix regroupant l’ensemble des acteurs au niveau de chaque commune.</w:t>
      </w:r>
      <w:r w:rsidR="006C16DA">
        <w:rPr>
          <w:lang w:val="fr-FR"/>
        </w:rPr>
        <w:t xml:space="preserve"> </w:t>
      </w:r>
      <w:r>
        <w:rPr>
          <w:lang w:val="fr-FR"/>
        </w:rPr>
        <w:t>Le nombre moyen de</w:t>
      </w:r>
      <w:r w:rsidRPr="00C84030">
        <w:rPr>
          <w:lang w:val="fr-FR"/>
        </w:rPr>
        <w:t xml:space="preserve"> participant</w:t>
      </w:r>
      <w:r>
        <w:rPr>
          <w:lang w:val="fr-FR"/>
        </w:rPr>
        <w:t>(e)s est de 30, comprenant</w:t>
      </w:r>
      <w:r w:rsidRPr="00C84030">
        <w:rPr>
          <w:lang w:val="fr-FR"/>
        </w:rPr>
        <w:t xml:space="preserve"> au moins 10 filles et femmes. </w:t>
      </w:r>
    </w:p>
    <w:p w14:paraId="1248C162" w14:textId="77777777" w:rsidR="00200227" w:rsidRDefault="00200227" w:rsidP="00721BC2">
      <w:pPr>
        <w:spacing w:before="60" w:after="60"/>
        <w:ind w:left="-720"/>
        <w:jc w:val="both"/>
        <w:rPr>
          <w:color w:val="000000"/>
          <w:lang w:val="fr-FR"/>
        </w:rPr>
      </w:pPr>
      <w:r w:rsidRPr="00C84030">
        <w:rPr>
          <w:lang w:val="fr-FR"/>
        </w:rPr>
        <w:t>Ce</w:t>
      </w:r>
      <w:r>
        <w:rPr>
          <w:lang w:val="fr-FR"/>
        </w:rPr>
        <w:t xml:space="preserve">s échanges ont </w:t>
      </w:r>
      <w:r w:rsidRPr="00C84030">
        <w:rPr>
          <w:lang w:val="fr-FR"/>
        </w:rPr>
        <w:t xml:space="preserve">permis de réviser et d’actualiser les plans d’action communautaire par la définition des nouvelles priorités pour la prévention des conflits et la stabilisation des zones d’intervention. </w:t>
      </w:r>
    </w:p>
    <w:p w14:paraId="16D83F5A" w14:textId="152643C1" w:rsidR="00200227" w:rsidRPr="00C84030" w:rsidRDefault="00200227" w:rsidP="006C16DA">
      <w:pPr>
        <w:spacing w:before="60" w:after="60"/>
        <w:ind w:left="-720"/>
        <w:jc w:val="both"/>
        <w:rPr>
          <w:color w:val="000000"/>
          <w:lang w:val="fr-FR"/>
        </w:rPr>
      </w:pPr>
      <w:r w:rsidRPr="00C84030">
        <w:rPr>
          <w:color w:val="000000"/>
          <w:lang w:val="fr-FR"/>
        </w:rPr>
        <w:t>47 journalistes (dont 18 femmes) formés ont réalisé des productions médiatiques, y compris des messages</w:t>
      </w:r>
      <w:r>
        <w:rPr>
          <w:color w:val="000000"/>
          <w:lang w:val="fr-FR"/>
        </w:rPr>
        <w:t xml:space="preserve"> sur les thématiques de prévention de conflit et de cohésion sociale.</w:t>
      </w:r>
      <w:r w:rsidR="006C16DA">
        <w:rPr>
          <w:color w:val="000000"/>
          <w:lang w:val="fr-FR"/>
        </w:rPr>
        <w:t xml:space="preserve"> </w:t>
      </w:r>
      <w:r w:rsidRPr="00C84030">
        <w:rPr>
          <w:color w:val="000000"/>
          <w:lang w:val="fr-FR"/>
        </w:rPr>
        <w:t>Ils ont également assuré la couverture médiatique de</w:t>
      </w:r>
      <w:r>
        <w:rPr>
          <w:color w:val="000000"/>
          <w:lang w:val="fr-FR"/>
        </w:rPr>
        <w:t xml:space="preserve">s </w:t>
      </w:r>
      <w:r w:rsidRPr="00C84030">
        <w:rPr>
          <w:color w:val="000000"/>
          <w:lang w:val="fr-FR"/>
        </w:rPr>
        <w:t xml:space="preserve">activités communautaires avec les bénéficiaires lors des rencontres communautaires des clubs de paix en vue de relayer l’information sur les radios locales et communautaires. </w:t>
      </w:r>
    </w:p>
    <w:p w14:paraId="010321B6" w14:textId="77777777" w:rsidR="00200227" w:rsidRPr="00C84030" w:rsidRDefault="00200227" w:rsidP="00721BC2">
      <w:pPr>
        <w:spacing w:before="60" w:after="60"/>
        <w:ind w:left="-720"/>
        <w:jc w:val="both"/>
        <w:rPr>
          <w:lang w:val="fr-FR"/>
        </w:rPr>
      </w:pPr>
      <w:r w:rsidRPr="00C84030">
        <w:rPr>
          <w:color w:val="000000"/>
          <w:lang w:val="fr-FR"/>
        </w:rPr>
        <w:t xml:space="preserve">Afin de sensibiliser les populations sur la cohésion sociale, </w:t>
      </w:r>
      <w:r>
        <w:rPr>
          <w:color w:val="000000"/>
          <w:lang w:val="fr-FR"/>
        </w:rPr>
        <w:t>un</w:t>
      </w:r>
      <w:r w:rsidRPr="00C84030">
        <w:rPr>
          <w:color w:val="000000"/>
          <w:lang w:val="fr-FR"/>
        </w:rPr>
        <w:t xml:space="preserve"> scénariste recruté</w:t>
      </w:r>
      <w:r>
        <w:rPr>
          <w:color w:val="000000"/>
          <w:lang w:val="fr-FR"/>
        </w:rPr>
        <w:t xml:space="preserve">, </w:t>
      </w:r>
      <w:r w:rsidRPr="00C84030">
        <w:rPr>
          <w:color w:val="000000"/>
          <w:lang w:val="fr-FR"/>
        </w:rPr>
        <w:t>a développé les scripts de 20 épisodes du feuilleton “</w:t>
      </w:r>
      <w:r w:rsidRPr="00C84030">
        <w:rPr>
          <w:i/>
          <w:color w:val="000000"/>
          <w:lang w:val="fr-FR"/>
        </w:rPr>
        <w:t>An Be Gnokon Bolo</w:t>
      </w:r>
      <w:r w:rsidRPr="00C84030">
        <w:rPr>
          <w:color w:val="000000"/>
          <w:lang w:val="fr-FR"/>
        </w:rPr>
        <w:t>”. Les feuilletons seront produits et diffusés au cours du prochain semestre.</w:t>
      </w:r>
    </w:p>
    <w:p w14:paraId="18E67064" w14:textId="4D751345" w:rsidR="5DF03094" w:rsidRPr="00915A97" w:rsidRDefault="5DF03094" w:rsidP="00117A06">
      <w:pPr>
        <w:jc w:val="both"/>
        <w:rPr>
          <w:color w:val="ED7D31" w:themeColor="accent2"/>
          <w:lang w:val="fr-FR"/>
        </w:rPr>
      </w:pPr>
    </w:p>
    <w:p w14:paraId="3C5CF25B" w14:textId="21A7E212" w:rsidR="00675507" w:rsidRPr="00915A97" w:rsidRDefault="00675507" w:rsidP="00675507">
      <w:pPr>
        <w:ind w:left="-720"/>
        <w:rPr>
          <w:b/>
          <w:lang w:val="fr-FR"/>
        </w:rPr>
      </w:pPr>
      <w:r w:rsidRPr="00915A97">
        <w:rPr>
          <w:b/>
          <w:color w:val="000000" w:themeColor="text1"/>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4731AF" w:rsidRPr="00915A97">
        <w:rPr>
          <w:b/>
          <w:color w:val="000000" w:themeColor="text1"/>
          <w:lang w:val="fr-FR" w:eastAsia="en-US"/>
        </w:rPr>
        <w:t>résultat</w:t>
      </w:r>
      <w:r w:rsidR="004731AF" w:rsidRPr="00915A97">
        <w:rPr>
          <w:b/>
          <w:lang w:val="fr-FR"/>
        </w:rPr>
        <w:t xml:space="preserve"> :</w:t>
      </w:r>
      <w:r w:rsidRPr="00915A97">
        <w:rPr>
          <w:b/>
          <w:lang w:val="fr-FR"/>
        </w:rPr>
        <w:t xml:space="preserve"> </w:t>
      </w:r>
      <w:r w:rsidRPr="00915A97">
        <w:rPr>
          <w:i/>
          <w:lang w:val="fr-FR"/>
        </w:rPr>
        <w:t>(</w:t>
      </w:r>
      <w:r w:rsidRPr="00915A97">
        <w:rPr>
          <w:color w:val="212121"/>
          <w:lang w:val="fr-FR"/>
        </w:rPr>
        <w:t>Limite de 1000 caractères</w:t>
      </w:r>
      <w:r w:rsidRPr="00915A97">
        <w:rPr>
          <w:i/>
          <w:lang w:val="fr-FR"/>
        </w:rPr>
        <w:t>)</w:t>
      </w:r>
    </w:p>
    <w:p w14:paraId="115D748B" w14:textId="77777777" w:rsidR="00F40898" w:rsidRPr="00915A97" w:rsidRDefault="00F40898" w:rsidP="00D05E34">
      <w:pPr>
        <w:ind w:left="-720"/>
        <w:jc w:val="both"/>
        <w:rPr>
          <w:lang w:val="fr-FR"/>
        </w:rPr>
      </w:pPr>
    </w:p>
    <w:p w14:paraId="78231727" w14:textId="2F3C53B9" w:rsidR="00200227" w:rsidRPr="00200227" w:rsidRDefault="008D3B38" w:rsidP="00200227">
      <w:pPr>
        <w:pStyle w:val="Paragraphedeliste"/>
        <w:numPr>
          <w:ilvl w:val="0"/>
          <w:numId w:val="17"/>
        </w:numPr>
        <w:jc w:val="both"/>
        <w:rPr>
          <w:lang w:val="fr-FR"/>
        </w:rPr>
      </w:pPr>
      <w:r w:rsidRPr="00200227">
        <w:rPr>
          <w:lang w:val="fr-FR"/>
        </w:rPr>
        <w:t xml:space="preserve">La participation des jeunes filles et </w:t>
      </w:r>
      <w:r w:rsidR="00D05E34" w:rsidRPr="00200227">
        <w:rPr>
          <w:lang w:val="fr-FR"/>
        </w:rPr>
        <w:t>garçons</w:t>
      </w:r>
      <w:r w:rsidRPr="00200227">
        <w:rPr>
          <w:lang w:val="fr-FR"/>
        </w:rPr>
        <w:t xml:space="preserve"> dans la </w:t>
      </w:r>
      <w:r w:rsidR="00FB1241" w:rsidRPr="00200227">
        <w:rPr>
          <w:lang w:val="fr-FR"/>
        </w:rPr>
        <w:t xml:space="preserve">mise </w:t>
      </w:r>
      <w:r w:rsidR="00211AB5" w:rsidRPr="00200227">
        <w:rPr>
          <w:lang w:val="fr-FR"/>
        </w:rPr>
        <w:t>en œuvre</w:t>
      </w:r>
      <w:r w:rsidR="00AA73F2" w:rsidRPr="00200227">
        <w:rPr>
          <w:lang w:val="fr-FR"/>
        </w:rPr>
        <w:t xml:space="preserve"> </w:t>
      </w:r>
      <w:r w:rsidR="00AA5ECC" w:rsidRPr="00200227">
        <w:rPr>
          <w:lang w:val="fr-FR"/>
        </w:rPr>
        <w:t xml:space="preserve">de </w:t>
      </w:r>
      <w:r w:rsidR="004C2737" w:rsidRPr="00200227">
        <w:rPr>
          <w:lang w:val="fr-FR"/>
        </w:rPr>
        <w:t>l’</w:t>
      </w:r>
      <w:r w:rsidR="00C20055" w:rsidRPr="00200227">
        <w:rPr>
          <w:lang w:val="fr-FR"/>
        </w:rPr>
        <w:t>é</w:t>
      </w:r>
      <w:r w:rsidR="004C2737" w:rsidRPr="00200227">
        <w:rPr>
          <w:lang w:val="fr-FR"/>
        </w:rPr>
        <w:t xml:space="preserve">valuation des besoins pour la </w:t>
      </w:r>
      <w:r w:rsidR="00C20055" w:rsidRPr="00200227">
        <w:rPr>
          <w:lang w:val="fr-FR"/>
        </w:rPr>
        <w:t>réhabilitation</w:t>
      </w:r>
      <w:r w:rsidR="004C2737" w:rsidRPr="00200227">
        <w:rPr>
          <w:lang w:val="fr-FR"/>
        </w:rPr>
        <w:t xml:space="preserve"> des </w:t>
      </w:r>
      <w:r w:rsidR="004C22CA" w:rsidRPr="00200227">
        <w:rPr>
          <w:lang w:val="fr-FR"/>
        </w:rPr>
        <w:t xml:space="preserve">4 </w:t>
      </w:r>
      <w:r w:rsidR="004C2737" w:rsidRPr="00200227">
        <w:rPr>
          <w:lang w:val="fr-FR"/>
        </w:rPr>
        <w:t xml:space="preserve">maisons et centres des jeunes a </w:t>
      </w:r>
      <w:r w:rsidR="00C20055" w:rsidRPr="00200227">
        <w:rPr>
          <w:lang w:val="fr-FR"/>
        </w:rPr>
        <w:t>é</w:t>
      </w:r>
      <w:r w:rsidR="004C2737" w:rsidRPr="00200227">
        <w:rPr>
          <w:lang w:val="fr-FR"/>
        </w:rPr>
        <w:t>t</w:t>
      </w:r>
      <w:r w:rsidR="00C20055" w:rsidRPr="00200227">
        <w:rPr>
          <w:lang w:val="fr-FR"/>
        </w:rPr>
        <w:t>é</w:t>
      </w:r>
      <w:r w:rsidR="004C2737" w:rsidRPr="00200227">
        <w:rPr>
          <w:lang w:val="fr-FR"/>
        </w:rPr>
        <w:t xml:space="preserve"> effective</w:t>
      </w:r>
      <w:r w:rsidR="00785AB1" w:rsidRPr="00200227">
        <w:rPr>
          <w:lang w:val="fr-FR"/>
        </w:rPr>
        <w:t>. Elle a permi</w:t>
      </w:r>
      <w:r w:rsidR="00D04112" w:rsidRPr="00200227">
        <w:rPr>
          <w:lang w:val="fr-FR"/>
        </w:rPr>
        <w:t>s</w:t>
      </w:r>
      <w:r w:rsidR="00A17D41" w:rsidRPr="00200227">
        <w:rPr>
          <w:lang w:val="fr-FR"/>
        </w:rPr>
        <w:t xml:space="preserve"> de prendre en compte les pr</w:t>
      </w:r>
      <w:r w:rsidR="00C20055" w:rsidRPr="00200227">
        <w:rPr>
          <w:lang w:val="fr-FR"/>
        </w:rPr>
        <w:t>é</w:t>
      </w:r>
      <w:r w:rsidR="00A17D41" w:rsidRPr="00200227">
        <w:rPr>
          <w:lang w:val="fr-FR"/>
        </w:rPr>
        <w:t>occupation</w:t>
      </w:r>
      <w:r w:rsidR="488D8C4C" w:rsidRPr="00200227">
        <w:rPr>
          <w:lang w:val="fr-FR"/>
        </w:rPr>
        <w:t>s</w:t>
      </w:r>
      <w:r w:rsidR="00A17D41" w:rsidRPr="00200227">
        <w:rPr>
          <w:lang w:val="fr-FR"/>
        </w:rPr>
        <w:t xml:space="preserve"> des </w:t>
      </w:r>
      <w:r w:rsidR="00AA5ECC" w:rsidRPr="00200227">
        <w:rPr>
          <w:lang w:val="fr-FR"/>
        </w:rPr>
        <w:t>filles (notamment la prise en compte</w:t>
      </w:r>
      <w:r w:rsidR="00C20055" w:rsidRPr="00200227">
        <w:rPr>
          <w:lang w:val="fr-FR"/>
        </w:rPr>
        <w:t xml:space="preserve"> </w:t>
      </w:r>
      <w:r w:rsidR="00AA5ECC" w:rsidRPr="00200227">
        <w:rPr>
          <w:lang w:val="fr-FR"/>
        </w:rPr>
        <w:t xml:space="preserve">de la </w:t>
      </w:r>
      <w:r w:rsidR="00907B33" w:rsidRPr="00200227">
        <w:rPr>
          <w:lang w:val="fr-FR"/>
        </w:rPr>
        <w:t>séparation des</w:t>
      </w:r>
      <w:r w:rsidR="00AA5ECC" w:rsidRPr="00200227">
        <w:rPr>
          <w:lang w:val="fr-FR"/>
        </w:rPr>
        <w:t xml:space="preserve"> toilettes fille /</w:t>
      </w:r>
      <w:r w:rsidR="002865F1" w:rsidRPr="00200227">
        <w:rPr>
          <w:lang w:val="fr-FR"/>
        </w:rPr>
        <w:t>garçons)</w:t>
      </w:r>
      <w:r w:rsidR="00AA5ECC" w:rsidRPr="00200227">
        <w:rPr>
          <w:lang w:val="fr-FR"/>
        </w:rPr>
        <w:t>. Aussi,</w:t>
      </w:r>
      <w:r w:rsidR="00C20055" w:rsidRPr="00200227">
        <w:rPr>
          <w:lang w:val="fr-FR"/>
        </w:rPr>
        <w:t xml:space="preserve"> les avis des jeunes </w:t>
      </w:r>
      <w:r w:rsidR="00D05E34" w:rsidRPr="00200227">
        <w:rPr>
          <w:lang w:val="fr-FR"/>
        </w:rPr>
        <w:t>garçons</w:t>
      </w:r>
      <w:r w:rsidR="00C20055" w:rsidRPr="00200227">
        <w:rPr>
          <w:lang w:val="fr-FR"/>
        </w:rPr>
        <w:t xml:space="preserve"> et filles dans les discussions concernant les acti</w:t>
      </w:r>
      <w:r w:rsidR="00562E6D" w:rsidRPr="00200227">
        <w:rPr>
          <w:lang w:val="fr-FR"/>
        </w:rPr>
        <w:t>vités</w:t>
      </w:r>
      <w:r w:rsidR="00C20055" w:rsidRPr="00200227">
        <w:rPr>
          <w:lang w:val="fr-FR"/>
        </w:rPr>
        <w:t xml:space="preserve"> de </w:t>
      </w:r>
      <w:r w:rsidR="00D05E34" w:rsidRPr="00200227">
        <w:rPr>
          <w:lang w:val="fr-FR"/>
        </w:rPr>
        <w:t>prévention</w:t>
      </w:r>
      <w:r w:rsidR="00C20055" w:rsidRPr="00200227">
        <w:rPr>
          <w:lang w:val="fr-FR"/>
        </w:rPr>
        <w:t xml:space="preserve"> et de gestion des conflits dans leurs communautés</w:t>
      </w:r>
      <w:r w:rsidR="00AA5ECC" w:rsidRPr="00200227">
        <w:rPr>
          <w:lang w:val="fr-FR"/>
        </w:rPr>
        <w:t xml:space="preserve"> a été également prise en compte.</w:t>
      </w:r>
    </w:p>
    <w:p w14:paraId="09A215EF" w14:textId="77777777" w:rsidR="00200227" w:rsidRDefault="00200227" w:rsidP="00597A1B">
      <w:pPr>
        <w:jc w:val="both"/>
        <w:rPr>
          <w:lang w:val="fr-FR"/>
        </w:rPr>
      </w:pPr>
    </w:p>
    <w:p w14:paraId="70AC5A0A" w14:textId="5BCA614D" w:rsidR="00B778AB" w:rsidRPr="00200227" w:rsidRDefault="00757A56" w:rsidP="00200227">
      <w:pPr>
        <w:pStyle w:val="Paragraphedeliste"/>
        <w:numPr>
          <w:ilvl w:val="0"/>
          <w:numId w:val="17"/>
        </w:numPr>
        <w:jc w:val="both"/>
        <w:rPr>
          <w:lang w:val="fr-FR"/>
        </w:rPr>
      </w:pPr>
      <w:r w:rsidRPr="00200227">
        <w:rPr>
          <w:lang w:val="fr-FR"/>
        </w:rPr>
        <w:t xml:space="preserve">La série </w:t>
      </w:r>
      <w:r w:rsidRPr="00200227">
        <w:rPr>
          <w:i/>
          <w:iCs/>
          <w:lang w:val="fr-FR"/>
        </w:rPr>
        <w:t xml:space="preserve">« </w:t>
      </w:r>
      <w:r w:rsidR="00200227">
        <w:rPr>
          <w:i/>
          <w:iCs/>
          <w:lang w:val="fr-FR"/>
        </w:rPr>
        <w:t>la l</w:t>
      </w:r>
      <w:r w:rsidRPr="00200227">
        <w:rPr>
          <w:i/>
          <w:iCs/>
          <w:lang w:val="fr-FR"/>
        </w:rPr>
        <w:t>angue et les dents »</w:t>
      </w:r>
      <w:r w:rsidRPr="00200227">
        <w:rPr>
          <w:lang w:val="fr-FR"/>
        </w:rPr>
        <w:t xml:space="preserve"> </w:t>
      </w:r>
      <w:r w:rsidR="00E95615" w:rsidRPr="00200227">
        <w:rPr>
          <w:lang w:val="fr-FR"/>
        </w:rPr>
        <w:t xml:space="preserve">a plus de 40% </w:t>
      </w:r>
      <w:r w:rsidRPr="00200227">
        <w:rPr>
          <w:lang w:val="fr-FR"/>
        </w:rPr>
        <w:t>d</w:t>
      </w:r>
      <w:r w:rsidR="00E95615" w:rsidRPr="00200227">
        <w:rPr>
          <w:lang w:val="fr-FR"/>
        </w:rPr>
        <w:t>’</w:t>
      </w:r>
      <w:r w:rsidRPr="00200227">
        <w:rPr>
          <w:lang w:val="fr-FR"/>
        </w:rPr>
        <w:t>acteurs</w:t>
      </w:r>
      <w:r w:rsidR="007749CB">
        <w:rPr>
          <w:lang w:val="fr-FR"/>
        </w:rPr>
        <w:t xml:space="preserve"> </w:t>
      </w:r>
      <w:r w:rsidR="00387C2E" w:rsidRPr="00200227">
        <w:rPr>
          <w:lang w:val="fr-FR"/>
        </w:rPr>
        <w:t>féminin</w:t>
      </w:r>
      <w:r w:rsidR="000C2612" w:rsidRPr="00200227">
        <w:rPr>
          <w:lang w:val="fr-FR"/>
        </w:rPr>
        <w:t>.</w:t>
      </w:r>
      <w:r w:rsidR="000C2612" w:rsidRPr="00200227">
        <w:rPr>
          <w:lang w:val="fr-FR"/>
        </w:rPr>
        <w:br/>
      </w:r>
      <w:r w:rsidR="007749CB">
        <w:rPr>
          <w:lang w:val="fr-FR"/>
        </w:rPr>
        <w:t>Cette</w:t>
      </w:r>
      <w:r w:rsidR="00387C2E" w:rsidRPr="00200227">
        <w:rPr>
          <w:lang w:val="fr-FR"/>
        </w:rPr>
        <w:t xml:space="preserve"> série</w:t>
      </w:r>
      <w:r w:rsidRPr="00200227">
        <w:rPr>
          <w:lang w:val="fr-FR"/>
        </w:rPr>
        <w:t xml:space="preserve"> souligne l’importance de la scolarisation de la fille et lutte contre la déscolarisation et le mariage des filles</w:t>
      </w:r>
      <w:r w:rsidR="00AF106C" w:rsidRPr="00200227">
        <w:rPr>
          <w:lang w:val="fr-FR"/>
        </w:rPr>
        <w:t xml:space="preserve"> mais aussi la promotion</w:t>
      </w:r>
      <w:r w:rsidR="005627C0" w:rsidRPr="00200227">
        <w:rPr>
          <w:lang w:val="fr-FR"/>
        </w:rPr>
        <w:t xml:space="preserve"> de la tolérance,</w:t>
      </w:r>
      <w:r w:rsidR="00AF106C" w:rsidRPr="00200227">
        <w:rPr>
          <w:lang w:val="fr-FR"/>
        </w:rPr>
        <w:t xml:space="preserve"> </w:t>
      </w:r>
      <w:r w:rsidR="005627C0" w:rsidRPr="00200227">
        <w:rPr>
          <w:lang w:val="fr-FR"/>
        </w:rPr>
        <w:t xml:space="preserve">du dialogue et de l’acceptation de la différence dans l’unicité </w:t>
      </w:r>
      <w:r w:rsidR="00AF106C" w:rsidRPr="00200227">
        <w:rPr>
          <w:lang w:val="fr-FR"/>
        </w:rPr>
        <w:t xml:space="preserve">dans la </w:t>
      </w:r>
      <w:r w:rsidR="005627C0" w:rsidRPr="00200227">
        <w:rPr>
          <w:lang w:val="fr-FR"/>
        </w:rPr>
        <w:t xml:space="preserve">prévention et la gestion </w:t>
      </w:r>
      <w:r w:rsidR="00AF106C" w:rsidRPr="00200227">
        <w:rPr>
          <w:lang w:val="fr-FR"/>
        </w:rPr>
        <w:t>des conflits</w:t>
      </w:r>
      <w:r w:rsidR="001762C4" w:rsidRPr="00200227">
        <w:rPr>
          <w:lang w:val="fr-FR"/>
        </w:rPr>
        <w:t>.</w:t>
      </w:r>
    </w:p>
    <w:p w14:paraId="0E1A2F0C" w14:textId="40E9C6E1" w:rsidR="00B778AB" w:rsidRPr="00885535" w:rsidRDefault="00B778AB" w:rsidP="0078600B">
      <w:pPr>
        <w:rPr>
          <w:lang w:val="fr-FR"/>
        </w:rPr>
        <w:sectPr w:rsidR="00B778AB" w:rsidRPr="00885535" w:rsidSect="00B778AB">
          <w:pgSz w:w="11906" w:h="16838"/>
          <w:pgMar w:top="1440" w:right="1800" w:bottom="1440" w:left="1800" w:header="720" w:footer="720" w:gutter="0"/>
          <w:cols w:space="720"/>
          <w:docGrid w:linePitch="360"/>
        </w:sectPr>
      </w:pPr>
      <w:r>
        <w:rPr>
          <w:lang w:val="fr-FR"/>
        </w:rPr>
        <w:br w:type="page"/>
      </w:r>
    </w:p>
    <w:p w14:paraId="6961CD19" w14:textId="77777777" w:rsidR="00DF24B9" w:rsidRPr="00915A97"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0571C8E1" w:rsidR="00675507" w:rsidRPr="00915A97" w:rsidRDefault="00675507" w:rsidP="00675507">
      <w:pPr>
        <w:pStyle w:val="PrformatHTML"/>
        <w:shd w:val="clear" w:color="auto" w:fill="FFFFFF"/>
        <w:rPr>
          <w:rFonts w:ascii="Times New Roman" w:hAnsi="Times New Roman" w:cs="Times New Roman"/>
          <w:b/>
          <w:sz w:val="24"/>
          <w:szCs w:val="24"/>
          <w:u w:val="single"/>
          <w:lang w:val="fr-FR" w:eastAsia="en-GB"/>
        </w:rPr>
      </w:pPr>
      <w:r w:rsidRPr="00915A97">
        <w:rPr>
          <w:rFonts w:ascii="Times New Roman" w:hAnsi="Times New Roman" w:cs="Times New Roman"/>
          <w:b/>
          <w:sz w:val="24"/>
          <w:szCs w:val="24"/>
          <w:u w:val="single"/>
          <w:lang w:val="fr-FR" w:eastAsia="en-GB"/>
        </w:rPr>
        <w:t>Partie V</w:t>
      </w:r>
      <w:r w:rsidR="00F271BF" w:rsidRPr="00915A97">
        <w:rPr>
          <w:rFonts w:ascii="Times New Roman" w:hAnsi="Times New Roman" w:cs="Times New Roman"/>
          <w:b/>
          <w:sz w:val="24"/>
          <w:szCs w:val="24"/>
          <w:u w:val="single"/>
          <w:lang w:val="fr-FR" w:eastAsia="en-GB"/>
        </w:rPr>
        <w:t> </w:t>
      </w:r>
      <w:r w:rsidRPr="00915A97">
        <w:rPr>
          <w:rFonts w:ascii="Times New Roman" w:hAnsi="Times New Roman" w:cs="Times New Roman"/>
          <w:b/>
          <w:sz w:val="24"/>
          <w:szCs w:val="24"/>
          <w:u w:val="single"/>
          <w:lang w:val="fr-FR" w:eastAsia="en-GB"/>
        </w:rPr>
        <w:t>: ÉVALUATION DE LA PERFORMANCE DU PROJET SUR</w:t>
      </w:r>
      <w:r w:rsidR="00CF3165" w:rsidRPr="00915A97">
        <w:rPr>
          <w:rFonts w:ascii="Times New Roman" w:hAnsi="Times New Roman" w:cs="Times New Roman"/>
          <w:b/>
          <w:sz w:val="24"/>
          <w:szCs w:val="24"/>
          <w:u w:val="single"/>
          <w:lang w:val="fr-FR" w:eastAsia="en-GB"/>
        </w:rPr>
        <w:t xml:space="preserve"> </w:t>
      </w:r>
      <w:r w:rsidRPr="00915A97">
        <w:rPr>
          <w:rFonts w:ascii="Times New Roman" w:hAnsi="Times New Roman" w:cs="Times New Roman"/>
          <w:b/>
          <w:sz w:val="24"/>
          <w:szCs w:val="24"/>
          <w:u w:val="single"/>
          <w:lang w:val="fr-FR" w:eastAsia="en-GB"/>
        </w:rPr>
        <w:t>LA BASE DES INDICATEURS</w:t>
      </w:r>
      <w:r w:rsidR="00F271BF" w:rsidRPr="00915A97">
        <w:rPr>
          <w:rFonts w:ascii="Times New Roman" w:hAnsi="Times New Roman" w:cs="Times New Roman"/>
          <w:b/>
          <w:sz w:val="24"/>
          <w:szCs w:val="24"/>
          <w:u w:val="single"/>
          <w:lang w:val="fr-FR" w:eastAsia="en-GB"/>
        </w:rPr>
        <w:t> </w:t>
      </w:r>
      <w:r w:rsidRPr="00915A97">
        <w:rPr>
          <w:rFonts w:ascii="Times New Roman" w:hAnsi="Times New Roman" w:cs="Times New Roman"/>
          <w:b/>
          <w:sz w:val="24"/>
          <w:szCs w:val="24"/>
          <w:u w:val="single"/>
          <w:lang w:val="fr-FR" w:eastAsia="en-GB"/>
        </w:rPr>
        <w:t xml:space="preserve">: </w:t>
      </w:r>
    </w:p>
    <w:p w14:paraId="6354B688" w14:textId="77777777" w:rsidR="00675507" w:rsidRPr="00915A9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3CF16BA3" w:rsidR="00675507" w:rsidRPr="00915A97" w:rsidRDefault="00675507" w:rsidP="00675507">
      <w:pPr>
        <w:pStyle w:val="PrformatHTML"/>
        <w:shd w:val="clear" w:color="auto" w:fill="FFFFFF"/>
        <w:rPr>
          <w:rFonts w:ascii="Times New Roman" w:hAnsi="Times New Roman" w:cs="Times New Roman"/>
          <w:color w:val="212121"/>
          <w:sz w:val="24"/>
          <w:szCs w:val="24"/>
          <w:lang w:val="fr-FR"/>
        </w:rPr>
      </w:pPr>
      <w:r w:rsidRPr="00915A97">
        <w:rPr>
          <w:rFonts w:ascii="Times New Roman" w:hAnsi="Times New Roman" w:cs="Times New Roman"/>
          <w:color w:val="212121"/>
          <w:sz w:val="24"/>
          <w:szCs w:val="24"/>
          <w:lang w:val="fr-FR"/>
        </w:rPr>
        <w:t>Utilise</w:t>
      </w:r>
      <w:r w:rsidR="00826923" w:rsidRPr="00915A97">
        <w:rPr>
          <w:rFonts w:ascii="Times New Roman" w:hAnsi="Times New Roman" w:cs="Times New Roman"/>
          <w:color w:val="212121"/>
          <w:sz w:val="24"/>
          <w:szCs w:val="24"/>
          <w:lang w:val="fr-FR"/>
        </w:rPr>
        <w:t>r</w:t>
      </w:r>
      <w:r w:rsidRPr="00915A97">
        <w:rPr>
          <w:rFonts w:ascii="Times New Roman" w:hAnsi="Times New Roman" w:cs="Times New Roman"/>
          <w:color w:val="212121"/>
          <w:sz w:val="24"/>
          <w:szCs w:val="24"/>
          <w:lang w:val="fr-FR"/>
        </w:rPr>
        <w:t xml:space="preserve"> le cadre de résultats du projet conformément au document de projet approuvé ou à toute modification </w:t>
      </w:r>
      <w:r w:rsidR="00826923" w:rsidRPr="00915A97">
        <w:rPr>
          <w:rFonts w:ascii="Times New Roman" w:hAnsi="Times New Roman" w:cs="Times New Roman"/>
          <w:color w:val="212121"/>
          <w:sz w:val="24"/>
          <w:szCs w:val="24"/>
          <w:lang w:val="fr-FR"/>
        </w:rPr>
        <w:t xml:space="preserve">et </w:t>
      </w:r>
      <w:r w:rsidRPr="00915A97">
        <w:rPr>
          <w:rFonts w:ascii="Times New Roman" w:hAnsi="Times New Roman"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w:t>
      </w:r>
      <w:r w:rsidR="00F271BF" w:rsidRPr="00915A97">
        <w:rPr>
          <w:rFonts w:ascii="Times New Roman" w:hAnsi="Times New Roman" w:cs="Times New Roman"/>
          <w:color w:val="212121"/>
          <w:sz w:val="24"/>
          <w:szCs w:val="24"/>
          <w:lang w:val="fr-FR"/>
        </w:rPr>
        <w:t>’</w:t>
      </w:r>
      <w:r w:rsidRPr="00915A97">
        <w:rPr>
          <w:rFonts w:ascii="Times New Roman" w:hAnsi="Times New Roman" w:cs="Times New Roman"/>
          <w:color w:val="212121"/>
          <w:sz w:val="24"/>
          <w:szCs w:val="24"/>
          <w:lang w:val="fr-FR"/>
        </w:rPr>
        <w:t>il n</w:t>
      </w:r>
      <w:r w:rsidR="00F271BF" w:rsidRPr="00915A97">
        <w:rPr>
          <w:rFonts w:ascii="Times New Roman" w:hAnsi="Times New Roman" w:cs="Times New Roman"/>
          <w:color w:val="212121"/>
          <w:sz w:val="24"/>
          <w:szCs w:val="24"/>
          <w:lang w:val="fr-FR"/>
        </w:rPr>
        <w:t>’</w:t>
      </w:r>
      <w:r w:rsidRPr="00915A97">
        <w:rPr>
          <w:rFonts w:ascii="Times New Roman" w:hAnsi="Times New Roman" w:cs="Times New Roman"/>
          <w:color w:val="212121"/>
          <w:sz w:val="24"/>
          <w:szCs w:val="24"/>
          <w:lang w:val="fr-FR"/>
        </w:rPr>
        <w:t>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915A97" w:rsidRDefault="00675507" w:rsidP="00675507">
      <w:pPr>
        <w:outlineLvl w:val="0"/>
        <w:rPr>
          <w:lang w:val="fr-FR" w:eastAsia="en-US"/>
        </w:rPr>
      </w:pPr>
    </w:p>
    <w:tbl>
      <w:tblPr>
        <w:tblW w:w="156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690"/>
        <w:gridCol w:w="1440"/>
        <w:gridCol w:w="1980"/>
        <w:gridCol w:w="1710"/>
        <w:gridCol w:w="2430"/>
        <w:gridCol w:w="2520"/>
      </w:tblGrid>
      <w:tr w:rsidR="004166F7" w:rsidRPr="007F1B44" w14:paraId="32B6A49D" w14:textId="77777777" w:rsidTr="452D7B14">
        <w:trPr>
          <w:tblHeader/>
        </w:trPr>
        <w:tc>
          <w:tcPr>
            <w:tcW w:w="1890" w:type="dxa"/>
          </w:tcPr>
          <w:p w14:paraId="588DFFA4" w14:textId="77777777" w:rsidR="002173D0" w:rsidRPr="00915A97" w:rsidRDefault="002173D0" w:rsidP="005C03C1">
            <w:pPr>
              <w:jc w:val="center"/>
              <w:rPr>
                <w:b/>
                <w:lang w:val="fr-FR" w:eastAsia="en-US"/>
              </w:rPr>
            </w:pPr>
          </w:p>
        </w:tc>
        <w:tc>
          <w:tcPr>
            <w:tcW w:w="3690" w:type="dxa"/>
            <w:shd w:val="clear" w:color="auto" w:fill="EEECE1"/>
          </w:tcPr>
          <w:p w14:paraId="5A95191C" w14:textId="77777777" w:rsidR="002173D0" w:rsidRPr="00915A97" w:rsidRDefault="002173D0" w:rsidP="005C03C1">
            <w:pPr>
              <w:jc w:val="center"/>
              <w:rPr>
                <w:b/>
                <w:lang w:val="fr-FR" w:eastAsia="en-US"/>
              </w:rPr>
            </w:pPr>
            <w:r w:rsidRPr="00915A97">
              <w:rPr>
                <w:b/>
                <w:lang w:val="fr-FR" w:eastAsia="en-US"/>
              </w:rPr>
              <w:t>Indicateurs</w:t>
            </w:r>
          </w:p>
        </w:tc>
        <w:tc>
          <w:tcPr>
            <w:tcW w:w="1440" w:type="dxa"/>
            <w:shd w:val="clear" w:color="auto" w:fill="EEECE1"/>
          </w:tcPr>
          <w:p w14:paraId="24F11B8B" w14:textId="50117492" w:rsidR="002173D0" w:rsidRPr="00915A97" w:rsidRDefault="002173D0" w:rsidP="005C03C1">
            <w:pPr>
              <w:jc w:val="center"/>
              <w:rPr>
                <w:b/>
                <w:lang w:val="fr-FR" w:eastAsia="en-US"/>
              </w:rPr>
            </w:pPr>
            <w:r w:rsidRPr="00915A97">
              <w:rPr>
                <w:b/>
                <w:lang w:val="fr-FR" w:eastAsia="en-US"/>
              </w:rPr>
              <w:t xml:space="preserve">Base de </w:t>
            </w:r>
            <w:r w:rsidR="00916275" w:rsidRPr="00915A97">
              <w:rPr>
                <w:b/>
                <w:lang w:val="fr-FR" w:eastAsia="en-US"/>
              </w:rPr>
              <w:t>données</w:t>
            </w:r>
          </w:p>
        </w:tc>
        <w:tc>
          <w:tcPr>
            <w:tcW w:w="1980" w:type="dxa"/>
            <w:shd w:val="clear" w:color="auto" w:fill="EEECE1"/>
          </w:tcPr>
          <w:p w14:paraId="50BA6B34" w14:textId="77777777" w:rsidR="002173D0" w:rsidRPr="00915A97" w:rsidRDefault="002173D0" w:rsidP="005C03C1">
            <w:pPr>
              <w:jc w:val="center"/>
              <w:rPr>
                <w:b/>
                <w:lang w:val="fr-FR" w:eastAsia="en-US"/>
              </w:rPr>
            </w:pPr>
            <w:r w:rsidRPr="00915A97">
              <w:rPr>
                <w:b/>
                <w:lang w:val="fr-FR" w:eastAsia="en-US"/>
              </w:rPr>
              <w:t>Cible de fin de projet</w:t>
            </w:r>
          </w:p>
        </w:tc>
        <w:tc>
          <w:tcPr>
            <w:tcW w:w="1710" w:type="dxa"/>
          </w:tcPr>
          <w:p w14:paraId="1AAF7D37" w14:textId="77777777" w:rsidR="002173D0" w:rsidRPr="00915A97" w:rsidRDefault="002173D0" w:rsidP="005C03C1">
            <w:pPr>
              <w:jc w:val="center"/>
              <w:rPr>
                <w:b/>
                <w:lang w:val="fr-FR" w:eastAsia="en-US"/>
              </w:rPr>
            </w:pPr>
            <w:r w:rsidRPr="00915A97">
              <w:rPr>
                <w:b/>
                <w:lang w:val="fr-FR" w:eastAsia="en-US"/>
              </w:rPr>
              <w:t>Etapes d’indicateur/ milestone</w:t>
            </w:r>
          </w:p>
        </w:tc>
        <w:tc>
          <w:tcPr>
            <w:tcW w:w="2430" w:type="dxa"/>
          </w:tcPr>
          <w:p w14:paraId="596359DB" w14:textId="77777777" w:rsidR="002173D0" w:rsidRPr="00915A97" w:rsidRDefault="002173D0" w:rsidP="005C03C1">
            <w:pPr>
              <w:jc w:val="center"/>
              <w:rPr>
                <w:b/>
                <w:lang w:val="fr-FR" w:eastAsia="en-US"/>
              </w:rPr>
            </w:pPr>
            <w:r w:rsidRPr="00915A97">
              <w:rPr>
                <w:b/>
                <w:lang w:val="fr-FR" w:eastAsia="en-US"/>
              </w:rPr>
              <w:t>Progrès actuel de l’indicateur</w:t>
            </w:r>
          </w:p>
        </w:tc>
        <w:tc>
          <w:tcPr>
            <w:tcW w:w="2520" w:type="dxa"/>
          </w:tcPr>
          <w:p w14:paraId="537B0D36" w14:textId="77777777" w:rsidR="002173D0" w:rsidRPr="00915A97" w:rsidRDefault="002173D0" w:rsidP="005C03C1">
            <w:pPr>
              <w:jc w:val="center"/>
              <w:rPr>
                <w:b/>
                <w:lang w:val="fr-FR" w:eastAsia="en-US"/>
              </w:rPr>
            </w:pPr>
            <w:r w:rsidRPr="00915A97">
              <w:rPr>
                <w:b/>
                <w:lang w:val="fr-FR" w:eastAsia="en-US"/>
              </w:rPr>
              <w:t>Raisons pour les retards ou changements</w:t>
            </w:r>
          </w:p>
        </w:tc>
      </w:tr>
      <w:tr w:rsidR="004166F7" w:rsidRPr="007F1B44" w14:paraId="7E090F20" w14:textId="77777777" w:rsidTr="452D7B14">
        <w:trPr>
          <w:trHeight w:val="548"/>
        </w:trPr>
        <w:tc>
          <w:tcPr>
            <w:tcW w:w="1890" w:type="dxa"/>
            <w:vMerge w:val="restart"/>
          </w:tcPr>
          <w:p w14:paraId="23D5E644" w14:textId="77777777" w:rsidR="002173D0" w:rsidRPr="00915A97" w:rsidRDefault="002173D0" w:rsidP="005C03C1">
            <w:pPr>
              <w:rPr>
                <w:b/>
                <w:lang w:val="fr-FR" w:eastAsia="en-US"/>
              </w:rPr>
            </w:pPr>
            <w:r w:rsidRPr="00915A97">
              <w:rPr>
                <w:b/>
                <w:lang w:val="fr-FR" w:eastAsia="en-US"/>
              </w:rPr>
              <w:t>Résultat 1</w:t>
            </w:r>
          </w:p>
          <w:p w14:paraId="5FEF8044" w14:textId="77777777" w:rsidR="002173D0" w:rsidRPr="00915A97" w:rsidRDefault="002173D0" w:rsidP="005C03C1">
            <w:pPr>
              <w:rPr>
                <w:b/>
                <w:lang w:val="fr-FR" w:eastAsia="en-US"/>
              </w:rPr>
            </w:pPr>
            <w:r w:rsidRPr="00915A97">
              <w:rPr>
                <w:b/>
                <w:lang w:val="fr-FR" w:eastAsia="en-US"/>
              </w:rPr>
              <w:fldChar w:fldCharType="begin">
                <w:ffData>
                  <w:name w:val=""/>
                  <w:enabled/>
                  <w:calcOnExit w:val="0"/>
                  <w:textInput>
                    <w:default w:val="Les jeunes jouent un rôle actif dans les mécanismes de prévention et de gestion des conflits au sein des communautés"/>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Les jeunes jouent un rôle actif dans les mécanismes de prévention et de gestion des conflits au sein des communautés</w:t>
            </w:r>
            <w:r w:rsidRPr="00915A97">
              <w:rPr>
                <w:b/>
                <w:lang w:val="fr-FR" w:eastAsia="en-US"/>
              </w:rPr>
              <w:fldChar w:fldCharType="end"/>
            </w:r>
          </w:p>
        </w:tc>
        <w:tc>
          <w:tcPr>
            <w:tcW w:w="3690" w:type="dxa"/>
            <w:shd w:val="clear" w:color="auto" w:fill="EEECE1"/>
          </w:tcPr>
          <w:p w14:paraId="02188813" w14:textId="77777777" w:rsidR="002173D0" w:rsidRPr="00915A97" w:rsidRDefault="002173D0" w:rsidP="005C03C1">
            <w:pPr>
              <w:jc w:val="both"/>
              <w:rPr>
                <w:lang w:val="fr-FR" w:eastAsia="en-US"/>
              </w:rPr>
            </w:pPr>
            <w:r w:rsidRPr="00915A97">
              <w:rPr>
                <w:lang w:val="fr-FR" w:eastAsia="en-US"/>
              </w:rPr>
              <w:t>Indicateur 1.1</w:t>
            </w:r>
          </w:p>
          <w:p w14:paraId="0228EC71" w14:textId="77777777" w:rsidR="002173D0" w:rsidRPr="00915A97" w:rsidRDefault="002173D0" w:rsidP="005C03C1">
            <w:pPr>
              <w:jc w:val="both"/>
              <w:rPr>
                <w:bCs/>
                <w:lang w:val="fr-FR" w:eastAsia="en-US"/>
              </w:rPr>
            </w:pPr>
            <w:r w:rsidRPr="00915A97">
              <w:rPr>
                <w:bCs/>
                <w:lang w:val="fr-FR" w:eastAsia="en-US"/>
              </w:rPr>
              <w:fldChar w:fldCharType="begin">
                <w:ffData>
                  <w:name w:val=""/>
                  <w:enabled/>
                  <w:calcOnExit w:val="0"/>
                  <w:textInput>
                    <w:default w:val="Proportion de structures de prévention et gestion des conflits qui incluent les jeunes"/>
                    <w:maxLength w:val="250"/>
                  </w:textInput>
                </w:ffData>
              </w:fldChar>
            </w:r>
            <w:r w:rsidRPr="00915A97">
              <w:rPr>
                <w:bCs/>
                <w:lang w:val="fr-FR" w:eastAsia="en-US"/>
              </w:rPr>
              <w:instrText xml:space="preserve"> FORMTEXT </w:instrText>
            </w:r>
            <w:r w:rsidRPr="00915A97">
              <w:rPr>
                <w:bCs/>
                <w:lang w:val="fr-FR" w:eastAsia="en-US"/>
              </w:rPr>
            </w:r>
            <w:r w:rsidRPr="00915A97">
              <w:rPr>
                <w:bCs/>
                <w:lang w:val="fr-FR" w:eastAsia="en-US"/>
              </w:rPr>
              <w:fldChar w:fldCharType="separate"/>
            </w:r>
            <w:r w:rsidRPr="00915A97">
              <w:rPr>
                <w:bCs/>
                <w:noProof/>
                <w:lang w:val="fr-FR" w:eastAsia="en-US"/>
              </w:rPr>
              <w:t>Proportion de structures de prévention et gestion des conflits qui incluent les jeunes</w:t>
            </w:r>
            <w:r w:rsidRPr="00915A97">
              <w:rPr>
                <w:bCs/>
                <w:lang w:val="fr-FR" w:eastAsia="en-US"/>
              </w:rPr>
              <w:fldChar w:fldCharType="end"/>
            </w:r>
          </w:p>
        </w:tc>
        <w:tc>
          <w:tcPr>
            <w:tcW w:w="1440" w:type="dxa"/>
            <w:shd w:val="clear" w:color="auto" w:fill="EEECE1"/>
          </w:tcPr>
          <w:p w14:paraId="77034C9E" w14:textId="5194831B" w:rsidR="002173D0" w:rsidRPr="00915A97" w:rsidRDefault="000D3F64" w:rsidP="005C03C1">
            <w:pPr>
              <w:rPr>
                <w:lang w:val="fr-FR" w:eastAsia="en-US"/>
              </w:rPr>
            </w:pPr>
            <w:r w:rsidRPr="00915A97">
              <w:rPr>
                <w:b/>
                <w:lang w:val="fr-FR" w:eastAsia="en-US"/>
              </w:rPr>
              <w:t>39</w:t>
            </w:r>
            <w:r w:rsidR="00991CDB" w:rsidRPr="00915A97">
              <w:rPr>
                <w:b/>
                <w:lang w:val="fr-FR" w:eastAsia="en-US"/>
              </w:rPr>
              <w:t xml:space="preserve">% (enquête </w:t>
            </w:r>
            <w:r w:rsidR="00200227" w:rsidRPr="00915A97">
              <w:rPr>
                <w:b/>
                <w:lang w:val="fr-FR" w:eastAsia="en-US"/>
              </w:rPr>
              <w:t>Baseline</w:t>
            </w:r>
            <w:r w:rsidR="00991CDB" w:rsidRPr="00915A97">
              <w:rPr>
                <w:b/>
                <w:lang w:val="fr-FR" w:eastAsia="en-US"/>
              </w:rPr>
              <w:t>)</w:t>
            </w:r>
          </w:p>
        </w:tc>
        <w:tc>
          <w:tcPr>
            <w:tcW w:w="1980" w:type="dxa"/>
            <w:shd w:val="clear" w:color="auto" w:fill="EEECE1"/>
          </w:tcPr>
          <w:p w14:paraId="549F489F" w14:textId="77777777" w:rsidR="002173D0" w:rsidRPr="00915A97" w:rsidRDefault="002173D0" w:rsidP="005C03C1">
            <w:pPr>
              <w:rPr>
                <w:lang w:val="fr-FR"/>
              </w:rPr>
            </w:pPr>
            <w:r w:rsidRPr="00915A97">
              <w:rPr>
                <w:b/>
                <w:lang w:val="fr-FR" w:eastAsia="en-US"/>
              </w:rPr>
              <w:fldChar w:fldCharType="begin">
                <w:ffData>
                  <w:name w:val=""/>
                  <w:enabled/>
                  <w:calcOnExit w:val="0"/>
                  <w:textInput>
                    <w:default w:val="70%"/>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70%</w:t>
            </w:r>
            <w:r w:rsidRPr="00915A97">
              <w:rPr>
                <w:b/>
                <w:lang w:val="fr-FR" w:eastAsia="en-US"/>
              </w:rPr>
              <w:fldChar w:fldCharType="end"/>
            </w:r>
          </w:p>
        </w:tc>
        <w:tc>
          <w:tcPr>
            <w:tcW w:w="1710" w:type="dxa"/>
          </w:tcPr>
          <w:p w14:paraId="7DB1DE4A" w14:textId="68401509" w:rsidR="002173D0" w:rsidRPr="00915A97" w:rsidRDefault="002173D0" w:rsidP="005C03C1">
            <w:pPr>
              <w:rPr>
                <w:lang w:val="fr-FR"/>
              </w:rPr>
            </w:pPr>
          </w:p>
        </w:tc>
        <w:tc>
          <w:tcPr>
            <w:tcW w:w="2430" w:type="dxa"/>
          </w:tcPr>
          <w:p w14:paraId="2BA9B79E" w14:textId="472F0AF7" w:rsidR="002173D0" w:rsidRPr="00915A97" w:rsidRDefault="00687E5C" w:rsidP="005C03C1">
            <w:pPr>
              <w:rPr>
                <w:lang w:val="fr-FR"/>
              </w:rPr>
            </w:pPr>
            <w:r>
              <w:rPr>
                <w:lang w:val="fr-FR"/>
              </w:rPr>
              <w:t>Les activités de renforcement des capacités sont en cours</w:t>
            </w:r>
          </w:p>
        </w:tc>
        <w:tc>
          <w:tcPr>
            <w:tcW w:w="2520" w:type="dxa"/>
          </w:tcPr>
          <w:p w14:paraId="28F5F01B" w14:textId="1DB1AF6D" w:rsidR="002173D0" w:rsidRPr="00915A97" w:rsidRDefault="00687E5C" w:rsidP="005C03C1">
            <w:pPr>
              <w:rPr>
                <w:lang w:val="fr-FR"/>
              </w:rPr>
            </w:pPr>
            <w:r>
              <w:rPr>
                <w:lang w:val="fr-FR"/>
              </w:rPr>
              <w:t>Les d</w:t>
            </w:r>
            <w:r w:rsidR="00E87323" w:rsidRPr="00915A97">
              <w:rPr>
                <w:lang w:val="fr-FR"/>
              </w:rPr>
              <w:t xml:space="preserve">onnées </w:t>
            </w:r>
            <w:r>
              <w:rPr>
                <w:lang w:val="fr-FR"/>
              </w:rPr>
              <w:t xml:space="preserve">pour </w:t>
            </w:r>
            <w:r w:rsidR="007175F5">
              <w:rPr>
                <w:lang w:val="fr-FR"/>
              </w:rPr>
              <w:t xml:space="preserve">cet indicateur </w:t>
            </w:r>
            <w:r w:rsidR="00E87323" w:rsidRPr="00915A97">
              <w:rPr>
                <w:lang w:val="fr-FR"/>
              </w:rPr>
              <w:t>seront disponibles avec l’enquête KAP end line du projet</w:t>
            </w:r>
          </w:p>
        </w:tc>
      </w:tr>
      <w:tr w:rsidR="004166F7" w:rsidRPr="007F1B44" w14:paraId="47AE102F" w14:textId="77777777" w:rsidTr="452D7B14">
        <w:trPr>
          <w:trHeight w:val="548"/>
        </w:trPr>
        <w:tc>
          <w:tcPr>
            <w:tcW w:w="1890" w:type="dxa"/>
            <w:vMerge/>
          </w:tcPr>
          <w:p w14:paraId="3C963E3A" w14:textId="77777777" w:rsidR="00705C99" w:rsidRPr="00915A97" w:rsidRDefault="00705C99" w:rsidP="005C03C1">
            <w:pPr>
              <w:rPr>
                <w:b/>
                <w:lang w:val="fr-FR" w:eastAsia="en-US"/>
              </w:rPr>
            </w:pPr>
          </w:p>
        </w:tc>
        <w:tc>
          <w:tcPr>
            <w:tcW w:w="3690" w:type="dxa"/>
            <w:shd w:val="clear" w:color="auto" w:fill="EEECE1"/>
          </w:tcPr>
          <w:p w14:paraId="6ADE1DCB" w14:textId="77777777" w:rsidR="00705C99" w:rsidRPr="00915A97" w:rsidRDefault="00705C99" w:rsidP="005C03C1">
            <w:pPr>
              <w:jc w:val="both"/>
              <w:rPr>
                <w:lang w:val="fr-FR" w:eastAsia="en-US"/>
              </w:rPr>
            </w:pPr>
            <w:r w:rsidRPr="00915A97">
              <w:rPr>
                <w:lang w:val="fr-FR" w:eastAsia="en-US"/>
              </w:rPr>
              <w:t>Indicateur 1.2</w:t>
            </w:r>
          </w:p>
          <w:p w14:paraId="6629F612" w14:textId="77777777" w:rsidR="00705C99" w:rsidRPr="00915A97" w:rsidRDefault="00705C99" w:rsidP="005C03C1">
            <w:pPr>
              <w:jc w:val="both"/>
              <w:rPr>
                <w:bCs/>
                <w:lang w:val="fr-FR" w:eastAsia="en-US"/>
              </w:rPr>
            </w:pPr>
            <w:r w:rsidRPr="00915A97">
              <w:rPr>
                <w:bCs/>
                <w:lang w:val="fr-FR" w:eastAsia="en-US"/>
              </w:rPr>
              <w:fldChar w:fldCharType="begin">
                <w:ffData>
                  <w:name w:val=""/>
                  <w:enabled/>
                  <w:calcOnExit w:val="0"/>
                  <w:textInput>
                    <w:default w:val="Proportion des jeunes bénéficiaires qui pensent que leurs opinions sont considérées dans la prévention et la gestion des conflits dans leurs communautés"/>
                    <w:maxLength w:val="250"/>
                  </w:textInput>
                </w:ffData>
              </w:fldChar>
            </w:r>
            <w:r w:rsidRPr="00915A97">
              <w:rPr>
                <w:bCs/>
                <w:lang w:val="fr-FR" w:eastAsia="en-US"/>
              </w:rPr>
              <w:instrText xml:space="preserve"> FORMTEXT </w:instrText>
            </w:r>
            <w:r w:rsidRPr="00915A97">
              <w:rPr>
                <w:bCs/>
                <w:lang w:val="fr-FR" w:eastAsia="en-US"/>
              </w:rPr>
            </w:r>
            <w:r w:rsidRPr="00915A97">
              <w:rPr>
                <w:bCs/>
                <w:lang w:val="fr-FR" w:eastAsia="en-US"/>
              </w:rPr>
              <w:fldChar w:fldCharType="separate"/>
            </w:r>
            <w:r w:rsidRPr="00915A97">
              <w:rPr>
                <w:bCs/>
                <w:noProof/>
                <w:lang w:val="fr-FR" w:eastAsia="en-US"/>
              </w:rPr>
              <w:t>Proportion des jeunes bénéficiaires qui pensent que leurs opinions sont considérées dans la prévention et la gestion des conflits dans leurs communautés</w:t>
            </w:r>
            <w:r w:rsidRPr="00915A97">
              <w:rPr>
                <w:bCs/>
                <w:lang w:val="fr-FR" w:eastAsia="en-US"/>
              </w:rPr>
              <w:fldChar w:fldCharType="end"/>
            </w:r>
          </w:p>
        </w:tc>
        <w:tc>
          <w:tcPr>
            <w:tcW w:w="1440" w:type="dxa"/>
            <w:shd w:val="clear" w:color="auto" w:fill="EEECE1"/>
          </w:tcPr>
          <w:p w14:paraId="72D1FE02" w14:textId="6CC7597C" w:rsidR="00705C99" w:rsidRPr="00915A97" w:rsidRDefault="00705C99" w:rsidP="005C03C1">
            <w:pPr>
              <w:rPr>
                <w:lang w:val="fr-FR"/>
              </w:rPr>
            </w:pPr>
            <w:r w:rsidRPr="00915A97">
              <w:rPr>
                <w:b/>
              </w:rPr>
              <w:t>48%</w:t>
            </w:r>
          </w:p>
        </w:tc>
        <w:tc>
          <w:tcPr>
            <w:tcW w:w="1980" w:type="dxa"/>
            <w:shd w:val="clear" w:color="auto" w:fill="EEECE1"/>
          </w:tcPr>
          <w:p w14:paraId="7D0A7B06" w14:textId="77777777" w:rsidR="00705C99" w:rsidRPr="00915A97" w:rsidRDefault="00705C99" w:rsidP="005C03C1">
            <w:pPr>
              <w:rPr>
                <w:lang w:val="fr-FR"/>
              </w:rPr>
            </w:pPr>
            <w:r w:rsidRPr="00915A97">
              <w:rPr>
                <w:b/>
                <w:lang w:val="fr-FR" w:eastAsia="en-US"/>
              </w:rPr>
              <w:fldChar w:fldCharType="begin">
                <w:ffData>
                  <w:name w:val=""/>
                  <w:enabled/>
                  <w:calcOnExit w:val="0"/>
                  <w:textInput>
                    <w:default w:val="60%"/>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60%</w:t>
            </w:r>
            <w:r w:rsidRPr="00915A97">
              <w:rPr>
                <w:b/>
                <w:lang w:val="fr-FR" w:eastAsia="en-US"/>
              </w:rPr>
              <w:fldChar w:fldCharType="end"/>
            </w:r>
          </w:p>
        </w:tc>
        <w:tc>
          <w:tcPr>
            <w:tcW w:w="1710" w:type="dxa"/>
          </w:tcPr>
          <w:p w14:paraId="161E8F64" w14:textId="55D29B00" w:rsidR="00705C99" w:rsidRPr="00915A97" w:rsidRDefault="00705C99" w:rsidP="005C03C1">
            <w:pPr>
              <w:rPr>
                <w:lang w:val="fr-FR"/>
              </w:rPr>
            </w:pPr>
          </w:p>
        </w:tc>
        <w:tc>
          <w:tcPr>
            <w:tcW w:w="2430" w:type="dxa"/>
          </w:tcPr>
          <w:p w14:paraId="2D6FACB2" w14:textId="742F9B35" w:rsidR="00705C99" w:rsidRPr="00915A97" w:rsidRDefault="007175F5" w:rsidP="005C03C1">
            <w:pPr>
              <w:rPr>
                <w:lang w:val="fr-FR"/>
              </w:rPr>
            </w:pPr>
            <w:r>
              <w:rPr>
                <w:lang w:val="fr-FR"/>
              </w:rPr>
              <w:t>Les activités de renforcement des capacités sont en cours</w:t>
            </w:r>
          </w:p>
        </w:tc>
        <w:tc>
          <w:tcPr>
            <w:tcW w:w="2520" w:type="dxa"/>
          </w:tcPr>
          <w:p w14:paraId="596A3FC5" w14:textId="4FFB03AD" w:rsidR="00705C99" w:rsidRPr="00915A97" w:rsidRDefault="007175F5" w:rsidP="001229AC">
            <w:pPr>
              <w:rPr>
                <w:b/>
                <w:lang w:val="fr-FR" w:eastAsia="en-US"/>
              </w:rPr>
            </w:pPr>
            <w:r>
              <w:rPr>
                <w:lang w:val="fr-FR"/>
              </w:rPr>
              <w:t>Les d</w:t>
            </w:r>
            <w:r w:rsidRPr="00915A97">
              <w:rPr>
                <w:lang w:val="fr-FR"/>
              </w:rPr>
              <w:t xml:space="preserve">onnées </w:t>
            </w:r>
            <w:r>
              <w:rPr>
                <w:lang w:val="fr-FR"/>
              </w:rPr>
              <w:t xml:space="preserve">pour cet indicateur </w:t>
            </w:r>
            <w:r w:rsidRPr="00915A97">
              <w:rPr>
                <w:lang w:val="fr-FR"/>
              </w:rPr>
              <w:t>seront disponibles avec l’enquête KAP end line du projet</w:t>
            </w:r>
          </w:p>
          <w:p w14:paraId="3040F970" w14:textId="6B905262" w:rsidR="00705C99" w:rsidRPr="00915A97" w:rsidRDefault="00705C99" w:rsidP="001229AC">
            <w:pPr>
              <w:rPr>
                <w:lang w:val="fr-FR"/>
              </w:rPr>
            </w:pPr>
          </w:p>
        </w:tc>
      </w:tr>
      <w:tr w:rsidR="004166F7" w:rsidRPr="007F1B44" w14:paraId="3AA52991" w14:textId="77777777" w:rsidTr="452D7B14">
        <w:trPr>
          <w:trHeight w:val="548"/>
        </w:trPr>
        <w:tc>
          <w:tcPr>
            <w:tcW w:w="1890" w:type="dxa"/>
          </w:tcPr>
          <w:p w14:paraId="75257277" w14:textId="77777777" w:rsidR="00153608" w:rsidRPr="00915A97" w:rsidRDefault="00153608" w:rsidP="005C03C1">
            <w:pPr>
              <w:rPr>
                <w:b/>
                <w:lang w:val="fr-FR" w:eastAsia="en-US"/>
              </w:rPr>
            </w:pPr>
          </w:p>
        </w:tc>
        <w:tc>
          <w:tcPr>
            <w:tcW w:w="3690" w:type="dxa"/>
            <w:shd w:val="clear" w:color="auto" w:fill="EEECE1"/>
          </w:tcPr>
          <w:p w14:paraId="255006D0" w14:textId="361D85EA" w:rsidR="00153608" w:rsidRPr="00915A97" w:rsidRDefault="001762C4" w:rsidP="005C03C1">
            <w:pPr>
              <w:rPr>
                <w:lang w:val="fr-FR"/>
              </w:rPr>
            </w:pPr>
            <w:r w:rsidRPr="00915A97">
              <w:rPr>
                <w:lang w:val="fr-FR"/>
              </w:rPr>
              <w:t>Indicateur 1.3</w:t>
            </w:r>
            <w:r w:rsidR="00153608" w:rsidRPr="00915A97">
              <w:rPr>
                <w:lang w:val="fr-FR"/>
              </w:rPr>
              <w:t xml:space="preserve">: </w:t>
            </w:r>
          </w:p>
          <w:p w14:paraId="38A53C5D" w14:textId="6692B5A9" w:rsidR="00153608" w:rsidRPr="00915A97" w:rsidRDefault="00153608" w:rsidP="005C03C1">
            <w:pPr>
              <w:rPr>
                <w:lang w:val="fr-FR" w:eastAsia="en-US"/>
              </w:rPr>
            </w:pPr>
            <w:r w:rsidRPr="00915A97">
              <w:rPr>
                <w:lang w:val="fr-FR"/>
              </w:rPr>
              <w:t>% des personnes interrogées qui estiment que la jeunesse est représentée dans les instances de prévention et de gestion des conflits dans leur communauté</w:t>
            </w:r>
          </w:p>
        </w:tc>
        <w:tc>
          <w:tcPr>
            <w:tcW w:w="1440" w:type="dxa"/>
            <w:shd w:val="clear" w:color="auto" w:fill="EEECE1"/>
          </w:tcPr>
          <w:p w14:paraId="36097C73" w14:textId="2BCD7D68" w:rsidR="00153608" w:rsidRPr="00915A97" w:rsidRDefault="00256D7C" w:rsidP="005C03C1">
            <w:pPr>
              <w:rPr>
                <w:b/>
              </w:rPr>
            </w:pPr>
            <w:r w:rsidRPr="00915A97">
              <w:rPr>
                <w:b/>
              </w:rPr>
              <w:t>39%</w:t>
            </w:r>
          </w:p>
        </w:tc>
        <w:tc>
          <w:tcPr>
            <w:tcW w:w="1980" w:type="dxa"/>
            <w:shd w:val="clear" w:color="auto" w:fill="EEECE1"/>
          </w:tcPr>
          <w:p w14:paraId="24F81841" w14:textId="5ECB027B" w:rsidR="00153608" w:rsidRPr="00915A97" w:rsidRDefault="00256D7C" w:rsidP="005C03C1">
            <w:pPr>
              <w:rPr>
                <w:b/>
                <w:lang w:val="fr-FR" w:eastAsia="en-US"/>
              </w:rPr>
            </w:pPr>
            <w:r w:rsidRPr="00915A97">
              <w:rPr>
                <w:b/>
                <w:lang w:val="fr-FR" w:eastAsia="en-US"/>
              </w:rPr>
              <w:t>60%</w:t>
            </w:r>
          </w:p>
        </w:tc>
        <w:tc>
          <w:tcPr>
            <w:tcW w:w="1710" w:type="dxa"/>
          </w:tcPr>
          <w:p w14:paraId="5CC72C3C" w14:textId="77777777" w:rsidR="00153608" w:rsidRPr="00915A97" w:rsidRDefault="00153608" w:rsidP="005C03C1">
            <w:pPr>
              <w:rPr>
                <w:b/>
                <w:lang w:val="fr-FR" w:eastAsia="en-US"/>
              </w:rPr>
            </w:pPr>
          </w:p>
        </w:tc>
        <w:tc>
          <w:tcPr>
            <w:tcW w:w="2430" w:type="dxa"/>
          </w:tcPr>
          <w:p w14:paraId="5FF8E398" w14:textId="0DE00D5E" w:rsidR="00153608" w:rsidRPr="00915A97" w:rsidRDefault="007175F5" w:rsidP="005C03C1">
            <w:pPr>
              <w:rPr>
                <w:b/>
                <w:lang w:val="fr-FR" w:eastAsia="en-US"/>
              </w:rPr>
            </w:pPr>
            <w:r>
              <w:rPr>
                <w:lang w:val="fr-FR"/>
              </w:rPr>
              <w:t>Les activités de renforcement des capacités sont en cours</w:t>
            </w:r>
          </w:p>
        </w:tc>
        <w:tc>
          <w:tcPr>
            <w:tcW w:w="2520" w:type="dxa"/>
          </w:tcPr>
          <w:p w14:paraId="6A402A57" w14:textId="51A5F73A" w:rsidR="00153608" w:rsidRPr="00915A97" w:rsidRDefault="007175F5" w:rsidP="005C03C1">
            <w:pPr>
              <w:jc w:val="center"/>
              <w:rPr>
                <w:b/>
                <w:lang w:val="fr-FR" w:eastAsia="en-US"/>
              </w:rPr>
            </w:pPr>
            <w:r>
              <w:rPr>
                <w:lang w:val="fr-FR"/>
              </w:rPr>
              <w:t>Les d</w:t>
            </w:r>
            <w:r w:rsidRPr="00915A97">
              <w:rPr>
                <w:lang w:val="fr-FR"/>
              </w:rPr>
              <w:t xml:space="preserve">onnées </w:t>
            </w:r>
            <w:r>
              <w:rPr>
                <w:lang w:val="fr-FR"/>
              </w:rPr>
              <w:t xml:space="preserve">pour cet indicateur </w:t>
            </w:r>
            <w:r w:rsidRPr="00915A97">
              <w:rPr>
                <w:lang w:val="fr-FR"/>
              </w:rPr>
              <w:t>seront disponibles avec l’enquête KAP end line du projet</w:t>
            </w:r>
            <w:r w:rsidRPr="00915A97">
              <w:rPr>
                <w:b/>
                <w:lang w:val="fr-FR" w:eastAsia="en-US"/>
              </w:rPr>
              <w:t xml:space="preserve"> </w:t>
            </w:r>
          </w:p>
        </w:tc>
      </w:tr>
      <w:tr w:rsidR="004166F7" w:rsidRPr="007F1B44" w14:paraId="0BE546D4" w14:textId="77777777" w:rsidTr="452D7B14">
        <w:trPr>
          <w:trHeight w:val="548"/>
        </w:trPr>
        <w:tc>
          <w:tcPr>
            <w:tcW w:w="1890" w:type="dxa"/>
          </w:tcPr>
          <w:p w14:paraId="4AA05D42" w14:textId="77777777" w:rsidR="002116E2" w:rsidRPr="00915A97" w:rsidRDefault="002116E2" w:rsidP="005C03C1">
            <w:pPr>
              <w:rPr>
                <w:b/>
                <w:lang w:val="fr-FR" w:eastAsia="en-US"/>
              </w:rPr>
            </w:pPr>
          </w:p>
        </w:tc>
        <w:tc>
          <w:tcPr>
            <w:tcW w:w="3690" w:type="dxa"/>
            <w:shd w:val="clear" w:color="auto" w:fill="EEECE1"/>
          </w:tcPr>
          <w:p w14:paraId="3AC36DF2" w14:textId="246F3E8E" w:rsidR="00256D7C" w:rsidRPr="00915A97" w:rsidRDefault="001762C4" w:rsidP="005C03C1">
            <w:pPr>
              <w:rPr>
                <w:lang w:val="fr-FR"/>
              </w:rPr>
            </w:pPr>
            <w:r w:rsidRPr="00915A97">
              <w:rPr>
                <w:lang w:val="fr-FR"/>
              </w:rPr>
              <w:t>Indicateur 1.4</w:t>
            </w:r>
            <w:r w:rsidR="00256D7C" w:rsidRPr="00915A97">
              <w:rPr>
                <w:lang w:val="fr-FR"/>
              </w:rPr>
              <w:t>: % de personnes interrogées qui estiment avoir reçu une formation sur les renforcements de capacités et de connaissances sur la gestion pacifique des conflits et l’engagement citoyen</w:t>
            </w:r>
          </w:p>
          <w:p w14:paraId="052688D8" w14:textId="77777777" w:rsidR="002116E2" w:rsidRPr="00915A97" w:rsidRDefault="002116E2" w:rsidP="005C03C1">
            <w:pPr>
              <w:jc w:val="both"/>
              <w:rPr>
                <w:lang w:val="fr-FR" w:eastAsia="en-US"/>
              </w:rPr>
            </w:pPr>
          </w:p>
        </w:tc>
        <w:tc>
          <w:tcPr>
            <w:tcW w:w="1440" w:type="dxa"/>
            <w:shd w:val="clear" w:color="auto" w:fill="EEECE1"/>
          </w:tcPr>
          <w:p w14:paraId="325C6E1B" w14:textId="278C19B0" w:rsidR="002116E2" w:rsidRPr="00915A97" w:rsidRDefault="00256D7C" w:rsidP="005C03C1">
            <w:pPr>
              <w:rPr>
                <w:b/>
              </w:rPr>
            </w:pPr>
            <w:r w:rsidRPr="00915A97">
              <w:rPr>
                <w:b/>
              </w:rPr>
              <w:t>12</w:t>
            </w:r>
            <w:r w:rsidR="001426FE" w:rsidRPr="00915A97">
              <w:rPr>
                <w:b/>
              </w:rPr>
              <w:t>%</w:t>
            </w:r>
          </w:p>
        </w:tc>
        <w:tc>
          <w:tcPr>
            <w:tcW w:w="1980" w:type="dxa"/>
            <w:shd w:val="clear" w:color="auto" w:fill="EEECE1"/>
          </w:tcPr>
          <w:p w14:paraId="1EF8DF06" w14:textId="1FBCA279" w:rsidR="002116E2" w:rsidRPr="00915A97" w:rsidRDefault="001426FE" w:rsidP="005C03C1">
            <w:pPr>
              <w:rPr>
                <w:b/>
                <w:lang w:val="fr-FR" w:eastAsia="en-US"/>
              </w:rPr>
            </w:pPr>
            <w:r w:rsidRPr="00915A97">
              <w:rPr>
                <w:b/>
                <w:lang w:val="fr-FR" w:eastAsia="en-US"/>
              </w:rPr>
              <w:t>70%</w:t>
            </w:r>
          </w:p>
        </w:tc>
        <w:tc>
          <w:tcPr>
            <w:tcW w:w="1710" w:type="dxa"/>
          </w:tcPr>
          <w:p w14:paraId="4C909B28" w14:textId="77777777" w:rsidR="002116E2" w:rsidRPr="00915A97" w:rsidRDefault="002116E2" w:rsidP="005C03C1">
            <w:pPr>
              <w:rPr>
                <w:b/>
                <w:lang w:val="fr-FR" w:eastAsia="en-US"/>
              </w:rPr>
            </w:pPr>
          </w:p>
        </w:tc>
        <w:tc>
          <w:tcPr>
            <w:tcW w:w="2430" w:type="dxa"/>
          </w:tcPr>
          <w:p w14:paraId="629D2D4A" w14:textId="6F4D24E4" w:rsidR="002116E2" w:rsidRPr="00915A97" w:rsidRDefault="007175F5" w:rsidP="005C03C1">
            <w:pPr>
              <w:rPr>
                <w:b/>
                <w:lang w:val="fr-FR" w:eastAsia="en-US"/>
              </w:rPr>
            </w:pPr>
            <w:r>
              <w:rPr>
                <w:lang w:val="fr-FR"/>
              </w:rPr>
              <w:t>Les activités de renforcement des capacités sont en cours</w:t>
            </w:r>
          </w:p>
        </w:tc>
        <w:tc>
          <w:tcPr>
            <w:tcW w:w="2520" w:type="dxa"/>
          </w:tcPr>
          <w:p w14:paraId="42DF4EF8" w14:textId="689E74FD" w:rsidR="002116E2" w:rsidRPr="00915A97" w:rsidRDefault="007175F5" w:rsidP="002F491C">
            <w:pPr>
              <w:rPr>
                <w:bCs/>
                <w:lang w:val="fr-FR" w:eastAsia="en-US"/>
              </w:rPr>
            </w:pPr>
            <w:r>
              <w:rPr>
                <w:lang w:val="fr-FR"/>
              </w:rPr>
              <w:t>Les d</w:t>
            </w:r>
            <w:r w:rsidRPr="00915A97">
              <w:rPr>
                <w:lang w:val="fr-FR"/>
              </w:rPr>
              <w:t xml:space="preserve">onnées </w:t>
            </w:r>
            <w:r>
              <w:rPr>
                <w:lang w:val="fr-FR"/>
              </w:rPr>
              <w:t xml:space="preserve">pour cet indicateur </w:t>
            </w:r>
            <w:r w:rsidRPr="00915A97">
              <w:rPr>
                <w:lang w:val="fr-FR"/>
              </w:rPr>
              <w:t>seront disponibles avec l’enquête KAP end line du projet</w:t>
            </w:r>
          </w:p>
        </w:tc>
      </w:tr>
      <w:tr w:rsidR="004166F7" w:rsidRPr="007F1B44" w14:paraId="6FAA732D" w14:textId="77777777" w:rsidTr="452D7B14">
        <w:trPr>
          <w:trHeight w:val="548"/>
        </w:trPr>
        <w:tc>
          <w:tcPr>
            <w:tcW w:w="1890" w:type="dxa"/>
          </w:tcPr>
          <w:p w14:paraId="35084AEB" w14:textId="77777777" w:rsidR="00494A6C" w:rsidRPr="00915A97" w:rsidRDefault="00494A6C" w:rsidP="005C03C1">
            <w:pPr>
              <w:rPr>
                <w:b/>
                <w:lang w:val="fr-FR" w:eastAsia="en-US"/>
              </w:rPr>
            </w:pPr>
          </w:p>
        </w:tc>
        <w:tc>
          <w:tcPr>
            <w:tcW w:w="3690" w:type="dxa"/>
            <w:shd w:val="clear" w:color="auto" w:fill="EEECE1"/>
          </w:tcPr>
          <w:p w14:paraId="7191508F" w14:textId="77777777" w:rsidR="00F90DB7" w:rsidRPr="00915A97" w:rsidRDefault="00F90DB7" w:rsidP="005C03C1">
            <w:pPr>
              <w:rPr>
                <w:lang w:val="fr-FR"/>
              </w:rPr>
            </w:pPr>
            <w:r w:rsidRPr="00915A97">
              <w:rPr>
                <w:lang w:val="fr-FR"/>
              </w:rPr>
              <w:t>Indicateur 1.5: % des personnes interrogées qui affirment avoir participé à des activités de mobilisation communautaire organisées par des jeunes sur la gestion pacifique des conflits et l’engagement citoyen</w:t>
            </w:r>
          </w:p>
          <w:p w14:paraId="1A2EF862" w14:textId="77777777" w:rsidR="00494A6C" w:rsidRPr="00915A97" w:rsidRDefault="00494A6C" w:rsidP="005C03C1">
            <w:pPr>
              <w:jc w:val="both"/>
              <w:rPr>
                <w:lang w:val="fr-FR" w:eastAsia="en-US"/>
              </w:rPr>
            </w:pPr>
          </w:p>
        </w:tc>
        <w:tc>
          <w:tcPr>
            <w:tcW w:w="1440" w:type="dxa"/>
            <w:shd w:val="clear" w:color="auto" w:fill="EEECE1"/>
          </w:tcPr>
          <w:p w14:paraId="16FB875E" w14:textId="75223B2D" w:rsidR="00494A6C" w:rsidRPr="00915A97" w:rsidRDefault="00F90DB7" w:rsidP="005C03C1">
            <w:pPr>
              <w:rPr>
                <w:b/>
              </w:rPr>
            </w:pPr>
            <w:r w:rsidRPr="00915A97">
              <w:rPr>
                <w:b/>
              </w:rPr>
              <w:t>41</w:t>
            </w:r>
            <w:r w:rsidR="00B63888" w:rsidRPr="00915A97">
              <w:rPr>
                <w:b/>
              </w:rPr>
              <w:t>%</w:t>
            </w:r>
          </w:p>
        </w:tc>
        <w:tc>
          <w:tcPr>
            <w:tcW w:w="1980" w:type="dxa"/>
            <w:shd w:val="clear" w:color="auto" w:fill="EEECE1"/>
          </w:tcPr>
          <w:p w14:paraId="4A84EABA" w14:textId="2B940853" w:rsidR="00494A6C" w:rsidRPr="00915A97" w:rsidRDefault="00B63888" w:rsidP="005C03C1">
            <w:pPr>
              <w:rPr>
                <w:b/>
                <w:lang w:val="fr-FR" w:eastAsia="en-US"/>
              </w:rPr>
            </w:pPr>
            <w:r w:rsidRPr="00915A97">
              <w:rPr>
                <w:b/>
                <w:lang w:val="fr-FR" w:eastAsia="en-US"/>
              </w:rPr>
              <w:t>80%</w:t>
            </w:r>
          </w:p>
        </w:tc>
        <w:tc>
          <w:tcPr>
            <w:tcW w:w="1710" w:type="dxa"/>
          </w:tcPr>
          <w:p w14:paraId="682DC9A5" w14:textId="53A7C8FF" w:rsidR="00494A6C" w:rsidRPr="00915A97" w:rsidRDefault="00494A6C" w:rsidP="005C03C1">
            <w:pPr>
              <w:rPr>
                <w:b/>
                <w:lang w:val="fr-FR" w:eastAsia="en-US"/>
              </w:rPr>
            </w:pPr>
          </w:p>
        </w:tc>
        <w:tc>
          <w:tcPr>
            <w:tcW w:w="2430" w:type="dxa"/>
          </w:tcPr>
          <w:p w14:paraId="3F9DA43F" w14:textId="7D8D21BB" w:rsidR="00494A6C" w:rsidRPr="00915A97" w:rsidRDefault="007175F5" w:rsidP="005C03C1">
            <w:pPr>
              <w:rPr>
                <w:b/>
                <w:lang w:val="fr-FR" w:eastAsia="en-US"/>
              </w:rPr>
            </w:pPr>
            <w:r>
              <w:rPr>
                <w:lang w:val="fr-FR"/>
              </w:rPr>
              <w:t>Les activités de renforcement des capacités sont en cours</w:t>
            </w:r>
          </w:p>
        </w:tc>
        <w:tc>
          <w:tcPr>
            <w:tcW w:w="2520" w:type="dxa"/>
          </w:tcPr>
          <w:p w14:paraId="1DB2CE8B" w14:textId="377BBEA8" w:rsidR="00494A6C" w:rsidRPr="00915A97" w:rsidRDefault="007175F5" w:rsidP="002F491C">
            <w:pPr>
              <w:rPr>
                <w:bCs/>
                <w:lang w:val="fr-FR" w:eastAsia="en-US"/>
              </w:rPr>
            </w:pPr>
            <w:r>
              <w:rPr>
                <w:lang w:val="fr-FR"/>
              </w:rPr>
              <w:t>Les d</w:t>
            </w:r>
            <w:r w:rsidRPr="00915A97">
              <w:rPr>
                <w:lang w:val="fr-FR"/>
              </w:rPr>
              <w:t xml:space="preserve">onnées </w:t>
            </w:r>
            <w:r>
              <w:rPr>
                <w:lang w:val="fr-FR"/>
              </w:rPr>
              <w:t xml:space="preserve">pour cet indicateur </w:t>
            </w:r>
            <w:r w:rsidRPr="00915A97">
              <w:rPr>
                <w:lang w:val="fr-FR"/>
              </w:rPr>
              <w:t>seront disponibles avec l’enquête KAP end line du projet</w:t>
            </w:r>
          </w:p>
        </w:tc>
      </w:tr>
      <w:tr w:rsidR="007175F5" w:rsidRPr="007F1B44" w14:paraId="4DB097C0" w14:textId="77777777" w:rsidTr="452D7B14">
        <w:trPr>
          <w:trHeight w:val="422"/>
        </w:trPr>
        <w:tc>
          <w:tcPr>
            <w:tcW w:w="1890" w:type="dxa"/>
            <w:vMerge w:val="restart"/>
          </w:tcPr>
          <w:p w14:paraId="2BE19A4F" w14:textId="77777777" w:rsidR="007175F5" w:rsidRPr="00915A97" w:rsidRDefault="007175F5" w:rsidP="005C03C1">
            <w:pPr>
              <w:rPr>
                <w:b/>
                <w:lang w:val="fr-FR" w:eastAsia="en-US"/>
              </w:rPr>
            </w:pPr>
            <w:r w:rsidRPr="00915A97">
              <w:rPr>
                <w:b/>
                <w:lang w:val="fr-FR" w:eastAsia="en-US"/>
              </w:rPr>
              <w:t>Résultat 2</w:t>
            </w:r>
          </w:p>
          <w:p w14:paraId="08E9902F" w14:textId="77777777" w:rsidR="007175F5" w:rsidRPr="00915A97" w:rsidRDefault="007175F5" w:rsidP="005C03C1">
            <w:pPr>
              <w:rPr>
                <w:bCs/>
                <w:lang w:val="fr-FR" w:eastAsia="en-US"/>
              </w:rPr>
            </w:pPr>
            <w:r w:rsidRPr="00915A97">
              <w:rPr>
                <w:bCs/>
                <w:lang w:val="fr-FR" w:eastAsia="en-US"/>
              </w:rPr>
              <w:fldChar w:fldCharType="begin">
                <w:ffData>
                  <w:name w:val=""/>
                  <w:enabled/>
                  <w:calcOnExit w:val="0"/>
                  <w:textInput>
                    <w:default w:val="Les leaders nationaux et locaux traditionnels et religieux collaborent avec les jeunes en tant qu’acteur clés dans les initiatives de prévention et de gestion des conflits"/>
                    <w:maxLength w:val="300"/>
                  </w:textInput>
                </w:ffData>
              </w:fldChar>
            </w:r>
            <w:r w:rsidRPr="00915A97">
              <w:rPr>
                <w:bCs/>
                <w:lang w:val="fr-FR" w:eastAsia="en-US"/>
              </w:rPr>
              <w:instrText xml:space="preserve"> FORMTEXT </w:instrText>
            </w:r>
            <w:r w:rsidRPr="00915A97">
              <w:rPr>
                <w:bCs/>
                <w:lang w:val="fr-FR" w:eastAsia="en-US"/>
              </w:rPr>
            </w:r>
            <w:r w:rsidRPr="00915A97">
              <w:rPr>
                <w:bCs/>
                <w:lang w:val="fr-FR" w:eastAsia="en-US"/>
              </w:rPr>
              <w:fldChar w:fldCharType="separate"/>
            </w:r>
            <w:r w:rsidRPr="00915A97">
              <w:rPr>
                <w:bCs/>
                <w:noProof/>
                <w:lang w:val="fr-FR" w:eastAsia="en-US"/>
              </w:rPr>
              <w:t xml:space="preserve">Les leaders nationaux et locaux traditionnels et religieux collaborent avec les jeunes en tant qu’acteur clés dans les initiatives de </w:t>
            </w:r>
            <w:r w:rsidRPr="00915A97">
              <w:rPr>
                <w:bCs/>
                <w:noProof/>
                <w:lang w:val="fr-FR" w:eastAsia="en-US"/>
              </w:rPr>
              <w:lastRenderedPageBreak/>
              <w:t>prévention et de gestion des conflits</w:t>
            </w:r>
            <w:r w:rsidRPr="00915A97">
              <w:rPr>
                <w:bCs/>
                <w:lang w:val="fr-FR" w:eastAsia="en-US"/>
              </w:rPr>
              <w:fldChar w:fldCharType="end"/>
            </w:r>
          </w:p>
          <w:p w14:paraId="034D197E" w14:textId="77777777" w:rsidR="007175F5" w:rsidRPr="00915A97" w:rsidRDefault="007175F5" w:rsidP="005C03C1">
            <w:pPr>
              <w:rPr>
                <w:b/>
                <w:lang w:val="fr-FR" w:eastAsia="en-US"/>
              </w:rPr>
            </w:pPr>
          </w:p>
        </w:tc>
        <w:tc>
          <w:tcPr>
            <w:tcW w:w="3690" w:type="dxa"/>
            <w:shd w:val="clear" w:color="auto" w:fill="EEECE1"/>
          </w:tcPr>
          <w:p w14:paraId="3FD7B603" w14:textId="77777777" w:rsidR="007175F5" w:rsidRPr="00915A97" w:rsidRDefault="007175F5" w:rsidP="005C03C1">
            <w:pPr>
              <w:jc w:val="both"/>
              <w:rPr>
                <w:lang w:val="fr-FR" w:eastAsia="en-US"/>
              </w:rPr>
            </w:pPr>
            <w:r w:rsidRPr="00915A97">
              <w:rPr>
                <w:lang w:val="fr-FR" w:eastAsia="en-US"/>
              </w:rPr>
              <w:lastRenderedPageBreak/>
              <w:t>Indicateur 2.1</w:t>
            </w:r>
          </w:p>
          <w:p w14:paraId="516E769F" w14:textId="77777777" w:rsidR="007175F5" w:rsidRPr="00915A97" w:rsidRDefault="007175F5" w:rsidP="005C03C1">
            <w:pPr>
              <w:jc w:val="both"/>
              <w:rPr>
                <w:bCs/>
                <w:lang w:val="fr-FR" w:eastAsia="en-US"/>
              </w:rPr>
            </w:pPr>
            <w:r w:rsidRPr="00915A97">
              <w:rPr>
                <w:bCs/>
                <w:lang w:val="fr-FR" w:eastAsia="en-US"/>
              </w:rPr>
              <w:fldChar w:fldCharType="begin">
                <w:ffData>
                  <w:name w:val=""/>
                  <w:enabled/>
                  <w:calcOnExit w:val="0"/>
                  <w:textInput>
                    <w:default w:val="la politique nationale de la citoyenneté révisé intègre un cadre de concertation pour les jeunes"/>
                    <w:maxLength w:val="250"/>
                  </w:textInput>
                </w:ffData>
              </w:fldChar>
            </w:r>
            <w:r w:rsidRPr="00915A97">
              <w:rPr>
                <w:bCs/>
                <w:lang w:val="fr-FR" w:eastAsia="en-US"/>
              </w:rPr>
              <w:instrText xml:space="preserve"> FORMTEXT </w:instrText>
            </w:r>
            <w:r w:rsidRPr="00915A97">
              <w:rPr>
                <w:bCs/>
                <w:lang w:val="fr-FR" w:eastAsia="en-US"/>
              </w:rPr>
            </w:r>
            <w:r w:rsidRPr="00915A97">
              <w:rPr>
                <w:bCs/>
                <w:lang w:val="fr-FR" w:eastAsia="en-US"/>
              </w:rPr>
              <w:fldChar w:fldCharType="separate"/>
            </w:r>
            <w:r w:rsidRPr="00915A97">
              <w:rPr>
                <w:bCs/>
                <w:noProof/>
                <w:lang w:val="fr-FR" w:eastAsia="en-US"/>
              </w:rPr>
              <w:t>la politique nationale de la citoyenneté révisé intègre un cadre de concertation pour les jeunes</w:t>
            </w:r>
            <w:r w:rsidRPr="00915A97">
              <w:rPr>
                <w:bCs/>
                <w:lang w:val="fr-FR" w:eastAsia="en-US"/>
              </w:rPr>
              <w:fldChar w:fldCharType="end"/>
            </w:r>
          </w:p>
        </w:tc>
        <w:tc>
          <w:tcPr>
            <w:tcW w:w="1440" w:type="dxa"/>
            <w:shd w:val="clear" w:color="auto" w:fill="EEECE1"/>
          </w:tcPr>
          <w:p w14:paraId="15C980F7" w14:textId="43ABFCC3" w:rsidR="007175F5" w:rsidRPr="00915A97" w:rsidRDefault="007175F5" w:rsidP="005C03C1">
            <w:pPr>
              <w:rPr>
                <w:lang w:val="fr-FR"/>
              </w:rPr>
            </w:pPr>
            <w:r w:rsidRPr="00915A97">
              <w:rPr>
                <w:b/>
                <w:lang w:val="fr-FR" w:eastAsia="en-US"/>
              </w:rPr>
              <w:t>0</w:t>
            </w:r>
          </w:p>
        </w:tc>
        <w:tc>
          <w:tcPr>
            <w:tcW w:w="1980" w:type="dxa"/>
            <w:shd w:val="clear" w:color="auto" w:fill="EEECE1"/>
          </w:tcPr>
          <w:p w14:paraId="6E6536FB" w14:textId="77777777" w:rsidR="007175F5" w:rsidRPr="00915A97" w:rsidRDefault="007175F5" w:rsidP="005C03C1">
            <w:pPr>
              <w:rPr>
                <w:lang w:val="fr-FR"/>
              </w:rPr>
            </w:pPr>
            <w:r w:rsidRPr="00915A97">
              <w:rPr>
                <w:b/>
                <w:lang w:val="fr-FR" w:eastAsia="en-US"/>
              </w:rPr>
              <w:fldChar w:fldCharType="begin">
                <w:ffData>
                  <w:name w:val=""/>
                  <w:enabled/>
                  <w:calcOnExit w:val="0"/>
                  <w:textInput>
                    <w:default w:val="1"/>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1</w:t>
            </w:r>
            <w:r w:rsidRPr="00915A97">
              <w:rPr>
                <w:b/>
                <w:lang w:val="fr-FR" w:eastAsia="en-US"/>
              </w:rPr>
              <w:fldChar w:fldCharType="end"/>
            </w:r>
          </w:p>
        </w:tc>
        <w:tc>
          <w:tcPr>
            <w:tcW w:w="1710" w:type="dxa"/>
          </w:tcPr>
          <w:p w14:paraId="3BFB1E50" w14:textId="222D85D0" w:rsidR="007175F5" w:rsidRPr="00915A97" w:rsidRDefault="007175F5" w:rsidP="005C03C1">
            <w:pPr>
              <w:rPr>
                <w:lang w:val="fr-FR"/>
              </w:rPr>
            </w:pPr>
            <w:r w:rsidRPr="00915A97">
              <w:rPr>
                <w:b/>
                <w:lang w:val="fr-FR" w:eastAsia="en-US"/>
              </w:rPr>
              <w:t>Fin 2021 :1</w:t>
            </w:r>
          </w:p>
        </w:tc>
        <w:tc>
          <w:tcPr>
            <w:tcW w:w="2430" w:type="dxa"/>
          </w:tcPr>
          <w:p w14:paraId="2BC6C8E4" w14:textId="232E9AFC" w:rsidR="007175F5" w:rsidRPr="00915A97" w:rsidRDefault="007175F5" w:rsidP="005C03C1">
            <w:pPr>
              <w:rPr>
                <w:lang w:val="fr-FR"/>
              </w:rPr>
            </w:pPr>
            <w:r w:rsidRPr="00915A97">
              <w:rPr>
                <w:bCs/>
                <w:lang w:val="fr-FR" w:eastAsia="en-US"/>
              </w:rPr>
              <w:t xml:space="preserve">Le document de la Politique Nationale de la Jeunesse est valide reste à être adopté en conseil de ministre. </w:t>
            </w:r>
          </w:p>
        </w:tc>
        <w:tc>
          <w:tcPr>
            <w:tcW w:w="2520" w:type="dxa"/>
          </w:tcPr>
          <w:p w14:paraId="0415A6E7" w14:textId="325E7CA1" w:rsidR="007175F5" w:rsidRPr="00915A97" w:rsidRDefault="008E5C77" w:rsidP="005C03C1">
            <w:pPr>
              <w:rPr>
                <w:lang w:val="fr-FR"/>
              </w:rPr>
            </w:pPr>
            <w:r>
              <w:rPr>
                <w:lang w:val="fr-FR"/>
              </w:rPr>
              <w:t>Toujours en attente d’approbation au niveau politique</w:t>
            </w:r>
          </w:p>
        </w:tc>
      </w:tr>
      <w:tr w:rsidR="007175F5" w:rsidRPr="007F1B44" w14:paraId="44379F49" w14:textId="77777777" w:rsidTr="007175F5">
        <w:trPr>
          <w:trHeight w:val="1817"/>
        </w:trPr>
        <w:tc>
          <w:tcPr>
            <w:tcW w:w="1890" w:type="dxa"/>
            <w:vMerge/>
          </w:tcPr>
          <w:p w14:paraId="571B2C4C" w14:textId="77777777" w:rsidR="007175F5" w:rsidRPr="00915A97" w:rsidRDefault="007175F5" w:rsidP="005C03C1">
            <w:pPr>
              <w:rPr>
                <w:b/>
                <w:lang w:val="fr-FR" w:eastAsia="en-US"/>
              </w:rPr>
            </w:pPr>
          </w:p>
        </w:tc>
        <w:tc>
          <w:tcPr>
            <w:tcW w:w="3690" w:type="dxa"/>
            <w:shd w:val="clear" w:color="auto" w:fill="EEECE1"/>
          </w:tcPr>
          <w:p w14:paraId="4409E97B" w14:textId="77777777" w:rsidR="004D0318" w:rsidRDefault="004D0318" w:rsidP="005C03C1">
            <w:pPr>
              <w:jc w:val="both"/>
              <w:rPr>
                <w:lang w:val="fr-FR"/>
              </w:rPr>
            </w:pPr>
          </w:p>
          <w:p w14:paraId="2FAA2BF4" w14:textId="77777777" w:rsidR="004D0318" w:rsidRDefault="004D0318" w:rsidP="005C03C1">
            <w:pPr>
              <w:jc w:val="both"/>
              <w:rPr>
                <w:lang w:val="fr-FR"/>
              </w:rPr>
            </w:pPr>
          </w:p>
          <w:p w14:paraId="3EDB8D5D" w14:textId="4B4EF8C3" w:rsidR="007175F5" w:rsidRPr="00915A97" w:rsidRDefault="007175F5" w:rsidP="005C03C1">
            <w:pPr>
              <w:jc w:val="both"/>
              <w:rPr>
                <w:lang w:val="fr-FR"/>
              </w:rPr>
            </w:pPr>
            <w:r w:rsidRPr="00915A97">
              <w:rPr>
                <w:lang w:val="fr-FR"/>
              </w:rPr>
              <w:t xml:space="preserve">Indicateur 2.2 : % des personnes interrogées qui affirment avoir participé à une rencontre sur le mécanisme de dialogue mis en place </w:t>
            </w:r>
            <w:r w:rsidRPr="00915A97">
              <w:rPr>
                <w:lang w:val="fr-FR"/>
              </w:rPr>
              <w:lastRenderedPageBreak/>
              <w:t>entre les jeunes, les leaders locaux et les autorités locales</w:t>
            </w:r>
          </w:p>
          <w:p w14:paraId="487F4E47" w14:textId="77777777" w:rsidR="007175F5" w:rsidRPr="00915A97" w:rsidRDefault="007175F5" w:rsidP="005C03C1">
            <w:pPr>
              <w:jc w:val="both"/>
              <w:rPr>
                <w:lang w:val="fr-FR" w:eastAsia="en-US"/>
              </w:rPr>
            </w:pPr>
          </w:p>
        </w:tc>
        <w:tc>
          <w:tcPr>
            <w:tcW w:w="1440" w:type="dxa"/>
            <w:shd w:val="clear" w:color="auto" w:fill="EEECE1"/>
          </w:tcPr>
          <w:p w14:paraId="56EADE7F" w14:textId="655F33CD" w:rsidR="007175F5" w:rsidRPr="00915A97" w:rsidRDefault="007175F5" w:rsidP="005C03C1">
            <w:pPr>
              <w:rPr>
                <w:b/>
                <w:lang w:val="fr-FR" w:eastAsia="en-US"/>
              </w:rPr>
            </w:pPr>
            <w:r w:rsidRPr="00915A97">
              <w:rPr>
                <w:b/>
                <w:lang w:val="fr-FR" w:eastAsia="en-US"/>
              </w:rPr>
              <w:lastRenderedPageBreak/>
              <w:t>20%</w:t>
            </w:r>
          </w:p>
        </w:tc>
        <w:tc>
          <w:tcPr>
            <w:tcW w:w="1980" w:type="dxa"/>
            <w:shd w:val="clear" w:color="auto" w:fill="EEECE1"/>
          </w:tcPr>
          <w:p w14:paraId="0B668CC6" w14:textId="4A0D6A10" w:rsidR="007175F5" w:rsidRPr="00915A97" w:rsidRDefault="007175F5" w:rsidP="005C03C1">
            <w:pPr>
              <w:rPr>
                <w:b/>
                <w:lang w:val="fr-FR" w:eastAsia="en-US"/>
              </w:rPr>
            </w:pPr>
            <w:r w:rsidRPr="00915A97">
              <w:rPr>
                <w:b/>
                <w:lang w:val="fr-FR" w:eastAsia="en-US"/>
              </w:rPr>
              <w:t>40%</w:t>
            </w:r>
          </w:p>
        </w:tc>
        <w:tc>
          <w:tcPr>
            <w:tcW w:w="1710" w:type="dxa"/>
          </w:tcPr>
          <w:p w14:paraId="78334B36" w14:textId="77777777" w:rsidR="007175F5" w:rsidRPr="00915A97" w:rsidRDefault="007175F5" w:rsidP="005C03C1">
            <w:pPr>
              <w:rPr>
                <w:b/>
                <w:lang w:val="fr-FR" w:eastAsia="en-US"/>
              </w:rPr>
            </w:pPr>
          </w:p>
        </w:tc>
        <w:tc>
          <w:tcPr>
            <w:tcW w:w="2430" w:type="dxa"/>
          </w:tcPr>
          <w:p w14:paraId="62D95B2A" w14:textId="1D032766" w:rsidR="007175F5" w:rsidRPr="00915A97" w:rsidRDefault="007175F5" w:rsidP="005C03C1">
            <w:pPr>
              <w:rPr>
                <w:lang w:val="fr-FR"/>
              </w:rPr>
            </w:pPr>
            <w:r w:rsidRPr="00915A97">
              <w:rPr>
                <w:lang w:val="fr-FR"/>
              </w:rPr>
              <w:t>N/A</w:t>
            </w:r>
          </w:p>
        </w:tc>
        <w:tc>
          <w:tcPr>
            <w:tcW w:w="2520" w:type="dxa"/>
          </w:tcPr>
          <w:p w14:paraId="478B4089" w14:textId="08452EAD" w:rsidR="007175F5" w:rsidRPr="00915A97" w:rsidRDefault="007175F5" w:rsidP="005C03C1">
            <w:pPr>
              <w:rPr>
                <w:b/>
                <w:lang w:val="fr-FR" w:eastAsia="en-US"/>
              </w:rPr>
            </w:pPr>
            <w:r w:rsidRPr="00915A97">
              <w:rPr>
                <w:lang w:val="fr-FR"/>
              </w:rPr>
              <w:t>Données seront disponibles avec l’enquête KAP end line du projet</w:t>
            </w:r>
          </w:p>
        </w:tc>
      </w:tr>
      <w:tr w:rsidR="007175F5" w:rsidRPr="007F1B44" w14:paraId="1483A881" w14:textId="77777777" w:rsidTr="452D7B14">
        <w:trPr>
          <w:trHeight w:val="422"/>
        </w:trPr>
        <w:tc>
          <w:tcPr>
            <w:tcW w:w="1890" w:type="dxa"/>
            <w:vMerge/>
          </w:tcPr>
          <w:p w14:paraId="0ABA848F" w14:textId="40A755C7" w:rsidR="007175F5" w:rsidRPr="00915A97" w:rsidRDefault="007175F5" w:rsidP="005C03C1">
            <w:pPr>
              <w:rPr>
                <w:lang w:val="fr-FR" w:eastAsia="en-US"/>
              </w:rPr>
            </w:pPr>
          </w:p>
        </w:tc>
        <w:tc>
          <w:tcPr>
            <w:tcW w:w="3690" w:type="dxa"/>
            <w:shd w:val="clear" w:color="auto" w:fill="EEECE1"/>
          </w:tcPr>
          <w:p w14:paraId="307C1354" w14:textId="053592ED" w:rsidR="007175F5" w:rsidRPr="00915A97" w:rsidRDefault="007175F5" w:rsidP="005C03C1">
            <w:pPr>
              <w:jc w:val="both"/>
              <w:rPr>
                <w:lang w:val="fr-FR" w:eastAsia="en-US"/>
              </w:rPr>
            </w:pPr>
            <w:r w:rsidRPr="00915A97">
              <w:rPr>
                <w:lang w:val="fr-FR" w:eastAsia="en-US"/>
              </w:rPr>
              <w:t>Indicateur 2.3</w:t>
            </w:r>
          </w:p>
          <w:p w14:paraId="22FE4BE5" w14:textId="77777777" w:rsidR="007175F5" w:rsidRPr="00915A97" w:rsidRDefault="007175F5" w:rsidP="005C03C1">
            <w:pPr>
              <w:jc w:val="both"/>
              <w:rPr>
                <w:bCs/>
                <w:lang w:val="fr-FR" w:eastAsia="en-US"/>
              </w:rPr>
            </w:pPr>
            <w:r w:rsidRPr="00915A97">
              <w:rPr>
                <w:bCs/>
                <w:lang w:val="fr-FR" w:eastAsia="en-US"/>
              </w:rPr>
              <w:fldChar w:fldCharType="begin">
                <w:ffData>
                  <w:name w:val=""/>
                  <w:enabled/>
                  <w:calcOnExit w:val="0"/>
                  <w:textInput>
                    <w:default w:val="% d’augmentation du budget du Ministère de la cohésion sociale dédié aux financements des initiatives des jeunes"/>
                    <w:maxLength w:val="300"/>
                  </w:textInput>
                </w:ffData>
              </w:fldChar>
            </w:r>
            <w:r w:rsidRPr="00915A97">
              <w:rPr>
                <w:bCs/>
                <w:lang w:val="fr-FR" w:eastAsia="en-US"/>
              </w:rPr>
              <w:instrText xml:space="preserve"> FORMTEXT </w:instrText>
            </w:r>
            <w:r w:rsidRPr="00915A97">
              <w:rPr>
                <w:bCs/>
                <w:lang w:val="fr-FR" w:eastAsia="en-US"/>
              </w:rPr>
            </w:r>
            <w:r w:rsidRPr="00915A97">
              <w:rPr>
                <w:bCs/>
                <w:lang w:val="fr-FR" w:eastAsia="en-US"/>
              </w:rPr>
              <w:fldChar w:fldCharType="separate"/>
            </w:r>
            <w:r w:rsidRPr="00915A97">
              <w:rPr>
                <w:bCs/>
                <w:noProof/>
                <w:lang w:val="fr-FR" w:eastAsia="en-US"/>
              </w:rPr>
              <w:t>% d’augmentation du budget du Ministère de la cohésion sociale dédié aux financements des initiatives des jeunes</w:t>
            </w:r>
            <w:r w:rsidRPr="00915A97">
              <w:rPr>
                <w:bCs/>
                <w:lang w:val="fr-FR" w:eastAsia="en-US"/>
              </w:rPr>
              <w:fldChar w:fldCharType="end"/>
            </w:r>
          </w:p>
        </w:tc>
        <w:tc>
          <w:tcPr>
            <w:tcW w:w="1440" w:type="dxa"/>
            <w:shd w:val="clear" w:color="auto" w:fill="EEECE1"/>
          </w:tcPr>
          <w:p w14:paraId="10B24385" w14:textId="77777777" w:rsidR="007175F5" w:rsidRPr="00915A97" w:rsidRDefault="007175F5" w:rsidP="005C03C1">
            <w:pPr>
              <w:rPr>
                <w:lang w:val="fr-FR"/>
              </w:rPr>
            </w:pPr>
            <w:r w:rsidRPr="00915A97">
              <w:rPr>
                <w:b/>
                <w:lang w:val="fr-FR" w:eastAsia="en-US"/>
              </w:rPr>
              <w:fldChar w:fldCharType="begin">
                <w:ffData>
                  <w:name w:val=""/>
                  <w:enabled/>
                  <w:calcOnExit w:val="0"/>
                  <w:textInput>
                    <w:default w:val="NA"/>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NA</w:t>
            </w:r>
            <w:r w:rsidRPr="00915A97">
              <w:rPr>
                <w:b/>
                <w:lang w:val="fr-FR" w:eastAsia="en-US"/>
              </w:rPr>
              <w:fldChar w:fldCharType="end"/>
            </w:r>
          </w:p>
        </w:tc>
        <w:tc>
          <w:tcPr>
            <w:tcW w:w="1980" w:type="dxa"/>
            <w:shd w:val="clear" w:color="auto" w:fill="EEECE1"/>
          </w:tcPr>
          <w:p w14:paraId="21D5090E" w14:textId="77777777" w:rsidR="007175F5" w:rsidRPr="00915A97" w:rsidRDefault="007175F5" w:rsidP="005C03C1">
            <w:pPr>
              <w:rPr>
                <w:lang w:val="fr-FR"/>
              </w:rPr>
            </w:pPr>
            <w:r w:rsidRPr="00915A97">
              <w:rPr>
                <w:b/>
                <w:lang w:val="fr-FR" w:eastAsia="en-US"/>
              </w:rPr>
              <w:fldChar w:fldCharType="begin">
                <w:ffData>
                  <w:name w:val=""/>
                  <w:enabled/>
                  <w:calcOnExit w:val="0"/>
                  <w:textInput>
                    <w:default w:val="2%"/>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2%</w:t>
            </w:r>
            <w:r w:rsidRPr="00915A97">
              <w:rPr>
                <w:b/>
                <w:lang w:val="fr-FR" w:eastAsia="en-US"/>
              </w:rPr>
              <w:fldChar w:fldCharType="end"/>
            </w:r>
          </w:p>
        </w:tc>
        <w:tc>
          <w:tcPr>
            <w:tcW w:w="1710" w:type="dxa"/>
          </w:tcPr>
          <w:p w14:paraId="04C9195C" w14:textId="5A79B80E" w:rsidR="007175F5" w:rsidRPr="00915A97" w:rsidRDefault="007175F5" w:rsidP="005C03C1">
            <w:pPr>
              <w:rPr>
                <w:lang w:val="fr-FR"/>
              </w:rPr>
            </w:pPr>
          </w:p>
        </w:tc>
        <w:tc>
          <w:tcPr>
            <w:tcW w:w="2430" w:type="dxa"/>
          </w:tcPr>
          <w:p w14:paraId="31DE8589" w14:textId="77777777" w:rsidR="007175F5" w:rsidRPr="00915A97" w:rsidRDefault="007175F5" w:rsidP="005C03C1">
            <w:pPr>
              <w:rPr>
                <w:lang w:val="fr-FR"/>
              </w:rPr>
            </w:pPr>
            <w:r w:rsidRPr="00915A97">
              <w:rPr>
                <w:b/>
                <w:lang w:val="fr-FR" w:eastAsia="en-US"/>
              </w:rPr>
              <w:fldChar w:fldCharType="begin">
                <w:ffData>
                  <w:name w:val=""/>
                  <w:enabled/>
                  <w:calcOnExit w:val="0"/>
                  <w:textInput>
                    <w:default w:val="NA"/>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NA</w:t>
            </w:r>
            <w:r w:rsidRPr="00915A97">
              <w:rPr>
                <w:b/>
                <w:lang w:val="fr-FR" w:eastAsia="en-US"/>
              </w:rPr>
              <w:fldChar w:fldCharType="end"/>
            </w:r>
          </w:p>
        </w:tc>
        <w:tc>
          <w:tcPr>
            <w:tcW w:w="2520" w:type="dxa"/>
          </w:tcPr>
          <w:p w14:paraId="40B5AB91" w14:textId="01B06A70" w:rsidR="007175F5" w:rsidRPr="00915A97" w:rsidRDefault="007175F5" w:rsidP="005C03C1">
            <w:pPr>
              <w:rPr>
                <w:lang w:val="fr-FR"/>
              </w:rPr>
            </w:pPr>
            <w:r w:rsidRPr="00915A97">
              <w:rPr>
                <w:b/>
                <w:lang w:val="fr-FR" w:eastAsia="en-US"/>
              </w:rPr>
              <w:fldChar w:fldCharType="begin">
                <w:ffData>
                  <w:name w:val=""/>
                  <w:enabled/>
                  <w:calcOnExit w:val="0"/>
                  <w:textInput>
                    <w:maxLength w:val="300"/>
                  </w:textInput>
                </w:ffData>
              </w:fldChar>
            </w:r>
            <w:r w:rsidRPr="00915A97">
              <w:rPr>
                <w:b/>
                <w:lang w:val="fr-FR" w:eastAsia="en-US"/>
              </w:rPr>
              <w:instrText xml:space="preserve"> FORMTEXT </w:instrText>
            </w:r>
            <w:r w:rsidRPr="00915A97">
              <w:rPr>
                <w:b/>
                <w:lang w:val="fr-FR" w:eastAsia="en-US"/>
              </w:rPr>
            </w:r>
            <w:r w:rsidRPr="00915A97">
              <w:rPr>
                <w:b/>
                <w:lang w:val="fr-FR" w:eastAsia="en-US"/>
              </w:rPr>
              <w:fldChar w:fldCharType="separate"/>
            </w:r>
            <w:r w:rsidRPr="00915A97">
              <w:rPr>
                <w:b/>
                <w:noProof/>
                <w:lang w:val="fr-FR" w:eastAsia="en-US"/>
              </w:rPr>
              <w:t> </w:t>
            </w:r>
            <w:r w:rsidRPr="00915A97">
              <w:rPr>
                <w:b/>
                <w:noProof/>
                <w:lang w:val="fr-FR" w:eastAsia="en-US"/>
              </w:rPr>
              <w:t> </w:t>
            </w:r>
            <w:r w:rsidRPr="00915A97">
              <w:rPr>
                <w:b/>
                <w:noProof/>
                <w:lang w:val="fr-FR" w:eastAsia="en-US"/>
              </w:rPr>
              <w:t> </w:t>
            </w:r>
            <w:r w:rsidRPr="00915A97">
              <w:rPr>
                <w:b/>
                <w:noProof/>
                <w:lang w:val="fr-FR" w:eastAsia="en-US"/>
              </w:rPr>
              <w:t> </w:t>
            </w:r>
            <w:r w:rsidRPr="00915A97">
              <w:rPr>
                <w:b/>
                <w:noProof/>
                <w:lang w:val="fr-FR" w:eastAsia="en-US"/>
              </w:rPr>
              <w:t> </w:t>
            </w:r>
            <w:r w:rsidRPr="00915A97">
              <w:rPr>
                <w:b/>
                <w:lang w:val="fr-FR" w:eastAsia="en-US"/>
              </w:rPr>
              <w:fldChar w:fldCharType="end"/>
            </w:r>
            <w:r w:rsidRPr="00915A97">
              <w:rPr>
                <w:bCs/>
                <w:lang w:val="fr-FR" w:eastAsia="en-US"/>
              </w:rPr>
              <w:t>Les données ne sont pas accessibles auprès du ministère</w:t>
            </w:r>
            <w:r w:rsidRPr="00915A97">
              <w:rPr>
                <w:b/>
                <w:lang w:val="fr-FR" w:eastAsia="en-US"/>
              </w:rPr>
              <w:t xml:space="preserve">  </w:t>
            </w:r>
          </w:p>
        </w:tc>
      </w:tr>
    </w:tbl>
    <w:p w14:paraId="652D6104" w14:textId="77777777" w:rsidR="00B778AB" w:rsidRDefault="00B778AB" w:rsidP="0078600B">
      <w:pPr>
        <w:jc w:val="both"/>
        <w:rPr>
          <w:b/>
          <w:lang w:val="fr-FR" w:eastAsia="en-US"/>
        </w:rPr>
        <w:sectPr w:rsidR="00B778AB" w:rsidSect="00B778AB">
          <w:pgSz w:w="16838" w:h="11906" w:orient="landscape"/>
          <w:pgMar w:top="1800" w:right="1440" w:bottom="1800" w:left="1440" w:header="720" w:footer="720" w:gutter="0"/>
          <w:cols w:space="720"/>
          <w:docGrid w:linePitch="360"/>
        </w:sectPr>
      </w:pPr>
    </w:p>
    <w:p w14:paraId="3F1ED818" w14:textId="5B7651CF" w:rsidR="00675507" w:rsidRPr="00915A97" w:rsidRDefault="00675507" w:rsidP="0078600B">
      <w:pPr>
        <w:jc w:val="both"/>
        <w:rPr>
          <w:b/>
          <w:lang w:val="fr-FR" w:eastAsia="en-US"/>
        </w:rPr>
      </w:pPr>
    </w:p>
    <w:p w14:paraId="75D1171C" w14:textId="00C1524C" w:rsidR="009D4949" w:rsidRPr="00915A97" w:rsidRDefault="009D4949" w:rsidP="009D4949">
      <w:pPr>
        <w:rPr>
          <w:b/>
          <w:u w:val="single"/>
          <w:lang w:val="fr-FR"/>
        </w:rPr>
      </w:pPr>
      <w:r w:rsidRPr="00915A97">
        <w:rPr>
          <w:b/>
          <w:u w:val="single"/>
          <w:lang w:val="fr-FR"/>
        </w:rPr>
        <w:t>Partie III : Questions transversales</w:t>
      </w:r>
    </w:p>
    <w:p w14:paraId="71707CF6" w14:textId="77777777" w:rsidR="009D4949" w:rsidRPr="00915A97" w:rsidRDefault="009D4949" w:rsidP="009D4949">
      <w:pPr>
        <w:ind w:left="360"/>
        <w:rPr>
          <w:b/>
          <w:lang w:val="fr-FR"/>
        </w:rPr>
      </w:pPr>
    </w:p>
    <w:p w14:paraId="0376E9E0" w14:textId="77777777" w:rsidR="009D4949" w:rsidRPr="00915A97" w:rsidRDefault="009D4949" w:rsidP="009D4949">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D4949" w:rsidRPr="004D6CCA" w14:paraId="7F2C1D5B" w14:textId="77777777" w:rsidTr="00B775E9">
        <w:tc>
          <w:tcPr>
            <w:tcW w:w="4230" w:type="dxa"/>
            <w:shd w:val="clear" w:color="auto" w:fill="auto"/>
          </w:tcPr>
          <w:p w14:paraId="03F6D746" w14:textId="613C296F" w:rsidR="009D4949" w:rsidRPr="00915A97" w:rsidRDefault="009D4949" w:rsidP="00B775E9">
            <w:pPr>
              <w:rPr>
                <w:lang w:val="fr-FR"/>
              </w:rPr>
            </w:pPr>
            <w:r w:rsidRPr="00915A97">
              <w:rPr>
                <w:b/>
                <w:bCs/>
                <w:u w:val="single"/>
                <w:lang w:val="fr-FR"/>
              </w:rPr>
              <w:t xml:space="preserve">Suivi </w:t>
            </w:r>
            <w:r w:rsidRPr="00915A97">
              <w:rPr>
                <w:b/>
                <w:bCs/>
                <w:lang w:val="fr-FR"/>
              </w:rPr>
              <w:t xml:space="preserve">: </w:t>
            </w:r>
            <w:r w:rsidRPr="00915A97">
              <w:rPr>
                <w:lang w:val="fr-FR"/>
              </w:rPr>
              <w:t xml:space="preserve">Indiquez les activités de suivi conduites dans la période du rapport </w:t>
            </w:r>
          </w:p>
          <w:p w14:paraId="2FAD41F1" w14:textId="77777777" w:rsidR="009D4949" w:rsidRPr="00915A97" w:rsidRDefault="009D4949" w:rsidP="00B775E9">
            <w:pPr>
              <w:rPr>
                <w:iCs/>
                <w:lang w:val="fr-FR"/>
              </w:rPr>
            </w:pPr>
          </w:p>
          <w:bookmarkStart w:id="18" w:name="Text52"/>
          <w:p w14:paraId="24C78628" w14:textId="77777777" w:rsidR="009D4949" w:rsidRPr="00915A97" w:rsidRDefault="009D4949" w:rsidP="00B775E9">
            <w:pPr>
              <w:rPr>
                <w:i/>
              </w:rPr>
            </w:pPr>
            <w:r w:rsidRPr="00915A97">
              <w:rPr>
                <w:i/>
                <w:iCs/>
              </w:rPr>
              <w:fldChar w:fldCharType="begin">
                <w:ffData>
                  <w:name w:val="Text52"/>
                  <w:enabled/>
                  <w:calcOnExit w:val="0"/>
                  <w:textInput>
                    <w:maxLength w:val="1000"/>
                  </w:textInput>
                </w:ffData>
              </w:fldChar>
            </w:r>
            <w:r w:rsidRPr="00915A97">
              <w:rPr>
                <w:i/>
                <w:iCs/>
              </w:rPr>
              <w:instrText xml:space="preserve"> FORMTEXT </w:instrText>
            </w:r>
            <w:r w:rsidRPr="00915A97">
              <w:rPr>
                <w:i/>
                <w:iCs/>
              </w:rPr>
            </w:r>
            <w:r w:rsidRPr="00915A97">
              <w:rPr>
                <w:i/>
                <w:iCs/>
              </w:rPr>
              <w:fldChar w:fldCharType="separate"/>
            </w:r>
            <w:r w:rsidRPr="00915A97">
              <w:rPr>
                <w:i/>
                <w:iCs/>
                <w:noProof/>
              </w:rPr>
              <w:t> </w:t>
            </w:r>
            <w:r w:rsidRPr="00915A97">
              <w:rPr>
                <w:i/>
                <w:iCs/>
                <w:noProof/>
              </w:rPr>
              <w:t> </w:t>
            </w:r>
            <w:r w:rsidRPr="00915A97">
              <w:rPr>
                <w:i/>
                <w:iCs/>
                <w:noProof/>
              </w:rPr>
              <w:t> </w:t>
            </w:r>
            <w:r w:rsidRPr="00915A97">
              <w:rPr>
                <w:i/>
                <w:iCs/>
                <w:noProof/>
              </w:rPr>
              <w:t> </w:t>
            </w:r>
            <w:r w:rsidRPr="00915A97">
              <w:rPr>
                <w:i/>
                <w:iCs/>
                <w:noProof/>
              </w:rPr>
              <w:t> </w:t>
            </w:r>
            <w:r w:rsidRPr="00915A97">
              <w:rPr>
                <w:i/>
                <w:iCs/>
              </w:rPr>
              <w:fldChar w:fldCharType="end"/>
            </w:r>
            <w:bookmarkEnd w:id="18"/>
            <w:r w:rsidRPr="00915A97">
              <w:rPr>
                <w:i/>
              </w:rPr>
              <w:t xml:space="preserve"> </w:t>
            </w:r>
          </w:p>
          <w:p w14:paraId="15726A93" w14:textId="77777777" w:rsidR="009D4949" w:rsidRPr="00915A97" w:rsidRDefault="009D4949" w:rsidP="00B775E9"/>
        </w:tc>
        <w:tc>
          <w:tcPr>
            <w:tcW w:w="5940" w:type="dxa"/>
            <w:shd w:val="clear" w:color="auto" w:fill="auto"/>
          </w:tcPr>
          <w:p w14:paraId="616F4C29" w14:textId="77777777" w:rsidR="009D4949" w:rsidRPr="00915A97" w:rsidRDefault="009D4949" w:rsidP="00B775E9">
            <w:pPr>
              <w:rPr>
                <w:lang w:val="fr-FR"/>
              </w:rPr>
            </w:pPr>
            <w:r w:rsidRPr="00915A97">
              <w:rPr>
                <w:b/>
                <w:bCs/>
                <w:lang w:val="fr-FR"/>
              </w:rPr>
              <w:t>Est-ce que les indicateurs des résultats ont des bases de référence</w:t>
            </w:r>
            <w:r w:rsidRPr="00915A97">
              <w:rPr>
                <w:lang w:val="fr-FR"/>
              </w:rPr>
              <w:t xml:space="preserve"> ? </w:t>
            </w:r>
            <w:r w:rsidRPr="00915A97">
              <w:fldChar w:fldCharType="begin">
                <w:ffData>
                  <w:name w:val="Dropdown3"/>
                  <w:enabled/>
                  <w:calcOnExit w:val="0"/>
                  <w:ddList>
                    <w:listEntry w:val="Veuillez sélectionner"/>
                    <w:listEntry w:val="Oui"/>
                    <w:listEntry w:val="Non"/>
                  </w:ddList>
                </w:ffData>
              </w:fldChar>
            </w:r>
            <w:bookmarkStart w:id="19" w:name="Dropdown3"/>
            <w:r w:rsidRPr="00915A97">
              <w:rPr>
                <w:lang w:val="fr-FR"/>
              </w:rPr>
              <w:instrText xml:space="preserve"> FORMDROPDOWN </w:instrText>
            </w:r>
            <w:r w:rsidR="007F1B44">
              <w:fldChar w:fldCharType="separate"/>
            </w:r>
            <w:r w:rsidRPr="00915A97">
              <w:fldChar w:fldCharType="end"/>
            </w:r>
            <w:bookmarkEnd w:id="19"/>
          </w:p>
          <w:p w14:paraId="05C9BB08" w14:textId="77777777" w:rsidR="009D4949" w:rsidRPr="00915A97" w:rsidRDefault="009D4949" w:rsidP="00B775E9">
            <w:pPr>
              <w:rPr>
                <w:lang w:val="fr-FR"/>
              </w:rPr>
            </w:pPr>
            <w:r w:rsidRPr="00915A97">
              <w:rPr>
                <w:lang w:val="fr-FR"/>
              </w:rPr>
              <w:t xml:space="preserve">Oui. L’étude de base est disponible </w:t>
            </w:r>
          </w:p>
          <w:p w14:paraId="2718D83B" w14:textId="77777777" w:rsidR="009D4949" w:rsidRPr="00915A97" w:rsidRDefault="009D4949" w:rsidP="00B775E9">
            <w:pPr>
              <w:rPr>
                <w:lang w:val="fr-FR"/>
              </w:rPr>
            </w:pPr>
            <w:r w:rsidRPr="00915A97">
              <w:rPr>
                <w:b/>
                <w:bCs/>
                <w:lang w:val="fr-FR"/>
              </w:rPr>
              <w:t>Le projet a-t-il lancé des enquêtes de perception ou d'autres collectes de données communautaires</w:t>
            </w:r>
            <w:r w:rsidRPr="00915A97">
              <w:rPr>
                <w:lang w:val="fr-FR"/>
              </w:rPr>
              <w:t xml:space="preserve"> ? </w:t>
            </w:r>
            <w:r w:rsidRPr="00915A97">
              <w:fldChar w:fldCharType="begin">
                <w:ffData>
                  <w:name w:val=""/>
                  <w:enabled/>
                  <w:calcOnExit w:val="0"/>
                  <w:ddList>
                    <w:listEntry w:val="Veuillez sélectionner"/>
                    <w:listEntry w:val="Oui"/>
                    <w:listEntry w:val="Non"/>
                  </w:ddList>
                </w:ffData>
              </w:fldChar>
            </w:r>
            <w:r w:rsidRPr="00915A97">
              <w:rPr>
                <w:lang w:val="fr-FR"/>
              </w:rPr>
              <w:instrText xml:space="preserve"> FORMDROPDOWN </w:instrText>
            </w:r>
            <w:r w:rsidR="007F1B44">
              <w:fldChar w:fldCharType="separate"/>
            </w:r>
            <w:r w:rsidRPr="00915A97">
              <w:fldChar w:fldCharType="end"/>
            </w:r>
            <w:r w:rsidRPr="00915A97">
              <w:rPr>
                <w:lang w:val="fr-FR"/>
              </w:rPr>
              <w:t xml:space="preserve"> Oui</w:t>
            </w:r>
          </w:p>
        </w:tc>
      </w:tr>
      <w:tr w:rsidR="009D4949" w:rsidRPr="007F1B44" w14:paraId="728EA6AF" w14:textId="77777777" w:rsidTr="00B775E9">
        <w:tc>
          <w:tcPr>
            <w:tcW w:w="4230" w:type="dxa"/>
            <w:shd w:val="clear" w:color="auto" w:fill="auto"/>
          </w:tcPr>
          <w:p w14:paraId="5A6F28AA" w14:textId="77777777" w:rsidR="009D4949" w:rsidRPr="00915A97" w:rsidRDefault="009D4949" w:rsidP="00B775E9">
            <w:pPr>
              <w:rPr>
                <w:lang w:val="fr-FR"/>
              </w:rPr>
            </w:pPr>
            <w:r w:rsidRPr="00915A97">
              <w:rPr>
                <w:b/>
                <w:bCs/>
                <w:u w:val="single"/>
                <w:lang w:val="fr-FR"/>
              </w:rPr>
              <w:t>Evaluation :</w:t>
            </w:r>
            <w:r w:rsidRPr="00915A97">
              <w:rPr>
                <w:lang w:val="fr-FR"/>
              </w:rPr>
              <w:t xml:space="preserve"> Est-ce qu’un exercice évaluatif a été conduit pendant la période du rapport ? Non</w:t>
            </w:r>
          </w:p>
          <w:p w14:paraId="7577DE4B" w14:textId="77777777" w:rsidR="009D4949" w:rsidRPr="00915A97" w:rsidRDefault="009D4949" w:rsidP="00B775E9"/>
        </w:tc>
        <w:tc>
          <w:tcPr>
            <w:tcW w:w="5940" w:type="dxa"/>
            <w:shd w:val="clear" w:color="auto" w:fill="auto"/>
          </w:tcPr>
          <w:p w14:paraId="1297C99A" w14:textId="77777777" w:rsidR="009D4949" w:rsidRPr="00915A97" w:rsidRDefault="009D4949" w:rsidP="00B775E9">
            <w:pPr>
              <w:rPr>
                <w:lang w:val="fr-FR"/>
              </w:rPr>
            </w:pPr>
            <w:r w:rsidRPr="00915A97">
              <w:rPr>
                <w:b/>
                <w:bCs/>
                <w:lang w:val="fr-FR"/>
              </w:rPr>
              <w:t>Budget pour évaluation finale (réponse obligatoire</w:t>
            </w:r>
            <w:proofErr w:type="gramStart"/>
            <w:r w:rsidRPr="00915A97">
              <w:rPr>
                <w:b/>
                <w:bCs/>
                <w:lang w:val="fr-FR"/>
              </w:rPr>
              <w:t>):</w:t>
            </w:r>
            <w:proofErr w:type="gramEnd"/>
            <w:r w:rsidRPr="00915A97">
              <w:rPr>
                <w:lang w:val="fr-FR"/>
              </w:rPr>
              <w:t xml:space="preserve">  70,000$ </w:t>
            </w:r>
            <w:r w:rsidRPr="00915A97">
              <w:fldChar w:fldCharType="begin">
                <w:ffData>
                  <w:name w:val="evalbudget"/>
                  <w:enabled/>
                  <w:calcOnExit w:val="0"/>
                  <w:textInput>
                    <w:type w:val="number"/>
                  </w:textInput>
                </w:ffData>
              </w:fldChar>
            </w:r>
            <w:bookmarkStart w:id="20" w:name="evalbudget"/>
            <w:r w:rsidRPr="00915A97">
              <w:rPr>
                <w:lang w:val="fr-FR"/>
              </w:rPr>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0"/>
          </w:p>
          <w:p w14:paraId="641DD137" w14:textId="77777777" w:rsidR="009D4949" w:rsidRPr="00915A97" w:rsidRDefault="009D4949" w:rsidP="00B775E9">
            <w:pPr>
              <w:rPr>
                <w:lang w:val="fr-FR"/>
              </w:rPr>
            </w:pPr>
          </w:p>
          <w:p w14:paraId="66F014A1" w14:textId="77777777" w:rsidR="009D4949" w:rsidRPr="00915A97" w:rsidRDefault="009D4949" w:rsidP="00B775E9">
            <w:pPr>
              <w:rPr>
                <w:lang w:val="fr-FR"/>
              </w:rPr>
            </w:pPr>
            <w:r w:rsidRPr="00915A97">
              <w:rPr>
                <w:b/>
                <w:bCs/>
                <w:lang w:val="fr-FR"/>
              </w:rPr>
              <w:t xml:space="preserve">Si le projet se termine dans les 6 prochains mois, décrire les préparatifs pour l’évaluation </w:t>
            </w:r>
            <w:r w:rsidRPr="00915A97">
              <w:rPr>
                <w:b/>
                <w:bCs/>
                <w:i/>
                <w:iCs/>
                <w:lang w:val="fr-FR"/>
              </w:rPr>
              <w:t>(</w:t>
            </w:r>
            <w:r w:rsidRPr="00915A97">
              <w:rPr>
                <w:b/>
                <w:bCs/>
                <w:lang w:val="fr-FR"/>
              </w:rPr>
              <w:t>Limite de 1500 caractères</w:t>
            </w:r>
            <w:r w:rsidRPr="00915A97">
              <w:rPr>
                <w:b/>
                <w:bCs/>
                <w:i/>
                <w:iCs/>
                <w:lang w:val="fr-FR"/>
              </w:rPr>
              <w:t>)</w:t>
            </w:r>
            <w:r w:rsidRPr="00915A97">
              <w:rPr>
                <w:b/>
                <w:bCs/>
                <w:lang w:val="fr-FR"/>
              </w:rPr>
              <w:t xml:space="preserve"> :</w:t>
            </w:r>
            <w:r w:rsidRPr="00915A97">
              <w:rPr>
                <w:lang w:val="fr-FR"/>
              </w:rPr>
              <w:t xml:space="preserve"> N/A </w:t>
            </w:r>
            <w:r w:rsidRPr="00915A97">
              <w:fldChar w:fldCharType="begin">
                <w:ffData>
                  <w:name w:val="Text45"/>
                  <w:enabled/>
                  <w:calcOnExit w:val="0"/>
                  <w:textInput>
                    <w:maxLength w:val="1500"/>
                    <w:format w:val="FIRST CAPITAL"/>
                  </w:textInput>
                </w:ffData>
              </w:fldChar>
            </w:r>
            <w:bookmarkStart w:id="21" w:name="Text45"/>
            <w:r w:rsidRPr="00915A97">
              <w:rPr>
                <w:lang w:val="fr-FR"/>
              </w:rPr>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1"/>
          </w:p>
          <w:p w14:paraId="235442AD" w14:textId="77777777" w:rsidR="009D4949" w:rsidRPr="00915A97" w:rsidRDefault="009D4949" w:rsidP="00B775E9">
            <w:pPr>
              <w:rPr>
                <w:lang w:val="fr-FR"/>
              </w:rPr>
            </w:pPr>
          </w:p>
        </w:tc>
      </w:tr>
      <w:tr w:rsidR="009D4949" w:rsidRPr="00915A97" w14:paraId="2EBFB76C" w14:textId="77777777" w:rsidTr="00B775E9">
        <w:tc>
          <w:tcPr>
            <w:tcW w:w="4230" w:type="dxa"/>
            <w:shd w:val="clear" w:color="auto" w:fill="auto"/>
          </w:tcPr>
          <w:p w14:paraId="659D7E7C" w14:textId="77777777" w:rsidR="009D4949" w:rsidRPr="00915A97" w:rsidRDefault="009D4949" w:rsidP="00B775E9">
            <w:pPr>
              <w:rPr>
                <w:lang w:val="fr-FR"/>
              </w:rPr>
            </w:pPr>
            <w:r w:rsidRPr="00915A97">
              <w:rPr>
                <w:b/>
                <w:bCs/>
                <w:u w:val="single"/>
                <w:lang w:val="fr-FR"/>
              </w:rPr>
              <w:t xml:space="preserve">Effets catalytiques (financiers) </w:t>
            </w:r>
            <w:r w:rsidRPr="00915A97">
              <w:rPr>
                <w:b/>
                <w:bCs/>
                <w:lang w:val="fr-FR"/>
              </w:rPr>
              <w:t>:</w:t>
            </w:r>
            <w:r w:rsidRPr="00915A97">
              <w:rPr>
                <w:lang w:val="fr-FR"/>
              </w:rPr>
              <w:t xml:space="preserve"> Indiquez le nom de l'agent de financement et le montant du soutien financier non PBF supplémentaire qui a été obtenu par le projet.</w:t>
            </w:r>
          </w:p>
        </w:tc>
        <w:tc>
          <w:tcPr>
            <w:tcW w:w="5940" w:type="dxa"/>
            <w:shd w:val="clear" w:color="auto" w:fill="auto"/>
          </w:tcPr>
          <w:p w14:paraId="660A3F13" w14:textId="77777777" w:rsidR="009D4949" w:rsidRPr="00915A97" w:rsidRDefault="009D4949" w:rsidP="00B775E9">
            <w:pPr>
              <w:rPr>
                <w:lang w:val="fr-FR"/>
              </w:rPr>
            </w:pPr>
            <w:r w:rsidRPr="00915A97">
              <w:rPr>
                <w:lang w:val="fr-FR"/>
              </w:rPr>
              <w:t>Nom de donateur :     Montant ($</w:t>
            </w:r>
            <w:proofErr w:type="gramStart"/>
            <w:r w:rsidRPr="00915A97">
              <w:rPr>
                <w:lang w:val="fr-FR"/>
              </w:rPr>
              <w:t>):</w:t>
            </w:r>
            <w:proofErr w:type="gramEnd"/>
          </w:p>
          <w:p w14:paraId="3222A88D" w14:textId="77777777" w:rsidR="009D4949" w:rsidRPr="00915A97" w:rsidRDefault="009D4949" w:rsidP="00B775E9">
            <w:pPr>
              <w:rPr>
                <w:lang w:val="fr-FR"/>
              </w:rPr>
            </w:pPr>
            <w:r w:rsidRPr="00915A97">
              <w:rPr>
                <w:lang w:val="fr-FR"/>
              </w:rPr>
              <w:t xml:space="preserve">N/A                          </w:t>
            </w:r>
            <w:r w:rsidRPr="00915A97">
              <w:fldChar w:fldCharType="begin">
                <w:ffData>
                  <w:name w:val=""/>
                  <w:enabled/>
                  <w:calcOnExit w:val="0"/>
                  <w:textInput>
                    <w:type w:val="number"/>
                  </w:textInput>
                </w:ffData>
              </w:fldChar>
            </w:r>
            <w:r w:rsidRPr="00915A97">
              <w:rPr>
                <w:lang w:val="fr-FR"/>
              </w:rPr>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p>
          <w:p w14:paraId="76A8EB3B" w14:textId="77777777" w:rsidR="009D4949" w:rsidRPr="00915A97" w:rsidRDefault="009D4949" w:rsidP="00B775E9">
            <w:pPr>
              <w:rPr>
                <w:lang w:val="fr-FR"/>
              </w:rPr>
            </w:pPr>
          </w:p>
          <w:p w14:paraId="4955379C" w14:textId="77777777" w:rsidR="009D4949" w:rsidRPr="00915A97" w:rsidRDefault="009D4949" w:rsidP="00B775E9">
            <w:r w:rsidRPr="00915A97">
              <w:fldChar w:fldCharType="begin">
                <w:ffData>
                  <w:name w:val="Text47"/>
                  <w:enabled/>
                  <w:calcOnExit w:val="0"/>
                  <w:textInput/>
                </w:ffData>
              </w:fldChar>
            </w:r>
            <w:bookmarkStart w:id="22" w:name="Text47"/>
            <w:r w:rsidRPr="00915A97">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2"/>
            <w:r w:rsidRPr="00915A97">
              <w:t xml:space="preserve">                          </w:t>
            </w:r>
            <w:r w:rsidRPr="00915A97">
              <w:fldChar w:fldCharType="begin">
                <w:ffData>
                  <w:name w:val="Text48"/>
                  <w:enabled/>
                  <w:calcOnExit w:val="0"/>
                  <w:textInput>
                    <w:type w:val="number"/>
                  </w:textInput>
                </w:ffData>
              </w:fldChar>
            </w:r>
            <w:bookmarkStart w:id="23" w:name="Text48"/>
            <w:r w:rsidRPr="00915A97">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3"/>
          </w:p>
          <w:p w14:paraId="65433B34" w14:textId="77777777" w:rsidR="009D4949" w:rsidRPr="00915A97" w:rsidRDefault="009D4949" w:rsidP="00B775E9"/>
          <w:p w14:paraId="5F432A6E" w14:textId="77777777" w:rsidR="009D4949" w:rsidRPr="00915A97" w:rsidRDefault="009D4949" w:rsidP="00B775E9">
            <w:r w:rsidRPr="00915A97">
              <w:fldChar w:fldCharType="begin">
                <w:ffData>
                  <w:name w:val="Text49"/>
                  <w:enabled/>
                  <w:calcOnExit w:val="0"/>
                  <w:textInput/>
                </w:ffData>
              </w:fldChar>
            </w:r>
            <w:bookmarkStart w:id="24" w:name="Text49"/>
            <w:r w:rsidRPr="00915A97">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4"/>
            <w:r w:rsidRPr="00915A97">
              <w:t xml:space="preserve">                          </w:t>
            </w:r>
            <w:r w:rsidRPr="00915A97">
              <w:fldChar w:fldCharType="begin">
                <w:ffData>
                  <w:name w:val="Text50"/>
                  <w:enabled/>
                  <w:calcOnExit w:val="0"/>
                  <w:textInput>
                    <w:type w:val="number"/>
                  </w:textInput>
                </w:ffData>
              </w:fldChar>
            </w:r>
            <w:bookmarkStart w:id="25" w:name="Text50"/>
            <w:r w:rsidRPr="00915A97">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bookmarkEnd w:id="25"/>
          </w:p>
        </w:tc>
      </w:tr>
      <w:tr w:rsidR="009D4949" w:rsidRPr="00915A97" w14:paraId="1846902D" w14:textId="77777777" w:rsidTr="00B775E9">
        <w:tc>
          <w:tcPr>
            <w:tcW w:w="4230" w:type="dxa"/>
            <w:shd w:val="clear" w:color="auto" w:fill="auto"/>
          </w:tcPr>
          <w:p w14:paraId="0BEC6E93" w14:textId="77777777" w:rsidR="009D4949" w:rsidRPr="00915A97" w:rsidRDefault="009D4949" w:rsidP="00B775E9">
            <w:pPr>
              <w:rPr>
                <w:b/>
                <w:bCs/>
                <w:u w:val="single"/>
                <w:lang w:val="fr-FR"/>
              </w:rPr>
            </w:pPr>
          </w:p>
        </w:tc>
        <w:tc>
          <w:tcPr>
            <w:tcW w:w="5940" w:type="dxa"/>
            <w:shd w:val="clear" w:color="auto" w:fill="auto"/>
          </w:tcPr>
          <w:p w14:paraId="085AA3B2" w14:textId="77777777" w:rsidR="009D4949" w:rsidRPr="00915A97" w:rsidRDefault="009D4949" w:rsidP="00B775E9">
            <w:pPr>
              <w:rPr>
                <w:lang w:val="fr-FR"/>
              </w:rPr>
            </w:pPr>
          </w:p>
        </w:tc>
      </w:tr>
      <w:tr w:rsidR="009D4949" w:rsidRPr="007F1B44" w14:paraId="5A3B8E83" w14:textId="77777777" w:rsidTr="00B775E9">
        <w:tc>
          <w:tcPr>
            <w:tcW w:w="4230" w:type="dxa"/>
            <w:tcBorders>
              <w:top w:val="single" w:sz="4" w:space="0" w:color="auto"/>
              <w:left w:val="single" w:sz="4" w:space="0" w:color="auto"/>
              <w:bottom w:val="single" w:sz="4" w:space="0" w:color="auto"/>
              <w:right w:val="single" w:sz="4" w:space="0" w:color="auto"/>
            </w:tcBorders>
            <w:shd w:val="clear" w:color="auto" w:fill="auto"/>
          </w:tcPr>
          <w:p w14:paraId="6615BDC6" w14:textId="77777777" w:rsidR="009D4949" w:rsidRPr="00915A97" w:rsidRDefault="009D4949" w:rsidP="00B775E9">
            <w:pPr>
              <w:rPr>
                <w:b/>
                <w:bCs/>
                <w:u w:val="single"/>
                <w:lang w:val="fr-FR"/>
              </w:rPr>
            </w:pPr>
            <w:r w:rsidRPr="00915A97">
              <w:rPr>
                <w:b/>
                <w:bCs/>
                <w:u w:val="single"/>
                <w:lang w:val="fr-FR"/>
              </w:rPr>
              <w:t xml:space="preserve">Eﬀet catalytique (non ﬁnancier) : Le projet a-t-il permis ou créé un changement plus important ou à plus long terme dans la construction de la </w:t>
            </w:r>
            <w:proofErr w:type="gramStart"/>
            <w:r w:rsidRPr="00915A97">
              <w:rPr>
                <w:b/>
                <w:bCs/>
                <w:u w:val="single"/>
                <w:lang w:val="fr-FR"/>
              </w:rPr>
              <w:t>paix?</w:t>
            </w:r>
            <w:proofErr w:type="gramEnd"/>
          </w:p>
          <w:p w14:paraId="6B1E544E" w14:textId="77777777" w:rsidR="009D4949" w:rsidRPr="00915A97" w:rsidRDefault="009D4949" w:rsidP="00B775E9">
            <w:pPr>
              <w:rPr>
                <w:b/>
                <w:bCs/>
                <w:u w:val="single"/>
                <w:lang w:val="fr-FR"/>
              </w:rPr>
            </w:pPr>
          </w:p>
          <w:p w14:paraId="05952C73" w14:textId="77777777" w:rsidR="009D4949" w:rsidRPr="00915A97" w:rsidRDefault="009D4949" w:rsidP="00B775E9">
            <w:pPr>
              <w:rPr>
                <w:b/>
                <w:bCs/>
                <w:u w:val="single"/>
                <w:lang w:val="fr-FR"/>
              </w:rPr>
            </w:pPr>
            <w:r w:rsidRPr="00915A97">
              <w:rPr>
                <w:b/>
                <w:bCs/>
                <w:u w:val="single"/>
                <w:lang w:val="fr-FR"/>
              </w:rPr>
              <w:fldChar w:fldCharType="begin">
                <w:ffData>
                  <w:name w:val="Check2"/>
                  <w:enabled/>
                  <w:calcOnExit w:val="0"/>
                  <w:checkBox>
                    <w:sizeAuto/>
                    <w:default w:val="0"/>
                  </w:checkBox>
                </w:ffData>
              </w:fldChar>
            </w:r>
            <w:bookmarkStart w:id="26" w:name="Check2"/>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26"/>
            <w:r w:rsidRPr="00915A97">
              <w:rPr>
                <w:b/>
                <w:bCs/>
                <w:u w:val="single"/>
                <w:lang w:val="fr-FR"/>
              </w:rPr>
              <w:t>Aucun eﬀet catalytique</w:t>
            </w:r>
          </w:p>
          <w:p w14:paraId="46D6F1D9" w14:textId="77777777" w:rsidR="009D4949" w:rsidRPr="00915A97" w:rsidRDefault="009D4949" w:rsidP="00B775E9">
            <w:pPr>
              <w:rPr>
                <w:b/>
                <w:bCs/>
                <w:u w:val="single"/>
                <w:lang w:val="fr-FR"/>
              </w:rPr>
            </w:pPr>
            <w:r w:rsidRPr="00915A97">
              <w:rPr>
                <w:b/>
                <w:bCs/>
                <w:u w:val="single"/>
                <w:lang w:val="fr-FR"/>
              </w:rPr>
              <w:fldChar w:fldCharType="begin">
                <w:ffData>
                  <w:name w:val="Check3"/>
                  <w:enabled/>
                  <w:calcOnExit w:val="0"/>
                  <w:checkBox>
                    <w:sizeAuto/>
                    <w:default w:val="0"/>
                  </w:checkBox>
                </w:ffData>
              </w:fldChar>
            </w:r>
            <w:bookmarkStart w:id="27" w:name="Check3"/>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27"/>
            <w:r w:rsidRPr="00915A97">
              <w:rPr>
                <w:b/>
                <w:bCs/>
                <w:u w:val="single"/>
                <w:lang w:val="fr-FR"/>
              </w:rPr>
              <w:t xml:space="preserve">Peu d’eﬀet catalytique </w:t>
            </w:r>
          </w:p>
          <w:p w14:paraId="3F08E2E8" w14:textId="77777777" w:rsidR="009D4949" w:rsidRPr="00915A97" w:rsidRDefault="009D4949" w:rsidP="00B775E9">
            <w:pPr>
              <w:rPr>
                <w:b/>
                <w:bCs/>
                <w:u w:val="single"/>
                <w:lang w:val="fr-FR"/>
              </w:rPr>
            </w:pPr>
            <w:r w:rsidRPr="00915A97">
              <w:rPr>
                <w:b/>
                <w:bCs/>
                <w:u w:val="single"/>
                <w:lang w:val="fr-FR"/>
              </w:rPr>
              <w:fldChar w:fldCharType="begin">
                <w:ffData>
                  <w:name w:val="Check5"/>
                  <w:enabled/>
                  <w:calcOnExit w:val="0"/>
                  <w:checkBox>
                    <w:sizeAuto/>
                    <w:default w:val="0"/>
                  </w:checkBox>
                </w:ffData>
              </w:fldChar>
            </w:r>
            <w:bookmarkStart w:id="28" w:name="Check5"/>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28"/>
            <w:r w:rsidRPr="00915A97">
              <w:rPr>
                <w:b/>
                <w:bCs/>
                <w:u w:val="single"/>
                <w:lang w:val="fr-FR"/>
              </w:rPr>
              <w:t xml:space="preserve">Eﬀet catalytique important </w:t>
            </w:r>
          </w:p>
          <w:p w14:paraId="52F5A649" w14:textId="77777777" w:rsidR="009D4949" w:rsidRPr="00915A97" w:rsidRDefault="009D4949" w:rsidP="00B775E9">
            <w:pPr>
              <w:rPr>
                <w:b/>
                <w:bCs/>
                <w:u w:val="single"/>
                <w:lang w:val="fr-FR"/>
              </w:rPr>
            </w:pPr>
            <w:r w:rsidRPr="00915A97">
              <w:rPr>
                <w:b/>
                <w:bCs/>
                <w:u w:val="single"/>
                <w:lang w:val="fr-FR"/>
              </w:rPr>
              <w:fldChar w:fldCharType="begin">
                <w:ffData>
                  <w:name w:val="Check4"/>
                  <w:enabled/>
                  <w:calcOnExit w:val="0"/>
                  <w:checkBox>
                    <w:sizeAuto/>
                    <w:default w:val="0"/>
                  </w:checkBox>
                </w:ffData>
              </w:fldChar>
            </w:r>
            <w:bookmarkStart w:id="29" w:name="Check4"/>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29"/>
            <w:r w:rsidRPr="00915A97">
              <w:rPr>
                <w:b/>
                <w:bCs/>
                <w:u w:val="single"/>
                <w:lang w:val="fr-FR"/>
              </w:rPr>
              <w:t xml:space="preserve">Eﬀet catalytique très important </w:t>
            </w:r>
          </w:p>
          <w:p w14:paraId="34F92DB7" w14:textId="77777777" w:rsidR="009D4949" w:rsidRPr="00915A97" w:rsidRDefault="009D4949" w:rsidP="00B775E9">
            <w:pPr>
              <w:rPr>
                <w:b/>
                <w:bCs/>
                <w:u w:val="single"/>
                <w:lang w:val="fr-FR"/>
              </w:rPr>
            </w:pPr>
            <w:r w:rsidRPr="00915A97">
              <w:rPr>
                <w:b/>
                <w:bCs/>
                <w:u w:val="single"/>
                <w:lang w:val="fr-FR"/>
              </w:rPr>
              <w:fldChar w:fldCharType="begin">
                <w:ffData>
                  <w:name w:val="Check7"/>
                  <w:enabled/>
                  <w:calcOnExit w:val="0"/>
                  <w:checkBox>
                    <w:sizeAuto/>
                    <w:default w:val="0"/>
                  </w:checkBox>
                </w:ffData>
              </w:fldChar>
            </w:r>
            <w:bookmarkStart w:id="30" w:name="Check7"/>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30"/>
            <w:r w:rsidRPr="00915A97">
              <w:rPr>
                <w:b/>
                <w:bCs/>
                <w:u w:val="single"/>
                <w:lang w:val="fr-FR"/>
              </w:rPr>
              <w:t>Je ne sais pas</w:t>
            </w:r>
          </w:p>
          <w:p w14:paraId="565B8E3C" w14:textId="77777777" w:rsidR="009D4949" w:rsidRPr="00915A97" w:rsidRDefault="009D4949" w:rsidP="00B775E9">
            <w:pPr>
              <w:rPr>
                <w:b/>
                <w:bCs/>
                <w:u w:val="single"/>
                <w:lang w:val="fr-FR"/>
              </w:rPr>
            </w:pPr>
            <w:r w:rsidRPr="00915A97">
              <w:rPr>
                <w:b/>
                <w:bCs/>
                <w:u w:val="single"/>
                <w:lang w:val="fr-FR"/>
              </w:rPr>
              <w:fldChar w:fldCharType="begin">
                <w:ffData>
                  <w:name w:val="Check6"/>
                  <w:enabled/>
                  <w:calcOnExit w:val="0"/>
                  <w:checkBox>
                    <w:sizeAuto/>
                    <w:default w:val="0"/>
                  </w:checkBox>
                </w:ffData>
              </w:fldChar>
            </w:r>
            <w:bookmarkStart w:id="31" w:name="Check6"/>
            <w:r w:rsidRPr="00915A97">
              <w:rPr>
                <w:b/>
                <w:bCs/>
                <w:u w:val="single"/>
                <w:lang w:val="fr-FR"/>
              </w:rPr>
              <w:instrText xml:space="preserve"> FORMCHECKBOX </w:instrText>
            </w:r>
            <w:r w:rsidR="007F1B44">
              <w:rPr>
                <w:b/>
                <w:bCs/>
                <w:u w:val="single"/>
                <w:lang w:val="fr-FR"/>
              </w:rPr>
            </w:r>
            <w:r w:rsidR="007F1B44">
              <w:rPr>
                <w:b/>
                <w:bCs/>
                <w:u w:val="single"/>
                <w:lang w:val="fr-FR"/>
              </w:rPr>
              <w:fldChar w:fldCharType="separate"/>
            </w:r>
            <w:r w:rsidRPr="00915A97">
              <w:rPr>
                <w:b/>
                <w:bCs/>
                <w:u w:val="single"/>
                <w:lang w:val="fr-FR"/>
              </w:rPr>
              <w:fldChar w:fldCharType="end"/>
            </w:r>
            <w:bookmarkEnd w:id="31"/>
            <w:r w:rsidRPr="00915A97">
              <w:rPr>
                <w:b/>
                <w:bCs/>
                <w:u w:val="single"/>
                <w:lang w:val="fr-FR"/>
              </w:rPr>
              <w:t>Trop tôt pour savoir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16C7BF3" w14:textId="77777777" w:rsidR="009D4949" w:rsidRPr="00915A97" w:rsidRDefault="009D4949" w:rsidP="00B775E9">
            <w:pPr>
              <w:rPr>
                <w:lang w:val="fr-FR"/>
              </w:rPr>
            </w:pPr>
            <w:r w:rsidRPr="00915A97">
              <w:rPr>
                <w:lang w:val="fr-FR"/>
              </w:rPr>
              <w:t>Veuillez décrire comment le projet a eu un effet catalytique (non-financier)</w:t>
            </w:r>
          </w:p>
          <w:p w14:paraId="6D905F89" w14:textId="39427F2B" w:rsidR="000C2612" w:rsidRDefault="009D4949" w:rsidP="00B775E9">
            <w:pPr>
              <w:rPr>
                <w:lang w:val="fr-FR"/>
              </w:rPr>
            </w:pPr>
            <w:r w:rsidRPr="00915A97">
              <w:rPr>
                <w:lang w:val="fr-FR"/>
              </w:rPr>
              <w:t>Veuillez limitez vos réponses à 3000 caractères</w:t>
            </w:r>
            <w:r w:rsidR="008260F6">
              <w:rPr>
                <w:lang w:val="fr-FR"/>
              </w:rPr>
              <w:t>.</w:t>
            </w:r>
          </w:p>
          <w:p w14:paraId="471560C0" w14:textId="77777777" w:rsidR="00E419C4" w:rsidRPr="00915A97" w:rsidRDefault="00E419C4" w:rsidP="00B775E9">
            <w:pPr>
              <w:rPr>
                <w:lang w:val="fr-FR"/>
              </w:rPr>
            </w:pPr>
          </w:p>
          <w:p w14:paraId="39B6431C" w14:textId="4FA6D847" w:rsidR="009901DD" w:rsidRDefault="009D4949" w:rsidP="00B775E9">
            <w:pPr>
              <w:rPr>
                <w:lang w:val="fr-FR"/>
              </w:rPr>
            </w:pPr>
            <w:r w:rsidRPr="00915A97">
              <w:rPr>
                <w:lang w:val="fr-FR"/>
              </w:rPr>
              <w:t xml:space="preserve">La mise en œuvre du projet est un processus inclusif de concertation, dialogue et de collaboration entre les acteurs des différentes communautés. </w:t>
            </w:r>
            <w:r w:rsidR="002865F1">
              <w:rPr>
                <w:lang w:val="fr-FR"/>
              </w:rPr>
              <w:br/>
            </w:r>
            <w:r w:rsidRPr="00915A97">
              <w:rPr>
                <w:lang w:val="fr-FR"/>
              </w:rPr>
              <w:t xml:space="preserve">Dans les 12 communes d’intervention, </w:t>
            </w:r>
            <w:r w:rsidR="002865F1">
              <w:rPr>
                <w:lang w:val="fr-FR"/>
              </w:rPr>
              <w:t>plus de 2400</w:t>
            </w:r>
            <w:r w:rsidRPr="00915A97">
              <w:rPr>
                <w:lang w:val="fr-FR"/>
              </w:rPr>
              <w:t xml:space="preserve"> jeunes et adolescents</w:t>
            </w:r>
            <w:r w:rsidR="002865F1">
              <w:rPr>
                <w:lang w:val="fr-FR"/>
              </w:rPr>
              <w:t>(e)s, identifiées ont</w:t>
            </w:r>
            <w:r w:rsidR="009901DD">
              <w:rPr>
                <w:lang w:val="fr-FR"/>
              </w:rPr>
              <w:t xml:space="preserve"> pu informer et sensibiliser les membres de la communauté qui ont</w:t>
            </w:r>
            <w:r w:rsidR="002865F1">
              <w:rPr>
                <w:lang w:val="fr-FR"/>
              </w:rPr>
              <w:t xml:space="preserve"> opté pour la paix et la cohésion sociale</w:t>
            </w:r>
            <w:r w:rsidR="009901DD">
              <w:rPr>
                <w:lang w:val="fr-FR"/>
              </w:rPr>
              <w:t xml:space="preserve"> grâce aux interventions du </w:t>
            </w:r>
            <w:r w:rsidR="008260F6">
              <w:rPr>
                <w:lang w:val="fr-FR"/>
              </w:rPr>
              <w:t>projet.</w:t>
            </w:r>
            <w:r w:rsidRPr="00915A97">
              <w:rPr>
                <w:lang w:val="fr-FR"/>
              </w:rPr>
              <w:t xml:space="preserve"> </w:t>
            </w:r>
          </w:p>
          <w:p w14:paraId="386780E7" w14:textId="4EC40059" w:rsidR="008260F6" w:rsidRDefault="009D4949" w:rsidP="00B775E9">
            <w:pPr>
              <w:rPr>
                <w:lang w:val="fr-FR"/>
              </w:rPr>
            </w:pPr>
            <w:r w:rsidRPr="00915A97">
              <w:rPr>
                <w:lang w:val="fr-FR"/>
              </w:rPr>
              <w:t xml:space="preserve">Les relations interpersonnelles entre ces jeunes et adolescent(e)s se </w:t>
            </w:r>
            <w:r w:rsidR="008260F6">
              <w:rPr>
                <w:lang w:val="fr-FR"/>
              </w:rPr>
              <w:t xml:space="preserve">sont </w:t>
            </w:r>
            <w:r w:rsidR="008260F6" w:rsidRPr="00915A97">
              <w:rPr>
                <w:lang w:val="fr-FR"/>
              </w:rPr>
              <w:t>améliorées</w:t>
            </w:r>
            <w:r w:rsidRPr="00915A97">
              <w:rPr>
                <w:lang w:val="fr-FR"/>
              </w:rPr>
              <w:t>. Aussi, ces jeunes</w:t>
            </w:r>
            <w:r w:rsidR="008260F6">
              <w:rPr>
                <w:lang w:val="fr-FR"/>
              </w:rPr>
              <w:t xml:space="preserve"> </w:t>
            </w:r>
            <w:r w:rsidR="005D5EB9">
              <w:rPr>
                <w:lang w:val="fr-FR"/>
              </w:rPr>
              <w:t xml:space="preserve">et adolescents </w:t>
            </w:r>
            <w:r w:rsidR="008260F6">
              <w:rPr>
                <w:lang w:val="fr-FR"/>
              </w:rPr>
              <w:t xml:space="preserve">ont </w:t>
            </w:r>
            <w:r w:rsidR="008260F6" w:rsidRPr="00915A97">
              <w:rPr>
                <w:lang w:val="fr-FR"/>
              </w:rPr>
              <w:t>gagné</w:t>
            </w:r>
            <w:r w:rsidRPr="00915A97">
              <w:rPr>
                <w:lang w:val="fr-FR"/>
              </w:rPr>
              <w:t xml:space="preserve"> davantage de confiance auprès des adultes, y compris des leaders communautaires et religieux. Dans la commune de Misseni par exemple (</w:t>
            </w:r>
            <w:r w:rsidR="007175F5" w:rsidRPr="00915A97">
              <w:rPr>
                <w:lang w:val="fr-FR"/>
              </w:rPr>
              <w:t>région</w:t>
            </w:r>
            <w:r w:rsidRPr="00915A97">
              <w:rPr>
                <w:lang w:val="fr-FR"/>
              </w:rPr>
              <w:t xml:space="preserve"> de Sikasso), les jeunes des villages de Bia, de Bafigueba et de Teguéré ont décidé de réparer ensemble le pont qui relie les deux premiers villages. </w:t>
            </w:r>
          </w:p>
          <w:p w14:paraId="530DF9F8" w14:textId="0AE2C335" w:rsidR="009D4949" w:rsidRPr="00915A97" w:rsidRDefault="009D4949" w:rsidP="00B775E9">
            <w:pPr>
              <w:rPr>
                <w:lang w:val="fr-FR"/>
              </w:rPr>
            </w:pPr>
            <w:r w:rsidRPr="00915A97">
              <w:rPr>
                <w:lang w:val="fr-FR"/>
              </w:rPr>
              <w:t xml:space="preserve">La mise en œuvre de cette </w:t>
            </w:r>
            <w:r w:rsidR="007175F5" w:rsidRPr="00915A97">
              <w:rPr>
                <w:lang w:val="fr-FR"/>
              </w:rPr>
              <w:t>activité</w:t>
            </w:r>
            <w:r w:rsidRPr="00915A97">
              <w:rPr>
                <w:lang w:val="fr-FR"/>
              </w:rPr>
              <w:t xml:space="preserve"> dans le cadre de</w:t>
            </w:r>
            <w:r w:rsidR="008260F6">
              <w:rPr>
                <w:lang w:val="fr-FR"/>
              </w:rPr>
              <w:t>s</w:t>
            </w:r>
            <w:r w:rsidRPr="00915A97">
              <w:rPr>
                <w:lang w:val="fr-FR"/>
              </w:rPr>
              <w:t xml:space="preserve"> travaux d’intérêts commun a </w:t>
            </w:r>
            <w:r w:rsidR="007175F5" w:rsidRPr="00915A97">
              <w:rPr>
                <w:lang w:val="fr-FR"/>
              </w:rPr>
              <w:t>permis</w:t>
            </w:r>
            <w:r w:rsidRPr="00915A97">
              <w:rPr>
                <w:lang w:val="fr-FR"/>
              </w:rPr>
              <w:t xml:space="preserve"> de rapprocher davantage les jeunes des deux communautés pour une paix durable, une entente et une collaboration sur des projet</w:t>
            </w:r>
            <w:r w:rsidR="008260F6">
              <w:rPr>
                <w:lang w:val="fr-FR"/>
              </w:rPr>
              <w:t>s</w:t>
            </w:r>
            <w:r w:rsidRPr="00915A97">
              <w:rPr>
                <w:lang w:val="fr-FR"/>
              </w:rPr>
              <w:t xml:space="preserve"> communs y compris après la mise en œuvre du </w:t>
            </w:r>
            <w:r w:rsidR="007175F5" w:rsidRPr="00915A97">
              <w:rPr>
                <w:lang w:val="fr-FR"/>
              </w:rPr>
              <w:t>projet</w:t>
            </w:r>
            <w:r w:rsidRPr="00915A97">
              <w:rPr>
                <w:lang w:val="fr-FR"/>
              </w:rPr>
              <w:t>.</w:t>
            </w:r>
          </w:p>
        </w:tc>
      </w:tr>
      <w:tr w:rsidR="009D4949" w:rsidRPr="00E67858" w14:paraId="4B4563DD" w14:textId="77777777" w:rsidTr="00B775E9">
        <w:tc>
          <w:tcPr>
            <w:tcW w:w="4230" w:type="dxa"/>
            <w:shd w:val="clear" w:color="auto" w:fill="auto"/>
          </w:tcPr>
          <w:p w14:paraId="39D71540" w14:textId="77777777" w:rsidR="009D4949" w:rsidRPr="00915A97" w:rsidRDefault="009D4949" w:rsidP="00B775E9">
            <w:pPr>
              <w:rPr>
                <w:lang w:val="fr-FR"/>
              </w:rPr>
            </w:pPr>
            <w:r w:rsidRPr="00915A97">
              <w:rPr>
                <w:b/>
                <w:bCs/>
                <w:u w:val="single"/>
                <w:lang w:val="fr-FR"/>
              </w:rPr>
              <w:lastRenderedPageBreak/>
              <w:t xml:space="preserve">Autre </w:t>
            </w:r>
            <w:r w:rsidRPr="00915A97">
              <w:rPr>
                <w:lang w:val="fr-FR"/>
              </w:rPr>
              <w:t>: Y a-t-il d'autres points concernant la mise en œuvre du projet que vous souhaitez partager, y compris sur les besoins en capacité des organisations bénéficiaires ? (Limite de 1500 caractères)</w:t>
            </w:r>
          </w:p>
          <w:p w14:paraId="0B57140A" w14:textId="77777777" w:rsidR="009D4949" w:rsidRPr="00915A97" w:rsidRDefault="009D4949" w:rsidP="00B775E9">
            <w:pPr>
              <w:rPr>
                <w:lang w:val="fr-FR"/>
              </w:rPr>
            </w:pPr>
          </w:p>
        </w:tc>
        <w:tc>
          <w:tcPr>
            <w:tcW w:w="5940" w:type="dxa"/>
            <w:shd w:val="clear" w:color="auto" w:fill="auto"/>
          </w:tcPr>
          <w:p w14:paraId="458544A8" w14:textId="3B52C7A6" w:rsidR="000C2612" w:rsidRDefault="000C2612" w:rsidP="00B775E9">
            <w:pPr>
              <w:rPr>
                <w:lang w:val="fr-FR"/>
              </w:rPr>
            </w:pPr>
            <w:bookmarkStart w:id="32" w:name="_Hlk106165220"/>
            <w:r>
              <w:rPr>
                <w:lang w:val="fr-FR"/>
              </w:rPr>
              <w:t>Les c</w:t>
            </w:r>
            <w:r w:rsidR="009D4949" w:rsidRPr="00915A97">
              <w:rPr>
                <w:lang w:val="fr-FR"/>
              </w:rPr>
              <w:t>ontraintes majeures qui ont négativement impactées le cours de la mise en œuvre du projet</w:t>
            </w:r>
            <w:r>
              <w:rPr>
                <w:lang w:val="fr-FR"/>
              </w:rPr>
              <w:t xml:space="preserve"> sont les suivantes :</w:t>
            </w:r>
          </w:p>
          <w:p w14:paraId="26A88AAB" w14:textId="71C2067D" w:rsidR="009D4949" w:rsidRPr="00915A97" w:rsidRDefault="009D4949" w:rsidP="00B775E9">
            <w:pPr>
              <w:rPr>
                <w:lang w:val="fr-FR"/>
              </w:rPr>
            </w:pPr>
          </w:p>
          <w:p w14:paraId="2ADC7D17" w14:textId="6C7EE679" w:rsidR="009D4949" w:rsidRPr="000C2612" w:rsidRDefault="000C2612" w:rsidP="000C2612">
            <w:pPr>
              <w:pStyle w:val="Paragraphedeliste"/>
              <w:numPr>
                <w:ilvl w:val="0"/>
                <w:numId w:val="11"/>
              </w:numPr>
              <w:rPr>
                <w:lang w:val="fr-FR"/>
              </w:rPr>
            </w:pPr>
            <w:r>
              <w:rPr>
                <w:lang w:val="fr-FR"/>
              </w:rPr>
              <w:t>La n</w:t>
            </w:r>
            <w:r w:rsidR="009D4949" w:rsidRPr="00915A97">
              <w:rPr>
                <w:lang w:val="fr-FR"/>
              </w:rPr>
              <w:t xml:space="preserve">écessité de renforcement de capacité logistique des directions régionales du </w:t>
            </w:r>
            <w:r w:rsidR="002865F1">
              <w:rPr>
                <w:lang w:val="fr-FR"/>
              </w:rPr>
              <w:t>ministère de la jeunesse</w:t>
            </w:r>
            <w:r w:rsidR="009D4949" w:rsidRPr="00915A97">
              <w:rPr>
                <w:lang w:val="fr-FR"/>
              </w:rPr>
              <w:t xml:space="preserve"> en termes d’équipement bureautique (ordinateur et accessoires) pour faciliter le suivi/supervision ainsi que le rapportage sur les différentes activités mises en œuvre au profit des jeunes. </w:t>
            </w:r>
            <w:r>
              <w:rPr>
                <w:lang w:val="fr-FR"/>
              </w:rPr>
              <w:br/>
            </w:r>
            <w:r w:rsidRPr="000C2612">
              <w:rPr>
                <w:lang w:val="fr-FR"/>
              </w:rPr>
              <w:t xml:space="preserve">Comme </w:t>
            </w:r>
            <w:r w:rsidR="002865F1" w:rsidRPr="000C2612">
              <w:rPr>
                <w:lang w:val="fr-FR"/>
              </w:rPr>
              <w:t>solution, un</w:t>
            </w:r>
            <w:r w:rsidR="009D4949" w:rsidRPr="000C2612">
              <w:rPr>
                <w:lang w:val="fr-FR"/>
              </w:rPr>
              <w:t xml:space="preserve"> plaidoyer a été </w:t>
            </w:r>
            <w:r w:rsidR="002865F1">
              <w:rPr>
                <w:lang w:val="fr-FR"/>
              </w:rPr>
              <w:t>fait</w:t>
            </w:r>
            <w:r w:rsidR="009D4949" w:rsidRPr="000C2612">
              <w:rPr>
                <w:lang w:val="fr-FR"/>
              </w:rPr>
              <w:t xml:space="preserve"> auprès de l’administration de l’UNICEF afin que certains équipements de bureau (chaises visiteurs, bureaux directeur, armoires, </w:t>
            </w:r>
            <w:r w:rsidR="007175F5" w:rsidRPr="000C2612">
              <w:rPr>
                <w:lang w:val="fr-FR"/>
              </w:rPr>
              <w:t>groupes électrogènes</w:t>
            </w:r>
            <w:r w:rsidR="009D4949" w:rsidRPr="000C2612">
              <w:rPr>
                <w:lang w:val="fr-FR"/>
              </w:rPr>
              <w:t>, ordinateurs.) soient remis aux Directions Régionales de la Jeunesse (DRJ) afin qu’elles puissent disposer d’un minimum de commodité pour exercer leurs missions dans le cadre du projet.</w:t>
            </w:r>
          </w:p>
          <w:p w14:paraId="67B7B352" w14:textId="77777777" w:rsidR="009D4949" w:rsidRPr="00915A97" w:rsidRDefault="009D4949" w:rsidP="00B775E9">
            <w:pPr>
              <w:rPr>
                <w:lang w:val="fr-FR"/>
              </w:rPr>
            </w:pPr>
          </w:p>
          <w:p w14:paraId="25C9C8BB" w14:textId="1618FBB5" w:rsidR="009D4949" w:rsidRDefault="009D4949" w:rsidP="00B775E9">
            <w:pPr>
              <w:pStyle w:val="Paragraphedeliste"/>
              <w:numPr>
                <w:ilvl w:val="0"/>
                <w:numId w:val="11"/>
              </w:numPr>
              <w:rPr>
                <w:lang w:val="fr-FR"/>
              </w:rPr>
            </w:pPr>
            <w:r w:rsidRPr="00915A97">
              <w:rPr>
                <w:lang w:val="fr-FR"/>
              </w:rPr>
              <w:t xml:space="preserve">Le projet a démarré dans un environnement peu favorable : COVID-19, sécuritaire (conflit,) et politique (2 coups d’état, changement de ministres de tutelle) ; ainsi les activités du projet n’ont pas pu être exécutées comme planifiés dans le document de projet. </w:t>
            </w:r>
            <w:r w:rsidR="002865F1">
              <w:rPr>
                <w:lang w:val="fr-FR"/>
              </w:rPr>
              <w:t>Toutefois, les activités sont en cours.</w:t>
            </w:r>
          </w:p>
          <w:bookmarkEnd w:id="32"/>
          <w:p w14:paraId="0D673413" w14:textId="6F18CEFE" w:rsidR="000C2612" w:rsidRPr="000C2612" w:rsidRDefault="000C2612" w:rsidP="004E3876">
            <w:pPr>
              <w:ind w:left="360"/>
              <w:rPr>
                <w:lang w:val="fr-FR"/>
              </w:rPr>
            </w:pPr>
          </w:p>
        </w:tc>
      </w:tr>
    </w:tbl>
    <w:p w14:paraId="40150082" w14:textId="77777777" w:rsidR="009D4949" w:rsidRPr="00915A97" w:rsidRDefault="009D4949" w:rsidP="009D4949">
      <w:pPr>
        <w:rPr>
          <w:b/>
          <w:lang w:val="fr-FR"/>
        </w:rPr>
      </w:pPr>
    </w:p>
    <w:p w14:paraId="0EF0F1E8" w14:textId="4C7CFB9E" w:rsidR="000F700F" w:rsidRPr="00915A97" w:rsidRDefault="000F700F" w:rsidP="0078600B">
      <w:pPr>
        <w:jc w:val="both"/>
        <w:rPr>
          <w:b/>
          <w:lang w:val="fr-FR" w:eastAsia="en-US"/>
        </w:rPr>
      </w:pPr>
    </w:p>
    <w:p w14:paraId="71CDA7EC" w14:textId="79B00C88" w:rsidR="000F700F" w:rsidRPr="00915A97" w:rsidRDefault="000F700F" w:rsidP="0078600B">
      <w:pPr>
        <w:jc w:val="both"/>
        <w:rPr>
          <w:b/>
          <w:lang w:val="fr-FR" w:eastAsia="en-US"/>
        </w:rPr>
      </w:pPr>
    </w:p>
    <w:p w14:paraId="71DDAAB9" w14:textId="5FEB7C02" w:rsidR="000F700F" w:rsidRPr="00915A97" w:rsidRDefault="000F700F" w:rsidP="0078600B">
      <w:pPr>
        <w:jc w:val="both"/>
        <w:rPr>
          <w:b/>
          <w:lang w:val="fr-FR" w:eastAsia="en-US"/>
        </w:rPr>
      </w:pPr>
    </w:p>
    <w:p w14:paraId="68013BDB" w14:textId="12622650" w:rsidR="000F700F" w:rsidRPr="00915A97" w:rsidRDefault="000F700F" w:rsidP="0078600B">
      <w:pPr>
        <w:jc w:val="both"/>
        <w:rPr>
          <w:b/>
          <w:lang w:val="fr-FR" w:eastAsia="en-US"/>
        </w:rPr>
      </w:pPr>
    </w:p>
    <w:p w14:paraId="5740CE55" w14:textId="77777777" w:rsidR="009D4949" w:rsidRPr="00915A97" w:rsidRDefault="009D4949" w:rsidP="009D4949">
      <w:pPr>
        <w:rPr>
          <w:b/>
          <w:u w:val="single"/>
          <w:lang w:val="fr-FR"/>
        </w:rPr>
      </w:pPr>
      <w:r w:rsidRPr="00915A97">
        <w:rPr>
          <w:b/>
          <w:u w:val="single"/>
          <w:lang w:val="fr-FR"/>
        </w:rPr>
        <w:t xml:space="preserve">Partie </w:t>
      </w:r>
      <w:proofErr w:type="gramStart"/>
      <w:r w:rsidRPr="00915A97">
        <w:rPr>
          <w:b/>
          <w:u w:val="single"/>
          <w:lang w:val="fr-FR"/>
        </w:rPr>
        <w:t>IV:</w:t>
      </w:r>
      <w:proofErr w:type="gramEnd"/>
      <w:r w:rsidRPr="00915A97">
        <w:rPr>
          <w:b/>
          <w:u w:val="single"/>
          <w:lang w:val="fr-FR"/>
        </w:rPr>
        <w:t xml:space="preserve"> COVID-19</w:t>
      </w:r>
    </w:p>
    <w:p w14:paraId="6C387B94" w14:textId="77777777" w:rsidR="009D4949" w:rsidRPr="00915A97" w:rsidRDefault="009D4949" w:rsidP="009D4949">
      <w:pPr>
        <w:rPr>
          <w:b/>
          <w:bCs/>
          <w:lang w:val="fr-FR"/>
        </w:rPr>
      </w:pPr>
      <w:r w:rsidRPr="00915A97">
        <w:rPr>
          <w:i/>
          <w:iCs/>
          <w:lang w:val="fr-FR"/>
        </w:rPr>
        <w:t>Veuillez répondre à ces questions si le projet a subi des ajustements financiers ou non-financiers en raison de la pandémie COVID-19.</w:t>
      </w:r>
    </w:p>
    <w:p w14:paraId="4DE9DADF" w14:textId="77777777" w:rsidR="009D4949" w:rsidRPr="00915A97" w:rsidRDefault="009D4949" w:rsidP="009D4949">
      <w:pPr>
        <w:pStyle w:val="Paragraphedeliste"/>
        <w:rPr>
          <w:lang w:val="fr-FR"/>
        </w:rPr>
      </w:pPr>
    </w:p>
    <w:p w14:paraId="1F7E6B77" w14:textId="77777777" w:rsidR="009D4949" w:rsidRPr="00915A97" w:rsidRDefault="009D4949" w:rsidP="009D4949">
      <w:pPr>
        <w:pStyle w:val="Paragraphedeliste"/>
        <w:rPr>
          <w:lang w:val="fr-FR"/>
        </w:rPr>
      </w:pPr>
      <w:r w:rsidRPr="00915A97">
        <w:rPr>
          <w:b/>
          <w:bCs/>
          <w:lang w:val="fr-FR"/>
        </w:rPr>
        <w:t>Ajustements financiers : Veuillez indiquer le montant total en USD des ajustements liés au COVID-</w:t>
      </w:r>
      <w:proofErr w:type="gramStart"/>
      <w:r w:rsidRPr="00915A97">
        <w:rPr>
          <w:b/>
          <w:bCs/>
          <w:lang w:val="fr-FR"/>
        </w:rPr>
        <w:t>19.</w:t>
      </w:r>
      <w:r w:rsidRPr="00915A97">
        <w:rPr>
          <w:lang w:val="fr-FR"/>
        </w:rPr>
        <w:t>N</w:t>
      </w:r>
      <w:proofErr w:type="gramEnd"/>
      <w:r w:rsidRPr="00915A97">
        <w:rPr>
          <w:lang w:val="fr-FR"/>
        </w:rPr>
        <w:t>/A pour cette période de rapportage</w:t>
      </w:r>
    </w:p>
    <w:p w14:paraId="4FED6E86" w14:textId="77777777" w:rsidR="009D4949" w:rsidRPr="00915A97" w:rsidRDefault="009D4949" w:rsidP="009D4949">
      <w:pPr>
        <w:ind w:left="2160"/>
        <w:rPr>
          <w:lang w:val="fr-FR"/>
        </w:rPr>
      </w:pPr>
    </w:p>
    <w:p w14:paraId="62B5F0A8" w14:textId="77777777" w:rsidR="009D4949" w:rsidRPr="00915A97" w:rsidRDefault="009D4949" w:rsidP="009D4949">
      <w:pPr>
        <w:pStyle w:val="Paragraphedeliste"/>
        <w:numPr>
          <w:ilvl w:val="0"/>
          <w:numId w:val="4"/>
        </w:numPr>
        <w:rPr>
          <w:lang w:val="fr-FR"/>
        </w:rPr>
      </w:pPr>
      <w:r w:rsidRPr="00915A97">
        <w:rPr>
          <w:b/>
          <w:bCs/>
          <w:lang w:val="fr-FR"/>
        </w:rPr>
        <w:t>Ajustements non-financiers : Veuillez indiquer tout ajustement du projet qui n'a pas eu de conséquences financières</w:t>
      </w:r>
      <w:r w:rsidRPr="00915A97">
        <w:rPr>
          <w:lang w:val="fr-FR"/>
        </w:rPr>
        <w:t>.</w:t>
      </w:r>
    </w:p>
    <w:p w14:paraId="78DE3F09" w14:textId="77777777" w:rsidR="009D4949" w:rsidRPr="00915A97" w:rsidRDefault="009D4949" w:rsidP="009D4949">
      <w:pPr>
        <w:pStyle w:val="Paragraphedeliste"/>
        <w:numPr>
          <w:ilvl w:val="0"/>
          <w:numId w:val="2"/>
        </w:numPr>
        <w:rPr>
          <w:lang w:val="fr-FR"/>
        </w:rPr>
      </w:pPr>
    </w:p>
    <w:p w14:paraId="01252C97" w14:textId="77777777" w:rsidR="009D4949" w:rsidRPr="00915A97" w:rsidRDefault="009D4949" w:rsidP="009D4949">
      <w:pPr>
        <w:rPr>
          <w:lang w:val="fr-FR"/>
        </w:rPr>
      </w:pPr>
    </w:p>
    <w:p w14:paraId="0A2C5B20" w14:textId="77777777" w:rsidR="009D4949" w:rsidRPr="00915A97" w:rsidRDefault="009D4949" w:rsidP="009D4949">
      <w:pPr>
        <w:pStyle w:val="Paragraphedeliste"/>
        <w:numPr>
          <w:ilvl w:val="0"/>
          <w:numId w:val="4"/>
        </w:numPr>
        <w:rPr>
          <w:b/>
          <w:bCs/>
          <w:lang w:val="fr-FR"/>
        </w:rPr>
      </w:pPr>
      <w:r w:rsidRPr="00915A97">
        <w:rPr>
          <w:b/>
          <w:bCs/>
          <w:lang w:val="fr-FR"/>
        </w:rPr>
        <w:t xml:space="preserve">Veuillez sélectionner toutes les catégories qui décrivent les ajustements du projet (et inclure des détails dans les sections générales de ce rapport) : </w:t>
      </w:r>
    </w:p>
    <w:p w14:paraId="62B08BED" w14:textId="77777777" w:rsidR="009D4949" w:rsidRPr="00915A97" w:rsidRDefault="009D4949" w:rsidP="009D4949">
      <w:pPr>
        <w:pStyle w:val="Paragraphedeliste"/>
        <w:rPr>
          <w:lang w:val="fr-FR"/>
        </w:rPr>
      </w:pPr>
    </w:p>
    <w:p w14:paraId="29F4FC5F" w14:textId="77777777" w:rsidR="009D4949" w:rsidRPr="00915A97" w:rsidRDefault="007F1B44" w:rsidP="009D4949">
      <w:pPr>
        <w:rPr>
          <w:lang w:val="fr-FR"/>
        </w:rPr>
      </w:pPr>
      <w:sdt>
        <w:sdtPr>
          <w:rPr>
            <w:lang w:val="fr-FR"/>
          </w:rPr>
          <w:id w:val="402566072"/>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Renforcer les capacités de gestion de crise et de communication</w:t>
      </w:r>
    </w:p>
    <w:p w14:paraId="36828EA5" w14:textId="77777777" w:rsidR="009D4949" w:rsidRPr="00915A97" w:rsidRDefault="007F1B44" w:rsidP="009D4949">
      <w:pPr>
        <w:rPr>
          <w:lang w:val="fr-FR"/>
        </w:rPr>
      </w:pPr>
      <w:sdt>
        <w:sdtPr>
          <w:rPr>
            <w:lang w:val="fr-FR"/>
          </w:rPr>
          <w:id w:val="1706904896"/>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Assurer une réponse et une reprise inclusives et équitables</w:t>
      </w:r>
    </w:p>
    <w:p w14:paraId="49A72A61" w14:textId="77777777" w:rsidR="009D4949" w:rsidRPr="00915A97" w:rsidRDefault="007F1B44" w:rsidP="009D4949">
      <w:pPr>
        <w:rPr>
          <w:lang w:val="fr-FR"/>
        </w:rPr>
      </w:pPr>
      <w:sdt>
        <w:sdtPr>
          <w:rPr>
            <w:lang w:val="fr-FR"/>
          </w:rPr>
          <w:id w:val="1028075960"/>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Renforcer la cohésion sociale intercommunautaire et la gestion des frontières</w:t>
      </w:r>
    </w:p>
    <w:p w14:paraId="2D11AE4C" w14:textId="77777777" w:rsidR="009D4949" w:rsidRPr="00915A97" w:rsidRDefault="007F1B44" w:rsidP="009D4949">
      <w:pPr>
        <w:rPr>
          <w:lang w:val="fr-FR"/>
        </w:rPr>
      </w:pPr>
      <w:sdt>
        <w:sdtPr>
          <w:rPr>
            <w:lang w:val="fr-FR"/>
          </w:rPr>
          <w:id w:val="1433550173"/>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Lutter contre le discours de haine et la stigmatisation et répondre aux traumatismes</w:t>
      </w:r>
    </w:p>
    <w:p w14:paraId="1A585208" w14:textId="77777777" w:rsidR="009D4949" w:rsidRPr="00915A97" w:rsidRDefault="007F1B44" w:rsidP="009D4949">
      <w:pPr>
        <w:rPr>
          <w:lang w:val="fr-FR"/>
        </w:rPr>
      </w:pPr>
      <w:sdt>
        <w:sdtPr>
          <w:rPr>
            <w:lang w:val="fr-FR"/>
          </w:rPr>
          <w:id w:val="-197162951"/>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Soutenir l'appel du SG au « cessez-le-feu mondial »</w:t>
      </w:r>
    </w:p>
    <w:p w14:paraId="494FCE21" w14:textId="77777777" w:rsidR="009D4949" w:rsidRPr="00915A97" w:rsidRDefault="007F1B44" w:rsidP="009D4949">
      <w:pPr>
        <w:rPr>
          <w:lang w:val="fr-FR"/>
        </w:rPr>
      </w:pPr>
      <w:sdt>
        <w:sdtPr>
          <w:rPr>
            <w:lang w:val="fr-FR"/>
          </w:rPr>
          <w:id w:val="810906333"/>
          <w14:checkbox>
            <w14:checked w14:val="0"/>
            <w14:checkedState w14:val="2612" w14:font="MS Gothic"/>
            <w14:uncheckedState w14:val="2610" w14:font="MS Gothic"/>
          </w14:checkbox>
        </w:sdtPr>
        <w:sdtEndPr/>
        <w:sdtContent>
          <w:r w:rsidR="009D4949" w:rsidRPr="00915A97">
            <w:rPr>
              <w:rFonts w:ascii="Segoe UI Symbol" w:eastAsia="MS Gothic" w:hAnsi="Segoe UI Symbol" w:cs="Segoe UI Symbol"/>
              <w:lang w:val="fr-FR"/>
            </w:rPr>
            <w:t>☐</w:t>
          </w:r>
        </w:sdtContent>
      </w:sdt>
      <w:r w:rsidR="009D4949" w:rsidRPr="00915A97">
        <w:rPr>
          <w:lang w:val="fr-FR"/>
        </w:rPr>
        <w:t xml:space="preserve"> Autres (veuillez préciser</w:t>
      </w:r>
      <w:proofErr w:type="gramStart"/>
      <w:r w:rsidR="009D4949" w:rsidRPr="00915A97">
        <w:rPr>
          <w:lang w:val="fr-FR"/>
        </w:rPr>
        <w:t>):</w:t>
      </w:r>
      <w:proofErr w:type="gramEnd"/>
      <w:r w:rsidR="009D4949" w:rsidRPr="00915A97">
        <w:rPr>
          <w:lang w:val="fr-FR"/>
        </w:rPr>
        <w:t xml:space="preserve"> </w:t>
      </w:r>
    </w:p>
    <w:p w14:paraId="6D2F3FD4" w14:textId="48B0A9A4" w:rsidR="000F700F" w:rsidRPr="00915A97" w:rsidRDefault="000F700F" w:rsidP="0078600B">
      <w:pPr>
        <w:jc w:val="both"/>
        <w:rPr>
          <w:b/>
          <w:lang w:val="fr-FR" w:eastAsia="en-US"/>
        </w:rPr>
      </w:pPr>
    </w:p>
    <w:p w14:paraId="3C68DBB5" w14:textId="1DC19482" w:rsidR="000F700F" w:rsidRPr="00915A97" w:rsidRDefault="000F700F" w:rsidP="0078600B">
      <w:pPr>
        <w:jc w:val="both"/>
        <w:rPr>
          <w:b/>
          <w:lang w:val="fr-FR" w:eastAsia="en-US"/>
        </w:rPr>
      </w:pPr>
    </w:p>
    <w:p w14:paraId="1489FB0E" w14:textId="77777777" w:rsidR="00B778AB" w:rsidRPr="00915A97" w:rsidRDefault="00B778AB" w:rsidP="00B778AB">
      <w:pPr>
        <w:rPr>
          <w:b/>
          <w:bCs/>
          <w:lang w:val="fr-FR"/>
        </w:rPr>
      </w:pPr>
      <w:r w:rsidRPr="00915A97">
        <w:rPr>
          <w:b/>
          <w:bCs/>
          <w:lang w:val="fr-FR"/>
        </w:rPr>
        <w:t>Le cas échéant, veuillez partager une histoire de réussite COVID-19 de ce projet (</w:t>
      </w:r>
      <w:r w:rsidRPr="00915A97">
        <w:rPr>
          <w:b/>
          <w:bCs/>
          <w:i/>
          <w:iCs/>
          <w:lang w:val="fr-FR"/>
        </w:rPr>
        <w:t>i.e. comment les ajustements de ce projet ont fait une différence et ont contribué à une réponse positive à la pandémie / empêché les tensions ou la violence liées à la pandémie, etc.</w:t>
      </w:r>
      <w:r w:rsidRPr="00915A97">
        <w:rPr>
          <w:b/>
          <w:bCs/>
          <w:lang w:val="fr-FR"/>
        </w:rPr>
        <w:t>)</w:t>
      </w:r>
    </w:p>
    <w:p w14:paraId="0C70F87E" w14:textId="77777777" w:rsidR="00B778AB" w:rsidRPr="00915A97" w:rsidRDefault="00B778AB" w:rsidP="00B778AB">
      <w:pPr>
        <w:rPr>
          <w:b/>
          <w:bCs/>
          <w:lang w:val="fr-FR"/>
        </w:rPr>
      </w:pPr>
    </w:p>
    <w:p w14:paraId="22B349C1" w14:textId="77777777" w:rsidR="00B778AB" w:rsidRDefault="00B778AB" w:rsidP="00B778AB">
      <w:r w:rsidRPr="00915A97">
        <w:fldChar w:fldCharType="begin">
          <w:ffData>
            <w:name w:val=""/>
            <w:enabled/>
            <w:calcOnExit w:val="0"/>
            <w:textInput>
              <w:maxLength w:val="2000"/>
              <w:format w:val="FIRST CAPITAL"/>
            </w:textInput>
          </w:ffData>
        </w:fldChar>
      </w:r>
      <w:r w:rsidRPr="00915A97">
        <w:instrText xml:space="preserve"> FORMTEXT </w:instrText>
      </w:r>
      <w:r w:rsidRPr="00915A97">
        <w:fldChar w:fldCharType="separate"/>
      </w:r>
      <w:r w:rsidRPr="00915A97">
        <w:rPr>
          <w:noProof/>
        </w:rPr>
        <w:t> </w:t>
      </w:r>
      <w:r w:rsidRPr="00915A97">
        <w:rPr>
          <w:noProof/>
        </w:rPr>
        <w:t> </w:t>
      </w:r>
      <w:r w:rsidRPr="00915A97">
        <w:rPr>
          <w:noProof/>
        </w:rPr>
        <w:t> </w:t>
      </w:r>
      <w:r w:rsidRPr="00915A97">
        <w:rPr>
          <w:noProof/>
        </w:rPr>
        <w:t> </w:t>
      </w:r>
      <w:r w:rsidRPr="00915A97">
        <w:rPr>
          <w:noProof/>
        </w:rPr>
        <w:t> </w:t>
      </w:r>
      <w:r w:rsidRPr="00915A97">
        <w:fldChar w:fldCharType="end"/>
      </w:r>
    </w:p>
    <w:p w14:paraId="64F9BA49" w14:textId="05B871F5" w:rsidR="003855A6" w:rsidRPr="00915A97" w:rsidRDefault="003855A6" w:rsidP="00B778AB">
      <w:pPr>
        <w:sectPr w:rsidR="003855A6" w:rsidRPr="00915A97" w:rsidSect="0078600B">
          <w:pgSz w:w="11906" w:h="16838"/>
          <w:pgMar w:top="1440" w:right="1800" w:bottom="1440" w:left="1800" w:header="720" w:footer="720" w:gutter="0"/>
          <w:cols w:space="720"/>
          <w:docGrid w:linePitch="360"/>
        </w:sectPr>
      </w:pPr>
    </w:p>
    <w:p w14:paraId="266B0C54" w14:textId="77777777" w:rsidR="000F700F" w:rsidRPr="00915A97" w:rsidRDefault="000F700F" w:rsidP="007175F5">
      <w:pPr>
        <w:jc w:val="both"/>
        <w:rPr>
          <w:b/>
          <w:lang w:val="fr-FR" w:eastAsia="en-US"/>
        </w:rPr>
      </w:pPr>
    </w:p>
    <w:sectPr w:rsidR="000F700F" w:rsidRPr="00915A97" w:rsidSect="009D494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2FD9" w14:textId="77777777" w:rsidR="00721BC2" w:rsidRDefault="00721BC2" w:rsidP="00E76CA1">
      <w:r>
        <w:separator/>
      </w:r>
    </w:p>
  </w:endnote>
  <w:endnote w:type="continuationSeparator" w:id="0">
    <w:p w14:paraId="3FB3FF65" w14:textId="77777777" w:rsidR="00721BC2" w:rsidRDefault="00721BC2" w:rsidP="00E76CA1">
      <w:r>
        <w:continuationSeparator/>
      </w:r>
    </w:p>
  </w:endnote>
  <w:endnote w:type="continuationNotice" w:id="1">
    <w:p w14:paraId="421C4F2B" w14:textId="77777777" w:rsidR="00721BC2" w:rsidRDefault="0072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721BC2" w:rsidRDefault="00721BC2">
    <w:pPr>
      <w:pStyle w:val="Pieddepage"/>
      <w:jc w:val="center"/>
    </w:pPr>
    <w:r>
      <w:fldChar w:fldCharType="begin"/>
    </w:r>
    <w:r>
      <w:instrText xml:space="preserve"> PAGE   \* MERGEFORMAT </w:instrText>
    </w:r>
    <w:r>
      <w:fldChar w:fldCharType="separate"/>
    </w:r>
    <w:r>
      <w:rPr>
        <w:noProof/>
      </w:rPr>
      <w:t>13</w:t>
    </w:r>
    <w:r>
      <w:fldChar w:fldCharType="end"/>
    </w:r>
  </w:p>
  <w:p w14:paraId="6E791841" w14:textId="77777777" w:rsidR="00721BC2" w:rsidRDefault="00721B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D760" w14:textId="77777777" w:rsidR="00721BC2" w:rsidRDefault="00721BC2" w:rsidP="00E76CA1">
      <w:r>
        <w:separator/>
      </w:r>
    </w:p>
  </w:footnote>
  <w:footnote w:type="continuationSeparator" w:id="0">
    <w:p w14:paraId="247A27F4" w14:textId="77777777" w:rsidR="00721BC2" w:rsidRDefault="00721BC2" w:rsidP="00E76CA1">
      <w:r>
        <w:continuationSeparator/>
      </w:r>
    </w:p>
  </w:footnote>
  <w:footnote w:type="continuationNotice" w:id="1">
    <w:p w14:paraId="3BCA9525" w14:textId="77777777" w:rsidR="00721BC2" w:rsidRDefault="0072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1B30480E" w:rsidR="00721BC2" w:rsidRDefault="00721BC2">
    <w:pPr>
      <w:pStyle w:val="En-tte"/>
    </w:pPr>
  </w:p>
</w:hdr>
</file>

<file path=word/intelligence.xml><?xml version="1.0" encoding="utf-8"?>
<int:Intelligence xmlns:int="http://schemas.microsoft.com/office/intelligence/2019/intelligence">
  <int:IntelligenceSettings/>
  <int:Manifest>
    <int:WordHash hashCode="mmjv72ZvEE3/J+" id="dW4Kgmg4"/>
  </int:Manifest>
  <int:Observations>
    <int:Content id="dW4Kgmg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C2C"/>
    <w:multiLevelType w:val="hybridMultilevel"/>
    <w:tmpl w:val="7F66CAE0"/>
    <w:lvl w:ilvl="0" w:tplc="8DDCC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A45F6"/>
    <w:multiLevelType w:val="hybridMultilevel"/>
    <w:tmpl w:val="7250F9A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A1E4321"/>
    <w:multiLevelType w:val="hybridMultilevel"/>
    <w:tmpl w:val="221A87C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0BFB53A0"/>
    <w:multiLevelType w:val="hybridMultilevel"/>
    <w:tmpl w:val="C2B41560"/>
    <w:lvl w:ilvl="0" w:tplc="C8702116">
      <w:start w:val="1"/>
      <w:numFmt w:val="bullet"/>
      <w:lvlText w:val="-"/>
      <w:lvlJc w:val="left"/>
      <w:pPr>
        <w:ind w:left="360" w:hanging="360"/>
      </w:pPr>
      <w:rPr>
        <w:rFonts w:ascii="&quot;Times New Roman&quot;,serif" w:hAnsi="&quot;Times New Roman&quot;,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9E4CC4"/>
    <w:multiLevelType w:val="multilevel"/>
    <w:tmpl w:val="92122A5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5" w15:restartNumberingAfterBreak="0">
    <w:nsid w:val="1B9B3086"/>
    <w:multiLevelType w:val="hybridMultilevel"/>
    <w:tmpl w:val="9A74D2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1D7546B7"/>
    <w:multiLevelType w:val="hybridMultilevel"/>
    <w:tmpl w:val="678E4686"/>
    <w:lvl w:ilvl="0" w:tplc="80F482D4">
      <w:start w:val="6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5FD13ED"/>
    <w:multiLevelType w:val="hybridMultilevel"/>
    <w:tmpl w:val="18A2463C"/>
    <w:lvl w:ilvl="0" w:tplc="C8702116">
      <w:start w:val="1"/>
      <w:numFmt w:val="bullet"/>
      <w:lvlText w:val="-"/>
      <w:lvlJc w:val="left"/>
      <w:pPr>
        <w:ind w:left="720" w:hanging="360"/>
      </w:pPr>
      <w:rPr>
        <w:rFonts w:ascii="&quot;Times New Roman&quot;,serif" w:hAnsi="&quot;Times New Roman&quot;,serif" w:hint="default"/>
      </w:rPr>
    </w:lvl>
    <w:lvl w:ilvl="1" w:tplc="C44626E4">
      <w:start w:val="1"/>
      <w:numFmt w:val="bullet"/>
      <w:lvlText w:val="o"/>
      <w:lvlJc w:val="left"/>
      <w:pPr>
        <w:ind w:left="1440" w:hanging="360"/>
      </w:pPr>
      <w:rPr>
        <w:rFonts w:ascii="Courier New" w:hAnsi="Courier New" w:hint="default"/>
      </w:rPr>
    </w:lvl>
    <w:lvl w:ilvl="2" w:tplc="5ECC382A">
      <w:start w:val="1"/>
      <w:numFmt w:val="bullet"/>
      <w:lvlText w:val=""/>
      <w:lvlJc w:val="left"/>
      <w:pPr>
        <w:ind w:left="2160" w:hanging="360"/>
      </w:pPr>
      <w:rPr>
        <w:rFonts w:ascii="Wingdings" w:hAnsi="Wingdings" w:hint="default"/>
      </w:rPr>
    </w:lvl>
    <w:lvl w:ilvl="3" w:tplc="0B4CA96A">
      <w:start w:val="1"/>
      <w:numFmt w:val="bullet"/>
      <w:lvlText w:val=""/>
      <w:lvlJc w:val="left"/>
      <w:pPr>
        <w:ind w:left="2880" w:hanging="360"/>
      </w:pPr>
      <w:rPr>
        <w:rFonts w:ascii="Symbol" w:hAnsi="Symbol" w:hint="default"/>
      </w:rPr>
    </w:lvl>
    <w:lvl w:ilvl="4" w:tplc="E1561E90">
      <w:start w:val="1"/>
      <w:numFmt w:val="bullet"/>
      <w:lvlText w:val="o"/>
      <w:lvlJc w:val="left"/>
      <w:pPr>
        <w:ind w:left="3600" w:hanging="360"/>
      </w:pPr>
      <w:rPr>
        <w:rFonts w:ascii="Courier New" w:hAnsi="Courier New" w:hint="default"/>
      </w:rPr>
    </w:lvl>
    <w:lvl w:ilvl="5" w:tplc="FFA8647A">
      <w:start w:val="1"/>
      <w:numFmt w:val="bullet"/>
      <w:lvlText w:val=""/>
      <w:lvlJc w:val="left"/>
      <w:pPr>
        <w:ind w:left="4320" w:hanging="360"/>
      </w:pPr>
      <w:rPr>
        <w:rFonts w:ascii="Wingdings" w:hAnsi="Wingdings" w:hint="default"/>
      </w:rPr>
    </w:lvl>
    <w:lvl w:ilvl="6" w:tplc="09A8EB5C">
      <w:start w:val="1"/>
      <w:numFmt w:val="bullet"/>
      <w:lvlText w:val=""/>
      <w:lvlJc w:val="left"/>
      <w:pPr>
        <w:ind w:left="5040" w:hanging="360"/>
      </w:pPr>
      <w:rPr>
        <w:rFonts w:ascii="Symbol" w:hAnsi="Symbol" w:hint="default"/>
      </w:rPr>
    </w:lvl>
    <w:lvl w:ilvl="7" w:tplc="E9A62838">
      <w:start w:val="1"/>
      <w:numFmt w:val="bullet"/>
      <w:lvlText w:val="o"/>
      <w:lvlJc w:val="left"/>
      <w:pPr>
        <w:ind w:left="5760" w:hanging="360"/>
      </w:pPr>
      <w:rPr>
        <w:rFonts w:ascii="Courier New" w:hAnsi="Courier New" w:hint="default"/>
      </w:rPr>
    </w:lvl>
    <w:lvl w:ilvl="8" w:tplc="66C64946">
      <w:start w:val="1"/>
      <w:numFmt w:val="bullet"/>
      <w:lvlText w:val=""/>
      <w:lvlJc w:val="left"/>
      <w:pPr>
        <w:ind w:left="6480" w:hanging="360"/>
      </w:pPr>
      <w:rPr>
        <w:rFonts w:ascii="Wingdings" w:hAnsi="Wingdings" w:hint="default"/>
      </w:rPr>
    </w:lvl>
  </w:abstractNum>
  <w:abstractNum w:abstractNumId="8" w15:restartNumberingAfterBreak="0">
    <w:nsid w:val="2A2F1458"/>
    <w:multiLevelType w:val="hybridMultilevel"/>
    <w:tmpl w:val="9D6221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F0F0B"/>
    <w:multiLevelType w:val="hybridMultilevel"/>
    <w:tmpl w:val="A254EEDE"/>
    <w:lvl w:ilvl="0" w:tplc="0409000D">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51EE61A4"/>
    <w:multiLevelType w:val="hybridMultilevel"/>
    <w:tmpl w:val="5D6ECD08"/>
    <w:lvl w:ilvl="0" w:tplc="0F325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72290"/>
    <w:multiLevelType w:val="hybridMultilevel"/>
    <w:tmpl w:val="41D6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605B95"/>
    <w:multiLevelType w:val="hybridMultilevel"/>
    <w:tmpl w:val="1D8CC59C"/>
    <w:lvl w:ilvl="0" w:tplc="AFC21E6A">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3"/>
  </w:num>
  <w:num w:numId="4">
    <w:abstractNumId w:val="9"/>
  </w:num>
  <w:num w:numId="5">
    <w:abstractNumId w:val="11"/>
  </w:num>
  <w:num w:numId="6">
    <w:abstractNumId w:val="5"/>
  </w:num>
  <w:num w:numId="7">
    <w:abstractNumId w:val="3"/>
  </w:num>
  <w:num w:numId="8">
    <w:abstractNumId w:val="2"/>
  </w:num>
  <w:num w:numId="9">
    <w:abstractNumId w:val="1"/>
  </w:num>
  <w:num w:numId="10">
    <w:abstractNumId w:val="10"/>
  </w:num>
  <w:num w:numId="11">
    <w:abstractNumId w:val="16"/>
  </w:num>
  <w:num w:numId="12">
    <w:abstractNumId w:val="15"/>
  </w:num>
  <w:num w:numId="13">
    <w:abstractNumId w:val="0"/>
  </w:num>
  <w:num w:numId="14">
    <w:abstractNumId w:val="6"/>
  </w:num>
  <w:num w:numId="15">
    <w:abstractNumId w:val="4"/>
  </w:num>
  <w:num w:numId="16">
    <w:abstractNumId w:val="12"/>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EE5"/>
    <w:rsid w:val="00001B8F"/>
    <w:rsid w:val="000022C4"/>
    <w:rsid w:val="000025A1"/>
    <w:rsid w:val="00002815"/>
    <w:rsid w:val="00002E8C"/>
    <w:rsid w:val="000031C9"/>
    <w:rsid w:val="00003F68"/>
    <w:rsid w:val="00005737"/>
    <w:rsid w:val="000057A9"/>
    <w:rsid w:val="00006021"/>
    <w:rsid w:val="000069E1"/>
    <w:rsid w:val="00006AAD"/>
    <w:rsid w:val="00006DBE"/>
    <w:rsid w:val="00006EC0"/>
    <w:rsid w:val="0001041B"/>
    <w:rsid w:val="00010E3E"/>
    <w:rsid w:val="00010EB0"/>
    <w:rsid w:val="0001109A"/>
    <w:rsid w:val="000115A5"/>
    <w:rsid w:val="000125FB"/>
    <w:rsid w:val="00012AE1"/>
    <w:rsid w:val="00012EB2"/>
    <w:rsid w:val="00013D36"/>
    <w:rsid w:val="00013D69"/>
    <w:rsid w:val="00014B13"/>
    <w:rsid w:val="0001515F"/>
    <w:rsid w:val="00016A3F"/>
    <w:rsid w:val="00016E28"/>
    <w:rsid w:val="00017B42"/>
    <w:rsid w:val="00022032"/>
    <w:rsid w:val="000223B3"/>
    <w:rsid w:val="000237C7"/>
    <w:rsid w:val="00025EFA"/>
    <w:rsid w:val="0002702A"/>
    <w:rsid w:val="0002779B"/>
    <w:rsid w:val="0003005A"/>
    <w:rsid w:val="000303E8"/>
    <w:rsid w:val="00030CE7"/>
    <w:rsid w:val="00031640"/>
    <w:rsid w:val="00032FDD"/>
    <w:rsid w:val="00034820"/>
    <w:rsid w:val="00034EF8"/>
    <w:rsid w:val="0003573A"/>
    <w:rsid w:val="00036F62"/>
    <w:rsid w:val="00040494"/>
    <w:rsid w:val="00040DD3"/>
    <w:rsid w:val="00043115"/>
    <w:rsid w:val="000436CB"/>
    <w:rsid w:val="000437C9"/>
    <w:rsid w:val="00043B18"/>
    <w:rsid w:val="00043C5A"/>
    <w:rsid w:val="00044073"/>
    <w:rsid w:val="000443B0"/>
    <w:rsid w:val="00045119"/>
    <w:rsid w:val="00045AE3"/>
    <w:rsid w:val="00045C24"/>
    <w:rsid w:val="000463FD"/>
    <w:rsid w:val="00050679"/>
    <w:rsid w:val="00050759"/>
    <w:rsid w:val="00051F71"/>
    <w:rsid w:val="0005216F"/>
    <w:rsid w:val="00052745"/>
    <w:rsid w:val="0005290E"/>
    <w:rsid w:val="00052DE5"/>
    <w:rsid w:val="000554F8"/>
    <w:rsid w:val="000555C9"/>
    <w:rsid w:val="00055D95"/>
    <w:rsid w:val="00061C2E"/>
    <w:rsid w:val="0006208C"/>
    <w:rsid w:val="00063017"/>
    <w:rsid w:val="0006421C"/>
    <w:rsid w:val="00064EA1"/>
    <w:rsid w:val="000654DE"/>
    <w:rsid w:val="000655B0"/>
    <w:rsid w:val="00065792"/>
    <w:rsid w:val="00065E66"/>
    <w:rsid w:val="00067F5A"/>
    <w:rsid w:val="0007101E"/>
    <w:rsid w:val="000723BE"/>
    <w:rsid w:val="00072D1A"/>
    <w:rsid w:val="000731D0"/>
    <w:rsid w:val="00073ACA"/>
    <w:rsid w:val="00075D98"/>
    <w:rsid w:val="00075F9D"/>
    <w:rsid w:val="00081103"/>
    <w:rsid w:val="0008134A"/>
    <w:rsid w:val="0008233D"/>
    <w:rsid w:val="00082738"/>
    <w:rsid w:val="00083E5E"/>
    <w:rsid w:val="00083FCA"/>
    <w:rsid w:val="00084711"/>
    <w:rsid w:val="00084828"/>
    <w:rsid w:val="00084F64"/>
    <w:rsid w:val="00084FA3"/>
    <w:rsid w:val="00085A0F"/>
    <w:rsid w:val="00086A77"/>
    <w:rsid w:val="00087587"/>
    <w:rsid w:val="000875C0"/>
    <w:rsid w:val="00087D21"/>
    <w:rsid w:val="000912B8"/>
    <w:rsid w:val="00091CFD"/>
    <w:rsid w:val="00092442"/>
    <w:rsid w:val="000932A5"/>
    <w:rsid w:val="00093998"/>
    <w:rsid w:val="0009443B"/>
    <w:rsid w:val="0009449C"/>
    <w:rsid w:val="0009533C"/>
    <w:rsid w:val="00095E43"/>
    <w:rsid w:val="000A0810"/>
    <w:rsid w:val="000A1092"/>
    <w:rsid w:val="000A144D"/>
    <w:rsid w:val="000A1C45"/>
    <w:rsid w:val="000A34A9"/>
    <w:rsid w:val="000A45F4"/>
    <w:rsid w:val="000A4660"/>
    <w:rsid w:val="000A51DA"/>
    <w:rsid w:val="000A6355"/>
    <w:rsid w:val="000A6719"/>
    <w:rsid w:val="000A74D9"/>
    <w:rsid w:val="000A79CC"/>
    <w:rsid w:val="000A79F3"/>
    <w:rsid w:val="000B2201"/>
    <w:rsid w:val="000B3C6D"/>
    <w:rsid w:val="000B42D6"/>
    <w:rsid w:val="000B4E5C"/>
    <w:rsid w:val="000B5630"/>
    <w:rsid w:val="000B5801"/>
    <w:rsid w:val="000B69BE"/>
    <w:rsid w:val="000B7434"/>
    <w:rsid w:val="000B7954"/>
    <w:rsid w:val="000B7DE3"/>
    <w:rsid w:val="000B7F9B"/>
    <w:rsid w:val="000C01D0"/>
    <w:rsid w:val="000C1143"/>
    <w:rsid w:val="000C1C33"/>
    <w:rsid w:val="000C2612"/>
    <w:rsid w:val="000C2D45"/>
    <w:rsid w:val="000C2F4E"/>
    <w:rsid w:val="000C48DF"/>
    <w:rsid w:val="000C4A62"/>
    <w:rsid w:val="000C536F"/>
    <w:rsid w:val="000C58E5"/>
    <w:rsid w:val="000C6CD6"/>
    <w:rsid w:val="000C7EA0"/>
    <w:rsid w:val="000D181A"/>
    <w:rsid w:val="000D2501"/>
    <w:rsid w:val="000D3E2A"/>
    <w:rsid w:val="000D3E39"/>
    <w:rsid w:val="000D3F64"/>
    <w:rsid w:val="000D4F4B"/>
    <w:rsid w:val="000D5546"/>
    <w:rsid w:val="000D779F"/>
    <w:rsid w:val="000E05AE"/>
    <w:rsid w:val="000E2EE9"/>
    <w:rsid w:val="000E557D"/>
    <w:rsid w:val="000E583F"/>
    <w:rsid w:val="000E6A96"/>
    <w:rsid w:val="000F0085"/>
    <w:rsid w:val="000F05A2"/>
    <w:rsid w:val="000F13B1"/>
    <w:rsid w:val="000F2377"/>
    <w:rsid w:val="000F346F"/>
    <w:rsid w:val="000F43A8"/>
    <w:rsid w:val="000F44DD"/>
    <w:rsid w:val="000F5534"/>
    <w:rsid w:val="000F6468"/>
    <w:rsid w:val="000F700F"/>
    <w:rsid w:val="000F7A48"/>
    <w:rsid w:val="0010101D"/>
    <w:rsid w:val="00101722"/>
    <w:rsid w:val="00102501"/>
    <w:rsid w:val="00102C0E"/>
    <w:rsid w:val="001031F7"/>
    <w:rsid w:val="001048EB"/>
    <w:rsid w:val="00105F23"/>
    <w:rsid w:val="0010725C"/>
    <w:rsid w:val="0010750C"/>
    <w:rsid w:val="00107681"/>
    <w:rsid w:val="00107D32"/>
    <w:rsid w:val="00110F30"/>
    <w:rsid w:val="0011230A"/>
    <w:rsid w:val="00112741"/>
    <w:rsid w:val="00113D2B"/>
    <w:rsid w:val="00113EC4"/>
    <w:rsid w:val="001141E1"/>
    <w:rsid w:val="00114957"/>
    <w:rsid w:val="00115BCE"/>
    <w:rsid w:val="00116449"/>
    <w:rsid w:val="0011666C"/>
    <w:rsid w:val="001177FD"/>
    <w:rsid w:val="00117A06"/>
    <w:rsid w:val="00120116"/>
    <w:rsid w:val="00121018"/>
    <w:rsid w:val="00121B2D"/>
    <w:rsid w:val="00122320"/>
    <w:rsid w:val="00122633"/>
    <w:rsid w:val="001226DB"/>
    <w:rsid w:val="001229AC"/>
    <w:rsid w:val="0012351D"/>
    <w:rsid w:val="00123B06"/>
    <w:rsid w:val="0012440F"/>
    <w:rsid w:val="00124AE8"/>
    <w:rsid w:val="001263B1"/>
    <w:rsid w:val="00127049"/>
    <w:rsid w:val="001307FA"/>
    <w:rsid w:val="00131824"/>
    <w:rsid w:val="00131AB9"/>
    <w:rsid w:val="00131C75"/>
    <w:rsid w:val="00132D82"/>
    <w:rsid w:val="00134094"/>
    <w:rsid w:val="00134C16"/>
    <w:rsid w:val="0013624B"/>
    <w:rsid w:val="00136B32"/>
    <w:rsid w:val="00136BCC"/>
    <w:rsid w:val="00141C12"/>
    <w:rsid w:val="001426FE"/>
    <w:rsid w:val="00143A1B"/>
    <w:rsid w:val="00143C95"/>
    <w:rsid w:val="001444EE"/>
    <w:rsid w:val="0014558C"/>
    <w:rsid w:val="00145766"/>
    <w:rsid w:val="001457C1"/>
    <w:rsid w:val="001458E9"/>
    <w:rsid w:val="00147C44"/>
    <w:rsid w:val="001508FB"/>
    <w:rsid w:val="00150A13"/>
    <w:rsid w:val="00151513"/>
    <w:rsid w:val="00153608"/>
    <w:rsid w:val="00153CD9"/>
    <w:rsid w:val="00153D72"/>
    <w:rsid w:val="00156AFA"/>
    <w:rsid w:val="00156B46"/>
    <w:rsid w:val="00156C4C"/>
    <w:rsid w:val="00156D95"/>
    <w:rsid w:val="00156DA6"/>
    <w:rsid w:val="00157572"/>
    <w:rsid w:val="001576E4"/>
    <w:rsid w:val="00157BF2"/>
    <w:rsid w:val="001607B2"/>
    <w:rsid w:val="0016088D"/>
    <w:rsid w:val="00161D02"/>
    <w:rsid w:val="00161D4C"/>
    <w:rsid w:val="00161DC4"/>
    <w:rsid w:val="0016281B"/>
    <w:rsid w:val="001635EB"/>
    <w:rsid w:val="00163BC5"/>
    <w:rsid w:val="00164561"/>
    <w:rsid w:val="00164B70"/>
    <w:rsid w:val="00170789"/>
    <w:rsid w:val="0017441A"/>
    <w:rsid w:val="001745B7"/>
    <w:rsid w:val="001745E8"/>
    <w:rsid w:val="00175FA9"/>
    <w:rsid w:val="001762C4"/>
    <w:rsid w:val="001779A0"/>
    <w:rsid w:val="00180287"/>
    <w:rsid w:val="0018095F"/>
    <w:rsid w:val="001820A7"/>
    <w:rsid w:val="00182199"/>
    <w:rsid w:val="00182217"/>
    <w:rsid w:val="0018223D"/>
    <w:rsid w:val="0018313E"/>
    <w:rsid w:val="00183A0A"/>
    <w:rsid w:val="0018400F"/>
    <w:rsid w:val="0018446E"/>
    <w:rsid w:val="001847F8"/>
    <w:rsid w:val="00184925"/>
    <w:rsid w:val="00184A98"/>
    <w:rsid w:val="00185425"/>
    <w:rsid w:val="001863AF"/>
    <w:rsid w:val="00186529"/>
    <w:rsid w:val="001876DA"/>
    <w:rsid w:val="00187A47"/>
    <w:rsid w:val="00192F1D"/>
    <w:rsid w:val="001948EA"/>
    <w:rsid w:val="00194D4C"/>
    <w:rsid w:val="00195F0C"/>
    <w:rsid w:val="0019661C"/>
    <w:rsid w:val="0019687C"/>
    <w:rsid w:val="001968AC"/>
    <w:rsid w:val="001968C0"/>
    <w:rsid w:val="00196AA8"/>
    <w:rsid w:val="0019755E"/>
    <w:rsid w:val="001978BA"/>
    <w:rsid w:val="001A0F42"/>
    <w:rsid w:val="001A1CAD"/>
    <w:rsid w:val="001A1E86"/>
    <w:rsid w:val="001A1E9A"/>
    <w:rsid w:val="001A3157"/>
    <w:rsid w:val="001A374F"/>
    <w:rsid w:val="001A4786"/>
    <w:rsid w:val="001A481C"/>
    <w:rsid w:val="001A75C5"/>
    <w:rsid w:val="001A7893"/>
    <w:rsid w:val="001B089D"/>
    <w:rsid w:val="001B1EAF"/>
    <w:rsid w:val="001B2701"/>
    <w:rsid w:val="001B34D1"/>
    <w:rsid w:val="001B458D"/>
    <w:rsid w:val="001B4CC4"/>
    <w:rsid w:val="001B4FC7"/>
    <w:rsid w:val="001B5D16"/>
    <w:rsid w:val="001B6DFD"/>
    <w:rsid w:val="001B724F"/>
    <w:rsid w:val="001C03D2"/>
    <w:rsid w:val="001C0EFA"/>
    <w:rsid w:val="001C185C"/>
    <w:rsid w:val="001C1B59"/>
    <w:rsid w:val="001C1B60"/>
    <w:rsid w:val="001C2E08"/>
    <w:rsid w:val="001C4484"/>
    <w:rsid w:val="001C46E9"/>
    <w:rsid w:val="001C55E6"/>
    <w:rsid w:val="001C5691"/>
    <w:rsid w:val="001C56B8"/>
    <w:rsid w:val="001C57E9"/>
    <w:rsid w:val="001C5B82"/>
    <w:rsid w:val="001C5FEC"/>
    <w:rsid w:val="001C68AB"/>
    <w:rsid w:val="001C78B5"/>
    <w:rsid w:val="001C7C42"/>
    <w:rsid w:val="001D03EA"/>
    <w:rsid w:val="001D1C14"/>
    <w:rsid w:val="001D1D8E"/>
    <w:rsid w:val="001D226B"/>
    <w:rsid w:val="001D305B"/>
    <w:rsid w:val="001D3122"/>
    <w:rsid w:val="001D42A0"/>
    <w:rsid w:val="001D539F"/>
    <w:rsid w:val="001D575F"/>
    <w:rsid w:val="001D6683"/>
    <w:rsid w:val="001D67F9"/>
    <w:rsid w:val="001D72A8"/>
    <w:rsid w:val="001E048C"/>
    <w:rsid w:val="001E0813"/>
    <w:rsid w:val="001E083E"/>
    <w:rsid w:val="001E0B13"/>
    <w:rsid w:val="001E161B"/>
    <w:rsid w:val="001E278A"/>
    <w:rsid w:val="001E3473"/>
    <w:rsid w:val="001E43BD"/>
    <w:rsid w:val="001E4C6B"/>
    <w:rsid w:val="001E568F"/>
    <w:rsid w:val="001E5D76"/>
    <w:rsid w:val="001E6042"/>
    <w:rsid w:val="001E660A"/>
    <w:rsid w:val="001E73DE"/>
    <w:rsid w:val="001F043B"/>
    <w:rsid w:val="001F0500"/>
    <w:rsid w:val="001F0629"/>
    <w:rsid w:val="001F2AAD"/>
    <w:rsid w:val="001F308A"/>
    <w:rsid w:val="001F4073"/>
    <w:rsid w:val="001F4B97"/>
    <w:rsid w:val="001F5486"/>
    <w:rsid w:val="001F5E57"/>
    <w:rsid w:val="001F7969"/>
    <w:rsid w:val="00200227"/>
    <w:rsid w:val="0020130A"/>
    <w:rsid w:val="0020171F"/>
    <w:rsid w:val="00201C76"/>
    <w:rsid w:val="00202FF6"/>
    <w:rsid w:val="00204827"/>
    <w:rsid w:val="00205EB7"/>
    <w:rsid w:val="002072E6"/>
    <w:rsid w:val="0020791D"/>
    <w:rsid w:val="002116E2"/>
    <w:rsid w:val="00211AB5"/>
    <w:rsid w:val="00211ABB"/>
    <w:rsid w:val="002129DA"/>
    <w:rsid w:val="002141D0"/>
    <w:rsid w:val="0021550A"/>
    <w:rsid w:val="00215F41"/>
    <w:rsid w:val="00216D4A"/>
    <w:rsid w:val="002170FA"/>
    <w:rsid w:val="002173D0"/>
    <w:rsid w:val="00217A1C"/>
    <w:rsid w:val="00217A2E"/>
    <w:rsid w:val="00217EB6"/>
    <w:rsid w:val="00217F74"/>
    <w:rsid w:val="00220B60"/>
    <w:rsid w:val="002247C2"/>
    <w:rsid w:val="00225431"/>
    <w:rsid w:val="0022599C"/>
    <w:rsid w:val="00225F43"/>
    <w:rsid w:val="0022644F"/>
    <w:rsid w:val="002306F3"/>
    <w:rsid w:val="00230914"/>
    <w:rsid w:val="00230F4F"/>
    <w:rsid w:val="00231BEB"/>
    <w:rsid w:val="00231D30"/>
    <w:rsid w:val="002322E6"/>
    <w:rsid w:val="00233827"/>
    <w:rsid w:val="00234765"/>
    <w:rsid w:val="00234A5E"/>
    <w:rsid w:val="00234BAA"/>
    <w:rsid w:val="00236072"/>
    <w:rsid w:val="0023672E"/>
    <w:rsid w:val="00236AB3"/>
    <w:rsid w:val="0023736E"/>
    <w:rsid w:val="002376D2"/>
    <w:rsid w:val="00240E75"/>
    <w:rsid w:val="0024133B"/>
    <w:rsid w:val="00241E9F"/>
    <w:rsid w:val="002420CB"/>
    <w:rsid w:val="002436F0"/>
    <w:rsid w:val="00243AEC"/>
    <w:rsid w:val="002448F0"/>
    <w:rsid w:val="00244F4E"/>
    <w:rsid w:val="00245E73"/>
    <w:rsid w:val="00246135"/>
    <w:rsid w:val="00246C23"/>
    <w:rsid w:val="0024779D"/>
    <w:rsid w:val="00247F4E"/>
    <w:rsid w:val="00251E92"/>
    <w:rsid w:val="0025220B"/>
    <w:rsid w:val="00252427"/>
    <w:rsid w:val="002524C3"/>
    <w:rsid w:val="00252B39"/>
    <w:rsid w:val="00252CC5"/>
    <w:rsid w:val="0025397D"/>
    <w:rsid w:val="00254557"/>
    <w:rsid w:val="00254AC2"/>
    <w:rsid w:val="002550EF"/>
    <w:rsid w:val="0025525B"/>
    <w:rsid w:val="00256D7C"/>
    <w:rsid w:val="002606F0"/>
    <w:rsid w:val="00261A7D"/>
    <w:rsid w:val="00262BF9"/>
    <w:rsid w:val="00263007"/>
    <w:rsid w:val="002647A6"/>
    <w:rsid w:val="00265735"/>
    <w:rsid w:val="00266D2D"/>
    <w:rsid w:val="002676EB"/>
    <w:rsid w:val="002707A2"/>
    <w:rsid w:val="0027103A"/>
    <w:rsid w:val="002711E0"/>
    <w:rsid w:val="00271376"/>
    <w:rsid w:val="002721B2"/>
    <w:rsid w:val="0027242A"/>
    <w:rsid w:val="00272A58"/>
    <w:rsid w:val="00272DCA"/>
    <w:rsid w:val="00272FE9"/>
    <w:rsid w:val="002734CA"/>
    <w:rsid w:val="00273AD0"/>
    <w:rsid w:val="0027502F"/>
    <w:rsid w:val="0027617B"/>
    <w:rsid w:val="0027787E"/>
    <w:rsid w:val="002805CA"/>
    <w:rsid w:val="00280D9D"/>
    <w:rsid w:val="00280FEA"/>
    <w:rsid w:val="00281049"/>
    <w:rsid w:val="0028108F"/>
    <w:rsid w:val="002822AF"/>
    <w:rsid w:val="00282BD9"/>
    <w:rsid w:val="00283214"/>
    <w:rsid w:val="002839F5"/>
    <w:rsid w:val="0028445C"/>
    <w:rsid w:val="002865F1"/>
    <w:rsid w:val="00286F66"/>
    <w:rsid w:val="00287878"/>
    <w:rsid w:val="0029068E"/>
    <w:rsid w:val="00291EBD"/>
    <w:rsid w:val="00292948"/>
    <w:rsid w:val="00292EE7"/>
    <w:rsid w:val="002940E8"/>
    <w:rsid w:val="00294244"/>
    <w:rsid w:val="00296C15"/>
    <w:rsid w:val="002A0ECE"/>
    <w:rsid w:val="002A17E6"/>
    <w:rsid w:val="002A1877"/>
    <w:rsid w:val="002A46C8"/>
    <w:rsid w:val="002A4E48"/>
    <w:rsid w:val="002A58B5"/>
    <w:rsid w:val="002A58DB"/>
    <w:rsid w:val="002B0ADC"/>
    <w:rsid w:val="002B0F98"/>
    <w:rsid w:val="002B0FC1"/>
    <w:rsid w:val="002B2065"/>
    <w:rsid w:val="002B26A2"/>
    <w:rsid w:val="002B2D01"/>
    <w:rsid w:val="002B3207"/>
    <w:rsid w:val="002B346A"/>
    <w:rsid w:val="002B351E"/>
    <w:rsid w:val="002B4426"/>
    <w:rsid w:val="002B5145"/>
    <w:rsid w:val="002B55C5"/>
    <w:rsid w:val="002B5C02"/>
    <w:rsid w:val="002B5F4F"/>
    <w:rsid w:val="002B601D"/>
    <w:rsid w:val="002B740B"/>
    <w:rsid w:val="002C1384"/>
    <w:rsid w:val="002C187A"/>
    <w:rsid w:val="002C20A8"/>
    <w:rsid w:val="002C28B1"/>
    <w:rsid w:val="002C3089"/>
    <w:rsid w:val="002C36EF"/>
    <w:rsid w:val="002C4328"/>
    <w:rsid w:val="002C4876"/>
    <w:rsid w:val="002C5DD0"/>
    <w:rsid w:val="002C5F5F"/>
    <w:rsid w:val="002C65EC"/>
    <w:rsid w:val="002C7051"/>
    <w:rsid w:val="002C7354"/>
    <w:rsid w:val="002D14F1"/>
    <w:rsid w:val="002D1654"/>
    <w:rsid w:val="002D18AF"/>
    <w:rsid w:val="002D1EEF"/>
    <w:rsid w:val="002D25A7"/>
    <w:rsid w:val="002D2FBB"/>
    <w:rsid w:val="002D36DA"/>
    <w:rsid w:val="002D3BCC"/>
    <w:rsid w:val="002D3E4D"/>
    <w:rsid w:val="002D4247"/>
    <w:rsid w:val="002D68D7"/>
    <w:rsid w:val="002D6DA0"/>
    <w:rsid w:val="002D7549"/>
    <w:rsid w:val="002E03BF"/>
    <w:rsid w:val="002E042D"/>
    <w:rsid w:val="002E10E6"/>
    <w:rsid w:val="002E1CED"/>
    <w:rsid w:val="002E237A"/>
    <w:rsid w:val="002E2D24"/>
    <w:rsid w:val="002E3CB4"/>
    <w:rsid w:val="002E45C9"/>
    <w:rsid w:val="002E4E8D"/>
    <w:rsid w:val="002E5250"/>
    <w:rsid w:val="002E5998"/>
    <w:rsid w:val="002E60F5"/>
    <w:rsid w:val="002E61AA"/>
    <w:rsid w:val="002E6F58"/>
    <w:rsid w:val="002E745D"/>
    <w:rsid w:val="002F0A16"/>
    <w:rsid w:val="002F0F23"/>
    <w:rsid w:val="002F10F6"/>
    <w:rsid w:val="002F15D9"/>
    <w:rsid w:val="002F26EC"/>
    <w:rsid w:val="002F277A"/>
    <w:rsid w:val="002F2E0C"/>
    <w:rsid w:val="002F36CB"/>
    <w:rsid w:val="002F41DD"/>
    <w:rsid w:val="002F424B"/>
    <w:rsid w:val="002F42EA"/>
    <w:rsid w:val="002F459D"/>
    <w:rsid w:val="002F46A1"/>
    <w:rsid w:val="002F484F"/>
    <w:rsid w:val="002F4862"/>
    <w:rsid w:val="002F491C"/>
    <w:rsid w:val="002F4BBE"/>
    <w:rsid w:val="002F5DEF"/>
    <w:rsid w:val="002F7DBF"/>
    <w:rsid w:val="002F7EF3"/>
    <w:rsid w:val="00300340"/>
    <w:rsid w:val="00300DC9"/>
    <w:rsid w:val="00301423"/>
    <w:rsid w:val="00301482"/>
    <w:rsid w:val="00302684"/>
    <w:rsid w:val="00302A24"/>
    <w:rsid w:val="00302D5F"/>
    <w:rsid w:val="003040D8"/>
    <w:rsid w:val="00304265"/>
    <w:rsid w:val="0030455E"/>
    <w:rsid w:val="003045AB"/>
    <w:rsid w:val="003051BE"/>
    <w:rsid w:val="00305404"/>
    <w:rsid w:val="00305626"/>
    <w:rsid w:val="00305C28"/>
    <w:rsid w:val="00306823"/>
    <w:rsid w:val="00307580"/>
    <w:rsid w:val="00307991"/>
    <w:rsid w:val="00307EE1"/>
    <w:rsid w:val="00307FA1"/>
    <w:rsid w:val="0031020C"/>
    <w:rsid w:val="003102F7"/>
    <w:rsid w:val="003104C9"/>
    <w:rsid w:val="003107C9"/>
    <w:rsid w:val="00310951"/>
    <w:rsid w:val="00313143"/>
    <w:rsid w:val="0031398E"/>
    <w:rsid w:val="00314E74"/>
    <w:rsid w:val="00316D58"/>
    <w:rsid w:val="00317226"/>
    <w:rsid w:val="0031797C"/>
    <w:rsid w:val="00317D84"/>
    <w:rsid w:val="0032059F"/>
    <w:rsid w:val="0032060B"/>
    <w:rsid w:val="0032061A"/>
    <w:rsid w:val="003207D8"/>
    <w:rsid w:val="003212BB"/>
    <w:rsid w:val="00321603"/>
    <w:rsid w:val="00321C92"/>
    <w:rsid w:val="003235DF"/>
    <w:rsid w:val="00323ABC"/>
    <w:rsid w:val="0032418F"/>
    <w:rsid w:val="00324A7C"/>
    <w:rsid w:val="00324FE5"/>
    <w:rsid w:val="00325AD1"/>
    <w:rsid w:val="00325B48"/>
    <w:rsid w:val="003267DD"/>
    <w:rsid w:val="00326E20"/>
    <w:rsid w:val="003279CA"/>
    <w:rsid w:val="00327A6D"/>
    <w:rsid w:val="00327F98"/>
    <w:rsid w:val="00330021"/>
    <w:rsid w:val="00330482"/>
    <w:rsid w:val="00330FF7"/>
    <w:rsid w:val="003314A7"/>
    <w:rsid w:val="0033366D"/>
    <w:rsid w:val="00333EC9"/>
    <w:rsid w:val="003349A2"/>
    <w:rsid w:val="0033515C"/>
    <w:rsid w:val="00335B28"/>
    <w:rsid w:val="0033646C"/>
    <w:rsid w:val="00336918"/>
    <w:rsid w:val="00336BF8"/>
    <w:rsid w:val="0033763E"/>
    <w:rsid w:val="00340322"/>
    <w:rsid w:val="00342157"/>
    <w:rsid w:val="00342356"/>
    <w:rsid w:val="00343425"/>
    <w:rsid w:val="0034386B"/>
    <w:rsid w:val="00344085"/>
    <w:rsid w:val="00344132"/>
    <w:rsid w:val="003441A0"/>
    <w:rsid w:val="003445F0"/>
    <w:rsid w:val="003461F9"/>
    <w:rsid w:val="00346D73"/>
    <w:rsid w:val="003473C6"/>
    <w:rsid w:val="003478A3"/>
    <w:rsid w:val="0035126A"/>
    <w:rsid w:val="00352813"/>
    <w:rsid w:val="00352C58"/>
    <w:rsid w:val="00354D43"/>
    <w:rsid w:val="003557A5"/>
    <w:rsid w:val="00355C69"/>
    <w:rsid w:val="003563BC"/>
    <w:rsid w:val="00356703"/>
    <w:rsid w:val="0035676B"/>
    <w:rsid w:val="0035691B"/>
    <w:rsid w:val="00360F32"/>
    <w:rsid w:val="00361631"/>
    <w:rsid w:val="00361E6F"/>
    <w:rsid w:val="00362096"/>
    <w:rsid w:val="00362696"/>
    <w:rsid w:val="003627B6"/>
    <w:rsid w:val="0036386A"/>
    <w:rsid w:val="00363D6C"/>
    <w:rsid w:val="00366549"/>
    <w:rsid w:val="00371777"/>
    <w:rsid w:val="00372156"/>
    <w:rsid w:val="003722AE"/>
    <w:rsid w:val="00372AB0"/>
    <w:rsid w:val="00372C51"/>
    <w:rsid w:val="0037410E"/>
    <w:rsid w:val="0037421E"/>
    <w:rsid w:val="0037478F"/>
    <w:rsid w:val="00374EDB"/>
    <w:rsid w:val="0037561F"/>
    <w:rsid w:val="0037563A"/>
    <w:rsid w:val="0037564A"/>
    <w:rsid w:val="00376B02"/>
    <w:rsid w:val="003772A2"/>
    <w:rsid w:val="003778EE"/>
    <w:rsid w:val="00380849"/>
    <w:rsid w:val="003809C1"/>
    <w:rsid w:val="003809DF"/>
    <w:rsid w:val="00380FC2"/>
    <w:rsid w:val="003818DB"/>
    <w:rsid w:val="00381909"/>
    <w:rsid w:val="00381AE2"/>
    <w:rsid w:val="00382A9A"/>
    <w:rsid w:val="00382D96"/>
    <w:rsid w:val="003834CD"/>
    <w:rsid w:val="0038356E"/>
    <w:rsid w:val="00383908"/>
    <w:rsid w:val="00383B33"/>
    <w:rsid w:val="00384FA4"/>
    <w:rsid w:val="003855A6"/>
    <w:rsid w:val="00386F30"/>
    <w:rsid w:val="00387105"/>
    <w:rsid w:val="00387745"/>
    <w:rsid w:val="00387C2E"/>
    <w:rsid w:val="00390094"/>
    <w:rsid w:val="00391614"/>
    <w:rsid w:val="0039196F"/>
    <w:rsid w:val="00392C0F"/>
    <w:rsid w:val="00393B0A"/>
    <w:rsid w:val="00394361"/>
    <w:rsid w:val="00394873"/>
    <w:rsid w:val="003949EF"/>
    <w:rsid w:val="00396132"/>
    <w:rsid w:val="003966E6"/>
    <w:rsid w:val="003968D7"/>
    <w:rsid w:val="00397DF0"/>
    <w:rsid w:val="003A0B23"/>
    <w:rsid w:val="003A30EC"/>
    <w:rsid w:val="003A32AF"/>
    <w:rsid w:val="003A44A2"/>
    <w:rsid w:val="003A4E29"/>
    <w:rsid w:val="003A516D"/>
    <w:rsid w:val="003A613D"/>
    <w:rsid w:val="003A6341"/>
    <w:rsid w:val="003A6C8F"/>
    <w:rsid w:val="003A6EA7"/>
    <w:rsid w:val="003A759D"/>
    <w:rsid w:val="003A7F5C"/>
    <w:rsid w:val="003B0365"/>
    <w:rsid w:val="003B0A2F"/>
    <w:rsid w:val="003B1558"/>
    <w:rsid w:val="003B18A6"/>
    <w:rsid w:val="003B2738"/>
    <w:rsid w:val="003B2943"/>
    <w:rsid w:val="003B2B20"/>
    <w:rsid w:val="003B3A5F"/>
    <w:rsid w:val="003B3E60"/>
    <w:rsid w:val="003B4F6E"/>
    <w:rsid w:val="003B5338"/>
    <w:rsid w:val="003B5F08"/>
    <w:rsid w:val="003B6C16"/>
    <w:rsid w:val="003C1B00"/>
    <w:rsid w:val="003C1B49"/>
    <w:rsid w:val="003C40C1"/>
    <w:rsid w:val="003C5097"/>
    <w:rsid w:val="003C5283"/>
    <w:rsid w:val="003C5CC6"/>
    <w:rsid w:val="003C685B"/>
    <w:rsid w:val="003C6E4E"/>
    <w:rsid w:val="003C7C35"/>
    <w:rsid w:val="003D12C7"/>
    <w:rsid w:val="003D169B"/>
    <w:rsid w:val="003D1B57"/>
    <w:rsid w:val="003D228B"/>
    <w:rsid w:val="003D24FB"/>
    <w:rsid w:val="003D3510"/>
    <w:rsid w:val="003D4CD7"/>
    <w:rsid w:val="003D4D7C"/>
    <w:rsid w:val="003D639E"/>
    <w:rsid w:val="003E0981"/>
    <w:rsid w:val="003E1B40"/>
    <w:rsid w:val="003E1C74"/>
    <w:rsid w:val="003E2F0B"/>
    <w:rsid w:val="003E365D"/>
    <w:rsid w:val="003E3EED"/>
    <w:rsid w:val="003E420F"/>
    <w:rsid w:val="003E483F"/>
    <w:rsid w:val="003E4A2E"/>
    <w:rsid w:val="003E5501"/>
    <w:rsid w:val="003E76AE"/>
    <w:rsid w:val="003E78F5"/>
    <w:rsid w:val="003E7C6D"/>
    <w:rsid w:val="003F08B1"/>
    <w:rsid w:val="003F0E45"/>
    <w:rsid w:val="003F1625"/>
    <w:rsid w:val="003F1AD0"/>
    <w:rsid w:val="003F21BE"/>
    <w:rsid w:val="003F322F"/>
    <w:rsid w:val="003F34DA"/>
    <w:rsid w:val="003F36FB"/>
    <w:rsid w:val="003F3D09"/>
    <w:rsid w:val="003F54F4"/>
    <w:rsid w:val="003F6332"/>
    <w:rsid w:val="003F660A"/>
    <w:rsid w:val="003F67BD"/>
    <w:rsid w:val="003F79B3"/>
    <w:rsid w:val="003F7C4A"/>
    <w:rsid w:val="00400DC4"/>
    <w:rsid w:val="004017BD"/>
    <w:rsid w:val="00401E48"/>
    <w:rsid w:val="00402083"/>
    <w:rsid w:val="004023AC"/>
    <w:rsid w:val="00402514"/>
    <w:rsid w:val="00402822"/>
    <w:rsid w:val="0040504F"/>
    <w:rsid w:val="0040513F"/>
    <w:rsid w:val="00405DE7"/>
    <w:rsid w:val="004119F1"/>
    <w:rsid w:val="00411A5F"/>
    <w:rsid w:val="00412590"/>
    <w:rsid w:val="00412772"/>
    <w:rsid w:val="00413BC5"/>
    <w:rsid w:val="00413CFC"/>
    <w:rsid w:val="00413DE4"/>
    <w:rsid w:val="00413EAF"/>
    <w:rsid w:val="00414097"/>
    <w:rsid w:val="00414AEC"/>
    <w:rsid w:val="004157A0"/>
    <w:rsid w:val="00415C85"/>
    <w:rsid w:val="004166F7"/>
    <w:rsid w:val="00417D30"/>
    <w:rsid w:val="00420264"/>
    <w:rsid w:val="00420876"/>
    <w:rsid w:val="004213AF"/>
    <w:rsid w:val="00423C38"/>
    <w:rsid w:val="00424F1A"/>
    <w:rsid w:val="00425AF8"/>
    <w:rsid w:val="00426046"/>
    <w:rsid w:val="004262DD"/>
    <w:rsid w:val="00427AA0"/>
    <w:rsid w:val="004326E3"/>
    <w:rsid w:val="00433661"/>
    <w:rsid w:val="004342F9"/>
    <w:rsid w:val="00434E38"/>
    <w:rsid w:val="00435301"/>
    <w:rsid w:val="004368B1"/>
    <w:rsid w:val="00437AE5"/>
    <w:rsid w:val="00437DAB"/>
    <w:rsid w:val="00437FF5"/>
    <w:rsid w:val="00440D05"/>
    <w:rsid w:val="00441B51"/>
    <w:rsid w:val="00442865"/>
    <w:rsid w:val="0044572F"/>
    <w:rsid w:val="00445C38"/>
    <w:rsid w:val="00446E6A"/>
    <w:rsid w:val="00447A04"/>
    <w:rsid w:val="00447C43"/>
    <w:rsid w:val="00450B3C"/>
    <w:rsid w:val="00451595"/>
    <w:rsid w:val="004522B4"/>
    <w:rsid w:val="00454580"/>
    <w:rsid w:val="00454DE0"/>
    <w:rsid w:val="00455261"/>
    <w:rsid w:val="00455665"/>
    <w:rsid w:val="00455920"/>
    <w:rsid w:val="00456A58"/>
    <w:rsid w:val="004604A7"/>
    <w:rsid w:val="0046101E"/>
    <w:rsid w:val="0046106C"/>
    <w:rsid w:val="00461944"/>
    <w:rsid w:val="00462DB2"/>
    <w:rsid w:val="00462F0F"/>
    <w:rsid w:val="00464188"/>
    <w:rsid w:val="004645BB"/>
    <w:rsid w:val="00465906"/>
    <w:rsid w:val="004663B9"/>
    <w:rsid w:val="00466A26"/>
    <w:rsid w:val="0046701B"/>
    <w:rsid w:val="00467C89"/>
    <w:rsid w:val="00470EC3"/>
    <w:rsid w:val="004731AF"/>
    <w:rsid w:val="00473361"/>
    <w:rsid w:val="004739E0"/>
    <w:rsid w:val="00476758"/>
    <w:rsid w:val="00477256"/>
    <w:rsid w:val="00477640"/>
    <w:rsid w:val="00477CF8"/>
    <w:rsid w:val="004800DE"/>
    <w:rsid w:val="00480A02"/>
    <w:rsid w:val="00480A11"/>
    <w:rsid w:val="00480FE5"/>
    <w:rsid w:val="0048168F"/>
    <w:rsid w:val="00482FE6"/>
    <w:rsid w:val="00484092"/>
    <w:rsid w:val="00484169"/>
    <w:rsid w:val="004844D6"/>
    <w:rsid w:val="00486BF3"/>
    <w:rsid w:val="0048703B"/>
    <w:rsid w:val="0048722A"/>
    <w:rsid w:val="004873B8"/>
    <w:rsid w:val="00487D5B"/>
    <w:rsid w:val="00487F8C"/>
    <w:rsid w:val="004916AB"/>
    <w:rsid w:val="00491BDB"/>
    <w:rsid w:val="0049458D"/>
    <w:rsid w:val="00494A6C"/>
    <w:rsid w:val="00495AC5"/>
    <w:rsid w:val="004965A3"/>
    <w:rsid w:val="004967D6"/>
    <w:rsid w:val="00497042"/>
    <w:rsid w:val="004A1BA1"/>
    <w:rsid w:val="004A210E"/>
    <w:rsid w:val="004A38CB"/>
    <w:rsid w:val="004A4578"/>
    <w:rsid w:val="004A49E6"/>
    <w:rsid w:val="004A6FC8"/>
    <w:rsid w:val="004A7C32"/>
    <w:rsid w:val="004A7F30"/>
    <w:rsid w:val="004B04E9"/>
    <w:rsid w:val="004B0C9B"/>
    <w:rsid w:val="004B1E1E"/>
    <w:rsid w:val="004B2964"/>
    <w:rsid w:val="004B2BC2"/>
    <w:rsid w:val="004B5601"/>
    <w:rsid w:val="004B5B20"/>
    <w:rsid w:val="004C1627"/>
    <w:rsid w:val="004C22CA"/>
    <w:rsid w:val="004C2737"/>
    <w:rsid w:val="004C2876"/>
    <w:rsid w:val="004C3682"/>
    <w:rsid w:val="004C3B98"/>
    <w:rsid w:val="004C3DC3"/>
    <w:rsid w:val="004C4272"/>
    <w:rsid w:val="004C4F3B"/>
    <w:rsid w:val="004C5652"/>
    <w:rsid w:val="004C67A3"/>
    <w:rsid w:val="004C7A82"/>
    <w:rsid w:val="004D0318"/>
    <w:rsid w:val="004D141E"/>
    <w:rsid w:val="004D3E4E"/>
    <w:rsid w:val="004D3F95"/>
    <w:rsid w:val="004D5837"/>
    <w:rsid w:val="004D6433"/>
    <w:rsid w:val="004D6B56"/>
    <w:rsid w:val="004D6CCA"/>
    <w:rsid w:val="004D7C57"/>
    <w:rsid w:val="004E0B15"/>
    <w:rsid w:val="004E0DD0"/>
    <w:rsid w:val="004E181C"/>
    <w:rsid w:val="004E2562"/>
    <w:rsid w:val="004E260E"/>
    <w:rsid w:val="004E26C6"/>
    <w:rsid w:val="004E28D1"/>
    <w:rsid w:val="004E33A8"/>
    <w:rsid w:val="004E3876"/>
    <w:rsid w:val="004E3B3E"/>
    <w:rsid w:val="004E3BD7"/>
    <w:rsid w:val="004E3CD9"/>
    <w:rsid w:val="004E40F1"/>
    <w:rsid w:val="004E4558"/>
    <w:rsid w:val="004E4971"/>
    <w:rsid w:val="004E4DCF"/>
    <w:rsid w:val="004E4E5B"/>
    <w:rsid w:val="004E6614"/>
    <w:rsid w:val="004E6F65"/>
    <w:rsid w:val="004E7CD1"/>
    <w:rsid w:val="004F0067"/>
    <w:rsid w:val="004F016F"/>
    <w:rsid w:val="004F03D4"/>
    <w:rsid w:val="004F09D2"/>
    <w:rsid w:val="004F0C16"/>
    <w:rsid w:val="004F1396"/>
    <w:rsid w:val="004F2B79"/>
    <w:rsid w:val="004F3C8C"/>
    <w:rsid w:val="004F5083"/>
    <w:rsid w:val="004F5CC0"/>
    <w:rsid w:val="004F64D0"/>
    <w:rsid w:val="004F7D22"/>
    <w:rsid w:val="0050014B"/>
    <w:rsid w:val="00500587"/>
    <w:rsid w:val="00502970"/>
    <w:rsid w:val="00503049"/>
    <w:rsid w:val="005030E5"/>
    <w:rsid w:val="00505758"/>
    <w:rsid w:val="0050651A"/>
    <w:rsid w:val="00506EC3"/>
    <w:rsid w:val="0051060A"/>
    <w:rsid w:val="005124B3"/>
    <w:rsid w:val="005129DA"/>
    <w:rsid w:val="00513612"/>
    <w:rsid w:val="00513D8E"/>
    <w:rsid w:val="00514FAF"/>
    <w:rsid w:val="005150C7"/>
    <w:rsid w:val="00515EEF"/>
    <w:rsid w:val="00516C3E"/>
    <w:rsid w:val="005174D6"/>
    <w:rsid w:val="005177E9"/>
    <w:rsid w:val="0051786C"/>
    <w:rsid w:val="005208FF"/>
    <w:rsid w:val="0052129B"/>
    <w:rsid w:val="00521468"/>
    <w:rsid w:val="005216B2"/>
    <w:rsid w:val="00521CFD"/>
    <w:rsid w:val="00522D4D"/>
    <w:rsid w:val="005230A4"/>
    <w:rsid w:val="00524E63"/>
    <w:rsid w:val="00525B1E"/>
    <w:rsid w:val="005264E1"/>
    <w:rsid w:val="00526655"/>
    <w:rsid w:val="00526735"/>
    <w:rsid w:val="00526B32"/>
    <w:rsid w:val="00526BAA"/>
    <w:rsid w:val="00526E0E"/>
    <w:rsid w:val="005272CA"/>
    <w:rsid w:val="0052792E"/>
    <w:rsid w:val="00527A4C"/>
    <w:rsid w:val="00530780"/>
    <w:rsid w:val="00530C94"/>
    <w:rsid w:val="0053126F"/>
    <w:rsid w:val="00532157"/>
    <w:rsid w:val="0053468D"/>
    <w:rsid w:val="00534C0C"/>
    <w:rsid w:val="00534C6E"/>
    <w:rsid w:val="00535054"/>
    <w:rsid w:val="005353E6"/>
    <w:rsid w:val="005357D9"/>
    <w:rsid w:val="00536175"/>
    <w:rsid w:val="00536A6C"/>
    <w:rsid w:val="00536C38"/>
    <w:rsid w:val="005376B3"/>
    <w:rsid w:val="005406A9"/>
    <w:rsid w:val="00540B25"/>
    <w:rsid w:val="00541089"/>
    <w:rsid w:val="00541F2E"/>
    <w:rsid w:val="0054300A"/>
    <w:rsid w:val="005438DF"/>
    <w:rsid w:val="00543DDB"/>
    <w:rsid w:val="0054416C"/>
    <w:rsid w:val="00544390"/>
    <w:rsid w:val="00544781"/>
    <w:rsid w:val="0054489E"/>
    <w:rsid w:val="005460E0"/>
    <w:rsid w:val="005470AF"/>
    <w:rsid w:val="00547F47"/>
    <w:rsid w:val="00550590"/>
    <w:rsid w:val="00550982"/>
    <w:rsid w:val="0055185F"/>
    <w:rsid w:val="00551883"/>
    <w:rsid w:val="00553A7C"/>
    <w:rsid w:val="00553D53"/>
    <w:rsid w:val="0055492E"/>
    <w:rsid w:val="00555765"/>
    <w:rsid w:val="005564D9"/>
    <w:rsid w:val="0056086D"/>
    <w:rsid w:val="00561548"/>
    <w:rsid w:val="00561C6B"/>
    <w:rsid w:val="005627C0"/>
    <w:rsid w:val="00562E6D"/>
    <w:rsid w:val="00564452"/>
    <w:rsid w:val="00564EA0"/>
    <w:rsid w:val="00564EEC"/>
    <w:rsid w:val="00565881"/>
    <w:rsid w:val="005679A9"/>
    <w:rsid w:val="00567BE4"/>
    <w:rsid w:val="00567CA6"/>
    <w:rsid w:val="00570141"/>
    <w:rsid w:val="0057086A"/>
    <w:rsid w:val="005718ED"/>
    <w:rsid w:val="00572D8D"/>
    <w:rsid w:val="00573206"/>
    <w:rsid w:val="00575426"/>
    <w:rsid w:val="005773C9"/>
    <w:rsid w:val="005779C1"/>
    <w:rsid w:val="00577A44"/>
    <w:rsid w:val="0058153F"/>
    <w:rsid w:val="00582967"/>
    <w:rsid w:val="0058301B"/>
    <w:rsid w:val="005837D2"/>
    <w:rsid w:val="005853B5"/>
    <w:rsid w:val="00585E9C"/>
    <w:rsid w:val="00586982"/>
    <w:rsid w:val="00586DE1"/>
    <w:rsid w:val="00590937"/>
    <w:rsid w:val="005909E6"/>
    <w:rsid w:val="00590C51"/>
    <w:rsid w:val="005911A0"/>
    <w:rsid w:val="0059166A"/>
    <w:rsid w:val="00592733"/>
    <w:rsid w:val="00593B59"/>
    <w:rsid w:val="00595DBA"/>
    <w:rsid w:val="00595ED5"/>
    <w:rsid w:val="0059701B"/>
    <w:rsid w:val="00597A1B"/>
    <w:rsid w:val="005A07D7"/>
    <w:rsid w:val="005A0AC1"/>
    <w:rsid w:val="005A1858"/>
    <w:rsid w:val="005A21C7"/>
    <w:rsid w:val="005A2661"/>
    <w:rsid w:val="005A26F8"/>
    <w:rsid w:val="005A2E11"/>
    <w:rsid w:val="005A394E"/>
    <w:rsid w:val="005A4771"/>
    <w:rsid w:val="005A5029"/>
    <w:rsid w:val="005A52CA"/>
    <w:rsid w:val="005A568A"/>
    <w:rsid w:val="005A56E0"/>
    <w:rsid w:val="005A717A"/>
    <w:rsid w:val="005A7459"/>
    <w:rsid w:val="005B0015"/>
    <w:rsid w:val="005B0C8F"/>
    <w:rsid w:val="005B0CBB"/>
    <w:rsid w:val="005B1AFA"/>
    <w:rsid w:val="005B2BDD"/>
    <w:rsid w:val="005B3223"/>
    <w:rsid w:val="005B34C5"/>
    <w:rsid w:val="005B3548"/>
    <w:rsid w:val="005B3823"/>
    <w:rsid w:val="005B3F65"/>
    <w:rsid w:val="005B4AB6"/>
    <w:rsid w:val="005B5D90"/>
    <w:rsid w:val="005B6047"/>
    <w:rsid w:val="005B7165"/>
    <w:rsid w:val="005C03C1"/>
    <w:rsid w:val="005C074C"/>
    <w:rsid w:val="005C11AC"/>
    <w:rsid w:val="005C187A"/>
    <w:rsid w:val="005C1FC7"/>
    <w:rsid w:val="005C3DAB"/>
    <w:rsid w:val="005C3E80"/>
    <w:rsid w:val="005C4963"/>
    <w:rsid w:val="005C4BBA"/>
    <w:rsid w:val="005C4BCF"/>
    <w:rsid w:val="005C68B4"/>
    <w:rsid w:val="005C6C3E"/>
    <w:rsid w:val="005D15A3"/>
    <w:rsid w:val="005D17B5"/>
    <w:rsid w:val="005D1DB0"/>
    <w:rsid w:val="005D2343"/>
    <w:rsid w:val="005D3F3E"/>
    <w:rsid w:val="005D545C"/>
    <w:rsid w:val="005D5A4A"/>
    <w:rsid w:val="005D5EB9"/>
    <w:rsid w:val="005D653E"/>
    <w:rsid w:val="005E10BC"/>
    <w:rsid w:val="005E3B28"/>
    <w:rsid w:val="005E4106"/>
    <w:rsid w:val="005E476E"/>
    <w:rsid w:val="005E4F56"/>
    <w:rsid w:val="005E593C"/>
    <w:rsid w:val="005E7FB1"/>
    <w:rsid w:val="005F0CC2"/>
    <w:rsid w:val="005F146E"/>
    <w:rsid w:val="005F237A"/>
    <w:rsid w:val="005F31BD"/>
    <w:rsid w:val="005F439F"/>
    <w:rsid w:val="005F5466"/>
    <w:rsid w:val="005F5998"/>
    <w:rsid w:val="005F77DA"/>
    <w:rsid w:val="005F7DB0"/>
    <w:rsid w:val="005FB3E5"/>
    <w:rsid w:val="00600B5F"/>
    <w:rsid w:val="006017A2"/>
    <w:rsid w:val="00601AE2"/>
    <w:rsid w:val="006020FB"/>
    <w:rsid w:val="0060225A"/>
    <w:rsid w:val="006031D7"/>
    <w:rsid w:val="006041DF"/>
    <w:rsid w:val="0060425E"/>
    <w:rsid w:val="006043BE"/>
    <w:rsid w:val="00604873"/>
    <w:rsid w:val="00605275"/>
    <w:rsid w:val="006053FC"/>
    <w:rsid w:val="006073A2"/>
    <w:rsid w:val="006073AB"/>
    <w:rsid w:val="006075B3"/>
    <w:rsid w:val="0060796B"/>
    <w:rsid w:val="006100F5"/>
    <w:rsid w:val="00610CCC"/>
    <w:rsid w:val="00614520"/>
    <w:rsid w:val="0061467E"/>
    <w:rsid w:val="00615C30"/>
    <w:rsid w:val="006162D3"/>
    <w:rsid w:val="006165E8"/>
    <w:rsid w:val="0061766E"/>
    <w:rsid w:val="00617671"/>
    <w:rsid w:val="00617AA8"/>
    <w:rsid w:val="00624881"/>
    <w:rsid w:val="00624B2F"/>
    <w:rsid w:val="00624F31"/>
    <w:rsid w:val="006253D0"/>
    <w:rsid w:val="00625AC9"/>
    <w:rsid w:val="006262D5"/>
    <w:rsid w:val="00626B3F"/>
    <w:rsid w:val="006275FB"/>
    <w:rsid w:val="00627A1C"/>
    <w:rsid w:val="006309F3"/>
    <w:rsid w:val="0063113F"/>
    <w:rsid w:val="006311D7"/>
    <w:rsid w:val="006317A6"/>
    <w:rsid w:val="00631985"/>
    <w:rsid w:val="00632971"/>
    <w:rsid w:val="00634D2E"/>
    <w:rsid w:val="006350BF"/>
    <w:rsid w:val="00635112"/>
    <w:rsid w:val="00635FA4"/>
    <w:rsid w:val="0064079A"/>
    <w:rsid w:val="00640D26"/>
    <w:rsid w:val="00640F9B"/>
    <w:rsid w:val="00642E9F"/>
    <w:rsid w:val="0064366B"/>
    <w:rsid w:val="006437A6"/>
    <w:rsid w:val="00643A9E"/>
    <w:rsid w:val="00644B2A"/>
    <w:rsid w:val="00644BAA"/>
    <w:rsid w:val="00644FE3"/>
    <w:rsid w:val="006450E5"/>
    <w:rsid w:val="00645455"/>
    <w:rsid w:val="00645D85"/>
    <w:rsid w:val="0064603C"/>
    <w:rsid w:val="00646E77"/>
    <w:rsid w:val="00646FF7"/>
    <w:rsid w:val="00647860"/>
    <w:rsid w:val="006500AC"/>
    <w:rsid w:val="006507B2"/>
    <w:rsid w:val="0065100A"/>
    <w:rsid w:val="00651323"/>
    <w:rsid w:val="006514F0"/>
    <w:rsid w:val="00652392"/>
    <w:rsid w:val="00652B69"/>
    <w:rsid w:val="0065381E"/>
    <w:rsid w:val="00653BC8"/>
    <w:rsid w:val="00655184"/>
    <w:rsid w:val="0065589A"/>
    <w:rsid w:val="0065658F"/>
    <w:rsid w:val="00656A65"/>
    <w:rsid w:val="006578BB"/>
    <w:rsid w:val="00657A0F"/>
    <w:rsid w:val="00657E81"/>
    <w:rsid w:val="00660102"/>
    <w:rsid w:val="0066389C"/>
    <w:rsid w:val="006645BE"/>
    <w:rsid w:val="006648F5"/>
    <w:rsid w:val="0066495A"/>
    <w:rsid w:val="00664EA0"/>
    <w:rsid w:val="00664FCC"/>
    <w:rsid w:val="006650EC"/>
    <w:rsid w:val="00665688"/>
    <w:rsid w:val="006658CA"/>
    <w:rsid w:val="0067044E"/>
    <w:rsid w:val="00670D17"/>
    <w:rsid w:val="00671040"/>
    <w:rsid w:val="006715BA"/>
    <w:rsid w:val="0067321D"/>
    <w:rsid w:val="0067329A"/>
    <w:rsid w:val="006734B3"/>
    <w:rsid w:val="0067356E"/>
    <w:rsid w:val="00673D39"/>
    <w:rsid w:val="00673D6E"/>
    <w:rsid w:val="00673F35"/>
    <w:rsid w:val="006744BE"/>
    <w:rsid w:val="00674C3D"/>
    <w:rsid w:val="00675507"/>
    <w:rsid w:val="00676552"/>
    <w:rsid w:val="006771AB"/>
    <w:rsid w:val="006774FC"/>
    <w:rsid w:val="0068015B"/>
    <w:rsid w:val="00680A7E"/>
    <w:rsid w:val="00680DB8"/>
    <w:rsid w:val="006811AD"/>
    <w:rsid w:val="00681510"/>
    <w:rsid w:val="00681AC5"/>
    <w:rsid w:val="0068580A"/>
    <w:rsid w:val="00687E5C"/>
    <w:rsid w:val="006907EE"/>
    <w:rsid w:val="00691C2F"/>
    <w:rsid w:val="00692203"/>
    <w:rsid w:val="00692607"/>
    <w:rsid w:val="006947B7"/>
    <w:rsid w:val="0069526F"/>
    <w:rsid w:val="006969E7"/>
    <w:rsid w:val="006977B7"/>
    <w:rsid w:val="00697957"/>
    <w:rsid w:val="006A07CA"/>
    <w:rsid w:val="006A1D2A"/>
    <w:rsid w:val="006A207B"/>
    <w:rsid w:val="006A258C"/>
    <w:rsid w:val="006A2E42"/>
    <w:rsid w:val="006A5032"/>
    <w:rsid w:val="006A5728"/>
    <w:rsid w:val="006A5B0E"/>
    <w:rsid w:val="006A6903"/>
    <w:rsid w:val="006A7081"/>
    <w:rsid w:val="006A725B"/>
    <w:rsid w:val="006A7E4A"/>
    <w:rsid w:val="006B2632"/>
    <w:rsid w:val="006B4DED"/>
    <w:rsid w:val="006B6F24"/>
    <w:rsid w:val="006C073C"/>
    <w:rsid w:val="006C16DA"/>
    <w:rsid w:val="006C1819"/>
    <w:rsid w:val="006C1DA1"/>
    <w:rsid w:val="006C1FE0"/>
    <w:rsid w:val="006C2048"/>
    <w:rsid w:val="006C29FB"/>
    <w:rsid w:val="006C33BE"/>
    <w:rsid w:val="006C4E79"/>
    <w:rsid w:val="006C50AD"/>
    <w:rsid w:val="006C5A5B"/>
    <w:rsid w:val="006C6D14"/>
    <w:rsid w:val="006D0366"/>
    <w:rsid w:val="006D1A73"/>
    <w:rsid w:val="006D3593"/>
    <w:rsid w:val="006D35A9"/>
    <w:rsid w:val="006D38BA"/>
    <w:rsid w:val="006D3C2E"/>
    <w:rsid w:val="006D3F0B"/>
    <w:rsid w:val="006D5407"/>
    <w:rsid w:val="006D5799"/>
    <w:rsid w:val="006D592F"/>
    <w:rsid w:val="006D60AB"/>
    <w:rsid w:val="006D656F"/>
    <w:rsid w:val="006D6691"/>
    <w:rsid w:val="006D6B92"/>
    <w:rsid w:val="006D7668"/>
    <w:rsid w:val="006D7D73"/>
    <w:rsid w:val="006E08C7"/>
    <w:rsid w:val="006E093C"/>
    <w:rsid w:val="006E10BF"/>
    <w:rsid w:val="006E1BF4"/>
    <w:rsid w:val="006E2489"/>
    <w:rsid w:val="006E2FBF"/>
    <w:rsid w:val="006E3A1A"/>
    <w:rsid w:val="006E3B5C"/>
    <w:rsid w:val="006E4DA8"/>
    <w:rsid w:val="006E5861"/>
    <w:rsid w:val="006E7CF8"/>
    <w:rsid w:val="006F0257"/>
    <w:rsid w:val="006F0654"/>
    <w:rsid w:val="006F0B62"/>
    <w:rsid w:val="006F0F2D"/>
    <w:rsid w:val="006F1516"/>
    <w:rsid w:val="006F2886"/>
    <w:rsid w:val="006F3E9C"/>
    <w:rsid w:val="006F493B"/>
    <w:rsid w:val="006F4A07"/>
    <w:rsid w:val="006F522E"/>
    <w:rsid w:val="006F564B"/>
    <w:rsid w:val="006F5711"/>
    <w:rsid w:val="006F5961"/>
    <w:rsid w:val="006F60BE"/>
    <w:rsid w:val="006F690E"/>
    <w:rsid w:val="006F6FF3"/>
    <w:rsid w:val="006F74C9"/>
    <w:rsid w:val="006F7AC6"/>
    <w:rsid w:val="00700495"/>
    <w:rsid w:val="00700652"/>
    <w:rsid w:val="00700962"/>
    <w:rsid w:val="00701CCF"/>
    <w:rsid w:val="00701E1D"/>
    <w:rsid w:val="00702056"/>
    <w:rsid w:val="00703454"/>
    <w:rsid w:val="007034A4"/>
    <w:rsid w:val="007039B4"/>
    <w:rsid w:val="00703E4F"/>
    <w:rsid w:val="0070427D"/>
    <w:rsid w:val="00704E41"/>
    <w:rsid w:val="0070535A"/>
    <w:rsid w:val="00705832"/>
    <w:rsid w:val="00705C99"/>
    <w:rsid w:val="00706190"/>
    <w:rsid w:val="007065B1"/>
    <w:rsid w:val="007072A0"/>
    <w:rsid w:val="007073F6"/>
    <w:rsid w:val="0070751F"/>
    <w:rsid w:val="00707C21"/>
    <w:rsid w:val="007118F5"/>
    <w:rsid w:val="0071286E"/>
    <w:rsid w:val="007133CF"/>
    <w:rsid w:val="00714BD4"/>
    <w:rsid w:val="0071506D"/>
    <w:rsid w:val="00715EC6"/>
    <w:rsid w:val="00716C8B"/>
    <w:rsid w:val="007173BC"/>
    <w:rsid w:val="007175F5"/>
    <w:rsid w:val="00717DB8"/>
    <w:rsid w:val="00717FB8"/>
    <w:rsid w:val="00720234"/>
    <w:rsid w:val="00720431"/>
    <w:rsid w:val="00720BFF"/>
    <w:rsid w:val="00721BC2"/>
    <w:rsid w:val="00724173"/>
    <w:rsid w:val="007308CD"/>
    <w:rsid w:val="00730EE5"/>
    <w:rsid w:val="007317AD"/>
    <w:rsid w:val="00732D2A"/>
    <w:rsid w:val="00734278"/>
    <w:rsid w:val="007349B1"/>
    <w:rsid w:val="007355F7"/>
    <w:rsid w:val="00735960"/>
    <w:rsid w:val="007359AA"/>
    <w:rsid w:val="00735EE8"/>
    <w:rsid w:val="00735FB5"/>
    <w:rsid w:val="0073635A"/>
    <w:rsid w:val="00737E26"/>
    <w:rsid w:val="00740B1E"/>
    <w:rsid w:val="00740B45"/>
    <w:rsid w:val="00740C0D"/>
    <w:rsid w:val="00740E30"/>
    <w:rsid w:val="0074108E"/>
    <w:rsid w:val="00741135"/>
    <w:rsid w:val="00741330"/>
    <w:rsid w:val="0074214D"/>
    <w:rsid w:val="0074226E"/>
    <w:rsid w:val="007423DC"/>
    <w:rsid w:val="00742F27"/>
    <w:rsid w:val="00742FC7"/>
    <w:rsid w:val="00742FDD"/>
    <w:rsid w:val="00743290"/>
    <w:rsid w:val="007435E3"/>
    <w:rsid w:val="00744551"/>
    <w:rsid w:val="00744AB6"/>
    <w:rsid w:val="007451EC"/>
    <w:rsid w:val="00745803"/>
    <w:rsid w:val="00745E91"/>
    <w:rsid w:val="00746133"/>
    <w:rsid w:val="007502E4"/>
    <w:rsid w:val="00751279"/>
    <w:rsid w:val="00751324"/>
    <w:rsid w:val="00751DAF"/>
    <w:rsid w:val="00752A36"/>
    <w:rsid w:val="00753159"/>
    <w:rsid w:val="007536DB"/>
    <w:rsid w:val="00753A2A"/>
    <w:rsid w:val="00753CC6"/>
    <w:rsid w:val="007543D5"/>
    <w:rsid w:val="0075443C"/>
    <w:rsid w:val="007569BB"/>
    <w:rsid w:val="00756A77"/>
    <w:rsid w:val="00757A33"/>
    <w:rsid w:val="00757A56"/>
    <w:rsid w:val="00761394"/>
    <w:rsid w:val="00761508"/>
    <w:rsid w:val="007626C9"/>
    <w:rsid w:val="00764773"/>
    <w:rsid w:val="00764B9C"/>
    <w:rsid w:val="00764F78"/>
    <w:rsid w:val="00765B84"/>
    <w:rsid w:val="0076624E"/>
    <w:rsid w:val="007676F8"/>
    <w:rsid w:val="00767986"/>
    <w:rsid w:val="007712FB"/>
    <w:rsid w:val="00771749"/>
    <w:rsid w:val="007717E2"/>
    <w:rsid w:val="00771BB6"/>
    <w:rsid w:val="00772B96"/>
    <w:rsid w:val="007740D4"/>
    <w:rsid w:val="007749CB"/>
    <w:rsid w:val="00774C28"/>
    <w:rsid w:val="00774CD1"/>
    <w:rsid w:val="00774F92"/>
    <w:rsid w:val="007756B0"/>
    <w:rsid w:val="007756DB"/>
    <w:rsid w:val="00776264"/>
    <w:rsid w:val="00781F79"/>
    <w:rsid w:val="00782959"/>
    <w:rsid w:val="00782E30"/>
    <w:rsid w:val="007836C9"/>
    <w:rsid w:val="00783988"/>
    <w:rsid w:val="00783C83"/>
    <w:rsid w:val="00784127"/>
    <w:rsid w:val="00785AB1"/>
    <w:rsid w:val="00785E5E"/>
    <w:rsid w:val="0078600B"/>
    <w:rsid w:val="00790676"/>
    <w:rsid w:val="00790869"/>
    <w:rsid w:val="00791410"/>
    <w:rsid w:val="007936EA"/>
    <w:rsid w:val="007937AE"/>
    <w:rsid w:val="00793DE6"/>
    <w:rsid w:val="00793E8B"/>
    <w:rsid w:val="0079407D"/>
    <w:rsid w:val="007948BE"/>
    <w:rsid w:val="00794BAF"/>
    <w:rsid w:val="00795430"/>
    <w:rsid w:val="00795651"/>
    <w:rsid w:val="0079586C"/>
    <w:rsid w:val="007958F2"/>
    <w:rsid w:val="00796639"/>
    <w:rsid w:val="0079727F"/>
    <w:rsid w:val="007A128B"/>
    <w:rsid w:val="007A1434"/>
    <w:rsid w:val="007A1B5F"/>
    <w:rsid w:val="007A4756"/>
    <w:rsid w:val="007A4F3E"/>
    <w:rsid w:val="007A5985"/>
    <w:rsid w:val="007A5B7D"/>
    <w:rsid w:val="007A6DB2"/>
    <w:rsid w:val="007A777F"/>
    <w:rsid w:val="007B091E"/>
    <w:rsid w:val="007B10F6"/>
    <w:rsid w:val="007B17C4"/>
    <w:rsid w:val="007B1BE5"/>
    <w:rsid w:val="007B2499"/>
    <w:rsid w:val="007B368E"/>
    <w:rsid w:val="007B3B32"/>
    <w:rsid w:val="007B55A9"/>
    <w:rsid w:val="007B5B14"/>
    <w:rsid w:val="007B5D05"/>
    <w:rsid w:val="007B7CD3"/>
    <w:rsid w:val="007C0859"/>
    <w:rsid w:val="007C1BAD"/>
    <w:rsid w:val="007C2338"/>
    <w:rsid w:val="007C2D5A"/>
    <w:rsid w:val="007C304F"/>
    <w:rsid w:val="007C3641"/>
    <w:rsid w:val="007C3871"/>
    <w:rsid w:val="007C415D"/>
    <w:rsid w:val="007C4BEC"/>
    <w:rsid w:val="007C4CBF"/>
    <w:rsid w:val="007C78D3"/>
    <w:rsid w:val="007C7B57"/>
    <w:rsid w:val="007C7C8A"/>
    <w:rsid w:val="007D127B"/>
    <w:rsid w:val="007D2DD6"/>
    <w:rsid w:val="007D33E1"/>
    <w:rsid w:val="007D5138"/>
    <w:rsid w:val="007D595D"/>
    <w:rsid w:val="007D5E66"/>
    <w:rsid w:val="007D5EE4"/>
    <w:rsid w:val="007D64F2"/>
    <w:rsid w:val="007D67DD"/>
    <w:rsid w:val="007D6A05"/>
    <w:rsid w:val="007D6A0F"/>
    <w:rsid w:val="007D6A81"/>
    <w:rsid w:val="007D6E52"/>
    <w:rsid w:val="007D74B6"/>
    <w:rsid w:val="007E03DD"/>
    <w:rsid w:val="007E1330"/>
    <w:rsid w:val="007E1B80"/>
    <w:rsid w:val="007E3EB8"/>
    <w:rsid w:val="007E4FA1"/>
    <w:rsid w:val="007E510D"/>
    <w:rsid w:val="007E5F9B"/>
    <w:rsid w:val="007E5FF2"/>
    <w:rsid w:val="007E64B6"/>
    <w:rsid w:val="007E7BE8"/>
    <w:rsid w:val="007F0001"/>
    <w:rsid w:val="007F0246"/>
    <w:rsid w:val="007F1B44"/>
    <w:rsid w:val="007F39A5"/>
    <w:rsid w:val="007F3CE4"/>
    <w:rsid w:val="007F4C86"/>
    <w:rsid w:val="007F5A40"/>
    <w:rsid w:val="007F6F6D"/>
    <w:rsid w:val="007F7257"/>
    <w:rsid w:val="008018BD"/>
    <w:rsid w:val="00802466"/>
    <w:rsid w:val="00805ADB"/>
    <w:rsid w:val="00805B7F"/>
    <w:rsid w:val="008065C4"/>
    <w:rsid w:val="0080674D"/>
    <w:rsid w:val="00812452"/>
    <w:rsid w:val="0081496A"/>
    <w:rsid w:val="00814CB8"/>
    <w:rsid w:val="008160A0"/>
    <w:rsid w:val="008168FD"/>
    <w:rsid w:val="00820184"/>
    <w:rsid w:val="00820DB5"/>
    <w:rsid w:val="008221A6"/>
    <w:rsid w:val="00822433"/>
    <w:rsid w:val="00823900"/>
    <w:rsid w:val="00823BAA"/>
    <w:rsid w:val="00824EEA"/>
    <w:rsid w:val="00824FB8"/>
    <w:rsid w:val="0082551B"/>
    <w:rsid w:val="008260F6"/>
    <w:rsid w:val="00826283"/>
    <w:rsid w:val="00826923"/>
    <w:rsid w:val="00832964"/>
    <w:rsid w:val="008332F9"/>
    <w:rsid w:val="0083461E"/>
    <w:rsid w:val="00834A9F"/>
    <w:rsid w:val="00834C4A"/>
    <w:rsid w:val="008364E5"/>
    <w:rsid w:val="00837B04"/>
    <w:rsid w:val="00840883"/>
    <w:rsid w:val="00840B57"/>
    <w:rsid w:val="00841114"/>
    <w:rsid w:val="00841967"/>
    <w:rsid w:val="00841ED3"/>
    <w:rsid w:val="0084221C"/>
    <w:rsid w:val="00843259"/>
    <w:rsid w:val="0084393C"/>
    <w:rsid w:val="008445EA"/>
    <w:rsid w:val="00845299"/>
    <w:rsid w:val="00845C9A"/>
    <w:rsid w:val="00845CEA"/>
    <w:rsid w:val="008462E2"/>
    <w:rsid w:val="00846378"/>
    <w:rsid w:val="00847A89"/>
    <w:rsid w:val="00850446"/>
    <w:rsid w:val="00850F2B"/>
    <w:rsid w:val="008515A7"/>
    <w:rsid w:val="00852235"/>
    <w:rsid w:val="00852527"/>
    <w:rsid w:val="00852A81"/>
    <w:rsid w:val="00852EFA"/>
    <w:rsid w:val="00853068"/>
    <w:rsid w:val="0085413C"/>
    <w:rsid w:val="00854663"/>
    <w:rsid w:val="00854C57"/>
    <w:rsid w:val="00856B85"/>
    <w:rsid w:val="00856F38"/>
    <w:rsid w:val="008604A6"/>
    <w:rsid w:val="00860E63"/>
    <w:rsid w:val="00861669"/>
    <w:rsid w:val="00861F06"/>
    <w:rsid w:val="008632DB"/>
    <w:rsid w:val="008640A5"/>
    <w:rsid w:val="00864363"/>
    <w:rsid w:val="0086447F"/>
    <w:rsid w:val="008646BE"/>
    <w:rsid w:val="00865821"/>
    <w:rsid w:val="00865AFA"/>
    <w:rsid w:val="00865FA0"/>
    <w:rsid w:val="008664A8"/>
    <w:rsid w:val="00866E96"/>
    <w:rsid w:val="00867768"/>
    <w:rsid w:val="008706BB"/>
    <w:rsid w:val="008716C3"/>
    <w:rsid w:val="00871F2D"/>
    <w:rsid w:val="00872628"/>
    <w:rsid w:val="00872648"/>
    <w:rsid w:val="00873092"/>
    <w:rsid w:val="008739C0"/>
    <w:rsid w:val="00874634"/>
    <w:rsid w:val="00875C74"/>
    <w:rsid w:val="00875EA5"/>
    <w:rsid w:val="008760F4"/>
    <w:rsid w:val="00876AD1"/>
    <w:rsid w:val="00876D83"/>
    <w:rsid w:val="00876E73"/>
    <w:rsid w:val="008804DD"/>
    <w:rsid w:val="00881D4B"/>
    <w:rsid w:val="008849A7"/>
    <w:rsid w:val="00884ABD"/>
    <w:rsid w:val="00884F9E"/>
    <w:rsid w:val="00885535"/>
    <w:rsid w:val="00885B53"/>
    <w:rsid w:val="008864C9"/>
    <w:rsid w:val="008867E2"/>
    <w:rsid w:val="0089107B"/>
    <w:rsid w:val="00891AE7"/>
    <w:rsid w:val="00892818"/>
    <w:rsid w:val="0089386F"/>
    <w:rsid w:val="00893CDB"/>
    <w:rsid w:val="00894A48"/>
    <w:rsid w:val="00894F43"/>
    <w:rsid w:val="0089577B"/>
    <w:rsid w:val="00895C63"/>
    <w:rsid w:val="008964FD"/>
    <w:rsid w:val="00896EE4"/>
    <w:rsid w:val="008A1155"/>
    <w:rsid w:val="008A1667"/>
    <w:rsid w:val="008A248D"/>
    <w:rsid w:val="008A3181"/>
    <w:rsid w:val="008A3E88"/>
    <w:rsid w:val="008A5044"/>
    <w:rsid w:val="008A520E"/>
    <w:rsid w:val="008A57CB"/>
    <w:rsid w:val="008A594E"/>
    <w:rsid w:val="008A698C"/>
    <w:rsid w:val="008A7B8A"/>
    <w:rsid w:val="008A7BF1"/>
    <w:rsid w:val="008A7F37"/>
    <w:rsid w:val="008B0D5F"/>
    <w:rsid w:val="008B19FB"/>
    <w:rsid w:val="008B1B75"/>
    <w:rsid w:val="008B32B6"/>
    <w:rsid w:val="008B32C3"/>
    <w:rsid w:val="008B3518"/>
    <w:rsid w:val="008B41F1"/>
    <w:rsid w:val="008B42AC"/>
    <w:rsid w:val="008B5658"/>
    <w:rsid w:val="008B5A12"/>
    <w:rsid w:val="008B62FA"/>
    <w:rsid w:val="008B632B"/>
    <w:rsid w:val="008B67FF"/>
    <w:rsid w:val="008B6AF1"/>
    <w:rsid w:val="008B6D8A"/>
    <w:rsid w:val="008B728C"/>
    <w:rsid w:val="008B77A4"/>
    <w:rsid w:val="008B7E23"/>
    <w:rsid w:val="008C0271"/>
    <w:rsid w:val="008C09B1"/>
    <w:rsid w:val="008C0FE0"/>
    <w:rsid w:val="008C16AA"/>
    <w:rsid w:val="008C53DC"/>
    <w:rsid w:val="008C576E"/>
    <w:rsid w:val="008C6A0D"/>
    <w:rsid w:val="008C6AEB"/>
    <w:rsid w:val="008C6D50"/>
    <w:rsid w:val="008C782A"/>
    <w:rsid w:val="008D03A0"/>
    <w:rsid w:val="008D0B30"/>
    <w:rsid w:val="008D19EA"/>
    <w:rsid w:val="008D3B38"/>
    <w:rsid w:val="008D4485"/>
    <w:rsid w:val="008D45A0"/>
    <w:rsid w:val="008D4A9A"/>
    <w:rsid w:val="008E0FE3"/>
    <w:rsid w:val="008E1083"/>
    <w:rsid w:val="008E10B5"/>
    <w:rsid w:val="008E20B8"/>
    <w:rsid w:val="008E227E"/>
    <w:rsid w:val="008E3872"/>
    <w:rsid w:val="008E3B6C"/>
    <w:rsid w:val="008E44BC"/>
    <w:rsid w:val="008E5C77"/>
    <w:rsid w:val="008E669D"/>
    <w:rsid w:val="008E729D"/>
    <w:rsid w:val="008F308E"/>
    <w:rsid w:val="008F4600"/>
    <w:rsid w:val="008F5112"/>
    <w:rsid w:val="008F6703"/>
    <w:rsid w:val="008F69DF"/>
    <w:rsid w:val="008F709E"/>
    <w:rsid w:val="00900D78"/>
    <w:rsid w:val="00900FAC"/>
    <w:rsid w:val="00901175"/>
    <w:rsid w:val="009013EA"/>
    <w:rsid w:val="00901863"/>
    <w:rsid w:val="00901C1E"/>
    <w:rsid w:val="00901E1D"/>
    <w:rsid w:val="009023C6"/>
    <w:rsid w:val="00903855"/>
    <w:rsid w:val="00903A1C"/>
    <w:rsid w:val="00903F38"/>
    <w:rsid w:val="00904C1D"/>
    <w:rsid w:val="00906FC2"/>
    <w:rsid w:val="00907B33"/>
    <w:rsid w:val="00910FE1"/>
    <w:rsid w:val="00911436"/>
    <w:rsid w:val="0091229B"/>
    <w:rsid w:val="00912D25"/>
    <w:rsid w:val="00914C5C"/>
    <w:rsid w:val="00914EF5"/>
    <w:rsid w:val="009157A3"/>
    <w:rsid w:val="00915A97"/>
    <w:rsid w:val="00915C96"/>
    <w:rsid w:val="00915D77"/>
    <w:rsid w:val="00915FD1"/>
    <w:rsid w:val="00916275"/>
    <w:rsid w:val="00916965"/>
    <w:rsid w:val="00916DF8"/>
    <w:rsid w:val="009170C6"/>
    <w:rsid w:val="0091758E"/>
    <w:rsid w:val="0091EFB0"/>
    <w:rsid w:val="009216A8"/>
    <w:rsid w:val="00921C68"/>
    <w:rsid w:val="00922007"/>
    <w:rsid w:val="00922317"/>
    <w:rsid w:val="0092455A"/>
    <w:rsid w:val="009247CC"/>
    <w:rsid w:val="009248A8"/>
    <w:rsid w:val="00924FBA"/>
    <w:rsid w:val="0092550F"/>
    <w:rsid w:val="0092673B"/>
    <w:rsid w:val="0093009E"/>
    <w:rsid w:val="00930730"/>
    <w:rsid w:val="0093134E"/>
    <w:rsid w:val="00931786"/>
    <w:rsid w:val="009320E0"/>
    <w:rsid w:val="00932770"/>
    <w:rsid w:val="009339E5"/>
    <w:rsid w:val="00933DA2"/>
    <w:rsid w:val="00934227"/>
    <w:rsid w:val="00934981"/>
    <w:rsid w:val="00936460"/>
    <w:rsid w:val="0093664E"/>
    <w:rsid w:val="00937823"/>
    <w:rsid w:val="00937961"/>
    <w:rsid w:val="00937ABE"/>
    <w:rsid w:val="00937ABF"/>
    <w:rsid w:val="00940960"/>
    <w:rsid w:val="009416B8"/>
    <w:rsid w:val="00941D4D"/>
    <w:rsid w:val="00941FFA"/>
    <w:rsid w:val="009428D1"/>
    <w:rsid w:val="00943496"/>
    <w:rsid w:val="0094589E"/>
    <w:rsid w:val="00945925"/>
    <w:rsid w:val="00945B3B"/>
    <w:rsid w:val="0094647B"/>
    <w:rsid w:val="009468C7"/>
    <w:rsid w:val="00951CCB"/>
    <w:rsid w:val="009521A5"/>
    <w:rsid w:val="009526BA"/>
    <w:rsid w:val="00952DE4"/>
    <w:rsid w:val="009532D2"/>
    <w:rsid w:val="00953C30"/>
    <w:rsid w:val="0095667A"/>
    <w:rsid w:val="009568EF"/>
    <w:rsid w:val="00956B79"/>
    <w:rsid w:val="0095764D"/>
    <w:rsid w:val="0096049C"/>
    <w:rsid w:val="009629F7"/>
    <w:rsid w:val="00964576"/>
    <w:rsid w:val="00965C69"/>
    <w:rsid w:val="00965F6B"/>
    <w:rsid w:val="009661D5"/>
    <w:rsid w:val="0096624C"/>
    <w:rsid w:val="009662FB"/>
    <w:rsid w:val="0096653F"/>
    <w:rsid w:val="00966BDE"/>
    <w:rsid w:val="00967190"/>
    <w:rsid w:val="00970D92"/>
    <w:rsid w:val="00970F14"/>
    <w:rsid w:val="00970F4C"/>
    <w:rsid w:val="009711CF"/>
    <w:rsid w:val="0097130A"/>
    <w:rsid w:val="0097157C"/>
    <w:rsid w:val="00971FA1"/>
    <w:rsid w:val="00972503"/>
    <w:rsid w:val="00972558"/>
    <w:rsid w:val="00972EDB"/>
    <w:rsid w:val="009749F6"/>
    <w:rsid w:val="00974D94"/>
    <w:rsid w:val="00976416"/>
    <w:rsid w:val="009774FE"/>
    <w:rsid w:val="009828B2"/>
    <w:rsid w:val="009832F8"/>
    <w:rsid w:val="00983354"/>
    <w:rsid w:val="009836F0"/>
    <w:rsid w:val="009839DA"/>
    <w:rsid w:val="00984050"/>
    <w:rsid w:val="0098445A"/>
    <w:rsid w:val="00984A79"/>
    <w:rsid w:val="00985B0E"/>
    <w:rsid w:val="00985B66"/>
    <w:rsid w:val="00985E49"/>
    <w:rsid w:val="00985FCE"/>
    <w:rsid w:val="00986134"/>
    <w:rsid w:val="009863F4"/>
    <w:rsid w:val="00986953"/>
    <w:rsid w:val="00987568"/>
    <w:rsid w:val="00987826"/>
    <w:rsid w:val="009901DD"/>
    <w:rsid w:val="00990A54"/>
    <w:rsid w:val="00991418"/>
    <w:rsid w:val="00991CDB"/>
    <w:rsid w:val="009925D0"/>
    <w:rsid w:val="00992967"/>
    <w:rsid w:val="00994476"/>
    <w:rsid w:val="00994B0E"/>
    <w:rsid w:val="00994F26"/>
    <w:rsid w:val="00995807"/>
    <w:rsid w:val="00995961"/>
    <w:rsid w:val="00996071"/>
    <w:rsid w:val="0099700D"/>
    <w:rsid w:val="00997347"/>
    <w:rsid w:val="0099789A"/>
    <w:rsid w:val="009A012A"/>
    <w:rsid w:val="009A0E76"/>
    <w:rsid w:val="009A1CD3"/>
    <w:rsid w:val="009A25C2"/>
    <w:rsid w:val="009A2B84"/>
    <w:rsid w:val="009A44A4"/>
    <w:rsid w:val="009A4A5D"/>
    <w:rsid w:val="009A5EEF"/>
    <w:rsid w:val="009A62FC"/>
    <w:rsid w:val="009A7BC1"/>
    <w:rsid w:val="009B043D"/>
    <w:rsid w:val="009B0642"/>
    <w:rsid w:val="009B0912"/>
    <w:rsid w:val="009B0FF3"/>
    <w:rsid w:val="009B109D"/>
    <w:rsid w:val="009B1482"/>
    <w:rsid w:val="009B18EB"/>
    <w:rsid w:val="009B1CB0"/>
    <w:rsid w:val="009B2511"/>
    <w:rsid w:val="009B28B1"/>
    <w:rsid w:val="009B301D"/>
    <w:rsid w:val="009B3275"/>
    <w:rsid w:val="009B396F"/>
    <w:rsid w:val="009B4420"/>
    <w:rsid w:val="009B5D1A"/>
    <w:rsid w:val="009B5EDB"/>
    <w:rsid w:val="009B6CFA"/>
    <w:rsid w:val="009B7610"/>
    <w:rsid w:val="009C153E"/>
    <w:rsid w:val="009C1B1B"/>
    <w:rsid w:val="009C1E42"/>
    <w:rsid w:val="009C28DE"/>
    <w:rsid w:val="009C2ADD"/>
    <w:rsid w:val="009C2C5E"/>
    <w:rsid w:val="009C619B"/>
    <w:rsid w:val="009C6428"/>
    <w:rsid w:val="009C6487"/>
    <w:rsid w:val="009C7D3C"/>
    <w:rsid w:val="009D0838"/>
    <w:rsid w:val="009D0C9F"/>
    <w:rsid w:val="009D0EF0"/>
    <w:rsid w:val="009D1048"/>
    <w:rsid w:val="009D10B2"/>
    <w:rsid w:val="009D11BB"/>
    <w:rsid w:val="009D17C2"/>
    <w:rsid w:val="009D2485"/>
    <w:rsid w:val="009D2543"/>
    <w:rsid w:val="009D2D6B"/>
    <w:rsid w:val="009D3307"/>
    <w:rsid w:val="009D35B5"/>
    <w:rsid w:val="009D4568"/>
    <w:rsid w:val="009D4949"/>
    <w:rsid w:val="009D4F47"/>
    <w:rsid w:val="009D5497"/>
    <w:rsid w:val="009D62E8"/>
    <w:rsid w:val="009D6311"/>
    <w:rsid w:val="009D6463"/>
    <w:rsid w:val="009D64C2"/>
    <w:rsid w:val="009D64E4"/>
    <w:rsid w:val="009D7BF0"/>
    <w:rsid w:val="009D7F8F"/>
    <w:rsid w:val="009E1085"/>
    <w:rsid w:val="009E1D41"/>
    <w:rsid w:val="009E20F1"/>
    <w:rsid w:val="009E2176"/>
    <w:rsid w:val="009E26A2"/>
    <w:rsid w:val="009E329B"/>
    <w:rsid w:val="009E38EA"/>
    <w:rsid w:val="009E42AC"/>
    <w:rsid w:val="009E4899"/>
    <w:rsid w:val="009E4C05"/>
    <w:rsid w:val="009E520F"/>
    <w:rsid w:val="009E525D"/>
    <w:rsid w:val="009E5594"/>
    <w:rsid w:val="009E6066"/>
    <w:rsid w:val="009E6EF3"/>
    <w:rsid w:val="009E6F95"/>
    <w:rsid w:val="009F0EEB"/>
    <w:rsid w:val="009F1292"/>
    <w:rsid w:val="009F24E7"/>
    <w:rsid w:val="009F395D"/>
    <w:rsid w:val="009F42EA"/>
    <w:rsid w:val="009F5068"/>
    <w:rsid w:val="009F517D"/>
    <w:rsid w:val="009F5B6D"/>
    <w:rsid w:val="009F6554"/>
    <w:rsid w:val="009F7DF0"/>
    <w:rsid w:val="009F7F98"/>
    <w:rsid w:val="00A00C6A"/>
    <w:rsid w:val="00A01929"/>
    <w:rsid w:val="00A01E25"/>
    <w:rsid w:val="00A02937"/>
    <w:rsid w:val="00A02F58"/>
    <w:rsid w:val="00A032AE"/>
    <w:rsid w:val="00A03350"/>
    <w:rsid w:val="00A0366B"/>
    <w:rsid w:val="00A041B1"/>
    <w:rsid w:val="00A048D2"/>
    <w:rsid w:val="00A0579B"/>
    <w:rsid w:val="00A0598E"/>
    <w:rsid w:val="00A06766"/>
    <w:rsid w:val="00A07CEB"/>
    <w:rsid w:val="00A07EFD"/>
    <w:rsid w:val="00A10DAC"/>
    <w:rsid w:val="00A11586"/>
    <w:rsid w:val="00A1214E"/>
    <w:rsid w:val="00A14F76"/>
    <w:rsid w:val="00A16E8F"/>
    <w:rsid w:val="00A17D41"/>
    <w:rsid w:val="00A21454"/>
    <w:rsid w:val="00A21F39"/>
    <w:rsid w:val="00A23A06"/>
    <w:rsid w:val="00A24A9E"/>
    <w:rsid w:val="00A256B6"/>
    <w:rsid w:val="00A26133"/>
    <w:rsid w:val="00A26758"/>
    <w:rsid w:val="00A30126"/>
    <w:rsid w:val="00A30D01"/>
    <w:rsid w:val="00A31988"/>
    <w:rsid w:val="00A3256A"/>
    <w:rsid w:val="00A346AC"/>
    <w:rsid w:val="00A34FE2"/>
    <w:rsid w:val="00A352EC"/>
    <w:rsid w:val="00A35FDA"/>
    <w:rsid w:val="00A35FFC"/>
    <w:rsid w:val="00A360E8"/>
    <w:rsid w:val="00A40A5C"/>
    <w:rsid w:val="00A40FBB"/>
    <w:rsid w:val="00A41736"/>
    <w:rsid w:val="00A425EE"/>
    <w:rsid w:val="00A42AF6"/>
    <w:rsid w:val="00A43363"/>
    <w:rsid w:val="00A43910"/>
    <w:rsid w:val="00A4395F"/>
    <w:rsid w:val="00A43B9C"/>
    <w:rsid w:val="00A4581B"/>
    <w:rsid w:val="00A45BD4"/>
    <w:rsid w:val="00A46B06"/>
    <w:rsid w:val="00A46E9E"/>
    <w:rsid w:val="00A471E3"/>
    <w:rsid w:val="00A47914"/>
    <w:rsid w:val="00A47CE9"/>
    <w:rsid w:val="00A47DDA"/>
    <w:rsid w:val="00A509C6"/>
    <w:rsid w:val="00A5107B"/>
    <w:rsid w:val="00A52A49"/>
    <w:rsid w:val="00A53C94"/>
    <w:rsid w:val="00A53DBD"/>
    <w:rsid w:val="00A5437C"/>
    <w:rsid w:val="00A54EC4"/>
    <w:rsid w:val="00A551A2"/>
    <w:rsid w:val="00A5532B"/>
    <w:rsid w:val="00A56DD8"/>
    <w:rsid w:val="00A57197"/>
    <w:rsid w:val="00A573FD"/>
    <w:rsid w:val="00A6017D"/>
    <w:rsid w:val="00A60197"/>
    <w:rsid w:val="00A60364"/>
    <w:rsid w:val="00A61F79"/>
    <w:rsid w:val="00A623F9"/>
    <w:rsid w:val="00A635EA"/>
    <w:rsid w:val="00A63F6E"/>
    <w:rsid w:val="00A64309"/>
    <w:rsid w:val="00A6438A"/>
    <w:rsid w:val="00A64451"/>
    <w:rsid w:val="00A6484C"/>
    <w:rsid w:val="00A64A02"/>
    <w:rsid w:val="00A64C3C"/>
    <w:rsid w:val="00A651B5"/>
    <w:rsid w:val="00A65354"/>
    <w:rsid w:val="00A656C0"/>
    <w:rsid w:val="00A659E4"/>
    <w:rsid w:val="00A65F10"/>
    <w:rsid w:val="00A66087"/>
    <w:rsid w:val="00A66688"/>
    <w:rsid w:val="00A66A9A"/>
    <w:rsid w:val="00A66C96"/>
    <w:rsid w:val="00A67D71"/>
    <w:rsid w:val="00A70457"/>
    <w:rsid w:val="00A705A7"/>
    <w:rsid w:val="00A71CC8"/>
    <w:rsid w:val="00A72015"/>
    <w:rsid w:val="00A72D4F"/>
    <w:rsid w:val="00A7374E"/>
    <w:rsid w:val="00A73F92"/>
    <w:rsid w:val="00A74482"/>
    <w:rsid w:val="00A75089"/>
    <w:rsid w:val="00A75C89"/>
    <w:rsid w:val="00A77540"/>
    <w:rsid w:val="00A8026B"/>
    <w:rsid w:val="00A81DF0"/>
    <w:rsid w:val="00A8266F"/>
    <w:rsid w:val="00A8278E"/>
    <w:rsid w:val="00A828A0"/>
    <w:rsid w:val="00A843B5"/>
    <w:rsid w:val="00A84834"/>
    <w:rsid w:val="00A84F11"/>
    <w:rsid w:val="00A84F7E"/>
    <w:rsid w:val="00A855EA"/>
    <w:rsid w:val="00A861B2"/>
    <w:rsid w:val="00A869CA"/>
    <w:rsid w:val="00A86B3F"/>
    <w:rsid w:val="00A86F4D"/>
    <w:rsid w:val="00A9067B"/>
    <w:rsid w:val="00A90980"/>
    <w:rsid w:val="00A90E80"/>
    <w:rsid w:val="00A915C5"/>
    <w:rsid w:val="00A91FCD"/>
    <w:rsid w:val="00A92C80"/>
    <w:rsid w:val="00A92C9B"/>
    <w:rsid w:val="00A92F4A"/>
    <w:rsid w:val="00A943EE"/>
    <w:rsid w:val="00A96579"/>
    <w:rsid w:val="00A97581"/>
    <w:rsid w:val="00A9791E"/>
    <w:rsid w:val="00AA027C"/>
    <w:rsid w:val="00AA0B4E"/>
    <w:rsid w:val="00AA1DFA"/>
    <w:rsid w:val="00AA363D"/>
    <w:rsid w:val="00AA44F7"/>
    <w:rsid w:val="00AA5ECC"/>
    <w:rsid w:val="00AA73F2"/>
    <w:rsid w:val="00AA755E"/>
    <w:rsid w:val="00AA7B0F"/>
    <w:rsid w:val="00AA7C77"/>
    <w:rsid w:val="00AB1368"/>
    <w:rsid w:val="00AB1E75"/>
    <w:rsid w:val="00AB3111"/>
    <w:rsid w:val="00AB378E"/>
    <w:rsid w:val="00AB37F4"/>
    <w:rsid w:val="00AB4C52"/>
    <w:rsid w:val="00AB5149"/>
    <w:rsid w:val="00AB5DCA"/>
    <w:rsid w:val="00AB6561"/>
    <w:rsid w:val="00AB6BAD"/>
    <w:rsid w:val="00AB7B6A"/>
    <w:rsid w:val="00AC0F04"/>
    <w:rsid w:val="00AC105E"/>
    <w:rsid w:val="00AC106D"/>
    <w:rsid w:val="00AC2D92"/>
    <w:rsid w:val="00AC38B5"/>
    <w:rsid w:val="00AC3F1B"/>
    <w:rsid w:val="00AC433F"/>
    <w:rsid w:val="00AC4B04"/>
    <w:rsid w:val="00AC4BED"/>
    <w:rsid w:val="00AC53F5"/>
    <w:rsid w:val="00AC5D55"/>
    <w:rsid w:val="00AC6C58"/>
    <w:rsid w:val="00AC7088"/>
    <w:rsid w:val="00AC71C5"/>
    <w:rsid w:val="00AD0A31"/>
    <w:rsid w:val="00AD0EAF"/>
    <w:rsid w:val="00AD187E"/>
    <w:rsid w:val="00AD1B06"/>
    <w:rsid w:val="00AD595E"/>
    <w:rsid w:val="00AD6104"/>
    <w:rsid w:val="00AD6329"/>
    <w:rsid w:val="00AD6C55"/>
    <w:rsid w:val="00AD73D3"/>
    <w:rsid w:val="00AE0D84"/>
    <w:rsid w:val="00AE1B7A"/>
    <w:rsid w:val="00AE31A4"/>
    <w:rsid w:val="00AE3224"/>
    <w:rsid w:val="00AE59E6"/>
    <w:rsid w:val="00AE6FC7"/>
    <w:rsid w:val="00AE7170"/>
    <w:rsid w:val="00AE748C"/>
    <w:rsid w:val="00AE7790"/>
    <w:rsid w:val="00AF073C"/>
    <w:rsid w:val="00AF0877"/>
    <w:rsid w:val="00AF106C"/>
    <w:rsid w:val="00AF2180"/>
    <w:rsid w:val="00AF2D89"/>
    <w:rsid w:val="00AF3849"/>
    <w:rsid w:val="00AF4168"/>
    <w:rsid w:val="00AF4335"/>
    <w:rsid w:val="00AF706B"/>
    <w:rsid w:val="00AF7A74"/>
    <w:rsid w:val="00AF7DA4"/>
    <w:rsid w:val="00B005E1"/>
    <w:rsid w:val="00B00EBD"/>
    <w:rsid w:val="00B0198A"/>
    <w:rsid w:val="00B02CF0"/>
    <w:rsid w:val="00B0370E"/>
    <w:rsid w:val="00B039D0"/>
    <w:rsid w:val="00B03E68"/>
    <w:rsid w:val="00B051E9"/>
    <w:rsid w:val="00B05747"/>
    <w:rsid w:val="00B05E35"/>
    <w:rsid w:val="00B0759A"/>
    <w:rsid w:val="00B124BD"/>
    <w:rsid w:val="00B12C85"/>
    <w:rsid w:val="00B12FB8"/>
    <w:rsid w:val="00B14A53"/>
    <w:rsid w:val="00B153F9"/>
    <w:rsid w:val="00B163B7"/>
    <w:rsid w:val="00B17761"/>
    <w:rsid w:val="00B20317"/>
    <w:rsid w:val="00B22390"/>
    <w:rsid w:val="00B24306"/>
    <w:rsid w:val="00B243FC"/>
    <w:rsid w:val="00B244A1"/>
    <w:rsid w:val="00B24AAE"/>
    <w:rsid w:val="00B24F72"/>
    <w:rsid w:val="00B25D67"/>
    <w:rsid w:val="00B26D8D"/>
    <w:rsid w:val="00B27419"/>
    <w:rsid w:val="00B275C2"/>
    <w:rsid w:val="00B27EFD"/>
    <w:rsid w:val="00B31A34"/>
    <w:rsid w:val="00B329B9"/>
    <w:rsid w:val="00B330C2"/>
    <w:rsid w:val="00B34273"/>
    <w:rsid w:val="00B3658D"/>
    <w:rsid w:val="00B37406"/>
    <w:rsid w:val="00B404DF"/>
    <w:rsid w:val="00B419C8"/>
    <w:rsid w:val="00B4227A"/>
    <w:rsid w:val="00B42A0A"/>
    <w:rsid w:val="00B43132"/>
    <w:rsid w:val="00B43AAB"/>
    <w:rsid w:val="00B43B8D"/>
    <w:rsid w:val="00B43EEA"/>
    <w:rsid w:val="00B43F6D"/>
    <w:rsid w:val="00B442A2"/>
    <w:rsid w:val="00B4490A"/>
    <w:rsid w:val="00B44B3C"/>
    <w:rsid w:val="00B46712"/>
    <w:rsid w:val="00B46BF3"/>
    <w:rsid w:val="00B474E9"/>
    <w:rsid w:val="00B47CFB"/>
    <w:rsid w:val="00B5059D"/>
    <w:rsid w:val="00B50758"/>
    <w:rsid w:val="00B51340"/>
    <w:rsid w:val="00B51946"/>
    <w:rsid w:val="00B53130"/>
    <w:rsid w:val="00B5402B"/>
    <w:rsid w:val="00B5458A"/>
    <w:rsid w:val="00B55CDF"/>
    <w:rsid w:val="00B56ABA"/>
    <w:rsid w:val="00B619C5"/>
    <w:rsid w:val="00B61D3D"/>
    <w:rsid w:val="00B61EB4"/>
    <w:rsid w:val="00B62B7D"/>
    <w:rsid w:val="00B62BCC"/>
    <w:rsid w:val="00B635FB"/>
    <w:rsid w:val="00B63888"/>
    <w:rsid w:val="00B6401E"/>
    <w:rsid w:val="00B64671"/>
    <w:rsid w:val="00B652A1"/>
    <w:rsid w:val="00B6590E"/>
    <w:rsid w:val="00B66EC2"/>
    <w:rsid w:val="00B702C0"/>
    <w:rsid w:val="00B71B85"/>
    <w:rsid w:val="00B735DD"/>
    <w:rsid w:val="00B73791"/>
    <w:rsid w:val="00B737D1"/>
    <w:rsid w:val="00B743AE"/>
    <w:rsid w:val="00B7459B"/>
    <w:rsid w:val="00B74957"/>
    <w:rsid w:val="00B749E2"/>
    <w:rsid w:val="00B74A82"/>
    <w:rsid w:val="00B74CE9"/>
    <w:rsid w:val="00B7553C"/>
    <w:rsid w:val="00B75C20"/>
    <w:rsid w:val="00B760B6"/>
    <w:rsid w:val="00B762B4"/>
    <w:rsid w:val="00B775E9"/>
    <w:rsid w:val="00B775ED"/>
    <w:rsid w:val="00B778AB"/>
    <w:rsid w:val="00B77E41"/>
    <w:rsid w:val="00B80EC4"/>
    <w:rsid w:val="00B82635"/>
    <w:rsid w:val="00B82C51"/>
    <w:rsid w:val="00B82E71"/>
    <w:rsid w:val="00B82EB0"/>
    <w:rsid w:val="00B83333"/>
    <w:rsid w:val="00B836D9"/>
    <w:rsid w:val="00B8526C"/>
    <w:rsid w:val="00B858F9"/>
    <w:rsid w:val="00B86074"/>
    <w:rsid w:val="00B861D7"/>
    <w:rsid w:val="00B86BDD"/>
    <w:rsid w:val="00B872C5"/>
    <w:rsid w:val="00B87449"/>
    <w:rsid w:val="00B90E74"/>
    <w:rsid w:val="00B91404"/>
    <w:rsid w:val="00B91F39"/>
    <w:rsid w:val="00B92D9D"/>
    <w:rsid w:val="00B9353E"/>
    <w:rsid w:val="00B93DED"/>
    <w:rsid w:val="00B953E2"/>
    <w:rsid w:val="00B95521"/>
    <w:rsid w:val="00B95D82"/>
    <w:rsid w:val="00B95F03"/>
    <w:rsid w:val="00BA31BC"/>
    <w:rsid w:val="00BA3372"/>
    <w:rsid w:val="00BA33F8"/>
    <w:rsid w:val="00BA472A"/>
    <w:rsid w:val="00BA4A88"/>
    <w:rsid w:val="00BA4BE8"/>
    <w:rsid w:val="00BA4F96"/>
    <w:rsid w:val="00BA5D85"/>
    <w:rsid w:val="00BA6688"/>
    <w:rsid w:val="00BA6ECD"/>
    <w:rsid w:val="00BA6F4B"/>
    <w:rsid w:val="00BA7053"/>
    <w:rsid w:val="00BA7622"/>
    <w:rsid w:val="00BB05D6"/>
    <w:rsid w:val="00BB0638"/>
    <w:rsid w:val="00BB4682"/>
    <w:rsid w:val="00BB540D"/>
    <w:rsid w:val="00BB5B93"/>
    <w:rsid w:val="00BB7D3E"/>
    <w:rsid w:val="00BC1A5D"/>
    <w:rsid w:val="00BC1B7E"/>
    <w:rsid w:val="00BC1ED7"/>
    <w:rsid w:val="00BC1F4E"/>
    <w:rsid w:val="00BC21F2"/>
    <w:rsid w:val="00BC34D3"/>
    <w:rsid w:val="00BC39A5"/>
    <w:rsid w:val="00BC40B0"/>
    <w:rsid w:val="00BC4E2B"/>
    <w:rsid w:val="00BC6808"/>
    <w:rsid w:val="00BC69F7"/>
    <w:rsid w:val="00BC71E1"/>
    <w:rsid w:val="00BC7507"/>
    <w:rsid w:val="00BD1131"/>
    <w:rsid w:val="00BD233D"/>
    <w:rsid w:val="00BD2502"/>
    <w:rsid w:val="00BD2962"/>
    <w:rsid w:val="00BD4C0C"/>
    <w:rsid w:val="00BD5155"/>
    <w:rsid w:val="00BD56C1"/>
    <w:rsid w:val="00BD5D49"/>
    <w:rsid w:val="00BD643D"/>
    <w:rsid w:val="00BE0819"/>
    <w:rsid w:val="00BE128A"/>
    <w:rsid w:val="00BE18C8"/>
    <w:rsid w:val="00BE19C4"/>
    <w:rsid w:val="00BE1E14"/>
    <w:rsid w:val="00BE24BC"/>
    <w:rsid w:val="00BE28AA"/>
    <w:rsid w:val="00BE381A"/>
    <w:rsid w:val="00BE41D3"/>
    <w:rsid w:val="00BE5539"/>
    <w:rsid w:val="00BE57F8"/>
    <w:rsid w:val="00BE720A"/>
    <w:rsid w:val="00BE7698"/>
    <w:rsid w:val="00BE77C5"/>
    <w:rsid w:val="00BF1035"/>
    <w:rsid w:val="00BF1BFB"/>
    <w:rsid w:val="00BF20A1"/>
    <w:rsid w:val="00BF2816"/>
    <w:rsid w:val="00BF3019"/>
    <w:rsid w:val="00BF3988"/>
    <w:rsid w:val="00BF41E2"/>
    <w:rsid w:val="00BF43F8"/>
    <w:rsid w:val="00BF4E1E"/>
    <w:rsid w:val="00BF50AA"/>
    <w:rsid w:val="00BF576F"/>
    <w:rsid w:val="00BF63DE"/>
    <w:rsid w:val="00BF6F6F"/>
    <w:rsid w:val="00BF76D4"/>
    <w:rsid w:val="00C008EB"/>
    <w:rsid w:val="00C018D9"/>
    <w:rsid w:val="00C01903"/>
    <w:rsid w:val="00C01F55"/>
    <w:rsid w:val="00C04E7A"/>
    <w:rsid w:val="00C0553D"/>
    <w:rsid w:val="00C05F6E"/>
    <w:rsid w:val="00C0670D"/>
    <w:rsid w:val="00C0727E"/>
    <w:rsid w:val="00C07A0C"/>
    <w:rsid w:val="00C107F6"/>
    <w:rsid w:val="00C12D6A"/>
    <w:rsid w:val="00C13590"/>
    <w:rsid w:val="00C145CF"/>
    <w:rsid w:val="00C149DF"/>
    <w:rsid w:val="00C15135"/>
    <w:rsid w:val="00C1577E"/>
    <w:rsid w:val="00C17602"/>
    <w:rsid w:val="00C17D0C"/>
    <w:rsid w:val="00C20055"/>
    <w:rsid w:val="00C2115F"/>
    <w:rsid w:val="00C2133C"/>
    <w:rsid w:val="00C221D7"/>
    <w:rsid w:val="00C2331C"/>
    <w:rsid w:val="00C24504"/>
    <w:rsid w:val="00C26CAB"/>
    <w:rsid w:val="00C2705B"/>
    <w:rsid w:val="00C27302"/>
    <w:rsid w:val="00C27A0F"/>
    <w:rsid w:val="00C30188"/>
    <w:rsid w:val="00C30F72"/>
    <w:rsid w:val="00C312C0"/>
    <w:rsid w:val="00C3460F"/>
    <w:rsid w:val="00C35409"/>
    <w:rsid w:val="00C372E6"/>
    <w:rsid w:val="00C37CDF"/>
    <w:rsid w:val="00C40614"/>
    <w:rsid w:val="00C414C8"/>
    <w:rsid w:val="00C41926"/>
    <w:rsid w:val="00C42E07"/>
    <w:rsid w:val="00C42FB9"/>
    <w:rsid w:val="00C4361D"/>
    <w:rsid w:val="00C439B4"/>
    <w:rsid w:val="00C439FC"/>
    <w:rsid w:val="00C43D92"/>
    <w:rsid w:val="00C4447A"/>
    <w:rsid w:val="00C4516C"/>
    <w:rsid w:val="00C45684"/>
    <w:rsid w:val="00C45A33"/>
    <w:rsid w:val="00C46DB5"/>
    <w:rsid w:val="00C46E65"/>
    <w:rsid w:val="00C470A3"/>
    <w:rsid w:val="00C4714F"/>
    <w:rsid w:val="00C5066D"/>
    <w:rsid w:val="00C50F4A"/>
    <w:rsid w:val="00C51A62"/>
    <w:rsid w:val="00C51D37"/>
    <w:rsid w:val="00C52BDA"/>
    <w:rsid w:val="00C53939"/>
    <w:rsid w:val="00C5441A"/>
    <w:rsid w:val="00C5454F"/>
    <w:rsid w:val="00C55FA2"/>
    <w:rsid w:val="00C578BE"/>
    <w:rsid w:val="00C57D32"/>
    <w:rsid w:val="00C61129"/>
    <w:rsid w:val="00C6273C"/>
    <w:rsid w:val="00C640B2"/>
    <w:rsid w:val="00C64E0F"/>
    <w:rsid w:val="00C65594"/>
    <w:rsid w:val="00C656C0"/>
    <w:rsid w:val="00C66375"/>
    <w:rsid w:val="00C66E38"/>
    <w:rsid w:val="00C66F8A"/>
    <w:rsid w:val="00C67918"/>
    <w:rsid w:val="00C67D69"/>
    <w:rsid w:val="00C70255"/>
    <w:rsid w:val="00C70D5D"/>
    <w:rsid w:val="00C71356"/>
    <w:rsid w:val="00C729C2"/>
    <w:rsid w:val="00C72CC1"/>
    <w:rsid w:val="00C72CF8"/>
    <w:rsid w:val="00C740F3"/>
    <w:rsid w:val="00C743D9"/>
    <w:rsid w:val="00C74E37"/>
    <w:rsid w:val="00C75F2D"/>
    <w:rsid w:val="00C769D7"/>
    <w:rsid w:val="00C773A1"/>
    <w:rsid w:val="00C774E9"/>
    <w:rsid w:val="00C77E53"/>
    <w:rsid w:val="00C77EDB"/>
    <w:rsid w:val="00C808DF"/>
    <w:rsid w:val="00C82FBE"/>
    <w:rsid w:val="00C83CAB"/>
    <w:rsid w:val="00C846A4"/>
    <w:rsid w:val="00C847EE"/>
    <w:rsid w:val="00C84E13"/>
    <w:rsid w:val="00C853D5"/>
    <w:rsid w:val="00C85C63"/>
    <w:rsid w:val="00C865FE"/>
    <w:rsid w:val="00C86967"/>
    <w:rsid w:val="00C86E71"/>
    <w:rsid w:val="00C86F12"/>
    <w:rsid w:val="00C87B71"/>
    <w:rsid w:val="00C9073B"/>
    <w:rsid w:val="00C912D2"/>
    <w:rsid w:val="00C913C9"/>
    <w:rsid w:val="00C92587"/>
    <w:rsid w:val="00C929EF"/>
    <w:rsid w:val="00C936BD"/>
    <w:rsid w:val="00C953E0"/>
    <w:rsid w:val="00C955F4"/>
    <w:rsid w:val="00C96336"/>
    <w:rsid w:val="00CA0CBB"/>
    <w:rsid w:val="00CA16AD"/>
    <w:rsid w:val="00CA1B43"/>
    <w:rsid w:val="00CA20A1"/>
    <w:rsid w:val="00CA3246"/>
    <w:rsid w:val="00CA3A9A"/>
    <w:rsid w:val="00CA5602"/>
    <w:rsid w:val="00CA5F75"/>
    <w:rsid w:val="00CA63A1"/>
    <w:rsid w:val="00CA63EC"/>
    <w:rsid w:val="00CA64DE"/>
    <w:rsid w:val="00CA6C99"/>
    <w:rsid w:val="00CA6CCD"/>
    <w:rsid w:val="00CB02F7"/>
    <w:rsid w:val="00CB0449"/>
    <w:rsid w:val="00CB0470"/>
    <w:rsid w:val="00CB1D89"/>
    <w:rsid w:val="00CB1EAC"/>
    <w:rsid w:val="00CB25A2"/>
    <w:rsid w:val="00CB4015"/>
    <w:rsid w:val="00CB4337"/>
    <w:rsid w:val="00CB4476"/>
    <w:rsid w:val="00CB4B5C"/>
    <w:rsid w:val="00CB4C81"/>
    <w:rsid w:val="00CB4CEB"/>
    <w:rsid w:val="00CB4D51"/>
    <w:rsid w:val="00CB5259"/>
    <w:rsid w:val="00CB5499"/>
    <w:rsid w:val="00CB5B99"/>
    <w:rsid w:val="00CB76A1"/>
    <w:rsid w:val="00CB7F48"/>
    <w:rsid w:val="00CC03D6"/>
    <w:rsid w:val="00CC03F9"/>
    <w:rsid w:val="00CC0D5A"/>
    <w:rsid w:val="00CC13E6"/>
    <w:rsid w:val="00CC142D"/>
    <w:rsid w:val="00CC1833"/>
    <w:rsid w:val="00CC1E0B"/>
    <w:rsid w:val="00CC1E86"/>
    <w:rsid w:val="00CC2015"/>
    <w:rsid w:val="00CC26EB"/>
    <w:rsid w:val="00CC2F53"/>
    <w:rsid w:val="00CC410C"/>
    <w:rsid w:val="00CC53F8"/>
    <w:rsid w:val="00CC59E5"/>
    <w:rsid w:val="00CC5F94"/>
    <w:rsid w:val="00CC6F01"/>
    <w:rsid w:val="00CD09E2"/>
    <w:rsid w:val="00CD16B3"/>
    <w:rsid w:val="00CD1727"/>
    <w:rsid w:val="00CD2F67"/>
    <w:rsid w:val="00CD3754"/>
    <w:rsid w:val="00CD4251"/>
    <w:rsid w:val="00CD4577"/>
    <w:rsid w:val="00CD4DA3"/>
    <w:rsid w:val="00CD505F"/>
    <w:rsid w:val="00CD52B2"/>
    <w:rsid w:val="00CD5E04"/>
    <w:rsid w:val="00CD5E74"/>
    <w:rsid w:val="00CD76CC"/>
    <w:rsid w:val="00CD7989"/>
    <w:rsid w:val="00CE0239"/>
    <w:rsid w:val="00CE132D"/>
    <w:rsid w:val="00CE13EA"/>
    <w:rsid w:val="00CE1798"/>
    <w:rsid w:val="00CE1AE9"/>
    <w:rsid w:val="00CE29B1"/>
    <w:rsid w:val="00CE3BEA"/>
    <w:rsid w:val="00CE4247"/>
    <w:rsid w:val="00CE499C"/>
    <w:rsid w:val="00CE49E5"/>
    <w:rsid w:val="00CE4B17"/>
    <w:rsid w:val="00CE686F"/>
    <w:rsid w:val="00CE7C3A"/>
    <w:rsid w:val="00CE7D02"/>
    <w:rsid w:val="00CF04AE"/>
    <w:rsid w:val="00CF155A"/>
    <w:rsid w:val="00CF1D5E"/>
    <w:rsid w:val="00CF22AC"/>
    <w:rsid w:val="00CF27D8"/>
    <w:rsid w:val="00CF3165"/>
    <w:rsid w:val="00CF3489"/>
    <w:rsid w:val="00CF3B7A"/>
    <w:rsid w:val="00CF3FA0"/>
    <w:rsid w:val="00CF457F"/>
    <w:rsid w:val="00CF5103"/>
    <w:rsid w:val="00CF69AA"/>
    <w:rsid w:val="00D030B6"/>
    <w:rsid w:val="00D031BA"/>
    <w:rsid w:val="00D03683"/>
    <w:rsid w:val="00D03D06"/>
    <w:rsid w:val="00D04112"/>
    <w:rsid w:val="00D0540D"/>
    <w:rsid w:val="00D05E34"/>
    <w:rsid w:val="00D06155"/>
    <w:rsid w:val="00D063C1"/>
    <w:rsid w:val="00D067B3"/>
    <w:rsid w:val="00D06A43"/>
    <w:rsid w:val="00D06A7B"/>
    <w:rsid w:val="00D079BC"/>
    <w:rsid w:val="00D100B4"/>
    <w:rsid w:val="00D11776"/>
    <w:rsid w:val="00D11791"/>
    <w:rsid w:val="00D122E2"/>
    <w:rsid w:val="00D12765"/>
    <w:rsid w:val="00D12CC9"/>
    <w:rsid w:val="00D13792"/>
    <w:rsid w:val="00D147C9"/>
    <w:rsid w:val="00D14911"/>
    <w:rsid w:val="00D14977"/>
    <w:rsid w:val="00D14A81"/>
    <w:rsid w:val="00D15762"/>
    <w:rsid w:val="00D15F49"/>
    <w:rsid w:val="00D166F4"/>
    <w:rsid w:val="00D16A4A"/>
    <w:rsid w:val="00D17112"/>
    <w:rsid w:val="00D176E4"/>
    <w:rsid w:val="00D17A8E"/>
    <w:rsid w:val="00D206AE"/>
    <w:rsid w:val="00D21707"/>
    <w:rsid w:val="00D21791"/>
    <w:rsid w:val="00D21E2D"/>
    <w:rsid w:val="00D22B42"/>
    <w:rsid w:val="00D22C1D"/>
    <w:rsid w:val="00D24BAE"/>
    <w:rsid w:val="00D258DF"/>
    <w:rsid w:val="00D25FE7"/>
    <w:rsid w:val="00D26268"/>
    <w:rsid w:val="00D263A5"/>
    <w:rsid w:val="00D26972"/>
    <w:rsid w:val="00D26A95"/>
    <w:rsid w:val="00D3052E"/>
    <w:rsid w:val="00D30647"/>
    <w:rsid w:val="00D311D4"/>
    <w:rsid w:val="00D31213"/>
    <w:rsid w:val="00D313F4"/>
    <w:rsid w:val="00D32EC6"/>
    <w:rsid w:val="00D32F72"/>
    <w:rsid w:val="00D33119"/>
    <w:rsid w:val="00D3351A"/>
    <w:rsid w:val="00D3352B"/>
    <w:rsid w:val="00D34069"/>
    <w:rsid w:val="00D34147"/>
    <w:rsid w:val="00D34172"/>
    <w:rsid w:val="00D35675"/>
    <w:rsid w:val="00D36514"/>
    <w:rsid w:val="00D365FD"/>
    <w:rsid w:val="00D36AF6"/>
    <w:rsid w:val="00D36E09"/>
    <w:rsid w:val="00D402D1"/>
    <w:rsid w:val="00D41969"/>
    <w:rsid w:val="00D422C8"/>
    <w:rsid w:val="00D43F4C"/>
    <w:rsid w:val="00D445E6"/>
    <w:rsid w:val="00D44632"/>
    <w:rsid w:val="00D450BB"/>
    <w:rsid w:val="00D45C71"/>
    <w:rsid w:val="00D475B3"/>
    <w:rsid w:val="00D50485"/>
    <w:rsid w:val="00D50C1E"/>
    <w:rsid w:val="00D50DB0"/>
    <w:rsid w:val="00D5124E"/>
    <w:rsid w:val="00D530AD"/>
    <w:rsid w:val="00D536A8"/>
    <w:rsid w:val="00D53B05"/>
    <w:rsid w:val="00D53DE9"/>
    <w:rsid w:val="00D5503F"/>
    <w:rsid w:val="00D5552B"/>
    <w:rsid w:val="00D557FD"/>
    <w:rsid w:val="00D569A1"/>
    <w:rsid w:val="00D5768D"/>
    <w:rsid w:val="00D57956"/>
    <w:rsid w:val="00D57DFC"/>
    <w:rsid w:val="00D608EC"/>
    <w:rsid w:val="00D60E90"/>
    <w:rsid w:val="00D61557"/>
    <w:rsid w:val="00D632A3"/>
    <w:rsid w:val="00D63313"/>
    <w:rsid w:val="00D63A0A"/>
    <w:rsid w:val="00D63A13"/>
    <w:rsid w:val="00D64777"/>
    <w:rsid w:val="00D6502E"/>
    <w:rsid w:val="00D65589"/>
    <w:rsid w:val="00D65BB5"/>
    <w:rsid w:val="00D66550"/>
    <w:rsid w:val="00D6788F"/>
    <w:rsid w:val="00D67F3C"/>
    <w:rsid w:val="00D70B6F"/>
    <w:rsid w:val="00D70EC5"/>
    <w:rsid w:val="00D713DA"/>
    <w:rsid w:val="00D7496B"/>
    <w:rsid w:val="00D755D9"/>
    <w:rsid w:val="00D76947"/>
    <w:rsid w:val="00D8009D"/>
    <w:rsid w:val="00D80865"/>
    <w:rsid w:val="00D80F8C"/>
    <w:rsid w:val="00D80FFE"/>
    <w:rsid w:val="00D81277"/>
    <w:rsid w:val="00D8182B"/>
    <w:rsid w:val="00D81FA2"/>
    <w:rsid w:val="00D81FC4"/>
    <w:rsid w:val="00D82C29"/>
    <w:rsid w:val="00D8316C"/>
    <w:rsid w:val="00D84A39"/>
    <w:rsid w:val="00D85131"/>
    <w:rsid w:val="00D8543B"/>
    <w:rsid w:val="00D85D6A"/>
    <w:rsid w:val="00D85E5E"/>
    <w:rsid w:val="00D866F2"/>
    <w:rsid w:val="00D90205"/>
    <w:rsid w:val="00D906D8"/>
    <w:rsid w:val="00D919AE"/>
    <w:rsid w:val="00D92E26"/>
    <w:rsid w:val="00D94BB3"/>
    <w:rsid w:val="00D95187"/>
    <w:rsid w:val="00D96829"/>
    <w:rsid w:val="00D96AD6"/>
    <w:rsid w:val="00DA064C"/>
    <w:rsid w:val="00DA131C"/>
    <w:rsid w:val="00DA162F"/>
    <w:rsid w:val="00DA2795"/>
    <w:rsid w:val="00DA2AF8"/>
    <w:rsid w:val="00DA2CD8"/>
    <w:rsid w:val="00DA3F29"/>
    <w:rsid w:val="00DA5CCC"/>
    <w:rsid w:val="00DA6FB4"/>
    <w:rsid w:val="00DA7B93"/>
    <w:rsid w:val="00DB0A05"/>
    <w:rsid w:val="00DB214C"/>
    <w:rsid w:val="00DB25DD"/>
    <w:rsid w:val="00DB4E1D"/>
    <w:rsid w:val="00DB665C"/>
    <w:rsid w:val="00DB67B4"/>
    <w:rsid w:val="00DB7B90"/>
    <w:rsid w:val="00DC1151"/>
    <w:rsid w:val="00DC3579"/>
    <w:rsid w:val="00DC3612"/>
    <w:rsid w:val="00DC43F8"/>
    <w:rsid w:val="00DC4438"/>
    <w:rsid w:val="00DC4D0A"/>
    <w:rsid w:val="00DC5066"/>
    <w:rsid w:val="00DC6263"/>
    <w:rsid w:val="00DC713B"/>
    <w:rsid w:val="00DC72C8"/>
    <w:rsid w:val="00DC7875"/>
    <w:rsid w:val="00DC7B94"/>
    <w:rsid w:val="00DD04B8"/>
    <w:rsid w:val="00DD116E"/>
    <w:rsid w:val="00DD1B08"/>
    <w:rsid w:val="00DD2AB5"/>
    <w:rsid w:val="00DD5401"/>
    <w:rsid w:val="00DD663D"/>
    <w:rsid w:val="00DD6CCB"/>
    <w:rsid w:val="00DD73F4"/>
    <w:rsid w:val="00DD7F45"/>
    <w:rsid w:val="00DE2383"/>
    <w:rsid w:val="00DE3AC0"/>
    <w:rsid w:val="00DE3F5F"/>
    <w:rsid w:val="00DE4921"/>
    <w:rsid w:val="00DE4FA9"/>
    <w:rsid w:val="00DE5E79"/>
    <w:rsid w:val="00DF14BB"/>
    <w:rsid w:val="00DF1BAE"/>
    <w:rsid w:val="00DF24B9"/>
    <w:rsid w:val="00DF3624"/>
    <w:rsid w:val="00DF3FD0"/>
    <w:rsid w:val="00DF4EDF"/>
    <w:rsid w:val="00DF5EB7"/>
    <w:rsid w:val="00DF5FD1"/>
    <w:rsid w:val="00DF6A23"/>
    <w:rsid w:val="00DF7E65"/>
    <w:rsid w:val="00DF7FC6"/>
    <w:rsid w:val="00E005A0"/>
    <w:rsid w:val="00E0095C"/>
    <w:rsid w:val="00E021C1"/>
    <w:rsid w:val="00E03A58"/>
    <w:rsid w:val="00E03C91"/>
    <w:rsid w:val="00E03D02"/>
    <w:rsid w:val="00E04A24"/>
    <w:rsid w:val="00E04CA2"/>
    <w:rsid w:val="00E054FE"/>
    <w:rsid w:val="00E0564D"/>
    <w:rsid w:val="00E0671A"/>
    <w:rsid w:val="00E06910"/>
    <w:rsid w:val="00E07987"/>
    <w:rsid w:val="00E10926"/>
    <w:rsid w:val="00E1248F"/>
    <w:rsid w:val="00E12EFE"/>
    <w:rsid w:val="00E13590"/>
    <w:rsid w:val="00E13977"/>
    <w:rsid w:val="00E15588"/>
    <w:rsid w:val="00E1642D"/>
    <w:rsid w:val="00E16C65"/>
    <w:rsid w:val="00E1758B"/>
    <w:rsid w:val="00E219E4"/>
    <w:rsid w:val="00E228A4"/>
    <w:rsid w:val="00E229EF"/>
    <w:rsid w:val="00E22F3E"/>
    <w:rsid w:val="00E237A9"/>
    <w:rsid w:val="00E23A69"/>
    <w:rsid w:val="00E25357"/>
    <w:rsid w:val="00E25694"/>
    <w:rsid w:val="00E25B92"/>
    <w:rsid w:val="00E26799"/>
    <w:rsid w:val="00E271E4"/>
    <w:rsid w:val="00E2B472"/>
    <w:rsid w:val="00E300EB"/>
    <w:rsid w:val="00E30834"/>
    <w:rsid w:val="00E30F70"/>
    <w:rsid w:val="00E30FD5"/>
    <w:rsid w:val="00E3123E"/>
    <w:rsid w:val="00E31334"/>
    <w:rsid w:val="00E31B37"/>
    <w:rsid w:val="00E31D2B"/>
    <w:rsid w:val="00E329DD"/>
    <w:rsid w:val="00E32C76"/>
    <w:rsid w:val="00E333FA"/>
    <w:rsid w:val="00E336CC"/>
    <w:rsid w:val="00E33CB7"/>
    <w:rsid w:val="00E34912"/>
    <w:rsid w:val="00E351CB"/>
    <w:rsid w:val="00E3564C"/>
    <w:rsid w:val="00E35E72"/>
    <w:rsid w:val="00E36BF0"/>
    <w:rsid w:val="00E36C6C"/>
    <w:rsid w:val="00E36DF7"/>
    <w:rsid w:val="00E4010C"/>
    <w:rsid w:val="00E41079"/>
    <w:rsid w:val="00E419C4"/>
    <w:rsid w:val="00E420ED"/>
    <w:rsid w:val="00E424CD"/>
    <w:rsid w:val="00E42721"/>
    <w:rsid w:val="00E431BF"/>
    <w:rsid w:val="00E433D0"/>
    <w:rsid w:val="00E43490"/>
    <w:rsid w:val="00E44AF0"/>
    <w:rsid w:val="00E476C5"/>
    <w:rsid w:val="00E47F7D"/>
    <w:rsid w:val="00E50700"/>
    <w:rsid w:val="00E5082E"/>
    <w:rsid w:val="00E51072"/>
    <w:rsid w:val="00E51202"/>
    <w:rsid w:val="00E513CC"/>
    <w:rsid w:val="00E51A66"/>
    <w:rsid w:val="00E53847"/>
    <w:rsid w:val="00E5415A"/>
    <w:rsid w:val="00E5487E"/>
    <w:rsid w:val="00E54C30"/>
    <w:rsid w:val="00E55349"/>
    <w:rsid w:val="00E554F0"/>
    <w:rsid w:val="00E55557"/>
    <w:rsid w:val="00E55FAA"/>
    <w:rsid w:val="00E56510"/>
    <w:rsid w:val="00E57F93"/>
    <w:rsid w:val="00E607A2"/>
    <w:rsid w:val="00E62ED2"/>
    <w:rsid w:val="00E63418"/>
    <w:rsid w:val="00E63DC1"/>
    <w:rsid w:val="00E6447E"/>
    <w:rsid w:val="00E649F6"/>
    <w:rsid w:val="00E64B1D"/>
    <w:rsid w:val="00E658A1"/>
    <w:rsid w:val="00E65EFC"/>
    <w:rsid w:val="00E66AF5"/>
    <w:rsid w:val="00E671FC"/>
    <w:rsid w:val="00E67858"/>
    <w:rsid w:val="00E679C2"/>
    <w:rsid w:val="00E7018D"/>
    <w:rsid w:val="00E7136A"/>
    <w:rsid w:val="00E71D7C"/>
    <w:rsid w:val="00E71E5C"/>
    <w:rsid w:val="00E73F63"/>
    <w:rsid w:val="00E7557F"/>
    <w:rsid w:val="00E75D3B"/>
    <w:rsid w:val="00E76BB5"/>
    <w:rsid w:val="00E76CA1"/>
    <w:rsid w:val="00E76F75"/>
    <w:rsid w:val="00E817EE"/>
    <w:rsid w:val="00E8186A"/>
    <w:rsid w:val="00E82229"/>
    <w:rsid w:val="00E84BB9"/>
    <w:rsid w:val="00E84FA2"/>
    <w:rsid w:val="00E8610A"/>
    <w:rsid w:val="00E861AE"/>
    <w:rsid w:val="00E8631D"/>
    <w:rsid w:val="00E87323"/>
    <w:rsid w:val="00E876A0"/>
    <w:rsid w:val="00E879C2"/>
    <w:rsid w:val="00E87F89"/>
    <w:rsid w:val="00E906FF"/>
    <w:rsid w:val="00E90A9E"/>
    <w:rsid w:val="00E91120"/>
    <w:rsid w:val="00E91ACB"/>
    <w:rsid w:val="00E91C4B"/>
    <w:rsid w:val="00E928D7"/>
    <w:rsid w:val="00E9425F"/>
    <w:rsid w:val="00E951D0"/>
    <w:rsid w:val="00E95615"/>
    <w:rsid w:val="00E95EA9"/>
    <w:rsid w:val="00E96ED8"/>
    <w:rsid w:val="00E977FC"/>
    <w:rsid w:val="00E97C4A"/>
    <w:rsid w:val="00EA00D0"/>
    <w:rsid w:val="00EA0448"/>
    <w:rsid w:val="00EA15D1"/>
    <w:rsid w:val="00EA2616"/>
    <w:rsid w:val="00EA27BC"/>
    <w:rsid w:val="00EA4A45"/>
    <w:rsid w:val="00EA4F5D"/>
    <w:rsid w:val="00EB07B6"/>
    <w:rsid w:val="00EB1536"/>
    <w:rsid w:val="00EB1C20"/>
    <w:rsid w:val="00EB1CA0"/>
    <w:rsid w:val="00EB2B6A"/>
    <w:rsid w:val="00EB382E"/>
    <w:rsid w:val="00EB4C46"/>
    <w:rsid w:val="00EB4C94"/>
    <w:rsid w:val="00EB5940"/>
    <w:rsid w:val="00EB66B5"/>
    <w:rsid w:val="00EB6725"/>
    <w:rsid w:val="00EB78AF"/>
    <w:rsid w:val="00EB7A96"/>
    <w:rsid w:val="00EC018E"/>
    <w:rsid w:val="00EC18C3"/>
    <w:rsid w:val="00EC19DC"/>
    <w:rsid w:val="00EC19E1"/>
    <w:rsid w:val="00EC1B41"/>
    <w:rsid w:val="00EC3396"/>
    <w:rsid w:val="00EC4439"/>
    <w:rsid w:val="00EC5F32"/>
    <w:rsid w:val="00EC5F36"/>
    <w:rsid w:val="00EC6E52"/>
    <w:rsid w:val="00EC7B57"/>
    <w:rsid w:val="00ED0405"/>
    <w:rsid w:val="00ED1554"/>
    <w:rsid w:val="00ED17D3"/>
    <w:rsid w:val="00ED245F"/>
    <w:rsid w:val="00ED2692"/>
    <w:rsid w:val="00ED26F3"/>
    <w:rsid w:val="00ED304C"/>
    <w:rsid w:val="00ED3E97"/>
    <w:rsid w:val="00ED40B8"/>
    <w:rsid w:val="00ED4ABB"/>
    <w:rsid w:val="00ED5075"/>
    <w:rsid w:val="00ED5166"/>
    <w:rsid w:val="00ED592A"/>
    <w:rsid w:val="00ED60F6"/>
    <w:rsid w:val="00ED6276"/>
    <w:rsid w:val="00ED6399"/>
    <w:rsid w:val="00ED6801"/>
    <w:rsid w:val="00ED7360"/>
    <w:rsid w:val="00ED7365"/>
    <w:rsid w:val="00ED79EF"/>
    <w:rsid w:val="00ED7FBD"/>
    <w:rsid w:val="00EE0A91"/>
    <w:rsid w:val="00EE28CD"/>
    <w:rsid w:val="00EE307F"/>
    <w:rsid w:val="00EE45FD"/>
    <w:rsid w:val="00EE5DF0"/>
    <w:rsid w:val="00EE6B58"/>
    <w:rsid w:val="00EE6EA7"/>
    <w:rsid w:val="00EE7DB1"/>
    <w:rsid w:val="00EF0D64"/>
    <w:rsid w:val="00EF0E4F"/>
    <w:rsid w:val="00EF10E8"/>
    <w:rsid w:val="00EF1593"/>
    <w:rsid w:val="00EF267E"/>
    <w:rsid w:val="00EF2855"/>
    <w:rsid w:val="00EF34F7"/>
    <w:rsid w:val="00EF35FD"/>
    <w:rsid w:val="00EF3746"/>
    <w:rsid w:val="00EF5B29"/>
    <w:rsid w:val="00EF68AE"/>
    <w:rsid w:val="00EF746E"/>
    <w:rsid w:val="00EF7987"/>
    <w:rsid w:val="00EF7F93"/>
    <w:rsid w:val="00F008E0"/>
    <w:rsid w:val="00F014CF"/>
    <w:rsid w:val="00F01FD0"/>
    <w:rsid w:val="00F021AF"/>
    <w:rsid w:val="00F03148"/>
    <w:rsid w:val="00F05682"/>
    <w:rsid w:val="00F06D2A"/>
    <w:rsid w:val="00F07A51"/>
    <w:rsid w:val="00F1062D"/>
    <w:rsid w:val="00F10653"/>
    <w:rsid w:val="00F121D2"/>
    <w:rsid w:val="00F130A9"/>
    <w:rsid w:val="00F132AE"/>
    <w:rsid w:val="00F13B00"/>
    <w:rsid w:val="00F1607F"/>
    <w:rsid w:val="00F170CA"/>
    <w:rsid w:val="00F17161"/>
    <w:rsid w:val="00F177AC"/>
    <w:rsid w:val="00F20A64"/>
    <w:rsid w:val="00F20F55"/>
    <w:rsid w:val="00F21789"/>
    <w:rsid w:val="00F2227D"/>
    <w:rsid w:val="00F2233A"/>
    <w:rsid w:val="00F23BD5"/>
    <w:rsid w:val="00F23D0F"/>
    <w:rsid w:val="00F23F4F"/>
    <w:rsid w:val="00F25373"/>
    <w:rsid w:val="00F26123"/>
    <w:rsid w:val="00F2629E"/>
    <w:rsid w:val="00F2705B"/>
    <w:rsid w:val="00F271BF"/>
    <w:rsid w:val="00F27751"/>
    <w:rsid w:val="00F32186"/>
    <w:rsid w:val="00F32475"/>
    <w:rsid w:val="00F32725"/>
    <w:rsid w:val="00F345ED"/>
    <w:rsid w:val="00F34719"/>
    <w:rsid w:val="00F34857"/>
    <w:rsid w:val="00F34B09"/>
    <w:rsid w:val="00F35437"/>
    <w:rsid w:val="00F356E5"/>
    <w:rsid w:val="00F35B4D"/>
    <w:rsid w:val="00F3653F"/>
    <w:rsid w:val="00F36B57"/>
    <w:rsid w:val="00F36FD7"/>
    <w:rsid w:val="00F403D4"/>
    <w:rsid w:val="00F40842"/>
    <w:rsid w:val="00F40898"/>
    <w:rsid w:val="00F40B91"/>
    <w:rsid w:val="00F4149E"/>
    <w:rsid w:val="00F42B9F"/>
    <w:rsid w:val="00F434C7"/>
    <w:rsid w:val="00F45AB8"/>
    <w:rsid w:val="00F46DF5"/>
    <w:rsid w:val="00F50CD0"/>
    <w:rsid w:val="00F5104C"/>
    <w:rsid w:val="00F53C26"/>
    <w:rsid w:val="00F53C9D"/>
    <w:rsid w:val="00F5489B"/>
    <w:rsid w:val="00F54B6D"/>
    <w:rsid w:val="00F5504F"/>
    <w:rsid w:val="00F5578A"/>
    <w:rsid w:val="00F55E84"/>
    <w:rsid w:val="00F55EB7"/>
    <w:rsid w:val="00F56AC3"/>
    <w:rsid w:val="00F57174"/>
    <w:rsid w:val="00F576AB"/>
    <w:rsid w:val="00F577F2"/>
    <w:rsid w:val="00F5C7C9"/>
    <w:rsid w:val="00F60391"/>
    <w:rsid w:val="00F61289"/>
    <w:rsid w:val="00F6174C"/>
    <w:rsid w:val="00F61A83"/>
    <w:rsid w:val="00F620BB"/>
    <w:rsid w:val="00F63B1C"/>
    <w:rsid w:val="00F63FBE"/>
    <w:rsid w:val="00F641D3"/>
    <w:rsid w:val="00F65CB7"/>
    <w:rsid w:val="00F678CC"/>
    <w:rsid w:val="00F70736"/>
    <w:rsid w:val="00F712F6"/>
    <w:rsid w:val="00F71684"/>
    <w:rsid w:val="00F743B2"/>
    <w:rsid w:val="00F744E9"/>
    <w:rsid w:val="00F75EBF"/>
    <w:rsid w:val="00F769A2"/>
    <w:rsid w:val="00F76C54"/>
    <w:rsid w:val="00F76F11"/>
    <w:rsid w:val="00F773B2"/>
    <w:rsid w:val="00F778A1"/>
    <w:rsid w:val="00F779E5"/>
    <w:rsid w:val="00F80826"/>
    <w:rsid w:val="00F80B98"/>
    <w:rsid w:val="00F81B93"/>
    <w:rsid w:val="00F81C0B"/>
    <w:rsid w:val="00F8349A"/>
    <w:rsid w:val="00F84319"/>
    <w:rsid w:val="00F84454"/>
    <w:rsid w:val="00F85130"/>
    <w:rsid w:val="00F85147"/>
    <w:rsid w:val="00F85200"/>
    <w:rsid w:val="00F8521D"/>
    <w:rsid w:val="00F855FF"/>
    <w:rsid w:val="00F858BA"/>
    <w:rsid w:val="00F86077"/>
    <w:rsid w:val="00F86697"/>
    <w:rsid w:val="00F867ED"/>
    <w:rsid w:val="00F86A3B"/>
    <w:rsid w:val="00F87544"/>
    <w:rsid w:val="00F877B2"/>
    <w:rsid w:val="00F90494"/>
    <w:rsid w:val="00F90BC0"/>
    <w:rsid w:val="00F90DB7"/>
    <w:rsid w:val="00F9107B"/>
    <w:rsid w:val="00F91EC2"/>
    <w:rsid w:val="00F91F06"/>
    <w:rsid w:val="00F9226B"/>
    <w:rsid w:val="00F92B92"/>
    <w:rsid w:val="00F92C52"/>
    <w:rsid w:val="00F92DC8"/>
    <w:rsid w:val="00F93328"/>
    <w:rsid w:val="00F933A1"/>
    <w:rsid w:val="00F95BA1"/>
    <w:rsid w:val="00F9735A"/>
    <w:rsid w:val="00F97EEA"/>
    <w:rsid w:val="00FA0029"/>
    <w:rsid w:val="00FA0141"/>
    <w:rsid w:val="00FA0393"/>
    <w:rsid w:val="00FA095A"/>
    <w:rsid w:val="00FA1F56"/>
    <w:rsid w:val="00FA2ECD"/>
    <w:rsid w:val="00FA34C4"/>
    <w:rsid w:val="00FA49A7"/>
    <w:rsid w:val="00FA636D"/>
    <w:rsid w:val="00FA703B"/>
    <w:rsid w:val="00FB0DC7"/>
    <w:rsid w:val="00FB1241"/>
    <w:rsid w:val="00FB16C6"/>
    <w:rsid w:val="00FB1CB1"/>
    <w:rsid w:val="00FB202B"/>
    <w:rsid w:val="00FB2152"/>
    <w:rsid w:val="00FB23D3"/>
    <w:rsid w:val="00FB266D"/>
    <w:rsid w:val="00FB27F5"/>
    <w:rsid w:val="00FB2CFA"/>
    <w:rsid w:val="00FB5142"/>
    <w:rsid w:val="00FB55F5"/>
    <w:rsid w:val="00FB5C17"/>
    <w:rsid w:val="00FC0FBD"/>
    <w:rsid w:val="00FC14D4"/>
    <w:rsid w:val="00FC1C72"/>
    <w:rsid w:val="00FC2321"/>
    <w:rsid w:val="00FC3FBE"/>
    <w:rsid w:val="00FC5060"/>
    <w:rsid w:val="00FC55D6"/>
    <w:rsid w:val="00FC7475"/>
    <w:rsid w:val="00FC777D"/>
    <w:rsid w:val="00FD00AA"/>
    <w:rsid w:val="00FD0105"/>
    <w:rsid w:val="00FD0B1C"/>
    <w:rsid w:val="00FD0CBD"/>
    <w:rsid w:val="00FD10E0"/>
    <w:rsid w:val="00FD1176"/>
    <w:rsid w:val="00FD140E"/>
    <w:rsid w:val="00FD15D5"/>
    <w:rsid w:val="00FD1DD4"/>
    <w:rsid w:val="00FD2745"/>
    <w:rsid w:val="00FD377D"/>
    <w:rsid w:val="00FD67FF"/>
    <w:rsid w:val="00FD70C5"/>
    <w:rsid w:val="00FD7A4A"/>
    <w:rsid w:val="00FE0DFF"/>
    <w:rsid w:val="00FE13B4"/>
    <w:rsid w:val="00FE2242"/>
    <w:rsid w:val="00FE2E68"/>
    <w:rsid w:val="00FE3AF7"/>
    <w:rsid w:val="00FE41B0"/>
    <w:rsid w:val="00FE46CA"/>
    <w:rsid w:val="00FE4CC9"/>
    <w:rsid w:val="00FE62A8"/>
    <w:rsid w:val="00FE63C1"/>
    <w:rsid w:val="00FF048D"/>
    <w:rsid w:val="00FF0C69"/>
    <w:rsid w:val="00FF0CC6"/>
    <w:rsid w:val="00FF15EB"/>
    <w:rsid w:val="00FF4019"/>
    <w:rsid w:val="00FF409B"/>
    <w:rsid w:val="00FF4287"/>
    <w:rsid w:val="00FF4D8E"/>
    <w:rsid w:val="00FF5625"/>
    <w:rsid w:val="00FF6269"/>
    <w:rsid w:val="00FF7AAB"/>
    <w:rsid w:val="00FF7C07"/>
    <w:rsid w:val="01053890"/>
    <w:rsid w:val="011FC3AE"/>
    <w:rsid w:val="0150B027"/>
    <w:rsid w:val="0151575F"/>
    <w:rsid w:val="015993FB"/>
    <w:rsid w:val="0165CE94"/>
    <w:rsid w:val="01D366E1"/>
    <w:rsid w:val="02112B69"/>
    <w:rsid w:val="0229F9B7"/>
    <w:rsid w:val="022B66ED"/>
    <w:rsid w:val="023C3B45"/>
    <w:rsid w:val="024D48E5"/>
    <w:rsid w:val="02551456"/>
    <w:rsid w:val="026E072F"/>
    <w:rsid w:val="0270B064"/>
    <w:rsid w:val="028097D8"/>
    <w:rsid w:val="02B12F8D"/>
    <w:rsid w:val="02D44B57"/>
    <w:rsid w:val="02EEC8E7"/>
    <w:rsid w:val="02F8C992"/>
    <w:rsid w:val="02FAAE89"/>
    <w:rsid w:val="02FD3E3F"/>
    <w:rsid w:val="031A0E00"/>
    <w:rsid w:val="0344F312"/>
    <w:rsid w:val="03516A4A"/>
    <w:rsid w:val="036B9989"/>
    <w:rsid w:val="03AF0DCA"/>
    <w:rsid w:val="03B83439"/>
    <w:rsid w:val="03C4E62E"/>
    <w:rsid w:val="03C7DFEE"/>
    <w:rsid w:val="03CE5C4A"/>
    <w:rsid w:val="03D3AAF0"/>
    <w:rsid w:val="0411C041"/>
    <w:rsid w:val="0412B82D"/>
    <w:rsid w:val="0426C85B"/>
    <w:rsid w:val="043BD635"/>
    <w:rsid w:val="044A34C0"/>
    <w:rsid w:val="045164B0"/>
    <w:rsid w:val="04647EA2"/>
    <w:rsid w:val="0473345B"/>
    <w:rsid w:val="048EA0EA"/>
    <w:rsid w:val="04965B9F"/>
    <w:rsid w:val="04ACDDB2"/>
    <w:rsid w:val="04CF8D3F"/>
    <w:rsid w:val="04D12B6E"/>
    <w:rsid w:val="04D397D9"/>
    <w:rsid w:val="04DA41E4"/>
    <w:rsid w:val="04F466C9"/>
    <w:rsid w:val="051D7948"/>
    <w:rsid w:val="053F9625"/>
    <w:rsid w:val="05662D76"/>
    <w:rsid w:val="05885270"/>
    <w:rsid w:val="058CA22C"/>
    <w:rsid w:val="05CCB8E2"/>
    <w:rsid w:val="05F6DD10"/>
    <w:rsid w:val="0620E1A3"/>
    <w:rsid w:val="062EF982"/>
    <w:rsid w:val="0640AD5C"/>
    <w:rsid w:val="0652CCBB"/>
    <w:rsid w:val="066877CE"/>
    <w:rsid w:val="0676AEC2"/>
    <w:rsid w:val="0692D614"/>
    <w:rsid w:val="06D7CD03"/>
    <w:rsid w:val="06D8618C"/>
    <w:rsid w:val="06E53E9C"/>
    <w:rsid w:val="06F7502C"/>
    <w:rsid w:val="0709B81B"/>
    <w:rsid w:val="07119A0E"/>
    <w:rsid w:val="0743770B"/>
    <w:rsid w:val="077CA8AB"/>
    <w:rsid w:val="079206CF"/>
    <w:rsid w:val="07B4A22E"/>
    <w:rsid w:val="07CDBB05"/>
    <w:rsid w:val="07E120EB"/>
    <w:rsid w:val="07E52B85"/>
    <w:rsid w:val="07F0044B"/>
    <w:rsid w:val="07F348A6"/>
    <w:rsid w:val="08036C77"/>
    <w:rsid w:val="08176DBE"/>
    <w:rsid w:val="0846E13E"/>
    <w:rsid w:val="0858B9BE"/>
    <w:rsid w:val="085EA7DA"/>
    <w:rsid w:val="088593F9"/>
    <w:rsid w:val="088827A2"/>
    <w:rsid w:val="08AA80AA"/>
    <w:rsid w:val="08D12D29"/>
    <w:rsid w:val="0912ACF5"/>
    <w:rsid w:val="09161DFF"/>
    <w:rsid w:val="092B203C"/>
    <w:rsid w:val="093BA63F"/>
    <w:rsid w:val="0961DA13"/>
    <w:rsid w:val="096F7261"/>
    <w:rsid w:val="098B6F41"/>
    <w:rsid w:val="099B40B4"/>
    <w:rsid w:val="09C5779F"/>
    <w:rsid w:val="09C5A6F7"/>
    <w:rsid w:val="09F7DE14"/>
    <w:rsid w:val="0A407A9D"/>
    <w:rsid w:val="0A554AB7"/>
    <w:rsid w:val="0A5FF28C"/>
    <w:rsid w:val="0A763852"/>
    <w:rsid w:val="0A773471"/>
    <w:rsid w:val="0A877A83"/>
    <w:rsid w:val="0A9EE0B1"/>
    <w:rsid w:val="0AA206BA"/>
    <w:rsid w:val="0ABB39D9"/>
    <w:rsid w:val="0AEAB908"/>
    <w:rsid w:val="0B00DD65"/>
    <w:rsid w:val="0B093390"/>
    <w:rsid w:val="0B238F9D"/>
    <w:rsid w:val="0B2D2C61"/>
    <w:rsid w:val="0B3138E4"/>
    <w:rsid w:val="0B3A37CF"/>
    <w:rsid w:val="0B3B7E5C"/>
    <w:rsid w:val="0B59321D"/>
    <w:rsid w:val="0B750A5B"/>
    <w:rsid w:val="0B7CD500"/>
    <w:rsid w:val="0B88F320"/>
    <w:rsid w:val="0B990BC4"/>
    <w:rsid w:val="0BA10413"/>
    <w:rsid w:val="0BA17603"/>
    <w:rsid w:val="0BDF8BA8"/>
    <w:rsid w:val="0BE43716"/>
    <w:rsid w:val="0BEA80C5"/>
    <w:rsid w:val="0C2597B7"/>
    <w:rsid w:val="0C46CCA7"/>
    <w:rsid w:val="0C5019CE"/>
    <w:rsid w:val="0C609A25"/>
    <w:rsid w:val="0C633217"/>
    <w:rsid w:val="0C6C91D0"/>
    <w:rsid w:val="0C6EB4E5"/>
    <w:rsid w:val="0C74FB7A"/>
    <w:rsid w:val="0C758530"/>
    <w:rsid w:val="0C8A5EC7"/>
    <w:rsid w:val="0C9510BD"/>
    <w:rsid w:val="0CA0B74B"/>
    <w:rsid w:val="0CC6A39E"/>
    <w:rsid w:val="0CCDD38E"/>
    <w:rsid w:val="0CD886BD"/>
    <w:rsid w:val="0CE6E7EA"/>
    <w:rsid w:val="0CF0336D"/>
    <w:rsid w:val="0CF39F48"/>
    <w:rsid w:val="0D328CF8"/>
    <w:rsid w:val="0D47BDBF"/>
    <w:rsid w:val="0D5EA112"/>
    <w:rsid w:val="0D99A3FA"/>
    <w:rsid w:val="0DAAFD52"/>
    <w:rsid w:val="0DB1E193"/>
    <w:rsid w:val="0DC1DF4B"/>
    <w:rsid w:val="0DCA0BF9"/>
    <w:rsid w:val="0DDA47CD"/>
    <w:rsid w:val="0DEA1E06"/>
    <w:rsid w:val="0E06D1D8"/>
    <w:rsid w:val="0E23E885"/>
    <w:rsid w:val="0E497203"/>
    <w:rsid w:val="0E67C58A"/>
    <w:rsid w:val="0E897EF3"/>
    <w:rsid w:val="0EA9FC63"/>
    <w:rsid w:val="0EB1E9E9"/>
    <w:rsid w:val="0EB7BEE9"/>
    <w:rsid w:val="0EC083A1"/>
    <w:rsid w:val="0EFAFAF0"/>
    <w:rsid w:val="0F1CB68B"/>
    <w:rsid w:val="0F2DB8CE"/>
    <w:rsid w:val="0F396A31"/>
    <w:rsid w:val="0F5D0AB8"/>
    <w:rsid w:val="0FB15F0E"/>
    <w:rsid w:val="0FB41EB1"/>
    <w:rsid w:val="0FB4E4E3"/>
    <w:rsid w:val="0FBABA6E"/>
    <w:rsid w:val="0FDB8AE1"/>
    <w:rsid w:val="0FE0AD1E"/>
    <w:rsid w:val="0FE0F483"/>
    <w:rsid w:val="102EC147"/>
    <w:rsid w:val="1042A480"/>
    <w:rsid w:val="1045965C"/>
    <w:rsid w:val="10658D04"/>
    <w:rsid w:val="10891793"/>
    <w:rsid w:val="109298B0"/>
    <w:rsid w:val="10AE725D"/>
    <w:rsid w:val="10B3F1A6"/>
    <w:rsid w:val="10D12269"/>
    <w:rsid w:val="10D41999"/>
    <w:rsid w:val="10D7CF23"/>
    <w:rsid w:val="10EE096C"/>
    <w:rsid w:val="10EF12DA"/>
    <w:rsid w:val="11161958"/>
    <w:rsid w:val="112EBC64"/>
    <w:rsid w:val="114F598F"/>
    <w:rsid w:val="116A3931"/>
    <w:rsid w:val="116A5A0E"/>
    <w:rsid w:val="1177A3B6"/>
    <w:rsid w:val="118B3D29"/>
    <w:rsid w:val="1195B59D"/>
    <w:rsid w:val="11ACD6BF"/>
    <w:rsid w:val="11D1862E"/>
    <w:rsid w:val="11E0E78B"/>
    <w:rsid w:val="11EC8609"/>
    <w:rsid w:val="12076C8F"/>
    <w:rsid w:val="1211B5B7"/>
    <w:rsid w:val="1235E8FB"/>
    <w:rsid w:val="12868956"/>
    <w:rsid w:val="12A3FD4E"/>
    <w:rsid w:val="12AAC854"/>
    <w:rsid w:val="12CDCAF4"/>
    <w:rsid w:val="12D06453"/>
    <w:rsid w:val="12EB0453"/>
    <w:rsid w:val="12F07C21"/>
    <w:rsid w:val="131689BD"/>
    <w:rsid w:val="1324964E"/>
    <w:rsid w:val="1346176A"/>
    <w:rsid w:val="13514489"/>
    <w:rsid w:val="137CB7EC"/>
    <w:rsid w:val="137D08AC"/>
    <w:rsid w:val="137F2AA9"/>
    <w:rsid w:val="13813505"/>
    <w:rsid w:val="13E4546D"/>
    <w:rsid w:val="1404B2D9"/>
    <w:rsid w:val="1423B1F0"/>
    <w:rsid w:val="14388334"/>
    <w:rsid w:val="143B12EA"/>
    <w:rsid w:val="145D0471"/>
    <w:rsid w:val="14950EE9"/>
    <w:rsid w:val="1495A661"/>
    <w:rsid w:val="14ACDB61"/>
    <w:rsid w:val="14C56386"/>
    <w:rsid w:val="151013F7"/>
    <w:rsid w:val="1518884D"/>
    <w:rsid w:val="15212B6D"/>
    <w:rsid w:val="153100EC"/>
    <w:rsid w:val="15378750"/>
    <w:rsid w:val="1537B0B6"/>
    <w:rsid w:val="154B715C"/>
    <w:rsid w:val="154BC494"/>
    <w:rsid w:val="154CB9BF"/>
    <w:rsid w:val="154E1E19"/>
    <w:rsid w:val="155B0BE9"/>
    <w:rsid w:val="15681472"/>
    <w:rsid w:val="156D332F"/>
    <w:rsid w:val="157ACF12"/>
    <w:rsid w:val="1598A80E"/>
    <w:rsid w:val="15A2F55D"/>
    <w:rsid w:val="15B1E5F7"/>
    <w:rsid w:val="15CC7595"/>
    <w:rsid w:val="15E1D19E"/>
    <w:rsid w:val="15E485F6"/>
    <w:rsid w:val="15E7EC4C"/>
    <w:rsid w:val="15FB172D"/>
    <w:rsid w:val="16000AB2"/>
    <w:rsid w:val="1604AE80"/>
    <w:rsid w:val="16107521"/>
    <w:rsid w:val="16496F28"/>
    <w:rsid w:val="1653AD1A"/>
    <w:rsid w:val="165E7444"/>
    <w:rsid w:val="165E761C"/>
    <w:rsid w:val="169F23A0"/>
    <w:rsid w:val="16A26B26"/>
    <w:rsid w:val="16B1193A"/>
    <w:rsid w:val="16BD5CDE"/>
    <w:rsid w:val="16E7D935"/>
    <w:rsid w:val="170BFAE7"/>
    <w:rsid w:val="17332DC0"/>
    <w:rsid w:val="17348625"/>
    <w:rsid w:val="1745220F"/>
    <w:rsid w:val="1790FB75"/>
    <w:rsid w:val="17A40E82"/>
    <w:rsid w:val="17BF67FD"/>
    <w:rsid w:val="17EC8A10"/>
    <w:rsid w:val="18010240"/>
    <w:rsid w:val="1807098D"/>
    <w:rsid w:val="180E4203"/>
    <w:rsid w:val="184A301F"/>
    <w:rsid w:val="187350C0"/>
    <w:rsid w:val="189B92C0"/>
    <w:rsid w:val="18A7E1B9"/>
    <w:rsid w:val="18AA79C2"/>
    <w:rsid w:val="18AD0125"/>
    <w:rsid w:val="18C4A7E2"/>
    <w:rsid w:val="18F6C0DB"/>
    <w:rsid w:val="18FE4310"/>
    <w:rsid w:val="193AF7E4"/>
    <w:rsid w:val="1948C906"/>
    <w:rsid w:val="19508877"/>
    <w:rsid w:val="199FACFE"/>
    <w:rsid w:val="19B58E18"/>
    <w:rsid w:val="1A0684B0"/>
    <w:rsid w:val="1A1B9D14"/>
    <w:rsid w:val="1A24CBD8"/>
    <w:rsid w:val="1A392DB0"/>
    <w:rsid w:val="1A3BF765"/>
    <w:rsid w:val="1A6138D8"/>
    <w:rsid w:val="1A7C7F10"/>
    <w:rsid w:val="1A91C484"/>
    <w:rsid w:val="1ACC7338"/>
    <w:rsid w:val="1B048FC0"/>
    <w:rsid w:val="1B229FEA"/>
    <w:rsid w:val="1B337015"/>
    <w:rsid w:val="1B4D91E7"/>
    <w:rsid w:val="1B574F2C"/>
    <w:rsid w:val="1B5FDDF7"/>
    <w:rsid w:val="1B683C00"/>
    <w:rsid w:val="1B73C3B3"/>
    <w:rsid w:val="1B8A6D42"/>
    <w:rsid w:val="1B8AE882"/>
    <w:rsid w:val="1B91CA20"/>
    <w:rsid w:val="1BB13B7E"/>
    <w:rsid w:val="1BE8D336"/>
    <w:rsid w:val="1C14913E"/>
    <w:rsid w:val="1C18AEAF"/>
    <w:rsid w:val="1C4242DE"/>
    <w:rsid w:val="1C43879D"/>
    <w:rsid w:val="1C5C8AA5"/>
    <w:rsid w:val="1C9B5C5E"/>
    <w:rsid w:val="1CABCBB9"/>
    <w:rsid w:val="1CB93439"/>
    <w:rsid w:val="1CBAA9F1"/>
    <w:rsid w:val="1CCFCE42"/>
    <w:rsid w:val="1CF9E901"/>
    <w:rsid w:val="1D1B57F8"/>
    <w:rsid w:val="1D241CFC"/>
    <w:rsid w:val="1D29053B"/>
    <w:rsid w:val="1D2E09C0"/>
    <w:rsid w:val="1D30A8FC"/>
    <w:rsid w:val="1D5415E6"/>
    <w:rsid w:val="1D7300AF"/>
    <w:rsid w:val="1D854568"/>
    <w:rsid w:val="1D8EFE3B"/>
    <w:rsid w:val="1DA59C9C"/>
    <w:rsid w:val="1DA74AEA"/>
    <w:rsid w:val="1DC7C179"/>
    <w:rsid w:val="1DFB71D8"/>
    <w:rsid w:val="1E091208"/>
    <w:rsid w:val="1E0BA839"/>
    <w:rsid w:val="1E20A0D4"/>
    <w:rsid w:val="1E270AF9"/>
    <w:rsid w:val="1E3191B8"/>
    <w:rsid w:val="1E3D21DA"/>
    <w:rsid w:val="1E5BD727"/>
    <w:rsid w:val="1E6F7BDD"/>
    <w:rsid w:val="1E7001B8"/>
    <w:rsid w:val="1EB498A3"/>
    <w:rsid w:val="1EB7E4A3"/>
    <w:rsid w:val="1EC8D36A"/>
    <w:rsid w:val="1EDAE4FA"/>
    <w:rsid w:val="1EF16CF4"/>
    <w:rsid w:val="1EF83CC2"/>
    <w:rsid w:val="1EF9EF96"/>
    <w:rsid w:val="1EFF7EB2"/>
    <w:rsid w:val="1F0058C0"/>
    <w:rsid w:val="1F34AD2D"/>
    <w:rsid w:val="1F3A25CB"/>
    <w:rsid w:val="1F5DADC3"/>
    <w:rsid w:val="1F7AE1CB"/>
    <w:rsid w:val="1F7AF5EA"/>
    <w:rsid w:val="1F892001"/>
    <w:rsid w:val="1FA20A56"/>
    <w:rsid w:val="1FA6D297"/>
    <w:rsid w:val="1FAB20DB"/>
    <w:rsid w:val="1FB3D71E"/>
    <w:rsid w:val="1FBCDBD6"/>
    <w:rsid w:val="2016B31C"/>
    <w:rsid w:val="20423CA8"/>
    <w:rsid w:val="2048515C"/>
    <w:rsid w:val="206FC586"/>
    <w:rsid w:val="20BE6F45"/>
    <w:rsid w:val="20CA38DF"/>
    <w:rsid w:val="20E23B7C"/>
    <w:rsid w:val="20E50781"/>
    <w:rsid w:val="20EA9522"/>
    <w:rsid w:val="20F56962"/>
    <w:rsid w:val="21158130"/>
    <w:rsid w:val="212D088E"/>
    <w:rsid w:val="2134A795"/>
    <w:rsid w:val="2175EED6"/>
    <w:rsid w:val="217AAAC0"/>
    <w:rsid w:val="218C02AD"/>
    <w:rsid w:val="219B52DA"/>
    <w:rsid w:val="21C861F6"/>
    <w:rsid w:val="21E1D647"/>
    <w:rsid w:val="21F26B1B"/>
    <w:rsid w:val="223EE9EE"/>
    <w:rsid w:val="22447C55"/>
    <w:rsid w:val="22565A6E"/>
    <w:rsid w:val="2264E1EE"/>
    <w:rsid w:val="22D79178"/>
    <w:rsid w:val="22E09B84"/>
    <w:rsid w:val="234741B7"/>
    <w:rsid w:val="23760BAA"/>
    <w:rsid w:val="2391FD8C"/>
    <w:rsid w:val="23A78B17"/>
    <w:rsid w:val="2418C0D2"/>
    <w:rsid w:val="2422FFAA"/>
    <w:rsid w:val="243A2BD4"/>
    <w:rsid w:val="2477A96C"/>
    <w:rsid w:val="24B7E49B"/>
    <w:rsid w:val="24BF09B0"/>
    <w:rsid w:val="24E80A46"/>
    <w:rsid w:val="24F3AE5C"/>
    <w:rsid w:val="251C2B05"/>
    <w:rsid w:val="251D36E2"/>
    <w:rsid w:val="25267475"/>
    <w:rsid w:val="2545F5C6"/>
    <w:rsid w:val="25A8385F"/>
    <w:rsid w:val="25B624CA"/>
    <w:rsid w:val="25C8888F"/>
    <w:rsid w:val="25D2ADDF"/>
    <w:rsid w:val="25E1F55E"/>
    <w:rsid w:val="25F20EC9"/>
    <w:rsid w:val="2630AFE6"/>
    <w:rsid w:val="26395412"/>
    <w:rsid w:val="263D7286"/>
    <w:rsid w:val="264606F5"/>
    <w:rsid w:val="2656B7A3"/>
    <w:rsid w:val="267FC5E5"/>
    <w:rsid w:val="26B04F3C"/>
    <w:rsid w:val="26CA2B97"/>
    <w:rsid w:val="26D13453"/>
    <w:rsid w:val="26DE9A1A"/>
    <w:rsid w:val="26E04AC9"/>
    <w:rsid w:val="26E50773"/>
    <w:rsid w:val="26E98880"/>
    <w:rsid w:val="26FFD5F1"/>
    <w:rsid w:val="27502EC3"/>
    <w:rsid w:val="27648630"/>
    <w:rsid w:val="278177CB"/>
    <w:rsid w:val="278583D8"/>
    <w:rsid w:val="27896225"/>
    <w:rsid w:val="279491D1"/>
    <w:rsid w:val="279525B2"/>
    <w:rsid w:val="27ACE96A"/>
    <w:rsid w:val="27AD1F1F"/>
    <w:rsid w:val="27B694A9"/>
    <w:rsid w:val="27FB6C10"/>
    <w:rsid w:val="2802C6CA"/>
    <w:rsid w:val="281D1E3D"/>
    <w:rsid w:val="281F1390"/>
    <w:rsid w:val="2822C329"/>
    <w:rsid w:val="28324B37"/>
    <w:rsid w:val="285ABC33"/>
    <w:rsid w:val="285BD474"/>
    <w:rsid w:val="285DE6CB"/>
    <w:rsid w:val="2890D316"/>
    <w:rsid w:val="289B6B8F"/>
    <w:rsid w:val="28BAA0EC"/>
    <w:rsid w:val="28C87179"/>
    <w:rsid w:val="28DA223D"/>
    <w:rsid w:val="29010339"/>
    <w:rsid w:val="291873B9"/>
    <w:rsid w:val="2923A474"/>
    <w:rsid w:val="29687C5C"/>
    <w:rsid w:val="296E0F02"/>
    <w:rsid w:val="29967336"/>
    <w:rsid w:val="299CCB3D"/>
    <w:rsid w:val="29BC44B7"/>
    <w:rsid w:val="29C3D9EA"/>
    <w:rsid w:val="29D45747"/>
    <w:rsid w:val="2A16D38A"/>
    <w:rsid w:val="2A19BEB3"/>
    <w:rsid w:val="2A304CD6"/>
    <w:rsid w:val="2A420F48"/>
    <w:rsid w:val="2A851E1C"/>
    <w:rsid w:val="2A9B160B"/>
    <w:rsid w:val="2AA35F5F"/>
    <w:rsid w:val="2ABBA843"/>
    <w:rsid w:val="2ACC3293"/>
    <w:rsid w:val="2ACE3CF8"/>
    <w:rsid w:val="2AE55AF0"/>
    <w:rsid w:val="2AE8AE90"/>
    <w:rsid w:val="2B143AC8"/>
    <w:rsid w:val="2B26A1B2"/>
    <w:rsid w:val="2B2B5D0F"/>
    <w:rsid w:val="2B452C1F"/>
    <w:rsid w:val="2B483B07"/>
    <w:rsid w:val="2B4CCE8E"/>
    <w:rsid w:val="2B55827E"/>
    <w:rsid w:val="2B5A4A31"/>
    <w:rsid w:val="2B86418A"/>
    <w:rsid w:val="2B927D58"/>
    <w:rsid w:val="2BA265F8"/>
    <w:rsid w:val="2BACB347"/>
    <w:rsid w:val="2C1EA7B8"/>
    <w:rsid w:val="2C52E8F4"/>
    <w:rsid w:val="2C5CD579"/>
    <w:rsid w:val="2C639EA7"/>
    <w:rsid w:val="2C63EA9B"/>
    <w:rsid w:val="2C72E4AA"/>
    <w:rsid w:val="2C952FB0"/>
    <w:rsid w:val="2CA29113"/>
    <w:rsid w:val="2CA605E0"/>
    <w:rsid w:val="2CE1726C"/>
    <w:rsid w:val="2CEA6273"/>
    <w:rsid w:val="2CF51469"/>
    <w:rsid w:val="2CFF4ECE"/>
    <w:rsid w:val="2D1FFF09"/>
    <w:rsid w:val="2D26FD3E"/>
    <w:rsid w:val="2D456E6F"/>
    <w:rsid w:val="2D47C0CD"/>
    <w:rsid w:val="2D4F3F5A"/>
    <w:rsid w:val="2D812C5B"/>
    <w:rsid w:val="2D9BDA34"/>
    <w:rsid w:val="2E029DEA"/>
    <w:rsid w:val="2E039331"/>
    <w:rsid w:val="2E1F5F98"/>
    <w:rsid w:val="2E228A30"/>
    <w:rsid w:val="2E3D758B"/>
    <w:rsid w:val="2E4612B1"/>
    <w:rsid w:val="2E4C1617"/>
    <w:rsid w:val="2E834EEB"/>
    <w:rsid w:val="2EA2D03C"/>
    <w:rsid w:val="2EF6CC9E"/>
    <w:rsid w:val="2EF8865E"/>
    <w:rsid w:val="2EFA495F"/>
    <w:rsid w:val="2F033DE2"/>
    <w:rsid w:val="2F06300E"/>
    <w:rsid w:val="2F312CA5"/>
    <w:rsid w:val="2F36F875"/>
    <w:rsid w:val="2F3F6C26"/>
    <w:rsid w:val="2F7AC01F"/>
    <w:rsid w:val="2F9C4620"/>
    <w:rsid w:val="2F9EB28B"/>
    <w:rsid w:val="2FA22FD5"/>
    <w:rsid w:val="2FA635ED"/>
    <w:rsid w:val="2FF2CD52"/>
    <w:rsid w:val="301FE995"/>
    <w:rsid w:val="303DF154"/>
    <w:rsid w:val="3053FFFF"/>
    <w:rsid w:val="3056E58E"/>
    <w:rsid w:val="3068B2F7"/>
    <w:rsid w:val="30982AF3"/>
    <w:rsid w:val="30A30A52"/>
    <w:rsid w:val="30D1689A"/>
    <w:rsid w:val="30ED791C"/>
    <w:rsid w:val="312C5DD4"/>
    <w:rsid w:val="3143619D"/>
    <w:rsid w:val="31761D04"/>
    <w:rsid w:val="3180D498"/>
    <w:rsid w:val="31882D18"/>
    <w:rsid w:val="31AB6312"/>
    <w:rsid w:val="31AD3555"/>
    <w:rsid w:val="31B960D2"/>
    <w:rsid w:val="31CA1A75"/>
    <w:rsid w:val="31D7CFEF"/>
    <w:rsid w:val="31F28EB1"/>
    <w:rsid w:val="32107092"/>
    <w:rsid w:val="323E034A"/>
    <w:rsid w:val="324533A7"/>
    <w:rsid w:val="3257DC4F"/>
    <w:rsid w:val="327ED346"/>
    <w:rsid w:val="32B3DCCE"/>
    <w:rsid w:val="32D9A9A1"/>
    <w:rsid w:val="32E96EFF"/>
    <w:rsid w:val="32ECF0A4"/>
    <w:rsid w:val="32F7BE51"/>
    <w:rsid w:val="3311FBF0"/>
    <w:rsid w:val="33256F13"/>
    <w:rsid w:val="332EDA14"/>
    <w:rsid w:val="334AFBB5"/>
    <w:rsid w:val="3352FF65"/>
    <w:rsid w:val="3365EAD6"/>
    <w:rsid w:val="3369C342"/>
    <w:rsid w:val="336CEF80"/>
    <w:rsid w:val="339C3FEA"/>
    <w:rsid w:val="33DB2D9A"/>
    <w:rsid w:val="33FD75EB"/>
    <w:rsid w:val="3407111E"/>
    <w:rsid w:val="341B3406"/>
    <w:rsid w:val="345CEF19"/>
    <w:rsid w:val="345FD254"/>
    <w:rsid w:val="346BBFC6"/>
    <w:rsid w:val="347A2649"/>
    <w:rsid w:val="34880A79"/>
    <w:rsid w:val="34987B79"/>
    <w:rsid w:val="349FAA1D"/>
    <w:rsid w:val="34BF7329"/>
    <w:rsid w:val="34C769FC"/>
    <w:rsid w:val="351BB57A"/>
    <w:rsid w:val="353E693F"/>
    <w:rsid w:val="355C7F32"/>
    <w:rsid w:val="35718347"/>
    <w:rsid w:val="3571CF3B"/>
    <w:rsid w:val="35910498"/>
    <w:rsid w:val="359E80C9"/>
    <w:rsid w:val="35ABC840"/>
    <w:rsid w:val="35AD0E3E"/>
    <w:rsid w:val="35D5FB87"/>
    <w:rsid w:val="35E76391"/>
    <w:rsid w:val="35F61355"/>
    <w:rsid w:val="35F84713"/>
    <w:rsid w:val="363AED20"/>
    <w:rsid w:val="3647EFF8"/>
    <w:rsid w:val="364CEF8A"/>
    <w:rsid w:val="3673BD60"/>
    <w:rsid w:val="36A5C2C5"/>
    <w:rsid w:val="36A9EF4C"/>
    <w:rsid w:val="36BE7A5F"/>
    <w:rsid w:val="36F7E580"/>
    <w:rsid w:val="3706607C"/>
    <w:rsid w:val="3712B07D"/>
    <w:rsid w:val="3728E6EC"/>
    <w:rsid w:val="3787DFBF"/>
    <w:rsid w:val="378EDB62"/>
    <w:rsid w:val="37D6B367"/>
    <w:rsid w:val="37E12F02"/>
    <w:rsid w:val="3822DC1E"/>
    <w:rsid w:val="38270C0C"/>
    <w:rsid w:val="3830AE6B"/>
    <w:rsid w:val="38326CAB"/>
    <w:rsid w:val="383BEA5D"/>
    <w:rsid w:val="3880E14C"/>
    <w:rsid w:val="38BEB8CD"/>
    <w:rsid w:val="38D1F0EC"/>
    <w:rsid w:val="38D58A13"/>
    <w:rsid w:val="38E14F62"/>
    <w:rsid w:val="38E5108E"/>
    <w:rsid w:val="38EA31D4"/>
    <w:rsid w:val="38FFF7DF"/>
    <w:rsid w:val="39098787"/>
    <w:rsid w:val="39148CB5"/>
    <w:rsid w:val="39FD9848"/>
    <w:rsid w:val="3A26EDFD"/>
    <w:rsid w:val="3A6E2A96"/>
    <w:rsid w:val="3A816756"/>
    <w:rsid w:val="3A8F3D49"/>
    <w:rsid w:val="3AA84C98"/>
    <w:rsid w:val="3AC7EEE7"/>
    <w:rsid w:val="3AD05D2C"/>
    <w:rsid w:val="3B092741"/>
    <w:rsid w:val="3B0D12F5"/>
    <w:rsid w:val="3B30325F"/>
    <w:rsid w:val="3B3E4703"/>
    <w:rsid w:val="3B4E82D7"/>
    <w:rsid w:val="3BC566C7"/>
    <w:rsid w:val="3C1159B5"/>
    <w:rsid w:val="3C21EC9B"/>
    <w:rsid w:val="3C48D6E2"/>
    <w:rsid w:val="3C628BB4"/>
    <w:rsid w:val="3C765DDA"/>
    <w:rsid w:val="3C80EABE"/>
    <w:rsid w:val="3C9B7969"/>
    <w:rsid w:val="3CA99B9D"/>
    <w:rsid w:val="3CD1F5C2"/>
    <w:rsid w:val="3D06FFF4"/>
    <w:rsid w:val="3D8B43B7"/>
    <w:rsid w:val="3DAF1782"/>
    <w:rsid w:val="3E2F6BCA"/>
    <w:rsid w:val="3E33EFCB"/>
    <w:rsid w:val="3E450E00"/>
    <w:rsid w:val="3E47ECA2"/>
    <w:rsid w:val="3E68D6D2"/>
    <w:rsid w:val="3E732927"/>
    <w:rsid w:val="3E824D09"/>
    <w:rsid w:val="3E8A2191"/>
    <w:rsid w:val="3EC45ED6"/>
    <w:rsid w:val="3F00FC54"/>
    <w:rsid w:val="3F07149B"/>
    <w:rsid w:val="3F32D5FD"/>
    <w:rsid w:val="3F6A7974"/>
    <w:rsid w:val="3F8799A3"/>
    <w:rsid w:val="3F94B0D9"/>
    <w:rsid w:val="3FAE726D"/>
    <w:rsid w:val="3FD5138E"/>
    <w:rsid w:val="3FE1EC8A"/>
    <w:rsid w:val="3FEDD61F"/>
    <w:rsid w:val="40479457"/>
    <w:rsid w:val="405DA106"/>
    <w:rsid w:val="406D6DFF"/>
    <w:rsid w:val="4084C609"/>
    <w:rsid w:val="40868841"/>
    <w:rsid w:val="409F4AFC"/>
    <w:rsid w:val="40A4EB21"/>
    <w:rsid w:val="40A92235"/>
    <w:rsid w:val="40A9FE2B"/>
    <w:rsid w:val="40DC8736"/>
    <w:rsid w:val="40F11F33"/>
    <w:rsid w:val="40FD502A"/>
    <w:rsid w:val="414CC7A9"/>
    <w:rsid w:val="414F1C97"/>
    <w:rsid w:val="4151E7A7"/>
    <w:rsid w:val="416408A9"/>
    <w:rsid w:val="417EC1B9"/>
    <w:rsid w:val="4193AE18"/>
    <w:rsid w:val="41C217BF"/>
    <w:rsid w:val="41F24112"/>
    <w:rsid w:val="4206AEAA"/>
    <w:rsid w:val="4245E2DC"/>
    <w:rsid w:val="424F0A30"/>
    <w:rsid w:val="42661A26"/>
    <w:rsid w:val="42829093"/>
    <w:rsid w:val="4286248C"/>
    <w:rsid w:val="42899E3D"/>
    <w:rsid w:val="42A6C4BF"/>
    <w:rsid w:val="42DA67A2"/>
    <w:rsid w:val="42ED7753"/>
    <w:rsid w:val="42F4A6EC"/>
    <w:rsid w:val="42F555C8"/>
    <w:rsid w:val="431DE5D3"/>
    <w:rsid w:val="433324E8"/>
    <w:rsid w:val="434534A0"/>
    <w:rsid w:val="437FA5EF"/>
    <w:rsid w:val="4387240A"/>
    <w:rsid w:val="44023C86"/>
    <w:rsid w:val="441EC87F"/>
    <w:rsid w:val="44443FFE"/>
    <w:rsid w:val="44473375"/>
    <w:rsid w:val="44650781"/>
    <w:rsid w:val="44830DEE"/>
    <w:rsid w:val="44890052"/>
    <w:rsid w:val="4492B08B"/>
    <w:rsid w:val="44AC8E26"/>
    <w:rsid w:val="44CB1CD0"/>
    <w:rsid w:val="44CEF476"/>
    <w:rsid w:val="44D5810E"/>
    <w:rsid w:val="44D5D911"/>
    <w:rsid w:val="452D7B14"/>
    <w:rsid w:val="455C44DA"/>
    <w:rsid w:val="45AE0892"/>
    <w:rsid w:val="45CB6F10"/>
    <w:rsid w:val="45EF6EF6"/>
    <w:rsid w:val="4619776E"/>
    <w:rsid w:val="463EDE65"/>
    <w:rsid w:val="467A12DB"/>
    <w:rsid w:val="4683D554"/>
    <w:rsid w:val="4686650A"/>
    <w:rsid w:val="469A5516"/>
    <w:rsid w:val="46A2062A"/>
    <w:rsid w:val="46E6F508"/>
    <w:rsid w:val="470611BB"/>
    <w:rsid w:val="470EE42C"/>
    <w:rsid w:val="4719B9D2"/>
    <w:rsid w:val="471DB33C"/>
    <w:rsid w:val="472336F3"/>
    <w:rsid w:val="4775AD29"/>
    <w:rsid w:val="4785C4A3"/>
    <w:rsid w:val="478AF16B"/>
    <w:rsid w:val="47C57A25"/>
    <w:rsid w:val="47E18979"/>
    <w:rsid w:val="47E960AA"/>
    <w:rsid w:val="4807E796"/>
    <w:rsid w:val="481BD91A"/>
    <w:rsid w:val="484BAF51"/>
    <w:rsid w:val="48739F8C"/>
    <w:rsid w:val="48869F20"/>
    <w:rsid w:val="488D8C4C"/>
    <w:rsid w:val="48A9A6A8"/>
    <w:rsid w:val="48DFD89E"/>
    <w:rsid w:val="48E06753"/>
    <w:rsid w:val="48FB68C0"/>
    <w:rsid w:val="49140030"/>
    <w:rsid w:val="492514D2"/>
    <w:rsid w:val="49339486"/>
    <w:rsid w:val="493A6257"/>
    <w:rsid w:val="493C810F"/>
    <w:rsid w:val="4949548B"/>
    <w:rsid w:val="497E7CB2"/>
    <w:rsid w:val="49AC2EA8"/>
    <w:rsid w:val="49BC101B"/>
    <w:rsid w:val="49C25684"/>
    <w:rsid w:val="49D1DBEC"/>
    <w:rsid w:val="4A0FC597"/>
    <w:rsid w:val="4A5339D8"/>
    <w:rsid w:val="4A605563"/>
    <w:rsid w:val="4A781D3A"/>
    <w:rsid w:val="4A8F65F6"/>
    <w:rsid w:val="4A97ADF5"/>
    <w:rsid w:val="4AABCC49"/>
    <w:rsid w:val="4AE7BF3F"/>
    <w:rsid w:val="4B1B3B6F"/>
    <w:rsid w:val="4B2F9B32"/>
    <w:rsid w:val="4B43F660"/>
    <w:rsid w:val="4B4E43AF"/>
    <w:rsid w:val="4B73891F"/>
    <w:rsid w:val="4BBEC268"/>
    <w:rsid w:val="4BF67602"/>
    <w:rsid w:val="4C190434"/>
    <w:rsid w:val="4C2C3844"/>
    <w:rsid w:val="4C36C018"/>
    <w:rsid w:val="4CB792B1"/>
    <w:rsid w:val="4CC83849"/>
    <w:rsid w:val="4CD292ED"/>
    <w:rsid w:val="4CE8965E"/>
    <w:rsid w:val="4CF1DF31"/>
    <w:rsid w:val="4CF4779E"/>
    <w:rsid w:val="4D036846"/>
    <w:rsid w:val="4D43A1AF"/>
    <w:rsid w:val="4D4473BB"/>
    <w:rsid w:val="4D687B17"/>
    <w:rsid w:val="4D69E959"/>
    <w:rsid w:val="4D7217E9"/>
    <w:rsid w:val="4D758FE7"/>
    <w:rsid w:val="4DC73283"/>
    <w:rsid w:val="4DECE6C7"/>
    <w:rsid w:val="4DF111CC"/>
    <w:rsid w:val="4DF82D0F"/>
    <w:rsid w:val="4E02C7D1"/>
    <w:rsid w:val="4E0D6ED3"/>
    <w:rsid w:val="4E6BDDD4"/>
    <w:rsid w:val="4E707F5F"/>
    <w:rsid w:val="4E8F93E1"/>
    <w:rsid w:val="4EDBAED6"/>
    <w:rsid w:val="4EF47BFF"/>
    <w:rsid w:val="4F03D925"/>
    <w:rsid w:val="4F06A063"/>
    <w:rsid w:val="4F0A6FDC"/>
    <w:rsid w:val="4F19352A"/>
    <w:rsid w:val="4F1ABCDF"/>
    <w:rsid w:val="4F3F2A2E"/>
    <w:rsid w:val="4FAD31A4"/>
    <w:rsid w:val="4FCE5461"/>
    <w:rsid w:val="4FD493EF"/>
    <w:rsid w:val="4FF7818B"/>
    <w:rsid w:val="4FFAF791"/>
    <w:rsid w:val="4FFF4193"/>
    <w:rsid w:val="4FFF9838"/>
    <w:rsid w:val="5005496B"/>
    <w:rsid w:val="50139E6F"/>
    <w:rsid w:val="503C787A"/>
    <w:rsid w:val="50448F27"/>
    <w:rsid w:val="50472A70"/>
    <w:rsid w:val="504CFA1B"/>
    <w:rsid w:val="50596BFE"/>
    <w:rsid w:val="505E3728"/>
    <w:rsid w:val="5066ABC1"/>
    <w:rsid w:val="50816F69"/>
    <w:rsid w:val="5085AD5C"/>
    <w:rsid w:val="508D8CBD"/>
    <w:rsid w:val="50A01BD9"/>
    <w:rsid w:val="50B34E5F"/>
    <w:rsid w:val="50C43E2D"/>
    <w:rsid w:val="50D8A032"/>
    <w:rsid w:val="50E07CCA"/>
    <w:rsid w:val="5116F1AE"/>
    <w:rsid w:val="511AD8FE"/>
    <w:rsid w:val="51641C98"/>
    <w:rsid w:val="51939401"/>
    <w:rsid w:val="519CF0D7"/>
    <w:rsid w:val="521B4975"/>
    <w:rsid w:val="521D19CB"/>
    <w:rsid w:val="52351D58"/>
    <w:rsid w:val="524BB39E"/>
    <w:rsid w:val="525294CC"/>
    <w:rsid w:val="525BB338"/>
    <w:rsid w:val="525E5B6D"/>
    <w:rsid w:val="5270580C"/>
    <w:rsid w:val="528C3475"/>
    <w:rsid w:val="52946123"/>
    <w:rsid w:val="52C4A1A1"/>
    <w:rsid w:val="52DFC08C"/>
    <w:rsid w:val="52E19CED"/>
    <w:rsid w:val="52E8A2FE"/>
    <w:rsid w:val="5311F263"/>
    <w:rsid w:val="532E379D"/>
    <w:rsid w:val="534D4BCD"/>
    <w:rsid w:val="5358BE1C"/>
    <w:rsid w:val="53699CB9"/>
    <w:rsid w:val="536ACFAC"/>
    <w:rsid w:val="536F8371"/>
    <w:rsid w:val="5371FF9C"/>
    <w:rsid w:val="53819126"/>
    <w:rsid w:val="53C9EA49"/>
    <w:rsid w:val="53D9A327"/>
    <w:rsid w:val="53E1AFDB"/>
    <w:rsid w:val="53E62D9B"/>
    <w:rsid w:val="53F432C5"/>
    <w:rsid w:val="540FA97C"/>
    <w:rsid w:val="5419CFE4"/>
    <w:rsid w:val="542C6BB0"/>
    <w:rsid w:val="542CB818"/>
    <w:rsid w:val="5433B2C1"/>
    <w:rsid w:val="547E73DB"/>
    <w:rsid w:val="548C25C1"/>
    <w:rsid w:val="548F5059"/>
    <w:rsid w:val="54A0231F"/>
    <w:rsid w:val="54A11F3E"/>
    <w:rsid w:val="54B4F463"/>
    <w:rsid w:val="54E0855F"/>
    <w:rsid w:val="54EB02C8"/>
    <w:rsid w:val="551E5A39"/>
    <w:rsid w:val="554860E4"/>
    <w:rsid w:val="557D21CB"/>
    <w:rsid w:val="558A5A5D"/>
    <w:rsid w:val="558E53EC"/>
    <w:rsid w:val="55B3F520"/>
    <w:rsid w:val="55C5FB8E"/>
    <w:rsid w:val="560834AE"/>
    <w:rsid w:val="56315A9A"/>
    <w:rsid w:val="5639C0A5"/>
    <w:rsid w:val="5642E3EC"/>
    <w:rsid w:val="565AF75B"/>
    <w:rsid w:val="566540E7"/>
    <w:rsid w:val="5684D92C"/>
    <w:rsid w:val="56B440E5"/>
    <w:rsid w:val="56B6DB33"/>
    <w:rsid w:val="56BDBB40"/>
    <w:rsid w:val="56C7A844"/>
    <w:rsid w:val="56CED4A0"/>
    <w:rsid w:val="56F63500"/>
    <w:rsid w:val="572D43A1"/>
    <w:rsid w:val="572D7268"/>
    <w:rsid w:val="57582028"/>
    <w:rsid w:val="577845A7"/>
    <w:rsid w:val="577CB16F"/>
    <w:rsid w:val="57D23ED3"/>
    <w:rsid w:val="57DFA036"/>
    <w:rsid w:val="57E1DB35"/>
    <w:rsid w:val="57ED69EA"/>
    <w:rsid w:val="580FB214"/>
    <w:rsid w:val="582F93D6"/>
    <w:rsid w:val="5836B8EB"/>
    <w:rsid w:val="5866DF2D"/>
    <w:rsid w:val="58C163A7"/>
    <w:rsid w:val="58C36B0F"/>
    <w:rsid w:val="58E46FF0"/>
    <w:rsid w:val="58F080C0"/>
    <w:rsid w:val="59071A85"/>
    <w:rsid w:val="59116C0A"/>
    <w:rsid w:val="5944D3C2"/>
    <w:rsid w:val="5964ECA2"/>
    <w:rsid w:val="596FFA52"/>
    <w:rsid w:val="5976EB87"/>
    <w:rsid w:val="597E8F48"/>
    <w:rsid w:val="599B80E3"/>
    <w:rsid w:val="59CB9708"/>
    <w:rsid w:val="59D9450F"/>
    <w:rsid w:val="59DEFCEE"/>
    <w:rsid w:val="5A096ABA"/>
    <w:rsid w:val="5A0ACB80"/>
    <w:rsid w:val="5A0D65CE"/>
    <w:rsid w:val="5A2DD5C2"/>
    <w:rsid w:val="5A3B7769"/>
    <w:rsid w:val="5AAEDB20"/>
    <w:rsid w:val="5AC3272A"/>
    <w:rsid w:val="5AF3D20F"/>
    <w:rsid w:val="5AF99F98"/>
    <w:rsid w:val="5B4BCBB6"/>
    <w:rsid w:val="5B68C6BD"/>
    <w:rsid w:val="5B87B208"/>
    <w:rsid w:val="5B886A01"/>
    <w:rsid w:val="5C10CC62"/>
    <w:rsid w:val="5C24920B"/>
    <w:rsid w:val="5C3C6F75"/>
    <w:rsid w:val="5C47216B"/>
    <w:rsid w:val="5C89FFF3"/>
    <w:rsid w:val="5CAB99AB"/>
    <w:rsid w:val="5D20A104"/>
    <w:rsid w:val="5D34E2FA"/>
    <w:rsid w:val="5D6A0CEF"/>
    <w:rsid w:val="5D6D0F4E"/>
    <w:rsid w:val="5D77564F"/>
    <w:rsid w:val="5D7BDBA3"/>
    <w:rsid w:val="5D856AF3"/>
    <w:rsid w:val="5D9097CF"/>
    <w:rsid w:val="5D9219F7"/>
    <w:rsid w:val="5D937E9C"/>
    <w:rsid w:val="5D9B770E"/>
    <w:rsid w:val="5DA9CB38"/>
    <w:rsid w:val="5DAEAF3D"/>
    <w:rsid w:val="5DCF7B6D"/>
    <w:rsid w:val="5DDCA90D"/>
    <w:rsid w:val="5DF03094"/>
    <w:rsid w:val="5E071909"/>
    <w:rsid w:val="5E12DF61"/>
    <w:rsid w:val="5E309617"/>
    <w:rsid w:val="5E4EF537"/>
    <w:rsid w:val="5E79CF78"/>
    <w:rsid w:val="5E8F6F76"/>
    <w:rsid w:val="5E92ECC0"/>
    <w:rsid w:val="5EDF7464"/>
    <w:rsid w:val="5F48BDA5"/>
    <w:rsid w:val="5F727158"/>
    <w:rsid w:val="5F7987F3"/>
    <w:rsid w:val="5F799E7A"/>
    <w:rsid w:val="5F8532DC"/>
    <w:rsid w:val="5F9B1AE7"/>
    <w:rsid w:val="5FA833DA"/>
    <w:rsid w:val="5FAF4CD6"/>
    <w:rsid w:val="5FEF2307"/>
    <w:rsid w:val="5FF41ECC"/>
    <w:rsid w:val="60210F77"/>
    <w:rsid w:val="60212742"/>
    <w:rsid w:val="6035270A"/>
    <w:rsid w:val="604BEDE1"/>
    <w:rsid w:val="6067A576"/>
    <w:rsid w:val="6071599A"/>
    <w:rsid w:val="608D8972"/>
    <w:rsid w:val="60ADA8F3"/>
    <w:rsid w:val="60BB86A9"/>
    <w:rsid w:val="60CD2D81"/>
    <w:rsid w:val="60EE1D10"/>
    <w:rsid w:val="6100B8D2"/>
    <w:rsid w:val="6112689A"/>
    <w:rsid w:val="611461E2"/>
    <w:rsid w:val="61211E53"/>
    <w:rsid w:val="61449BB3"/>
    <w:rsid w:val="6184FF1B"/>
    <w:rsid w:val="619A396B"/>
    <w:rsid w:val="61B1B536"/>
    <w:rsid w:val="61C8F9EB"/>
    <w:rsid w:val="61C9F60A"/>
    <w:rsid w:val="61D47E83"/>
    <w:rsid w:val="61E8A98C"/>
    <w:rsid w:val="62031CF4"/>
    <w:rsid w:val="624E2C09"/>
    <w:rsid w:val="62558217"/>
    <w:rsid w:val="62703D10"/>
    <w:rsid w:val="6285D998"/>
    <w:rsid w:val="628CFF44"/>
    <w:rsid w:val="62A062BB"/>
    <w:rsid w:val="62A4597E"/>
    <w:rsid w:val="62AF624D"/>
    <w:rsid w:val="62B6AEE3"/>
    <w:rsid w:val="62E13562"/>
    <w:rsid w:val="62F4E73C"/>
    <w:rsid w:val="631106CD"/>
    <w:rsid w:val="63375166"/>
    <w:rsid w:val="6346A9C1"/>
    <w:rsid w:val="63662B12"/>
    <w:rsid w:val="637EEDCD"/>
    <w:rsid w:val="63865DCD"/>
    <w:rsid w:val="63D651D7"/>
    <w:rsid w:val="63D89E48"/>
    <w:rsid w:val="63FA6B0F"/>
    <w:rsid w:val="63FC523A"/>
    <w:rsid w:val="642B1A7D"/>
    <w:rsid w:val="6430BD58"/>
    <w:rsid w:val="64321A87"/>
    <w:rsid w:val="6432667B"/>
    <w:rsid w:val="644F6631"/>
    <w:rsid w:val="64519BD8"/>
    <w:rsid w:val="647756EB"/>
    <w:rsid w:val="647BA4FD"/>
    <w:rsid w:val="648D0B6F"/>
    <w:rsid w:val="64A45AEC"/>
    <w:rsid w:val="64AB1402"/>
    <w:rsid w:val="64B06A86"/>
    <w:rsid w:val="64B8DE53"/>
    <w:rsid w:val="64C09DC4"/>
    <w:rsid w:val="64DA730A"/>
    <w:rsid w:val="64E56CC0"/>
    <w:rsid w:val="65413FB4"/>
    <w:rsid w:val="6542CC31"/>
    <w:rsid w:val="654EE742"/>
    <w:rsid w:val="65999881"/>
    <w:rsid w:val="65D4A69A"/>
    <w:rsid w:val="65D5EB16"/>
    <w:rsid w:val="65D90A34"/>
    <w:rsid w:val="65DA4D19"/>
    <w:rsid w:val="65F23352"/>
    <w:rsid w:val="6625001A"/>
    <w:rsid w:val="6634C2A7"/>
    <w:rsid w:val="6650E85A"/>
    <w:rsid w:val="6675A05B"/>
    <w:rsid w:val="66B19661"/>
    <w:rsid w:val="66EE6495"/>
    <w:rsid w:val="66F95BC1"/>
    <w:rsid w:val="6709571B"/>
    <w:rsid w:val="6732FB99"/>
    <w:rsid w:val="6749EB3A"/>
    <w:rsid w:val="675627A4"/>
    <w:rsid w:val="67574462"/>
    <w:rsid w:val="6762018F"/>
    <w:rsid w:val="67716351"/>
    <w:rsid w:val="67B71D88"/>
    <w:rsid w:val="67DB1659"/>
    <w:rsid w:val="67E5C84F"/>
    <w:rsid w:val="68024051"/>
    <w:rsid w:val="6805860E"/>
    <w:rsid w:val="681EDEB5"/>
    <w:rsid w:val="68757763"/>
    <w:rsid w:val="689D9620"/>
    <w:rsid w:val="68A9C2FA"/>
    <w:rsid w:val="68D28F43"/>
    <w:rsid w:val="68D966A0"/>
    <w:rsid w:val="68DAFF36"/>
    <w:rsid w:val="68E315FC"/>
    <w:rsid w:val="68E54271"/>
    <w:rsid w:val="69133050"/>
    <w:rsid w:val="696790F1"/>
    <w:rsid w:val="6969E4BC"/>
    <w:rsid w:val="696FF837"/>
    <w:rsid w:val="6984A28F"/>
    <w:rsid w:val="6987251C"/>
    <w:rsid w:val="69910E71"/>
    <w:rsid w:val="69AA43AB"/>
    <w:rsid w:val="69B155FF"/>
    <w:rsid w:val="69B8059A"/>
    <w:rsid w:val="6A0E8DD6"/>
    <w:rsid w:val="6A1D7200"/>
    <w:rsid w:val="6A43D532"/>
    <w:rsid w:val="6A8831C5"/>
    <w:rsid w:val="6A88EBA1"/>
    <w:rsid w:val="6A9EA067"/>
    <w:rsid w:val="6ACD28B4"/>
    <w:rsid w:val="6ADA7214"/>
    <w:rsid w:val="6AF09EB7"/>
    <w:rsid w:val="6B56F51A"/>
    <w:rsid w:val="6B70E78D"/>
    <w:rsid w:val="6B8BB9EE"/>
    <w:rsid w:val="6B951326"/>
    <w:rsid w:val="6BCF7552"/>
    <w:rsid w:val="6BEDDBD7"/>
    <w:rsid w:val="6C07136F"/>
    <w:rsid w:val="6C119DDB"/>
    <w:rsid w:val="6C203C23"/>
    <w:rsid w:val="6C77696B"/>
    <w:rsid w:val="6C86B6E2"/>
    <w:rsid w:val="6C972866"/>
    <w:rsid w:val="6CA70181"/>
    <w:rsid w:val="6CFCF602"/>
    <w:rsid w:val="6D0E37A5"/>
    <w:rsid w:val="6D28929A"/>
    <w:rsid w:val="6D2A556D"/>
    <w:rsid w:val="6D42E449"/>
    <w:rsid w:val="6D4E5849"/>
    <w:rsid w:val="6D6E7C49"/>
    <w:rsid w:val="6DA719D4"/>
    <w:rsid w:val="6DBF7333"/>
    <w:rsid w:val="6DD42AE7"/>
    <w:rsid w:val="6DF45AD1"/>
    <w:rsid w:val="6DFB7E0E"/>
    <w:rsid w:val="6E1C4920"/>
    <w:rsid w:val="6E2D2F11"/>
    <w:rsid w:val="6E3BE176"/>
    <w:rsid w:val="6E4074FD"/>
    <w:rsid w:val="6E4076D5"/>
    <w:rsid w:val="6E4133B3"/>
    <w:rsid w:val="6E472952"/>
    <w:rsid w:val="6E4AD61D"/>
    <w:rsid w:val="6E511BC6"/>
    <w:rsid w:val="6E52DEC4"/>
    <w:rsid w:val="6E57862A"/>
    <w:rsid w:val="6E63E258"/>
    <w:rsid w:val="6E7052E5"/>
    <w:rsid w:val="6E85A254"/>
    <w:rsid w:val="6E86DF5A"/>
    <w:rsid w:val="6E9BA050"/>
    <w:rsid w:val="6F1C1A3D"/>
    <w:rsid w:val="6F51E746"/>
    <w:rsid w:val="6F53304A"/>
    <w:rsid w:val="6F5CFF36"/>
    <w:rsid w:val="6F5FB926"/>
    <w:rsid w:val="6F71E596"/>
    <w:rsid w:val="6F790CF6"/>
    <w:rsid w:val="6F8A9B8C"/>
    <w:rsid w:val="6F8C1670"/>
    <w:rsid w:val="6F9007E7"/>
    <w:rsid w:val="6FDC6D26"/>
    <w:rsid w:val="6FE77F4E"/>
    <w:rsid w:val="704AE95A"/>
    <w:rsid w:val="7058D929"/>
    <w:rsid w:val="705FD45A"/>
    <w:rsid w:val="7078462F"/>
    <w:rsid w:val="709689C2"/>
    <w:rsid w:val="70A1763D"/>
    <w:rsid w:val="70B61EB6"/>
    <w:rsid w:val="70C7A5EE"/>
    <w:rsid w:val="7122F314"/>
    <w:rsid w:val="7127CDD8"/>
    <w:rsid w:val="714327D3"/>
    <w:rsid w:val="714F5B77"/>
    <w:rsid w:val="715DF509"/>
    <w:rsid w:val="7165ED54"/>
    <w:rsid w:val="717298C1"/>
    <w:rsid w:val="7185317F"/>
    <w:rsid w:val="71BD4316"/>
    <w:rsid w:val="71D4DE40"/>
    <w:rsid w:val="723810B0"/>
    <w:rsid w:val="72462D5F"/>
    <w:rsid w:val="72469206"/>
    <w:rsid w:val="726AD7C8"/>
    <w:rsid w:val="7271C710"/>
    <w:rsid w:val="727BA730"/>
    <w:rsid w:val="72926FEE"/>
    <w:rsid w:val="72A6E64F"/>
    <w:rsid w:val="730C6014"/>
    <w:rsid w:val="739B0736"/>
    <w:rsid w:val="73CB5D65"/>
    <w:rsid w:val="73CFF7A1"/>
    <w:rsid w:val="73E9DDF4"/>
    <w:rsid w:val="73FDB8B7"/>
    <w:rsid w:val="73FEAF38"/>
    <w:rsid w:val="73FEB05C"/>
    <w:rsid w:val="74079BC1"/>
    <w:rsid w:val="741C88E2"/>
    <w:rsid w:val="74543671"/>
    <w:rsid w:val="747E9DC2"/>
    <w:rsid w:val="74846A75"/>
    <w:rsid w:val="748DA95B"/>
    <w:rsid w:val="74BDC6AF"/>
    <w:rsid w:val="74CC6730"/>
    <w:rsid w:val="74E3A45A"/>
    <w:rsid w:val="74E707D4"/>
    <w:rsid w:val="7514F80F"/>
    <w:rsid w:val="75309A2C"/>
    <w:rsid w:val="753E6609"/>
    <w:rsid w:val="754E7A35"/>
    <w:rsid w:val="75938F2D"/>
    <w:rsid w:val="75AC2D08"/>
    <w:rsid w:val="75D03B8F"/>
    <w:rsid w:val="75DE4A7C"/>
    <w:rsid w:val="75E9F867"/>
    <w:rsid w:val="75FA3FCE"/>
    <w:rsid w:val="76039412"/>
    <w:rsid w:val="76465BE3"/>
    <w:rsid w:val="7688C31C"/>
    <w:rsid w:val="769731AE"/>
    <w:rsid w:val="76BCE5B3"/>
    <w:rsid w:val="76CB49F6"/>
    <w:rsid w:val="76D0F3E1"/>
    <w:rsid w:val="7705222D"/>
    <w:rsid w:val="772E683A"/>
    <w:rsid w:val="7730F7C8"/>
    <w:rsid w:val="77770F8C"/>
    <w:rsid w:val="778CF69D"/>
    <w:rsid w:val="7795AD2B"/>
    <w:rsid w:val="77A823A8"/>
    <w:rsid w:val="77C8E431"/>
    <w:rsid w:val="77CBDA11"/>
    <w:rsid w:val="77D089E2"/>
    <w:rsid w:val="77D12977"/>
    <w:rsid w:val="77DA48D8"/>
    <w:rsid w:val="77E78919"/>
    <w:rsid w:val="7831E30D"/>
    <w:rsid w:val="78669514"/>
    <w:rsid w:val="7880192D"/>
    <w:rsid w:val="7880DE04"/>
    <w:rsid w:val="7896BABF"/>
    <w:rsid w:val="78EC5229"/>
    <w:rsid w:val="78EF1036"/>
    <w:rsid w:val="793DC07B"/>
    <w:rsid w:val="793F6BF5"/>
    <w:rsid w:val="798017DA"/>
    <w:rsid w:val="799D93DF"/>
    <w:rsid w:val="79BF55C3"/>
    <w:rsid w:val="79C15FFD"/>
    <w:rsid w:val="79DCB0AF"/>
    <w:rsid w:val="79DE65EA"/>
    <w:rsid w:val="79DE92F4"/>
    <w:rsid w:val="79E60C4D"/>
    <w:rsid w:val="79EC9812"/>
    <w:rsid w:val="7A293141"/>
    <w:rsid w:val="7A385B27"/>
    <w:rsid w:val="7A4B1108"/>
    <w:rsid w:val="7A62E5CE"/>
    <w:rsid w:val="7A7A9F63"/>
    <w:rsid w:val="7A7F59A8"/>
    <w:rsid w:val="7A7FD341"/>
    <w:rsid w:val="7AA93024"/>
    <w:rsid w:val="7AB5B880"/>
    <w:rsid w:val="7ACA5BAE"/>
    <w:rsid w:val="7B1CE4F9"/>
    <w:rsid w:val="7B296137"/>
    <w:rsid w:val="7B3F78DF"/>
    <w:rsid w:val="7BA53F16"/>
    <w:rsid w:val="7BCF551D"/>
    <w:rsid w:val="7BD4F5D1"/>
    <w:rsid w:val="7BDAC370"/>
    <w:rsid w:val="7BE2C81E"/>
    <w:rsid w:val="7C15AF55"/>
    <w:rsid w:val="7C47B6B0"/>
    <w:rsid w:val="7C492271"/>
    <w:rsid w:val="7C5AE9A4"/>
    <w:rsid w:val="7C6E7B69"/>
    <w:rsid w:val="7C753D7C"/>
    <w:rsid w:val="7C80B35A"/>
    <w:rsid w:val="7C9DDC37"/>
    <w:rsid w:val="7CA10A69"/>
    <w:rsid w:val="7CA27AEE"/>
    <w:rsid w:val="7CB21192"/>
    <w:rsid w:val="7CC4A0CA"/>
    <w:rsid w:val="7CCC9CB7"/>
    <w:rsid w:val="7CEA039F"/>
    <w:rsid w:val="7CED96EA"/>
    <w:rsid w:val="7D015656"/>
    <w:rsid w:val="7D16279A"/>
    <w:rsid w:val="7D19657C"/>
    <w:rsid w:val="7D82105D"/>
    <w:rsid w:val="7DCA5480"/>
    <w:rsid w:val="7DCB071C"/>
    <w:rsid w:val="7DCE643D"/>
    <w:rsid w:val="7DD5E443"/>
    <w:rsid w:val="7DDFC045"/>
    <w:rsid w:val="7DEF8639"/>
    <w:rsid w:val="7DFE6330"/>
    <w:rsid w:val="7E46474D"/>
    <w:rsid w:val="7E5B74B3"/>
    <w:rsid w:val="7E6E940B"/>
    <w:rsid w:val="7E6EFF2E"/>
    <w:rsid w:val="7ED0EF78"/>
    <w:rsid w:val="7EFD316D"/>
    <w:rsid w:val="7F2039E2"/>
    <w:rsid w:val="7F4206A9"/>
    <w:rsid w:val="7F514DFE"/>
    <w:rsid w:val="7F66E988"/>
    <w:rsid w:val="7F80B613"/>
    <w:rsid w:val="7F8155A4"/>
    <w:rsid w:val="7F8E857C"/>
    <w:rsid w:val="7FB5150B"/>
    <w:rsid w:val="7FB8B8C3"/>
    <w:rsid w:val="7FC2B7AA"/>
    <w:rsid w:val="7FD125A5"/>
    <w:rsid w:val="7FD3AB26"/>
    <w:rsid w:val="7FD8E05A"/>
    <w:rsid w:val="7FDE2E61"/>
    <w:rsid w:val="7FFD9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docId w15:val="{945CFCC8-49D3-411E-96AD-1EE871B0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987568"/>
    <w:pPr>
      <w:spacing w:before="100" w:beforeAutospacing="1" w:after="100" w:afterAutospacing="1"/>
    </w:pPr>
    <w:rPr>
      <w:lang w:val="fr-FR" w:eastAsia="fr-FR"/>
    </w:rPr>
  </w:style>
  <w:style w:type="character" w:customStyle="1" w:styleId="il">
    <w:name w:val="il"/>
    <w:basedOn w:val="Policepardfaut"/>
    <w:rsid w:val="005679A9"/>
  </w:style>
  <w:style w:type="character" w:customStyle="1" w:styleId="UnresolvedMention1">
    <w:name w:val="Unresolved Mention1"/>
    <w:basedOn w:val="Policepardfaut"/>
    <w:uiPriority w:val="99"/>
    <w:unhideWhenUsed/>
    <w:rsid w:val="00084711"/>
    <w:rPr>
      <w:color w:val="605E5C"/>
      <w:shd w:val="clear" w:color="auto" w:fill="E1DFDD"/>
    </w:rPr>
  </w:style>
  <w:style w:type="character" w:customStyle="1" w:styleId="Mention1">
    <w:name w:val="Mention1"/>
    <w:basedOn w:val="Policepardfaut"/>
    <w:uiPriority w:val="99"/>
    <w:unhideWhenUsed/>
    <w:rsid w:val="00CB4337"/>
    <w:rPr>
      <w:color w:val="2B579A"/>
      <w:shd w:val="clear" w:color="auto" w:fill="E1DFDD"/>
    </w:rPr>
  </w:style>
  <w:style w:type="character" w:styleId="Mentionnonrsolue">
    <w:name w:val="Unresolved Mention"/>
    <w:basedOn w:val="Policepardfaut"/>
    <w:uiPriority w:val="99"/>
    <w:unhideWhenUsed/>
    <w:rsid w:val="00CF3165"/>
    <w:rPr>
      <w:color w:val="605E5C"/>
      <w:shd w:val="clear" w:color="auto" w:fill="E1DFDD"/>
    </w:rPr>
  </w:style>
  <w:style w:type="character" w:styleId="Mention">
    <w:name w:val="Mention"/>
    <w:basedOn w:val="Policepardfaut"/>
    <w:uiPriority w:val="99"/>
    <w:unhideWhenUsed/>
    <w:rsid w:val="00CF3165"/>
    <w:rPr>
      <w:color w:val="2B579A"/>
      <w:shd w:val="clear" w:color="auto" w:fill="E1DFDD"/>
    </w:rPr>
  </w:style>
  <w:style w:type="character" w:customStyle="1" w:styleId="UnresolvedMention2">
    <w:name w:val="Unresolved Mention2"/>
    <w:basedOn w:val="Policepardfaut"/>
    <w:uiPriority w:val="99"/>
    <w:unhideWhenUsed/>
    <w:rsid w:val="00FC0FBD"/>
    <w:rPr>
      <w:color w:val="605E5C"/>
      <w:shd w:val="clear" w:color="auto" w:fill="E1DFDD"/>
    </w:rPr>
  </w:style>
  <w:style w:type="character" w:customStyle="1" w:styleId="Mention2">
    <w:name w:val="Mention2"/>
    <w:basedOn w:val="Policepardfaut"/>
    <w:uiPriority w:val="99"/>
    <w:unhideWhenUsed/>
    <w:rsid w:val="00FC0F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946">
      <w:bodyDiv w:val="1"/>
      <w:marLeft w:val="0"/>
      <w:marRight w:val="0"/>
      <w:marTop w:val="0"/>
      <w:marBottom w:val="0"/>
      <w:divBdr>
        <w:top w:val="none" w:sz="0" w:space="0" w:color="auto"/>
        <w:left w:val="none" w:sz="0" w:space="0" w:color="auto"/>
        <w:bottom w:val="none" w:sz="0" w:space="0" w:color="auto"/>
        <w:right w:val="none" w:sz="0" w:space="0" w:color="auto"/>
      </w:divBdr>
      <w:divsChild>
        <w:div w:id="1185823868">
          <w:marLeft w:val="0"/>
          <w:marRight w:val="0"/>
          <w:marTop w:val="0"/>
          <w:marBottom w:val="0"/>
          <w:divBdr>
            <w:top w:val="none" w:sz="0" w:space="0" w:color="auto"/>
            <w:left w:val="none" w:sz="0" w:space="0" w:color="auto"/>
            <w:bottom w:val="none" w:sz="0" w:space="0" w:color="auto"/>
            <w:right w:val="none" w:sz="0" w:space="0" w:color="auto"/>
          </w:divBdr>
        </w:div>
      </w:divsChild>
    </w:div>
    <w:div w:id="283462663">
      <w:bodyDiv w:val="1"/>
      <w:marLeft w:val="0"/>
      <w:marRight w:val="0"/>
      <w:marTop w:val="0"/>
      <w:marBottom w:val="0"/>
      <w:divBdr>
        <w:top w:val="none" w:sz="0" w:space="0" w:color="auto"/>
        <w:left w:val="none" w:sz="0" w:space="0" w:color="auto"/>
        <w:bottom w:val="none" w:sz="0" w:space="0" w:color="auto"/>
        <w:right w:val="none" w:sz="0" w:space="0" w:color="auto"/>
      </w:divBdr>
    </w:div>
    <w:div w:id="29760906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30803511">
      <w:bodyDiv w:val="1"/>
      <w:marLeft w:val="0"/>
      <w:marRight w:val="0"/>
      <w:marTop w:val="0"/>
      <w:marBottom w:val="0"/>
      <w:divBdr>
        <w:top w:val="none" w:sz="0" w:space="0" w:color="auto"/>
        <w:left w:val="none" w:sz="0" w:space="0" w:color="auto"/>
        <w:bottom w:val="none" w:sz="0" w:space="0" w:color="auto"/>
        <w:right w:val="none" w:sz="0" w:space="0" w:color="auto"/>
      </w:divBdr>
      <w:divsChild>
        <w:div w:id="1575968682">
          <w:marLeft w:val="0"/>
          <w:marRight w:val="0"/>
          <w:marTop w:val="0"/>
          <w:marBottom w:val="0"/>
          <w:divBdr>
            <w:top w:val="none" w:sz="0" w:space="0" w:color="auto"/>
            <w:left w:val="none" w:sz="0" w:space="0" w:color="auto"/>
            <w:bottom w:val="none" w:sz="0" w:space="0" w:color="auto"/>
            <w:right w:val="none" w:sz="0" w:space="0" w:color="auto"/>
          </w:divBdr>
          <w:divsChild>
            <w:div w:id="957835594">
              <w:marLeft w:val="0"/>
              <w:marRight w:val="0"/>
              <w:marTop w:val="0"/>
              <w:marBottom w:val="0"/>
              <w:divBdr>
                <w:top w:val="none" w:sz="0" w:space="0" w:color="auto"/>
                <w:left w:val="none" w:sz="0" w:space="0" w:color="auto"/>
                <w:bottom w:val="none" w:sz="0" w:space="0" w:color="auto"/>
                <w:right w:val="none" w:sz="0" w:space="0" w:color="auto"/>
              </w:divBdr>
              <w:divsChild>
                <w:div w:id="1679111673">
                  <w:marLeft w:val="0"/>
                  <w:marRight w:val="0"/>
                  <w:marTop w:val="0"/>
                  <w:marBottom w:val="0"/>
                  <w:divBdr>
                    <w:top w:val="none" w:sz="0" w:space="0" w:color="auto"/>
                    <w:left w:val="none" w:sz="0" w:space="0" w:color="auto"/>
                    <w:bottom w:val="none" w:sz="0" w:space="0" w:color="auto"/>
                    <w:right w:val="none" w:sz="0" w:space="0" w:color="auto"/>
                  </w:divBdr>
                  <w:divsChild>
                    <w:div w:id="1793741182">
                      <w:marLeft w:val="0"/>
                      <w:marRight w:val="0"/>
                      <w:marTop w:val="0"/>
                      <w:marBottom w:val="0"/>
                      <w:divBdr>
                        <w:top w:val="none" w:sz="0" w:space="0" w:color="auto"/>
                        <w:left w:val="none" w:sz="0" w:space="0" w:color="auto"/>
                        <w:bottom w:val="none" w:sz="0" w:space="0" w:color="auto"/>
                        <w:right w:val="none" w:sz="0" w:space="0" w:color="auto"/>
                      </w:divBdr>
                      <w:divsChild>
                        <w:div w:id="534930241">
                          <w:marLeft w:val="0"/>
                          <w:marRight w:val="0"/>
                          <w:marTop w:val="0"/>
                          <w:marBottom w:val="0"/>
                          <w:divBdr>
                            <w:top w:val="none" w:sz="0" w:space="0" w:color="auto"/>
                            <w:left w:val="none" w:sz="0" w:space="0" w:color="auto"/>
                            <w:bottom w:val="none" w:sz="0" w:space="0" w:color="auto"/>
                            <w:right w:val="none" w:sz="0" w:space="0" w:color="auto"/>
                          </w:divBdr>
                          <w:divsChild>
                            <w:div w:id="923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084623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27929490">
      <w:bodyDiv w:val="1"/>
      <w:marLeft w:val="0"/>
      <w:marRight w:val="0"/>
      <w:marTop w:val="0"/>
      <w:marBottom w:val="0"/>
      <w:divBdr>
        <w:top w:val="none" w:sz="0" w:space="0" w:color="auto"/>
        <w:left w:val="none" w:sz="0" w:space="0" w:color="auto"/>
        <w:bottom w:val="none" w:sz="0" w:space="0" w:color="auto"/>
        <w:right w:val="none" w:sz="0" w:space="0" w:color="auto"/>
      </w:divBdr>
    </w:div>
    <w:div w:id="1193571925">
      <w:bodyDiv w:val="1"/>
      <w:marLeft w:val="0"/>
      <w:marRight w:val="0"/>
      <w:marTop w:val="0"/>
      <w:marBottom w:val="0"/>
      <w:divBdr>
        <w:top w:val="none" w:sz="0" w:space="0" w:color="auto"/>
        <w:left w:val="none" w:sz="0" w:space="0" w:color="auto"/>
        <w:bottom w:val="none" w:sz="0" w:space="0" w:color="auto"/>
        <w:right w:val="none" w:sz="0" w:space="0" w:color="auto"/>
      </w:divBdr>
      <w:divsChild>
        <w:div w:id="30909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88903">
              <w:marLeft w:val="0"/>
              <w:marRight w:val="0"/>
              <w:marTop w:val="0"/>
              <w:marBottom w:val="0"/>
              <w:divBdr>
                <w:top w:val="none" w:sz="0" w:space="0" w:color="auto"/>
                <w:left w:val="none" w:sz="0" w:space="0" w:color="auto"/>
                <w:bottom w:val="none" w:sz="0" w:space="0" w:color="auto"/>
                <w:right w:val="none" w:sz="0" w:space="0" w:color="auto"/>
              </w:divBdr>
              <w:divsChild>
                <w:div w:id="1392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795ab7be4513403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drive.google.com/file/d/1gAVsh1fz1DGw9z0cPNJDm-BABEqISQM-/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ocs.google.com/document/d/13SAmjEGlKauRtfVBD6J2YjQS2OsNaibP/ed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4B2ED043BD6A4C925037C803FE9F01" ma:contentTypeVersion="13" ma:contentTypeDescription="Create a new document." ma:contentTypeScope="" ma:versionID="94f8c2cbd060a1e15741f069f73ffdc5">
  <xsd:schema xmlns:xsd="http://www.w3.org/2001/XMLSchema" xmlns:xs="http://www.w3.org/2001/XMLSchema" xmlns:p="http://schemas.microsoft.com/office/2006/metadata/properties" xmlns:ns3="636f9721-97ea-42f7-b89c-76ede704c4bf" xmlns:ns4="9a35cac4-3dad-4c56-bcac-9103fa8562ac" targetNamespace="http://schemas.microsoft.com/office/2006/metadata/properties" ma:root="true" ma:fieldsID="11abb0946f67d4caa549fa0ac835c9ae" ns3:_="" ns4:_="">
    <xsd:import namespace="636f9721-97ea-42f7-b89c-76ede704c4bf"/>
    <xsd:import namespace="9a35cac4-3dad-4c56-bcac-9103fa856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9721-97ea-42f7-b89c-76ede704c4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5cac4-3dad-4c56-bcac-9103fa8562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84FC3-A8FE-4FE5-91C1-D8BA0C7B4632}">
  <ds:schemaRefs>
    <ds:schemaRef ds:uri="http://schemas.openxmlformats.org/officeDocument/2006/bibliography"/>
  </ds:schemaRefs>
</ds:datastoreItem>
</file>

<file path=customXml/itemProps2.xml><?xml version="1.0" encoding="utf-8"?>
<ds:datastoreItem xmlns:ds="http://schemas.openxmlformats.org/officeDocument/2006/customXml" ds:itemID="{903D5D18-BE20-4510-97EC-948F6654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9721-97ea-42f7-b89c-76ede704c4bf"/>
    <ds:schemaRef ds:uri="9a35cac4-3dad-4c56-bcac-9103fa856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4351</Words>
  <Characters>24806</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29099</CharactersWithSpaces>
  <SharedDoc>false</SharedDoc>
  <HLinks>
    <vt:vector size="18" baseType="variant">
      <vt:variant>
        <vt:i4>5242946</vt:i4>
      </vt:variant>
      <vt:variant>
        <vt:i4>105</vt:i4>
      </vt:variant>
      <vt:variant>
        <vt:i4>0</vt:i4>
      </vt:variant>
      <vt:variant>
        <vt:i4>5</vt:i4>
      </vt:variant>
      <vt:variant>
        <vt:lpwstr>https://docs.google.com/document/d/13SAmjEGlKauRtfVBD6J2YjQS2OsNaibP/edit</vt:lpwstr>
      </vt:variant>
      <vt:variant>
        <vt:lpwstr/>
      </vt:variant>
      <vt:variant>
        <vt:i4>2883647</vt:i4>
      </vt:variant>
      <vt:variant>
        <vt:i4>87</vt:i4>
      </vt:variant>
      <vt:variant>
        <vt:i4>0</vt:i4>
      </vt:variant>
      <vt:variant>
        <vt:i4>5</vt:i4>
      </vt:variant>
      <vt:variant>
        <vt:lpwstr>https://www.unicef.org/mali/en/stories/where-there-peace-everybody-wins-fanta-k-traore</vt:lpwstr>
      </vt:variant>
      <vt:variant>
        <vt:lpwstr/>
      </vt:variant>
      <vt:variant>
        <vt:i4>1048581</vt:i4>
      </vt:variant>
      <vt:variant>
        <vt:i4>84</vt:i4>
      </vt:variant>
      <vt:variant>
        <vt:i4>0</vt:i4>
      </vt:variant>
      <vt:variant>
        <vt:i4>5</vt:i4>
      </vt:variant>
      <vt:variant>
        <vt:lpwstr>https://www.unicef.org/mali/recits/%C2%AB-l%C3%A0-o%C3%B9-il-y-la-paix-tout-le-monde-gagne-%C2%BB-fanta-k-traore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16</cp:revision>
  <cp:lastPrinted>2022-05-13T15:56:00Z</cp:lastPrinted>
  <dcterms:created xsi:type="dcterms:W3CDTF">2022-06-15T08:49:00Z</dcterms:created>
  <dcterms:modified xsi:type="dcterms:W3CDTF">2022-06-15T11:33:00Z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0x010100184B2ED043BD6A4C925037C803FE9F01</vt:lpwstr>
  </property>
</Properties>
</file>