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9B4702A" w:rsidR="000F43A8" w:rsidRPr="00136BFF" w:rsidRDefault="00D63313" w:rsidP="00CD52B2">
      <w:pPr>
        <w:jc w:val="center"/>
        <w:rPr>
          <w:b/>
          <w:bCs/>
          <w:caps/>
          <w:lang w:val="fr-FR"/>
        </w:rPr>
      </w:pPr>
      <w:r w:rsidRPr="00136BFF">
        <w:rPr>
          <w:b/>
          <w:bCs/>
          <w:caps/>
          <w:lang w:val="fr-FR"/>
        </w:rPr>
        <w:t>PAYS :</w:t>
      </w:r>
      <w:r w:rsidR="000F43A8" w:rsidRPr="00136BFF">
        <w:rPr>
          <w:bCs/>
          <w:iCs/>
          <w:snapToGrid w:val="0"/>
          <w:szCs w:val="28"/>
          <w:lang w:val="fr-FR"/>
        </w:rPr>
        <w:t xml:space="preserve"> </w:t>
      </w:r>
      <w:r w:rsidR="00CD52B2">
        <w:rPr>
          <w:bCs/>
          <w:iCs/>
          <w:snapToGrid w:val="0"/>
          <w:szCs w:val="28"/>
        </w:rPr>
        <w:fldChar w:fldCharType="begin">
          <w:ffData>
            <w:name w:val=""/>
            <w:enabled/>
            <w:calcOnExit w:val="0"/>
            <w:textInput>
              <w:default w:val="MALI"/>
              <w:format w:val="FIRST CAPITAL"/>
            </w:textInput>
          </w:ffData>
        </w:fldChar>
      </w:r>
      <w:r w:rsidR="00CD52B2" w:rsidRPr="00153D72">
        <w:rPr>
          <w:bCs/>
          <w:iCs/>
          <w:snapToGrid w:val="0"/>
          <w:szCs w:val="28"/>
          <w:lang w:val="fr-FR"/>
        </w:rPr>
        <w:instrText xml:space="preserve"> FORMTEXT </w:instrText>
      </w:r>
      <w:r w:rsidR="00CD52B2">
        <w:rPr>
          <w:bCs/>
          <w:iCs/>
          <w:snapToGrid w:val="0"/>
          <w:szCs w:val="28"/>
        </w:rPr>
      </w:r>
      <w:r w:rsidR="00CD52B2">
        <w:rPr>
          <w:bCs/>
          <w:iCs/>
          <w:snapToGrid w:val="0"/>
          <w:szCs w:val="28"/>
        </w:rPr>
        <w:fldChar w:fldCharType="separate"/>
      </w:r>
      <w:r w:rsidR="00CD52B2" w:rsidRPr="00153D72">
        <w:rPr>
          <w:bCs/>
          <w:iCs/>
          <w:noProof/>
          <w:snapToGrid w:val="0"/>
          <w:szCs w:val="28"/>
          <w:lang w:val="fr-FR"/>
        </w:rPr>
        <w:t>MALI</w:t>
      </w:r>
      <w:r w:rsidR="00CD52B2">
        <w:rPr>
          <w:bCs/>
          <w:iCs/>
          <w:snapToGrid w:val="0"/>
          <w:szCs w:val="28"/>
        </w:rPr>
        <w:fldChar w:fldCharType="end"/>
      </w:r>
    </w:p>
    <w:p w14:paraId="439224AA" w14:textId="3E806F10" w:rsidR="00E476C5" w:rsidRDefault="000F43A8" w:rsidP="00CD52B2">
      <w:pPr>
        <w:jc w:val="center"/>
        <w:rPr>
          <w:b/>
          <w:bCs/>
          <w:caps/>
          <w:sz w:val="22"/>
          <w:szCs w:val="22"/>
          <w:lang w:val="fr-FR"/>
        </w:rPr>
      </w:pPr>
      <w:r w:rsidRPr="001948EA">
        <w:rPr>
          <w:b/>
          <w:bCs/>
          <w:caps/>
          <w:sz w:val="22"/>
          <w:szCs w:val="22"/>
          <w:lang w:val="fr-FR"/>
        </w:rPr>
        <w:t xml:space="preserve">TYPE DE </w:t>
      </w:r>
      <w:r w:rsidR="00D63313" w:rsidRPr="001948EA">
        <w:rPr>
          <w:b/>
          <w:bCs/>
          <w:caps/>
          <w:sz w:val="22"/>
          <w:szCs w:val="22"/>
          <w:lang w:val="fr-FR"/>
        </w:rPr>
        <w:t>RAPPORT</w:t>
      </w:r>
      <w:r w:rsidR="00E476C5">
        <w:rPr>
          <w:b/>
          <w:bCs/>
          <w:caps/>
          <w:sz w:val="22"/>
          <w:szCs w:val="22"/>
          <w:lang w:val="fr-FR"/>
        </w:rPr>
        <w:t xml:space="preserve"> </w:t>
      </w:r>
      <w:r w:rsidR="001948EA" w:rsidRPr="001948EA">
        <w:rPr>
          <w:b/>
          <w:bCs/>
          <w:caps/>
          <w:sz w:val="22"/>
          <w:szCs w:val="22"/>
          <w:lang w:val="fr-FR"/>
        </w:rPr>
        <w:t>:</w:t>
      </w:r>
      <w:r w:rsidR="00E476C5">
        <w:rPr>
          <w:b/>
          <w:bCs/>
          <w:caps/>
          <w:sz w:val="22"/>
          <w:szCs w:val="22"/>
          <w:lang w:val="fr-FR"/>
        </w:rPr>
        <w:t xml:space="preserve"> </w:t>
      </w:r>
      <w:r w:rsidR="00A869CA">
        <w:rPr>
          <w:b/>
          <w:bCs/>
          <w:caps/>
          <w:sz w:val="22"/>
          <w:szCs w:val="22"/>
          <w:lang w:val="fr-FR"/>
        </w:rPr>
        <w:t>aNNUEL</w:t>
      </w:r>
    </w:p>
    <w:p w14:paraId="0B2F56D8" w14:textId="60318CE1" w:rsidR="000554F8" w:rsidRPr="00E476C5" w:rsidRDefault="00500587" w:rsidP="00CD52B2">
      <w:pPr>
        <w:jc w:val="center"/>
        <w:rPr>
          <w:bCs/>
          <w:iCs/>
          <w:snapToGrid w:val="0"/>
          <w:szCs w:val="28"/>
          <w:lang w:val="fr-FR"/>
        </w:rPr>
      </w:pPr>
      <w:r w:rsidRPr="00E476C5">
        <w:rPr>
          <w:b/>
          <w:bCs/>
          <w:caps/>
          <w:lang w:val="fr-FR"/>
        </w:rPr>
        <w:t>ANNEE</w:t>
      </w:r>
      <w:r w:rsidR="000F43A8" w:rsidRPr="00E476C5">
        <w:rPr>
          <w:b/>
          <w:bCs/>
          <w:caps/>
          <w:lang w:val="fr-FR"/>
        </w:rPr>
        <w:t xml:space="preserve"> DE RAPPORT</w:t>
      </w:r>
      <w:r w:rsidR="00E476C5">
        <w:rPr>
          <w:b/>
          <w:bCs/>
          <w:caps/>
          <w:lang w:val="fr-FR"/>
        </w:rPr>
        <w:t xml:space="preserve"> </w:t>
      </w:r>
      <w:r w:rsidR="000F43A8" w:rsidRPr="00E476C5">
        <w:rPr>
          <w:b/>
          <w:bCs/>
          <w:caps/>
          <w:lang w:val="fr-FR"/>
        </w:rPr>
        <w:t xml:space="preserve">: </w:t>
      </w:r>
      <w:r w:rsidR="00A869CA">
        <w:rPr>
          <w:b/>
          <w:bCs/>
          <w:caps/>
          <w:lang w:val="fr-FR"/>
        </w:rPr>
        <w:t>Janvier - octobre</w:t>
      </w:r>
      <w:r w:rsidR="00A869CA" w:rsidRPr="00E476C5">
        <w:rPr>
          <w:b/>
          <w:bCs/>
          <w:caps/>
          <w:lang w:val="fr-FR"/>
        </w:rPr>
        <w:t xml:space="preserve"> </w:t>
      </w:r>
      <w:r w:rsidR="00CD7989" w:rsidRPr="00E476C5">
        <w:rPr>
          <w:bCs/>
          <w:iCs/>
          <w:snapToGrid w:val="0"/>
          <w:szCs w:val="28"/>
          <w:lang w:val="fr-FR"/>
        </w:rPr>
        <w:t>2021</w:t>
      </w:r>
    </w:p>
    <w:p w14:paraId="32235E8F" w14:textId="77777777" w:rsidR="000F43A8" w:rsidRPr="00E476C5"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D50DB0" w:rsidRPr="00CD52B2" w14:paraId="26E9F2DE" w14:textId="77777777" w:rsidTr="00FC0FBD">
        <w:trPr>
          <w:trHeight w:val="422"/>
        </w:trPr>
        <w:tc>
          <w:tcPr>
            <w:tcW w:w="10080" w:type="dxa"/>
            <w:gridSpan w:val="2"/>
          </w:tcPr>
          <w:p w14:paraId="11EF4F5F" w14:textId="06142240" w:rsidR="000F43A8" w:rsidRPr="00136BFF" w:rsidRDefault="000F43A8" w:rsidP="00CD52B2">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CD52B2">
              <w:rPr>
                <w:bCs/>
                <w:iCs/>
                <w:snapToGrid w:val="0"/>
                <w:szCs w:val="28"/>
              </w:rPr>
              <w:fldChar w:fldCharType="begin">
                <w:ffData>
                  <w:name w:val=""/>
                  <w:enabled/>
                  <w:calcOnExit w:val="0"/>
                  <w:textInput>
                    <w:default w:val="&quot;ANBE GNOKON BOLO&quot; (On est ensemble!) : &quot;La jeunesse unie pour un Mali stable&quot;"/>
                    <w:format w:val="FIRST CAPITAL"/>
                  </w:textInput>
                </w:ffData>
              </w:fldChar>
            </w:r>
            <w:r w:rsidR="00CD52B2" w:rsidRPr="00CD52B2">
              <w:rPr>
                <w:bCs/>
                <w:iCs/>
                <w:snapToGrid w:val="0"/>
                <w:szCs w:val="28"/>
                <w:lang w:val="fr-FR"/>
              </w:rPr>
              <w:instrText xml:space="preserve"> FORMTEXT </w:instrText>
            </w:r>
            <w:r w:rsidR="00CD52B2">
              <w:rPr>
                <w:bCs/>
                <w:iCs/>
                <w:snapToGrid w:val="0"/>
                <w:szCs w:val="28"/>
              </w:rPr>
            </w:r>
            <w:r w:rsidR="00CD52B2">
              <w:rPr>
                <w:bCs/>
                <w:iCs/>
                <w:snapToGrid w:val="0"/>
                <w:szCs w:val="28"/>
              </w:rPr>
              <w:fldChar w:fldCharType="separate"/>
            </w:r>
            <w:r w:rsidR="00CD52B2" w:rsidRPr="00CD52B2">
              <w:rPr>
                <w:bCs/>
                <w:iCs/>
                <w:noProof/>
                <w:snapToGrid w:val="0"/>
                <w:szCs w:val="28"/>
                <w:lang w:val="fr-FR"/>
              </w:rPr>
              <w:t>"ANBE GNOKON BOLO" (On est ensemble!) : "La jeunesse unie pour un Mali stable"</w:t>
            </w:r>
            <w:r w:rsidR="00CD52B2">
              <w:rPr>
                <w:bCs/>
                <w:iCs/>
                <w:snapToGrid w:val="0"/>
                <w:szCs w:val="28"/>
              </w:rPr>
              <w:fldChar w:fldCharType="end"/>
            </w:r>
          </w:p>
          <w:p w14:paraId="24C4A490" w14:textId="1A120159" w:rsidR="00793DE6" w:rsidRPr="00BE0819" w:rsidRDefault="000F43A8" w:rsidP="00CD52B2">
            <w:pPr>
              <w:rPr>
                <w:b/>
                <w:lang w:val="en-US"/>
              </w:rPr>
            </w:pPr>
            <w:r w:rsidRPr="002B26A2">
              <w:rPr>
                <w:b/>
                <w:lang w:val="en-US"/>
              </w:rPr>
              <w:t>Numéro Projet / MPTF Gateway</w:t>
            </w:r>
            <w:r w:rsidR="00793DE6" w:rsidRPr="002B26A2">
              <w:rPr>
                <w:b/>
                <w:lang w:val="en-US"/>
              </w:rPr>
              <w:t xml:space="preserve">: </w:t>
            </w:r>
            <w:bookmarkStart w:id="0" w:name="projtype"/>
            <w:r w:rsidR="00CD52B2">
              <w:rPr>
                <w:b/>
              </w:rPr>
              <w:fldChar w:fldCharType="begin">
                <w:ffData>
                  <w:name w:val="projtype"/>
                  <w:enabled/>
                  <w:calcOnExit w:val="0"/>
                  <w:ddList>
                    <w:listEntry w:val="PRF"/>
                    <w:listEntry w:val="IRF"/>
                    <w:listEntry w:val="Veuillez sélectionner"/>
                  </w:ddList>
                </w:ffData>
              </w:fldChar>
            </w:r>
            <w:r w:rsidR="00CD52B2">
              <w:rPr>
                <w:b/>
              </w:rPr>
              <w:instrText xml:space="preserve"> FORMDROPDOWN </w:instrText>
            </w:r>
            <w:r w:rsidR="002F08C3">
              <w:rPr>
                <w:b/>
              </w:rPr>
            </w:r>
            <w:r w:rsidR="002F08C3">
              <w:rPr>
                <w:b/>
              </w:rPr>
              <w:fldChar w:fldCharType="separate"/>
            </w:r>
            <w:r w:rsidR="00CD52B2">
              <w:rPr>
                <w:b/>
              </w:rPr>
              <w:fldChar w:fldCharType="end"/>
            </w:r>
            <w:bookmarkEnd w:id="0"/>
            <w:r w:rsidR="00A43B9C" w:rsidRPr="002B26A2">
              <w:rPr>
                <w:b/>
                <w:lang w:val="en-US"/>
              </w:rPr>
              <w:t xml:space="preserve">   </w:t>
            </w:r>
            <w:r w:rsidR="00EF35FD" w:rsidRPr="00EF35FD">
              <w:rPr>
                <w:b/>
              </w:rPr>
              <w:t>PBF/MLI/A-4</w:t>
            </w:r>
          </w:p>
        </w:tc>
      </w:tr>
      <w:tr w:rsidR="00D50DB0" w:rsidRPr="00627A1C" w14:paraId="27B16979" w14:textId="77777777" w:rsidTr="00FC0FBD">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6B873761" w:rsidR="000F43A8" w:rsidRPr="0069221B" w:rsidRDefault="00BE0819" w:rsidP="000F43A8">
            <w:pPr>
              <w:tabs>
                <w:tab w:val="left" w:pos="0"/>
              </w:tabs>
              <w:suppressAutoHyphens/>
              <w:rPr>
                <w:b/>
                <w:spacing w:val="-3"/>
                <w:lang w:val="fr-FR"/>
              </w:rPr>
            </w:pPr>
            <w:r>
              <w:fldChar w:fldCharType="begin">
                <w:ffData>
                  <w:name w:val="Check1"/>
                  <w:enabled/>
                  <w:calcOnExit w:val="0"/>
                  <w:checkBox>
                    <w:sizeAuto/>
                    <w:default w:val="0"/>
                  </w:checkBox>
                </w:ffData>
              </w:fldChar>
            </w:r>
            <w:r w:rsidRPr="002B26A2">
              <w:rPr>
                <w:lang w:val="fr-FR"/>
              </w:rPr>
              <w:instrText xml:space="preserve"> </w:instrText>
            </w:r>
            <w:bookmarkStart w:id="1" w:name="Check1"/>
            <w:r w:rsidRPr="002B26A2">
              <w:rPr>
                <w:lang w:val="fr-FR"/>
              </w:rPr>
              <w:instrText xml:space="preserve">FORMCHECKBOX </w:instrText>
            </w:r>
            <w:r w:rsidR="002F08C3">
              <w:fldChar w:fldCharType="separate"/>
            </w:r>
            <w:r>
              <w:fldChar w:fldCharType="end"/>
            </w:r>
            <w:bookmarkEnd w:id="1"/>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2F08C3">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40719824"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D63313"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5A7CA973" w:rsidR="00A43B9C" w:rsidRPr="00627A1C" w:rsidRDefault="00153D72" w:rsidP="00CD52B2">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NUNO"/>
                    <w:listEntry w:val="Veuillez sélectionner"/>
                  </w:ddList>
                </w:ffData>
              </w:fldChar>
            </w:r>
            <w:r>
              <w:rPr>
                <w:rFonts w:ascii="Times New Roman" w:hAnsi="Times New Roman" w:cs="Times New Roman"/>
                <w:b/>
                <w:sz w:val="24"/>
                <w:szCs w:val="24"/>
              </w:rPr>
              <w:instrText xml:space="preserve"> FORMDROPDOWN </w:instrText>
            </w:r>
            <w:r w:rsidR="002F08C3">
              <w:rPr>
                <w:rFonts w:ascii="Times New Roman" w:hAnsi="Times New Roman" w:cs="Times New Roman"/>
                <w:b/>
                <w:sz w:val="24"/>
                <w:szCs w:val="24"/>
              </w:rPr>
            </w:r>
            <w:r w:rsidR="002F08C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bookmarkStart w:id="2" w:name="Text40"/>
            <w:r w:rsidR="00CD52B2">
              <w:rPr>
                <w:rFonts w:ascii="Times New Roman" w:hAnsi="Times New Roman" w:cs="Times New Roman"/>
                <w:b/>
                <w:sz w:val="24"/>
                <w:szCs w:val="24"/>
              </w:rPr>
              <w:fldChar w:fldCharType="begin">
                <w:ffData>
                  <w:name w:val="Text40"/>
                  <w:enabled/>
                  <w:calcOnExit w:val="0"/>
                  <w:textInput>
                    <w:default w:val="UNICEF"/>
                  </w:textInput>
                </w:ffData>
              </w:fldChar>
            </w:r>
            <w:r w:rsidR="00CD52B2">
              <w:rPr>
                <w:rFonts w:ascii="Times New Roman" w:hAnsi="Times New Roman" w:cs="Times New Roman"/>
                <w:b/>
                <w:sz w:val="24"/>
                <w:szCs w:val="24"/>
              </w:rPr>
              <w:instrText xml:space="preserve"> FORMTEXT </w:instrText>
            </w:r>
            <w:r w:rsidR="00CD52B2">
              <w:rPr>
                <w:rFonts w:ascii="Times New Roman" w:hAnsi="Times New Roman" w:cs="Times New Roman"/>
                <w:b/>
                <w:sz w:val="24"/>
                <w:szCs w:val="24"/>
              </w:rPr>
            </w:r>
            <w:r w:rsidR="00CD52B2">
              <w:rPr>
                <w:rFonts w:ascii="Times New Roman" w:hAnsi="Times New Roman" w:cs="Times New Roman"/>
                <w:b/>
                <w:sz w:val="24"/>
                <w:szCs w:val="24"/>
              </w:rPr>
              <w:fldChar w:fldCharType="separate"/>
            </w:r>
            <w:r w:rsidR="00CD52B2">
              <w:rPr>
                <w:rFonts w:ascii="Times New Roman" w:hAnsi="Times New Roman" w:cs="Times New Roman"/>
                <w:b/>
                <w:noProof/>
                <w:sz w:val="24"/>
                <w:szCs w:val="24"/>
              </w:rPr>
              <w:t>UNICEF</w:t>
            </w:r>
            <w:r w:rsidR="00CD52B2">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777F98A0" w:rsidR="00A43B9C" w:rsidRPr="00627A1C" w:rsidRDefault="00CD52B2" w:rsidP="00CD52B2">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Veuillez sélectionner"/>
                    <w:listEntry w:val="RUNO"/>
                  </w:ddList>
                </w:ffData>
              </w:fldChar>
            </w:r>
            <w:r>
              <w:rPr>
                <w:rFonts w:ascii="Times New Roman" w:hAnsi="Times New Roman" w:cs="Times New Roman"/>
                <w:b/>
                <w:sz w:val="24"/>
                <w:szCs w:val="24"/>
              </w:rPr>
              <w:instrText xml:space="preserve"> FORMDROPDOWN </w:instrText>
            </w:r>
            <w:r w:rsidR="002F08C3">
              <w:rPr>
                <w:rFonts w:ascii="Times New Roman" w:hAnsi="Times New Roman" w:cs="Times New Roman"/>
                <w:b/>
                <w:sz w:val="24"/>
                <w:szCs w:val="24"/>
              </w:rPr>
            </w:r>
            <w:r w:rsidR="002F08C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bookmarkStart w:id="3" w:name="Text41"/>
            <w:r>
              <w:rPr>
                <w:rFonts w:ascii="Times New Roman" w:hAnsi="Times New Roman" w:cs="Times New Roman"/>
                <w:b/>
                <w:sz w:val="24"/>
                <w:szCs w:val="24"/>
              </w:rPr>
              <w:fldChar w:fldCharType="begin">
                <w:ffData>
                  <w:name w:val="Text41"/>
                  <w:enabled/>
                  <w:calcOnExit w:val="0"/>
                  <w:textInput>
                    <w:default w:val="SFCG"/>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SFCG</w:t>
            </w:r>
            <w:r>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2F08C3">
              <w:rPr>
                <w:rFonts w:ascii="Times New Roman" w:hAnsi="Times New Roman" w:cs="Times New Roman"/>
                <w:b/>
                <w:sz w:val="24"/>
                <w:szCs w:val="24"/>
              </w:rPr>
            </w:r>
            <w:r w:rsidR="002F08C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2F08C3">
              <w:rPr>
                <w:rFonts w:ascii="Times New Roman" w:hAnsi="Times New Roman" w:cs="Times New Roman"/>
                <w:b/>
                <w:sz w:val="24"/>
                <w:szCs w:val="24"/>
              </w:rPr>
            </w:r>
            <w:r w:rsidR="002F08C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2F08C3">
              <w:rPr>
                <w:rFonts w:ascii="Times New Roman" w:hAnsi="Times New Roman" w:cs="Times New Roman"/>
                <w:b/>
                <w:sz w:val="24"/>
                <w:szCs w:val="24"/>
              </w:rPr>
            </w:r>
            <w:r w:rsidR="002F08C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195F0C" w:rsidRPr="002F08C3" w14:paraId="72CE853D" w14:textId="77777777" w:rsidTr="00FC0FBD">
        <w:trPr>
          <w:trHeight w:val="368"/>
        </w:trPr>
        <w:tc>
          <w:tcPr>
            <w:tcW w:w="10080" w:type="dxa"/>
            <w:gridSpan w:val="2"/>
          </w:tcPr>
          <w:p w14:paraId="5C2804C5" w14:textId="7B7D7644" w:rsidR="00793DE6" w:rsidRPr="000F43A8" w:rsidRDefault="000F43A8" w:rsidP="00CD52B2">
            <w:pPr>
              <w:rPr>
                <w:b/>
                <w:bCs/>
                <w:iCs/>
                <w:lang w:val="fr-FR"/>
              </w:rPr>
            </w:pPr>
            <w:r w:rsidRPr="000F43A8">
              <w:rPr>
                <w:b/>
                <w:bCs/>
                <w:iCs/>
                <w:lang w:val="fr-FR"/>
              </w:rPr>
              <w:t>Date du premier transfert de fonds</w:t>
            </w:r>
            <w:r w:rsidR="00793DE6" w:rsidRPr="000F43A8">
              <w:rPr>
                <w:b/>
                <w:bCs/>
                <w:iCs/>
                <w:lang w:val="fr-FR"/>
              </w:rPr>
              <w:t xml:space="preserve">: </w:t>
            </w:r>
            <w:r w:rsidR="00CD52B2">
              <w:rPr>
                <w:bCs/>
                <w:iCs/>
                <w:snapToGrid w:val="0"/>
              </w:rPr>
              <w:fldChar w:fldCharType="begin">
                <w:ffData>
                  <w:name w:val=""/>
                  <w:enabled/>
                  <w:calcOnExit w:val="0"/>
                  <w:textInput>
                    <w:default w:val="Février 2020"/>
                    <w:format w:val="FIRST CAPITAL"/>
                  </w:textInput>
                </w:ffData>
              </w:fldChar>
            </w:r>
            <w:r w:rsidR="00CD52B2" w:rsidRPr="00CD52B2">
              <w:rPr>
                <w:bCs/>
                <w:iCs/>
                <w:snapToGrid w:val="0"/>
                <w:lang w:val="fr-FR"/>
              </w:rPr>
              <w:instrText xml:space="preserve"> FORMTEXT </w:instrText>
            </w:r>
            <w:r w:rsidR="00CD52B2">
              <w:rPr>
                <w:bCs/>
                <w:iCs/>
                <w:snapToGrid w:val="0"/>
              </w:rPr>
            </w:r>
            <w:r w:rsidR="00CD52B2">
              <w:rPr>
                <w:bCs/>
                <w:iCs/>
                <w:snapToGrid w:val="0"/>
              </w:rPr>
              <w:fldChar w:fldCharType="separate"/>
            </w:r>
            <w:r w:rsidR="00153D72">
              <w:rPr>
                <w:bCs/>
                <w:iCs/>
                <w:noProof/>
                <w:snapToGrid w:val="0"/>
                <w:lang w:val="fr-FR"/>
              </w:rPr>
              <w:t>24 Mars</w:t>
            </w:r>
            <w:r w:rsidR="00CD52B2" w:rsidRPr="00CD52B2">
              <w:rPr>
                <w:bCs/>
                <w:iCs/>
                <w:noProof/>
                <w:snapToGrid w:val="0"/>
                <w:lang w:val="fr-FR"/>
              </w:rPr>
              <w:t xml:space="preserve"> 2020</w:t>
            </w:r>
            <w:r w:rsidR="00CD52B2">
              <w:rPr>
                <w:bCs/>
                <w:iCs/>
                <w:snapToGrid w:val="0"/>
              </w:rPr>
              <w:fldChar w:fldCharType="end"/>
            </w:r>
          </w:p>
          <w:p w14:paraId="064BF427" w14:textId="172F1893" w:rsidR="004D141E" w:rsidRPr="000F43A8" w:rsidRDefault="000F43A8" w:rsidP="00CD52B2">
            <w:pPr>
              <w:rPr>
                <w:bCs/>
                <w:iCs/>
                <w:snapToGrid w:val="0"/>
                <w:lang w:val="fr-FR"/>
              </w:rPr>
            </w:pPr>
            <w:r w:rsidRPr="000F43A8">
              <w:rPr>
                <w:b/>
                <w:bCs/>
                <w:iCs/>
                <w:lang w:val="fr-FR"/>
              </w:rPr>
              <w:t>Date de fin de projet</w:t>
            </w:r>
            <w:r w:rsidR="00793DE6" w:rsidRPr="000F43A8">
              <w:rPr>
                <w:b/>
                <w:bCs/>
                <w:iCs/>
                <w:lang w:val="fr-FR"/>
              </w:rPr>
              <w:t xml:space="preserve">: </w:t>
            </w:r>
            <w:r w:rsidR="00153D72" w:rsidRPr="00BE0819">
              <w:rPr>
                <w:bCs/>
                <w:iCs/>
                <w:snapToGrid w:val="0"/>
                <w:lang w:val="fr-FR"/>
              </w:rPr>
              <w:t>22 Mars 202</w:t>
            </w:r>
            <w:r w:rsidR="00153D72">
              <w:rPr>
                <w:bCs/>
                <w:iCs/>
                <w:snapToGrid w:val="0"/>
                <w:lang w:val="fr-FR"/>
              </w:rPr>
              <w:t>3</w:t>
            </w:r>
            <w:r w:rsidR="0025220B" w:rsidRPr="000F43A8">
              <w:rPr>
                <w:bCs/>
                <w:iCs/>
                <w:snapToGrid w:val="0"/>
                <w:lang w:val="fr-FR"/>
              </w:rPr>
              <w:t xml:space="preserve">     </w:t>
            </w:r>
          </w:p>
          <w:p w14:paraId="2AE235F0" w14:textId="7D1D9EF0" w:rsidR="00793DE6" w:rsidRPr="00BF4E1E" w:rsidRDefault="000F43A8" w:rsidP="00CD52B2">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9B5EDB">
              <w:rPr>
                <w:bCs/>
                <w:iCs/>
                <w:snapToGrid w:val="0"/>
              </w:rPr>
              <w:fldChar w:fldCharType="begin">
                <w:ffData>
                  <w:name w:val="enddate"/>
                  <w:enabled/>
                  <w:calcOnExit w:val="0"/>
                  <w:ddList>
                    <w:listEntry w:val="Non"/>
                    <w:listEntry w:val="Veuillez sélectionner"/>
                    <w:listEntry w:val="Oui"/>
                  </w:ddList>
                </w:ffData>
              </w:fldChar>
            </w:r>
            <w:bookmarkStart w:id="9" w:name="enddate"/>
            <w:r w:rsidR="009B5EDB" w:rsidRPr="00153D72">
              <w:rPr>
                <w:bCs/>
                <w:iCs/>
                <w:snapToGrid w:val="0"/>
                <w:lang w:val="fr-FR"/>
              </w:rPr>
              <w:instrText xml:space="preserve"> FORMDROPDOWN </w:instrText>
            </w:r>
            <w:r w:rsidR="002F08C3">
              <w:rPr>
                <w:bCs/>
                <w:iCs/>
                <w:snapToGrid w:val="0"/>
              </w:rPr>
            </w:r>
            <w:r w:rsidR="002F08C3">
              <w:rPr>
                <w:bCs/>
                <w:iCs/>
                <w:snapToGrid w:val="0"/>
              </w:rPr>
              <w:fldChar w:fldCharType="separate"/>
            </w:r>
            <w:r w:rsidR="009B5EDB">
              <w:rPr>
                <w:bCs/>
                <w:iCs/>
                <w:snapToGrid w:val="0"/>
              </w:rPr>
              <w:fldChar w:fldCharType="end"/>
            </w:r>
            <w:bookmarkEnd w:id="9"/>
          </w:p>
          <w:p w14:paraId="433C13C0" w14:textId="77777777" w:rsidR="000F43A8" w:rsidRPr="000F43A8" w:rsidRDefault="000F43A8" w:rsidP="000F43A8">
            <w:pPr>
              <w:rPr>
                <w:b/>
                <w:bCs/>
                <w:iCs/>
                <w:lang w:val="fr-FR"/>
              </w:rPr>
            </w:pPr>
          </w:p>
        </w:tc>
      </w:tr>
      <w:tr w:rsidR="00D50DB0" w:rsidRPr="00627A1C" w14:paraId="3A707F8C" w14:textId="77777777" w:rsidTr="00FC0FBD">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04CE7B46" w:rsidR="000F43A8" w:rsidRPr="005D721B" w:rsidRDefault="003102F7"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2F08C3">
              <w:rPr>
                <w:lang w:val="fr-FR"/>
              </w:rPr>
            </w:r>
            <w:r w:rsidR="002F08C3">
              <w:rPr>
                <w:lang w:val="fr-FR"/>
              </w:rPr>
              <w:fldChar w:fldCharType="separate"/>
            </w:r>
            <w:r>
              <w:rPr>
                <w:lang w:val="fr-FR"/>
              </w:rPr>
              <w:fldChar w:fldCharType="end"/>
            </w:r>
            <w:r w:rsidR="000F43A8" w:rsidRPr="005D721B">
              <w:rPr>
                <w:lang w:val="fr-FR"/>
              </w:rPr>
              <w:t xml:space="preserve"> Initiative de promotion du genre</w:t>
            </w:r>
          </w:p>
          <w:p w14:paraId="347330FA" w14:textId="005BE4EE" w:rsidR="000F43A8" w:rsidRPr="005D721B" w:rsidRDefault="006350B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2F08C3">
              <w:rPr>
                <w:lang w:val="fr-FR"/>
              </w:rPr>
            </w:r>
            <w:r w:rsidR="002F08C3">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F08C3">
              <w:rPr>
                <w:lang w:val="fr-FR"/>
              </w:rPr>
            </w:r>
            <w:r w:rsidR="002F08C3">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F08C3">
              <w:rPr>
                <w:lang w:val="fr-FR"/>
              </w:rPr>
            </w:r>
            <w:r w:rsidR="002F08C3">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195F0C" w:rsidRPr="002F08C3" w14:paraId="65120CDF" w14:textId="77777777" w:rsidTr="00FC0FBD">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0"/>
          <w:p w14:paraId="61353E95" w14:textId="0158BB47" w:rsidR="00793DE6" w:rsidRPr="007C7B57" w:rsidRDefault="00CD52B2" w:rsidP="00CD52B2">
            <w:pPr>
              <w:rPr>
                <w:iCs/>
                <w:lang w:val="fr-FR"/>
              </w:rPr>
            </w:pPr>
            <w:r>
              <w:rPr>
                <w:bCs/>
                <w:iCs/>
                <w:snapToGrid w:val="0"/>
              </w:rPr>
              <w:fldChar w:fldCharType="begin">
                <w:ffData>
                  <w:name w:val=""/>
                  <w:enabled/>
                  <w:calcOnExit w:val="0"/>
                  <w:textInput>
                    <w:default w:val="UNICEF"/>
                    <w:format w:val="UPPERCASE"/>
                  </w:textInput>
                </w:ffData>
              </w:fldChar>
            </w:r>
            <w:r w:rsidRPr="00E229EF">
              <w:rPr>
                <w:bCs/>
                <w:iCs/>
                <w:snapToGrid w:val="0"/>
                <w:lang w:val="fr-FR"/>
              </w:rPr>
              <w:instrText xml:space="preserve"> FORMTEXT </w:instrText>
            </w:r>
            <w:r>
              <w:rPr>
                <w:bCs/>
                <w:iCs/>
                <w:snapToGrid w:val="0"/>
              </w:rPr>
            </w:r>
            <w:r>
              <w:rPr>
                <w:bCs/>
                <w:iCs/>
                <w:snapToGrid w:val="0"/>
              </w:rPr>
              <w:fldChar w:fldCharType="separate"/>
            </w:r>
            <w:r w:rsidRPr="00E229EF">
              <w:rPr>
                <w:bCs/>
                <w:iCs/>
                <w:noProof/>
                <w:snapToGrid w:val="0"/>
                <w:lang w:val="fr-FR"/>
              </w:rPr>
              <w:t>UNICEF</w:t>
            </w:r>
            <w:r>
              <w:rPr>
                <w:bCs/>
                <w:iCs/>
                <w:snapToGrid w:val="0"/>
              </w:rPr>
              <w:fldChar w:fldCharType="end"/>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bookmarkStart w:id="11" w:name="Text11"/>
            <w:r>
              <w:rPr>
                <w:bCs/>
                <w:iCs/>
                <w:snapToGrid w:val="0"/>
              </w:rPr>
              <w:fldChar w:fldCharType="begin">
                <w:ffData>
                  <w:name w:val="Text11"/>
                  <w:enabled/>
                  <w:calcOnExit w:val="0"/>
                  <w:textInput>
                    <w:type w:val="number"/>
                    <w:default w:val="2498450.00"/>
                  </w:textInput>
                </w:ffData>
              </w:fldChar>
            </w:r>
            <w:r w:rsidRPr="00E229EF">
              <w:rPr>
                <w:bCs/>
                <w:iCs/>
                <w:snapToGrid w:val="0"/>
                <w:lang w:val="fr-FR"/>
              </w:rPr>
              <w:instrText xml:space="preserve"> FORMTEXT </w:instrText>
            </w:r>
            <w:r>
              <w:rPr>
                <w:bCs/>
                <w:iCs/>
                <w:snapToGrid w:val="0"/>
              </w:rPr>
            </w:r>
            <w:r>
              <w:rPr>
                <w:bCs/>
                <w:iCs/>
                <w:snapToGrid w:val="0"/>
              </w:rPr>
              <w:fldChar w:fldCharType="separate"/>
            </w:r>
            <w:r w:rsidRPr="00E229EF">
              <w:rPr>
                <w:bCs/>
                <w:iCs/>
                <w:noProof/>
                <w:snapToGrid w:val="0"/>
                <w:lang w:val="fr-FR"/>
              </w:rPr>
              <w:t>2</w:t>
            </w:r>
            <w:r w:rsidR="00BE0819">
              <w:rPr>
                <w:bCs/>
                <w:iCs/>
                <w:noProof/>
                <w:snapToGrid w:val="0"/>
                <w:lang w:val="fr-FR"/>
              </w:rPr>
              <w:t xml:space="preserve"> </w:t>
            </w:r>
            <w:r w:rsidRPr="00E229EF">
              <w:rPr>
                <w:bCs/>
                <w:iCs/>
                <w:noProof/>
                <w:snapToGrid w:val="0"/>
                <w:lang w:val="fr-FR"/>
              </w:rPr>
              <w:t>498</w:t>
            </w:r>
            <w:r w:rsidR="00BE0819">
              <w:rPr>
                <w:bCs/>
                <w:iCs/>
                <w:noProof/>
                <w:snapToGrid w:val="0"/>
                <w:lang w:val="fr-FR"/>
              </w:rPr>
              <w:t xml:space="preserve"> </w:t>
            </w:r>
            <w:r w:rsidRPr="00E229EF">
              <w:rPr>
                <w:bCs/>
                <w:iCs/>
                <w:noProof/>
                <w:snapToGrid w:val="0"/>
                <w:lang w:val="fr-FR"/>
              </w:rPr>
              <w:t>450.00</w:t>
            </w:r>
            <w:r>
              <w:rPr>
                <w:bCs/>
                <w:iCs/>
                <w:snapToGrid w:val="0"/>
              </w:rPr>
              <w:fldChar w:fldCharType="end"/>
            </w:r>
            <w:bookmarkEnd w:id="11"/>
          </w:p>
          <w:p w14:paraId="52AEBA43" w14:textId="010A21AA" w:rsidR="00793DE6" w:rsidRPr="007C7B57" w:rsidRDefault="00CD52B2" w:rsidP="00CD52B2">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SFCG"/>
                    <w:format w:val="FIRST CAPITAL"/>
                  </w:textInput>
                </w:ffData>
              </w:fldChar>
            </w:r>
            <w:r w:rsidRPr="00E229EF">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E229EF">
              <w:rPr>
                <w:rFonts w:ascii="Times New Roman" w:hAnsi="Times New Roman" w:cs="Times New Roman"/>
                <w:bCs/>
                <w:iCs/>
                <w:noProof/>
                <w:snapToGrid w:val="0"/>
                <w:sz w:val="24"/>
                <w:szCs w:val="24"/>
                <w:lang w:val="fr-FR"/>
              </w:rPr>
              <w:t>SFCG</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1092470.00"/>
                  </w:textInput>
                </w:ffData>
              </w:fldChar>
            </w:r>
            <w:r w:rsidRPr="00E229EF">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E229EF">
              <w:rPr>
                <w:rFonts w:ascii="Times New Roman" w:hAnsi="Times New Roman" w:cs="Times New Roman"/>
                <w:bCs/>
                <w:iCs/>
                <w:noProof/>
                <w:snapToGrid w:val="0"/>
                <w:sz w:val="24"/>
                <w:szCs w:val="24"/>
                <w:lang w:val="fr-FR"/>
              </w:rPr>
              <w:t>1</w:t>
            </w:r>
            <w:r w:rsidR="00BE0819">
              <w:rPr>
                <w:rFonts w:ascii="Times New Roman" w:hAnsi="Times New Roman" w:cs="Times New Roman"/>
                <w:bCs/>
                <w:iCs/>
                <w:noProof/>
                <w:snapToGrid w:val="0"/>
                <w:sz w:val="24"/>
                <w:szCs w:val="24"/>
                <w:lang w:val="fr-FR"/>
              </w:rPr>
              <w:t xml:space="preserve"> </w:t>
            </w:r>
            <w:r w:rsidRPr="00E229EF">
              <w:rPr>
                <w:rFonts w:ascii="Times New Roman" w:hAnsi="Times New Roman" w:cs="Times New Roman"/>
                <w:bCs/>
                <w:iCs/>
                <w:noProof/>
                <w:snapToGrid w:val="0"/>
                <w:sz w:val="24"/>
                <w:szCs w:val="24"/>
                <w:lang w:val="fr-FR"/>
              </w:rPr>
              <w:t>092</w:t>
            </w:r>
            <w:r w:rsidR="00BE0819">
              <w:rPr>
                <w:rFonts w:ascii="Times New Roman" w:hAnsi="Times New Roman" w:cs="Times New Roman"/>
                <w:bCs/>
                <w:iCs/>
                <w:noProof/>
                <w:snapToGrid w:val="0"/>
                <w:sz w:val="24"/>
                <w:szCs w:val="24"/>
                <w:lang w:val="fr-FR"/>
              </w:rPr>
              <w:t xml:space="preserve"> </w:t>
            </w:r>
            <w:r w:rsidRPr="00E229EF">
              <w:rPr>
                <w:rFonts w:ascii="Times New Roman" w:hAnsi="Times New Roman" w:cs="Times New Roman"/>
                <w:bCs/>
                <w:iCs/>
                <w:noProof/>
                <w:snapToGrid w:val="0"/>
                <w:sz w:val="24"/>
                <w:szCs w:val="24"/>
                <w:lang w:val="fr-FR"/>
              </w:rPr>
              <w:t>470.00</w:t>
            </w:r>
            <w:r>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0BAB6037" w:rsidR="00793DE6" w:rsidRPr="007C7B57" w:rsidRDefault="00006EC0" w:rsidP="00CD52B2">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CD52B2">
              <w:rPr>
                <w:rFonts w:ascii="Times New Roman" w:hAnsi="Times New Roman" w:cs="Times New Roman"/>
                <w:bCs/>
                <w:iCs/>
                <w:snapToGrid w:val="0"/>
                <w:sz w:val="24"/>
                <w:szCs w:val="24"/>
              </w:rPr>
              <w:fldChar w:fldCharType="begin">
                <w:ffData>
                  <w:name w:val=""/>
                  <w:enabled/>
                  <w:calcOnExit w:val="0"/>
                  <w:textInput>
                    <w:type w:val="number"/>
                    <w:default w:val="3590920.00"/>
                  </w:textInput>
                </w:ffData>
              </w:fldChar>
            </w:r>
            <w:r w:rsidR="00CD52B2" w:rsidRPr="00E229EF">
              <w:rPr>
                <w:rFonts w:ascii="Times New Roman" w:hAnsi="Times New Roman" w:cs="Times New Roman"/>
                <w:bCs/>
                <w:iCs/>
                <w:snapToGrid w:val="0"/>
                <w:sz w:val="24"/>
                <w:szCs w:val="24"/>
                <w:lang w:val="fr-FR"/>
              </w:rPr>
              <w:instrText xml:space="preserve"> FORMTEXT </w:instrText>
            </w:r>
            <w:r w:rsidR="00CD52B2">
              <w:rPr>
                <w:rFonts w:ascii="Times New Roman" w:hAnsi="Times New Roman" w:cs="Times New Roman"/>
                <w:bCs/>
                <w:iCs/>
                <w:snapToGrid w:val="0"/>
                <w:sz w:val="24"/>
                <w:szCs w:val="24"/>
              </w:rPr>
            </w:r>
            <w:r w:rsidR="00CD52B2">
              <w:rPr>
                <w:rFonts w:ascii="Times New Roman" w:hAnsi="Times New Roman" w:cs="Times New Roman"/>
                <w:bCs/>
                <w:iCs/>
                <w:snapToGrid w:val="0"/>
                <w:sz w:val="24"/>
                <w:szCs w:val="24"/>
              </w:rPr>
              <w:fldChar w:fldCharType="separate"/>
            </w:r>
            <w:r w:rsidR="00CD52B2" w:rsidRPr="00E229EF">
              <w:rPr>
                <w:rFonts w:ascii="Times New Roman" w:hAnsi="Times New Roman" w:cs="Times New Roman"/>
                <w:bCs/>
                <w:iCs/>
                <w:noProof/>
                <w:snapToGrid w:val="0"/>
                <w:sz w:val="24"/>
                <w:szCs w:val="24"/>
                <w:lang w:val="fr-FR"/>
              </w:rPr>
              <w:t>3</w:t>
            </w:r>
            <w:r w:rsidR="00BE0819">
              <w:rPr>
                <w:rFonts w:ascii="Times New Roman" w:hAnsi="Times New Roman" w:cs="Times New Roman"/>
                <w:bCs/>
                <w:iCs/>
                <w:noProof/>
                <w:snapToGrid w:val="0"/>
                <w:sz w:val="24"/>
                <w:szCs w:val="24"/>
                <w:lang w:val="fr-FR"/>
              </w:rPr>
              <w:t xml:space="preserve"> </w:t>
            </w:r>
            <w:r w:rsidR="00CD52B2" w:rsidRPr="00E229EF">
              <w:rPr>
                <w:rFonts w:ascii="Times New Roman" w:hAnsi="Times New Roman" w:cs="Times New Roman"/>
                <w:bCs/>
                <w:iCs/>
                <w:noProof/>
                <w:snapToGrid w:val="0"/>
                <w:sz w:val="24"/>
                <w:szCs w:val="24"/>
                <w:lang w:val="fr-FR"/>
              </w:rPr>
              <w:t>590</w:t>
            </w:r>
            <w:r w:rsidR="00BE0819">
              <w:rPr>
                <w:rFonts w:ascii="Times New Roman" w:hAnsi="Times New Roman" w:cs="Times New Roman"/>
                <w:bCs/>
                <w:iCs/>
                <w:noProof/>
                <w:snapToGrid w:val="0"/>
                <w:sz w:val="24"/>
                <w:szCs w:val="24"/>
                <w:lang w:val="fr-FR"/>
              </w:rPr>
              <w:t xml:space="preserve"> </w:t>
            </w:r>
            <w:r w:rsidR="00CD52B2" w:rsidRPr="00E229EF">
              <w:rPr>
                <w:rFonts w:ascii="Times New Roman" w:hAnsi="Times New Roman" w:cs="Times New Roman"/>
                <w:bCs/>
                <w:iCs/>
                <w:noProof/>
                <w:snapToGrid w:val="0"/>
                <w:sz w:val="24"/>
                <w:szCs w:val="24"/>
                <w:lang w:val="fr-FR"/>
              </w:rPr>
              <w:t>920.00</w:t>
            </w:r>
            <w:r w:rsidR="00CD52B2">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0B5D3CB1" w:rsidR="001C56B8" w:rsidRPr="00C15135" w:rsidRDefault="000F43A8" w:rsidP="76D0F3E1">
            <w:pPr>
              <w:pStyle w:val="Textedebulles"/>
              <w:tabs>
                <w:tab w:val="left" w:pos="-720"/>
                <w:tab w:val="left" w:pos="4500"/>
              </w:tabs>
              <w:suppressAutoHyphens/>
              <w:rPr>
                <w:rFonts w:ascii="Times New Roman" w:hAnsi="Times New Roman" w:cs="Times New Roman"/>
                <w:snapToGrid w:val="0"/>
                <w:sz w:val="24"/>
                <w:szCs w:val="24"/>
                <w:lang w:val="fr-FR"/>
              </w:rPr>
            </w:pPr>
            <w:r w:rsidRPr="76D0F3E1">
              <w:rPr>
                <w:rFonts w:ascii="Times New Roman" w:hAnsi="Times New Roman" w:cs="Times New Roman"/>
                <w:snapToGrid w:val="0"/>
                <w:sz w:val="24"/>
                <w:szCs w:val="24"/>
                <w:lang w:val="fr-FR"/>
              </w:rPr>
              <w:t xml:space="preserve">Taux de mise en œuvre approximatif comme pourcentage du budget total du </w:t>
            </w:r>
            <w:r w:rsidR="00C15135" w:rsidRPr="76D0F3E1">
              <w:rPr>
                <w:rFonts w:ascii="Times New Roman" w:hAnsi="Times New Roman" w:cs="Times New Roman"/>
                <w:snapToGrid w:val="0"/>
                <w:sz w:val="24"/>
                <w:szCs w:val="24"/>
                <w:lang w:val="fr-FR"/>
              </w:rPr>
              <w:t>projet :</w:t>
            </w:r>
            <w:r w:rsidR="0089107B">
              <w:rPr>
                <w:rFonts w:ascii="Times New Roman" w:hAnsi="Times New Roman" w:cs="Times New Roman"/>
                <w:snapToGrid w:val="0"/>
                <w:sz w:val="24"/>
                <w:szCs w:val="24"/>
                <w:lang w:val="fr-FR"/>
              </w:rPr>
              <w:t xml:space="preserve"> </w:t>
            </w:r>
            <w:r w:rsidR="00134C16">
              <w:rPr>
                <w:rFonts w:ascii="Times New Roman" w:hAnsi="Times New Roman" w:cs="Times New Roman"/>
                <w:snapToGrid w:val="0"/>
                <w:sz w:val="24"/>
                <w:szCs w:val="24"/>
                <w:lang w:val="fr-FR"/>
              </w:rPr>
              <w:t>37</w:t>
            </w:r>
            <w:r w:rsidR="00F45AB8">
              <w:rPr>
                <w:rFonts w:ascii="Times New Roman" w:hAnsi="Times New Roman" w:cs="Times New Roman"/>
                <w:snapToGrid w:val="0"/>
                <w:sz w:val="24"/>
                <w:szCs w:val="24"/>
                <w:lang w:val="fr-FR"/>
              </w:rPr>
              <w:t>% du budget</w:t>
            </w:r>
            <w:r w:rsidR="0006208C">
              <w:rPr>
                <w:rFonts w:ascii="Times New Roman" w:hAnsi="Times New Roman" w:cs="Times New Roman"/>
                <w:snapToGrid w:val="0"/>
                <w:sz w:val="24"/>
                <w:szCs w:val="24"/>
                <w:lang w:val="fr-FR"/>
              </w:rPr>
              <w:t xml:space="preserve"> total</w:t>
            </w:r>
            <w:r w:rsidR="001C56B8" w:rsidRPr="76D0F3E1">
              <w:rPr>
                <w:rFonts w:ascii="Times New Roman" w:hAnsi="Times New Roman" w:cs="Times New Roman"/>
                <w:snapToGrid w:val="0"/>
                <w:sz w:val="24"/>
                <w:szCs w:val="24"/>
                <w:lang w:val="fr-FR"/>
              </w:rPr>
              <w:t xml:space="preserve"> </w:t>
            </w:r>
            <w:r w:rsidR="00327F98" w:rsidRPr="00E50700">
              <w:rPr>
                <w:rFonts w:ascii="Times New Roman" w:hAnsi="Times New Roman" w:cs="Times New Roman"/>
                <w:snapToGrid w:val="0"/>
                <w:sz w:val="24"/>
                <w:szCs w:val="24"/>
                <w:lang w:val="fr-FR"/>
              </w:rPr>
              <w:t>(</w:t>
            </w:r>
            <w:r w:rsidR="00134C16" w:rsidRPr="00E50700">
              <w:rPr>
                <w:rFonts w:ascii="Times New Roman" w:hAnsi="Times New Roman" w:cs="Times New Roman"/>
                <w:snapToGrid w:val="0"/>
                <w:sz w:val="24"/>
                <w:szCs w:val="24"/>
                <w:lang w:val="fr-FR"/>
              </w:rPr>
              <w:t>50</w:t>
            </w:r>
            <w:r w:rsidR="0093664E" w:rsidRPr="00E50700">
              <w:rPr>
                <w:rFonts w:ascii="Times New Roman" w:hAnsi="Times New Roman" w:cs="Times New Roman"/>
                <w:snapToGrid w:val="0"/>
                <w:sz w:val="24"/>
                <w:szCs w:val="24"/>
                <w:lang w:val="fr-FR"/>
              </w:rPr>
              <w:t>%</w:t>
            </w:r>
            <w:r w:rsidR="0093664E" w:rsidRPr="00C15135">
              <w:rPr>
                <w:rFonts w:ascii="Times New Roman" w:hAnsi="Times New Roman" w:cs="Times New Roman"/>
                <w:snapToGrid w:val="0"/>
                <w:sz w:val="24"/>
                <w:szCs w:val="24"/>
                <w:lang w:val="fr-FR"/>
              </w:rPr>
              <w:t xml:space="preserve"> </w:t>
            </w:r>
            <w:r w:rsidR="00043C5A" w:rsidRPr="00C15135">
              <w:rPr>
                <w:rFonts w:ascii="Times New Roman" w:hAnsi="Times New Roman" w:cs="Times New Roman"/>
                <w:snapToGrid w:val="0"/>
                <w:sz w:val="24"/>
                <w:szCs w:val="24"/>
                <w:lang w:val="fr-FR"/>
              </w:rPr>
              <w:t>de la tranche reçue).</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51FE3CAC" w:rsidR="00006EC0" w:rsidRPr="000F43A8" w:rsidRDefault="000A1C45"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53A89E5A" w:rsidR="00970F4C" w:rsidRPr="000F43A8" w:rsidRDefault="000F43A8" w:rsidP="00CD52B2">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bookmarkStart w:id="12" w:name="Text1"/>
            <w:r w:rsidR="00CD52B2">
              <w:fldChar w:fldCharType="begin">
                <w:ffData>
                  <w:name w:val="Text1"/>
                  <w:enabled/>
                  <w:calcOnExit w:val="0"/>
                  <w:textInput>
                    <w:type w:val="number"/>
                    <w:default w:val="722250.00"/>
                    <w:maxLength w:val="500"/>
                  </w:textInput>
                </w:ffData>
              </w:fldChar>
            </w:r>
            <w:r w:rsidR="00CD52B2" w:rsidRPr="00CD52B2">
              <w:rPr>
                <w:lang w:val="fr-FR"/>
              </w:rPr>
              <w:instrText xml:space="preserve"> FORMTEXT </w:instrText>
            </w:r>
            <w:r w:rsidR="00CD52B2">
              <w:fldChar w:fldCharType="separate"/>
            </w:r>
            <w:r w:rsidR="00CD52B2" w:rsidRPr="00CD52B2">
              <w:rPr>
                <w:noProof/>
                <w:lang w:val="fr-FR"/>
              </w:rPr>
              <w:t>722</w:t>
            </w:r>
            <w:r w:rsidR="00BE0819">
              <w:rPr>
                <w:noProof/>
                <w:lang w:val="fr-FR"/>
              </w:rPr>
              <w:t xml:space="preserve"> </w:t>
            </w:r>
            <w:r w:rsidR="00CD52B2" w:rsidRPr="00CD52B2">
              <w:rPr>
                <w:noProof/>
                <w:lang w:val="fr-FR"/>
              </w:rPr>
              <w:t>250.00</w:t>
            </w:r>
            <w:r w:rsidR="00CD52B2">
              <w:fldChar w:fldCharType="end"/>
            </w:r>
            <w:bookmarkEnd w:id="12"/>
          </w:p>
          <w:p w14:paraId="00AF6414" w14:textId="26C53D2C" w:rsidR="00006EC0" w:rsidRPr="00937823" w:rsidRDefault="6B56F51A" w:rsidP="00006EC0">
            <w:pPr>
              <w:rPr>
                <w:lang w:val="fr-FR"/>
              </w:rPr>
            </w:pPr>
            <w:r w:rsidRPr="2C52E8F4">
              <w:rPr>
                <w:lang w:val="fr-FR"/>
              </w:rPr>
              <w:t>Indiquez le montant ($) du budget dépensé jusqu’à maintenant pour les activités dédiées à l’égalité des sexes ou à l’autonomisation des femmes</w:t>
            </w:r>
            <w:r w:rsidR="769731AE" w:rsidRPr="2C52E8F4">
              <w:rPr>
                <w:lang w:val="fr-FR"/>
              </w:rPr>
              <w:t xml:space="preserve">: </w:t>
            </w:r>
            <w:r w:rsidR="4151E7A7" w:rsidRPr="2C52E8F4">
              <w:rPr>
                <w:lang w:val="fr-FR"/>
              </w:rPr>
              <w:t>451</w:t>
            </w:r>
            <w:r w:rsidR="654EE742" w:rsidRPr="2C52E8F4">
              <w:rPr>
                <w:lang w:val="fr-FR"/>
              </w:rPr>
              <w:t xml:space="preserve"> </w:t>
            </w:r>
            <w:r w:rsidR="4151E7A7" w:rsidRPr="2C52E8F4">
              <w:rPr>
                <w:lang w:val="fr-FR"/>
              </w:rPr>
              <w:t>606.14 (53.88</w:t>
            </w:r>
            <w:r w:rsidR="0640AD5C" w:rsidRPr="2C52E8F4">
              <w:rPr>
                <w:lang w:val="fr-FR"/>
              </w:rPr>
              <w:t>%</w:t>
            </w:r>
            <w:r w:rsidR="6F5CFF36" w:rsidRPr="2C52E8F4">
              <w:rPr>
                <w:lang w:val="fr-FR"/>
              </w:rPr>
              <w:t>)</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195F0C" w:rsidRPr="002F08C3" w14:paraId="0DF7F010" w14:textId="77777777" w:rsidTr="00FC0FBD">
        <w:trPr>
          <w:trHeight w:val="1124"/>
        </w:trPr>
        <w:tc>
          <w:tcPr>
            <w:tcW w:w="10080" w:type="dxa"/>
            <w:gridSpan w:val="2"/>
          </w:tcPr>
          <w:p w14:paraId="0084A294" w14:textId="5B60FD3D" w:rsidR="009B18EB" w:rsidRPr="000F43A8" w:rsidRDefault="000F43A8" w:rsidP="00CD52B2">
            <w:pPr>
              <w:rPr>
                <w:b/>
                <w:bCs/>
                <w:iCs/>
                <w:lang w:val="fr-FR"/>
              </w:rPr>
            </w:pPr>
            <w:r w:rsidRPr="000F43A8">
              <w:rPr>
                <w:b/>
                <w:bCs/>
                <w:iCs/>
                <w:lang w:val="fr-FR"/>
              </w:rPr>
              <w:t>Marquer de genre du projet</w:t>
            </w:r>
            <w:r w:rsidR="009B18EB" w:rsidRPr="000F43A8">
              <w:rPr>
                <w:b/>
                <w:bCs/>
                <w:iCs/>
                <w:lang w:val="fr-FR"/>
              </w:rPr>
              <w:t xml:space="preserve">: </w:t>
            </w:r>
            <w:bookmarkStart w:id="13" w:name="gendermarker"/>
            <w:r w:rsidR="00CD52B2">
              <w:rPr>
                <w:b/>
                <w:bCs/>
                <w:iCs/>
              </w:rPr>
              <w:fldChar w:fldCharType="begin">
                <w:ffData>
                  <w:name w:val="gendermarker"/>
                  <w:enabled/>
                  <w:calcOnExit w:val="0"/>
                  <w:ddList>
                    <w:listEntry w:val="GM2"/>
                    <w:listEntry w:val="Veuillez sélectionner"/>
                    <w:listEntry w:val="GM3"/>
                    <w:listEntry w:val="GM1"/>
                  </w:ddList>
                </w:ffData>
              </w:fldChar>
            </w:r>
            <w:r w:rsidR="00CD52B2" w:rsidRPr="00CD52B2">
              <w:rPr>
                <w:b/>
                <w:bCs/>
                <w:iCs/>
                <w:lang w:val="fr-FR"/>
              </w:rPr>
              <w:instrText xml:space="preserve"> FORMDROPDOWN </w:instrText>
            </w:r>
            <w:r w:rsidR="002F08C3">
              <w:rPr>
                <w:b/>
                <w:bCs/>
                <w:iCs/>
              </w:rPr>
            </w:r>
            <w:r w:rsidR="002F08C3">
              <w:rPr>
                <w:b/>
                <w:bCs/>
                <w:iCs/>
              </w:rPr>
              <w:fldChar w:fldCharType="separate"/>
            </w:r>
            <w:r w:rsidR="00CD52B2">
              <w:rPr>
                <w:b/>
                <w:bCs/>
                <w:iCs/>
              </w:rPr>
              <w:fldChar w:fldCharType="end"/>
            </w:r>
            <w:bookmarkEnd w:id="13"/>
          </w:p>
          <w:p w14:paraId="7B5DB9E4" w14:textId="46E36C23" w:rsidR="009B18EB" w:rsidRPr="000F43A8" w:rsidRDefault="000F43A8" w:rsidP="00CD52B2">
            <w:pPr>
              <w:rPr>
                <w:b/>
                <w:bCs/>
                <w:iCs/>
                <w:lang w:val="fr-FR"/>
              </w:rPr>
            </w:pPr>
            <w:r w:rsidRPr="000F43A8">
              <w:rPr>
                <w:b/>
                <w:bCs/>
                <w:iCs/>
                <w:lang w:val="fr-FR"/>
              </w:rPr>
              <w:t>Marquer de risque du projet</w:t>
            </w:r>
            <w:r w:rsidR="009B18EB" w:rsidRPr="000F43A8">
              <w:rPr>
                <w:b/>
                <w:bCs/>
                <w:iCs/>
                <w:lang w:val="fr-FR"/>
              </w:rPr>
              <w:t xml:space="preserve">: </w:t>
            </w:r>
            <w:bookmarkStart w:id="14" w:name="riskmarker"/>
            <w:r w:rsidR="00CD52B2">
              <w:rPr>
                <w:b/>
                <w:bCs/>
                <w:iCs/>
              </w:rPr>
              <w:fldChar w:fldCharType="begin">
                <w:ffData>
                  <w:name w:val="riskmarker"/>
                  <w:enabled/>
                  <w:calcOnExit w:val="0"/>
                  <w:ddList>
                    <w:listEntry w:val="Moyen"/>
                    <w:listEntry w:val="Veuillez sélectionner"/>
                    <w:listEntry w:val="Faible"/>
                    <w:listEntry w:val="Élevé"/>
                  </w:ddList>
                </w:ffData>
              </w:fldChar>
            </w:r>
            <w:r w:rsidR="00CD52B2" w:rsidRPr="00CD52B2">
              <w:rPr>
                <w:b/>
                <w:bCs/>
                <w:iCs/>
                <w:lang w:val="fr-FR"/>
              </w:rPr>
              <w:instrText xml:space="preserve"> FORMDROPDOWN </w:instrText>
            </w:r>
            <w:r w:rsidR="002F08C3">
              <w:rPr>
                <w:b/>
                <w:bCs/>
                <w:iCs/>
              </w:rPr>
            </w:r>
            <w:r w:rsidR="002F08C3">
              <w:rPr>
                <w:b/>
                <w:bCs/>
                <w:iCs/>
              </w:rPr>
              <w:fldChar w:fldCharType="separate"/>
            </w:r>
            <w:r w:rsidR="00CD52B2">
              <w:rPr>
                <w:b/>
                <w:bCs/>
                <w:iCs/>
              </w:rPr>
              <w:fldChar w:fldCharType="end"/>
            </w:r>
            <w:bookmarkEnd w:id="14"/>
          </w:p>
          <w:p w14:paraId="55B14D86" w14:textId="68DBB333" w:rsidR="009B18EB" w:rsidRPr="000F43A8" w:rsidRDefault="000F43A8" w:rsidP="00CD52B2">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bookmarkStart w:id="15" w:name="focusarea"/>
            <w:r w:rsidR="00CD52B2">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r w:rsidR="00CD52B2" w:rsidRPr="00CD52B2">
              <w:rPr>
                <w:b/>
                <w:bCs/>
                <w:iCs/>
                <w:lang w:val="fr-FR"/>
              </w:rPr>
              <w:instrText xml:space="preserve"> FORMDROPDOWN </w:instrText>
            </w:r>
            <w:r w:rsidR="002F08C3">
              <w:rPr>
                <w:b/>
                <w:bCs/>
                <w:iCs/>
              </w:rPr>
            </w:r>
            <w:r w:rsidR="002F08C3">
              <w:rPr>
                <w:b/>
                <w:bCs/>
                <w:iCs/>
              </w:rPr>
              <w:fldChar w:fldCharType="separate"/>
            </w:r>
            <w:r w:rsidR="00CD52B2">
              <w:rPr>
                <w:b/>
                <w:bCs/>
                <w:iCs/>
              </w:rPr>
              <w:fldChar w:fldCharType="end"/>
            </w:r>
            <w:bookmarkEnd w:id="15"/>
          </w:p>
        </w:tc>
      </w:tr>
      <w:tr w:rsidR="00195F0C" w:rsidRPr="002F08C3" w14:paraId="27192C5C" w14:textId="77777777" w:rsidTr="00FC0FBD">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63FBB4DE" w:rsidR="000F43A8" w:rsidRPr="00826923" w:rsidRDefault="000F43A8" w:rsidP="00CD52B2">
            <w:pPr>
              <w:rPr>
                <w:lang w:val="fr-FR"/>
              </w:rPr>
            </w:pPr>
            <w:r w:rsidRPr="00826923">
              <w:rPr>
                <w:lang w:val="fr-FR"/>
              </w:rPr>
              <w:t xml:space="preserve">Rapport préparé par: </w:t>
            </w:r>
            <w:r w:rsidR="00CD52B2">
              <w:rPr>
                <w:lang w:val="fr-FR"/>
              </w:rPr>
              <w:fldChar w:fldCharType="begin">
                <w:ffData>
                  <w:name w:val=""/>
                  <w:enabled/>
                  <w:calcOnExit w:val="0"/>
                  <w:textInput>
                    <w:default w:val="Boureima KONATE"/>
                    <w:format w:val="FIRST CAPITAL"/>
                  </w:textInput>
                </w:ffData>
              </w:fldChar>
            </w:r>
            <w:r w:rsidR="00CD52B2">
              <w:rPr>
                <w:lang w:val="fr-FR"/>
              </w:rPr>
              <w:instrText xml:space="preserve"> FORMTEXT </w:instrText>
            </w:r>
            <w:r w:rsidR="00CD52B2">
              <w:rPr>
                <w:lang w:val="fr-FR"/>
              </w:rPr>
            </w:r>
            <w:r w:rsidR="00CD52B2">
              <w:rPr>
                <w:lang w:val="fr-FR"/>
              </w:rPr>
              <w:fldChar w:fldCharType="separate"/>
            </w:r>
            <w:r w:rsidR="00CD52B2">
              <w:rPr>
                <w:noProof/>
                <w:lang w:val="fr-FR"/>
              </w:rPr>
              <w:t>Bour</w:t>
            </w:r>
            <w:r w:rsidR="009B5EDB">
              <w:rPr>
                <w:noProof/>
                <w:lang w:val="fr-FR"/>
              </w:rPr>
              <w:t>é</w:t>
            </w:r>
            <w:r w:rsidR="00CD52B2">
              <w:rPr>
                <w:noProof/>
                <w:lang w:val="fr-FR"/>
              </w:rPr>
              <w:t>ima KONATE</w:t>
            </w:r>
            <w:r w:rsidR="00CD52B2">
              <w:rPr>
                <w:lang w:val="fr-FR"/>
              </w:rPr>
              <w:fldChar w:fldCharType="end"/>
            </w:r>
          </w:p>
          <w:p w14:paraId="4F7F6063" w14:textId="19345F40" w:rsidR="000F43A8" w:rsidRPr="00826923" w:rsidRDefault="000F43A8" w:rsidP="00CD52B2">
            <w:pPr>
              <w:rPr>
                <w:lang w:val="fr-FR"/>
              </w:rPr>
            </w:pPr>
            <w:r w:rsidRPr="00826923">
              <w:rPr>
                <w:lang w:val="fr-FR"/>
              </w:rPr>
              <w:t xml:space="preserve">Rapport approuvé par: </w:t>
            </w:r>
          </w:p>
          <w:p w14:paraId="64A19D37" w14:textId="4F199B86" w:rsidR="000F43A8" w:rsidRPr="000F43A8" w:rsidRDefault="000F43A8" w:rsidP="00CD52B2">
            <w:pPr>
              <w:rPr>
                <w:lang w:val="fr-FR"/>
              </w:rPr>
            </w:pPr>
            <w:r w:rsidRPr="00826923">
              <w:rPr>
                <w:lang w:val="fr-FR"/>
              </w:rPr>
              <w:t>Le Secrétariat PBF a-t-il revu le rapport</w:t>
            </w:r>
            <w:r w:rsidRPr="00136BFF">
              <w:rPr>
                <w:sz w:val="22"/>
                <w:lang w:val="fr-FR"/>
              </w:rPr>
              <w:t xml:space="preserve">: </w:t>
            </w:r>
            <w:r w:rsidR="002F08C3">
              <w:rPr>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28108F">
      <w:pPr>
        <w:numPr>
          <w:ilvl w:val="0"/>
          <w:numId w:val="2"/>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28108F">
      <w:pPr>
        <w:numPr>
          <w:ilvl w:val="0"/>
          <w:numId w:val="2"/>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28108F">
      <w:pPr>
        <w:numPr>
          <w:ilvl w:val="0"/>
          <w:numId w:val="2"/>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28108F">
      <w:pPr>
        <w:numPr>
          <w:ilvl w:val="0"/>
          <w:numId w:val="2"/>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28108F">
      <w:pPr>
        <w:numPr>
          <w:ilvl w:val="0"/>
          <w:numId w:val="2"/>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5410B18" w14:textId="42C85F14" w:rsidR="001F5E57" w:rsidRPr="000C1C33" w:rsidRDefault="1A6138D8" w:rsidP="000C1C33">
      <w:pPr>
        <w:ind w:left="-810"/>
        <w:jc w:val="both"/>
        <w:rPr>
          <w:lang w:val="fr"/>
        </w:rPr>
      </w:pPr>
      <w:r w:rsidRPr="2C52E8F4">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A8278E">
        <w:rPr>
          <w:b/>
          <w:bCs/>
          <w:lang w:val="fr-FR"/>
        </w:rPr>
        <w:t xml:space="preserve"> </w:t>
      </w:r>
      <w:r w:rsidRPr="2C52E8F4">
        <w:rPr>
          <w:b/>
          <w:bCs/>
          <w:lang w:val="fr-FR"/>
        </w:rPr>
        <w:t xml:space="preserve">: </w:t>
      </w:r>
      <w:bookmarkStart w:id="16" w:name="Text31"/>
      <w:r w:rsidR="7880DE04" w:rsidRPr="00CA5602">
        <w:rPr>
          <w:lang w:val="fr-FR"/>
        </w:rPr>
        <w:t xml:space="preserve">La mise en œuvre du projet s’est poursuivie </w:t>
      </w:r>
      <w:r w:rsidR="40A4EB21" w:rsidRPr="00CA5602">
        <w:rPr>
          <w:lang w:val="fr-FR"/>
        </w:rPr>
        <w:t>à</w:t>
      </w:r>
      <w:r w:rsidR="7880DE04" w:rsidRPr="00CA5602">
        <w:rPr>
          <w:lang w:val="fr-FR"/>
        </w:rPr>
        <w:t xml:space="preserve"> t</w:t>
      </w:r>
      <w:r w:rsidR="534D4BCD" w:rsidRPr="00CA5602">
        <w:rPr>
          <w:lang w:val="fr-FR"/>
        </w:rPr>
        <w:t>ravers</w:t>
      </w:r>
      <w:bookmarkStart w:id="17" w:name="_Hlk85473598"/>
      <w:r w:rsidR="001F5E57" w:rsidRPr="000C1C33">
        <w:rPr>
          <w:lang w:val="fr-FR"/>
        </w:rPr>
        <w:t xml:space="preserve"> l’identification des </w:t>
      </w:r>
      <w:r w:rsidR="1807098D" w:rsidRPr="000C1C33">
        <w:rPr>
          <w:lang w:val="fr-FR"/>
        </w:rPr>
        <w:t>mécanismes</w:t>
      </w:r>
      <w:r w:rsidR="001F5E57" w:rsidRPr="000C1C33">
        <w:rPr>
          <w:lang w:val="fr-FR"/>
        </w:rPr>
        <w:t xml:space="preserve"> traditionnels de </w:t>
      </w:r>
      <w:r w:rsidR="76CB49F6" w:rsidRPr="000C1C33">
        <w:rPr>
          <w:lang w:val="fr-FR"/>
        </w:rPr>
        <w:t>résolution</w:t>
      </w:r>
      <w:r w:rsidR="001F5E57" w:rsidRPr="000C1C33">
        <w:rPr>
          <w:lang w:val="fr-FR"/>
        </w:rPr>
        <w:t xml:space="preserve"> des conflits</w:t>
      </w:r>
      <w:r w:rsidR="534D4BCD" w:rsidRPr="000C1C33">
        <w:rPr>
          <w:lang w:val="fr-FR"/>
        </w:rPr>
        <w:t xml:space="preserve">, la mise en </w:t>
      </w:r>
      <w:r w:rsidR="00840B57" w:rsidRPr="000C1C33">
        <w:rPr>
          <w:lang w:val="fr-FR"/>
        </w:rPr>
        <w:t>place</w:t>
      </w:r>
      <w:r w:rsidR="001F5E57" w:rsidRPr="000C1C33">
        <w:rPr>
          <w:lang w:val="fr-FR"/>
        </w:rPr>
        <w:t xml:space="preserve"> de </w:t>
      </w:r>
      <w:r w:rsidR="534D4BCD" w:rsidRPr="000C1C33">
        <w:rPr>
          <w:lang w:val="fr-FR"/>
        </w:rPr>
        <w:t>douze</w:t>
      </w:r>
      <w:r w:rsidR="001F5E57" w:rsidRPr="000C1C33">
        <w:rPr>
          <w:lang w:val="fr-FR"/>
        </w:rPr>
        <w:t xml:space="preserve"> clubs de paix et </w:t>
      </w:r>
      <w:r w:rsidR="534D4BCD" w:rsidRPr="000C1C33">
        <w:rPr>
          <w:lang w:val="fr-FR"/>
        </w:rPr>
        <w:t xml:space="preserve">le </w:t>
      </w:r>
      <w:r w:rsidR="001F5E57" w:rsidRPr="000C1C33">
        <w:rPr>
          <w:lang w:val="fr-FR"/>
        </w:rPr>
        <w:t xml:space="preserve">renforcement des capacités </w:t>
      </w:r>
      <w:r w:rsidR="0BA10413" w:rsidRPr="000C1C33">
        <w:rPr>
          <w:lang w:val="fr-FR"/>
        </w:rPr>
        <w:t>de membres de ces clubs.</w:t>
      </w:r>
      <w:r w:rsidR="7880DE04" w:rsidRPr="000C1C33">
        <w:rPr>
          <w:lang w:val="fr-FR"/>
        </w:rPr>
        <w:t xml:space="preserve"> </w:t>
      </w:r>
      <w:r w:rsidR="6C972866" w:rsidRPr="000C1C33">
        <w:rPr>
          <w:lang w:val="fr-FR"/>
        </w:rPr>
        <w:t xml:space="preserve"> Aussi, l’identification</w:t>
      </w:r>
      <w:r w:rsidR="001F5E57" w:rsidRPr="000C1C33">
        <w:rPr>
          <w:lang w:val="fr-FR"/>
        </w:rPr>
        <w:t xml:space="preserve"> des 1200 jeunes dans le district de Bamako a été </w:t>
      </w:r>
      <w:r w:rsidR="2F7AC01F" w:rsidRPr="000C1C33">
        <w:rPr>
          <w:lang w:val="fr-FR"/>
        </w:rPr>
        <w:t>effective</w:t>
      </w:r>
      <w:r w:rsidR="7058D929" w:rsidRPr="000C1C33">
        <w:rPr>
          <w:b/>
          <w:bCs/>
          <w:lang w:val="fr-FR"/>
        </w:rPr>
        <w:t xml:space="preserve">. </w:t>
      </w:r>
      <w:r w:rsidR="001F5E57" w:rsidRPr="000C1C33">
        <w:rPr>
          <w:noProof/>
          <w:lang w:val="fr"/>
        </w:rPr>
        <w:t>Le recyclage des formateurs de Kayes et de Sikasso les a permis de demarrer les sessions de replication des modules.</w:t>
      </w:r>
      <w:r w:rsidR="4D7217E9" w:rsidRPr="000C1C33">
        <w:rPr>
          <w:noProof/>
          <w:lang w:val="fr"/>
        </w:rPr>
        <w:t xml:space="preserve"> </w:t>
      </w:r>
      <w:r w:rsidR="00840B57" w:rsidRPr="000C1C33">
        <w:rPr>
          <w:noProof/>
          <w:lang w:val="fr"/>
        </w:rPr>
        <w:t xml:space="preserve">A present, </w:t>
      </w:r>
      <w:r w:rsidR="001F5E57" w:rsidRPr="000C1C33">
        <w:rPr>
          <w:lang w:val="fr"/>
        </w:rPr>
        <w:t xml:space="preserve">838 </w:t>
      </w:r>
      <w:r w:rsidR="000C1C33">
        <w:rPr>
          <w:lang w:val="fr"/>
        </w:rPr>
        <w:t xml:space="preserve">adolescents et jeunes </w:t>
      </w:r>
      <w:r w:rsidR="001F5E57" w:rsidRPr="000C1C33">
        <w:rPr>
          <w:lang w:val="fr"/>
        </w:rPr>
        <w:t xml:space="preserve">sont formés dont 56 % de filles de 12-17ans et 58 % des femmes de 18-35 ans </w:t>
      </w:r>
      <w:r w:rsidR="001F5E57" w:rsidRPr="000C1C33">
        <w:rPr>
          <w:noProof/>
          <w:lang w:val="fr"/>
        </w:rPr>
        <w:t>dans</w:t>
      </w:r>
      <w:r w:rsidR="001F5E57" w:rsidRPr="000C1C33">
        <w:rPr>
          <w:rFonts w:ascii="Arial Narrow" w:hAnsi="Arial Narrow"/>
          <w:b/>
          <w:bCs/>
          <w:i/>
          <w:iCs/>
          <w:noProof/>
          <w:color w:val="FF0000"/>
          <w:sz w:val="22"/>
          <w:szCs w:val="22"/>
          <w:lang w:val="fr-FR"/>
        </w:rPr>
        <w:t xml:space="preserve"> </w:t>
      </w:r>
      <w:r w:rsidR="001F5E57" w:rsidRPr="000C1C33">
        <w:rPr>
          <w:lang w:val="fr"/>
        </w:rPr>
        <w:t>la région de Kayes et la commune de Misseni à Sikasso.</w:t>
      </w:r>
      <w:r w:rsidR="00CA5602" w:rsidRPr="000C1C33">
        <w:rPr>
          <w:lang w:val="fr"/>
        </w:rPr>
        <w:t xml:space="preserve"> </w:t>
      </w:r>
      <w:r w:rsidR="00B42A0A">
        <w:rPr>
          <w:lang w:val="fr"/>
        </w:rPr>
        <w:t xml:space="preserve">Une </w:t>
      </w:r>
      <w:r w:rsidR="00D14A81">
        <w:rPr>
          <w:lang w:val="fr"/>
        </w:rPr>
        <w:t>évaluation</w:t>
      </w:r>
      <w:r w:rsidR="00BC40B0">
        <w:rPr>
          <w:lang w:val="fr"/>
        </w:rPr>
        <w:t xml:space="preserve"> des besoins </w:t>
      </w:r>
      <w:r w:rsidR="00034820">
        <w:rPr>
          <w:lang w:val="fr"/>
        </w:rPr>
        <w:t>en termes de</w:t>
      </w:r>
      <w:r w:rsidR="00BC40B0">
        <w:rPr>
          <w:lang w:val="fr"/>
        </w:rPr>
        <w:t xml:space="preserve"> </w:t>
      </w:r>
      <w:r w:rsidR="00D14A81">
        <w:rPr>
          <w:lang w:val="fr"/>
        </w:rPr>
        <w:t>réhabilitation</w:t>
      </w:r>
      <w:r w:rsidR="00BC40B0">
        <w:rPr>
          <w:lang w:val="fr"/>
        </w:rPr>
        <w:t xml:space="preserve"> et d’</w:t>
      </w:r>
      <w:r w:rsidR="00D14A81">
        <w:rPr>
          <w:lang w:val="fr"/>
        </w:rPr>
        <w:t>équipement</w:t>
      </w:r>
      <w:r w:rsidR="00BC40B0">
        <w:rPr>
          <w:lang w:val="fr"/>
        </w:rPr>
        <w:t xml:space="preserve"> </w:t>
      </w:r>
      <w:r w:rsidR="00BC40B0" w:rsidRPr="000C1C33">
        <w:rPr>
          <w:lang w:val="fr"/>
        </w:rPr>
        <w:t xml:space="preserve">des </w:t>
      </w:r>
      <w:r w:rsidR="00BC40B0" w:rsidRPr="50596BFE">
        <w:rPr>
          <w:lang w:val="fr"/>
        </w:rPr>
        <w:t>centres de jeune</w:t>
      </w:r>
      <w:r w:rsidR="00C5066D">
        <w:rPr>
          <w:lang w:val="fr"/>
        </w:rPr>
        <w:t>s</w:t>
      </w:r>
      <w:r w:rsidR="00BC40B0">
        <w:rPr>
          <w:lang w:val="fr"/>
        </w:rPr>
        <w:t xml:space="preserve"> a été </w:t>
      </w:r>
      <w:r w:rsidR="00D14A81">
        <w:rPr>
          <w:lang w:val="fr"/>
        </w:rPr>
        <w:t>finalisé</w:t>
      </w:r>
      <w:r w:rsidR="00C5066D">
        <w:rPr>
          <w:lang w:val="fr"/>
        </w:rPr>
        <w:t>e</w:t>
      </w:r>
      <w:r w:rsidR="00D14A81">
        <w:rPr>
          <w:lang w:val="fr"/>
        </w:rPr>
        <w:t xml:space="preserve">  conjointement </w:t>
      </w:r>
      <w:r w:rsidR="00714BD4">
        <w:rPr>
          <w:lang w:val="fr"/>
        </w:rPr>
        <w:t xml:space="preserve">par </w:t>
      </w:r>
      <w:r w:rsidR="00CB4CEB">
        <w:rPr>
          <w:lang w:val="fr"/>
        </w:rPr>
        <w:t>le projet</w:t>
      </w:r>
      <w:r w:rsidR="00714BD4">
        <w:rPr>
          <w:lang w:val="fr"/>
        </w:rPr>
        <w:t xml:space="preserve">, la </w:t>
      </w:r>
      <w:r w:rsidR="00714BD4" w:rsidRPr="000C1C33">
        <w:rPr>
          <w:lang w:val="fr"/>
        </w:rPr>
        <w:t>D</w:t>
      </w:r>
      <w:r w:rsidR="00714BD4">
        <w:rPr>
          <w:lang w:val="fr"/>
        </w:rPr>
        <w:t xml:space="preserve">irection </w:t>
      </w:r>
      <w:r w:rsidR="00714BD4" w:rsidRPr="000C1C33">
        <w:rPr>
          <w:lang w:val="fr"/>
        </w:rPr>
        <w:t>N</w:t>
      </w:r>
      <w:r w:rsidR="00714BD4">
        <w:rPr>
          <w:lang w:val="fr"/>
        </w:rPr>
        <w:t>ational</w:t>
      </w:r>
      <w:r w:rsidR="001226DB">
        <w:rPr>
          <w:lang w:val="fr"/>
        </w:rPr>
        <w:t>e</w:t>
      </w:r>
      <w:r w:rsidR="00714BD4">
        <w:rPr>
          <w:lang w:val="fr"/>
        </w:rPr>
        <w:t xml:space="preserve"> de la </w:t>
      </w:r>
      <w:r w:rsidR="00714BD4" w:rsidRPr="000C1C33">
        <w:rPr>
          <w:lang w:val="fr"/>
        </w:rPr>
        <w:t>J</w:t>
      </w:r>
      <w:r w:rsidR="00714BD4">
        <w:rPr>
          <w:lang w:val="fr"/>
        </w:rPr>
        <w:t>eunesse</w:t>
      </w:r>
      <w:r w:rsidR="00714BD4" w:rsidRPr="000C1C33">
        <w:rPr>
          <w:lang w:val="fr"/>
        </w:rPr>
        <w:t xml:space="preserve"> et la </w:t>
      </w:r>
      <w:r w:rsidR="00534C6E" w:rsidRPr="00534C6E">
        <w:rPr>
          <w:lang w:val="fr"/>
        </w:rPr>
        <w:t xml:space="preserve">Direction Nationale de l’Urbanisme et de l’habitat </w:t>
      </w:r>
      <w:r w:rsidR="00534C6E">
        <w:rPr>
          <w:lang w:val="fr"/>
        </w:rPr>
        <w:t>(</w:t>
      </w:r>
      <w:r w:rsidR="00714BD4" w:rsidRPr="000C1C33">
        <w:rPr>
          <w:lang w:val="fr"/>
        </w:rPr>
        <w:t>DNUH</w:t>
      </w:r>
      <w:r w:rsidR="00534C6E">
        <w:rPr>
          <w:lang w:val="fr"/>
        </w:rPr>
        <w:t>)</w:t>
      </w:r>
      <w:r w:rsidR="00714BD4" w:rsidRPr="000C1C33">
        <w:rPr>
          <w:lang w:val="fr"/>
        </w:rPr>
        <w:t xml:space="preserve"> </w:t>
      </w:r>
      <w:r w:rsidR="00D14A81">
        <w:rPr>
          <w:lang w:val="fr"/>
        </w:rPr>
        <w:t>en début Octobre</w:t>
      </w:r>
      <w:r w:rsidR="001F5E57" w:rsidRPr="000C1C33">
        <w:rPr>
          <w:lang w:val="fr"/>
        </w:rPr>
        <w:t>.</w:t>
      </w:r>
      <w:r w:rsidR="008168FD">
        <w:rPr>
          <w:lang w:val="fr"/>
        </w:rPr>
        <w:t xml:space="preserve"> </w:t>
      </w:r>
      <w:r w:rsidR="00034820">
        <w:rPr>
          <w:lang w:val="fr"/>
        </w:rPr>
        <w:t>Le</w:t>
      </w:r>
      <w:r w:rsidR="001F5E57" w:rsidRPr="000C1C33">
        <w:rPr>
          <w:lang w:val="fr"/>
        </w:rPr>
        <w:t xml:space="preserve"> processus de production du livret « </w:t>
      </w:r>
      <w:r w:rsidR="001F5E57" w:rsidRPr="000C1C33">
        <w:rPr>
          <w:lang w:val="fr-FR"/>
        </w:rPr>
        <w:t>la paix au quotidien »</w:t>
      </w:r>
      <w:r w:rsidR="001F5E57" w:rsidRPr="000C1C33">
        <w:rPr>
          <w:lang w:val="fr"/>
        </w:rPr>
        <w:t> est en cour</w:t>
      </w:r>
      <w:r w:rsidR="00BD233D">
        <w:rPr>
          <w:lang w:val="fr"/>
        </w:rPr>
        <w:t>s</w:t>
      </w:r>
      <w:r w:rsidR="0B990BC4" w:rsidRPr="50596BFE">
        <w:rPr>
          <w:lang w:val="fr"/>
        </w:rPr>
        <w:t xml:space="preserve">, ces livrets une fois finalisés seront mis </w:t>
      </w:r>
      <w:r w:rsidR="5DA9CB38" w:rsidRPr="50596BFE">
        <w:rPr>
          <w:lang w:val="fr"/>
        </w:rPr>
        <w:t>à</w:t>
      </w:r>
      <w:r w:rsidR="0B990BC4" w:rsidRPr="50596BFE">
        <w:rPr>
          <w:lang w:val="fr"/>
        </w:rPr>
        <w:t xml:space="preserve"> la disposition des </w:t>
      </w:r>
      <w:r w:rsidR="1B048FC0" w:rsidRPr="50596BFE">
        <w:rPr>
          <w:lang w:val="fr"/>
        </w:rPr>
        <w:t>bénéficiaires</w:t>
      </w:r>
      <w:r w:rsidR="0B990BC4" w:rsidRPr="50596BFE">
        <w:rPr>
          <w:lang w:val="fr"/>
        </w:rPr>
        <w:t xml:space="preserve"> du pro</w:t>
      </w:r>
      <w:r w:rsidR="30ED791C" w:rsidRPr="50596BFE">
        <w:rPr>
          <w:lang w:val="fr"/>
        </w:rPr>
        <w:t xml:space="preserve">jet en vue de renforcer leur </w:t>
      </w:r>
      <w:r w:rsidR="521D19CB" w:rsidRPr="50596BFE">
        <w:rPr>
          <w:lang w:val="fr"/>
        </w:rPr>
        <w:t>compétence</w:t>
      </w:r>
      <w:r w:rsidR="30ED791C" w:rsidRPr="50596BFE">
        <w:rPr>
          <w:lang w:val="fr"/>
        </w:rPr>
        <w:t xml:space="preserve"> dans la gestion des conflits</w:t>
      </w:r>
      <w:r w:rsidR="281D1E3D" w:rsidRPr="50596BFE">
        <w:rPr>
          <w:lang w:val="fr"/>
        </w:rPr>
        <w:t xml:space="preserve"> pendant et après le projet</w:t>
      </w:r>
      <w:r w:rsidR="001F5E57" w:rsidRPr="000C1C33">
        <w:rPr>
          <w:lang w:val="fr"/>
        </w:rPr>
        <w:t>.</w:t>
      </w:r>
    </w:p>
    <w:bookmarkEnd w:id="17"/>
    <w:p w14:paraId="43F6C74C" w14:textId="77777777" w:rsidR="006F522E" w:rsidRPr="00FC0FBD" w:rsidRDefault="006F522E" w:rsidP="000C1C33">
      <w:pPr>
        <w:pStyle w:val="Paragraphedeliste"/>
        <w:ind w:left="-90"/>
        <w:jc w:val="both"/>
        <w:rPr>
          <w:lang w:val="fr"/>
        </w:rPr>
      </w:pPr>
    </w:p>
    <w:p w14:paraId="69C979A3" w14:textId="6D488BAB" w:rsidR="00F778A1" w:rsidRPr="00FC0FBD" w:rsidRDefault="00F778A1" w:rsidP="00DF3FD0">
      <w:pPr>
        <w:ind w:left="-810"/>
        <w:jc w:val="both"/>
        <w:rPr>
          <w:rFonts w:ascii="Arial Narrow" w:hAnsi="Arial Narrow"/>
          <w:b/>
          <w:bCs/>
          <w:i/>
          <w:iCs/>
          <w:noProof/>
          <w:color w:val="FF0000"/>
          <w:sz w:val="22"/>
          <w:szCs w:val="22"/>
          <w:lang w:val="fr-FR"/>
        </w:rPr>
      </w:pPr>
    </w:p>
    <w:p w14:paraId="5E25EE25" w14:textId="6497BDA2" w:rsidR="00F778A1" w:rsidRPr="00FC0FBD" w:rsidRDefault="00064EA1" w:rsidP="2C52E8F4">
      <w:pPr>
        <w:ind w:left="-810"/>
        <w:rPr>
          <w:rFonts w:ascii="Arial Narrow" w:hAnsi="Arial Narrow"/>
          <w:b/>
          <w:bCs/>
          <w:i/>
          <w:iCs/>
          <w:color w:val="FF0000"/>
          <w:sz w:val="22"/>
          <w:szCs w:val="22"/>
          <w:lang w:val="fr-FR"/>
        </w:rPr>
      </w:pPr>
      <w:r w:rsidRPr="00FC0FBD">
        <w:rPr>
          <w:rFonts w:ascii="Arial Narrow" w:hAnsi="Arial Narrow"/>
          <w:b/>
          <w:bCs/>
          <w:i/>
          <w:iCs/>
          <w:color w:val="FF0000"/>
          <w:sz w:val="22"/>
          <w:szCs w:val="22"/>
        </w:rPr>
        <w:fldChar w:fldCharType="begin">
          <w:ffData>
            <w:name w:val=""/>
            <w:enabled/>
            <w:calcOnExit w:val="0"/>
            <w:textInput>
              <w:maxLength w:val="1500"/>
            </w:textInput>
          </w:ffData>
        </w:fldChar>
      </w:r>
      <w:r w:rsidRPr="00FC0FBD">
        <w:rPr>
          <w:rFonts w:ascii="Arial Narrow" w:hAnsi="Arial Narrow"/>
          <w:b/>
          <w:bCs/>
          <w:i/>
          <w:iCs/>
          <w:color w:val="FF0000"/>
          <w:sz w:val="22"/>
          <w:szCs w:val="22"/>
        </w:rPr>
        <w:instrText xml:space="preserve"> FORMTEXT </w:instrText>
      </w:r>
      <w:r w:rsidRPr="00FC0FBD">
        <w:rPr>
          <w:rFonts w:ascii="Arial Narrow" w:hAnsi="Arial Narrow"/>
          <w:b/>
          <w:bCs/>
          <w:i/>
          <w:iCs/>
          <w:color w:val="FF0000"/>
          <w:sz w:val="22"/>
          <w:szCs w:val="22"/>
        </w:rPr>
      </w:r>
      <w:r w:rsidRPr="00FC0FBD">
        <w:rPr>
          <w:rFonts w:ascii="Arial Narrow" w:hAnsi="Arial Narrow"/>
          <w:b/>
          <w:bCs/>
          <w:i/>
          <w:iCs/>
          <w:color w:val="FF0000"/>
          <w:sz w:val="22"/>
          <w:szCs w:val="22"/>
        </w:rPr>
        <w:fldChar w:fldCharType="separate"/>
      </w:r>
      <w:r w:rsidR="3F07149B" w:rsidRPr="00FC0FBD">
        <w:rPr>
          <w:rFonts w:ascii="Arial Narrow" w:hAnsi="Arial Narrow"/>
          <w:b/>
          <w:bCs/>
          <w:i/>
          <w:iCs/>
          <w:noProof/>
          <w:color w:val="FF0000"/>
          <w:sz w:val="22"/>
          <w:szCs w:val="22"/>
        </w:rPr>
        <w:t> </w:t>
      </w:r>
      <w:r w:rsidR="3F07149B" w:rsidRPr="00FC0FBD">
        <w:rPr>
          <w:rFonts w:ascii="Arial Narrow" w:hAnsi="Arial Narrow"/>
          <w:b/>
          <w:bCs/>
          <w:i/>
          <w:iCs/>
          <w:noProof/>
          <w:color w:val="FF0000"/>
          <w:sz w:val="22"/>
          <w:szCs w:val="22"/>
        </w:rPr>
        <w:t> </w:t>
      </w:r>
      <w:r w:rsidR="3F07149B" w:rsidRPr="00FC0FBD">
        <w:rPr>
          <w:rFonts w:ascii="Arial Narrow" w:hAnsi="Arial Narrow"/>
          <w:b/>
          <w:bCs/>
          <w:i/>
          <w:iCs/>
          <w:noProof/>
          <w:color w:val="FF0000"/>
          <w:sz w:val="22"/>
          <w:szCs w:val="22"/>
        </w:rPr>
        <w:t> </w:t>
      </w:r>
      <w:r w:rsidR="3F07149B" w:rsidRPr="00FC0FBD">
        <w:rPr>
          <w:rFonts w:ascii="Arial Narrow" w:hAnsi="Arial Narrow"/>
          <w:b/>
          <w:bCs/>
          <w:i/>
          <w:iCs/>
          <w:noProof/>
          <w:color w:val="FF0000"/>
          <w:sz w:val="22"/>
          <w:szCs w:val="22"/>
        </w:rPr>
        <w:t> </w:t>
      </w:r>
      <w:r w:rsidR="3F07149B" w:rsidRPr="00FC0FBD">
        <w:rPr>
          <w:rFonts w:ascii="Arial Narrow" w:hAnsi="Arial Narrow"/>
          <w:b/>
          <w:bCs/>
          <w:i/>
          <w:iCs/>
          <w:noProof/>
          <w:color w:val="FF0000"/>
          <w:sz w:val="22"/>
          <w:szCs w:val="22"/>
        </w:rPr>
        <w:t> </w:t>
      </w:r>
      <w:r w:rsidRPr="00FC0FBD">
        <w:rPr>
          <w:rFonts w:ascii="Arial Narrow" w:hAnsi="Arial Narrow"/>
          <w:b/>
          <w:bCs/>
          <w:i/>
          <w:iCs/>
          <w:color w:val="FF0000"/>
          <w:sz w:val="22"/>
          <w:szCs w:val="22"/>
        </w:rPr>
        <w:fldChar w:fldCharType="end"/>
      </w:r>
      <w:bookmarkEnd w:id="16"/>
    </w:p>
    <w:p w14:paraId="06B2F77F" w14:textId="5BFFC963" w:rsidR="00E679C2" w:rsidRPr="000B7DE3" w:rsidRDefault="00E679C2" w:rsidP="007423DC">
      <w:pPr>
        <w:ind w:left="-720"/>
        <w:jc w:val="both"/>
        <w:rPr>
          <w:color w:val="FF0000"/>
          <w:lang w:val="fr-FR"/>
        </w:rPr>
      </w:pPr>
    </w:p>
    <w:p w14:paraId="29F76E31" w14:textId="55BE6883" w:rsidR="00161D02" w:rsidRPr="00DB0A05" w:rsidRDefault="00F778A1" w:rsidP="00627A1C">
      <w:pPr>
        <w:ind w:left="-810"/>
        <w:rPr>
          <w:b/>
          <w:bCs/>
          <w:lang w:val="fr-FR"/>
        </w:rPr>
      </w:pPr>
      <w:r w:rsidRPr="4E8F93E1">
        <w:rPr>
          <w:b/>
          <w:color w:val="000000" w:themeColor="text1"/>
          <w:lang w:val="fr-FR" w:eastAsia="en-US"/>
        </w:rPr>
        <w:t xml:space="preserve">Veuillez indiquer tout événement important lié au projet prévu au cours des six prochains mois, par exemple : les dialogues nationaux, les congrès des jeunes, les projections de films </w:t>
      </w:r>
      <w:r w:rsidR="00161D02" w:rsidRPr="00DB0A05">
        <w:rPr>
          <w:b/>
          <w:bCs/>
          <w:lang w:val="fr-FR"/>
        </w:rPr>
        <w:t>(</w:t>
      </w:r>
      <w:r w:rsidRPr="00DB0A05">
        <w:rPr>
          <w:b/>
          <w:bCs/>
          <w:lang w:val="fr-FR"/>
        </w:rPr>
        <w:t>limite de 1000 caractères</w:t>
      </w:r>
      <w:r w:rsidR="00161D02" w:rsidRPr="00DB0A05">
        <w:rPr>
          <w:b/>
          <w:bCs/>
          <w:lang w:val="fr-FR"/>
        </w:rPr>
        <w:t>)</w:t>
      </w:r>
      <w:r w:rsidR="00AC106D" w:rsidRPr="00DB0A05">
        <w:rPr>
          <w:b/>
          <w:bCs/>
          <w:lang w:val="fr-FR"/>
        </w:rPr>
        <w:t xml:space="preserve"> </w:t>
      </w:r>
      <w:r w:rsidR="00161D02" w:rsidRPr="00DB0A05">
        <w:rPr>
          <w:b/>
          <w:bCs/>
          <w:lang w:val="fr-FR"/>
        </w:rPr>
        <w:t xml:space="preserve">: </w:t>
      </w:r>
    </w:p>
    <w:p w14:paraId="11C0E55E" w14:textId="77777777" w:rsidR="001F5E57" w:rsidRPr="004F4F93" w:rsidRDefault="0039196F" w:rsidP="001F5E57">
      <w:pPr>
        <w:pStyle w:val="Paragraphedeliste"/>
        <w:numPr>
          <w:ilvl w:val="0"/>
          <w:numId w:val="10"/>
        </w:numPr>
        <w:jc w:val="both"/>
        <w:rPr>
          <w:lang w:val="fr-FR"/>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Start w:id="18" w:name="_Hlk85474395"/>
    </w:p>
    <w:p w14:paraId="39F7FCAB" w14:textId="77777777" w:rsidR="001F5E57" w:rsidRPr="004F4F93" w:rsidRDefault="001F5E57" w:rsidP="001F5E57">
      <w:pPr>
        <w:pStyle w:val="Paragraphedeliste"/>
        <w:numPr>
          <w:ilvl w:val="0"/>
          <w:numId w:val="10"/>
        </w:numPr>
        <w:jc w:val="both"/>
        <w:rPr>
          <w:lang w:val="fr"/>
        </w:rPr>
      </w:pPr>
      <w:r w:rsidRPr="004F4F93">
        <w:rPr>
          <w:lang w:val="fr-FR"/>
        </w:rPr>
        <w:t>Mise en œuvre du plan de travail des ONGs et les plans régionaux de communication (PNCD).</w:t>
      </w:r>
    </w:p>
    <w:p w14:paraId="79A50BBA" w14:textId="77777777" w:rsidR="001F5E57" w:rsidRPr="004F4F93" w:rsidRDefault="001F5E57" w:rsidP="001F5E57">
      <w:pPr>
        <w:pStyle w:val="Paragraphedeliste"/>
        <w:numPr>
          <w:ilvl w:val="0"/>
          <w:numId w:val="10"/>
        </w:numPr>
        <w:jc w:val="both"/>
        <w:rPr>
          <w:lang w:val="fr"/>
        </w:rPr>
      </w:pPr>
      <w:r w:rsidRPr="004F4F93">
        <w:rPr>
          <w:lang w:val="fr-FR"/>
        </w:rPr>
        <w:t>La production d’un livret ‘’la paix au quotidien’’.</w:t>
      </w:r>
    </w:p>
    <w:p w14:paraId="4BBFD615" w14:textId="77777777" w:rsidR="001F5E57" w:rsidRPr="004F4F93" w:rsidRDefault="001F5E57" w:rsidP="001F5E57">
      <w:pPr>
        <w:pStyle w:val="Paragraphedeliste"/>
        <w:numPr>
          <w:ilvl w:val="0"/>
          <w:numId w:val="10"/>
        </w:numPr>
        <w:jc w:val="both"/>
        <w:rPr>
          <w:lang w:val="fr"/>
        </w:rPr>
      </w:pPr>
      <w:r w:rsidRPr="004F4F93">
        <w:rPr>
          <w:lang w:val="fr-FR"/>
        </w:rPr>
        <w:t xml:space="preserve">La réalisation de 3 sondages U-report sur les questions de paix et cohésion sociale </w:t>
      </w:r>
    </w:p>
    <w:p w14:paraId="0BDB57D7" w14:textId="214C5BEA" w:rsidR="001F5E57" w:rsidRPr="004F4F93" w:rsidRDefault="001F5E57" w:rsidP="001F5E57">
      <w:pPr>
        <w:pStyle w:val="Paragraphedeliste"/>
        <w:numPr>
          <w:ilvl w:val="0"/>
          <w:numId w:val="10"/>
        </w:numPr>
        <w:jc w:val="both"/>
        <w:rPr>
          <w:lang w:val="fr"/>
        </w:rPr>
      </w:pPr>
      <w:r w:rsidRPr="004F4F93">
        <w:rPr>
          <w:lang w:val="fr-FR"/>
        </w:rPr>
        <w:t>La visite d’échanges entre autorités et jeunes sur les leçons apprises et partage d’expériences entre les 3 communes des régions de Sikasso, Kayes, Koulikoro et du district de Bamako.</w:t>
      </w:r>
    </w:p>
    <w:p w14:paraId="78C591BE" w14:textId="77777777" w:rsidR="001F5E57" w:rsidRPr="004F4F93" w:rsidRDefault="001F5E57" w:rsidP="001F5E57">
      <w:pPr>
        <w:pStyle w:val="Paragraphedeliste"/>
        <w:numPr>
          <w:ilvl w:val="0"/>
          <w:numId w:val="10"/>
        </w:numPr>
        <w:jc w:val="both"/>
        <w:rPr>
          <w:lang w:val="fr"/>
        </w:rPr>
      </w:pPr>
      <w:r w:rsidRPr="004F4F93">
        <w:rPr>
          <w:lang w:val="fr-FR"/>
        </w:rPr>
        <w:t>L’organisation des tribunes d’expression populaires avec les jeunes et adolescents, leaders et autorités locales.</w:t>
      </w:r>
    </w:p>
    <w:p w14:paraId="4E752088" w14:textId="77777777" w:rsidR="001F5E57" w:rsidRPr="004F4F93" w:rsidRDefault="001F5E57" w:rsidP="001F5E57">
      <w:pPr>
        <w:pStyle w:val="Paragraphedeliste"/>
        <w:numPr>
          <w:ilvl w:val="0"/>
          <w:numId w:val="10"/>
        </w:numPr>
        <w:jc w:val="both"/>
        <w:rPr>
          <w:lang w:val="fr"/>
        </w:rPr>
      </w:pPr>
      <w:r w:rsidRPr="004F4F93">
        <w:rPr>
          <w:lang w:val="fr-FR"/>
        </w:rPr>
        <w:t>La réalisation des actions conjointes de promotion de la cohésion sociale à travers des activités de mobilisation communautaires.</w:t>
      </w:r>
    </w:p>
    <w:bookmarkEnd w:id="18"/>
    <w:p w14:paraId="49A86CE3" w14:textId="77777777" w:rsidR="00F778A1" w:rsidRPr="00DB0A05" w:rsidRDefault="00F778A1" w:rsidP="001A1E86">
      <w:pPr>
        <w:ind w:left="-810" w:right="-154"/>
        <w:rPr>
          <w:b/>
          <w:bCs/>
          <w:lang w:val="fr-FR"/>
        </w:rPr>
      </w:pPr>
      <w:r w:rsidRPr="00DB0A05">
        <w:rPr>
          <w:b/>
          <w:bCs/>
          <w:lang w:val="fr-FR"/>
        </w:rPr>
        <w:t>POUR LES PROJETS DANS LES SIX DERNIERS MOIS DE MISE EN ŒUVRE :</w:t>
      </w:r>
    </w:p>
    <w:p w14:paraId="5D660B18" w14:textId="77777777" w:rsidR="008C782A" w:rsidRPr="0094589E" w:rsidRDefault="00476758" w:rsidP="001A1E86">
      <w:pPr>
        <w:ind w:left="-810" w:right="-154"/>
        <w:rPr>
          <w:lang w:val="fr-FR"/>
        </w:rPr>
      </w:pPr>
      <w:r w:rsidRPr="00DB0A05">
        <w:rPr>
          <w:b/>
          <w:bCs/>
          <w:lang w:val="fr-FR"/>
        </w:rPr>
        <w:t>Résumez</w:t>
      </w:r>
      <w:r w:rsidR="00F778A1" w:rsidRPr="00DB0A05">
        <w:rPr>
          <w:b/>
          <w:bCs/>
          <w:lang w:val="fr-FR"/>
        </w:rPr>
        <w:t xml:space="preserve"> </w:t>
      </w:r>
      <w:r w:rsidRPr="00DB0A05">
        <w:rPr>
          <w:b/>
          <w:bCs/>
          <w:lang w:val="fr-FR"/>
        </w:rPr>
        <w:t xml:space="preserve">le principal changement structurel, institutionnel ou sociétal auquel le projet a approuvé. Ceci n’est pas une anecdote ou une liste des activités individuelles accomplies, </w:t>
      </w:r>
      <w:r w:rsidRPr="00DB0A05">
        <w:rPr>
          <w:b/>
          <w:bCs/>
          <w:lang w:val="fr-FR"/>
        </w:rPr>
        <w:lastRenderedPageBreak/>
        <w:t>mais une description de progrès fait vers l’objectif principal du projet.</w:t>
      </w:r>
      <w:r w:rsidR="00A64A02" w:rsidRPr="00DB0A05">
        <w:rPr>
          <w:b/>
          <w:bCs/>
          <w:lang w:val="fr-FR"/>
        </w:rPr>
        <w:t xml:space="preserve"> </w:t>
      </w:r>
      <w:r w:rsidR="008C782A" w:rsidRPr="0094589E">
        <w:rPr>
          <w:b/>
          <w:bCs/>
          <w:lang w:val="fr-FR"/>
        </w:rPr>
        <w:t>(limit</w:t>
      </w:r>
      <w:r w:rsidRPr="0094589E">
        <w:rPr>
          <w:b/>
          <w:bCs/>
          <w:lang w:val="fr-FR"/>
        </w:rPr>
        <w:t xml:space="preserve">e de 1500 </w:t>
      </w:r>
      <w:r w:rsidRPr="00DB0A05">
        <w:rPr>
          <w:b/>
          <w:bCs/>
          <w:lang w:val="fr-FR"/>
        </w:rPr>
        <w:t>caractères</w:t>
      </w:r>
      <w:r w:rsidR="008C782A" w:rsidRPr="0094589E">
        <w:rPr>
          <w:lang w:val="fr-FR"/>
        </w:rPr>
        <w:t xml:space="preserve">): </w:t>
      </w:r>
    </w:p>
    <w:p w14:paraId="331AEFE0" w14:textId="77777777" w:rsidR="005A717A" w:rsidRPr="0094589E" w:rsidRDefault="005A717A" w:rsidP="00476758">
      <w:pPr>
        <w:ind w:left="-810"/>
        <w:rPr>
          <w:lang w:val="fr-FR"/>
        </w:rPr>
      </w:pPr>
    </w:p>
    <w:p w14:paraId="2EC46E43" w14:textId="14E1BCF6" w:rsidR="00476758" w:rsidRPr="0094589E" w:rsidRDefault="00506EC3" w:rsidP="00476758">
      <w:pPr>
        <w:ind w:left="-810"/>
        <w:rPr>
          <w:lang w:val="fr-FR"/>
        </w:rPr>
      </w:pPr>
      <w:r w:rsidRPr="0094589E">
        <w:rPr>
          <w:lang w:val="fr-FR"/>
        </w:rPr>
        <w:t>N/A</w:t>
      </w:r>
    </w:p>
    <w:p w14:paraId="40C6D250" w14:textId="50C6C32A" w:rsidR="00476758" w:rsidRPr="0094589E" w:rsidRDefault="00476758" w:rsidP="008C782A">
      <w:pPr>
        <w:ind w:left="-810"/>
        <w:rPr>
          <w:lang w:val="fr-FR"/>
        </w:rPr>
      </w:pPr>
    </w:p>
    <w:p w14:paraId="7439F02E" w14:textId="77777777" w:rsidR="00DB0A05" w:rsidRPr="0094589E" w:rsidRDefault="00DB0A05" w:rsidP="008C782A">
      <w:pPr>
        <w:ind w:left="-810"/>
        <w:rPr>
          <w:lang w:val="fr-FR"/>
        </w:rPr>
      </w:pPr>
    </w:p>
    <w:p w14:paraId="267F15F7" w14:textId="15EBBC1E" w:rsidR="008C782A" w:rsidRPr="00DB0A05" w:rsidRDefault="00476758" w:rsidP="00476758">
      <w:pPr>
        <w:ind w:left="-810"/>
        <w:rPr>
          <w:b/>
          <w:bCs/>
          <w:lang w:val="fr-FR"/>
        </w:rPr>
      </w:pPr>
      <w:r w:rsidRPr="00DB0A05">
        <w:rPr>
          <w:b/>
          <w:b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061AE4C3" w14:textId="77777777" w:rsidR="00DB0A05" w:rsidRDefault="001A3157" w:rsidP="001B6DFD">
      <w:pPr>
        <w:ind w:left="-810"/>
      </w:pPr>
      <w:r w:rsidRPr="00627A1C">
        <w:fldChar w:fldCharType="begin">
          <w:ffData>
            <w:name w:val=""/>
            <w:enabled/>
            <w:calcOnExit w:val="0"/>
            <w:textInput>
              <w:maxLength w:val="2000"/>
            </w:textInput>
          </w:ffData>
        </w:fldChar>
      </w:r>
      <w:r w:rsidRPr="00A26758">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725ADD50" w14:textId="77777777" w:rsidR="004119F1" w:rsidRDefault="004119F1" w:rsidP="00FC0FBD">
      <w:pPr>
        <w:jc w:val="both"/>
        <w:rPr>
          <w:lang w:val="fr-FR"/>
        </w:rPr>
      </w:pPr>
    </w:p>
    <w:p w14:paraId="7C22F863" w14:textId="16E11C31" w:rsidR="00F021AF" w:rsidRPr="00F021AF" w:rsidRDefault="00765B84" w:rsidP="00F021AF">
      <w:pPr>
        <w:ind w:left="-810"/>
        <w:jc w:val="both"/>
        <w:rPr>
          <w:lang w:val="fr-FR"/>
        </w:rPr>
      </w:pPr>
      <w:r w:rsidRPr="004119F1">
        <w:rPr>
          <w:lang w:val="fr-FR"/>
        </w:rPr>
        <w:t>En termes</w:t>
      </w:r>
      <w:r w:rsidR="004119F1" w:rsidRPr="004119F1">
        <w:rPr>
          <w:lang w:val="fr-FR"/>
        </w:rPr>
        <w:t xml:space="preserve"> d’impact humain, la mise en </w:t>
      </w:r>
      <w:r w:rsidRPr="004119F1">
        <w:rPr>
          <w:lang w:val="fr-FR"/>
        </w:rPr>
        <w:t>œuvre</w:t>
      </w:r>
      <w:r w:rsidR="004119F1" w:rsidRPr="004119F1">
        <w:rPr>
          <w:lang w:val="fr-FR"/>
        </w:rPr>
        <w:t xml:space="preserve"> des </w:t>
      </w:r>
      <w:r w:rsidR="00885B53" w:rsidRPr="004119F1">
        <w:rPr>
          <w:lang w:val="fr-FR"/>
        </w:rPr>
        <w:t>activités du</w:t>
      </w:r>
      <w:r w:rsidR="004119F1" w:rsidRPr="004119F1">
        <w:rPr>
          <w:lang w:val="fr-FR"/>
        </w:rPr>
        <w:t xml:space="preserve"> projet ont </w:t>
      </w:r>
      <w:r w:rsidRPr="004119F1">
        <w:rPr>
          <w:lang w:val="fr-FR"/>
        </w:rPr>
        <w:t>permis</w:t>
      </w:r>
      <w:r w:rsidR="004119F1" w:rsidRPr="004119F1">
        <w:rPr>
          <w:lang w:val="fr-FR"/>
        </w:rPr>
        <w:t xml:space="preserve"> de constater la </w:t>
      </w:r>
      <w:r w:rsidRPr="004119F1">
        <w:rPr>
          <w:lang w:val="fr-FR"/>
        </w:rPr>
        <w:t>réalité</w:t>
      </w:r>
      <w:r w:rsidR="004119F1" w:rsidRPr="004119F1">
        <w:rPr>
          <w:lang w:val="fr-FR"/>
        </w:rPr>
        <w:t xml:space="preserve"> des espaces </w:t>
      </w:r>
      <w:r w:rsidRPr="004119F1">
        <w:rPr>
          <w:lang w:val="fr-FR"/>
        </w:rPr>
        <w:t>dédiés</w:t>
      </w:r>
      <w:r w:rsidR="004119F1" w:rsidRPr="004119F1">
        <w:rPr>
          <w:lang w:val="fr-FR"/>
        </w:rPr>
        <w:t xml:space="preserve"> aux jeunes. Le vrai visage de ces </w:t>
      </w:r>
      <w:r w:rsidR="008C16AA" w:rsidRPr="004119F1">
        <w:rPr>
          <w:lang w:val="fr-FR"/>
        </w:rPr>
        <w:t>esp</w:t>
      </w:r>
      <w:r w:rsidR="008C16AA">
        <w:rPr>
          <w:lang w:val="fr-FR"/>
        </w:rPr>
        <w:t>a</w:t>
      </w:r>
      <w:r w:rsidR="008C16AA" w:rsidRPr="004119F1">
        <w:rPr>
          <w:lang w:val="fr-FR"/>
        </w:rPr>
        <w:t>ces</w:t>
      </w:r>
      <w:r w:rsidR="004119F1" w:rsidRPr="004119F1">
        <w:rPr>
          <w:lang w:val="fr-FR"/>
        </w:rPr>
        <w:t xml:space="preserve">, est qu’ils sont </w:t>
      </w:r>
      <w:r w:rsidRPr="004119F1">
        <w:rPr>
          <w:lang w:val="fr-FR"/>
        </w:rPr>
        <w:t>répugnant</w:t>
      </w:r>
      <w:r w:rsidR="00984A79">
        <w:rPr>
          <w:lang w:val="fr-FR"/>
        </w:rPr>
        <w:t>s</w:t>
      </w:r>
      <w:r w:rsidR="004119F1" w:rsidRPr="004119F1">
        <w:rPr>
          <w:lang w:val="fr-FR"/>
        </w:rPr>
        <w:t xml:space="preserve">, peu </w:t>
      </w:r>
      <w:r w:rsidRPr="004119F1">
        <w:rPr>
          <w:lang w:val="fr-FR"/>
        </w:rPr>
        <w:t>attirant</w:t>
      </w:r>
      <w:r w:rsidR="004119F1" w:rsidRPr="004119F1">
        <w:rPr>
          <w:lang w:val="fr-FR"/>
        </w:rPr>
        <w:t xml:space="preserve"> et ne motive pas les jeunes </w:t>
      </w:r>
      <w:r w:rsidRPr="004119F1">
        <w:rPr>
          <w:lang w:val="fr-FR"/>
        </w:rPr>
        <w:t>à</w:t>
      </w:r>
      <w:r w:rsidR="004119F1" w:rsidRPr="004119F1">
        <w:rPr>
          <w:lang w:val="fr-FR"/>
        </w:rPr>
        <w:t xml:space="preserve"> s’y retrouver. Fort de ce constat, nous pouvons dire que le projet apportera un vrai changement dans la vie des jeunes dans </w:t>
      </w:r>
      <w:r w:rsidRPr="004119F1">
        <w:rPr>
          <w:lang w:val="fr-FR"/>
        </w:rPr>
        <w:t>différentes</w:t>
      </w:r>
      <w:r w:rsidR="004119F1" w:rsidRPr="004119F1">
        <w:rPr>
          <w:lang w:val="fr-FR"/>
        </w:rPr>
        <w:t xml:space="preserve"> </w:t>
      </w:r>
      <w:r w:rsidRPr="004119F1">
        <w:rPr>
          <w:lang w:val="fr-FR"/>
        </w:rPr>
        <w:t>localités</w:t>
      </w:r>
      <w:r w:rsidR="004119F1" w:rsidRPr="004119F1">
        <w:rPr>
          <w:lang w:val="fr-FR"/>
        </w:rPr>
        <w:t xml:space="preserve">. </w:t>
      </w:r>
      <w:r w:rsidRPr="004119F1">
        <w:rPr>
          <w:lang w:val="fr-FR"/>
        </w:rPr>
        <w:t>Déjà</w:t>
      </w:r>
      <w:r w:rsidR="004119F1" w:rsidRPr="004119F1">
        <w:rPr>
          <w:lang w:val="fr-FR"/>
        </w:rPr>
        <w:t>, en lien avec l’</w:t>
      </w:r>
      <w:r w:rsidRPr="004119F1">
        <w:rPr>
          <w:lang w:val="fr-FR"/>
        </w:rPr>
        <w:t>évaluation</w:t>
      </w:r>
      <w:r w:rsidR="004119F1" w:rsidRPr="004119F1">
        <w:rPr>
          <w:lang w:val="fr-FR"/>
        </w:rPr>
        <w:t xml:space="preserve"> des </w:t>
      </w:r>
      <w:r w:rsidRPr="004119F1">
        <w:rPr>
          <w:lang w:val="fr-FR"/>
        </w:rPr>
        <w:t>maisons</w:t>
      </w:r>
      <w:r w:rsidR="004119F1" w:rsidRPr="004119F1">
        <w:rPr>
          <w:lang w:val="fr-FR"/>
        </w:rPr>
        <w:t xml:space="preserve"> des jeunes, ces derniers commencent </w:t>
      </w:r>
      <w:r w:rsidR="00433661" w:rsidRPr="004119F1">
        <w:rPr>
          <w:lang w:val="fr-FR"/>
        </w:rPr>
        <w:t>à</w:t>
      </w:r>
      <w:r w:rsidR="004119F1" w:rsidRPr="004119F1">
        <w:rPr>
          <w:lang w:val="fr-FR"/>
        </w:rPr>
        <w:t xml:space="preserve"> percevoir l’importance de </w:t>
      </w:r>
      <w:r w:rsidRPr="004119F1">
        <w:rPr>
          <w:lang w:val="fr-FR"/>
        </w:rPr>
        <w:t>bâtir</w:t>
      </w:r>
      <w:r w:rsidR="004119F1" w:rsidRPr="004119F1">
        <w:rPr>
          <w:lang w:val="fr-FR"/>
        </w:rPr>
        <w:t xml:space="preserve"> ensemble, main dans la main. Dans l’histoire </w:t>
      </w:r>
      <w:r w:rsidRPr="004119F1">
        <w:rPr>
          <w:lang w:val="fr-FR"/>
        </w:rPr>
        <w:t>ci-après</w:t>
      </w:r>
      <w:r>
        <w:rPr>
          <w:lang w:val="fr-FR"/>
        </w:rPr>
        <w:t xml:space="preserve"> </w:t>
      </w:r>
      <w:r w:rsidR="004119F1" w:rsidRPr="004119F1">
        <w:rPr>
          <w:lang w:val="fr-FR"/>
        </w:rPr>
        <w:t>« Nous apprenons de ce projet que nos décisions doivent être fondées sur des consultations avec nos membres, mais aussi que nous devons évaluer pour vérifier ce qui est possible de faire et combien cela coûtera », dit Mamadou, qui s’entretient avec les membres de son comité.  Les jeunes ont reçu un ensemble de critères du Ministère de la Jeunesse</w:t>
      </w:r>
      <w:r w:rsidR="747E9DC2" w:rsidRPr="647756EB">
        <w:rPr>
          <w:lang w:val="fr-FR"/>
        </w:rPr>
        <w:t xml:space="preserve"> et des </w:t>
      </w:r>
      <w:r w:rsidR="747E9DC2" w:rsidRPr="524BB39E">
        <w:rPr>
          <w:lang w:val="fr-FR"/>
        </w:rPr>
        <w:t>sports</w:t>
      </w:r>
      <w:r w:rsidR="004119F1" w:rsidRPr="004119F1">
        <w:rPr>
          <w:lang w:val="fr-FR"/>
        </w:rPr>
        <w:t>, et ils l’ont utilisé pour choisir le bâtiment et évaluer son état actuel.  « Nous avons fait le rapport de l’évaluation aux autorités, et nous sommes prêts à mobiliser les jeunes de ce village, à fournir de la main-d’œuvre pour les réparations ».</w:t>
      </w:r>
      <w:r w:rsidR="008C16AA">
        <w:rPr>
          <w:lang w:val="fr-FR"/>
        </w:rPr>
        <w:t xml:space="preserve"> </w:t>
      </w:r>
      <w:r w:rsidR="00C414C8" w:rsidRPr="00C51A62">
        <w:rPr>
          <w:lang w:val="fr-FR"/>
        </w:rPr>
        <w:t>Voir</w:t>
      </w:r>
      <w:r w:rsidR="00C83CAB" w:rsidRPr="00C51A62">
        <w:rPr>
          <w:lang w:val="fr-FR"/>
        </w:rPr>
        <w:t xml:space="preserve"> ces histoires </w:t>
      </w:r>
      <w:r w:rsidR="00C51A62" w:rsidRPr="00C51A62">
        <w:rPr>
          <w:lang w:val="fr-FR"/>
        </w:rPr>
        <w:t xml:space="preserve">sur le site de l’UNICEF </w:t>
      </w:r>
      <w:r w:rsidR="00C83CAB">
        <w:rPr>
          <w:lang w:val="fr-FR"/>
        </w:rPr>
        <w:t xml:space="preserve">dans les deux langues </w:t>
      </w:r>
      <w:hyperlink r:id="rId14">
        <w:r w:rsidR="00C83CAB" w:rsidRPr="18AA79C2">
          <w:rPr>
            <w:rStyle w:val="Lienhypertexte"/>
            <w:lang w:val="fr-FR"/>
          </w:rPr>
          <w:t>Français</w:t>
        </w:r>
      </w:hyperlink>
      <w:r w:rsidR="00C83CAB">
        <w:rPr>
          <w:lang w:val="fr-FR"/>
        </w:rPr>
        <w:t xml:space="preserve"> et </w:t>
      </w:r>
      <w:hyperlink r:id="rId15">
        <w:r w:rsidR="00C83CAB" w:rsidRPr="5DF03094">
          <w:rPr>
            <w:rStyle w:val="Lienhypertexte"/>
            <w:lang w:val="fr-FR"/>
          </w:rPr>
          <w:t>Anglais</w:t>
        </w:r>
      </w:hyperlink>
      <w:r w:rsidR="00C83CAB" w:rsidRPr="5DF03094">
        <w:rPr>
          <w:lang w:val="fr-FR"/>
        </w:rPr>
        <w:t>.</w:t>
      </w:r>
    </w:p>
    <w:p w14:paraId="42E8BFAC" w14:textId="0FC0DB5C" w:rsidR="00B74957" w:rsidRDefault="00B74957" w:rsidP="5DF03094">
      <w:pPr>
        <w:ind w:left="-810"/>
        <w:jc w:val="both"/>
        <w:rPr>
          <w:lang w:val="fr-FR"/>
        </w:rPr>
      </w:pPr>
      <w:r w:rsidRPr="5DF03094">
        <w:rPr>
          <w:lang w:val="fr-FR"/>
        </w:rPr>
        <w:t xml:space="preserve">En plus </w:t>
      </w:r>
      <w:r w:rsidR="2F3F6C26" w:rsidRPr="5DF03094">
        <w:rPr>
          <w:lang w:val="fr-FR"/>
        </w:rPr>
        <w:t xml:space="preserve">la formation des bénéficiaires </w:t>
      </w:r>
      <w:r w:rsidR="3A6E2A96" w:rsidRPr="5DF03094">
        <w:rPr>
          <w:lang w:val="fr-FR"/>
        </w:rPr>
        <w:t>directes,</w:t>
      </w:r>
      <w:r w:rsidR="2F3F6C26" w:rsidRPr="5DF03094">
        <w:rPr>
          <w:lang w:val="fr-FR"/>
        </w:rPr>
        <w:t xml:space="preserve"> un </w:t>
      </w:r>
      <w:r w:rsidR="6B70E78D" w:rsidRPr="5DF03094">
        <w:rPr>
          <w:lang w:val="fr-FR"/>
        </w:rPr>
        <w:t xml:space="preserve">engouement au </w:t>
      </w:r>
      <w:r w:rsidR="1EF16CF4" w:rsidRPr="5DF03094">
        <w:rPr>
          <w:lang w:val="fr-FR"/>
        </w:rPr>
        <w:t xml:space="preserve">sein de la </w:t>
      </w:r>
      <w:r w:rsidR="4B73891F" w:rsidRPr="5DF03094">
        <w:rPr>
          <w:lang w:val="fr-FR"/>
        </w:rPr>
        <w:t>communauté</w:t>
      </w:r>
      <w:r w:rsidR="1EF16CF4" w:rsidRPr="5DF03094">
        <w:rPr>
          <w:lang w:val="fr-FR"/>
        </w:rPr>
        <w:t xml:space="preserve"> c’est fait sentir car il s’agi</w:t>
      </w:r>
      <w:r w:rsidR="79DE65EA" w:rsidRPr="5DF03094">
        <w:rPr>
          <w:lang w:val="fr-FR"/>
        </w:rPr>
        <w:t xml:space="preserve">ssait des thématiques </w:t>
      </w:r>
      <w:r w:rsidR="3706607C" w:rsidRPr="5DF03094">
        <w:rPr>
          <w:lang w:val="fr-FR"/>
        </w:rPr>
        <w:t>li</w:t>
      </w:r>
      <w:r w:rsidR="4D036846" w:rsidRPr="5DF03094">
        <w:rPr>
          <w:lang w:val="fr-FR"/>
        </w:rPr>
        <w:t>ée</w:t>
      </w:r>
      <w:r w:rsidR="3706607C" w:rsidRPr="5DF03094">
        <w:rPr>
          <w:lang w:val="fr-FR"/>
        </w:rPr>
        <w:t>s à la paix, la cohésion sociale et le vivre ensemble</w:t>
      </w:r>
      <w:r w:rsidR="00F345ED">
        <w:rPr>
          <w:lang w:val="fr-FR"/>
        </w:rPr>
        <w:t>,</w:t>
      </w:r>
      <w:r w:rsidR="1FB3D71E" w:rsidRPr="5DF03094">
        <w:rPr>
          <w:lang w:val="fr-FR"/>
        </w:rPr>
        <w:t xml:space="preserve"> chose</w:t>
      </w:r>
      <w:r w:rsidR="3CD1F5C2" w:rsidRPr="5DF03094">
        <w:rPr>
          <w:lang w:val="fr-FR"/>
        </w:rPr>
        <w:t>s</w:t>
      </w:r>
      <w:r w:rsidR="1FB3D71E" w:rsidRPr="5DF03094">
        <w:rPr>
          <w:lang w:val="fr-FR"/>
        </w:rPr>
        <w:t xml:space="preserve"> </w:t>
      </w:r>
      <w:r w:rsidR="2B5A4A31" w:rsidRPr="5DF03094">
        <w:rPr>
          <w:lang w:val="fr-FR"/>
        </w:rPr>
        <w:t xml:space="preserve">qui </w:t>
      </w:r>
      <w:r w:rsidR="1FB3D71E" w:rsidRPr="5DF03094">
        <w:rPr>
          <w:lang w:val="fr-FR"/>
        </w:rPr>
        <w:t>intéresse</w:t>
      </w:r>
      <w:r w:rsidR="0D99A3FA" w:rsidRPr="5DF03094">
        <w:rPr>
          <w:lang w:val="fr-FR"/>
        </w:rPr>
        <w:t>nt</w:t>
      </w:r>
      <w:r w:rsidR="1FB3D71E" w:rsidRPr="5DF03094">
        <w:rPr>
          <w:lang w:val="fr-FR"/>
        </w:rPr>
        <w:t xml:space="preserve"> et corresponde</w:t>
      </w:r>
      <w:r w:rsidR="4F19352A" w:rsidRPr="5DF03094">
        <w:rPr>
          <w:lang w:val="fr-FR"/>
        </w:rPr>
        <w:t>nt</w:t>
      </w:r>
      <w:r w:rsidR="1FB3D71E" w:rsidRPr="5DF03094">
        <w:rPr>
          <w:lang w:val="fr-FR"/>
        </w:rPr>
        <w:t xml:space="preserve"> aux attentes et aux besoins de la communauté</w:t>
      </w:r>
      <w:r w:rsidR="6100B8D2" w:rsidRPr="5DF03094">
        <w:rPr>
          <w:lang w:val="fr-FR"/>
        </w:rPr>
        <w:t>.</w:t>
      </w:r>
      <w:r w:rsidR="79DE65EA" w:rsidRPr="5DF03094">
        <w:rPr>
          <w:lang w:val="fr-FR"/>
        </w:rPr>
        <w:t xml:space="preserve"> </w:t>
      </w:r>
      <w:r w:rsidR="20CA38DF" w:rsidRPr="5DF03094">
        <w:rPr>
          <w:lang w:val="fr-FR"/>
        </w:rPr>
        <w:t>Les clubs de paix mise</w:t>
      </w:r>
      <w:r w:rsidR="00F345ED">
        <w:rPr>
          <w:lang w:val="fr-FR"/>
        </w:rPr>
        <w:t>s</w:t>
      </w:r>
      <w:r w:rsidR="20CA38DF" w:rsidRPr="5DF03094">
        <w:rPr>
          <w:lang w:val="fr-FR"/>
        </w:rPr>
        <w:t xml:space="preserve"> en place contribuent à </w:t>
      </w:r>
      <w:r w:rsidR="05662D76" w:rsidRPr="5DF03094">
        <w:rPr>
          <w:lang w:val="fr-FR"/>
        </w:rPr>
        <w:t>instaurer</w:t>
      </w:r>
      <w:r w:rsidR="20CA38DF" w:rsidRPr="5DF03094">
        <w:rPr>
          <w:lang w:val="fr-FR"/>
        </w:rPr>
        <w:t xml:space="preserve"> un </w:t>
      </w:r>
      <w:r w:rsidR="5085AD5C" w:rsidRPr="5DF03094">
        <w:rPr>
          <w:lang w:val="fr-FR"/>
        </w:rPr>
        <w:t xml:space="preserve">cadre de </w:t>
      </w:r>
      <w:r w:rsidR="40F11F33" w:rsidRPr="5DF03094">
        <w:rPr>
          <w:lang w:val="fr-FR"/>
        </w:rPr>
        <w:t>dialogue</w:t>
      </w:r>
      <w:r w:rsidR="5085AD5C" w:rsidRPr="5DF03094">
        <w:rPr>
          <w:lang w:val="fr-FR"/>
        </w:rPr>
        <w:t xml:space="preserve"> et d’</w:t>
      </w:r>
      <w:r w:rsidR="0270B064" w:rsidRPr="5DF03094">
        <w:rPr>
          <w:lang w:val="fr-FR"/>
        </w:rPr>
        <w:t>échange</w:t>
      </w:r>
      <w:r w:rsidR="5085AD5C" w:rsidRPr="5DF03094">
        <w:rPr>
          <w:lang w:val="fr-FR"/>
        </w:rPr>
        <w:t xml:space="preserve"> entre jeunes et leaders communautaire</w:t>
      </w:r>
      <w:r w:rsidR="5F9B1AE7" w:rsidRPr="5DF03094">
        <w:rPr>
          <w:lang w:val="fr-FR"/>
        </w:rPr>
        <w:t>s</w:t>
      </w:r>
      <w:r w:rsidR="5085AD5C" w:rsidRPr="5DF03094">
        <w:rPr>
          <w:lang w:val="fr-FR"/>
        </w:rPr>
        <w:t>.</w:t>
      </w:r>
    </w:p>
    <w:p w14:paraId="36D612CB" w14:textId="77777777" w:rsidR="00C414C8" w:rsidRPr="00FC3FBE" w:rsidRDefault="00C414C8" w:rsidP="00012AE1">
      <w:pPr>
        <w:ind w:left="-810"/>
        <w:jc w:val="both"/>
        <w:rPr>
          <w:rFonts w:asciiTheme="minorHAnsi" w:hAnsiTheme="minorHAnsi"/>
          <w:lang w:val="fr-FR"/>
        </w:rPr>
      </w:pPr>
    </w:p>
    <w:p w14:paraId="16208936" w14:textId="77777777" w:rsidR="007712FB" w:rsidRPr="00A26758"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47B02C9"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28108F">
      <w:pPr>
        <w:numPr>
          <w:ilvl w:val="0"/>
          <w:numId w:val="3"/>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28108F">
      <w:pPr>
        <w:numPr>
          <w:ilvl w:val="0"/>
          <w:numId w:val="3"/>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B0E08DE" w:rsidR="005D15A3" w:rsidRPr="00615EA3" w:rsidRDefault="005D15A3" w:rsidP="000223B3">
      <w:pPr>
        <w:ind w:left="-720"/>
        <w:rPr>
          <w:b/>
          <w:lang w:val="fr-FR"/>
        </w:rPr>
      </w:pPr>
      <w:r w:rsidRPr="00615EA3">
        <w:rPr>
          <w:b/>
          <w:u w:val="single"/>
          <w:lang w:val="fr-FR"/>
        </w:rPr>
        <w:t>Résultat 1:</w:t>
      </w:r>
      <w:r w:rsidRPr="00615EA3">
        <w:rPr>
          <w:b/>
          <w:lang w:val="fr-FR"/>
        </w:rPr>
        <w:t xml:space="preserve">  </w:t>
      </w:r>
      <w:bookmarkStart w:id="19" w:name="Text33"/>
      <w:r w:rsidR="000223B3">
        <w:rPr>
          <w:b/>
        </w:rPr>
        <w:fldChar w:fldCharType="begin">
          <w:ffData>
            <w:name w:val="Text33"/>
            <w:enabled/>
            <w:calcOnExit w:val="0"/>
            <w:textInput>
              <w:default w:val="Les jeunes jouent un rôle actif dans les mécanismes de prévention et de gestion des conflits au sein de leurs communautés"/>
            </w:textInput>
          </w:ffData>
        </w:fldChar>
      </w:r>
      <w:r w:rsidR="000223B3" w:rsidRPr="000223B3">
        <w:rPr>
          <w:b/>
          <w:lang w:val="fr-FR"/>
        </w:rPr>
        <w:instrText xml:space="preserve"> FORMTEXT </w:instrText>
      </w:r>
      <w:r w:rsidR="000223B3">
        <w:rPr>
          <w:b/>
        </w:rPr>
      </w:r>
      <w:r w:rsidR="000223B3">
        <w:rPr>
          <w:b/>
        </w:rPr>
        <w:fldChar w:fldCharType="separate"/>
      </w:r>
      <w:r w:rsidR="000223B3" w:rsidRPr="000223B3">
        <w:rPr>
          <w:b/>
          <w:noProof/>
          <w:lang w:val="fr-FR"/>
        </w:rPr>
        <w:t>Les jeunes jouent un rôle actif dans les mécanismes de prévention et de gestion des conflits au sein de leurs communautés</w:t>
      </w:r>
      <w:r w:rsidR="000223B3">
        <w:rPr>
          <w:b/>
        </w:rPr>
        <w:fldChar w:fldCharType="end"/>
      </w:r>
      <w:bookmarkEnd w:id="19"/>
    </w:p>
    <w:p w14:paraId="6A528501" w14:textId="77777777" w:rsidR="005D15A3" w:rsidRPr="00615EA3" w:rsidRDefault="005D15A3" w:rsidP="005D15A3">
      <w:pPr>
        <w:ind w:left="-720"/>
        <w:rPr>
          <w:b/>
          <w:lang w:val="fr-FR"/>
        </w:rPr>
      </w:pPr>
    </w:p>
    <w:p w14:paraId="7AC56A13" w14:textId="2C2F9FAA" w:rsidR="005D15A3" w:rsidRPr="00615EA3" w:rsidRDefault="005D15A3" w:rsidP="000223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7D6A0F">
        <w:rPr>
          <w:rFonts w:ascii="inherit" w:hAnsi="inherit"/>
          <w:color w:val="212121"/>
          <w:lang w:val="fr-FR"/>
        </w:rPr>
        <w:t>résultat</w:t>
      </w:r>
      <w:r w:rsidR="007D6A0F" w:rsidRPr="009C39D0">
        <w:rPr>
          <w:rFonts w:ascii="inherit" w:hAnsi="inherit"/>
          <w:color w:val="212121"/>
          <w:lang w:val="fr-FR"/>
        </w:rPr>
        <w:t xml:space="preserve"> :</w:t>
      </w:r>
      <w:r w:rsidRPr="00615EA3">
        <w:rPr>
          <w:b/>
          <w:lang w:val="fr-FR"/>
        </w:rPr>
        <w:t xml:space="preserve"> </w:t>
      </w:r>
      <w:bookmarkStart w:id="20" w:name="Dropdown2"/>
      <w:r w:rsidR="000223B3" w:rsidRPr="009863F4">
        <w:rPr>
          <w:rFonts w:ascii="Arial Narrow" w:hAnsi="Arial Narrow"/>
          <w:b/>
          <w:color w:val="FF0000"/>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r w:rsidR="000223B3" w:rsidRPr="009863F4">
        <w:rPr>
          <w:rFonts w:ascii="Arial Narrow" w:hAnsi="Arial Narrow"/>
          <w:b/>
          <w:color w:val="FF0000"/>
          <w:sz w:val="22"/>
          <w:szCs w:val="22"/>
          <w:lang w:val="fr-FR"/>
        </w:rPr>
        <w:instrText xml:space="preserve"> FORMDROPDOWN </w:instrText>
      </w:r>
      <w:r w:rsidR="002F08C3">
        <w:rPr>
          <w:rFonts w:ascii="Arial Narrow" w:hAnsi="Arial Narrow"/>
          <w:b/>
          <w:color w:val="FF0000"/>
          <w:sz w:val="22"/>
          <w:szCs w:val="22"/>
        </w:rPr>
      </w:r>
      <w:r w:rsidR="002F08C3">
        <w:rPr>
          <w:rFonts w:ascii="Arial Narrow" w:hAnsi="Arial Narrow"/>
          <w:b/>
          <w:color w:val="FF0000"/>
          <w:sz w:val="22"/>
          <w:szCs w:val="22"/>
        </w:rPr>
        <w:fldChar w:fldCharType="separate"/>
      </w:r>
      <w:r w:rsidR="000223B3" w:rsidRPr="009863F4">
        <w:rPr>
          <w:rFonts w:ascii="Arial Narrow" w:hAnsi="Arial Narrow"/>
          <w:b/>
          <w:color w:val="FF0000"/>
          <w:sz w:val="22"/>
          <w:szCs w:val="22"/>
        </w:rPr>
        <w:fldChar w:fldCharType="end"/>
      </w:r>
      <w:bookmarkEnd w:id="20"/>
    </w:p>
    <w:p w14:paraId="02835EA1" w14:textId="77777777" w:rsidR="002E1CED" w:rsidRPr="005D15A3" w:rsidRDefault="002E1CED" w:rsidP="00323ABC">
      <w:pPr>
        <w:ind w:left="-720"/>
        <w:jc w:val="both"/>
        <w:rPr>
          <w:b/>
          <w:lang w:val="fr-FR"/>
        </w:rPr>
      </w:pPr>
    </w:p>
    <w:p w14:paraId="04D2068E" w14:textId="55035433" w:rsidR="005216B2" w:rsidRPr="005D15A3" w:rsidRDefault="00F03148" w:rsidP="005D15A3">
      <w:pPr>
        <w:ind w:left="-720"/>
        <w:jc w:val="both"/>
        <w:rPr>
          <w:i/>
          <w:lang w:val="fr-FR"/>
        </w:rPr>
      </w:pPr>
      <w:r w:rsidRPr="005D15A3">
        <w:rPr>
          <w:b/>
          <w:lang w:val="fr-FR"/>
        </w:rPr>
        <w:t>Résumé</w:t>
      </w:r>
      <w:r w:rsidR="005D15A3" w:rsidRPr="005D15A3">
        <w:rPr>
          <w:b/>
          <w:lang w:val="fr-FR"/>
        </w:rPr>
        <w:t xml:space="preserve"> de </w:t>
      </w:r>
      <w:r w:rsidR="00D5768D" w:rsidRPr="005D15A3">
        <w:rPr>
          <w:rFonts w:ascii="inherit" w:hAnsi="inherit"/>
          <w:b/>
          <w:bCs/>
          <w:color w:val="212121"/>
          <w:lang w:val="fr-FR"/>
        </w:rPr>
        <w:t>progrès</w:t>
      </w:r>
      <w:r w:rsidR="00D5768D"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085234AE" w14:textId="77777777" w:rsidR="00627A1C" w:rsidRDefault="00627A1C" w:rsidP="00627A1C">
      <w:pPr>
        <w:ind w:left="-720"/>
        <w:rPr>
          <w:b/>
        </w:rPr>
      </w:pPr>
      <w:r w:rsidRPr="00627A1C">
        <w:rPr>
          <w:b/>
        </w:rPr>
        <w:fldChar w:fldCharType="begin">
          <w:ffData>
            <w:name w:val="Text38"/>
            <w:enabled/>
            <w:calcOnExit w:val="0"/>
            <w:textInput>
              <w:maxLength w:val="3000"/>
              <w:format w:val="FIRST CAPITAL"/>
            </w:textInput>
          </w:ffData>
        </w:fldChar>
      </w:r>
      <w:bookmarkStart w:id="21" w:name="Text38"/>
      <w:r w:rsidRPr="001177FD">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21"/>
    </w:p>
    <w:p w14:paraId="2837B5DA" w14:textId="77777777" w:rsidR="000B7DE3" w:rsidRDefault="44CEF476" w:rsidP="00850446">
      <w:pPr>
        <w:ind w:left="-720"/>
        <w:jc w:val="both"/>
        <w:rPr>
          <w:lang w:val="fr-FR"/>
        </w:rPr>
      </w:pPr>
      <w:r w:rsidRPr="2C52E8F4">
        <w:rPr>
          <w:b/>
          <w:bCs/>
          <w:lang w:val="fr-FR"/>
        </w:rPr>
        <w:t>L</w:t>
      </w:r>
      <w:r w:rsidR="648D0B6F" w:rsidRPr="2C52E8F4">
        <w:rPr>
          <w:b/>
          <w:bCs/>
          <w:lang w:val="fr-FR"/>
        </w:rPr>
        <w:t>es capacités et connaissances des jeunes sur la gestion pacifique des conflits et l’engagement citoyen sont renforcées</w:t>
      </w:r>
      <w:r w:rsidR="648D0B6F" w:rsidRPr="2C52E8F4">
        <w:rPr>
          <w:lang w:val="fr-FR"/>
        </w:rPr>
        <w:t> :</w:t>
      </w:r>
    </w:p>
    <w:p w14:paraId="7A046C56" w14:textId="77777777" w:rsidR="000B7DE3" w:rsidRDefault="000B7DE3" w:rsidP="00850446">
      <w:pPr>
        <w:ind w:left="-720"/>
        <w:jc w:val="both"/>
        <w:rPr>
          <w:lang w:val="fr-FR"/>
        </w:rPr>
      </w:pPr>
    </w:p>
    <w:p w14:paraId="4C1786F4" w14:textId="77777777" w:rsidR="008D45A0" w:rsidRPr="00240E75" w:rsidRDefault="648D0B6F" w:rsidP="008D45A0">
      <w:pPr>
        <w:ind w:left="-720"/>
        <w:jc w:val="both"/>
        <w:rPr>
          <w:lang w:val="fr-FR"/>
        </w:rPr>
      </w:pPr>
      <w:r w:rsidRPr="00550590">
        <w:rPr>
          <w:lang w:val="fr-FR"/>
        </w:rPr>
        <w:t xml:space="preserve"> </w:t>
      </w:r>
    </w:p>
    <w:p w14:paraId="5CEB4ECE" w14:textId="0A93F508" w:rsidR="008D45A0" w:rsidRDefault="7FB5150B" w:rsidP="008D45A0">
      <w:pPr>
        <w:ind w:left="-720"/>
        <w:jc w:val="both"/>
        <w:rPr>
          <w:lang w:val="fr-FR"/>
        </w:rPr>
      </w:pPr>
      <w:r w:rsidRPr="4E8F93E1">
        <w:rPr>
          <w:lang w:val="fr-FR"/>
        </w:rPr>
        <w:t>A</w:t>
      </w:r>
      <w:r w:rsidR="4619776E" w:rsidRPr="4E8F93E1">
        <w:rPr>
          <w:lang w:val="fr-FR"/>
        </w:rPr>
        <w:t>u</w:t>
      </w:r>
      <w:r w:rsidR="008D45A0" w:rsidRPr="00240E75">
        <w:rPr>
          <w:lang w:val="fr-FR"/>
        </w:rPr>
        <w:t xml:space="preserve"> cours de la période</w:t>
      </w:r>
      <w:r w:rsidR="00F1062D">
        <w:rPr>
          <w:lang w:val="fr-FR"/>
        </w:rPr>
        <w:t xml:space="preserve"> de rapportage, la capacit</w:t>
      </w:r>
      <w:r w:rsidR="00F1062D" w:rsidRPr="00240E75">
        <w:rPr>
          <w:lang w:val="fr-FR"/>
        </w:rPr>
        <w:t>é</w:t>
      </w:r>
      <w:r w:rsidR="00F1062D">
        <w:rPr>
          <w:lang w:val="fr-FR"/>
        </w:rPr>
        <w:t xml:space="preserve"> de </w:t>
      </w:r>
      <w:r w:rsidR="008D45A0" w:rsidRPr="00240E75">
        <w:rPr>
          <w:lang w:val="fr-FR"/>
        </w:rPr>
        <w:t xml:space="preserve"> 838 bénéficiaires directs </w:t>
      </w:r>
      <w:r w:rsidR="008D45A0">
        <w:rPr>
          <w:lang w:val="fr-FR"/>
        </w:rPr>
        <w:t xml:space="preserve">(de Kayes et de Sikasso) </w:t>
      </w:r>
      <w:r w:rsidR="008D45A0" w:rsidRPr="00240E75">
        <w:rPr>
          <w:lang w:val="fr-FR"/>
        </w:rPr>
        <w:t xml:space="preserve">dont 419 adolescents </w:t>
      </w:r>
      <w:r w:rsidR="008D45A0">
        <w:rPr>
          <w:lang w:val="fr-FR"/>
        </w:rPr>
        <w:t xml:space="preserve">(dont 56% de filles) </w:t>
      </w:r>
      <w:r w:rsidR="008D45A0" w:rsidRPr="00240E75">
        <w:rPr>
          <w:lang w:val="fr-FR"/>
        </w:rPr>
        <w:t xml:space="preserve">de 12-17 et 419 jeunes </w:t>
      </w:r>
      <w:r w:rsidR="008D45A0">
        <w:rPr>
          <w:lang w:val="fr-FR"/>
        </w:rPr>
        <w:t xml:space="preserve">(dont 58% de femmes) </w:t>
      </w:r>
      <w:r w:rsidR="008D45A0" w:rsidRPr="00240E75">
        <w:rPr>
          <w:lang w:val="fr-FR"/>
        </w:rPr>
        <w:t xml:space="preserve">de 18-35 </w:t>
      </w:r>
      <w:r w:rsidR="00F1062D">
        <w:rPr>
          <w:lang w:val="fr-FR"/>
        </w:rPr>
        <w:t xml:space="preserve">a été renforcée </w:t>
      </w:r>
      <w:r w:rsidR="008065C4">
        <w:rPr>
          <w:lang w:val="fr-FR"/>
        </w:rPr>
        <w:t>à</w:t>
      </w:r>
      <w:r w:rsidR="00F1062D">
        <w:rPr>
          <w:lang w:val="fr-FR"/>
        </w:rPr>
        <w:t xml:space="preserve"> travers une formation</w:t>
      </w:r>
      <w:r w:rsidR="008D45A0" w:rsidRPr="00240E75">
        <w:rPr>
          <w:lang w:val="fr-FR"/>
        </w:rPr>
        <w:t xml:space="preserve"> sur la prévention des conflits selon </w:t>
      </w:r>
      <w:r w:rsidR="00C86F12">
        <w:rPr>
          <w:rFonts w:ascii="Calibri" w:eastAsia="Calibri" w:hAnsi="Calibri" w:cs="Calibri"/>
          <w:color w:val="000000"/>
          <w:sz w:val="22"/>
          <w:szCs w:val="22"/>
          <w:lang w:val="fr-FR" w:eastAsia="zh-CN"/>
        </w:rPr>
        <w:t xml:space="preserve">une approche participative qui permet aux participant(es) </w:t>
      </w:r>
      <w:r w:rsidR="00C86F12">
        <w:rPr>
          <w:lang w:val="fr-FR"/>
        </w:rPr>
        <w:t>d’</w:t>
      </w:r>
      <w:r w:rsidR="00C86F12" w:rsidRPr="00355BD6">
        <w:rPr>
          <w:lang w:val="fr-FR"/>
        </w:rPr>
        <w:t>appréhender</w:t>
      </w:r>
      <w:r w:rsidR="00C86F12" w:rsidRPr="0079141D">
        <w:rPr>
          <w:lang w:val="fr-FR"/>
        </w:rPr>
        <w:t xml:space="preserve"> les éléments clés de l’identité des parties prenantes, la manière dont ces identités influent sur le conflit et les identités que les parties partagent</w:t>
      </w:r>
      <w:r w:rsidR="00C86F12">
        <w:rPr>
          <w:lang w:val="fr-FR"/>
        </w:rPr>
        <w:t>. Cela, du fait que</w:t>
      </w:r>
      <w:r w:rsidR="00C86F12" w:rsidRPr="0079141D">
        <w:rPr>
          <w:lang w:val="fr-FR"/>
        </w:rPr>
        <w:t xml:space="preserve"> celles-ci peuvent aider à trouver un terrain </w:t>
      </w:r>
      <w:r w:rsidR="005272CA" w:rsidRPr="0079141D">
        <w:rPr>
          <w:lang w:val="fr-FR"/>
        </w:rPr>
        <w:t>d’entente.</w:t>
      </w:r>
      <w:r w:rsidR="008D45A0">
        <w:rPr>
          <w:lang w:val="fr-FR"/>
        </w:rPr>
        <w:t xml:space="preserve"> Cette formation a permis aux adolescents et aux jeunes de se familiariser avec les notions de prévention et de gestion des conflits. Mais aussi avec celles de médiation, de mécanisme de dialogue pour la paix et la cohésion sociale. Avec ces outils, ils seront beaucoup plus opérationnels dans leur localité, y compris avec les leaders (hommes/femmes) religieux, coutumiers et politico administratifs.</w:t>
      </w:r>
      <w:r w:rsidR="009B301D">
        <w:rPr>
          <w:lang w:val="fr-FR"/>
        </w:rPr>
        <w:t xml:space="preserve"> Les formations se poursuivron</w:t>
      </w:r>
      <w:r w:rsidR="00A24A9E">
        <w:rPr>
          <w:lang w:val="fr-FR"/>
        </w:rPr>
        <w:t>t jusqu’à la fin de l’</w:t>
      </w:r>
      <w:r w:rsidR="00D15F49">
        <w:rPr>
          <w:lang w:val="fr-FR"/>
        </w:rPr>
        <w:t>année</w:t>
      </w:r>
      <w:r w:rsidR="00A24A9E">
        <w:rPr>
          <w:lang w:val="fr-FR"/>
        </w:rPr>
        <w:t>.</w:t>
      </w:r>
    </w:p>
    <w:p w14:paraId="4A3B1E2F" w14:textId="4ABE3C51" w:rsidR="008D45A0" w:rsidRPr="00240E75" w:rsidRDefault="008D45A0" w:rsidP="008D45A0">
      <w:pPr>
        <w:ind w:left="-720"/>
        <w:jc w:val="both"/>
        <w:rPr>
          <w:lang w:val="fr-FR"/>
        </w:rPr>
      </w:pPr>
    </w:p>
    <w:p w14:paraId="5901D9BF" w14:textId="4C224BC1" w:rsidR="008D45A0" w:rsidRPr="00240E75" w:rsidRDefault="2D26FD3E" w:rsidP="00A24A9E">
      <w:pPr>
        <w:ind w:left="-720"/>
        <w:jc w:val="both"/>
        <w:rPr>
          <w:lang w:val="fr-FR"/>
        </w:rPr>
      </w:pPr>
      <w:r w:rsidRPr="00240E75">
        <w:rPr>
          <w:lang w:val="fr-FR"/>
        </w:rPr>
        <w:t>La 15eme Edition de l’Oxy</w:t>
      </w:r>
      <w:r>
        <w:rPr>
          <w:lang w:val="fr-FR"/>
        </w:rPr>
        <w:t>j</w:t>
      </w:r>
      <w:r w:rsidRPr="00240E75">
        <w:rPr>
          <w:lang w:val="fr-FR"/>
        </w:rPr>
        <w:t>eunes de cette année</w:t>
      </w:r>
      <w:r w:rsidR="25C8888F" w:rsidRPr="4B2F9B32">
        <w:rPr>
          <w:lang w:val="fr-FR"/>
        </w:rPr>
        <w:t xml:space="preserve"> </w:t>
      </w:r>
      <w:r w:rsidR="005272CA">
        <w:rPr>
          <w:lang w:val="fr-FR"/>
        </w:rPr>
        <w:t>s’est</w:t>
      </w:r>
      <w:r w:rsidR="25C8888F" w:rsidRPr="4B2F9B32">
        <w:rPr>
          <w:lang w:val="fr-FR"/>
        </w:rPr>
        <w:t xml:space="preserve"> tenu </w:t>
      </w:r>
      <w:r w:rsidR="3E450E00" w:rsidRPr="4B2F9B32">
        <w:rPr>
          <w:lang w:val="fr-FR"/>
        </w:rPr>
        <w:t>du 6</w:t>
      </w:r>
      <w:r w:rsidR="4A97ADF5" w:rsidRPr="4B2F9B32">
        <w:rPr>
          <w:lang w:val="fr-FR"/>
        </w:rPr>
        <w:t xml:space="preserve"> au 10</w:t>
      </w:r>
      <w:r w:rsidR="25C8888F" w:rsidRPr="4B2F9B32">
        <w:rPr>
          <w:lang w:val="fr-FR"/>
        </w:rPr>
        <w:t xml:space="preserve"> </w:t>
      </w:r>
      <w:r w:rsidR="5311F263" w:rsidRPr="4B2F9B32">
        <w:rPr>
          <w:lang w:val="fr-FR"/>
        </w:rPr>
        <w:t>septembre</w:t>
      </w:r>
      <w:r w:rsidR="4DECE6C7" w:rsidRPr="4B2F9B32">
        <w:rPr>
          <w:lang w:val="fr-FR"/>
        </w:rPr>
        <w:t xml:space="preserve"> </w:t>
      </w:r>
      <w:r w:rsidR="005272CA" w:rsidRPr="4B2F9B32">
        <w:rPr>
          <w:lang w:val="fr-FR"/>
        </w:rPr>
        <w:t>2021 à</w:t>
      </w:r>
      <w:r w:rsidR="363AED20" w:rsidRPr="4B2F9B32">
        <w:rPr>
          <w:lang w:val="fr-FR"/>
        </w:rPr>
        <w:t xml:space="preserve"> </w:t>
      </w:r>
      <w:r w:rsidR="4492B08B" w:rsidRPr="00240E75">
        <w:rPr>
          <w:lang w:val="fr-FR"/>
        </w:rPr>
        <w:t xml:space="preserve">Koulikoro </w:t>
      </w:r>
      <w:r w:rsidR="005272CA">
        <w:rPr>
          <w:lang w:val="fr-FR"/>
        </w:rPr>
        <w:t>avec</w:t>
      </w:r>
      <w:r w:rsidRPr="00240E75">
        <w:rPr>
          <w:lang w:val="fr-FR"/>
        </w:rPr>
        <w:t xml:space="preserve"> la participation de 75 jeunes et adolescents dont 42 </w:t>
      </w:r>
      <w:r>
        <w:rPr>
          <w:lang w:val="fr-FR"/>
        </w:rPr>
        <w:t>filles</w:t>
      </w:r>
      <w:r w:rsidRPr="00240E75">
        <w:rPr>
          <w:lang w:val="fr-FR"/>
        </w:rPr>
        <w:t xml:space="preserve"> </w:t>
      </w:r>
      <w:r w:rsidR="00A02937">
        <w:rPr>
          <w:lang w:val="fr-FR"/>
        </w:rPr>
        <w:t>(</w:t>
      </w:r>
      <w:r w:rsidR="00A02937" w:rsidRPr="00240E75">
        <w:rPr>
          <w:lang w:val="fr-FR"/>
        </w:rPr>
        <w:t>55</w:t>
      </w:r>
      <w:r w:rsidRPr="00240E75">
        <w:rPr>
          <w:lang w:val="fr-FR"/>
        </w:rPr>
        <w:t xml:space="preserve"> %</w:t>
      </w:r>
      <w:r w:rsidR="005272CA">
        <w:rPr>
          <w:lang w:val="fr-FR"/>
        </w:rPr>
        <w:t>)</w:t>
      </w:r>
      <w:r w:rsidRPr="00240E75">
        <w:rPr>
          <w:lang w:val="fr-FR"/>
        </w:rPr>
        <w:t>.</w:t>
      </w:r>
      <w:r w:rsidRPr="00240E75">
        <w:rPr>
          <w:rFonts w:ascii="Arial" w:eastAsia="SimSun" w:hAnsi="Arial" w:cs="Arial"/>
          <w:kern w:val="1"/>
          <w:sz w:val="26"/>
          <w:szCs w:val="26"/>
          <w:lang w:val="fr-FR" w:eastAsia="hi-IN" w:bidi="hi-IN"/>
        </w:rPr>
        <w:t xml:space="preserve"> </w:t>
      </w:r>
      <w:r w:rsidRPr="00240E75">
        <w:rPr>
          <w:lang w:val="fr-FR"/>
        </w:rPr>
        <w:t xml:space="preserve">L'objectif principal de cette rencontre était de renforcer les connaissances des enfants sur la protection sociale en général et la protection sociale préventive en particulier qui vise </w:t>
      </w:r>
      <w:r w:rsidRPr="00240E75">
        <w:rPr>
          <w:lang w:val="fr-CA"/>
        </w:rPr>
        <w:t xml:space="preserve">à soulager la souffrance des milliers d’enfants, atténuer les chocs engendrés par les différentes crises et renforcer la résilience </w:t>
      </w:r>
      <w:r w:rsidR="005272CA">
        <w:rPr>
          <w:lang w:val="fr-CA"/>
        </w:rPr>
        <w:t xml:space="preserve">(y compris la gestion des tensions sociales) </w:t>
      </w:r>
      <w:r w:rsidRPr="00240E75">
        <w:rPr>
          <w:lang w:val="fr-CA"/>
        </w:rPr>
        <w:t xml:space="preserve">des ménages </w:t>
      </w:r>
      <w:r>
        <w:rPr>
          <w:lang w:val="fr-CA"/>
        </w:rPr>
        <w:t>l</w:t>
      </w:r>
      <w:r w:rsidRPr="00240E75">
        <w:rPr>
          <w:lang w:val="fr-CA"/>
        </w:rPr>
        <w:t>es plus défavorisés.</w:t>
      </w:r>
      <w:r>
        <w:rPr>
          <w:lang w:val="fr-CA"/>
        </w:rPr>
        <w:t xml:space="preserve"> </w:t>
      </w:r>
      <w:r w:rsidRPr="00240E75">
        <w:rPr>
          <w:lang w:val="fr-CA"/>
        </w:rPr>
        <w:t xml:space="preserve">Durant </w:t>
      </w:r>
      <w:r>
        <w:rPr>
          <w:lang w:val="fr-CA"/>
        </w:rPr>
        <w:t>cette</w:t>
      </w:r>
      <w:r w:rsidRPr="00240E75">
        <w:rPr>
          <w:lang w:val="fr-CA"/>
        </w:rPr>
        <w:t xml:space="preserve"> semaine ces enfants et jeunes de toutes les régions du Mali se sont familiarisés à se côtoyer afin de favoriser la cohésion sociale et </w:t>
      </w:r>
      <w:r>
        <w:rPr>
          <w:lang w:val="fr-CA"/>
        </w:rPr>
        <w:t>la tolérance</w:t>
      </w:r>
      <w:r w:rsidRPr="00240E75">
        <w:rPr>
          <w:lang w:val="fr-CA"/>
        </w:rPr>
        <w:t xml:space="preserve">. </w:t>
      </w:r>
      <w:r>
        <w:rPr>
          <w:lang w:val="fr-CA"/>
        </w:rPr>
        <w:t>Le</w:t>
      </w:r>
      <w:r w:rsidRPr="00240E75">
        <w:rPr>
          <w:lang w:val="fr-CA"/>
        </w:rPr>
        <w:t xml:space="preserve"> brassage culturel </w:t>
      </w:r>
      <w:r w:rsidR="4D43A1AF" w:rsidRPr="4B2F9B32">
        <w:rPr>
          <w:lang w:val="fr-CA"/>
        </w:rPr>
        <w:t xml:space="preserve">créé </w:t>
      </w:r>
      <w:r>
        <w:rPr>
          <w:lang w:val="fr-CA"/>
        </w:rPr>
        <w:t xml:space="preserve">par cette rencontre a </w:t>
      </w:r>
      <w:r w:rsidR="4D43A1AF" w:rsidRPr="4B2F9B32">
        <w:rPr>
          <w:lang w:val="fr-CA"/>
        </w:rPr>
        <w:t>occasionné</w:t>
      </w:r>
      <w:r>
        <w:rPr>
          <w:lang w:val="fr-CA"/>
        </w:rPr>
        <w:t xml:space="preserve"> des dialogues entre jeunes filles et </w:t>
      </w:r>
      <w:r w:rsidR="00A24A9E">
        <w:rPr>
          <w:lang w:val="fr-CA"/>
        </w:rPr>
        <w:t>garçons</w:t>
      </w:r>
      <w:r>
        <w:rPr>
          <w:lang w:val="fr-CA"/>
        </w:rPr>
        <w:t xml:space="preserve"> sur la prévention des conflits, le renforcement du vivre ensemble dans le respect de la diversité religieuse et ethnique et la prise en compte de la tolérance dans la cohabitation. </w:t>
      </w:r>
      <w:r w:rsidR="00CB4CEB">
        <w:rPr>
          <w:lang w:val="fr-CA"/>
        </w:rPr>
        <w:t xml:space="preserve">Grace au projet, les jeunes filles et garcons </w:t>
      </w:r>
      <w:r w:rsidR="009B6CFA">
        <w:rPr>
          <w:lang w:val="fr-CA"/>
        </w:rPr>
        <w:t>des</w:t>
      </w:r>
      <w:r w:rsidR="00CB4CEB">
        <w:rPr>
          <w:lang w:val="fr-CA"/>
        </w:rPr>
        <w:t xml:space="preserve"> deux sessions d’Oxyjeune (2020 et 2021), ont </w:t>
      </w:r>
      <w:r w:rsidR="002E60F5">
        <w:rPr>
          <w:lang w:val="fr-CA"/>
        </w:rPr>
        <w:t>acquis</w:t>
      </w:r>
      <w:r w:rsidR="00CB4CEB">
        <w:rPr>
          <w:lang w:val="fr-CA"/>
        </w:rPr>
        <w:t xml:space="preserve"> de nouvelles habiletés et capacités </w:t>
      </w:r>
      <w:r w:rsidR="002E60F5">
        <w:rPr>
          <w:lang w:val="fr-CA"/>
        </w:rPr>
        <w:t>à</w:t>
      </w:r>
      <w:r w:rsidR="00CB4CEB">
        <w:rPr>
          <w:lang w:val="fr-CA"/>
        </w:rPr>
        <w:t xml:space="preserve"> prendre en compte les question</w:t>
      </w:r>
      <w:r w:rsidR="002E60F5">
        <w:rPr>
          <w:lang w:val="fr-CA"/>
        </w:rPr>
        <w:t>s</w:t>
      </w:r>
      <w:r w:rsidR="00CB4CEB">
        <w:rPr>
          <w:lang w:val="fr-CA"/>
        </w:rPr>
        <w:t xml:space="preserve"> de paix, de cohésion sociale, de tolérance et de vivre ensembles. Cela a influencé leur contribution/participation aux sessions de dialogues et de concertation organisées durant l’élaboration de la nouvelle politique nationale de la jeunesse.</w:t>
      </w:r>
      <w:r w:rsidR="002E60F5" w:rsidRPr="002E60F5">
        <w:rPr>
          <w:lang w:val="fr-CA"/>
        </w:rPr>
        <w:t xml:space="preserve"> </w:t>
      </w:r>
      <w:r w:rsidR="002E60F5">
        <w:rPr>
          <w:lang w:val="fr-CA"/>
        </w:rPr>
        <w:t xml:space="preserve">Aussi, un des participants de la région de Taoudéni </w:t>
      </w:r>
      <w:r w:rsidR="009B6CFA">
        <w:rPr>
          <w:lang w:val="fr-CA"/>
        </w:rPr>
        <w:t xml:space="preserve">qui </w:t>
      </w:r>
      <w:r w:rsidR="002E60F5">
        <w:rPr>
          <w:lang w:val="fr-CA"/>
        </w:rPr>
        <w:t>a organisé une restitution de sa participation avec une trentaine de jeunes de sa région affirme : « le cadre de Oxyjeune m’a parmi d’une part de faire la connaissance de jeunes venant de toutes les régions du pays et</w:t>
      </w:r>
      <w:r w:rsidR="002E60F5" w:rsidRPr="00B14A6E">
        <w:rPr>
          <w:lang w:val="fr-CA"/>
        </w:rPr>
        <w:t xml:space="preserve"> d’autre part</w:t>
      </w:r>
      <w:r w:rsidR="002E60F5">
        <w:rPr>
          <w:lang w:val="fr-CA"/>
        </w:rPr>
        <w:t xml:space="preserve">, de discuter, comprendre et de passer des messages forts sur l’importance de prévenir les conflits, du vivre ensemble et la tolérance dans la cohabitation. J’ai trouvé qu’il était assez important </w:t>
      </w:r>
      <w:r w:rsidR="005272CA">
        <w:rPr>
          <w:lang w:val="fr-CA"/>
        </w:rPr>
        <w:t>de</w:t>
      </w:r>
      <w:r w:rsidR="002E60F5">
        <w:rPr>
          <w:lang w:val="fr-CA"/>
        </w:rPr>
        <w:t xml:space="preserve"> partage</w:t>
      </w:r>
      <w:r w:rsidR="005272CA">
        <w:rPr>
          <w:lang w:val="fr-CA"/>
        </w:rPr>
        <w:t>r cela</w:t>
      </w:r>
      <w:r w:rsidR="002E60F5">
        <w:rPr>
          <w:lang w:val="fr-CA"/>
        </w:rPr>
        <w:t xml:space="preserve"> avec les autres jeunes de ma </w:t>
      </w:r>
      <w:r w:rsidR="005272CA">
        <w:rPr>
          <w:lang w:val="fr-CA"/>
        </w:rPr>
        <w:t>région ».</w:t>
      </w:r>
    </w:p>
    <w:p w14:paraId="7139FD93" w14:textId="77777777" w:rsidR="00294244" w:rsidRPr="00FC0FBD" w:rsidRDefault="00294244" w:rsidP="00FC0FBD">
      <w:pPr>
        <w:ind w:left="-720"/>
        <w:jc w:val="both"/>
        <w:rPr>
          <w:color w:val="FF0000"/>
          <w:lang w:val="fr-FR"/>
        </w:rPr>
      </w:pPr>
    </w:p>
    <w:p w14:paraId="614EF3F5" w14:textId="77777777" w:rsidR="008706BB" w:rsidRDefault="005D15A3" w:rsidP="00D5503F">
      <w:pPr>
        <w:ind w:left="-720"/>
        <w:jc w:val="both"/>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35126A">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2FC07985" w14:textId="77777777" w:rsidR="002D1EEF" w:rsidRDefault="002D1EEF" w:rsidP="00D5503F">
      <w:pPr>
        <w:ind w:left="-720"/>
        <w:jc w:val="both"/>
        <w:rPr>
          <w:bCs/>
          <w:lang w:val="fr-FR"/>
        </w:rPr>
      </w:pPr>
    </w:p>
    <w:p w14:paraId="0FB862F4" w14:textId="2A894897" w:rsidR="00BB7D3E" w:rsidRPr="00550590" w:rsidRDefault="7F2039E2" w:rsidP="4B2F9B32">
      <w:pPr>
        <w:ind w:left="-720"/>
        <w:jc w:val="both"/>
        <w:rPr>
          <w:lang w:val="fr-FR"/>
        </w:rPr>
      </w:pPr>
      <w:bookmarkStart w:id="22" w:name="_Hlk85475822"/>
      <w:r w:rsidRPr="4B2F9B32">
        <w:rPr>
          <w:lang w:val="fr-FR"/>
        </w:rPr>
        <w:lastRenderedPageBreak/>
        <w:t>Les jeunes filles et garçons des régions de  Sikasso</w:t>
      </w:r>
      <w:r w:rsidR="00D15F49">
        <w:rPr>
          <w:lang w:val="fr-FR"/>
        </w:rPr>
        <w:t xml:space="preserve"> </w:t>
      </w:r>
      <w:r w:rsidR="49D1DBEC" w:rsidRPr="4B2F9B32">
        <w:rPr>
          <w:lang w:val="fr-FR"/>
        </w:rPr>
        <w:t>et</w:t>
      </w:r>
      <w:r w:rsidRPr="4B2F9B32">
        <w:rPr>
          <w:lang w:val="fr-FR"/>
        </w:rPr>
        <w:t xml:space="preserve"> Kayes </w:t>
      </w:r>
      <w:r w:rsidR="77770F8C" w:rsidRPr="4B2F9B32">
        <w:rPr>
          <w:lang w:val="fr-FR"/>
        </w:rPr>
        <w:t>sont en cours de formation</w:t>
      </w:r>
      <w:r w:rsidR="4FFAF791" w:rsidRPr="4B2F9B32">
        <w:rPr>
          <w:lang w:val="fr-FR"/>
        </w:rPr>
        <w:t xml:space="preserve"> et ceux de Bamako et Koulikoro sont totalement identifiés</w:t>
      </w:r>
      <w:r w:rsidRPr="4B2F9B32">
        <w:rPr>
          <w:lang w:val="fr-FR"/>
        </w:rPr>
        <w:t>. Pour ces bénéficiaires directs dans les 12 communes des régions de Kayes, Sikasso, Koulikoro, et le district de Bamako l'égalité de chance a été donnée à tous. En chiffre, dans la région de Kayes</w:t>
      </w:r>
      <w:r w:rsidR="003C5097">
        <w:rPr>
          <w:lang w:val="fr-FR"/>
        </w:rPr>
        <w:t xml:space="preserve"> et Sikasso</w:t>
      </w:r>
      <w:r w:rsidRPr="4B2F9B32">
        <w:rPr>
          <w:lang w:val="fr-FR"/>
        </w:rPr>
        <w:t xml:space="preserve"> les filles représentent un pourcentage de 55,39%, à Koulikoro 49,88% et le district de Bamako 50 % de filles et de femmes au niveau de chaque tranche d’âge. A chaque étape de la mise en œuvre l’égalité fille et garçon a été promue et respectée comme souligné les données soulignées plus haut.</w:t>
      </w:r>
    </w:p>
    <w:bookmarkEnd w:id="22"/>
    <w:p w14:paraId="4B6AAB29" w14:textId="3E21FC8C" w:rsidR="00323ABC" w:rsidRPr="00ED26F3" w:rsidRDefault="00323ABC" w:rsidP="007E4FA1">
      <w:pPr>
        <w:rPr>
          <w:b/>
          <w:lang w:val="fr-FR"/>
        </w:rPr>
      </w:pPr>
    </w:p>
    <w:p w14:paraId="563533E9" w14:textId="1D712A89" w:rsidR="00675507" w:rsidRPr="00615EA3" w:rsidRDefault="00675507" w:rsidP="00ED26F3">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ED26F3">
        <w:rPr>
          <w:b/>
        </w:rPr>
        <w:fldChar w:fldCharType="begin">
          <w:ffData>
            <w:name w:val=""/>
            <w:enabled/>
            <w:calcOnExit w:val="0"/>
            <w:textInput>
              <w:default w:val="Les leaders nationaux et locaux (traditionnels, religieux) ainsi que les autorités collaborent avec les jeunes en tant qu’acteurs clés dans les initiatives de prévention et de gestion des conflits"/>
            </w:textInput>
          </w:ffData>
        </w:fldChar>
      </w:r>
      <w:r w:rsidR="00ED26F3" w:rsidRPr="00ED26F3">
        <w:rPr>
          <w:b/>
          <w:lang w:val="fr-FR"/>
        </w:rPr>
        <w:instrText xml:space="preserve"> FORMTEXT </w:instrText>
      </w:r>
      <w:r w:rsidR="00ED26F3">
        <w:rPr>
          <w:b/>
        </w:rPr>
      </w:r>
      <w:r w:rsidR="00ED26F3">
        <w:rPr>
          <w:b/>
        </w:rPr>
        <w:fldChar w:fldCharType="separate"/>
      </w:r>
      <w:r w:rsidR="00ED26F3" w:rsidRPr="00ED26F3">
        <w:rPr>
          <w:b/>
          <w:noProof/>
          <w:lang w:val="fr-FR"/>
        </w:rPr>
        <w:t>Les leaders nationaux et locaux (traditionnels, religieux) ainsi que les autorités collaborent avec les jeunes en tant qu’acteurs clés dans les initiatives de prévention et de gestion des conflits</w:t>
      </w:r>
      <w:r w:rsidR="00ED26F3">
        <w:rPr>
          <w:b/>
        </w:rPr>
        <w:fldChar w:fldCharType="end"/>
      </w:r>
    </w:p>
    <w:p w14:paraId="521560B0" w14:textId="77777777" w:rsidR="00675507" w:rsidRPr="00615EA3" w:rsidRDefault="00675507" w:rsidP="00675507">
      <w:pPr>
        <w:ind w:left="-720"/>
        <w:rPr>
          <w:b/>
          <w:lang w:val="fr-FR"/>
        </w:rPr>
      </w:pPr>
    </w:p>
    <w:p w14:paraId="192B211F" w14:textId="7C8DB9CE" w:rsidR="00675507" w:rsidRPr="00615EA3" w:rsidRDefault="00675507" w:rsidP="00ED2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2B26A2">
        <w:rPr>
          <w:rFonts w:ascii="inherit" w:hAnsi="inherit"/>
          <w:color w:val="212121"/>
          <w:lang w:val="fr-FR"/>
        </w:rPr>
        <w:t>résultat</w:t>
      </w:r>
      <w:r w:rsidR="002B26A2" w:rsidRPr="009C39D0">
        <w:rPr>
          <w:rFonts w:ascii="inherit" w:hAnsi="inherit"/>
          <w:color w:val="212121"/>
          <w:lang w:val="fr-FR"/>
        </w:rPr>
        <w:t xml:space="preserve"> :</w:t>
      </w:r>
      <w:r w:rsidRPr="00615EA3">
        <w:rPr>
          <w:b/>
          <w:lang w:val="fr-FR"/>
        </w:rPr>
        <w:t xml:space="preserve"> </w:t>
      </w:r>
      <w:r w:rsidR="00BD56C1">
        <w:rPr>
          <w:b/>
          <w:lang w:val="fr-FR"/>
        </w:rPr>
        <w:t xml:space="preserve">ON </w:t>
      </w:r>
      <w:r w:rsidR="007836C9">
        <w:rPr>
          <w:b/>
          <w:lang w:val="fr-FR"/>
        </w:rPr>
        <w:t>track</w:t>
      </w:r>
    </w:p>
    <w:p w14:paraId="26A26C4B" w14:textId="77777777" w:rsidR="00675507" w:rsidRPr="005D15A3" w:rsidRDefault="00675507" w:rsidP="00675507">
      <w:pPr>
        <w:ind w:left="-720"/>
        <w:jc w:val="both"/>
        <w:rPr>
          <w:b/>
          <w:lang w:val="fr-FR"/>
        </w:rPr>
      </w:pPr>
    </w:p>
    <w:p w14:paraId="40213E68" w14:textId="44681107" w:rsidR="00675507" w:rsidRPr="005D15A3" w:rsidRDefault="000B7DE3" w:rsidP="00675507">
      <w:pPr>
        <w:ind w:left="-720"/>
        <w:jc w:val="both"/>
        <w:rPr>
          <w:i/>
          <w:lang w:val="fr-FR"/>
        </w:rPr>
      </w:pPr>
      <w:r w:rsidRPr="005D15A3">
        <w:rPr>
          <w:b/>
          <w:lang w:val="fr-FR"/>
        </w:rPr>
        <w:t>Résumé</w:t>
      </w:r>
      <w:r w:rsidR="00675507" w:rsidRPr="005D15A3">
        <w:rPr>
          <w:b/>
          <w:lang w:val="fr-FR"/>
        </w:rPr>
        <w:t xml:space="preserve"> de </w:t>
      </w:r>
      <w:r w:rsidR="007D6A0F" w:rsidRPr="005D15A3">
        <w:rPr>
          <w:rFonts w:ascii="inherit" w:hAnsi="inherit"/>
          <w:b/>
          <w:bCs/>
          <w:color w:val="212121"/>
          <w:lang w:val="fr-FR"/>
        </w:rPr>
        <w:t>progrès</w:t>
      </w:r>
      <w:r w:rsidR="007D6A0F"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663E85B" w14:textId="047BB09F" w:rsidR="00675507" w:rsidRPr="00627A1C" w:rsidRDefault="00ED26F3"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CEBCBAE" w14:textId="0EFA76C7" w:rsidR="00BD56C1" w:rsidRPr="00BD56C1" w:rsidRDefault="00BD56C1" w:rsidP="00BD56C1">
      <w:pPr>
        <w:ind w:left="-720"/>
        <w:jc w:val="both"/>
        <w:rPr>
          <w:lang w:val="fr-FR"/>
        </w:rPr>
      </w:pPr>
      <w:bookmarkStart w:id="23" w:name="_Hlk85476085"/>
      <w:r w:rsidRPr="00BD56C1">
        <w:rPr>
          <w:lang w:val="fr-FR"/>
        </w:rPr>
        <w:t>Les comités régionaux de Kayes, Sikasso et Koulikoro ont été redynamisé</w:t>
      </w:r>
      <w:r w:rsidR="00317226">
        <w:rPr>
          <w:lang w:val="fr-FR"/>
        </w:rPr>
        <w:t>s</w:t>
      </w:r>
      <w:r w:rsidRPr="00BD56C1">
        <w:rPr>
          <w:lang w:val="fr-FR"/>
        </w:rPr>
        <w:t>. La mise en place des comités locaux est en cours et permettra la mise en œuvre effective des plans d’action des comités régionaux</w:t>
      </w:r>
      <w:r w:rsidR="00634D2E">
        <w:rPr>
          <w:lang w:val="fr-FR"/>
        </w:rPr>
        <w:t xml:space="preserve"> et locaux qui faciliteront et soutiendront</w:t>
      </w:r>
      <w:r w:rsidRPr="00BD56C1">
        <w:rPr>
          <w:lang w:val="fr-FR"/>
        </w:rPr>
        <w:t xml:space="preserve"> les actions des jeunes</w:t>
      </w:r>
      <w:r w:rsidR="00673F35">
        <w:rPr>
          <w:lang w:val="fr-FR"/>
        </w:rPr>
        <w:t>.</w:t>
      </w:r>
      <w:r w:rsidRPr="00BD56C1">
        <w:rPr>
          <w:lang w:val="fr-FR"/>
        </w:rPr>
        <w:t xml:space="preserve"> </w:t>
      </w:r>
    </w:p>
    <w:p w14:paraId="0D2823FB" w14:textId="76AB59ED" w:rsidR="00204827" w:rsidRPr="00A8278E" w:rsidRDefault="00BD56C1" w:rsidP="723810B0">
      <w:pPr>
        <w:ind w:left="-720"/>
        <w:jc w:val="both"/>
        <w:rPr>
          <w:lang w:val="fr-FR"/>
        </w:rPr>
      </w:pPr>
      <w:r w:rsidRPr="00BD56C1">
        <w:rPr>
          <w:lang w:val="fr-FR"/>
        </w:rPr>
        <w:t xml:space="preserve">Sous le lead du Ministère en charge de la Jeunesse, la révision de la politique cadre de développement de la jeunesse est allée au-delà de nos ambitions. Le Gouvernement a décidé de l’élaboration d’une politique nationale de la jeunesse, première du genre pour la jeunesse du Mali. Ce processus soutenu conjointement par l’UNICEF (sur financement PBF) et par un autre donateur </w:t>
      </w:r>
      <w:r w:rsidR="00634D2E">
        <w:rPr>
          <w:lang w:val="fr-FR"/>
        </w:rPr>
        <w:t>a permis de rendre ce document disponible pour le pays</w:t>
      </w:r>
      <w:r w:rsidR="00E87323">
        <w:rPr>
          <w:lang w:val="fr-FR"/>
        </w:rPr>
        <w:t xml:space="preserve">. Les fonds du PBF ont permis de supporter directement </w:t>
      </w:r>
      <w:r w:rsidRPr="00BD56C1">
        <w:rPr>
          <w:lang w:val="fr-FR"/>
        </w:rPr>
        <w:t xml:space="preserve">le recrutement et le déploiement d’un consultant international et </w:t>
      </w:r>
      <w:r w:rsidR="00E87323">
        <w:rPr>
          <w:lang w:val="fr-FR"/>
        </w:rPr>
        <w:t xml:space="preserve">d’un </w:t>
      </w:r>
      <w:r w:rsidRPr="00BD56C1">
        <w:rPr>
          <w:lang w:val="fr-FR"/>
        </w:rPr>
        <w:t>national</w:t>
      </w:r>
      <w:r w:rsidR="00E87323">
        <w:rPr>
          <w:lang w:val="fr-FR"/>
        </w:rPr>
        <w:t xml:space="preserve"> pour assurer la collecte des données sur le terrain </w:t>
      </w:r>
      <w:r w:rsidR="0020171F">
        <w:rPr>
          <w:lang w:val="fr-FR"/>
        </w:rPr>
        <w:t>à</w:t>
      </w:r>
      <w:r w:rsidR="00E87323">
        <w:rPr>
          <w:lang w:val="fr-FR"/>
        </w:rPr>
        <w:t xml:space="preserve"> travers </w:t>
      </w:r>
      <w:r w:rsidR="00E87323" w:rsidRPr="00BD56C1">
        <w:rPr>
          <w:lang w:val="fr-FR"/>
        </w:rPr>
        <w:t>la tenue des ateliers régionaux et nationaux</w:t>
      </w:r>
      <w:r w:rsidRPr="00BD56C1">
        <w:rPr>
          <w:lang w:val="fr-FR"/>
        </w:rPr>
        <w:t xml:space="preserve">, </w:t>
      </w:r>
      <w:r w:rsidR="00E87323" w:rsidRPr="00BD56C1">
        <w:rPr>
          <w:lang w:val="fr-FR"/>
        </w:rPr>
        <w:t xml:space="preserve">en vue </w:t>
      </w:r>
      <w:r w:rsidR="00E87323">
        <w:rPr>
          <w:lang w:val="fr-FR"/>
        </w:rPr>
        <w:t>de capturer</w:t>
      </w:r>
      <w:r w:rsidR="00E87323" w:rsidRPr="00BD56C1">
        <w:rPr>
          <w:lang w:val="fr-FR"/>
        </w:rPr>
        <w:t xml:space="preserve"> l’avis de toutes les sensibilités</w:t>
      </w:r>
      <w:r w:rsidR="00A915C5">
        <w:rPr>
          <w:lang w:val="fr-FR"/>
        </w:rPr>
        <w:t>,</w:t>
      </w:r>
      <w:r w:rsidR="00E87323" w:rsidRPr="00BD56C1">
        <w:rPr>
          <w:lang w:val="fr-FR"/>
        </w:rPr>
        <w:t xml:space="preserve"> prenant en compte les besoins et aspiration</w:t>
      </w:r>
      <w:r w:rsidR="00A915C5">
        <w:rPr>
          <w:lang w:val="fr-FR"/>
        </w:rPr>
        <w:t>s</w:t>
      </w:r>
      <w:r w:rsidR="00E87323" w:rsidRPr="00BD56C1">
        <w:rPr>
          <w:lang w:val="fr-FR"/>
        </w:rPr>
        <w:t xml:space="preserve"> de la jeunesse</w:t>
      </w:r>
      <w:r w:rsidR="00E87323">
        <w:rPr>
          <w:lang w:val="fr-FR"/>
        </w:rPr>
        <w:t>. Le travail de ces consultant</w:t>
      </w:r>
      <w:r w:rsidR="0020171F">
        <w:rPr>
          <w:lang w:val="fr-FR"/>
        </w:rPr>
        <w:t>s</w:t>
      </w:r>
      <w:r w:rsidR="00E87323">
        <w:rPr>
          <w:lang w:val="fr-FR"/>
        </w:rPr>
        <w:t xml:space="preserve"> a aussi été de réaliser </w:t>
      </w:r>
      <w:r w:rsidRPr="00BD56C1">
        <w:rPr>
          <w:lang w:val="fr-FR"/>
        </w:rPr>
        <w:t>l’analyse de la situation des jeunes</w:t>
      </w:r>
      <w:r w:rsidR="00E87323">
        <w:rPr>
          <w:lang w:val="fr-FR"/>
        </w:rPr>
        <w:t xml:space="preserve"> </w:t>
      </w:r>
      <w:r w:rsidR="0020171F">
        <w:rPr>
          <w:lang w:val="fr-FR"/>
        </w:rPr>
        <w:t>e</w:t>
      </w:r>
      <w:r w:rsidR="00E87323">
        <w:rPr>
          <w:lang w:val="fr-FR"/>
        </w:rPr>
        <w:t>t d’élaborer le</w:t>
      </w:r>
      <w:r w:rsidRPr="00BD56C1">
        <w:rPr>
          <w:lang w:val="fr-FR"/>
        </w:rPr>
        <w:t xml:space="preserve"> draft d</w:t>
      </w:r>
      <w:r w:rsidR="00A915C5">
        <w:rPr>
          <w:lang w:val="fr-FR"/>
        </w:rPr>
        <w:t>e</w:t>
      </w:r>
      <w:r w:rsidRPr="00BD56C1">
        <w:rPr>
          <w:lang w:val="fr-FR"/>
        </w:rPr>
        <w:t xml:space="preserve"> document de politique nationale de la Jeunesse (PNJ) </w:t>
      </w:r>
      <w:r w:rsidR="00E87323">
        <w:rPr>
          <w:lang w:val="fr-FR"/>
        </w:rPr>
        <w:t xml:space="preserve">qui </w:t>
      </w:r>
      <w:r w:rsidRPr="00BD56C1">
        <w:rPr>
          <w:lang w:val="fr-FR"/>
        </w:rPr>
        <w:t>est disponible</w:t>
      </w:r>
      <w:r w:rsidR="00A915C5">
        <w:rPr>
          <w:lang w:val="fr-FR"/>
        </w:rPr>
        <w:t>.</w:t>
      </w:r>
    </w:p>
    <w:p w14:paraId="0CFDCAC0" w14:textId="0AC1F1B0" w:rsidR="00204827" w:rsidRPr="00A8278E" w:rsidRDefault="00204827" w:rsidP="00D5503F">
      <w:pPr>
        <w:ind w:left="-720"/>
        <w:jc w:val="both"/>
        <w:rPr>
          <w:lang w:val="fr-FR"/>
        </w:rPr>
      </w:pPr>
      <w:r w:rsidRPr="00A8278E">
        <w:rPr>
          <w:lang w:val="fr-FR"/>
        </w:rPr>
        <w:t xml:space="preserve"> </w:t>
      </w:r>
      <w:bookmarkStart w:id="24" w:name="_MON_1695734263"/>
      <w:bookmarkEnd w:id="24"/>
      <w:r w:rsidRPr="00A8278E">
        <w:object w:dxaOrig="1534" w:dyaOrig="994" w14:anchorId="05AF5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0pt" o:ole="">
            <v:imagedata r:id="rId16" o:title=""/>
          </v:shape>
          <o:OLEObject Type="Embed" ProgID="Word.Document.12" ShapeID="_x0000_i1025" DrawAspect="Icon" ObjectID="_1698320511" r:id="rId17">
            <o:FieldCodes>\s</o:FieldCodes>
          </o:OLEObject>
        </w:object>
      </w:r>
    </w:p>
    <w:p w14:paraId="63462713" w14:textId="77777777" w:rsidR="00BD56C1" w:rsidRPr="00BD56C1" w:rsidRDefault="007C7C8A" w:rsidP="00BD56C1">
      <w:pPr>
        <w:ind w:left="-720"/>
        <w:jc w:val="both"/>
        <w:rPr>
          <w:lang w:val="fr-FR"/>
        </w:rPr>
      </w:pPr>
      <w:r w:rsidRPr="0013624B">
        <w:rPr>
          <w:lang w:val="fr-FR"/>
        </w:rPr>
        <w:t xml:space="preserve"> </w:t>
      </w:r>
    </w:p>
    <w:p w14:paraId="55BFB752" w14:textId="3FDF4797" w:rsidR="00BD56C1" w:rsidRPr="00BD56C1" w:rsidRDefault="00BD56C1" w:rsidP="00BD56C1">
      <w:pPr>
        <w:ind w:left="-720"/>
        <w:jc w:val="both"/>
        <w:rPr>
          <w:lang w:val="fr-FR"/>
        </w:rPr>
      </w:pPr>
      <w:r w:rsidRPr="00BD56C1">
        <w:rPr>
          <w:lang w:val="fr-FR"/>
        </w:rPr>
        <w:t xml:space="preserve">Grace au plaidoyer de l’UNICEF, ce document a </w:t>
      </w:r>
      <w:r w:rsidR="0020171F">
        <w:rPr>
          <w:lang w:val="fr-FR"/>
        </w:rPr>
        <w:t xml:space="preserve">aussi </w:t>
      </w:r>
      <w:r w:rsidR="00A915C5">
        <w:rPr>
          <w:lang w:val="fr-FR"/>
        </w:rPr>
        <w:t>reçu</w:t>
      </w:r>
      <w:r w:rsidR="0020171F">
        <w:rPr>
          <w:lang w:val="fr-FR"/>
        </w:rPr>
        <w:t xml:space="preserve"> les contributions de</w:t>
      </w:r>
      <w:r w:rsidRPr="00BD56C1">
        <w:rPr>
          <w:lang w:val="fr-FR"/>
        </w:rPr>
        <w:t xml:space="preserve"> divers acteurs (</w:t>
      </w:r>
      <w:r w:rsidR="0020171F" w:rsidRPr="00BD56C1">
        <w:rPr>
          <w:lang w:val="fr-FR"/>
        </w:rPr>
        <w:t>les faitières des organisations de jeunesse</w:t>
      </w:r>
      <w:r w:rsidR="0020171F">
        <w:rPr>
          <w:lang w:val="fr-FR"/>
        </w:rPr>
        <w:t>,</w:t>
      </w:r>
      <w:r w:rsidR="0020171F" w:rsidRPr="00BD56C1">
        <w:rPr>
          <w:lang w:val="fr-FR"/>
        </w:rPr>
        <w:t xml:space="preserve"> </w:t>
      </w:r>
      <w:r w:rsidR="0020171F">
        <w:rPr>
          <w:lang w:val="fr-FR"/>
        </w:rPr>
        <w:t xml:space="preserve">les </w:t>
      </w:r>
      <w:r w:rsidRPr="00BD56C1">
        <w:rPr>
          <w:lang w:val="fr-FR"/>
        </w:rPr>
        <w:t>agences des nations unies,</w:t>
      </w:r>
      <w:r w:rsidR="0020171F">
        <w:rPr>
          <w:lang w:val="fr-FR"/>
        </w:rPr>
        <w:t xml:space="preserve"> les</w:t>
      </w:r>
      <w:r w:rsidRPr="00BD56C1">
        <w:rPr>
          <w:lang w:val="fr-FR"/>
        </w:rPr>
        <w:t xml:space="preserve"> ONGs ainsi que les bi et </w:t>
      </w:r>
      <w:r w:rsidR="006D7668" w:rsidRPr="00BD56C1">
        <w:rPr>
          <w:lang w:val="fr-FR"/>
        </w:rPr>
        <w:t>multilatéraux)</w:t>
      </w:r>
      <w:r w:rsidR="0020171F">
        <w:rPr>
          <w:lang w:val="fr-FR"/>
        </w:rPr>
        <w:t xml:space="preserve"> </w:t>
      </w:r>
      <w:r w:rsidRPr="00BD56C1">
        <w:rPr>
          <w:lang w:val="fr-FR"/>
        </w:rPr>
        <w:t xml:space="preserve">intervenant dans le domaine de la jeunesse, Ces différents enrichissements ont été intégré par les consultants. </w:t>
      </w:r>
    </w:p>
    <w:p w14:paraId="36E8B6C2" w14:textId="6DEA86D6" w:rsidR="00F021AF" w:rsidRDefault="00BD56C1" w:rsidP="00F021AF">
      <w:pPr>
        <w:ind w:left="-720"/>
        <w:jc w:val="both"/>
        <w:rPr>
          <w:lang w:val="fr-FR"/>
        </w:rPr>
      </w:pPr>
      <w:r w:rsidRPr="00BD56C1">
        <w:rPr>
          <w:lang w:val="fr-FR"/>
        </w:rPr>
        <w:t xml:space="preserve">Sur recommandation du </w:t>
      </w:r>
      <w:r w:rsidR="00A915C5" w:rsidRPr="00BD56C1">
        <w:rPr>
          <w:lang w:val="fr-FR"/>
        </w:rPr>
        <w:t>Ministère de la Jeunesse, des Sports l’instruction Civique et</w:t>
      </w:r>
      <w:r w:rsidR="00A915C5">
        <w:rPr>
          <w:lang w:val="fr-FR"/>
        </w:rPr>
        <w:t xml:space="preserve"> </w:t>
      </w:r>
      <w:r w:rsidR="00A915C5" w:rsidRPr="00BD56C1">
        <w:rPr>
          <w:lang w:val="fr-FR"/>
        </w:rPr>
        <w:t>de la Construction Citoyenne (MJSICCC)</w:t>
      </w:r>
      <w:r w:rsidR="00A915C5">
        <w:rPr>
          <w:lang w:val="fr-FR"/>
        </w:rPr>
        <w:t>,</w:t>
      </w:r>
      <w:r w:rsidR="00A915C5" w:rsidRPr="00BD56C1">
        <w:rPr>
          <w:lang w:val="fr-FR"/>
        </w:rPr>
        <w:t xml:space="preserve"> </w:t>
      </w:r>
      <w:r w:rsidRPr="00BD56C1">
        <w:rPr>
          <w:lang w:val="fr-FR"/>
        </w:rPr>
        <w:t>la version consolidée du document</w:t>
      </w:r>
      <w:r w:rsidR="00A915C5">
        <w:rPr>
          <w:lang w:val="fr-FR"/>
        </w:rPr>
        <w:t xml:space="preserve"> déjà disponible </w:t>
      </w:r>
      <w:r w:rsidRPr="00BD56C1">
        <w:rPr>
          <w:lang w:val="fr-FR"/>
        </w:rPr>
        <w:t>sera soumise pour validation lors des assises nationales de la jeunesse qui aur</w:t>
      </w:r>
      <w:r w:rsidR="00A915C5">
        <w:rPr>
          <w:lang w:val="fr-FR"/>
        </w:rPr>
        <w:t>ont</w:t>
      </w:r>
      <w:r w:rsidRPr="00BD56C1">
        <w:rPr>
          <w:lang w:val="fr-FR"/>
        </w:rPr>
        <w:t xml:space="preserve"> lieu à Bamako avant la fin de l’année 2021. </w:t>
      </w:r>
    </w:p>
    <w:p w14:paraId="76D36737" w14:textId="6EE68983" w:rsidR="558E53EC" w:rsidRDefault="00A915C5" w:rsidP="00F42B9F">
      <w:pPr>
        <w:ind w:left="-720"/>
        <w:jc w:val="both"/>
        <w:rPr>
          <w:color w:val="000000" w:themeColor="text1"/>
          <w:lang w:val="fr"/>
        </w:rPr>
      </w:pPr>
      <w:r>
        <w:rPr>
          <w:lang w:val="fr-FR"/>
        </w:rPr>
        <w:t xml:space="preserve"> Aussi</w:t>
      </w:r>
      <w:r w:rsidR="002734CA">
        <w:rPr>
          <w:lang w:val="fr-FR"/>
        </w:rPr>
        <w:t xml:space="preserve">, la </w:t>
      </w:r>
      <w:r>
        <w:rPr>
          <w:lang w:val="fr-FR"/>
        </w:rPr>
        <w:t>capacité</w:t>
      </w:r>
      <w:r w:rsidR="002734CA">
        <w:rPr>
          <w:lang w:val="fr-FR"/>
        </w:rPr>
        <w:t xml:space="preserve"> de </w:t>
      </w:r>
      <w:r w:rsidR="002734CA" w:rsidRPr="003B5F08">
        <w:rPr>
          <w:color w:val="000000" w:themeColor="text1"/>
          <w:lang w:val="fr"/>
        </w:rPr>
        <w:t xml:space="preserve">78 personnes </w:t>
      </w:r>
      <w:r w:rsidR="002734CA">
        <w:rPr>
          <w:color w:val="000000" w:themeColor="text1"/>
          <w:lang w:val="fr"/>
        </w:rPr>
        <w:t>(leaders communautaires, jeunes</w:t>
      </w:r>
      <w:r w:rsidR="002734CA" w:rsidRPr="003B5F08">
        <w:rPr>
          <w:color w:val="000000" w:themeColor="text1"/>
          <w:lang w:val="fr"/>
        </w:rPr>
        <w:t xml:space="preserve"> </w:t>
      </w:r>
      <w:r w:rsidR="002734CA">
        <w:rPr>
          <w:color w:val="000000" w:themeColor="text1"/>
          <w:lang w:val="fr"/>
        </w:rPr>
        <w:t>et autorités administratives)</w:t>
      </w:r>
      <w:r w:rsidR="002734CA" w:rsidRPr="003B5F08">
        <w:rPr>
          <w:color w:val="000000" w:themeColor="text1"/>
          <w:lang w:val="fr"/>
        </w:rPr>
        <w:t xml:space="preserve"> </w:t>
      </w:r>
      <w:r w:rsidR="002734CA">
        <w:rPr>
          <w:color w:val="000000" w:themeColor="text1"/>
          <w:lang w:val="fr"/>
        </w:rPr>
        <w:t>dont</w:t>
      </w:r>
      <w:r w:rsidR="002734CA" w:rsidRPr="003B5F08">
        <w:rPr>
          <w:color w:val="000000" w:themeColor="text1"/>
          <w:lang w:val="fr"/>
        </w:rPr>
        <w:t xml:space="preserve"> 33% de femmes/filles (26)</w:t>
      </w:r>
      <w:r w:rsidR="002734CA">
        <w:rPr>
          <w:color w:val="000000" w:themeColor="text1"/>
          <w:lang w:val="fr"/>
        </w:rPr>
        <w:t xml:space="preserve"> a été </w:t>
      </w:r>
      <w:r w:rsidR="00BF3988">
        <w:rPr>
          <w:color w:val="000000" w:themeColor="text1"/>
          <w:lang w:val="fr"/>
        </w:rPr>
        <w:t>renforcée</w:t>
      </w:r>
      <w:r w:rsidR="002734CA">
        <w:rPr>
          <w:color w:val="000000" w:themeColor="text1"/>
          <w:lang w:val="fr"/>
        </w:rPr>
        <w:t xml:space="preserve"> sur la prévention et la gestion des conflits dans les 4 régions d’intervention du projet.</w:t>
      </w:r>
      <w:r w:rsidR="00F42B9F">
        <w:rPr>
          <w:color w:val="000000" w:themeColor="text1"/>
          <w:lang w:val="fr"/>
        </w:rPr>
        <w:t xml:space="preserve"> A la fin de ces formations, l</w:t>
      </w:r>
      <w:r w:rsidR="558E53EC" w:rsidRPr="003B5F08">
        <w:rPr>
          <w:color w:val="000000" w:themeColor="text1"/>
          <w:lang w:val="fr"/>
        </w:rPr>
        <w:t xml:space="preserve">es plans d'actions </w:t>
      </w:r>
      <w:r w:rsidR="00BF3988">
        <w:rPr>
          <w:color w:val="000000" w:themeColor="text1"/>
          <w:lang w:val="fr"/>
        </w:rPr>
        <w:t xml:space="preserve">ont été </w:t>
      </w:r>
      <w:r w:rsidR="558E53EC" w:rsidRPr="003B5F08">
        <w:rPr>
          <w:color w:val="000000" w:themeColor="text1"/>
          <w:lang w:val="fr"/>
        </w:rPr>
        <w:t>développés et validés à la rencontre mensuelle communautaire avec les bénéficiaires directs sont disponibles sur</w:t>
      </w:r>
      <w:r w:rsidR="3E68D6D2" w:rsidRPr="003B5F08">
        <w:rPr>
          <w:color w:val="000000" w:themeColor="text1"/>
          <w:lang w:val="fr"/>
        </w:rPr>
        <w:t xml:space="preserve"> </w:t>
      </w:r>
      <w:hyperlink r:id="rId18" w:history="1">
        <w:r w:rsidR="3E68D6D2" w:rsidRPr="003B5F08">
          <w:rPr>
            <w:rStyle w:val="Lienhypertexte"/>
            <w:u w:val="none"/>
            <w:lang w:val="fr"/>
          </w:rPr>
          <w:t>Ce lien</w:t>
        </w:r>
      </w:hyperlink>
      <w:r w:rsidR="3E68D6D2" w:rsidRPr="003B5F08">
        <w:rPr>
          <w:color w:val="000000" w:themeColor="text1"/>
          <w:lang w:val="fr"/>
        </w:rPr>
        <w:t>.</w:t>
      </w:r>
    </w:p>
    <w:p w14:paraId="2579D8CA" w14:textId="77777777" w:rsidR="00BF3988" w:rsidRPr="003B5F08" w:rsidRDefault="00BF3988" w:rsidP="00F42B9F">
      <w:pPr>
        <w:ind w:left="-720"/>
        <w:jc w:val="both"/>
        <w:rPr>
          <w:lang w:val="fr"/>
        </w:rPr>
      </w:pPr>
    </w:p>
    <w:p w14:paraId="435C70BF" w14:textId="2494DFFB" w:rsidR="00DD2AB5" w:rsidRPr="00DD2AB5" w:rsidRDefault="000D779F" w:rsidP="00DD2AB5">
      <w:pPr>
        <w:ind w:left="-720"/>
        <w:jc w:val="both"/>
        <w:rPr>
          <w:lang w:val="fr-FR"/>
        </w:rPr>
      </w:pPr>
      <w:r>
        <w:rPr>
          <w:lang w:val="fr-FR"/>
        </w:rPr>
        <w:lastRenderedPageBreak/>
        <w:t>12</w:t>
      </w:r>
      <w:r w:rsidR="00DD2AB5" w:rsidRPr="00DD2AB5">
        <w:rPr>
          <w:lang w:val="fr-FR"/>
        </w:rPr>
        <w:t xml:space="preserve"> mécanismes </w:t>
      </w:r>
      <w:r w:rsidR="00497042">
        <w:rPr>
          <w:lang w:val="fr-FR"/>
        </w:rPr>
        <w:t xml:space="preserve">de </w:t>
      </w:r>
      <w:r>
        <w:rPr>
          <w:lang w:val="fr-FR"/>
        </w:rPr>
        <w:t>prévention</w:t>
      </w:r>
      <w:r w:rsidR="00497042">
        <w:rPr>
          <w:lang w:val="fr-FR"/>
        </w:rPr>
        <w:t xml:space="preserve"> et de gestion des conflit</w:t>
      </w:r>
      <w:r>
        <w:rPr>
          <w:lang w:val="fr-FR"/>
        </w:rPr>
        <w:t xml:space="preserve">s </w:t>
      </w:r>
      <w:r w:rsidR="001E0B13">
        <w:rPr>
          <w:lang w:val="fr-FR"/>
        </w:rPr>
        <w:t>ont été mis en place</w:t>
      </w:r>
      <w:r w:rsidR="00DD2AB5" w:rsidRPr="00DD2AB5">
        <w:rPr>
          <w:lang w:val="fr-FR"/>
        </w:rPr>
        <w:t xml:space="preserve"> </w:t>
      </w:r>
      <w:r w:rsidR="003A44A2">
        <w:rPr>
          <w:lang w:val="fr-FR"/>
        </w:rPr>
        <w:t>(dont un par</w:t>
      </w:r>
      <w:r w:rsidR="00DD2AB5" w:rsidRPr="00DD2AB5">
        <w:rPr>
          <w:lang w:val="fr-FR"/>
        </w:rPr>
        <w:t xml:space="preserve"> communes d'intervention</w:t>
      </w:r>
      <w:r w:rsidR="003A44A2">
        <w:rPr>
          <w:lang w:val="fr-FR"/>
        </w:rPr>
        <w:t>)</w:t>
      </w:r>
      <w:r w:rsidR="00DD2AB5" w:rsidRPr="00DD2AB5">
        <w:rPr>
          <w:lang w:val="fr-FR"/>
        </w:rPr>
        <w:t xml:space="preserve"> </w:t>
      </w:r>
      <w:r w:rsidR="00D422C8">
        <w:rPr>
          <w:lang w:val="fr-FR"/>
        </w:rPr>
        <w:t xml:space="preserve">et </w:t>
      </w:r>
      <w:r w:rsidR="003A44A2">
        <w:rPr>
          <w:lang w:val="fr-FR"/>
        </w:rPr>
        <w:t>sont fonctionnels</w:t>
      </w:r>
      <w:r w:rsidR="002F46A1">
        <w:rPr>
          <w:lang w:val="fr-FR"/>
        </w:rPr>
        <w:t xml:space="preserve"> et assurent la mise en œuvre des plans d’action communautaires</w:t>
      </w:r>
      <w:r w:rsidR="003A44A2">
        <w:rPr>
          <w:lang w:val="fr-FR"/>
        </w:rPr>
        <w:t>.</w:t>
      </w:r>
    </w:p>
    <w:p w14:paraId="4E9600B4" w14:textId="4CABBC9C" w:rsidR="001229AC" w:rsidRDefault="00A915C5" w:rsidP="001229AC">
      <w:pPr>
        <w:ind w:left="-720"/>
        <w:jc w:val="both"/>
        <w:rPr>
          <w:lang w:val="fr-FR"/>
        </w:rPr>
      </w:pPr>
      <w:r>
        <w:rPr>
          <w:lang w:val="fr-FR"/>
        </w:rPr>
        <w:t>U</w:t>
      </w:r>
      <w:r w:rsidR="00AB378E">
        <w:rPr>
          <w:lang w:val="fr-FR"/>
        </w:rPr>
        <w:t>n ma</w:t>
      </w:r>
      <w:r w:rsidR="00B53130">
        <w:rPr>
          <w:lang w:val="fr-FR"/>
        </w:rPr>
        <w:t>p</w:t>
      </w:r>
      <w:r w:rsidR="00AB378E">
        <w:rPr>
          <w:lang w:val="fr-FR"/>
        </w:rPr>
        <w:t xml:space="preserve">ping des mécanismes existants </w:t>
      </w:r>
      <w:r w:rsidR="0003005A">
        <w:rPr>
          <w:lang w:val="fr-FR"/>
        </w:rPr>
        <w:t>avait été réalisé</w:t>
      </w:r>
      <w:r w:rsidR="00AB378E">
        <w:rPr>
          <w:lang w:val="fr-FR"/>
        </w:rPr>
        <w:t xml:space="preserve"> </w:t>
      </w:r>
      <w:r w:rsidR="00673F35">
        <w:rPr>
          <w:lang w:val="fr-FR"/>
        </w:rPr>
        <w:t>pour</w:t>
      </w:r>
      <w:r w:rsidR="00DD2AB5" w:rsidRPr="00DD2AB5">
        <w:rPr>
          <w:lang w:val="fr-FR"/>
        </w:rPr>
        <w:t xml:space="preserve"> </w:t>
      </w:r>
      <w:r w:rsidR="00AB378E">
        <w:rPr>
          <w:lang w:val="fr-FR"/>
        </w:rPr>
        <w:t xml:space="preserve">prendre en </w:t>
      </w:r>
      <w:r w:rsidR="00673F35">
        <w:rPr>
          <w:lang w:val="fr-FR"/>
        </w:rPr>
        <w:t>compte l’existant, les</w:t>
      </w:r>
      <w:r w:rsidR="00CC13E6">
        <w:rPr>
          <w:lang w:val="fr-FR"/>
        </w:rPr>
        <w:t xml:space="preserve"> </w:t>
      </w:r>
      <w:r w:rsidR="00DD2AB5" w:rsidRPr="00DD2AB5">
        <w:rPr>
          <w:lang w:val="fr-FR"/>
        </w:rPr>
        <w:t>stratégies endogènes, envisager des actions de synergie entre ces mécanismes et les clubs de paix.</w:t>
      </w:r>
      <w:r w:rsidR="00E30834">
        <w:rPr>
          <w:lang w:val="fr-FR"/>
        </w:rPr>
        <w:t xml:space="preserve"> </w:t>
      </w:r>
      <w:r w:rsidR="00673F35">
        <w:rPr>
          <w:lang w:val="fr-FR"/>
        </w:rPr>
        <w:t>Ces derniers</w:t>
      </w:r>
      <w:r w:rsidR="00E30834">
        <w:rPr>
          <w:lang w:val="fr-FR"/>
        </w:rPr>
        <w:t xml:space="preserve"> viennent renforcer ces mécanismes locaux et les dotent de </w:t>
      </w:r>
      <w:r w:rsidR="00C769D7">
        <w:rPr>
          <w:lang w:val="fr-FR"/>
        </w:rPr>
        <w:t>compétences en coordination</w:t>
      </w:r>
      <w:r w:rsidR="00B55CDF">
        <w:rPr>
          <w:lang w:val="fr-FR"/>
        </w:rPr>
        <w:t xml:space="preserve"> et en suivi des actions collectives de promotion et de prévention/gestion des conflits</w:t>
      </w:r>
      <w:r w:rsidR="00FE46CA">
        <w:rPr>
          <w:lang w:val="fr-FR"/>
        </w:rPr>
        <w:t>.</w:t>
      </w:r>
      <w:r w:rsidR="001229AC">
        <w:rPr>
          <w:lang w:val="fr-FR"/>
        </w:rPr>
        <w:t xml:space="preserve"> Nous avons</w:t>
      </w:r>
      <w:r w:rsidR="001229AC" w:rsidRPr="00DD2AB5">
        <w:rPr>
          <w:lang w:val="fr-FR"/>
        </w:rPr>
        <w:t xml:space="preserve"> constat</w:t>
      </w:r>
      <w:r w:rsidR="001229AC">
        <w:rPr>
          <w:lang w:val="fr-FR"/>
        </w:rPr>
        <w:t>é</w:t>
      </w:r>
      <w:r w:rsidR="001229AC" w:rsidRPr="00DD2AB5">
        <w:rPr>
          <w:lang w:val="fr-FR"/>
        </w:rPr>
        <w:t xml:space="preserve"> </w:t>
      </w:r>
      <w:r w:rsidR="001229AC">
        <w:rPr>
          <w:lang w:val="fr-FR"/>
        </w:rPr>
        <w:t xml:space="preserve">que </w:t>
      </w:r>
      <w:r w:rsidR="001229AC" w:rsidRPr="00DD2AB5">
        <w:rPr>
          <w:lang w:val="fr-FR"/>
        </w:rPr>
        <w:t xml:space="preserve">les </w:t>
      </w:r>
      <w:r w:rsidR="001229AC">
        <w:rPr>
          <w:lang w:val="fr-FR"/>
        </w:rPr>
        <w:t>membres</w:t>
      </w:r>
      <w:r w:rsidR="001229AC" w:rsidRPr="00DD2AB5">
        <w:rPr>
          <w:lang w:val="fr-FR"/>
        </w:rPr>
        <w:t xml:space="preserve"> de </w:t>
      </w:r>
      <w:r w:rsidR="001229AC">
        <w:rPr>
          <w:lang w:val="fr-FR"/>
        </w:rPr>
        <w:t xml:space="preserve">ces mécanismes </w:t>
      </w:r>
      <w:r w:rsidR="00673F35">
        <w:rPr>
          <w:lang w:val="fr-FR"/>
        </w:rPr>
        <w:t>étaient</w:t>
      </w:r>
      <w:r w:rsidR="00673F35" w:rsidRPr="00DD2AB5">
        <w:rPr>
          <w:lang w:val="fr-FR"/>
        </w:rPr>
        <w:t xml:space="preserve"> </w:t>
      </w:r>
      <w:r w:rsidR="001229AC" w:rsidRPr="00DD2AB5">
        <w:rPr>
          <w:lang w:val="fr-FR"/>
        </w:rPr>
        <w:t xml:space="preserve">majoritairement les leaders traditionnels et coutumiers et quelques jeunes </w:t>
      </w:r>
      <w:r w:rsidR="001229AC">
        <w:rPr>
          <w:lang w:val="fr-FR"/>
        </w:rPr>
        <w:t>jouant simplement le rôle</w:t>
      </w:r>
      <w:r w:rsidR="001229AC" w:rsidRPr="00DD2AB5">
        <w:rPr>
          <w:lang w:val="fr-FR"/>
        </w:rPr>
        <w:t xml:space="preserve"> de secrétaire</w:t>
      </w:r>
      <w:r>
        <w:rPr>
          <w:lang w:val="fr-FR"/>
        </w:rPr>
        <w:t xml:space="preserve"> avec des missions axées sur la gestion des conflits fonciers</w:t>
      </w:r>
      <w:r w:rsidR="001229AC" w:rsidRPr="00DD2AB5">
        <w:rPr>
          <w:lang w:val="fr-FR"/>
        </w:rPr>
        <w:t>.</w:t>
      </w:r>
      <w:r w:rsidR="001229AC">
        <w:rPr>
          <w:lang w:val="fr-FR"/>
        </w:rPr>
        <w:t xml:space="preserve"> </w:t>
      </w:r>
    </w:p>
    <w:bookmarkEnd w:id="23"/>
    <w:p w14:paraId="22D04437" w14:textId="77777777" w:rsidR="00680A7E" w:rsidRDefault="00680A7E" w:rsidP="00675507">
      <w:pPr>
        <w:ind w:left="-720"/>
        <w:rPr>
          <w:b/>
          <w:bCs/>
          <w:color w:val="000000"/>
          <w:lang w:val="fr-FR" w:eastAsia="en-US"/>
        </w:rPr>
      </w:pPr>
    </w:p>
    <w:p w14:paraId="14989312" w14:textId="3DF60951"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0B42D6" w:rsidRPr="005D15A3">
        <w:rPr>
          <w:b/>
          <w:bCs/>
          <w:color w:val="000000"/>
          <w:lang w:val="fr-FR" w:eastAsia="en-US"/>
        </w:rPr>
        <w:t>résultat</w:t>
      </w:r>
      <w:r w:rsidR="000B42D6"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E00F76C" w14:textId="57E5326A" w:rsidR="000B42D6" w:rsidRPr="000B42D6" w:rsidRDefault="00675507" w:rsidP="000B42D6">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240F7C33" w14:textId="011C7949" w:rsidR="00B25D67" w:rsidRPr="000B42D6" w:rsidRDefault="00B25D67" w:rsidP="00240E75">
      <w:pPr>
        <w:rPr>
          <w:bCs/>
          <w:color w:val="FF0000"/>
          <w:lang w:val="fr-FR"/>
        </w:rPr>
      </w:pPr>
    </w:p>
    <w:p w14:paraId="7E5FF521" w14:textId="48263E9C" w:rsidR="00A66C96" w:rsidRPr="00550590" w:rsidRDefault="00450B3C" w:rsidP="00A66C96">
      <w:pPr>
        <w:ind w:left="-720"/>
        <w:jc w:val="both"/>
        <w:rPr>
          <w:bCs/>
          <w:lang w:val="fr-FR"/>
        </w:rPr>
      </w:pPr>
      <w:r>
        <w:rPr>
          <w:bCs/>
          <w:lang w:val="fr-FR"/>
        </w:rPr>
        <w:t>Il</w:t>
      </w:r>
      <w:r w:rsidR="00A66C96">
        <w:rPr>
          <w:bCs/>
          <w:lang w:val="fr-FR"/>
        </w:rPr>
        <w:t xml:space="preserve"> faut souligner la participation effective des filles et des femmes dans le processus </w:t>
      </w:r>
      <w:r w:rsidR="00BD56C1">
        <w:rPr>
          <w:bCs/>
          <w:lang w:val="fr-FR"/>
        </w:rPr>
        <w:t>de dialogue</w:t>
      </w:r>
      <w:r w:rsidR="000F7A48">
        <w:rPr>
          <w:bCs/>
          <w:lang w:val="fr-FR"/>
        </w:rPr>
        <w:t xml:space="preserve"> pour l</w:t>
      </w:r>
      <w:r w:rsidR="00A66C96">
        <w:rPr>
          <w:bCs/>
          <w:lang w:val="fr-FR"/>
        </w:rPr>
        <w:t>’élaboration de la Politique Nationale de la Jeunesse</w:t>
      </w:r>
      <w:r w:rsidR="000F7A48">
        <w:rPr>
          <w:bCs/>
          <w:lang w:val="fr-FR"/>
        </w:rPr>
        <w:t xml:space="preserve">. A toutes les étapes, les filles et les jeunes femmes ont eu leur avis et points de vue pris en compte. Elles ont participé aux </w:t>
      </w:r>
      <w:r w:rsidR="00F121D2">
        <w:rPr>
          <w:bCs/>
          <w:lang w:val="fr-FR"/>
        </w:rPr>
        <w:t xml:space="preserve">différents </w:t>
      </w:r>
      <w:r w:rsidR="000F7A48">
        <w:rPr>
          <w:bCs/>
          <w:lang w:val="fr-FR"/>
        </w:rPr>
        <w:t>fora, aux enquêtes y compris au sondage U-report organisé dans le cadre de la collecte des données dans ce processus. De même, les femmes des organisations faitières ont participé également aux sessions de restitution des différentes formations des membres des clubs de paix. Tout</w:t>
      </w:r>
      <w:r w:rsidR="00A66C96">
        <w:rPr>
          <w:bCs/>
          <w:lang w:val="fr-FR"/>
        </w:rPr>
        <w:t xml:space="preserve"> cela a permis de </w:t>
      </w:r>
      <w:r w:rsidR="000F7A48">
        <w:rPr>
          <w:bCs/>
          <w:lang w:val="fr-FR"/>
        </w:rPr>
        <w:t xml:space="preserve">prendre en compte </w:t>
      </w:r>
      <w:r w:rsidR="00A66C96">
        <w:rPr>
          <w:bCs/>
          <w:lang w:val="fr-FR"/>
        </w:rPr>
        <w:t xml:space="preserve">leur besoin et aspiration. </w:t>
      </w:r>
    </w:p>
    <w:p w14:paraId="3C65A74F" w14:textId="77777777" w:rsidR="00B25D67" w:rsidRPr="000B42D6" w:rsidRDefault="00B25D67" w:rsidP="00627A1C">
      <w:pPr>
        <w:ind w:left="-720"/>
        <w:rPr>
          <w:b/>
          <w:lang w:val="fr-FR"/>
        </w:rPr>
      </w:pPr>
    </w:p>
    <w:p w14:paraId="02A4DAC5" w14:textId="0B11C891" w:rsidR="00675507" w:rsidRPr="00615EA3" w:rsidRDefault="00675507" w:rsidP="00034EF8">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034EF8">
        <w:rPr>
          <w:b/>
        </w:rPr>
        <w:fldChar w:fldCharType="begin">
          <w:ffData>
            <w:name w:val=""/>
            <w:enabled/>
            <w:calcOnExit w:val="0"/>
            <w:textInput>
              <w:default w:val="Les jeunes ont accès à des plateformes sûres et inclusives d’échange et de promotion de bonnes pratiques pour la prévention et la gestion des conflits"/>
            </w:textInput>
          </w:ffData>
        </w:fldChar>
      </w:r>
      <w:r w:rsidR="00034EF8" w:rsidRPr="00034EF8">
        <w:rPr>
          <w:b/>
          <w:lang w:val="fr-FR"/>
        </w:rPr>
        <w:instrText xml:space="preserve"> FORMTEXT </w:instrText>
      </w:r>
      <w:r w:rsidR="00034EF8">
        <w:rPr>
          <w:b/>
        </w:rPr>
      </w:r>
      <w:r w:rsidR="00034EF8">
        <w:rPr>
          <w:b/>
        </w:rPr>
        <w:fldChar w:fldCharType="separate"/>
      </w:r>
      <w:r w:rsidR="00034EF8" w:rsidRPr="00034EF8">
        <w:rPr>
          <w:b/>
          <w:noProof/>
          <w:lang w:val="fr-FR"/>
        </w:rPr>
        <w:t>Les jeunes ont accès à des plateformes sûres et inclusives d’échange et de promotion de bonnes pratiques pour la prévention et la gestion des conflits</w:t>
      </w:r>
      <w:r w:rsidR="00034EF8">
        <w:rPr>
          <w:b/>
        </w:rPr>
        <w:fldChar w:fldCharType="end"/>
      </w:r>
    </w:p>
    <w:p w14:paraId="09695970" w14:textId="77777777" w:rsidR="00675507" w:rsidRPr="00615EA3" w:rsidRDefault="00675507" w:rsidP="00675507">
      <w:pPr>
        <w:ind w:left="-720"/>
        <w:rPr>
          <w:b/>
          <w:lang w:val="fr-FR"/>
        </w:rPr>
      </w:pPr>
    </w:p>
    <w:p w14:paraId="67329A32" w14:textId="2B060BA7" w:rsidR="00675507" w:rsidRPr="005D15A3" w:rsidRDefault="00675507" w:rsidP="00374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B56ABA">
        <w:rPr>
          <w:rFonts w:ascii="inherit" w:hAnsi="inherit"/>
          <w:color w:val="212121"/>
          <w:lang w:val="fr-FR"/>
        </w:rPr>
        <w:t>résultat</w:t>
      </w:r>
      <w:r w:rsidR="00B56ABA" w:rsidRPr="009C39D0">
        <w:rPr>
          <w:rFonts w:ascii="inherit" w:hAnsi="inherit"/>
          <w:color w:val="212121"/>
          <w:lang w:val="fr-FR"/>
        </w:rPr>
        <w:t xml:space="preserve"> :</w:t>
      </w:r>
      <w:r w:rsidRPr="00615EA3">
        <w:rPr>
          <w:b/>
          <w:lang w:val="fr-FR"/>
        </w:rPr>
        <w:t xml:space="preserve"> </w:t>
      </w:r>
      <w:r w:rsidR="0037421E">
        <w:rPr>
          <w:b/>
          <w:lang w:val="fr-FR"/>
        </w:rPr>
        <w:t>ON TRACK</w:t>
      </w:r>
    </w:p>
    <w:p w14:paraId="1B52677D" w14:textId="01977A70" w:rsidR="00675507" w:rsidRPr="005D15A3" w:rsidRDefault="00D5768D" w:rsidP="00675507">
      <w:pPr>
        <w:ind w:left="-720"/>
        <w:jc w:val="both"/>
        <w:rPr>
          <w:i/>
          <w:lang w:val="fr-FR"/>
        </w:rPr>
      </w:pPr>
      <w:r w:rsidRPr="005D15A3">
        <w:rPr>
          <w:b/>
          <w:lang w:val="fr-FR"/>
        </w:rPr>
        <w:t>Résumé</w:t>
      </w:r>
      <w:r w:rsidR="00675507" w:rsidRPr="005D15A3">
        <w:rPr>
          <w:b/>
          <w:lang w:val="fr-FR"/>
        </w:rPr>
        <w:t xml:space="preserve"> de </w:t>
      </w:r>
      <w:r w:rsidR="00B56ABA" w:rsidRPr="005D15A3">
        <w:rPr>
          <w:rFonts w:ascii="inherit" w:hAnsi="inherit"/>
          <w:b/>
          <w:bCs/>
          <w:color w:val="212121"/>
          <w:lang w:val="fr-FR"/>
        </w:rPr>
        <w:t>progrès</w:t>
      </w:r>
      <w:r w:rsidR="00B56ABA"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4358F72F" w14:textId="02D2AB78" w:rsidR="00675507"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67554A5" w14:textId="03CF3EF9" w:rsidR="00795651" w:rsidRPr="00A8278E" w:rsidRDefault="5639C0A5" w:rsidP="00CB5259">
      <w:pPr>
        <w:spacing w:line="259" w:lineRule="auto"/>
        <w:ind w:left="-720"/>
        <w:jc w:val="both"/>
        <w:rPr>
          <w:lang w:val="fr-FR"/>
        </w:rPr>
      </w:pPr>
      <w:r w:rsidRPr="5FAF4CD6">
        <w:rPr>
          <w:lang w:val="fr-FR"/>
        </w:rPr>
        <w:t xml:space="preserve">Suite </w:t>
      </w:r>
      <w:r w:rsidR="41F24112" w:rsidRPr="5FAF4CD6">
        <w:rPr>
          <w:lang w:val="fr-FR"/>
        </w:rPr>
        <w:t>à</w:t>
      </w:r>
      <w:r w:rsidRPr="5FAF4CD6">
        <w:rPr>
          <w:lang w:val="fr-FR"/>
        </w:rPr>
        <w:t xml:space="preserve"> l’identification des centres de jeunes, </w:t>
      </w:r>
      <w:r w:rsidR="3352FF65" w:rsidRPr="5FAF4CD6">
        <w:rPr>
          <w:lang w:val="fr-FR"/>
        </w:rPr>
        <w:t>u</w:t>
      </w:r>
      <w:r w:rsidR="4775AD29" w:rsidRPr="5FAF4CD6">
        <w:rPr>
          <w:lang w:val="fr-FR"/>
        </w:rPr>
        <w:t>ne</w:t>
      </w:r>
      <w:r w:rsidR="2A851E1C" w:rsidRPr="4B2F9B32">
        <w:rPr>
          <w:lang w:val="fr-FR"/>
        </w:rPr>
        <w:t xml:space="preserve"> mission </w:t>
      </w:r>
      <w:r w:rsidR="00E65EFC">
        <w:rPr>
          <w:lang w:val="fr-FR"/>
        </w:rPr>
        <w:t>conjointe (</w:t>
      </w:r>
      <w:r w:rsidR="26FFD5F1" w:rsidRPr="4B2F9B32">
        <w:rPr>
          <w:lang w:val="fr-FR"/>
        </w:rPr>
        <w:t xml:space="preserve">la Direction </w:t>
      </w:r>
      <w:r w:rsidR="243A2BD4" w:rsidRPr="4B2F9B32">
        <w:rPr>
          <w:lang w:val="fr-FR"/>
        </w:rPr>
        <w:t>N</w:t>
      </w:r>
      <w:r w:rsidR="26FFD5F1" w:rsidRPr="4B2F9B32">
        <w:rPr>
          <w:lang w:val="fr-FR"/>
        </w:rPr>
        <w:t xml:space="preserve">ationale de la </w:t>
      </w:r>
      <w:r w:rsidR="243A2BD4" w:rsidRPr="4B2F9B32">
        <w:rPr>
          <w:lang w:val="fr-FR"/>
        </w:rPr>
        <w:t>J</w:t>
      </w:r>
      <w:r w:rsidR="26FFD5F1" w:rsidRPr="4B2F9B32">
        <w:rPr>
          <w:lang w:val="fr-FR"/>
        </w:rPr>
        <w:t xml:space="preserve">eunesse et celle de l’urbanisme et de </w:t>
      </w:r>
      <w:r w:rsidR="24F3AE5C" w:rsidRPr="4B2F9B32">
        <w:rPr>
          <w:lang w:val="fr-FR"/>
        </w:rPr>
        <w:t>l’habitat et</w:t>
      </w:r>
      <w:r w:rsidR="5AC3272A" w:rsidRPr="4B2F9B32">
        <w:rPr>
          <w:lang w:val="fr-FR"/>
        </w:rPr>
        <w:t xml:space="preserve"> de l’UNICEF</w:t>
      </w:r>
      <w:r w:rsidR="00E65EFC">
        <w:rPr>
          <w:lang w:val="fr-FR"/>
        </w:rPr>
        <w:t xml:space="preserve">) a été réalisée </w:t>
      </w:r>
      <w:r w:rsidR="002B0FC1">
        <w:rPr>
          <w:lang w:val="fr-FR"/>
        </w:rPr>
        <w:t xml:space="preserve">et </w:t>
      </w:r>
      <w:r w:rsidR="002B0FC1" w:rsidRPr="4B2F9B32">
        <w:rPr>
          <w:lang w:val="fr-FR"/>
        </w:rPr>
        <w:t>a</w:t>
      </w:r>
      <w:r w:rsidR="77D12977" w:rsidRPr="4B2F9B32">
        <w:rPr>
          <w:lang w:val="fr-FR"/>
        </w:rPr>
        <w:t xml:space="preserve"> permis de faire une évaluation des </w:t>
      </w:r>
      <w:r w:rsidR="77DA48D8" w:rsidRPr="5FAF4CD6">
        <w:rPr>
          <w:lang w:val="fr-FR"/>
        </w:rPr>
        <w:t>centres</w:t>
      </w:r>
      <w:r w:rsidR="77D12977" w:rsidRPr="4B2F9B32">
        <w:rPr>
          <w:lang w:val="fr-FR"/>
        </w:rPr>
        <w:t xml:space="preserve"> de jeunes </w:t>
      </w:r>
      <w:r w:rsidR="13E4546D" w:rsidRPr="4B2F9B32">
        <w:rPr>
          <w:lang w:val="fr-FR"/>
        </w:rPr>
        <w:t>à</w:t>
      </w:r>
      <w:r w:rsidR="77D12977" w:rsidRPr="4B2F9B32">
        <w:rPr>
          <w:lang w:val="fr-FR"/>
        </w:rPr>
        <w:t xml:space="preserve"> </w:t>
      </w:r>
      <w:r w:rsidR="4084C609" w:rsidRPr="4B2F9B32">
        <w:rPr>
          <w:lang w:val="fr-FR"/>
        </w:rPr>
        <w:t>réhabiliter</w:t>
      </w:r>
      <w:r w:rsidR="72A6E64F" w:rsidRPr="4B2F9B32">
        <w:rPr>
          <w:lang w:val="fr-FR"/>
        </w:rPr>
        <w:t>.</w:t>
      </w:r>
      <w:r w:rsidR="65999881" w:rsidRPr="4B2F9B32">
        <w:rPr>
          <w:lang w:val="fr-CA"/>
        </w:rPr>
        <w:t xml:space="preserve"> </w:t>
      </w:r>
      <w:r w:rsidR="56315A9A" w:rsidRPr="4B2F9B32">
        <w:rPr>
          <w:lang w:val="fr-FR"/>
        </w:rPr>
        <w:t>L’</w:t>
      </w:r>
      <w:r w:rsidR="4DC73283" w:rsidRPr="4B2F9B32">
        <w:rPr>
          <w:lang w:val="fr-FR"/>
        </w:rPr>
        <w:t>équipe</w:t>
      </w:r>
      <w:r w:rsidR="56315A9A" w:rsidRPr="4B2F9B32">
        <w:rPr>
          <w:lang w:val="fr-FR"/>
        </w:rPr>
        <w:t xml:space="preserve"> de construction de l’UNICEF est </w:t>
      </w:r>
      <w:r w:rsidR="20BE6F45" w:rsidRPr="4B2F9B32">
        <w:rPr>
          <w:lang w:val="fr-FR"/>
        </w:rPr>
        <w:t>en train</w:t>
      </w:r>
      <w:r w:rsidR="56315A9A" w:rsidRPr="4B2F9B32">
        <w:rPr>
          <w:lang w:val="fr-FR"/>
        </w:rPr>
        <w:t xml:space="preserve"> d’appuyer ces partenaires du gouvernement dans la finalisation des appels d’offre </w:t>
      </w:r>
      <w:r w:rsidR="4F1ABCDF" w:rsidRPr="4B2F9B32">
        <w:rPr>
          <w:lang w:val="fr-FR"/>
        </w:rPr>
        <w:t xml:space="preserve"> </w:t>
      </w:r>
      <w:r w:rsidR="2D47C0CD" w:rsidRPr="4B2F9B32">
        <w:rPr>
          <w:lang w:val="fr-FR"/>
        </w:rPr>
        <w:t>prenant</w:t>
      </w:r>
      <w:r w:rsidR="56315A9A" w:rsidRPr="4B2F9B32">
        <w:rPr>
          <w:lang w:val="fr-FR"/>
        </w:rPr>
        <w:t xml:space="preserve"> en compte les </w:t>
      </w:r>
      <w:r w:rsidR="2F36F875" w:rsidRPr="4B2F9B32">
        <w:rPr>
          <w:lang w:val="fr-FR"/>
        </w:rPr>
        <w:t>spécifications techniques intégrer dans les offres</w:t>
      </w:r>
      <w:r w:rsidR="1E6F7BDD" w:rsidRPr="4B2F9B32">
        <w:rPr>
          <w:lang w:val="fr-FR"/>
        </w:rPr>
        <w:t xml:space="preserve">. Aussi, la participation des jeunes filles et garçons de toutes les régions aux activités de Oxyjeunes </w:t>
      </w:r>
    </w:p>
    <w:p w14:paraId="0ABD3FFD" w14:textId="7A1646B1" w:rsidR="15378750" w:rsidRDefault="54EB02C8" w:rsidP="5DF03094">
      <w:pPr>
        <w:spacing w:line="259" w:lineRule="auto"/>
        <w:ind w:left="-720"/>
        <w:jc w:val="both"/>
        <w:rPr>
          <w:lang w:val="fr-FR"/>
        </w:rPr>
      </w:pPr>
      <w:r w:rsidRPr="5FAF4CD6">
        <w:rPr>
          <w:lang w:val="fr-FR"/>
        </w:rPr>
        <w:t xml:space="preserve">En vue de la </w:t>
      </w:r>
      <w:r w:rsidR="7C5AE9A4" w:rsidRPr="5FAF4CD6">
        <w:rPr>
          <w:lang w:val="fr-FR"/>
        </w:rPr>
        <w:t>réalisation</w:t>
      </w:r>
      <w:r w:rsidRPr="5FAF4CD6">
        <w:rPr>
          <w:lang w:val="fr-FR"/>
        </w:rPr>
        <w:t xml:space="preserve"> des sondages U-report</w:t>
      </w:r>
      <w:r w:rsidR="2422FFAA" w:rsidRPr="5FAF4CD6">
        <w:rPr>
          <w:lang w:val="fr-FR"/>
        </w:rPr>
        <w:t>,</w:t>
      </w:r>
      <w:r w:rsidRPr="5FAF4CD6">
        <w:rPr>
          <w:lang w:val="fr-FR"/>
        </w:rPr>
        <w:t xml:space="preserve"> </w:t>
      </w:r>
      <w:r w:rsidR="17EC8A10" w:rsidRPr="5FAF4CD6">
        <w:rPr>
          <w:lang w:val="fr-FR"/>
        </w:rPr>
        <w:t>l</w:t>
      </w:r>
      <w:r w:rsidR="1E3D21DA" w:rsidRPr="5FAF4CD6">
        <w:rPr>
          <w:lang w:val="fr-FR"/>
        </w:rPr>
        <w:t xml:space="preserve">e partenariat avec </w:t>
      </w:r>
      <w:r w:rsidRPr="5FAF4CD6">
        <w:rPr>
          <w:lang w:val="fr-FR"/>
        </w:rPr>
        <w:t xml:space="preserve">la plateforme RapidPro a été </w:t>
      </w:r>
      <w:r w:rsidR="0912ACF5" w:rsidRPr="5FAF4CD6">
        <w:rPr>
          <w:lang w:val="fr-FR"/>
        </w:rPr>
        <w:t>réalisé</w:t>
      </w:r>
      <w:r w:rsidRPr="5FAF4CD6">
        <w:rPr>
          <w:lang w:val="fr-FR"/>
        </w:rPr>
        <w:t xml:space="preserve"> pour </w:t>
      </w:r>
      <w:r w:rsidR="405DA106" w:rsidRPr="5FAF4CD6">
        <w:rPr>
          <w:lang w:val="fr-FR"/>
        </w:rPr>
        <w:t>maintenir les prestations futures</w:t>
      </w:r>
      <w:r w:rsidR="1C9B5C5E" w:rsidRPr="5FAF4CD6">
        <w:rPr>
          <w:lang w:val="fr-FR"/>
        </w:rPr>
        <w:t>.</w:t>
      </w:r>
    </w:p>
    <w:p w14:paraId="5B783924" w14:textId="33A92D53" w:rsidR="00EF1593" w:rsidRDefault="00EF1593" w:rsidP="00EF1593">
      <w:pPr>
        <w:ind w:left="-720"/>
        <w:jc w:val="both"/>
        <w:rPr>
          <w:bCs/>
          <w:lang w:val="fr-FR"/>
        </w:rPr>
      </w:pPr>
    </w:p>
    <w:p w14:paraId="739C6FFC" w14:textId="35379E45" w:rsidR="542CB818" w:rsidRPr="00230F4F" w:rsidRDefault="542CB818" w:rsidP="00230F4F">
      <w:pPr>
        <w:spacing w:line="259" w:lineRule="auto"/>
        <w:ind w:left="-720"/>
        <w:jc w:val="both"/>
        <w:rPr>
          <w:color w:val="000000" w:themeColor="text1"/>
          <w:lang w:val="fr"/>
        </w:rPr>
      </w:pPr>
      <w:r w:rsidRPr="00230F4F">
        <w:rPr>
          <w:color w:val="000000" w:themeColor="text1"/>
          <w:lang w:val="fr"/>
        </w:rPr>
        <w:t xml:space="preserve">Les 47 journalistes formés ont </w:t>
      </w:r>
      <w:r w:rsidR="6BEDDBD7" w:rsidRPr="00230F4F">
        <w:rPr>
          <w:color w:val="000000" w:themeColor="text1"/>
          <w:lang w:val="fr"/>
        </w:rPr>
        <w:t xml:space="preserve">réalisé des productions </w:t>
      </w:r>
      <w:r w:rsidR="01053890" w:rsidRPr="00230F4F">
        <w:rPr>
          <w:color w:val="000000" w:themeColor="text1"/>
          <w:lang w:val="fr"/>
        </w:rPr>
        <w:t>médiatiques</w:t>
      </w:r>
      <w:r w:rsidR="6BEDDBD7" w:rsidRPr="00230F4F">
        <w:rPr>
          <w:color w:val="000000" w:themeColor="text1"/>
          <w:lang w:val="fr"/>
        </w:rPr>
        <w:t xml:space="preserve">, y compris des </w:t>
      </w:r>
      <w:r w:rsidRPr="00230F4F">
        <w:rPr>
          <w:color w:val="000000" w:themeColor="text1"/>
          <w:lang w:val="fr"/>
        </w:rPr>
        <w:t xml:space="preserve"> messages . Ils ont également </w:t>
      </w:r>
      <w:r w:rsidR="00230F4F" w:rsidRPr="00230F4F">
        <w:rPr>
          <w:color w:val="000000" w:themeColor="text1"/>
          <w:lang w:val="fr"/>
        </w:rPr>
        <w:t>assuré</w:t>
      </w:r>
      <w:r w:rsidR="1EF9EF96" w:rsidRPr="00230F4F">
        <w:rPr>
          <w:color w:val="000000" w:themeColor="text1"/>
          <w:lang w:val="fr"/>
        </w:rPr>
        <w:t xml:space="preserve"> la couverture </w:t>
      </w:r>
      <w:r w:rsidR="00115BCE" w:rsidRPr="00230F4F">
        <w:rPr>
          <w:color w:val="000000" w:themeColor="text1"/>
          <w:lang w:val="fr"/>
        </w:rPr>
        <w:t>médiatique</w:t>
      </w:r>
      <w:r w:rsidR="1E7001B8" w:rsidRPr="00230F4F">
        <w:rPr>
          <w:color w:val="000000" w:themeColor="text1"/>
          <w:lang w:val="fr"/>
        </w:rPr>
        <w:t xml:space="preserve"> de</w:t>
      </w:r>
      <w:r w:rsidRPr="00230F4F">
        <w:rPr>
          <w:color w:val="000000" w:themeColor="text1"/>
          <w:lang w:val="fr"/>
        </w:rPr>
        <w:t xml:space="preserve"> certaines activités communautaires avec les bénéficiaires et lors des rencontres communautaires des clubs de paix</w:t>
      </w:r>
      <w:r w:rsidR="35E76391" w:rsidRPr="00230F4F">
        <w:rPr>
          <w:color w:val="000000" w:themeColor="text1"/>
          <w:lang w:val="fr"/>
        </w:rPr>
        <w:t xml:space="preserve"> en vue de relayer l’information sur les radios locales et communautaires</w:t>
      </w:r>
      <w:r w:rsidRPr="00230F4F">
        <w:rPr>
          <w:color w:val="000000" w:themeColor="text1"/>
          <w:lang w:val="fr"/>
        </w:rPr>
        <w:t>.</w:t>
      </w:r>
    </w:p>
    <w:p w14:paraId="03F2F190" w14:textId="1C423108" w:rsidR="5DF03094" w:rsidRDefault="5DF03094" w:rsidP="5DF03094">
      <w:pPr>
        <w:jc w:val="both"/>
        <w:rPr>
          <w:color w:val="000000" w:themeColor="text1"/>
          <w:u w:val="single"/>
          <w:lang w:val="fr"/>
        </w:rPr>
      </w:pPr>
    </w:p>
    <w:p w14:paraId="18E67064" w14:textId="4D751345" w:rsidR="5DF03094" w:rsidRDefault="5DF03094" w:rsidP="5DF03094">
      <w:pPr>
        <w:ind w:left="-720"/>
        <w:jc w:val="both"/>
        <w:rPr>
          <w:lang w:val="fr-FR"/>
        </w:rPr>
      </w:pPr>
    </w:p>
    <w:p w14:paraId="06587D52" w14:textId="77777777" w:rsidR="00AF4335" w:rsidRDefault="00675507" w:rsidP="00675507">
      <w:pPr>
        <w:ind w:left="-720"/>
        <w:rPr>
          <w:rFonts w:ascii="inherit" w:hAnsi="inherit"/>
          <w:color w:val="212121"/>
          <w:lang w:val="fr-FR"/>
        </w:rPr>
      </w:pPr>
      <w:r w:rsidRPr="5FAF4CD6">
        <w:rPr>
          <w:b/>
          <w:color w:val="000000" w:themeColor="text1"/>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4731AF" w:rsidRPr="5FAF4CD6">
        <w:rPr>
          <w:b/>
          <w:color w:val="000000" w:themeColor="text1"/>
          <w:lang w:val="fr-FR" w:eastAsia="en-US"/>
        </w:rPr>
        <w:t>résultat</w:t>
      </w:r>
      <w:r w:rsidR="004731AF"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 xml:space="preserve">Limite de 1000 </w:t>
      </w:r>
    </w:p>
    <w:p w14:paraId="3C5CF25B" w14:textId="3FF71E76" w:rsidR="00675507" w:rsidRPr="005D15A3" w:rsidRDefault="00675507" w:rsidP="00675507">
      <w:pPr>
        <w:ind w:left="-720"/>
        <w:rPr>
          <w:b/>
          <w:lang w:val="fr-FR"/>
        </w:rPr>
      </w:pPr>
      <w:r>
        <w:rPr>
          <w:rFonts w:ascii="inherit" w:hAnsi="inherit"/>
          <w:color w:val="212121"/>
          <w:lang w:val="fr-FR"/>
        </w:rPr>
        <w:t>caractères</w:t>
      </w:r>
      <w:r w:rsidRPr="005D15A3">
        <w:rPr>
          <w:i/>
          <w:lang w:val="fr-FR"/>
        </w:rPr>
        <w:t>)</w:t>
      </w:r>
    </w:p>
    <w:p w14:paraId="74E0D3E8" w14:textId="7C1300FD" w:rsidR="00F5504F" w:rsidRPr="00D05E34" w:rsidRDefault="008D3B38" w:rsidP="00D05E34">
      <w:pPr>
        <w:ind w:left="-720"/>
        <w:jc w:val="both"/>
        <w:rPr>
          <w:lang w:val="fr-FR"/>
        </w:rPr>
      </w:pPr>
      <w:r w:rsidRPr="00D05E34">
        <w:rPr>
          <w:lang w:val="fr-FR"/>
        </w:rPr>
        <w:lastRenderedPageBreak/>
        <w:t xml:space="preserve">La participation des jeunes filles et </w:t>
      </w:r>
      <w:r w:rsidR="00D05E34" w:rsidRPr="00D05E34">
        <w:rPr>
          <w:lang w:val="fr-FR"/>
        </w:rPr>
        <w:t>garçons</w:t>
      </w:r>
      <w:r w:rsidRPr="00D05E34">
        <w:rPr>
          <w:lang w:val="fr-FR"/>
        </w:rPr>
        <w:t xml:space="preserve"> dans la </w:t>
      </w:r>
      <w:r w:rsidR="00FB1241" w:rsidRPr="00D05E34">
        <w:rPr>
          <w:lang w:val="fr-FR"/>
        </w:rPr>
        <w:t>mise en place</w:t>
      </w:r>
      <w:r w:rsidR="004C2737" w:rsidRPr="00D05E34">
        <w:rPr>
          <w:lang w:val="fr-FR"/>
        </w:rPr>
        <w:t xml:space="preserve"> et l’</w:t>
      </w:r>
      <w:r w:rsidR="00C20055" w:rsidRPr="00D05E34">
        <w:rPr>
          <w:lang w:val="fr-FR"/>
        </w:rPr>
        <w:t>é</w:t>
      </w:r>
      <w:r w:rsidR="004C2737" w:rsidRPr="00D05E34">
        <w:rPr>
          <w:lang w:val="fr-FR"/>
        </w:rPr>
        <w:t xml:space="preserve">valuation des besoins pour la </w:t>
      </w:r>
      <w:r w:rsidR="00C20055" w:rsidRPr="00D05E34">
        <w:rPr>
          <w:lang w:val="fr-FR"/>
        </w:rPr>
        <w:t>réhabilitation</w:t>
      </w:r>
      <w:r w:rsidR="004C2737" w:rsidRPr="00D05E34">
        <w:rPr>
          <w:lang w:val="fr-FR"/>
        </w:rPr>
        <w:t xml:space="preserve"> des maisons et centres des jeunes a </w:t>
      </w:r>
      <w:r w:rsidR="00C20055" w:rsidRPr="00D05E34">
        <w:rPr>
          <w:lang w:val="fr-FR"/>
        </w:rPr>
        <w:t>é</w:t>
      </w:r>
      <w:r w:rsidR="004C2737" w:rsidRPr="00D05E34">
        <w:rPr>
          <w:lang w:val="fr-FR"/>
        </w:rPr>
        <w:t>t</w:t>
      </w:r>
      <w:r w:rsidR="00C20055" w:rsidRPr="00D05E34">
        <w:rPr>
          <w:lang w:val="fr-FR"/>
        </w:rPr>
        <w:t>é</w:t>
      </w:r>
      <w:r w:rsidR="004C2737" w:rsidRPr="00D05E34">
        <w:rPr>
          <w:lang w:val="fr-FR"/>
        </w:rPr>
        <w:t xml:space="preserve"> effective</w:t>
      </w:r>
      <w:r w:rsidR="00785AB1" w:rsidRPr="00D05E34">
        <w:rPr>
          <w:lang w:val="fr-FR"/>
        </w:rPr>
        <w:t>. Elle a permi</w:t>
      </w:r>
      <w:r w:rsidR="00D04112">
        <w:rPr>
          <w:lang w:val="fr-FR"/>
        </w:rPr>
        <w:t>s</w:t>
      </w:r>
      <w:r w:rsidR="00A17D41" w:rsidRPr="00D05E34">
        <w:rPr>
          <w:lang w:val="fr-FR"/>
        </w:rPr>
        <w:t xml:space="preserve"> de prendre en compte les pr</w:t>
      </w:r>
      <w:r w:rsidR="00C20055" w:rsidRPr="00D05E34">
        <w:rPr>
          <w:lang w:val="fr-FR"/>
        </w:rPr>
        <w:t>é</w:t>
      </w:r>
      <w:r w:rsidR="00A17D41" w:rsidRPr="00D05E34">
        <w:rPr>
          <w:lang w:val="fr-FR"/>
        </w:rPr>
        <w:t>occupation</w:t>
      </w:r>
      <w:r w:rsidR="488D8C4C" w:rsidRPr="00D05E34">
        <w:rPr>
          <w:lang w:val="fr-FR"/>
        </w:rPr>
        <w:t>s</w:t>
      </w:r>
      <w:r w:rsidR="00A17D41" w:rsidRPr="00D05E34">
        <w:rPr>
          <w:lang w:val="fr-FR"/>
        </w:rPr>
        <w:t xml:space="preserve"> des filles</w:t>
      </w:r>
      <w:r w:rsidR="00C20055" w:rsidRPr="00D05E34">
        <w:rPr>
          <w:lang w:val="fr-FR"/>
        </w:rPr>
        <w:t xml:space="preserve"> mais aussi</w:t>
      </w:r>
      <w:r w:rsidR="00D04112">
        <w:rPr>
          <w:lang w:val="fr-FR"/>
        </w:rPr>
        <w:t xml:space="preserve"> a</w:t>
      </w:r>
      <w:r w:rsidR="00C20055" w:rsidRPr="00D05E34">
        <w:rPr>
          <w:lang w:val="fr-FR"/>
        </w:rPr>
        <w:t xml:space="preserve"> mis en lumière le besoin de prendre en compte les avis des jeunes </w:t>
      </w:r>
      <w:r w:rsidR="00D05E34" w:rsidRPr="00D05E34">
        <w:rPr>
          <w:lang w:val="fr-FR"/>
        </w:rPr>
        <w:t>garçons</w:t>
      </w:r>
      <w:r w:rsidR="00C20055" w:rsidRPr="00D05E34">
        <w:rPr>
          <w:lang w:val="fr-FR"/>
        </w:rPr>
        <w:t xml:space="preserve"> et filles dans les discussions concernant les acti</w:t>
      </w:r>
      <w:r w:rsidR="00562E6D" w:rsidRPr="00D05E34">
        <w:rPr>
          <w:lang w:val="fr-FR"/>
        </w:rPr>
        <w:t>vités</w:t>
      </w:r>
      <w:r w:rsidR="00C20055" w:rsidRPr="00D05E34">
        <w:rPr>
          <w:lang w:val="fr-FR"/>
        </w:rPr>
        <w:t xml:space="preserve"> de </w:t>
      </w:r>
      <w:r w:rsidR="00D05E34" w:rsidRPr="00D05E34">
        <w:rPr>
          <w:lang w:val="fr-FR"/>
        </w:rPr>
        <w:t>prévention</w:t>
      </w:r>
      <w:r w:rsidR="00C20055" w:rsidRPr="00D05E34">
        <w:rPr>
          <w:lang w:val="fr-FR"/>
        </w:rPr>
        <w:t xml:space="preserve"> et de gestion des conflits dans leurs communautés.</w:t>
      </w:r>
    </w:p>
    <w:p w14:paraId="31B539DD" w14:textId="536957E1" w:rsidR="00C92587" w:rsidRPr="00D05E34" w:rsidRDefault="00C92587" w:rsidP="00D05E34">
      <w:pPr>
        <w:ind w:left="-720"/>
        <w:jc w:val="both"/>
        <w:rPr>
          <w:bCs/>
          <w:lang w:val="fr-FR"/>
        </w:rPr>
      </w:pPr>
      <w:r w:rsidRPr="00D05E34">
        <w:rPr>
          <w:bCs/>
          <w:lang w:val="fr-FR"/>
        </w:rPr>
        <w:t xml:space="preserve">Aussi, la participation massive des jeunes filles dans cette </w:t>
      </w:r>
      <w:r w:rsidR="00D04112" w:rsidRPr="00D04112">
        <w:rPr>
          <w:bCs/>
          <w:lang w:val="fr-FR"/>
        </w:rPr>
        <w:t>édition</w:t>
      </w:r>
      <w:r w:rsidRPr="00D05E34">
        <w:rPr>
          <w:bCs/>
          <w:lang w:val="fr-FR"/>
        </w:rPr>
        <w:t xml:space="preserve"> d’Oxy</w:t>
      </w:r>
      <w:r w:rsidR="007072A0" w:rsidRPr="00D05E34">
        <w:rPr>
          <w:bCs/>
          <w:lang w:val="fr-FR"/>
        </w:rPr>
        <w:t>jeune</w:t>
      </w:r>
      <w:r w:rsidR="00DE3AC0" w:rsidRPr="00D05E34">
        <w:rPr>
          <w:bCs/>
          <w:lang w:val="fr-FR"/>
        </w:rPr>
        <w:t xml:space="preserve"> </w:t>
      </w:r>
      <w:r w:rsidR="00D05E34" w:rsidRPr="00D05E34">
        <w:rPr>
          <w:bCs/>
          <w:lang w:val="fr-FR"/>
        </w:rPr>
        <w:t>témoigne</w:t>
      </w:r>
      <w:r w:rsidR="00110F30" w:rsidRPr="00D05E34">
        <w:rPr>
          <w:bCs/>
          <w:lang w:val="fr-FR"/>
        </w:rPr>
        <w:t xml:space="preserve"> de cet engagement </w:t>
      </w:r>
      <w:r w:rsidR="00894A48" w:rsidRPr="00D05E34">
        <w:rPr>
          <w:bCs/>
          <w:lang w:val="fr-FR"/>
        </w:rPr>
        <w:t>à</w:t>
      </w:r>
      <w:r w:rsidR="00110F30" w:rsidRPr="00D05E34">
        <w:rPr>
          <w:bCs/>
          <w:lang w:val="fr-FR"/>
        </w:rPr>
        <w:t xml:space="preserve"> </w:t>
      </w:r>
      <w:r w:rsidR="00A425EE" w:rsidRPr="00D05E34">
        <w:rPr>
          <w:bCs/>
          <w:lang w:val="fr-FR"/>
        </w:rPr>
        <w:t xml:space="preserve">renforcer </w:t>
      </w:r>
      <w:r w:rsidR="00C37CDF" w:rsidRPr="00D05E34">
        <w:rPr>
          <w:bCs/>
          <w:lang w:val="fr-FR"/>
        </w:rPr>
        <w:t>la promotion de l’</w:t>
      </w:r>
      <w:r w:rsidR="00894A48" w:rsidRPr="00D05E34">
        <w:rPr>
          <w:bCs/>
          <w:lang w:val="fr-FR"/>
        </w:rPr>
        <w:t>é</w:t>
      </w:r>
      <w:r w:rsidR="00C37CDF" w:rsidRPr="00D05E34">
        <w:rPr>
          <w:bCs/>
          <w:lang w:val="fr-FR"/>
        </w:rPr>
        <w:t>galité des sexes et du genre</w:t>
      </w:r>
      <w:r w:rsidR="00217A1C" w:rsidRPr="00D05E34">
        <w:rPr>
          <w:bCs/>
          <w:lang w:val="fr-FR"/>
        </w:rPr>
        <w:t>, y compris</w:t>
      </w:r>
      <w:r w:rsidR="00841ED3" w:rsidRPr="00D05E34">
        <w:rPr>
          <w:bCs/>
          <w:lang w:val="fr-FR"/>
        </w:rPr>
        <w:t xml:space="preserve"> l’inclusion et la </w:t>
      </w:r>
      <w:r w:rsidR="00D05E34" w:rsidRPr="00D05E34">
        <w:rPr>
          <w:bCs/>
          <w:lang w:val="fr-FR"/>
        </w:rPr>
        <w:t>réactivité</w:t>
      </w:r>
      <w:r w:rsidR="00841ED3" w:rsidRPr="00D05E34">
        <w:rPr>
          <w:bCs/>
          <w:lang w:val="fr-FR"/>
        </w:rPr>
        <w:t xml:space="preserve"> </w:t>
      </w:r>
      <w:r w:rsidR="00C5441A" w:rsidRPr="00D05E34">
        <w:rPr>
          <w:bCs/>
          <w:lang w:val="fr-FR"/>
        </w:rPr>
        <w:t>aux besoin</w:t>
      </w:r>
      <w:r w:rsidR="00894A48" w:rsidRPr="00D05E34">
        <w:rPr>
          <w:bCs/>
          <w:lang w:val="fr-FR"/>
        </w:rPr>
        <w:t>s d</w:t>
      </w:r>
      <w:r w:rsidR="00C5441A" w:rsidRPr="00D05E34">
        <w:rPr>
          <w:bCs/>
          <w:lang w:val="fr-FR"/>
        </w:rPr>
        <w:t xml:space="preserve">es </w:t>
      </w:r>
      <w:r w:rsidR="00894A48" w:rsidRPr="00D05E34">
        <w:rPr>
          <w:bCs/>
          <w:lang w:val="fr-FR"/>
        </w:rPr>
        <w:t xml:space="preserve">jeunes (filles et </w:t>
      </w:r>
      <w:r w:rsidR="00D05E34" w:rsidRPr="00D05E34">
        <w:rPr>
          <w:bCs/>
          <w:lang w:val="fr-FR"/>
        </w:rPr>
        <w:t>garçons</w:t>
      </w:r>
      <w:r w:rsidR="00894A48" w:rsidRPr="00D05E34">
        <w:rPr>
          <w:bCs/>
          <w:lang w:val="fr-FR"/>
        </w:rPr>
        <w:t xml:space="preserve">). </w:t>
      </w:r>
    </w:p>
    <w:p w14:paraId="702E72D3" w14:textId="0903B111" w:rsidR="00675507" w:rsidRPr="00FC3FBE" w:rsidRDefault="00675507" w:rsidP="0078600B">
      <w:pPr>
        <w:rPr>
          <w:b/>
          <w:lang w:val="fr-FR"/>
        </w:rPr>
      </w:pPr>
    </w:p>
    <w:p w14:paraId="041CE678" w14:textId="3AE95F4D"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FC3FBE"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F21789" w:rsidRPr="0032059F" w14:paraId="3278E054" w14:textId="77777777" w:rsidTr="00FC0FBD">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bookmarkStart w:id="25" w:name="Text52"/>
          <w:p w14:paraId="7A657819" w14:textId="0043499E" w:rsidR="00997347" w:rsidRPr="00627A1C" w:rsidRDefault="00034EF8" w:rsidP="00234A5E">
            <w:pPr>
              <w:rPr>
                <w:i/>
              </w:rPr>
            </w:pPr>
            <w:r>
              <w:rPr>
                <w:i/>
                <w:iCs/>
              </w:rPr>
              <w:fldChar w:fldCharType="begin">
                <w:ffData>
                  <w:name w:val="Text52"/>
                  <w:enabled/>
                  <w:calcOnExit w:val="0"/>
                  <w:textInput>
                    <w:maxLength w:val="100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25"/>
            <w:r w:rsidR="006C1819" w:rsidRPr="00627A1C">
              <w:rPr>
                <w:i/>
              </w:rPr>
              <w:t xml:space="preserve"> </w:t>
            </w:r>
          </w:p>
          <w:p w14:paraId="21BD62AD" w14:textId="77777777" w:rsidR="007118F5" w:rsidRPr="00627A1C" w:rsidRDefault="007118F5" w:rsidP="00234A5E"/>
        </w:tc>
        <w:tc>
          <w:tcPr>
            <w:tcW w:w="5940" w:type="dxa"/>
            <w:shd w:val="clear" w:color="auto" w:fill="auto"/>
          </w:tcPr>
          <w:p w14:paraId="797F499B" w14:textId="7420A583" w:rsidR="00997347" w:rsidRPr="00675507" w:rsidRDefault="00675507" w:rsidP="00AD73D3">
            <w:pPr>
              <w:rPr>
                <w:lang w:val="fr-FR"/>
              </w:rPr>
            </w:pPr>
            <w:r w:rsidRPr="00B56ABA">
              <w:rPr>
                <w:b/>
                <w:bCs/>
                <w:lang w:val="fr-FR"/>
              </w:rPr>
              <w:t xml:space="preserve">Est-ce que les indicateurs des résultats ont des bases de </w:t>
            </w:r>
            <w:r w:rsidR="00B56ABA" w:rsidRPr="00B56ABA">
              <w:rPr>
                <w:b/>
                <w:bCs/>
                <w:lang w:val="fr-FR"/>
              </w:rPr>
              <w:t>référence</w:t>
            </w:r>
            <w:r w:rsidR="00B56ABA" w:rsidRPr="00675507">
              <w:rPr>
                <w:lang w:val="fr-FR"/>
              </w:rPr>
              <w:t xml:space="preserve"> ?</w:t>
            </w:r>
            <w:r w:rsidR="007118F5" w:rsidRPr="00675507">
              <w:rPr>
                <w:lang w:val="fr-FR"/>
              </w:rPr>
              <w:t xml:space="preserve"> </w:t>
            </w:r>
            <w:r w:rsidR="00280FEA">
              <w:fldChar w:fldCharType="begin">
                <w:ffData>
                  <w:name w:val="Dropdown3"/>
                  <w:enabled/>
                  <w:calcOnExit w:val="0"/>
                  <w:ddList>
                    <w:listEntry w:val="Veuillez sélectionner"/>
                    <w:listEntry w:val="Oui"/>
                    <w:listEntry w:val="Non"/>
                  </w:ddList>
                </w:ffData>
              </w:fldChar>
            </w:r>
            <w:bookmarkStart w:id="26" w:name="Dropdown3"/>
            <w:r w:rsidR="00280FEA" w:rsidRPr="00BF4E1E">
              <w:rPr>
                <w:lang w:val="fr-FR"/>
              </w:rPr>
              <w:instrText xml:space="preserve"> FORMDROPDOWN </w:instrText>
            </w:r>
            <w:r w:rsidR="002F08C3">
              <w:fldChar w:fldCharType="separate"/>
            </w:r>
            <w:r w:rsidR="00280FEA">
              <w:fldChar w:fldCharType="end"/>
            </w:r>
            <w:bookmarkEnd w:id="26"/>
          </w:p>
          <w:p w14:paraId="6DF00F01" w14:textId="77E69DA0" w:rsidR="00DF7FC6" w:rsidRPr="00B56ABA" w:rsidRDefault="00DF7FC6" w:rsidP="00DF7FC6">
            <w:pPr>
              <w:rPr>
                <w:lang w:val="fr-FR"/>
              </w:rPr>
            </w:pPr>
            <w:r>
              <w:rPr>
                <w:lang w:val="fr-FR"/>
              </w:rPr>
              <w:t>Oui</w:t>
            </w:r>
            <w:r w:rsidR="00FF0CC6" w:rsidRPr="00B56ABA">
              <w:rPr>
                <w:lang w:val="fr-FR"/>
              </w:rPr>
              <w:t xml:space="preserve">. L’étude de base est </w:t>
            </w:r>
            <w:r>
              <w:rPr>
                <w:lang w:val="fr-FR"/>
              </w:rPr>
              <w:t xml:space="preserve">disponible </w:t>
            </w:r>
          </w:p>
          <w:p w14:paraId="2BD200E3" w14:textId="1EDCB5B4" w:rsidR="007118F5" w:rsidRPr="00FF0CC6" w:rsidRDefault="00675507" w:rsidP="00DF7FC6">
            <w:pPr>
              <w:rPr>
                <w:lang w:val="fr-FR"/>
              </w:rPr>
            </w:pPr>
            <w:r w:rsidRPr="00B56ABA">
              <w:rPr>
                <w:b/>
                <w:bCs/>
                <w:lang w:val="fr-FR"/>
              </w:rPr>
              <w:t xml:space="preserve">Le projet a-t-il lancé des enquêtes de perception ou d'autres collectes de données </w:t>
            </w:r>
            <w:r w:rsidR="00FF0CC6" w:rsidRPr="00B56ABA">
              <w:rPr>
                <w:b/>
                <w:bCs/>
                <w:lang w:val="fr-FR"/>
              </w:rPr>
              <w:t>communautaires</w:t>
            </w:r>
            <w:r w:rsidR="00FF0CC6" w:rsidRPr="00675507">
              <w:rPr>
                <w:lang w:val="fr-FR"/>
              </w:rPr>
              <w:t xml:space="preserve"> ?</w:t>
            </w:r>
            <w:r w:rsidR="007118F5" w:rsidRPr="00675507">
              <w:rPr>
                <w:lang w:val="fr-FR"/>
              </w:rPr>
              <w:t xml:space="preserve"> </w:t>
            </w:r>
            <w:r w:rsidR="00280FEA">
              <w:fldChar w:fldCharType="begin">
                <w:ffData>
                  <w:name w:val=""/>
                  <w:enabled/>
                  <w:calcOnExit w:val="0"/>
                  <w:ddList>
                    <w:listEntry w:val="Veuillez sélectionner"/>
                    <w:listEntry w:val="Oui"/>
                    <w:listEntry w:val="Non"/>
                  </w:ddList>
                </w:ffData>
              </w:fldChar>
            </w:r>
            <w:r w:rsidR="00280FEA" w:rsidRPr="00BF4E1E">
              <w:rPr>
                <w:lang w:val="fr-FR"/>
              </w:rPr>
              <w:instrText xml:space="preserve"> FORMDROPDOWN </w:instrText>
            </w:r>
            <w:r w:rsidR="002F08C3">
              <w:fldChar w:fldCharType="separate"/>
            </w:r>
            <w:r w:rsidR="00280FEA">
              <w:fldChar w:fldCharType="end"/>
            </w:r>
            <w:r w:rsidR="00FF0CC6" w:rsidRPr="00FF0CC6">
              <w:rPr>
                <w:lang w:val="fr-FR"/>
              </w:rPr>
              <w:t xml:space="preserve"> </w:t>
            </w:r>
            <w:r w:rsidR="00FF0CC6" w:rsidRPr="008160A0">
              <w:rPr>
                <w:lang w:val="fr-FR"/>
              </w:rPr>
              <w:t>Oui</w:t>
            </w:r>
          </w:p>
        </w:tc>
      </w:tr>
      <w:tr w:rsidR="00195F0C" w:rsidRPr="002F08C3" w14:paraId="36A88C83" w14:textId="77777777" w:rsidTr="00FC0FBD">
        <w:tc>
          <w:tcPr>
            <w:tcW w:w="4230" w:type="dxa"/>
            <w:shd w:val="clear" w:color="auto" w:fill="auto"/>
          </w:tcPr>
          <w:p w14:paraId="6242C484" w14:textId="73A35AD0" w:rsidR="006C1819" w:rsidRPr="00675507" w:rsidRDefault="007D6A0F" w:rsidP="005F439F">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r w:rsidR="001C5FEC">
              <w:rPr>
                <w:lang w:val="fr-FR"/>
              </w:rPr>
              <w:t xml:space="preserve"> No</w:t>
            </w:r>
          </w:p>
          <w:p w14:paraId="3679D92A" w14:textId="3C43D01B" w:rsidR="007118F5" w:rsidRPr="00627A1C" w:rsidRDefault="00454580" w:rsidP="007118F5">
            <w:r>
              <w:fldChar w:fldCharType="begin">
                <w:ffData>
                  <w:name w:val=""/>
                  <w:enabled/>
                  <w:calcOnExit w:val="0"/>
                  <w:ddList>
                    <w:listEntry w:val="Veuillez sélectionner"/>
                    <w:listEntry w:val="Oui"/>
                    <w:listEntry w:val="Non"/>
                  </w:ddList>
                </w:ffData>
              </w:fldChar>
            </w:r>
            <w:r>
              <w:instrText xml:space="preserve"> FORMDROPDOWN </w:instrText>
            </w:r>
            <w:r w:rsidR="002F08C3">
              <w:fldChar w:fldCharType="separate"/>
            </w:r>
            <w:r>
              <w:fldChar w:fldCharType="end"/>
            </w:r>
          </w:p>
        </w:tc>
        <w:tc>
          <w:tcPr>
            <w:tcW w:w="5940" w:type="dxa"/>
            <w:shd w:val="clear" w:color="auto" w:fill="auto"/>
          </w:tcPr>
          <w:p w14:paraId="7B8CF898" w14:textId="4817E7BD"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2890D316" w:rsidRPr="00675507">
              <w:rPr>
                <w:lang w:val="fr-FR"/>
              </w:rPr>
              <w:t xml:space="preserve">:  </w:t>
            </w:r>
            <w:r w:rsidR="3E47ECA2" w:rsidRPr="00675507">
              <w:rPr>
                <w:lang w:val="fr-FR"/>
              </w:rPr>
              <w:t xml:space="preserve">70,000$ </w:t>
            </w:r>
            <w:r w:rsidR="004D141E" w:rsidRPr="00627A1C">
              <w:fldChar w:fldCharType="begin">
                <w:ffData>
                  <w:name w:val="evalbudget"/>
                  <w:enabled/>
                  <w:calcOnExit w:val="0"/>
                  <w:textInput>
                    <w:type w:val="number"/>
                  </w:textInput>
                </w:ffData>
              </w:fldChar>
            </w:r>
            <w:bookmarkStart w:id="27" w:name="evalbudget"/>
            <w:r w:rsidR="004D141E" w:rsidRPr="00675507">
              <w:rPr>
                <w:lang w:val="fr-FR"/>
              </w:rPr>
              <w:instrText xml:space="preserve"> FORMTEXT </w:instrText>
            </w:r>
            <w:r w:rsidR="004D141E" w:rsidRPr="00627A1C">
              <w:fldChar w:fldCharType="separate"/>
            </w:r>
            <w:r w:rsidR="2890D316" w:rsidRPr="00627A1C">
              <w:rPr>
                <w:noProof/>
              </w:rPr>
              <w:t> </w:t>
            </w:r>
            <w:r w:rsidR="2890D316" w:rsidRPr="00627A1C">
              <w:rPr>
                <w:noProof/>
              </w:rPr>
              <w:t> </w:t>
            </w:r>
            <w:r w:rsidR="2890D316" w:rsidRPr="00627A1C">
              <w:rPr>
                <w:noProof/>
              </w:rPr>
              <w:t> </w:t>
            </w:r>
            <w:r w:rsidR="2890D316" w:rsidRPr="00627A1C">
              <w:rPr>
                <w:noProof/>
              </w:rPr>
              <w:t> </w:t>
            </w:r>
            <w:r w:rsidR="2890D316" w:rsidRPr="00627A1C">
              <w:rPr>
                <w:noProof/>
              </w:rPr>
              <w:t> </w:t>
            </w:r>
            <w:r w:rsidR="004D141E" w:rsidRPr="00627A1C">
              <w:fldChar w:fldCharType="end"/>
            </w:r>
            <w:bookmarkEnd w:id="27"/>
          </w:p>
          <w:p w14:paraId="6A29E557" w14:textId="77777777" w:rsidR="004D141E" w:rsidRPr="00675507" w:rsidRDefault="004D141E" w:rsidP="00E76CA1">
            <w:pPr>
              <w:rPr>
                <w:lang w:val="fr-FR"/>
              </w:rPr>
            </w:pPr>
          </w:p>
          <w:p w14:paraId="645019D6" w14:textId="43AB298A"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17A40E82" w:rsidRPr="00675507">
              <w:rPr>
                <w:lang w:val="fr-FR"/>
              </w:rPr>
              <w:t xml:space="preserve"> </w:t>
            </w:r>
            <w:r w:rsidR="17A40E82" w:rsidRPr="76D0F3E1">
              <w:rPr>
                <w:i/>
                <w:iCs/>
                <w:lang w:val="fr-FR"/>
              </w:rPr>
              <w:t>(</w:t>
            </w:r>
            <w:r w:rsidRPr="00675507">
              <w:rPr>
                <w:lang w:val="fr-FR"/>
              </w:rPr>
              <w:t>Limite de 1</w:t>
            </w:r>
            <w:r>
              <w:rPr>
                <w:lang w:val="fr-FR"/>
              </w:rPr>
              <w:t>5</w:t>
            </w:r>
            <w:r w:rsidRPr="00675507">
              <w:rPr>
                <w:lang w:val="fr-FR"/>
              </w:rPr>
              <w:t>00 caractères</w:t>
            </w:r>
            <w:r w:rsidR="17A40E82" w:rsidRPr="76D0F3E1">
              <w:rPr>
                <w:i/>
                <w:iCs/>
                <w:lang w:val="fr-FR"/>
              </w:rPr>
              <w:t>)</w:t>
            </w:r>
            <w:r w:rsidR="2890D316" w:rsidRPr="00675507">
              <w:rPr>
                <w:lang w:val="fr-FR"/>
              </w:rPr>
              <w:t xml:space="preserve">: </w:t>
            </w:r>
            <w:r w:rsidR="56C7A844" w:rsidRPr="00675507">
              <w:rPr>
                <w:lang w:val="fr-FR"/>
              </w:rPr>
              <w:t xml:space="preserve">N/A </w:t>
            </w:r>
            <w:r>
              <w:fldChar w:fldCharType="begin">
                <w:ffData>
                  <w:name w:val="Text45"/>
                  <w:enabled/>
                  <w:calcOnExit w:val="0"/>
                  <w:textInput>
                    <w:maxLength w:val="1500"/>
                    <w:format w:val="FIRST CAPITAL"/>
                  </w:textInput>
                </w:ffData>
              </w:fldChar>
            </w:r>
            <w:bookmarkStart w:id="28"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FFC21C6" w14:textId="77777777" w:rsidR="00156C4C" w:rsidRPr="00675507" w:rsidRDefault="00156C4C" w:rsidP="00E76CA1">
            <w:pPr>
              <w:rPr>
                <w:lang w:val="fr-FR"/>
              </w:rPr>
            </w:pPr>
          </w:p>
        </w:tc>
      </w:tr>
      <w:tr w:rsidR="00F21789" w:rsidRPr="00627A1C" w14:paraId="781498F5" w14:textId="77777777" w:rsidTr="00FC0FBD">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93A63BE" w:rsidR="00997347" w:rsidRPr="00FF0CC6" w:rsidRDefault="00675507" w:rsidP="00156C4C">
            <w:pPr>
              <w:rPr>
                <w:lang w:val="fr-FR"/>
              </w:rPr>
            </w:pPr>
            <w:r w:rsidRPr="00FF0CC6">
              <w:rPr>
                <w:lang w:val="fr-FR"/>
              </w:rPr>
              <w:t xml:space="preserve">Nom de </w:t>
            </w:r>
            <w:r w:rsidR="00916275" w:rsidRPr="00FF0CC6">
              <w:rPr>
                <w:lang w:val="fr-FR"/>
              </w:rPr>
              <w:t>donateur :</w:t>
            </w:r>
            <w:r w:rsidR="00156C4C" w:rsidRPr="00FF0CC6">
              <w:rPr>
                <w:lang w:val="fr-FR"/>
              </w:rPr>
              <w:t xml:space="preserve">     </w:t>
            </w:r>
            <w:r w:rsidRPr="00FF0CC6">
              <w:rPr>
                <w:lang w:val="fr-FR"/>
              </w:rPr>
              <w:t>Montant ($)</w:t>
            </w:r>
            <w:r w:rsidR="00156C4C" w:rsidRPr="00FF0CC6">
              <w:rPr>
                <w:lang w:val="fr-FR"/>
              </w:rPr>
              <w:t>:</w:t>
            </w:r>
          </w:p>
          <w:p w14:paraId="2D07D5B3" w14:textId="6EF833A4" w:rsidR="00156C4C" w:rsidRPr="00FF0CC6" w:rsidRDefault="00FF0CC6" w:rsidP="00156C4C">
            <w:pPr>
              <w:rPr>
                <w:lang w:val="fr-FR"/>
              </w:rPr>
            </w:pPr>
            <w:r w:rsidRPr="008160A0">
              <w:rPr>
                <w:lang w:val="fr-FR"/>
              </w:rPr>
              <w:t>N/A</w:t>
            </w:r>
            <w:r w:rsidR="00156C4C" w:rsidRPr="008160A0">
              <w:rPr>
                <w:lang w:val="fr-FR"/>
              </w:rPr>
              <w:t xml:space="preserve">                          </w:t>
            </w:r>
            <w:r w:rsidR="00156C4C" w:rsidRPr="00627A1C">
              <w:fldChar w:fldCharType="begin">
                <w:ffData>
                  <w:name w:val=""/>
                  <w:enabled/>
                  <w:calcOnExit w:val="0"/>
                  <w:textInput>
                    <w:type w:val="number"/>
                  </w:textInput>
                </w:ffData>
              </w:fldChar>
            </w:r>
            <w:r w:rsidR="00156C4C" w:rsidRPr="00FF0CC6">
              <w:rPr>
                <w:lang w:val="fr-FR"/>
              </w:rPr>
              <w:instrText xml:space="preserve"> FORMTEXT </w:instrText>
            </w:r>
            <w:r w:rsidR="00156C4C"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fldChar w:fldCharType="end"/>
            </w:r>
          </w:p>
          <w:p w14:paraId="209E02B4" w14:textId="77777777" w:rsidR="00156C4C" w:rsidRPr="00FF0CC6" w:rsidRDefault="00156C4C" w:rsidP="00156C4C">
            <w:pPr>
              <w:rPr>
                <w:lang w:val="fr-FR"/>
              </w:rPr>
            </w:pPr>
          </w:p>
          <w:p w14:paraId="68DA8296" w14:textId="77777777" w:rsidR="00156C4C" w:rsidRPr="00627A1C" w:rsidRDefault="00156C4C" w:rsidP="00156C4C">
            <w:r w:rsidRPr="00627A1C">
              <w:fldChar w:fldCharType="begin">
                <w:ffData>
                  <w:name w:val="Text47"/>
                  <w:enabled/>
                  <w:calcOnExit w:val="0"/>
                  <w:textInput/>
                </w:ffData>
              </w:fldChar>
            </w:r>
            <w:bookmarkStart w:id="29"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r w:rsidRPr="00627A1C">
              <w:t xml:space="preserve">                          </w:t>
            </w:r>
            <w:r w:rsidRPr="00627A1C">
              <w:fldChar w:fldCharType="begin">
                <w:ffData>
                  <w:name w:val="Text48"/>
                  <w:enabled/>
                  <w:calcOnExit w:val="0"/>
                  <w:textInput>
                    <w:type w:val="number"/>
                  </w:textInput>
                </w:ffData>
              </w:fldChar>
            </w:r>
            <w:bookmarkStart w:id="30"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0"/>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31"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1"/>
            <w:r w:rsidRPr="00627A1C">
              <w:t xml:space="preserve">                          </w:t>
            </w:r>
            <w:r w:rsidRPr="00627A1C">
              <w:fldChar w:fldCharType="begin">
                <w:ffData>
                  <w:name w:val="Text50"/>
                  <w:enabled/>
                  <w:calcOnExit w:val="0"/>
                  <w:textInput>
                    <w:type w:val="number"/>
                  </w:textInput>
                </w:ffData>
              </w:fldChar>
            </w:r>
            <w:bookmarkStart w:id="32"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2"/>
          </w:p>
        </w:tc>
      </w:tr>
      <w:tr w:rsidR="00195F0C" w:rsidRPr="002F08C3" w14:paraId="04EF3772" w14:textId="77777777" w:rsidTr="00FC0FBD">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6179E9A5" w:rsidR="002C187A" w:rsidRPr="00FC3FBE" w:rsidRDefault="006A07CA" w:rsidP="00E76CA1">
            <w:pPr>
              <w:rPr>
                <w:lang w:val="fr-FR"/>
              </w:rPr>
            </w:pPr>
            <w:r w:rsidRPr="00627A1C">
              <w:fldChar w:fldCharType="begin">
                <w:ffData>
                  <w:name w:val=""/>
                  <w:enabled/>
                  <w:calcOnExit w:val="0"/>
                  <w:textInput>
                    <w:maxLength w:val="1500"/>
                    <w:format w:val="FIRST CAPITAL"/>
                  </w:textInput>
                </w:ffData>
              </w:fldChar>
            </w:r>
            <w:r w:rsidRPr="00FC3FBE">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r w:rsidR="00DF7FC6" w:rsidRPr="00DF7FC6">
              <w:rPr>
                <w:lang w:val="fr-FR"/>
              </w:rPr>
              <w:t>Nécessité</w:t>
            </w:r>
            <w:r w:rsidR="00DF7FC6" w:rsidRPr="00FC3FBE">
              <w:rPr>
                <w:lang w:val="fr-FR"/>
              </w:rPr>
              <w:t xml:space="preserve"> de renforcement de capacit</w:t>
            </w:r>
            <w:r w:rsidR="0054300A" w:rsidRPr="0054300A">
              <w:rPr>
                <w:lang w:val="fr-FR"/>
              </w:rPr>
              <w:t>é</w:t>
            </w:r>
            <w:r w:rsidR="00DF7FC6" w:rsidRPr="00FC3FBE">
              <w:rPr>
                <w:lang w:val="fr-FR"/>
              </w:rPr>
              <w:t xml:space="preserve"> </w:t>
            </w:r>
            <w:r w:rsidR="00DF7FC6">
              <w:rPr>
                <w:lang w:val="fr-FR"/>
              </w:rPr>
              <w:t xml:space="preserve">logistique des directions régionales de la jeunesse en termes d’équipement bureautique : ordinateur et accessoires etc. pour faciliter le </w:t>
            </w:r>
            <w:r w:rsidR="00BA31BC">
              <w:rPr>
                <w:lang w:val="fr-FR"/>
              </w:rPr>
              <w:t xml:space="preserve">suivi/supervision ainsi que le </w:t>
            </w:r>
            <w:r w:rsidR="00DF7FC6">
              <w:rPr>
                <w:lang w:val="fr-FR"/>
              </w:rPr>
              <w:t>rapportage sur les différentes activités mises en œuvre</w:t>
            </w:r>
          </w:p>
        </w:tc>
      </w:tr>
    </w:tbl>
    <w:p w14:paraId="682EBE58" w14:textId="77777777" w:rsidR="00673D6E" w:rsidRPr="00FC3FBE" w:rsidRDefault="00673D6E" w:rsidP="00E76CA1">
      <w:pPr>
        <w:rPr>
          <w:b/>
          <w:lang w:val="fr-FR"/>
        </w:rPr>
      </w:pPr>
    </w:p>
    <w:p w14:paraId="253B994B" w14:textId="77777777" w:rsidR="000C01D0" w:rsidRPr="00941FFA" w:rsidRDefault="000C01D0"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941FFA" w:rsidRDefault="001745E8" w:rsidP="0028108F">
      <w:pPr>
        <w:pStyle w:val="Paragraphedeliste"/>
        <w:numPr>
          <w:ilvl w:val="0"/>
          <w:numId w:val="4"/>
        </w:numPr>
        <w:rPr>
          <w:b/>
          <w:bCs/>
          <w:lang w:val="fr-FR"/>
        </w:rPr>
      </w:pPr>
      <w:r w:rsidRPr="00941FFA">
        <w:rPr>
          <w:b/>
          <w:bCs/>
          <w:lang w:val="fr-FR"/>
        </w:rPr>
        <w:t xml:space="preserve">Ajustements </w:t>
      </w:r>
      <w:r w:rsidR="00D8543B" w:rsidRPr="00941FFA">
        <w:rPr>
          <w:b/>
          <w:bCs/>
          <w:lang w:val="fr-FR"/>
        </w:rPr>
        <w:t>financiers :</w:t>
      </w:r>
      <w:r w:rsidRPr="00941FFA">
        <w:rPr>
          <w:b/>
          <w:bCs/>
          <w:lang w:val="fr-FR"/>
        </w:rPr>
        <w:t xml:space="preserve"> </w:t>
      </w:r>
      <w:r w:rsidR="00E271E4" w:rsidRPr="00941FFA">
        <w:rPr>
          <w:b/>
          <w:bCs/>
          <w:lang w:val="fr-FR"/>
        </w:rPr>
        <w:t>V</w:t>
      </w:r>
      <w:r w:rsidRPr="00941FFA">
        <w:rPr>
          <w:b/>
          <w:bCs/>
          <w:lang w:val="fr-FR"/>
        </w:rPr>
        <w:t>euillez indiquer le montant total en USD des ajustements liés au COVID-19</w:t>
      </w:r>
      <w:r w:rsidR="00E271E4" w:rsidRPr="00941FFA">
        <w:rPr>
          <w:b/>
          <w:bCs/>
          <w:lang w:val="fr-FR"/>
        </w:rPr>
        <w:t>.</w:t>
      </w:r>
    </w:p>
    <w:p w14:paraId="5AA36B62" w14:textId="74F99810" w:rsidR="00600B5F" w:rsidRPr="001745E8" w:rsidRDefault="000F7A48" w:rsidP="00970F14">
      <w:pPr>
        <w:jc w:val="center"/>
        <w:rPr>
          <w:lang w:val="fr-FR"/>
        </w:rPr>
      </w:pPr>
      <w:r w:rsidRPr="000F7A48">
        <w:rPr>
          <w:lang w:val="fr-FR"/>
        </w:rPr>
        <w:t>N/A pour cette période de rapportage</w:t>
      </w:r>
    </w:p>
    <w:p w14:paraId="40AF9873" w14:textId="77777777" w:rsidR="00AB1E75" w:rsidRPr="003107C9" w:rsidRDefault="00AB1E75" w:rsidP="00AB1E75">
      <w:pPr>
        <w:ind w:left="2160"/>
        <w:rPr>
          <w:lang w:val="fr-FR"/>
        </w:rPr>
      </w:pPr>
    </w:p>
    <w:p w14:paraId="15268D0E" w14:textId="76ED47D1" w:rsidR="00600B5F" w:rsidRPr="003107C9" w:rsidRDefault="003107C9" w:rsidP="0028108F">
      <w:pPr>
        <w:pStyle w:val="Paragraphedeliste"/>
        <w:numPr>
          <w:ilvl w:val="0"/>
          <w:numId w:val="4"/>
        </w:numPr>
        <w:rPr>
          <w:lang w:val="fr-FR"/>
        </w:rPr>
      </w:pPr>
      <w:r w:rsidRPr="00941FFA">
        <w:rPr>
          <w:b/>
          <w:bCs/>
          <w:lang w:val="fr-FR"/>
        </w:rPr>
        <w:lastRenderedPageBreak/>
        <w:t xml:space="preserve">Ajustements non-financiers : </w:t>
      </w:r>
      <w:r w:rsidR="00E271E4" w:rsidRPr="00941FFA">
        <w:rPr>
          <w:b/>
          <w:bCs/>
          <w:lang w:val="fr-FR"/>
        </w:rPr>
        <w:t>V</w:t>
      </w:r>
      <w:r w:rsidRPr="00941FFA">
        <w:rPr>
          <w:b/>
          <w:bCs/>
          <w:lang w:val="fr-FR"/>
        </w:rPr>
        <w:t>euillez indiquer tout ajustement du projet qui n'a pas eu de conséquences financières</w:t>
      </w:r>
      <w:r w:rsidR="00E271E4">
        <w:rPr>
          <w:lang w:val="fr-FR"/>
        </w:rPr>
        <w:t>.</w:t>
      </w:r>
    </w:p>
    <w:p w14:paraId="2BF8E57F" w14:textId="61F2EED4" w:rsidR="00AB1E75" w:rsidRPr="00941FFA" w:rsidRDefault="00AB1E75" w:rsidP="00AB1E75">
      <w:pPr>
        <w:pStyle w:val="Paragraphedeliste"/>
        <w:numPr>
          <w:ilvl w:val="0"/>
          <w:numId w:val="2"/>
        </w:numPr>
        <w:rPr>
          <w:lang w:val="fr-FR"/>
        </w:rPr>
      </w:pPr>
    </w:p>
    <w:p w14:paraId="678F86D1" w14:textId="77777777" w:rsidR="00600B5F" w:rsidRPr="006650EC" w:rsidRDefault="00600B5F" w:rsidP="00600B5F">
      <w:pPr>
        <w:rPr>
          <w:lang w:val="fr-FR"/>
        </w:rPr>
      </w:pPr>
    </w:p>
    <w:p w14:paraId="4B6F17C3" w14:textId="50CDD5CB" w:rsidR="00600B5F" w:rsidRPr="00941FFA" w:rsidRDefault="5005496B" w:rsidP="0028108F">
      <w:pPr>
        <w:pStyle w:val="Paragraphedeliste"/>
        <w:numPr>
          <w:ilvl w:val="0"/>
          <w:numId w:val="4"/>
        </w:numPr>
        <w:rPr>
          <w:b/>
          <w:bCs/>
          <w:lang w:val="fr-FR"/>
        </w:rPr>
      </w:pPr>
      <w:r w:rsidRPr="4B2F9B32">
        <w:rPr>
          <w:b/>
          <w:bCs/>
          <w:lang w:val="fr-FR"/>
        </w:rPr>
        <w:t>Veuillez sélectionner toutes les catégories qui décrivent les ajustements du projet (et inclure des détails dans les sections générales de ce rapport)</w:t>
      </w:r>
      <w:r w:rsidR="35AD0E3E" w:rsidRPr="4B2F9B32">
        <w:rPr>
          <w:b/>
          <w:bCs/>
          <w:lang w:val="fr-FR"/>
        </w:rPr>
        <w:t xml:space="preserve"> : </w:t>
      </w:r>
    </w:p>
    <w:p w14:paraId="322AEE35" w14:textId="77777777" w:rsidR="00A6484C" w:rsidRPr="002D6DA0" w:rsidRDefault="00A6484C" w:rsidP="00A6484C">
      <w:pPr>
        <w:pStyle w:val="Paragraphedeliste"/>
        <w:rPr>
          <w:lang w:val="fr-FR"/>
        </w:rPr>
      </w:pPr>
    </w:p>
    <w:p w14:paraId="7FEF6AAE" w14:textId="79AE300D" w:rsidR="00600B5F" w:rsidRPr="00CB5499" w:rsidRDefault="002F08C3" w:rsidP="00600B5F">
      <w:pPr>
        <w:rPr>
          <w:lang w:val="fr-FR"/>
        </w:rPr>
      </w:pPr>
      <w:sdt>
        <w:sdtPr>
          <w:rPr>
            <w:lang w:val="fr-FR"/>
          </w:rPr>
          <w:id w:val="402566072"/>
          <w14:checkbox>
            <w14:checked w14:val="0"/>
            <w14:checkedState w14:val="2612" w14:font="MS Gothic"/>
            <w14:uncheckedState w14:val="2610" w14:font="MS Gothic"/>
          </w14:checkbox>
        </w:sdtPr>
        <w:sdtEndPr/>
        <w:sdtContent>
          <w:r w:rsidR="00AA7B0F">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F26CE21" w:rsidR="009E329B" w:rsidRDefault="002F08C3"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AA7B0F">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778E0293" w:rsidR="00600B5F" w:rsidRPr="009E329B" w:rsidRDefault="002F08C3"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AA7B0F">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FF4A707" w:rsidR="00600B5F" w:rsidRPr="00782959" w:rsidRDefault="002F08C3"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AA7B0F">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2F08C3"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02A18169" w:rsidR="00600B5F" w:rsidRPr="00941FFA" w:rsidRDefault="002F08C3" w:rsidP="005679A9">
      <w:pPr>
        <w:rPr>
          <w:lang w:val="fr-FR"/>
        </w:rPr>
      </w:pPr>
      <w:sdt>
        <w:sdtPr>
          <w:rPr>
            <w:lang w:val="fr-FR"/>
          </w:rPr>
          <w:id w:val="810906333"/>
          <w14:checkbox>
            <w14:checked w14:val="0"/>
            <w14:checkedState w14:val="2612" w14:font="MS Gothic"/>
            <w14:uncheckedState w14:val="2610" w14:font="MS Gothic"/>
          </w14:checkbox>
        </w:sdtPr>
        <w:sdtEndPr/>
        <w:sdtContent>
          <w:r w:rsidR="00F271BF">
            <w:rPr>
              <w:rFonts w:ascii="MS Gothic" w:eastAsia="MS Gothic" w:hAnsi="MS Gothic" w:hint="eastAsia"/>
              <w:lang w:val="fr-FR"/>
            </w:rPr>
            <w:t>☐</w:t>
          </w:r>
        </w:sdtContent>
      </w:sdt>
      <w:r w:rsidR="00600B5F" w:rsidRPr="00CD52B2">
        <w:rPr>
          <w:lang w:val="fr-FR"/>
        </w:rPr>
        <w:t xml:space="preserve"> </w:t>
      </w:r>
      <w:r w:rsidR="00970D92" w:rsidRPr="00CD52B2">
        <w:rPr>
          <w:lang w:val="fr-FR"/>
        </w:rPr>
        <w:t>Autres</w:t>
      </w:r>
      <w:r w:rsidR="00600B5F" w:rsidRPr="00CD52B2">
        <w:rPr>
          <w:lang w:val="fr-FR"/>
        </w:rPr>
        <w:t xml:space="preserve"> (</w:t>
      </w:r>
      <w:r w:rsidR="00970D92" w:rsidRPr="00CD52B2">
        <w:rPr>
          <w:lang w:val="fr-FR"/>
        </w:rPr>
        <w:t xml:space="preserve">veuillez </w:t>
      </w:r>
      <w:r w:rsidR="00B82E71" w:rsidRPr="00CD52B2">
        <w:rPr>
          <w:lang w:val="fr-FR"/>
        </w:rPr>
        <w:t>préciser</w:t>
      </w:r>
      <w:r w:rsidR="00600B5F" w:rsidRPr="00CD52B2">
        <w:rPr>
          <w:lang w:val="fr-FR"/>
        </w:rPr>
        <w:t xml:space="preserve">): </w:t>
      </w:r>
    </w:p>
    <w:p w14:paraId="350CC976" w14:textId="77777777" w:rsidR="00600B5F" w:rsidRPr="00CD52B2" w:rsidRDefault="00600B5F" w:rsidP="00600B5F">
      <w:pPr>
        <w:ind w:left="2160"/>
        <w:rPr>
          <w:lang w:val="fr-FR"/>
        </w:rPr>
      </w:pPr>
    </w:p>
    <w:p w14:paraId="6FD63B40" w14:textId="1D30C6B7" w:rsidR="00BE57F8" w:rsidRDefault="00FD0105" w:rsidP="00600B5F">
      <w:pPr>
        <w:rPr>
          <w:b/>
          <w:bCs/>
          <w:lang w:val="fr-FR"/>
        </w:rPr>
      </w:pPr>
      <w:r w:rsidRPr="00941FFA">
        <w:rPr>
          <w:b/>
          <w:bCs/>
          <w:lang w:val="fr-FR"/>
        </w:rPr>
        <w:t>Le cas échéant, veuillez partager une histoire de réussite COVID-19 de ce projet (</w:t>
      </w:r>
      <w:r w:rsidR="004C4272" w:rsidRPr="00941FFA">
        <w:rPr>
          <w:b/>
          <w:bCs/>
          <w:i/>
          <w:iCs/>
          <w:lang w:val="fr-FR"/>
        </w:rPr>
        <w:t xml:space="preserve">i.e. </w:t>
      </w:r>
      <w:r w:rsidR="00D61557" w:rsidRPr="00941FFA">
        <w:rPr>
          <w:b/>
          <w:bCs/>
          <w:i/>
          <w:iCs/>
          <w:lang w:val="fr-FR"/>
        </w:rPr>
        <w:t>comment les ajustements de ce projet ont fait une différence et ont contribué à une réponse positive à la pandémie / empêché les tensions ou la violence liées à la pandémie, etc</w:t>
      </w:r>
      <w:r w:rsidR="00600B5F" w:rsidRPr="00941FFA">
        <w:rPr>
          <w:b/>
          <w:bCs/>
          <w:i/>
          <w:iCs/>
          <w:lang w:val="fr-FR"/>
        </w:rPr>
        <w:t>.</w:t>
      </w:r>
      <w:r w:rsidR="00600B5F" w:rsidRPr="00941FFA">
        <w:rPr>
          <w:b/>
          <w:bCs/>
          <w:lang w:val="fr-FR"/>
        </w:rPr>
        <w:t>)</w:t>
      </w:r>
    </w:p>
    <w:p w14:paraId="4639333C" w14:textId="77777777" w:rsidR="00BE57F8" w:rsidRPr="00941FFA" w:rsidRDefault="00BE57F8" w:rsidP="00600B5F">
      <w:pPr>
        <w:rPr>
          <w:b/>
          <w:bCs/>
          <w:lang w:val="fr-FR"/>
        </w:rPr>
      </w:pPr>
    </w:p>
    <w:p w14:paraId="63ED12FA" w14:textId="35F7281C" w:rsidR="004E3B3E" w:rsidRPr="00627A1C" w:rsidRDefault="00600B5F" w:rsidP="0078600B">
      <w:pPr>
        <w:sectPr w:rsidR="004E3B3E" w:rsidRPr="00627A1C" w:rsidSect="0078600B">
          <w:pgSz w:w="11906" w:h="16838"/>
          <w:pgMar w:top="1440" w:right="1800" w:bottom="1440" w:left="1800" w:header="720" w:footer="720" w:gutter="0"/>
          <w:cols w:space="720"/>
          <w:docGrid w:linePitch="360"/>
        </w:sectPr>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104B0731"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295FAB09" w14:textId="77777777" w:rsidR="00AE31A4" w:rsidRDefault="00AE31A4" w:rsidP="00675507">
      <w:pPr>
        <w:pStyle w:val="PrformatHTML"/>
        <w:shd w:val="clear" w:color="auto" w:fill="FFFFFF"/>
        <w:rPr>
          <w:rFonts w:ascii="Times New Roman" w:hAnsi="Times New Roman" w:cs="Times New Roman"/>
          <w:b/>
          <w:sz w:val="24"/>
          <w:szCs w:val="24"/>
          <w:u w:val="single"/>
          <w:lang w:val="fr-FR" w:eastAsia="en-GB"/>
        </w:rPr>
      </w:pPr>
    </w:p>
    <w:p w14:paraId="18FE000D" w14:textId="42554CA5"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Partie V</w:t>
      </w:r>
      <w:r w:rsidR="00F271BF">
        <w:rPr>
          <w:rFonts w:ascii="Times New Roman" w:hAnsi="Times New Roman" w:cs="Times New Roman"/>
          <w:b/>
          <w:sz w:val="24"/>
          <w:szCs w:val="24"/>
          <w:u w:val="single"/>
          <w:lang w:val="fr-FR" w:eastAsia="en-GB"/>
        </w:rPr>
        <w:t> </w:t>
      </w:r>
      <w:r w:rsidRPr="00675507">
        <w:rPr>
          <w:rFonts w:ascii="Times New Roman" w:hAnsi="Times New Roman" w:cs="Times New Roman"/>
          <w:b/>
          <w:sz w:val="24"/>
          <w:szCs w:val="24"/>
          <w:u w:val="single"/>
          <w:lang w:val="fr-FR" w:eastAsia="en-GB"/>
        </w:rPr>
        <w:t>: ÉVALUATION DE LA PERFORMANCE DU PROJET SUR</w:t>
      </w:r>
      <w:r w:rsidR="00CF3165">
        <w:rPr>
          <w:rFonts w:ascii="Times New Roman" w:hAnsi="Times New Roman" w:cs="Times New Roman"/>
          <w:b/>
          <w:sz w:val="24"/>
          <w:szCs w:val="24"/>
          <w:u w:val="single"/>
          <w:lang w:val="fr-FR" w:eastAsia="en-GB"/>
        </w:rPr>
        <w:t xml:space="preserve"> </w:t>
      </w:r>
      <w:r w:rsidRPr="00675507">
        <w:rPr>
          <w:rFonts w:ascii="Times New Roman" w:hAnsi="Times New Roman" w:cs="Times New Roman"/>
          <w:b/>
          <w:sz w:val="24"/>
          <w:szCs w:val="24"/>
          <w:u w:val="single"/>
          <w:lang w:val="fr-FR" w:eastAsia="en-GB"/>
        </w:rPr>
        <w:t>LA BASE DES INDICATEURS</w:t>
      </w:r>
      <w:r w:rsidR="00F271BF">
        <w:rPr>
          <w:rFonts w:ascii="Times New Roman" w:hAnsi="Times New Roman" w:cs="Times New Roman"/>
          <w:b/>
          <w:sz w:val="24"/>
          <w:szCs w:val="24"/>
          <w:u w:val="single"/>
          <w:lang w:val="fr-FR" w:eastAsia="en-GB"/>
        </w:rPr>
        <w:t> </w:t>
      </w:r>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3CF16BA3"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w:t>
      </w:r>
      <w:r w:rsidR="00F271BF">
        <w:rPr>
          <w:rFonts w:ascii="inherit" w:hAnsi="inherit"/>
          <w:color w:val="212121"/>
          <w:sz w:val="22"/>
          <w:szCs w:val="22"/>
          <w:lang w:val="fr-FR"/>
        </w:rPr>
        <w:t>’</w:t>
      </w:r>
      <w:r w:rsidRPr="005529F5">
        <w:rPr>
          <w:rFonts w:ascii="inherit" w:hAnsi="inherit"/>
          <w:color w:val="212121"/>
          <w:sz w:val="22"/>
          <w:szCs w:val="22"/>
          <w:lang w:val="fr-FR"/>
        </w:rPr>
        <w:t>il n</w:t>
      </w:r>
      <w:r w:rsidR="00F271BF">
        <w:rPr>
          <w:rFonts w:ascii="inherit" w:hAnsi="inherit"/>
          <w:color w:val="212121"/>
          <w:sz w:val="22"/>
          <w:szCs w:val="22"/>
          <w:lang w:val="fr-FR"/>
        </w:rPr>
        <w:t>’</w:t>
      </w:r>
      <w:r w:rsidRPr="005529F5">
        <w:rPr>
          <w:rFonts w:ascii="inherit" w:hAnsi="inherit"/>
          <w:color w:val="212121"/>
          <w:sz w:val="22"/>
          <w:szCs w:val="22"/>
          <w:lang w:val="fr-FR"/>
        </w:rPr>
        <w:t>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66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690"/>
        <w:gridCol w:w="1440"/>
        <w:gridCol w:w="1980"/>
        <w:gridCol w:w="1710"/>
        <w:gridCol w:w="2430"/>
        <w:gridCol w:w="2520"/>
      </w:tblGrid>
      <w:tr w:rsidR="004166F7" w:rsidRPr="002F08C3" w14:paraId="32B6A49D" w14:textId="77777777" w:rsidTr="452D7B14">
        <w:trPr>
          <w:tblHeader/>
        </w:trPr>
        <w:tc>
          <w:tcPr>
            <w:tcW w:w="1890" w:type="dxa"/>
          </w:tcPr>
          <w:p w14:paraId="588DFFA4" w14:textId="77777777" w:rsidR="002173D0" w:rsidRPr="005C03C1" w:rsidRDefault="002173D0" w:rsidP="005C03C1">
            <w:pPr>
              <w:jc w:val="center"/>
              <w:rPr>
                <w:rFonts w:cs="Tahoma"/>
                <w:b/>
                <w:sz w:val="20"/>
                <w:szCs w:val="20"/>
                <w:lang w:val="fr-FR" w:eastAsia="en-US"/>
              </w:rPr>
            </w:pPr>
          </w:p>
        </w:tc>
        <w:tc>
          <w:tcPr>
            <w:tcW w:w="3690" w:type="dxa"/>
            <w:shd w:val="clear" w:color="auto" w:fill="EEECE1"/>
          </w:tcPr>
          <w:p w14:paraId="5A95191C" w14:textId="77777777" w:rsidR="002173D0" w:rsidRPr="005C03C1" w:rsidRDefault="002173D0" w:rsidP="005C03C1">
            <w:pPr>
              <w:jc w:val="center"/>
              <w:rPr>
                <w:rFonts w:cs="Tahoma"/>
                <w:b/>
                <w:sz w:val="20"/>
                <w:szCs w:val="20"/>
                <w:lang w:val="fr-FR" w:eastAsia="en-US"/>
              </w:rPr>
            </w:pPr>
            <w:r w:rsidRPr="005C03C1">
              <w:rPr>
                <w:rFonts w:cs="Tahoma"/>
                <w:b/>
                <w:sz w:val="20"/>
                <w:szCs w:val="20"/>
                <w:lang w:val="fr-FR" w:eastAsia="en-US"/>
              </w:rPr>
              <w:t>Indicateurs</w:t>
            </w:r>
          </w:p>
        </w:tc>
        <w:tc>
          <w:tcPr>
            <w:tcW w:w="1440" w:type="dxa"/>
            <w:shd w:val="clear" w:color="auto" w:fill="EEECE1"/>
          </w:tcPr>
          <w:p w14:paraId="24F11B8B" w14:textId="50117492" w:rsidR="002173D0" w:rsidRPr="005C03C1" w:rsidRDefault="002173D0" w:rsidP="005C03C1">
            <w:pPr>
              <w:jc w:val="center"/>
              <w:rPr>
                <w:rFonts w:cs="Tahoma"/>
                <w:b/>
                <w:sz w:val="20"/>
                <w:szCs w:val="20"/>
                <w:lang w:val="fr-FR" w:eastAsia="en-US"/>
              </w:rPr>
            </w:pPr>
            <w:r w:rsidRPr="005C03C1">
              <w:rPr>
                <w:rFonts w:cs="Tahoma"/>
                <w:b/>
                <w:sz w:val="20"/>
                <w:szCs w:val="20"/>
                <w:lang w:val="fr-FR" w:eastAsia="en-US"/>
              </w:rPr>
              <w:t xml:space="preserve">Base de </w:t>
            </w:r>
            <w:r w:rsidR="00916275" w:rsidRPr="005C03C1">
              <w:rPr>
                <w:rFonts w:cs="Tahoma"/>
                <w:b/>
                <w:sz w:val="20"/>
                <w:szCs w:val="20"/>
                <w:lang w:val="fr-FR" w:eastAsia="en-US"/>
              </w:rPr>
              <w:t>données</w:t>
            </w:r>
          </w:p>
        </w:tc>
        <w:tc>
          <w:tcPr>
            <w:tcW w:w="1980" w:type="dxa"/>
            <w:shd w:val="clear" w:color="auto" w:fill="EEECE1"/>
          </w:tcPr>
          <w:p w14:paraId="50BA6B34" w14:textId="77777777" w:rsidR="002173D0" w:rsidRPr="005C03C1" w:rsidRDefault="002173D0" w:rsidP="005C03C1">
            <w:pPr>
              <w:jc w:val="center"/>
              <w:rPr>
                <w:rFonts w:cs="Tahoma"/>
                <w:b/>
                <w:sz w:val="20"/>
                <w:szCs w:val="20"/>
                <w:lang w:val="fr-FR" w:eastAsia="en-US"/>
              </w:rPr>
            </w:pPr>
            <w:r w:rsidRPr="005C03C1">
              <w:rPr>
                <w:rFonts w:cs="Tahoma"/>
                <w:b/>
                <w:sz w:val="20"/>
                <w:szCs w:val="20"/>
                <w:lang w:val="fr-FR" w:eastAsia="en-US"/>
              </w:rPr>
              <w:t>Cible de fin de projet</w:t>
            </w:r>
          </w:p>
        </w:tc>
        <w:tc>
          <w:tcPr>
            <w:tcW w:w="1710" w:type="dxa"/>
          </w:tcPr>
          <w:p w14:paraId="1AAF7D37" w14:textId="77777777" w:rsidR="002173D0" w:rsidRPr="005C03C1" w:rsidRDefault="002173D0" w:rsidP="005C03C1">
            <w:pPr>
              <w:jc w:val="center"/>
              <w:rPr>
                <w:rFonts w:cs="Tahoma"/>
                <w:b/>
                <w:sz w:val="20"/>
                <w:szCs w:val="20"/>
                <w:lang w:val="fr-FR" w:eastAsia="en-US"/>
              </w:rPr>
            </w:pPr>
            <w:r w:rsidRPr="005C03C1">
              <w:rPr>
                <w:rFonts w:cs="Tahoma"/>
                <w:b/>
                <w:sz w:val="20"/>
                <w:szCs w:val="20"/>
                <w:lang w:val="fr-FR" w:eastAsia="en-US"/>
              </w:rPr>
              <w:t>Etapes d’indicateur/ milestone</w:t>
            </w:r>
          </w:p>
        </w:tc>
        <w:tc>
          <w:tcPr>
            <w:tcW w:w="2430" w:type="dxa"/>
          </w:tcPr>
          <w:p w14:paraId="596359DB" w14:textId="77777777" w:rsidR="002173D0" w:rsidRPr="005C03C1" w:rsidRDefault="002173D0" w:rsidP="005C03C1">
            <w:pPr>
              <w:jc w:val="center"/>
              <w:rPr>
                <w:rFonts w:cs="Tahoma"/>
                <w:b/>
                <w:sz w:val="20"/>
                <w:szCs w:val="20"/>
                <w:lang w:val="fr-FR" w:eastAsia="en-US"/>
              </w:rPr>
            </w:pPr>
            <w:r w:rsidRPr="005C03C1">
              <w:rPr>
                <w:rFonts w:cs="Tahoma"/>
                <w:b/>
                <w:sz w:val="20"/>
                <w:szCs w:val="20"/>
                <w:lang w:val="fr-FR" w:eastAsia="en-US"/>
              </w:rPr>
              <w:t>Progrès actuel de l’indicateur</w:t>
            </w:r>
          </w:p>
        </w:tc>
        <w:tc>
          <w:tcPr>
            <w:tcW w:w="2520" w:type="dxa"/>
          </w:tcPr>
          <w:p w14:paraId="537B0D36" w14:textId="77777777" w:rsidR="002173D0" w:rsidRPr="005C03C1" w:rsidRDefault="002173D0" w:rsidP="005C03C1">
            <w:pPr>
              <w:jc w:val="center"/>
              <w:rPr>
                <w:rFonts w:cs="Tahoma"/>
                <w:b/>
                <w:sz w:val="20"/>
                <w:szCs w:val="20"/>
                <w:lang w:val="fr-FR" w:eastAsia="en-US"/>
              </w:rPr>
            </w:pPr>
            <w:r w:rsidRPr="005C03C1">
              <w:rPr>
                <w:rFonts w:cs="Tahoma"/>
                <w:b/>
                <w:sz w:val="20"/>
                <w:szCs w:val="20"/>
                <w:lang w:val="fr-FR" w:eastAsia="en-US"/>
              </w:rPr>
              <w:t>Raisons pour les retards ou changements</w:t>
            </w:r>
          </w:p>
        </w:tc>
      </w:tr>
      <w:tr w:rsidR="004166F7" w:rsidRPr="002F08C3" w14:paraId="7E090F20" w14:textId="77777777" w:rsidTr="452D7B14">
        <w:trPr>
          <w:trHeight w:val="548"/>
        </w:trPr>
        <w:tc>
          <w:tcPr>
            <w:tcW w:w="1890" w:type="dxa"/>
            <w:vMerge w:val="restart"/>
          </w:tcPr>
          <w:p w14:paraId="23D5E644" w14:textId="77777777" w:rsidR="002173D0" w:rsidRPr="005C03C1" w:rsidRDefault="002173D0" w:rsidP="005C03C1">
            <w:pPr>
              <w:rPr>
                <w:rFonts w:cs="Tahoma"/>
                <w:b/>
                <w:sz w:val="20"/>
                <w:szCs w:val="20"/>
                <w:lang w:val="fr-FR" w:eastAsia="en-US"/>
              </w:rPr>
            </w:pPr>
            <w:r w:rsidRPr="005C03C1">
              <w:rPr>
                <w:rFonts w:cs="Tahoma"/>
                <w:b/>
                <w:sz w:val="20"/>
                <w:szCs w:val="20"/>
                <w:lang w:val="fr-FR" w:eastAsia="en-US"/>
              </w:rPr>
              <w:t>Résultat 1</w:t>
            </w:r>
          </w:p>
          <w:p w14:paraId="5FEF8044" w14:textId="77777777" w:rsidR="002173D0" w:rsidRPr="005C03C1" w:rsidRDefault="002173D0" w:rsidP="005C03C1">
            <w:pPr>
              <w:rPr>
                <w:rFonts w:cs="Tahoma"/>
                <w:b/>
                <w:sz w:val="20"/>
                <w:szCs w:val="20"/>
                <w:lang w:val="fr-FR" w:eastAsia="en-US"/>
              </w:rPr>
            </w:pPr>
            <w:r w:rsidRPr="005C03C1">
              <w:rPr>
                <w:b/>
                <w:sz w:val="20"/>
                <w:szCs w:val="20"/>
                <w:lang w:val="fr-FR" w:eastAsia="en-US"/>
              </w:rPr>
              <w:fldChar w:fldCharType="begin">
                <w:ffData>
                  <w:name w:val=""/>
                  <w:enabled/>
                  <w:calcOnExit w:val="0"/>
                  <w:textInput>
                    <w:default w:val="Les jeunes jouent un rôle actif dans les mécanismes de prévention et de gestion des conflits au sein des communautés"/>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Les jeunes jouent un rôle actif dans les mécanismes de prévention et de gestion des conflits au sein des communautés</w:t>
            </w:r>
            <w:r w:rsidRPr="005C03C1">
              <w:rPr>
                <w:b/>
                <w:sz w:val="20"/>
                <w:szCs w:val="20"/>
                <w:lang w:val="fr-FR" w:eastAsia="en-US"/>
              </w:rPr>
              <w:fldChar w:fldCharType="end"/>
            </w:r>
          </w:p>
        </w:tc>
        <w:tc>
          <w:tcPr>
            <w:tcW w:w="3690" w:type="dxa"/>
            <w:shd w:val="clear" w:color="auto" w:fill="EEECE1"/>
          </w:tcPr>
          <w:p w14:paraId="02188813" w14:textId="77777777" w:rsidR="002173D0" w:rsidRPr="005C03C1" w:rsidRDefault="002173D0" w:rsidP="005C03C1">
            <w:pPr>
              <w:jc w:val="both"/>
              <w:rPr>
                <w:rFonts w:cs="Tahoma"/>
                <w:sz w:val="20"/>
                <w:szCs w:val="20"/>
                <w:lang w:val="fr-FR" w:eastAsia="en-US"/>
              </w:rPr>
            </w:pPr>
            <w:r w:rsidRPr="005C03C1">
              <w:rPr>
                <w:rFonts w:cs="Tahoma"/>
                <w:sz w:val="20"/>
                <w:szCs w:val="20"/>
                <w:lang w:val="fr-FR" w:eastAsia="en-US"/>
              </w:rPr>
              <w:t>Indicateur 1.1</w:t>
            </w:r>
          </w:p>
          <w:p w14:paraId="0228EC71" w14:textId="77777777" w:rsidR="002173D0" w:rsidRPr="005C03C1" w:rsidRDefault="002173D0"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Proportion de structures de prévention et gestion des conflits qui incluent les jeunes"/>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Proportion de structures de prévention et gestion des conflits qui incluent les jeunes</w:t>
            </w:r>
            <w:r w:rsidRPr="005C03C1">
              <w:rPr>
                <w:bCs/>
                <w:sz w:val="20"/>
                <w:szCs w:val="20"/>
                <w:lang w:val="fr-FR" w:eastAsia="en-US"/>
              </w:rPr>
              <w:fldChar w:fldCharType="end"/>
            </w:r>
          </w:p>
        </w:tc>
        <w:tc>
          <w:tcPr>
            <w:tcW w:w="1440" w:type="dxa"/>
            <w:shd w:val="clear" w:color="auto" w:fill="EEECE1"/>
          </w:tcPr>
          <w:p w14:paraId="77034C9E" w14:textId="6CDE30DA" w:rsidR="002173D0" w:rsidRPr="005C03C1" w:rsidRDefault="000D3F64" w:rsidP="005C03C1">
            <w:pPr>
              <w:rPr>
                <w:rFonts w:cs="Tahoma"/>
                <w:sz w:val="20"/>
                <w:szCs w:val="20"/>
                <w:lang w:val="fr-FR" w:eastAsia="en-US"/>
              </w:rPr>
            </w:pPr>
            <w:r w:rsidRPr="005C03C1">
              <w:rPr>
                <w:b/>
                <w:sz w:val="20"/>
                <w:szCs w:val="20"/>
                <w:lang w:val="fr-FR" w:eastAsia="en-US"/>
              </w:rPr>
              <w:t>39</w:t>
            </w:r>
            <w:r w:rsidR="00991CDB" w:rsidRPr="005C03C1">
              <w:rPr>
                <w:b/>
                <w:sz w:val="20"/>
                <w:szCs w:val="20"/>
                <w:lang w:val="fr-FR" w:eastAsia="en-US"/>
              </w:rPr>
              <w:t>% (enquête baseline)</w:t>
            </w:r>
          </w:p>
        </w:tc>
        <w:tc>
          <w:tcPr>
            <w:tcW w:w="1980" w:type="dxa"/>
            <w:shd w:val="clear" w:color="auto" w:fill="EEECE1"/>
          </w:tcPr>
          <w:p w14:paraId="549F489F" w14:textId="77777777" w:rsidR="002173D0" w:rsidRPr="005C03C1" w:rsidRDefault="002173D0" w:rsidP="005C03C1">
            <w:pPr>
              <w:rPr>
                <w:sz w:val="20"/>
                <w:szCs w:val="20"/>
                <w:lang w:val="fr-FR"/>
              </w:rPr>
            </w:pPr>
            <w:r w:rsidRPr="005C03C1">
              <w:rPr>
                <w:b/>
                <w:sz w:val="20"/>
                <w:szCs w:val="20"/>
                <w:lang w:val="fr-FR" w:eastAsia="en-US"/>
              </w:rPr>
              <w:fldChar w:fldCharType="begin">
                <w:ffData>
                  <w:name w:val=""/>
                  <w:enabled/>
                  <w:calcOnExit w:val="0"/>
                  <w:textInput>
                    <w:default w:val="70%"/>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70%</w:t>
            </w:r>
            <w:r w:rsidRPr="005C03C1">
              <w:rPr>
                <w:b/>
                <w:sz w:val="20"/>
                <w:szCs w:val="20"/>
                <w:lang w:val="fr-FR" w:eastAsia="en-US"/>
              </w:rPr>
              <w:fldChar w:fldCharType="end"/>
            </w:r>
          </w:p>
        </w:tc>
        <w:tc>
          <w:tcPr>
            <w:tcW w:w="1710" w:type="dxa"/>
          </w:tcPr>
          <w:p w14:paraId="7DB1DE4A" w14:textId="68401509" w:rsidR="002173D0" w:rsidRPr="005C03C1" w:rsidRDefault="002173D0" w:rsidP="005C03C1">
            <w:pPr>
              <w:rPr>
                <w:sz w:val="20"/>
                <w:szCs w:val="20"/>
                <w:lang w:val="fr-FR"/>
              </w:rPr>
            </w:pPr>
          </w:p>
        </w:tc>
        <w:tc>
          <w:tcPr>
            <w:tcW w:w="2430" w:type="dxa"/>
          </w:tcPr>
          <w:p w14:paraId="2BA9B79E" w14:textId="77777777" w:rsidR="002173D0" w:rsidRPr="005C03C1" w:rsidRDefault="002173D0"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2520" w:type="dxa"/>
          </w:tcPr>
          <w:p w14:paraId="28F5F01B" w14:textId="1F218DDD" w:rsidR="002173D0" w:rsidRPr="005C03C1" w:rsidRDefault="00E87323" w:rsidP="005C03C1">
            <w:pPr>
              <w:rPr>
                <w:sz w:val="20"/>
                <w:szCs w:val="20"/>
                <w:lang w:val="fr-FR"/>
              </w:rPr>
            </w:pPr>
            <w:r>
              <w:rPr>
                <w:sz w:val="20"/>
                <w:szCs w:val="20"/>
                <w:lang w:val="fr-FR"/>
              </w:rPr>
              <w:t>Données seront disponibles avec l’enquête KAP end line du projet</w:t>
            </w:r>
          </w:p>
        </w:tc>
      </w:tr>
      <w:tr w:rsidR="004166F7" w:rsidRPr="002F08C3" w14:paraId="47AE102F" w14:textId="77777777" w:rsidTr="452D7B14">
        <w:trPr>
          <w:trHeight w:val="548"/>
        </w:trPr>
        <w:tc>
          <w:tcPr>
            <w:tcW w:w="1890" w:type="dxa"/>
            <w:vMerge/>
          </w:tcPr>
          <w:p w14:paraId="3C963E3A" w14:textId="77777777" w:rsidR="00705C99" w:rsidRPr="005C03C1" w:rsidRDefault="00705C99" w:rsidP="005C03C1">
            <w:pPr>
              <w:rPr>
                <w:rFonts w:cs="Tahoma"/>
                <w:b/>
                <w:sz w:val="20"/>
                <w:szCs w:val="20"/>
                <w:lang w:val="fr-FR" w:eastAsia="en-US"/>
              </w:rPr>
            </w:pPr>
          </w:p>
        </w:tc>
        <w:tc>
          <w:tcPr>
            <w:tcW w:w="3690" w:type="dxa"/>
            <w:shd w:val="clear" w:color="auto" w:fill="EEECE1"/>
          </w:tcPr>
          <w:p w14:paraId="6ADE1DCB"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1.2</w:t>
            </w:r>
          </w:p>
          <w:p w14:paraId="6629F612"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Proportion des jeunes bénéficiaires qui pensent que leurs opinions sont considérées dans la prévention et la gestion des conflits dans leurs communautés"/>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Proportion des jeunes bénéficiaires qui pensent que leurs opinions sont considérées dans la prévention et la gestion des conflits dans leurs communautés</w:t>
            </w:r>
            <w:r w:rsidRPr="005C03C1">
              <w:rPr>
                <w:bCs/>
                <w:sz w:val="20"/>
                <w:szCs w:val="20"/>
                <w:lang w:val="fr-FR" w:eastAsia="en-US"/>
              </w:rPr>
              <w:fldChar w:fldCharType="end"/>
            </w:r>
          </w:p>
        </w:tc>
        <w:tc>
          <w:tcPr>
            <w:tcW w:w="1440" w:type="dxa"/>
            <w:shd w:val="clear" w:color="auto" w:fill="EEECE1"/>
          </w:tcPr>
          <w:p w14:paraId="72D1FE02" w14:textId="6CC7597C" w:rsidR="00705C99" w:rsidRPr="005C03C1" w:rsidRDefault="00705C99" w:rsidP="005C03C1">
            <w:pPr>
              <w:rPr>
                <w:sz w:val="20"/>
                <w:szCs w:val="20"/>
                <w:lang w:val="fr-FR"/>
              </w:rPr>
            </w:pPr>
            <w:r w:rsidRPr="005C03C1">
              <w:rPr>
                <w:b/>
                <w:sz w:val="20"/>
                <w:szCs w:val="20"/>
              </w:rPr>
              <w:t>48%</w:t>
            </w:r>
          </w:p>
        </w:tc>
        <w:tc>
          <w:tcPr>
            <w:tcW w:w="1980" w:type="dxa"/>
            <w:shd w:val="clear" w:color="auto" w:fill="EEECE1"/>
          </w:tcPr>
          <w:p w14:paraId="7D0A7B06"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60%"/>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60%</w:t>
            </w:r>
            <w:r w:rsidRPr="005C03C1">
              <w:rPr>
                <w:b/>
                <w:sz w:val="20"/>
                <w:szCs w:val="20"/>
                <w:lang w:val="fr-FR" w:eastAsia="en-US"/>
              </w:rPr>
              <w:fldChar w:fldCharType="end"/>
            </w:r>
          </w:p>
        </w:tc>
        <w:tc>
          <w:tcPr>
            <w:tcW w:w="1710" w:type="dxa"/>
          </w:tcPr>
          <w:p w14:paraId="161E8F64" w14:textId="55D29B00" w:rsidR="00705C99" w:rsidRPr="005C03C1" w:rsidRDefault="00705C99" w:rsidP="005C03C1">
            <w:pPr>
              <w:rPr>
                <w:sz w:val="20"/>
                <w:szCs w:val="20"/>
                <w:lang w:val="fr-FR"/>
              </w:rPr>
            </w:pPr>
          </w:p>
        </w:tc>
        <w:tc>
          <w:tcPr>
            <w:tcW w:w="2430" w:type="dxa"/>
          </w:tcPr>
          <w:p w14:paraId="2D6FACB2"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2520" w:type="dxa"/>
          </w:tcPr>
          <w:p w14:paraId="434375F1" w14:textId="371993CD" w:rsidR="00705C99" w:rsidRPr="005C03C1" w:rsidRDefault="00E87323" w:rsidP="001229AC">
            <w:pPr>
              <w:rPr>
                <w:b/>
                <w:sz w:val="20"/>
                <w:szCs w:val="20"/>
                <w:lang w:val="fr-FR" w:eastAsia="en-US"/>
              </w:rPr>
            </w:pPr>
            <w:r>
              <w:rPr>
                <w:sz w:val="20"/>
                <w:szCs w:val="20"/>
                <w:lang w:val="fr-FR"/>
              </w:rPr>
              <w:t>Données seront disponibles avec l’enquête KAP end line du projet</w:t>
            </w:r>
          </w:p>
          <w:p w14:paraId="596A3FC5" w14:textId="77777777" w:rsidR="00705C99" w:rsidRPr="005C03C1" w:rsidRDefault="00705C99" w:rsidP="001229AC">
            <w:pPr>
              <w:rPr>
                <w:b/>
                <w:sz w:val="20"/>
                <w:szCs w:val="20"/>
                <w:lang w:val="fr-FR" w:eastAsia="en-US"/>
              </w:rPr>
            </w:pPr>
          </w:p>
          <w:p w14:paraId="6C8BBECB" w14:textId="77777777" w:rsidR="00705C99" w:rsidRPr="005C03C1" w:rsidRDefault="00705C99" w:rsidP="001229AC">
            <w:pPr>
              <w:rPr>
                <w:b/>
                <w:sz w:val="20"/>
                <w:szCs w:val="20"/>
                <w:lang w:val="fr-FR" w:eastAsia="en-US"/>
              </w:rPr>
            </w:pPr>
          </w:p>
          <w:p w14:paraId="3040F970" w14:textId="6B905262" w:rsidR="00705C99" w:rsidRPr="005C03C1" w:rsidRDefault="00705C99" w:rsidP="001229AC">
            <w:pPr>
              <w:rPr>
                <w:sz w:val="20"/>
                <w:szCs w:val="20"/>
                <w:lang w:val="fr-FR"/>
              </w:rPr>
            </w:pPr>
          </w:p>
        </w:tc>
      </w:tr>
      <w:tr w:rsidR="004166F7" w:rsidRPr="002F08C3" w14:paraId="3AA52991" w14:textId="77777777" w:rsidTr="452D7B14">
        <w:trPr>
          <w:trHeight w:val="548"/>
        </w:trPr>
        <w:tc>
          <w:tcPr>
            <w:tcW w:w="1890" w:type="dxa"/>
          </w:tcPr>
          <w:p w14:paraId="75257277" w14:textId="77777777" w:rsidR="00153608" w:rsidRPr="005C03C1" w:rsidRDefault="00153608" w:rsidP="005C03C1">
            <w:pPr>
              <w:rPr>
                <w:rFonts w:cs="Tahoma"/>
                <w:b/>
                <w:sz w:val="20"/>
                <w:szCs w:val="20"/>
                <w:lang w:val="fr-FR" w:eastAsia="en-US"/>
              </w:rPr>
            </w:pPr>
          </w:p>
        </w:tc>
        <w:tc>
          <w:tcPr>
            <w:tcW w:w="3690" w:type="dxa"/>
            <w:shd w:val="clear" w:color="auto" w:fill="EEECE1"/>
          </w:tcPr>
          <w:p w14:paraId="255006D0" w14:textId="77777777" w:rsidR="00153608" w:rsidRPr="000A1092" w:rsidRDefault="00153608" w:rsidP="005C03C1">
            <w:pPr>
              <w:rPr>
                <w:sz w:val="20"/>
                <w:szCs w:val="20"/>
                <w:lang w:val="fr-FR"/>
              </w:rPr>
            </w:pPr>
            <w:r w:rsidRPr="000A1092">
              <w:rPr>
                <w:sz w:val="20"/>
                <w:szCs w:val="20"/>
                <w:lang w:val="fr-FR"/>
              </w:rPr>
              <w:t xml:space="preserve">Indicateur  1.3: </w:t>
            </w:r>
          </w:p>
          <w:p w14:paraId="38A53C5D" w14:textId="6692B5A9" w:rsidR="00153608" w:rsidRPr="005C03C1" w:rsidRDefault="00153608" w:rsidP="005C03C1">
            <w:pPr>
              <w:rPr>
                <w:rFonts w:cs="Tahoma"/>
                <w:sz w:val="20"/>
                <w:szCs w:val="20"/>
                <w:lang w:val="fr-FR" w:eastAsia="en-US"/>
              </w:rPr>
            </w:pPr>
            <w:r w:rsidRPr="000A1092">
              <w:rPr>
                <w:sz w:val="20"/>
                <w:szCs w:val="20"/>
                <w:lang w:val="fr-FR"/>
              </w:rPr>
              <w:t>% des personnes interrogées qui estiment que la jeunesse est représentée dans les instances de prévention et de gestion des conflits dans leur communauté</w:t>
            </w:r>
          </w:p>
        </w:tc>
        <w:tc>
          <w:tcPr>
            <w:tcW w:w="1440" w:type="dxa"/>
            <w:shd w:val="clear" w:color="auto" w:fill="EEECE1"/>
          </w:tcPr>
          <w:p w14:paraId="36097C73" w14:textId="2BCD7D68" w:rsidR="00153608" w:rsidRPr="005C03C1" w:rsidRDefault="00256D7C" w:rsidP="005C03C1">
            <w:pPr>
              <w:rPr>
                <w:b/>
                <w:sz w:val="20"/>
                <w:szCs w:val="20"/>
              </w:rPr>
            </w:pPr>
            <w:r w:rsidRPr="005C03C1">
              <w:rPr>
                <w:b/>
                <w:sz w:val="20"/>
                <w:szCs w:val="20"/>
              </w:rPr>
              <w:t>39%</w:t>
            </w:r>
          </w:p>
        </w:tc>
        <w:tc>
          <w:tcPr>
            <w:tcW w:w="1980" w:type="dxa"/>
            <w:shd w:val="clear" w:color="auto" w:fill="EEECE1"/>
          </w:tcPr>
          <w:p w14:paraId="24F81841" w14:textId="5ECB027B" w:rsidR="00153608" w:rsidRPr="005C03C1" w:rsidRDefault="00256D7C" w:rsidP="005C03C1">
            <w:pPr>
              <w:rPr>
                <w:b/>
                <w:sz w:val="20"/>
                <w:szCs w:val="20"/>
                <w:lang w:val="fr-FR" w:eastAsia="en-US"/>
              </w:rPr>
            </w:pPr>
            <w:r w:rsidRPr="005C03C1">
              <w:rPr>
                <w:b/>
                <w:sz w:val="20"/>
                <w:szCs w:val="20"/>
                <w:lang w:val="fr-FR" w:eastAsia="en-US"/>
              </w:rPr>
              <w:t>60%</w:t>
            </w:r>
          </w:p>
        </w:tc>
        <w:tc>
          <w:tcPr>
            <w:tcW w:w="1710" w:type="dxa"/>
          </w:tcPr>
          <w:p w14:paraId="5CC72C3C" w14:textId="77777777" w:rsidR="00153608" w:rsidRPr="005C03C1" w:rsidRDefault="00153608" w:rsidP="005C03C1">
            <w:pPr>
              <w:rPr>
                <w:b/>
                <w:sz w:val="20"/>
                <w:szCs w:val="20"/>
                <w:lang w:val="fr-FR" w:eastAsia="en-US"/>
              </w:rPr>
            </w:pPr>
          </w:p>
        </w:tc>
        <w:tc>
          <w:tcPr>
            <w:tcW w:w="2430" w:type="dxa"/>
          </w:tcPr>
          <w:p w14:paraId="5FF8E398" w14:textId="2D9E1670" w:rsidR="00153608" w:rsidRPr="005C03C1" w:rsidRDefault="002F491C" w:rsidP="005C03C1">
            <w:pPr>
              <w:rPr>
                <w:b/>
                <w:sz w:val="20"/>
                <w:szCs w:val="20"/>
                <w:lang w:val="fr-FR" w:eastAsia="en-US"/>
              </w:rPr>
            </w:pPr>
            <w:r>
              <w:rPr>
                <w:b/>
                <w:sz w:val="20"/>
                <w:szCs w:val="20"/>
                <w:lang w:val="fr-FR" w:eastAsia="en-US"/>
              </w:rPr>
              <w:t>N/A</w:t>
            </w:r>
          </w:p>
        </w:tc>
        <w:tc>
          <w:tcPr>
            <w:tcW w:w="2520" w:type="dxa"/>
          </w:tcPr>
          <w:p w14:paraId="4BEC2C45" w14:textId="77777777" w:rsidR="001229AC" w:rsidRPr="005C03C1" w:rsidRDefault="001229AC" w:rsidP="001229AC">
            <w:pPr>
              <w:rPr>
                <w:b/>
                <w:sz w:val="20"/>
                <w:szCs w:val="20"/>
                <w:lang w:val="fr-FR" w:eastAsia="en-US"/>
              </w:rPr>
            </w:pPr>
            <w:r>
              <w:rPr>
                <w:sz w:val="20"/>
                <w:szCs w:val="20"/>
                <w:lang w:val="fr-FR"/>
              </w:rPr>
              <w:t>Données seront disponibles avec l’enquête KAP end line du projet</w:t>
            </w:r>
          </w:p>
          <w:p w14:paraId="6A402A57" w14:textId="77777777" w:rsidR="00153608" w:rsidRPr="005C03C1" w:rsidRDefault="00153608" w:rsidP="005C03C1">
            <w:pPr>
              <w:jc w:val="center"/>
              <w:rPr>
                <w:b/>
                <w:sz w:val="20"/>
                <w:szCs w:val="20"/>
                <w:lang w:val="fr-FR" w:eastAsia="en-US"/>
              </w:rPr>
            </w:pPr>
          </w:p>
        </w:tc>
      </w:tr>
      <w:tr w:rsidR="004166F7" w:rsidRPr="002F08C3" w14:paraId="0BE546D4" w14:textId="77777777" w:rsidTr="452D7B14">
        <w:trPr>
          <w:trHeight w:val="548"/>
        </w:trPr>
        <w:tc>
          <w:tcPr>
            <w:tcW w:w="1890" w:type="dxa"/>
          </w:tcPr>
          <w:p w14:paraId="4AA05D42" w14:textId="77777777" w:rsidR="002116E2" w:rsidRPr="005C03C1" w:rsidRDefault="002116E2" w:rsidP="005C03C1">
            <w:pPr>
              <w:rPr>
                <w:rFonts w:cs="Tahoma"/>
                <w:b/>
                <w:sz w:val="20"/>
                <w:szCs w:val="20"/>
                <w:lang w:val="fr-FR" w:eastAsia="en-US"/>
              </w:rPr>
            </w:pPr>
          </w:p>
        </w:tc>
        <w:tc>
          <w:tcPr>
            <w:tcW w:w="3690" w:type="dxa"/>
            <w:shd w:val="clear" w:color="auto" w:fill="EEECE1"/>
          </w:tcPr>
          <w:p w14:paraId="3AC36DF2" w14:textId="77777777" w:rsidR="00256D7C" w:rsidRPr="005C03C1" w:rsidRDefault="00256D7C" w:rsidP="005C03C1">
            <w:pPr>
              <w:rPr>
                <w:sz w:val="20"/>
                <w:szCs w:val="20"/>
                <w:lang w:val="fr-FR"/>
              </w:rPr>
            </w:pPr>
            <w:r w:rsidRPr="005C03C1">
              <w:rPr>
                <w:sz w:val="20"/>
                <w:szCs w:val="20"/>
                <w:lang w:val="fr-FR"/>
              </w:rPr>
              <w:t>Indicateur  1.4: % de personnes interrogées qui estiment avoir reçu une formation sur les renforcements de capacités et de connaissances sur la gestion  pacifique des conflits et l’engagement citoyen</w:t>
            </w:r>
          </w:p>
          <w:p w14:paraId="052688D8" w14:textId="77777777" w:rsidR="002116E2" w:rsidRPr="005C03C1" w:rsidRDefault="002116E2" w:rsidP="005C03C1">
            <w:pPr>
              <w:jc w:val="both"/>
              <w:rPr>
                <w:rFonts w:cs="Tahoma"/>
                <w:sz w:val="20"/>
                <w:szCs w:val="20"/>
                <w:lang w:val="fr-FR" w:eastAsia="en-US"/>
              </w:rPr>
            </w:pPr>
          </w:p>
        </w:tc>
        <w:tc>
          <w:tcPr>
            <w:tcW w:w="1440" w:type="dxa"/>
            <w:shd w:val="clear" w:color="auto" w:fill="EEECE1"/>
          </w:tcPr>
          <w:p w14:paraId="325C6E1B" w14:textId="278C19B0" w:rsidR="002116E2" w:rsidRPr="005C03C1" w:rsidRDefault="00256D7C" w:rsidP="005C03C1">
            <w:pPr>
              <w:rPr>
                <w:b/>
                <w:sz w:val="20"/>
                <w:szCs w:val="20"/>
              </w:rPr>
            </w:pPr>
            <w:r w:rsidRPr="005C03C1">
              <w:rPr>
                <w:b/>
                <w:sz w:val="20"/>
                <w:szCs w:val="20"/>
              </w:rPr>
              <w:t>12</w:t>
            </w:r>
            <w:r w:rsidR="001426FE" w:rsidRPr="005C03C1">
              <w:rPr>
                <w:b/>
                <w:sz w:val="20"/>
                <w:szCs w:val="20"/>
              </w:rPr>
              <w:t>%</w:t>
            </w:r>
          </w:p>
        </w:tc>
        <w:tc>
          <w:tcPr>
            <w:tcW w:w="1980" w:type="dxa"/>
            <w:shd w:val="clear" w:color="auto" w:fill="EEECE1"/>
          </w:tcPr>
          <w:p w14:paraId="1EF8DF06" w14:textId="1FBCA279" w:rsidR="002116E2" w:rsidRPr="005C03C1" w:rsidRDefault="001426FE" w:rsidP="005C03C1">
            <w:pPr>
              <w:rPr>
                <w:b/>
                <w:sz w:val="20"/>
                <w:szCs w:val="20"/>
                <w:lang w:val="fr-FR" w:eastAsia="en-US"/>
              </w:rPr>
            </w:pPr>
            <w:r w:rsidRPr="005C03C1">
              <w:rPr>
                <w:b/>
                <w:sz w:val="20"/>
                <w:szCs w:val="20"/>
                <w:lang w:val="fr-FR" w:eastAsia="en-US"/>
              </w:rPr>
              <w:t>70%</w:t>
            </w:r>
          </w:p>
        </w:tc>
        <w:tc>
          <w:tcPr>
            <w:tcW w:w="1710" w:type="dxa"/>
          </w:tcPr>
          <w:p w14:paraId="4C909B28" w14:textId="77777777" w:rsidR="002116E2" w:rsidRPr="005C03C1" w:rsidRDefault="002116E2" w:rsidP="005C03C1">
            <w:pPr>
              <w:rPr>
                <w:b/>
                <w:sz w:val="20"/>
                <w:szCs w:val="20"/>
                <w:lang w:val="fr-FR" w:eastAsia="en-US"/>
              </w:rPr>
            </w:pPr>
          </w:p>
        </w:tc>
        <w:tc>
          <w:tcPr>
            <w:tcW w:w="2430" w:type="dxa"/>
          </w:tcPr>
          <w:p w14:paraId="629D2D4A" w14:textId="40C34A03" w:rsidR="002116E2" w:rsidRPr="005C03C1" w:rsidRDefault="002F491C" w:rsidP="005C03C1">
            <w:pPr>
              <w:rPr>
                <w:b/>
                <w:sz w:val="20"/>
                <w:szCs w:val="20"/>
                <w:lang w:val="fr-FR" w:eastAsia="en-US"/>
              </w:rPr>
            </w:pPr>
            <w:r>
              <w:rPr>
                <w:b/>
                <w:sz w:val="20"/>
                <w:szCs w:val="20"/>
                <w:lang w:val="fr-FR" w:eastAsia="en-US"/>
              </w:rPr>
              <w:t>N/A</w:t>
            </w:r>
          </w:p>
        </w:tc>
        <w:tc>
          <w:tcPr>
            <w:tcW w:w="2520" w:type="dxa"/>
          </w:tcPr>
          <w:p w14:paraId="42DF4EF8" w14:textId="41877DB1" w:rsidR="002116E2" w:rsidRPr="002F491C" w:rsidRDefault="002F491C" w:rsidP="002F491C">
            <w:pPr>
              <w:rPr>
                <w:bCs/>
                <w:sz w:val="20"/>
                <w:szCs w:val="20"/>
                <w:lang w:val="fr-FR" w:eastAsia="en-US"/>
              </w:rPr>
            </w:pPr>
            <w:r w:rsidRPr="002F491C">
              <w:rPr>
                <w:bCs/>
                <w:sz w:val="20"/>
                <w:szCs w:val="20"/>
                <w:lang w:val="fr-FR" w:eastAsia="en-US"/>
              </w:rPr>
              <w:t>Données seront disponibles avec l’enquête KAP end line du projet</w:t>
            </w:r>
          </w:p>
        </w:tc>
      </w:tr>
      <w:tr w:rsidR="004166F7" w:rsidRPr="002F08C3" w14:paraId="6FAA732D" w14:textId="77777777" w:rsidTr="452D7B14">
        <w:trPr>
          <w:trHeight w:val="548"/>
        </w:trPr>
        <w:tc>
          <w:tcPr>
            <w:tcW w:w="1890" w:type="dxa"/>
          </w:tcPr>
          <w:p w14:paraId="35084AEB" w14:textId="77777777" w:rsidR="00494A6C" w:rsidRPr="005C03C1" w:rsidRDefault="00494A6C" w:rsidP="005C03C1">
            <w:pPr>
              <w:rPr>
                <w:rFonts w:cs="Tahoma"/>
                <w:b/>
                <w:sz w:val="20"/>
                <w:szCs w:val="20"/>
                <w:lang w:val="fr-FR" w:eastAsia="en-US"/>
              </w:rPr>
            </w:pPr>
          </w:p>
        </w:tc>
        <w:tc>
          <w:tcPr>
            <w:tcW w:w="3690" w:type="dxa"/>
            <w:shd w:val="clear" w:color="auto" w:fill="EEECE1"/>
          </w:tcPr>
          <w:p w14:paraId="7191508F" w14:textId="77777777" w:rsidR="00F90DB7" w:rsidRPr="005C03C1" w:rsidRDefault="00F90DB7" w:rsidP="005C03C1">
            <w:pPr>
              <w:rPr>
                <w:sz w:val="20"/>
                <w:szCs w:val="20"/>
                <w:lang w:val="fr-FR"/>
              </w:rPr>
            </w:pPr>
            <w:r w:rsidRPr="005C03C1">
              <w:rPr>
                <w:sz w:val="20"/>
                <w:szCs w:val="20"/>
                <w:lang w:val="fr-FR"/>
              </w:rPr>
              <w:t>Indicateur 1.5: % des personnes interrogées qui affirment avoir participé à des activités de mobilisation communautaire organisées par des jeunes sur la gestion pacifique des conflits et l’engagement citoyen</w:t>
            </w:r>
          </w:p>
          <w:p w14:paraId="1A2EF862" w14:textId="77777777" w:rsidR="00494A6C" w:rsidRPr="005C03C1" w:rsidRDefault="00494A6C" w:rsidP="005C03C1">
            <w:pPr>
              <w:jc w:val="both"/>
              <w:rPr>
                <w:rFonts w:cs="Tahoma"/>
                <w:sz w:val="20"/>
                <w:szCs w:val="20"/>
                <w:lang w:val="fr-FR" w:eastAsia="en-US"/>
              </w:rPr>
            </w:pPr>
          </w:p>
        </w:tc>
        <w:tc>
          <w:tcPr>
            <w:tcW w:w="1440" w:type="dxa"/>
            <w:shd w:val="clear" w:color="auto" w:fill="EEECE1"/>
          </w:tcPr>
          <w:p w14:paraId="16FB875E" w14:textId="75223B2D" w:rsidR="00494A6C" w:rsidRPr="005C03C1" w:rsidRDefault="00F90DB7" w:rsidP="005C03C1">
            <w:pPr>
              <w:rPr>
                <w:b/>
                <w:sz w:val="20"/>
                <w:szCs w:val="20"/>
              </w:rPr>
            </w:pPr>
            <w:r w:rsidRPr="005C03C1">
              <w:rPr>
                <w:b/>
                <w:sz w:val="20"/>
                <w:szCs w:val="20"/>
              </w:rPr>
              <w:t>41</w:t>
            </w:r>
            <w:r w:rsidR="00B63888" w:rsidRPr="005C03C1">
              <w:rPr>
                <w:b/>
                <w:sz w:val="20"/>
                <w:szCs w:val="20"/>
              </w:rPr>
              <w:t>%</w:t>
            </w:r>
          </w:p>
        </w:tc>
        <w:tc>
          <w:tcPr>
            <w:tcW w:w="1980" w:type="dxa"/>
            <w:shd w:val="clear" w:color="auto" w:fill="EEECE1"/>
          </w:tcPr>
          <w:p w14:paraId="4A84EABA" w14:textId="2B940853" w:rsidR="00494A6C" w:rsidRPr="005C03C1" w:rsidRDefault="00B63888" w:rsidP="005C03C1">
            <w:pPr>
              <w:rPr>
                <w:b/>
                <w:sz w:val="20"/>
                <w:szCs w:val="20"/>
                <w:lang w:val="fr-FR" w:eastAsia="en-US"/>
              </w:rPr>
            </w:pPr>
            <w:r w:rsidRPr="005C03C1">
              <w:rPr>
                <w:b/>
                <w:sz w:val="20"/>
                <w:szCs w:val="20"/>
                <w:lang w:val="fr-FR" w:eastAsia="en-US"/>
              </w:rPr>
              <w:t>80%</w:t>
            </w:r>
          </w:p>
        </w:tc>
        <w:tc>
          <w:tcPr>
            <w:tcW w:w="1710" w:type="dxa"/>
          </w:tcPr>
          <w:p w14:paraId="682DC9A5" w14:textId="77777777" w:rsidR="00494A6C" w:rsidRPr="005C03C1" w:rsidRDefault="00494A6C" w:rsidP="005C03C1">
            <w:pPr>
              <w:rPr>
                <w:b/>
                <w:sz w:val="20"/>
                <w:szCs w:val="20"/>
                <w:lang w:val="fr-FR" w:eastAsia="en-US"/>
              </w:rPr>
            </w:pPr>
          </w:p>
        </w:tc>
        <w:tc>
          <w:tcPr>
            <w:tcW w:w="2430" w:type="dxa"/>
          </w:tcPr>
          <w:p w14:paraId="3F9DA43F" w14:textId="77777777" w:rsidR="00494A6C" w:rsidRPr="005C03C1" w:rsidRDefault="00494A6C" w:rsidP="005C03C1">
            <w:pPr>
              <w:rPr>
                <w:b/>
                <w:sz w:val="20"/>
                <w:szCs w:val="20"/>
                <w:lang w:val="fr-FR" w:eastAsia="en-US"/>
              </w:rPr>
            </w:pPr>
          </w:p>
        </w:tc>
        <w:tc>
          <w:tcPr>
            <w:tcW w:w="2520" w:type="dxa"/>
          </w:tcPr>
          <w:p w14:paraId="1DB2CE8B" w14:textId="3CF16AAA" w:rsidR="00494A6C" w:rsidRPr="002F491C" w:rsidRDefault="002F491C" w:rsidP="002F491C">
            <w:pPr>
              <w:rPr>
                <w:bCs/>
                <w:sz w:val="20"/>
                <w:szCs w:val="20"/>
                <w:lang w:val="fr-FR" w:eastAsia="en-US"/>
              </w:rPr>
            </w:pPr>
            <w:r w:rsidRPr="002F491C">
              <w:rPr>
                <w:bCs/>
                <w:sz w:val="20"/>
                <w:szCs w:val="20"/>
                <w:lang w:val="fr-FR" w:eastAsia="en-US"/>
              </w:rPr>
              <w:t>Données seront disponibles avec l’enquête KAP end line du projet</w:t>
            </w:r>
          </w:p>
        </w:tc>
      </w:tr>
      <w:tr w:rsidR="004166F7" w:rsidRPr="002F08C3" w14:paraId="17541392" w14:textId="77777777" w:rsidTr="452D7B14">
        <w:trPr>
          <w:trHeight w:val="2357"/>
        </w:trPr>
        <w:tc>
          <w:tcPr>
            <w:tcW w:w="1890" w:type="dxa"/>
          </w:tcPr>
          <w:p w14:paraId="7BAFB463" w14:textId="77777777" w:rsidR="00705C99" w:rsidRPr="005C03C1" w:rsidRDefault="00705C99" w:rsidP="005C03C1">
            <w:pPr>
              <w:rPr>
                <w:rFonts w:cs="Tahoma"/>
                <w:sz w:val="20"/>
                <w:szCs w:val="20"/>
                <w:lang w:val="fr-FR" w:eastAsia="en-US"/>
              </w:rPr>
            </w:pPr>
            <w:r w:rsidRPr="005C03C1">
              <w:rPr>
                <w:rFonts w:cs="Tahoma"/>
                <w:sz w:val="20"/>
                <w:szCs w:val="20"/>
                <w:lang w:val="fr-FR" w:eastAsia="en-US"/>
              </w:rPr>
              <w:t>Produit 1.1</w:t>
            </w:r>
          </w:p>
          <w:p w14:paraId="1EA82796" w14:textId="77777777" w:rsidR="00705C99" w:rsidRPr="005C03C1" w:rsidRDefault="00705C99" w:rsidP="005C03C1">
            <w:pPr>
              <w:rPr>
                <w:rFonts w:cs="Tahoma"/>
                <w:bCs/>
                <w:sz w:val="20"/>
                <w:szCs w:val="20"/>
                <w:lang w:val="fr-FR" w:eastAsia="en-US"/>
              </w:rPr>
            </w:pPr>
            <w:r w:rsidRPr="005C03C1">
              <w:rPr>
                <w:bCs/>
                <w:sz w:val="20"/>
                <w:szCs w:val="20"/>
                <w:lang w:val="fr-FR" w:eastAsia="en-US"/>
              </w:rPr>
              <w:fldChar w:fldCharType="begin">
                <w:ffData>
                  <w:name w:val=""/>
                  <w:enabled/>
                  <w:calcOnExit w:val="0"/>
                  <w:textInput>
                    <w:default w:val="Les capacités et connaissances des jeunes hommes et femmes sur la gestion pacifique des conflits et l’engagement citoyen sont renforcés"/>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Les capacités et connaissances des jeunes hommes et femmes sur la gestion pacifique des conflits et l’engagement citoyen sont renforcés</w:t>
            </w:r>
            <w:r w:rsidRPr="005C03C1">
              <w:rPr>
                <w:bCs/>
                <w:sz w:val="20"/>
                <w:szCs w:val="20"/>
                <w:lang w:val="fr-FR" w:eastAsia="en-US"/>
              </w:rPr>
              <w:fldChar w:fldCharType="end"/>
            </w:r>
          </w:p>
          <w:p w14:paraId="34037571" w14:textId="77777777" w:rsidR="00705C99" w:rsidRPr="005C03C1" w:rsidRDefault="00705C99" w:rsidP="005C03C1">
            <w:pPr>
              <w:rPr>
                <w:rFonts w:cs="Tahoma"/>
                <w:b/>
                <w:sz w:val="20"/>
                <w:szCs w:val="20"/>
                <w:lang w:val="fr-FR" w:eastAsia="en-US"/>
              </w:rPr>
            </w:pPr>
          </w:p>
        </w:tc>
        <w:tc>
          <w:tcPr>
            <w:tcW w:w="3690" w:type="dxa"/>
            <w:shd w:val="clear" w:color="auto" w:fill="EEECE1"/>
          </w:tcPr>
          <w:p w14:paraId="03BD42A0"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1.1.1</w:t>
            </w:r>
          </w:p>
          <w:p w14:paraId="0EB1AE0C"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Nombre de jeunes formés dans la gestion pacifique des conflits et l’engagement citoyen"/>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Nombre de jeunes formés dans la gestion pacifique des conflits et l’engagement citoyen</w:t>
            </w:r>
            <w:r w:rsidRPr="005C03C1">
              <w:rPr>
                <w:bCs/>
                <w:sz w:val="20"/>
                <w:szCs w:val="20"/>
                <w:lang w:val="fr-FR" w:eastAsia="en-US"/>
              </w:rPr>
              <w:fldChar w:fldCharType="end"/>
            </w:r>
          </w:p>
        </w:tc>
        <w:tc>
          <w:tcPr>
            <w:tcW w:w="1440" w:type="dxa"/>
            <w:shd w:val="clear" w:color="auto" w:fill="EEECE1"/>
          </w:tcPr>
          <w:p w14:paraId="516EC57F"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219B6963" w14:textId="678E622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3000"/>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3000</w:t>
            </w:r>
            <w:r w:rsidRPr="005C03C1">
              <w:rPr>
                <w:b/>
                <w:sz w:val="20"/>
                <w:szCs w:val="20"/>
                <w:lang w:val="fr-FR" w:eastAsia="en-US"/>
              </w:rPr>
              <w:fldChar w:fldCharType="end"/>
            </w:r>
          </w:p>
        </w:tc>
        <w:tc>
          <w:tcPr>
            <w:tcW w:w="1710" w:type="dxa"/>
          </w:tcPr>
          <w:p w14:paraId="6226C30B" w14:textId="0D06AFE5" w:rsidR="00705C99" w:rsidRPr="005C03C1" w:rsidRDefault="00ED17D3" w:rsidP="005C03C1">
            <w:pPr>
              <w:rPr>
                <w:sz w:val="20"/>
                <w:szCs w:val="20"/>
                <w:lang w:val="fr-FR"/>
              </w:rPr>
            </w:pPr>
            <w:r>
              <w:rPr>
                <w:b/>
                <w:sz w:val="20"/>
                <w:szCs w:val="20"/>
                <w:lang w:val="fr-FR" w:eastAsia="en-US"/>
              </w:rPr>
              <w:t>Fin</w:t>
            </w:r>
            <w:r w:rsidR="00BC1F4E">
              <w:rPr>
                <w:b/>
                <w:sz w:val="20"/>
                <w:szCs w:val="20"/>
                <w:lang w:val="fr-FR" w:eastAsia="en-US"/>
              </w:rPr>
              <w:t xml:space="preserve"> 2021</w:t>
            </w:r>
            <w:r w:rsidR="00757A33">
              <w:rPr>
                <w:b/>
                <w:sz w:val="20"/>
                <w:szCs w:val="20"/>
                <w:lang w:val="fr-FR" w:eastAsia="en-US"/>
              </w:rPr>
              <w:t> :</w:t>
            </w:r>
            <w:r w:rsidR="00BC1F4E">
              <w:rPr>
                <w:b/>
                <w:sz w:val="20"/>
                <w:szCs w:val="20"/>
                <w:lang w:val="fr-FR" w:eastAsia="en-US"/>
              </w:rPr>
              <w:t xml:space="preserve"> </w:t>
            </w:r>
            <w:r w:rsidR="00940960">
              <w:rPr>
                <w:b/>
                <w:sz w:val="20"/>
                <w:szCs w:val="20"/>
                <w:lang w:val="fr-FR" w:eastAsia="en-US"/>
              </w:rPr>
              <w:t>1800</w:t>
            </w:r>
          </w:p>
        </w:tc>
        <w:tc>
          <w:tcPr>
            <w:tcW w:w="2430" w:type="dxa"/>
          </w:tcPr>
          <w:p w14:paraId="04157329" w14:textId="0EBA39B9" w:rsidR="00705C99" w:rsidRPr="001229AC" w:rsidRDefault="00301423" w:rsidP="005C03C1">
            <w:pPr>
              <w:rPr>
                <w:bCs/>
                <w:sz w:val="20"/>
                <w:szCs w:val="20"/>
                <w:lang w:val="fr-FR"/>
              </w:rPr>
            </w:pPr>
            <w:r w:rsidRPr="001229AC">
              <w:rPr>
                <w:bCs/>
                <w:sz w:val="20"/>
                <w:szCs w:val="20"/>
                <w:lang w:val="fr-FR" w:eastAsia="en-US"/>
              </w:rPr>
              <w:t>838 bénéficiaires directs dont 4</w:t>
            </w:r>
            <w:r w:rsidR="009B6CFA">
              <w:rPr>
                <w:bCs/>
                <w:sz w:val="20"/>
                <w:szCs w:val="20"/>
                <w:lang w:val="fr-FR" w:eastAsia="en-US"/>
              </w:rPr>
              <w:t>78</w:t>
            </w:r>
            <w:r w:rsidRPr="001229AC">
              <w:rPr>
                <w:bCs/>
                <w:sz w:val="20"/>
                <w:szCs w:val="20"/>
                <w:lang w:val="fr-FR" w:eastAsia="en-US"/>
              </w:rPr>
              <w:t xml:space="preserve"> </w:t>
            </w:r>
            <w:r w:rsidR="001229AC" w:rsidRPr="001229AC">
              <w:rPr>
                <w:bCs/>
                <w:sz w:val="20"/>
                <w:szCs w:val="20"/>
                <w:lang w:val="fr-FR" w:eastAsia="en-US"/>
              </w:rPr>
              <w:t>filles sont</w:t>
            </w:r>
            <w:r w:rsidRPr="001229AC">
              <w:rPr>
                <w:bCs/>
                <w:sz w:val="20"/>
                <w:szCs w:val="20"/>
                <w:lang w:val="fr-FR" w:eastAsia="en-US"/>
              </w:rPr>
              <w:t xml:space="preserve"> formé</w:t>
            </w:r>
            <w:r w:rsidR="001229AC">
              <w:rPr>
                <w:bCs/>
                <w:sz w:val="20"/>
                <w:szCs w:val="20"/>
                <w:lang w:val="fr-FR" w:eastAsia="en-US"/>
              </w:rPr>
              <w:t>e</w:t>
            </w:r>
            <w:r w:rsidRPr="001229AC">
              <w:rPr>
                <w:bCs/>
                <w:sz w:val="20"/>
                <w:szCs w:val="20"/>
                <w:lang w:val="fr-FR" w:eastAsia="en-US"/>
              </w:rPr>
              <w:t xml:space="preserve">s </w:t>
            </w:r>
          </w:p>
        </w:tc>
        <w:tc>
          <w:tcPr>
            <w:tcW w:w="2520" w:type="dxa"/>
          </w:tcPr>
          <w:p w14:paraId="45EFB087" w14:textId="05D21A15" w:rsidR="00705C99" w:rsidRPr="005C03C1" w:rsidRDefault="009D4568" w:rsidP="005C03C1">
            <w:pPr>
              <w:rPr>
                <w:bCs/>
                <w:sz w:val="20"/>
                <w:szCs w:val="20"/>
                <w:lang w:val="fr-FR"/>
              </w:rPr>
            </w:pPr>
            <w:r>
              <w:rPr>
                <w:bCs/>
                <w:sz w:val="20"/>
                <w:szCs w:val="20"/>
                <w:lang w:val="fr-FR" w:eastAsia="en-US"/>
              </w:rPr>
              <w:t xml:space="preserve">Sur 3000 bénéficiaires </w:t>
            </w:r>
            <w:r w:rsidR="00AE31A4">
              <w:rPr>
                <w:bCs/>
                <w:sz w:val="20"/>
                <w:szCs w:val="20"/>
                <w:lang w:val="fr-FR" w:eastAsia="en-US"/>
              </w:rPr>
              <w:t xml:space="preserve">838 </w:t>
            </w:r>
            <w:r>
              <w:rPr>
                <w:bCs/>
                <w:sz w:val="20"/>
                <w:szCs w:val="20"/>
                <w:lang w:val="fr-FR" w:eastAsia="en-US"/>
              </w:rPr>
              <w:t xml:space="preserve">filles et garçons ont été formés. Le reste de la formation est en cours </w:t>
            </w:r>
          </w:p>
        </w:tc>
      </w:tr>
      <w:tr w:rsidR="004166F7" w:rsidRPr="002F08C3" w14:paraId="263BF6BD" w14:textId="77777777" w:rsidTr="452D7B14">
        <w:trPr>
          <w:trHeight w:val="440"/>
        </w:trPr>
        <w:tc>
          <w:tcPr>
            <w:tcW w:w="1890" w:type="dxa"/>
            <w:vMerge w:val="restart"/>
          </w:tcPr>
          <w:p w14:paraId="0F7F8A6E" w14:textId="77777777" w:rsidR="00705C99" w:rsidRPr="005C03C1" w:rsidRDefault="00705C99" w:rsidP="005C03C1">
            <w:pPr>
              <w:rPr>
                <w:rFonts w:cs="Tahoma"/>
                <w:sz w:val="20"/>
                <w:szCs w:val="20"/>
                <w:lang w:val="fr-FR" w:eastAsia="en-US"/>
              </w:rPr>
            </w:pPr>
            <w:r w:rsidRPr="005C03C1">
              <w:rPr>
                <w:rFonts w:cs="Tahoma"/>
                <w:sz w:val="20"/>
                <w:szCs w:val="20"/>
                <w:lang w:val="fr-FR" w:eastAsia="en-US"/>
              </w:rPr>
              <w:t>Produit 1.2</w:t>
            </w:r>
          </w:p>
          <w:p w14:paraId="2AEE4EE4" w14:textId="77777777" w:rsidR="00705C99" w:rsidRPr="005C03C1" w:rsidRDefault="00705C99" w:rsidP="005C03C1">
            <w:pPr>
              <w:rPr>
                <w:rFonts w:cs="Tahoma"/>
                <w:bCs/>
                <w:sz w:val="20"/>
                <w:szCs w:val="20"/>
                <w:lang w:val="fr-FR" w:eastAsia="en-US"/>
              </w:rPr>
            </w:pPr>
            <w:r w:rsidRPr="005C03C1">
              <w:rPr>
                <w:bCs/>
                <w:sz w:val="20"/>
                <w:szCs w:val="20"/>
                <w:lang w:val="fr-FR" w:eastAsia="en-US"/>
              </w:rPr>
              <w:fldChar w:fldCharType="begin">
                <w:ffData>
                  <w:name w:val=""/>
                  <w:enabled/>
                  <w:calcOnExit w:val="0"/>
                  <w:textInput>
                    <w:default w:val="Les jeunes mènent des activités de mobilisation communautaires sur la prévention et la gestion des conflits"/>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Les jeunes mènent des activités de mobilisation communautaires sur la prévention et la gestion des conflits</w:t>
            </w:r>
            <w:r w:rsidRPr="005C03C1">
              <w:rPr>
                <w:bCs/>
                <w:sz w:val="20"/>
                <w:szCs w:val="20"/>
                <w:lang w:val="fr-FR" w:eastAsia="en-US"/>
              </w:rPr>
              <w:fldChar w:fldCharType="end"/>
            </w:r>
          </w:p>
        </w:tc>
        <w:tc>
          <w:tcPr>
            <w:tcW w:w="3690" w:type="dxa"/>
            <w:shd w:val="clear" w:color="auto" w:fill="EEECE1"/>
          </w:tcPr>
          <w:p w14:paraId="13554BC2"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1.2.1</w:t>
            </w:r>
          </w:p>
          <w:p w14:paraId="4A481D87"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Nombre d’activités de mobilisation organisées par les jeunes"/>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Nombre d’activités de mobilisation organisées par les jeunes</w:t>
            </w:r>
            <w:r w:rsidRPr="005C03C1">
              <w:rPr>
                <w:bCs/>
                <w:sz w:val="20"/>
                <w:szCs w:val="20"/>
                <w:lang w:val="fr-FR" w:eastAsia="en-US"/>
              </w:rPr>
              <w:fldChar w:fldCharType="end"/>
            </w:r>
          </w:p>
        </w:tc>
        <w:tc>
          <w:tcPr>
            <w:tcW w:w="1440" w:type="dxa"/>
            <w:shd w:val="clear" w:color="auto" w:fill="EEECE1"/>
          </w:tcPr>
          <w:p w14:paraId="4BA1ABE5"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144C4098" w14:textId="1A985725"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72000"/>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72 000</w:t>
            </w:r>
            <w:r w:rsidRPr="005C03C1">
              <w:rPr>
                <w:b/>
                <w:sz w:val="20"/>
                <w:szCs w:val="20"/>
                <w:lang w:val="fr-FR" w:eastAsia="en-US"/>
              </w:rPr>
              <w:fldChar w:fldCharType="end"/>
            </w:r>
          </w:p>
        </w:tc>
        <w:tc>
          <w:tcPr>
            <w:tcW w:w="1710" w:type="dxa"/>
          </w:tcPr>
          <w:p w14:paraId="4C56B6DF" w14:textId="21DD6506" w:rsidR="00705C99" w:rsidRPr="005C03C1" w:rsidRDefault="00E300EB" w:rsidP="005C03C1">
            <w:pPr>
              <w:rPr>
                <w:sz w:val="20"/>
                <w:szCs w:val="20"/>
                <w:lang w:val="fr-FR"/>
              </w:rPr>
            </w:pPr>
            <w:r>
              <w:rPr>
                <w:b/>
                <w:sz w:val="20"/>
                <w:szCs w:val="20"/>
                <w:lang w:val="fr-FR" w:eastAsia="en-US"/>
              </w:rPr>
              <w:t xml:space="preserve">Fin 2021 : </w:t>
            </w:r>
            <w:r w:rsidR="00280D9D">
              <w:rPr>
                <w:b/>
                <w:sz w:val="20"/>
                <w:szCs w:val="20"/>
                <w:lang w:val="fr-FR" w:eastAsia="en-US"/>
              </w:rPr>
              <w:t>53</w:t>
            </w:r>
            <w:r>
              <w:rPr>
                <w:b/>
                <w:sz w:val="20"/>
                <w:szCs w:val="20"/>
                <w:lang w:val="fr-FR" w:eastAsia="en-US"/>
              </w:rPr>
              <w:t>,</w:t>
            </w:r>
            <w:r w:rsidR="00280D9D">
              <w:rPr>
                <w:b/>
                <w:sz w:val="20"/>
                <w:szCs w:val="20"/>
                <w:lang w:val="fr-FR" w:eastAsia="en-US"/>
              </w:rPr>
              <w:t>600</w:t>
            </w:r>
          </w:p>
        </w:tc>
        <w:tc>
          <w:tcPr>
            <w:tcW w:w="2430" w:type="dxa"/>
          </w:tcPr>
          <w:p w14:paraId="35B276EF" w14:textId="1441D068" w:rsidR="00705C99" w:rsidRPr="005C03C1" w:rsidRDefault="00FF409B" w:rsidP="005C03C1">
            <w:pPr>
              <w:rPr>
                <w:lang w:val="fr-FR"/>
              </w:rPr>
            </w:pPr>
            <w:r>
              <w:rPr>
                <w:sz w:val="20"/>
                <w:szCs w:val="20"/>
                <w:lang w:val="fr-FR"/>
              </w:rPr>
              <w:t>50.000</w:t>
            </w:r>
          </w:p>
        </w:tc>
        <w:tc>
          <w:tcPr>
            <w:tcW w:w="2520" w:type="dxa"/>
          </w:tcPr>
          <w:p w14:paraId="1A897436" w14:textId="3BA76AB6" w:rsidR="00705C99" w:rsidRPr="005C03C1" w:rsidRDefault="001E161B" w:rsidP="005C03C1">
            <w:pPr>
              <w:rPr>
                <w:sz w:val="20"/>
                <w:szCs w:val="20"/>
                <w:lang w:val="fr-FR"/>
              </w:rPr>
            </w:pPr>
            <w:r w:rsidRPr="002C36EF">
              <w:rPr>
                <w:sz w:val="20"/>
                <w:szCs w:val="20"/>
                <w:lang w:val="fr-FR" w:eastAsia="en-US"/>
              </w:rPr>
              <w:t xml:space="preserve">Les formations des jeunes se poursuivent dans les autres localités/regions. </w:t>
            </w:r>
            <w:r w:rsidR="00A90980" w:rsidRPr="002C36EF">
              <w:rPr>
                <w:noProof/>
                <w:sz w:val="20"/>
                <w:szCs w:val="20"/>
                <w:lang w:val="fr-FR" w:eastAsia="en-US"/>
              </w:rPr>
              <w:t xml:space="preserve">Ainsi dans les mois a venir les session des cuaseries de porte a porte seront engagés dans toutes les communes pour discuter sur la prevention et la gestion des conflits. </w:t>
            </w:r>
          </w:p>
        </w:tc>
      </w:tr>
      <w:tr w:rsidR="004166F7" w:rsidRPr="0095764D" w14:paraId="28F3CBE3" w14:textId="77777777" w:rsidTr="452D7B14">
        <w:trPr>
          <w:trHeight w:val="467"/>
        </w:trPr>
        <w:tc>
          <w:tcPr>
            <w:tcW w:w="1890" w:type="dxa"/>
            <w:vMerge/>
          </w:tcPr>
          <w:p w14:paraId="65757033" w14:textId="77777777" w:rsidR="00705C99" w:rsidRPr="005C03C1" w:rsidRDefault="00705C99" w:rsidP="005C03C1">
            <w:pPr>
              <w:rPr>
                <w:rFonts w:cs="Tahoma"/>
                <w:b/>
                <w:sz w:val="20"/>
                <w:szCs w:val="20"/>
                <w:lang w:val="fr-FR" w:eastAsia="en-US"/>
              </w:rPr>
            </w:pPr>
          </w:p>
        </w:tc>
        <w:tc>
          <w:tcPr>
            <w:tcW w:w="3690" w:type="dxa"/>
            <w:shd w:val="clear" w:color="auto" w:fill="EEECE1"/>
          </w:tcPr>
          <w:p w14:paraId="655E2F90"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1.2.2</w:t>
            </w:r>
          </w:p>
          <w:p w14:paraId="69539BC0"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Nombre de personne touchées par les activités de mobilisation communautaires"/>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Nombre de personne touchées par les activités de mobilisation communautaires</w:t>
            </w:r>
            <w:r w:rsidRPr="005C03C1">
              <w:rPr>
                <w:bCs/>
                <w:sz w:val="20"/>
                <w:szCs w:val="20"/>
                <w:lang w:val="fr-FR" w:eastAsia="en-US"/>
              </w:rPr>
              <w:fldChar w:fldCharType="end"/>
            </w:r>
          </w:p>
        </w:tc>
        <w:tc>
          <w:tcPr>
            <w:tcW w:w="1440" w:type="dxa"/>
            <w:shd w:val="clear" w:color="auto" w:fill="EEECE1"/>
          </w:tcPr>
          <w:p w14:paraId="478AF8EE"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397C96AE" w14:textId="56284186" w:rsidR="00705C99" w:rsidRPr="005C03C1" w:rsidRDefault="00A30D01" w:rsidP="005C03C1">
            <w:pPr>
              <w:rPr>
                <w:sz w:val="20"/>
                <w:szCs w:val="20"/>
                <w:lang w:val="fr-FR"/>
              </w:rPr>
            </w:pPr>
            <w:r>
              <w:rPr>
                <w:b/>
                <w:bCs/>
                <w:sz w:val="20"/>
                <w:szCs w:val="20"/>
                <w:lang w:val="fr-FR" w:eastAsia="en-US"/>
              </w:rPr>
              <w:t>1,800,000</w:t>
            </w:r>
          </w:p>
        </w:tc>
        <w:tc>
          <w:tcPr>
            <w:tcW w:w="1710" w:type="dxa"/>
          </w:tcPr>
          <w:p w14:paraId="7BAD7157" w14:textId="3086F1FC" w:rsidR="00705C99" w:rsidRPr="005C03C1" w:rsidRDefault="005853B5" w:rsidP="005C03C1">
            <w:pPr>
              <w:rPr>
                <w:sz w:val="20"/>
                <w:szCs w:val="20"/>
                <w:lang w:val="fr-FR"/>
              </w:rPr>
            </w:pPr>
            <w:r w:rsidRPr="798017DA">
              <w:rPr>
                <w:b/>
                <w:bCs/>
                <w:sz w:val="20"/>
                <w:szCs w:val="20"/>
                <w:lang w:val="fr-FR" w:eastAsia="en-US"/>
              </w:rPr>
              <w:t xml:space="preserve">Fin </w:t>
            </w:r>
            <w:r w:rsidR="001635EB" w:rsidRPr="798017DA">
              <w:rPr>
                <w:b/>
                <w:bCs/>
                <w:sz w:val="20"/>
                <w:szCs w:val="20"/>
                <w:lang w:val="fr-FR" w:eastAsia="en-US"/>
              </w:rPr>
              <w:t>2021 :</w:t>
            </w:r>
            <w:r w:rsidR="5E309617" w:rsidRPr="798017DA">
              <w:rPr>
                <w:b/>
                <w:bCs/>
                <w:sz w:val="20"/>
                <w:szCs w:val="20"/>
                <w:lang w:val="fr-FR" w:eastAsia="en-US"/>
              </w:rPr>
              <w:t xml:space="preserve"> </w:t>
            </w:r>
            <w:r w:rsidR="00A30D01">
              <w:rPr>
                <w:b/>
                <w:bCs/>
                <w:sz w:val="20"/>
                <w:szCs w:val="20"/>
                <w:lang w:val="fr-FR" w:eastAsia="en-US"/>
              </w:rPr>
              <w:t>1,320,000</w:t>
            </w:r>
          </w:p>
        </w:tc>
        <w:tc>
          <w:tcPr>
            <w:tcW w:w="2430" w:type="dxa"/>
          </w:tcPr>
          <w:p w14:paraId="47E21888" w14:textId="00F3A22F" w:rsidR="00705C99" w:rsidRPr="005C03C1" w:rsidRDefault="189B92C0" w:rsidP="2D4F3F5A">
            <w:pPr>
              <w:rPr>
                <w:b/>
                <w:bCs/>
                <w:sz w:val="20"/>
                <w:szCs w:val="20"/>
                <w:lang w:val="fr-FR" w:eastAsia="en-US"/>
              </w:rPr>
            </w:pPr>
            <w:r w:rsidRPr="03CE5C4A">
              <w:rPr>
                <w:b/>
                <w:bCs/>
                <w:sz w:val="20"/>
                <w:szCs w:val="20"/>
                <w:lang w:val="fr-FR" w:eastAsia="en-US"/>
              </w:rPr>
              <w:t xml:space="preserve">1 </w:t>
            </w:r>
            <w:r w:rsidR="3DAF1782" w:rsidRPr="03CE5C4A">
              <w:rPr>
                <w:b/>
                <w:bCs/>
                <w:sz w:val="20"/>
                <w:szCs w:val="20"/>
                <w:lang w:val="fr-FR" w:eastAsia="en-US"/>
              </w:rPr>
              <w:t>2</w:t>
            </w:r>
            <w:r w:rsidR="09C5A6F7" w:rsidRPr="03CE5C4A">
              <w:rPr>
                <w:b/>
                <w:bCs/>
                <w:sz w:val="20"/>
                <w:szCs w:val="20"/>
                <w:lang w:val="fr-FR" w:eastAsia="en-US"/>
              </w:rPr>
              <w:t>20</w:t>
            </w:r>
            <w:r w:rsidR="219B52DA" w:rsidRPr="03CE5C4A">
              <w:rPr>
                <w:b/>
                <w:bCs/>
                <w:sz w:val="20"/>
                <w:szCs w:val="20"/>
                <w:lang w:val="fr-FR" w:eastAsia="en-US"/>
              </w:rPr>
              <w:t xml:space="preserve"> 5</w:t>
            </w:r>
            <w:r w:rsidR="0A554AB7" w:rsidRPr="03CE5C4A">
              <w:rPr>
                <w:b/>
                <w:bCs/>
                <w:sz w:val="20"/>
                <w:szCs w:val="20"/>
                <w:lang w:val="fr-FR" w:eastAsia="en-US"/>
              </w:rPr>
              <w:t>62</w:t>
            </w:r>
            <w:r w:rsidR="0020171F">
              <w:rPr>
                <w:b/>
                <w:bCs/>
                <w:sz w:val="20"/>
                <w:szCs w:val="20"/>
                <w:lang w:val="fr-FR" w:eastAsia="en-US"/>
              </w:rPr>
              <w:t xml:space="preserve"> dont 781 158 femmes/filles</w:t>
            </w:r>
          </w:p>
        </w:tc>
        <w:tc>
          <w:tcPr>
            <w:tcW w:w="2520" w:type="dxa"/>
          </w:tcPr>
          <w:p w14:paraId="47D3F1E5" w14:textId="59B2E46A" w:rsidR="00705C99" w:rsidRPr="005C03C1" w:rsidRDefault="00705C99" w:rsidP="00AE31A4">
            <w:pPr>
              <w:rPr>
                <w:sz w:val="20"/>
                <w:szCs w:val="20"/>
                <w:lang w:val="fr-FR" w:eastAsia="en-US"/>
              </w:rPr>
            </w:pPr>
            <w:r w:rsidRPr="7DD5E443">
              <w:rPr>
                <w:b/>
                <w:bCs/>
                <w:sz w:val="20"/>
                <w:szCs w:val="20"/>
                <w:lang w:val="fr-FR" w:eastAsia="en-US"/>
              </w:rPr>
              <w:fldChar w:fldCharType="begin">
                <w:ffData>
                  <w:name w:val=""/>
                  <w:enabled/>
                  <w:calcOnExit w:val="0"/>
                  <w:textInput>
                    <w:maxLength w:val="300"/>
                  </w:textInput>
                </w:ffData>
              </w:fldChar>
            </w:r>
            <w:r w:rsidRPr="7DD5E443">
              <w:rPr>
                <w:b/>
                <w:bCs/>
                <w:sz w:val="20"/>
                <w:szCs w:val="20"/>
                <w:lang w:val="fr-FR" w:eastAsia="en-US"/>
              </w:rPr>
              <w:instrText xml:space="preserve"> FORMTEXT </w:instrText>
            </w:r>
            <w:r w:rsidRPr="7DD5E443">
              <w:rPr>
                <w:b/>
                <w:bCs/>
                <w:sz w:val="20"/>
                <w:szCs w:val="20"/>
                <w:lang w:val="fr-FR" w:eastAsia="en-US"/>
              </w:rPr>
            </w:r>
            <w:r w:rsidRPr="7DD5E443">
              <w:rPr>
                <w:b/>
                <w:bCs/>
                <w:sz w:val="20"/>
                <w:szCs w:val="20"/>
                <w:lang w:val="fr-FR" w:eastAsia="en-US"/>
              </w:rPr>
              <w:fldChar w:fldCharType="separate"/>
            </w:r>
            <w:r w:rsidRPr="7DD5E443">
              <w:rPr>
                <w:b/>
                <w:bCs/>
                <w:sz w:val="20"/>
                <w:szCs w:val="20"/>
                <w:lang w:val="fr-FR" w:eastAsia="en-US"/>
              </w:rPr>
              <w:t> </w:t>
            </w:r>
            <w:r w:rsidRPr="7DD5E443">
              <w:rPr>
                <w:b/>
                <w:bCs/>
                <w:sz w:val="20"/>
                <w:szCs w:val="20"/>
                <w:lang w:val="fr-FR" w:eastAsia="en-US"/>
              </w:rPr>
              <w:t> </w:t>
            </w:r>
            <w:r w:rsidRPr="7DD5E443">
              <w:rPr>
                <w:b/>
                <w:bCs/>
                <w:sz w:val="20"/>
                <w:szCs w:val="20"/>
                <w:lang w:val="fr-FR" w:eastAsia="en-US"/>
              </w:rPr>
              <w:t> </w:t>
            </w:r>
            <w:r w:rsidRPr="7DD5E443">
              <w:rPr>
                <w:b/>
                <w:bCs/>
                <w:sz w:val="20"/>
                <w:szCs w:val="20"/>
                <w:lang w:val="fr-FR" w:eastAsia="en-US"/>
              </w:rPr>
              <w:t> </w:t>
            </w:r>
            <w:r w:rsidRPr="7DD5E443">
              <w:rPr>
                <w:b/>
                <w:bCs/>
                <w:sz w:val="20"/>
                <w:szCs w:val="20"/>
                <w:lang w:val="fr-FR" w:eastAsia="en-US"/>
              </w:rPr>
              <w:t> </w:t>
            </w:r>
            <w:r w:rsidRPr="7DD5E443">
              <w:rPr>
                <w:b/>
                <w:bCs/>
                <w:sz w:val="20"/>
                <w:szCs w:val="20"/>
                <w:lang w:val="fr-FR" w:eastAsia="en-US"/>
              </w:rPr>
              <w:fldChar w:fldCharType="end"/>
            </w:r>
            <w:r w:rsidR="002647A6" w:rsidRPr="7DD5E443">
              <w:rPr>
                <w:sz w:val="20"/>
                <w:szCs w:val="20"/>
                <w:lang w:val="fr-FR" w:eastAsia="en-US"/>
              </w:rPr>
              <w:t xml:space="preserve"> </w:t>
            </w:r>
          </w:p>
        </w:tc>
      </w:tr>
      <w:tr w:rsidR="004166F7" w:rsidRPr="002F08C3" w14:paraId="4DB097C0" w14:textId="77777777" w:rsidTr="452D7B14">
        <w:trPr>
          <w:trHeight w:val="422"/>
        </w:trPr>
        <w:tc>
          <w:tcPr>
            <w:tcW w:w="1890" w:type="dxa"/>
          </w:tcPr>
          <w:p w14:paraId="2BE19A4F" w14:textId="77777777" w:rsidR="00705C99" w:rsidRPr="005C03C1" w:rsidRDefault="00705C99" w:rsidP="005C03C1">
            <w:pPr>
              <w:rPr>
                <w:rFonts w:cs="Tahoma"/>
                <w:b/>
                <w:sz w:val="20"/>
                <w:szCs w:val="20"/>
                <w:lang w:val="fr-FR" w:eastAsia="en-US"/>
              </w:rPr>
            </w:pPr>
            <w:r w:rsidRPr="005C03C1">
              <w:rPr>
                <w:rFonts w:cs="Tahoma"/>
                <w:b/>
                <w:sz w:val="20"/>
                <w:szCs w:val="20"/>
                <w:lang w:val="fr-FR" w:eastAsia="en-US"/>
              </w:rPr>
              <w:lastRenderedPageBreak/>
              <w:t>Résultat 2</w:t>
            </w:r>
          </w:p>
          <w:p w14:paraId="08E9902F" w14:textId="77777777" w:rsidR="00705C99" w:rsidRPr="005C03C1" w:rsidRDefault="00705C99" w:rsidP="005C03C1">
            <w:pPr>
              <w:rPr>
                <w:rFonts w:cs="Tahoma"/>
                <w:bCs/>
                <w:sz w:val="20"/>
                <w:szCs w:val="20"/>
                <w:lang w:val="fr-FR" w:eastAsia="en-US"/>
              </w:rPr>
            </w:pPr>
            <w:r w:rsidRPr="005C03C1">
              <w:rPr>
                <w:bCs/>
                <w:sz w:val="20"/>
                <w:szCs w:val="20"/>
                <w:lang w:val="fr-FR" w:eastAsia="en-US"/>
              </w:rPr>
              <w:fldChar w:fldCharType="begin">
                <w:ffData>
                  <w:name w:val=""/>
                  <w:enabled/>
                  <w:calcOnExit w:val="0"/>
                  <w:textInput>
                    <w:default w:val="Les leaders nationaux et locaux traditionnels et religieux collaborent avec les jeunes en tant qu’acteur clés dans les initiatives de prévention et de gestion des conflits"/>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Les leaders nationaux et locaux traditionnels et religieux collaborent avec les jeunes en tant qu’acteur clés dans les initiatives de prévention et de gestion des conflits</w:t>
            </w:r>
            <w:r w:rsidRPr="005C03C1">
              <w:rPr>
                <w:bCs/>
                <w:sz w:val="20"/>
                <w:szCs w:val="20"/>
                <w:lang w:val="fr-FR" w:eastAsia="en-US"/>
              </w:rPr>
              <w:fldChar w:fldCharType="end"/>
            </w:r>
          </w:p>
          <w:p w14:paraId="034D197E" w14:textId="77777777" w:rsidR="00705C99" w:rsidRPr="005C03C1" w:rsidRDefault="00705C99" w:rsidP="005C03C1">
            <w:pPr>
              <w:rPr>
                <w:rFonts w:cs="Tahoma"/>
                <w:b/>
                <w:sz w:val="20"/>
                <w:szCs w:val="20"/>
                <w:lang w:val="fr-FR" w:eastAsia="en-US"/>
              </w:rPr>
            </w:pPr>
          </w:p>
        </w:tc>
        <w:tc>
          <w:tcPr>
            <w:tcW w:w="3690" w:type="dxa"/>
            <w:shd w:val="clear" w:color="auto" w:fill="EEECE1"/>
          </w:tcPr>
          <w:p w14:paraId="3FD7B603"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2.1</w:t>
            </w:r>
          </w:p>
          <w:p w14:paraId="516E769F"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la politique nationale de la citoyenneté révisé intègre un cadre de concertation pour les jeunes"/>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la politique nationale de la citoyenneté révisé intègre un cadre de concertation pour les jeunes</w:t>
            </w:r>
            <w:r w:rsidRPr="005C03C1">
              <w:rPr>
                <w:bCs/>
                <w:sz w:val="20"/>
                <w:szCs w:val="20"/>
                <w:lang w:val="fr-FR" w:eastAsia="en-US"/>
              </w:rPr>
              <w:fldChar w:fldCharType="end"/>
            </w:r>
          </w:p>
        </w:tc>
        <w:tc>
          <w:tcPr>
            <w:tcW w:w="1440" w:type="dxa"/>
            <w:shd w:val="clear" w:color="auto" w:fill="EEECE1"/>
          </w:tcPr>
          <w:p w14:paraId="15C980F7" w14:textId="43ABFCC3" w:rsidR="00705C99" w:rsidRPr="005C03C1" w:rsidRDefault="00E23A69" w:rsidP="005C03C1">
            <w:pPr>
              <w:rPr>
                <w:sz w:val="20"/>
                <w:szCs w:val="20"/>
                <w:lang w:val="fr-FR"/>
              </w:rPr>
            </w:pPr>
            <w:r w:rsidRPr="005C03C1">
              <w:rPr>
                <w:b/>
                <w:sz w:val="20"/>
                <w:szCs w:val="20"/>
                <w:lang w:val="fr-FR" w:eastAsia="en-US"/>
              </w:rPr>
              <w:t>0</w:t>
            </w:r>
          </w:p>
        </w:tc>
        <w:tc>
          <w:tcPr>
            <w:tcW w:w="1980" w:type="dxa"/>
            <w:shd w:val="clear" w:color="auto" w:fill="EEECE1"/>
          </w:tcPr>
          <w:p w14:paraId="6E6536FB"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1"/>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1</w:t>
            </w:r>
            <w:r w:rsidRPr="005C03C1">
              <w:rPr>
                <w:b/>
                <w:sz w:val="20"/>
                <w:szCs w:val="20"/>
                <w:lang w:val="fr-FR" w:eastAsia="en-US"/>
              </w:rPr>
              <w:fldChar w:fldCharType="end"/>
            </w:r>
          </w:p>
        </w:tc>
        <w:tc>
          <w:tcPr>
            <w:tcW w:w="1710" w:type="dxa"/>
          </w:tcPr>
          <w:p w14:paraId="3BFB1E50" w14:textId="222D85D0" w:rsidR="00705C99" w:rsidRPr="005C03C1" w:rsidRDefault="005853B5" w:rsidP="005C03C1">
            <w:pPr>
              <w:rPr>
                <w:sz w:val="20"/>
                <w:szCs w:val="20"/>
                <w:lang w:val="fr-FR"/>
              </w:rPr>
            </w:pPr>
            <w:r>
              <w:rPr>
                <w:b/>
                <w:sz w:val="20"/>
                <w:szCs w:val="20"/>
                <w:lang w:val="fr-FR" w:eastAsia="en-US"/>
              </w:rPr>
              <w:t>Fin 2021</w:t>
            </w:r>
            <w:r w:rsidR="0046701B">
              <w:rPr>
                <w:b/>
                <w:sz w:val="20"/>
                <w:szCs w:val="20"/>
                <w:lang w:val="fr-FR" w:eastAsia="en-US"/>
              </w:rPr>
              <w:t> :1</w:t>
            </w:r>
          </w:p>
        </w:tc>
        <w:tc>
          <w:tcPr>
            <w:tcW w:w="2430" w:type="dxa"/>
          </w:tcPr>
          <w:p w14:paraId="2BC6C8E4" w14:textId="3BE4E087" w:rsidR="00705C99" w:rsidRPr="005C03C1" w:rsidRDefault="00AE31A4" w:rsidP="005C03C1">
            <w:pPr>
              <w:rPr>
                <w:sz w:val="20"/>
                <w:szCs w:val="20"/>
                <w:lang w:val="fr-FR"/>
              </w:rPr>
            </w:pPr>
            <w:r>
              <w:rPr>
                <w:bCs/>
                <w:sz w:val="20"/>
                <w:szCs w:val="20"/>
                <w:lang w:val="fr-FR" w:eastAsia="en-US"/>
              </w:rPr>
              <w:t xml:space="preserve">Le draft de la Politique Nationale de la Jeunesse est disponible. La validation du dit document est </w:t>
            </w:r>
            <w:r w:rsidR="00240E75">
              <w:rPr>
                <w:bCs/>
                <w:sz w:val="20"/>
                <w:szCs w:val="20"/>
                <w:lang w:val="fr-FR" w:eastAsia="en-US"/>
              </w:rPr>
              <w:t>prévu</w:t>
            </w:r>
            <w:r>
              <w:rPr>
                <w:bCs/>
                <w:sz w:val="20"/>
                <w:szCs w:val="20"/>
                <w:lang w:val="fr-FR" w:eastAsia="en-US"/>
              </w:rPr>
              <w:t xml:space="preserve"> lors des assises Nationales de la Jeunesse par le MJSICCC </w:t>
            </w:r>
          </w:p>
        </w:tc>
        <w:tc>
          <w:tcPr>
            <w:tcW w:w="2520" w:type="dxa"/>
          </w:tcPr>
          <w:p w14:paraId="0415A6E7" w14:textId="02BB0832" w:rsidR="00CC1E86" w:rsidRPr="005C03C1" w:rsidRDefault="00CC1E86" w:rsidP="005C03C1">
            <w:pPr>
              <w:rPr>
                <w:sz w:val="20"/>
                <w:szCs w:val="20"/>
                <w:lang w:val="fr-FR"/>
              </w:rPr>
            </w:pPr>
          </w:p>
        </w:tc>
      </w:tr>
      <w:tr w:rsidR="004166F7" w:rsidRPr="002F08C3" w14:paraId="44379F49" w14:textId="77777777" w:rsidTr="452D7B14">
        <w:trPr>
          <w:trHeight w:val="422"/>
        </w:trPr>
        <w:tc>
          <w:tcPr>
            <w:tcW w:w="1890" w:type="dxa"/>
          </w:tcPr>
          <w:p w14:paraId="571B2C4C" w14:textId="77777777" w:rsidR="000115A5" w:rsidRPr="005C03C1" w:rsidRDefault="000115A5" w:rsidP="005C03C1">
            <w:pPr>
              <w:rPr>
                <w:rFonts w:cs="Tahoma"/>
                <w:b/>
                <w:sz w:val="20"/>
                <w:szCs w:val="20"/>
                <w:lang w:val="fr-FR" w:eastAsia="en-US"/>
              </w:rPr>
            </w:pPr>
          </w:p>
        </w:tc>
        <w:tc>
          <w:tcPr>
            <w:tcW w:w="3690" w:type="dxa"/>
            <w:shd w:val="clear" w:color="auto" w:fill="EEECE1"/>
          </w:tcPr>
          <w:p w14:paraId="3EDB8D5D" w14:textId="77777777" w:rsidR="000115A5" w:rsidRPr="005C03C1" w:rsidRDefault="000115A5" w:rsidP="005C03C1">
            <w:pPr>
              <w:jc w:val="both"/>
              <w:rPr>
                <w:sz w:val="20"/>
                <w:szCs w:val="20"/>
                <w:lang w:val="fr-FR"/>
              </w:rPr>
            </w:pPr>
            <w:r w:rsidRPr="005C03C1">
              <w:rPr>
                <w:sz w:val="20"/>
                <w:szCs w:val="20"/>
                <w:lang w:val="fr-FR"/>
              </w:rPr>
              <w:t>Indicateur 2.2 : % des personnes interrogées qui affirment avoir participé à une rencontre sur le mécanisme de dialogue mis en place entre les jeunes, les leaders locaux et les autorités locales</w:t>
            </w:r>
          </w:p>
          <w:p w14:paraId="487F4E47" w14:textId="77777777" w:rsidR="000115A5" w:rsidRPr="005C03C1" w:rsidRDefault="000115A5" w:rsidP="005C03C1">
            <w:pPr>
              <w:jc w:val="both"/>
              <w:rPr>
                <w:rFonts w:cs="Tahoma"/>
                <w:sz w:val="20"/>
                <w:szCs w:val="20"/>
                <w:lang w:val="fr-FR" w:eastAsia="en-US"/>
              </w:rPr>
            </w:pPr>
          </w:p>
        </w:tc>
        <w:tc>
          <w:tcPr>
            <w:tcW w:w="1440" w:type="dxa"/>
            <w:shd w:val="clear" w:color="auto" w:fill="EEECE1"/>
          </w:tcPr>
          <w:p w14:paraId="56EADE7F" w14:textId="655F33CD" w:rsidR="000115A5" w:rsidRPr="005C03C1" w:rsidRDefault="000115A5" w:rsidP="005C03C1">
            <w:pPr>
              <w:rPr>
                <w:b/>
                <w:sz w:val="20"/>
                <w:szCs w:val="20"/>
                <w:lang w:val="fr-FR" w:eastAsia="en-US"/>
              </w:rPr>
            </w:pPr>
            <w:r w:rsidRPr="005C03C1">
              <w:rPr>
                <w:b/>
                <w:sz w:val="20"/>
                <w:szCs w:val="20"/>
                <w:lang w:val="fr-FR" w:eastAsia="en-US"/>
              </w:rPr>
              <w:t>20%</w:t>
            </w:r>
          </w:p>
        </w:tc>
        <w:tc>
          <w:tcPr>
            <w:tcW w:w="1980" w:type="dxa"/>
            <w:shd w:val="clear" w:color="auto" w:fill="EEECE1"/>
          </w:tcPr>
          <w:p w14:paraId="0B668CC6" w14:textId="4A0D6A10" w:rsidR="000115A5" w:rsidRPr="005C03C1" w:rsidRDefault="000115A5" w:rsidP="005C03C1">
            <w:pPr>
              <w:rPr>
                <w:b/>
                <w:sz w:val="20"/>
                <w:szCs w:val="20"/>
                <w:lang w:val="fr-FR" w:eastAsia="en-US"/>
              </w:rPr>
            </w:pPr>
            <w:r w:rsidRPr="005C03C1">
              <w:rPr>
                <w:b/>
                <w:sz w:val="20"/>
                <w:szCs w:val="20"/>
                <w:lang w:val="fr-FR" w:eastAsia="en-US"/>
              </w:rPr>
              <w:t>40%</w:t>
            </w:r>
          </w:p>
        </w:tc>
        <w:tc>
          <w:tcPr>
            <w:tcW w:w="1710" w:type="dxa"/>
          </w:tcPr>
          <w:p w14:paraId="78334B36" w14:textId="77777777" w:rsidR="000115A5" w:rsidRPr="005C03C1" w:rsidRDefault="000115A5" w:rsidP="005C03C1">
            <w:pPr>
              <w:rPr>
                <w:b/>
                <w:sz w:val="20"/>
                <w:szCs w:val="20"/>
                <w:lang w:val="fr-FR" w:eastAsia="en-US"/>
              </w:rPr>
            </w:pPr>
          </w:p>
        </w:tc>
        <w:tc>
          <w:tcPr>
            <w:tcW w:w="2430" w:type="dxa"/>
          </w:tcPr>
          <w:p w14:paraId="62D95B2A" w14:textId="1D032766" w:rsidR="000115A5" w:rsidRPr="005C03C1" w:rsidRDefault="002F491C" w:rsidP="005C03C1">
            <w:pPr>
              <w:rPr>
                <w:sz w:val="20"/>
                <w:szCs w:val="20"/>
                <w:lang w:val="fr-FR"/>
              </w:rPr>
            </w:pPr>
            <w:r>
              <w:rPr>
                <w:sz w:val="20"/>
                <w:szCs w:val="20"/>
                <w:lang w:val="fr-FR"/>
              </w:rPr>
              <w:t>N/A</w:t>
            </w:r>
          </w:p>
        </w:tc>
        <w:tc>
          <w:tcPr>
            <w:tcW w:w="2520" w:type="dxa"/>
          </w:tcPr>
          <w:p w14:paraId="478B4089" w14:textId="08452EAD" w:rsidR="000115A5" w:rsidRPr="005C03C1" w:rsidRDefault="00E87323" w:rsidP="005C03C1">
            <w:pPr>
              <w:rPr>
                <w:b/>
                <w:sz w:val="20"/>
                <w:szCs w:val="20"/>
                <w:lang w:val="fr-FR" w:eastAsia="en-US"/>
              </w:rPr>
            </w:pPr>
            <w:r>
              <w:rPr>
                <w:sz w:val="20"/>
                <w:szCs w:val="20"/>
                <w:lang w:val="fr-FR"/>
              </w:rPr>
              <w:t>Données seront disponibles avec l’enquête KAP end line du projet</w:t>
            </w:r>
          </w:p>
        </w:tc>
      </w:tr>
      <w:tr w:rsidR="004166F7" w:rsidRPr="002F08C3" w14:paraId="1483A881" w14:textId="77777777" w:rsidTr="452D7B14">
        <w:trPr>
          <w:trHeight w:val="422"/>
        </w:trPr>
        <w:tc>
          <w:tcPr>
            <w:tcW w:w="1890" w:type="dxa"/>
          </w:tcPr>
          <w:p w14:paraId="0ABA848F" w14:textId="77777777" w:rsidR="00705C99" w:rsidRPr="005C03C1" w:rsidRDefault="00705C99" w:rsidP="005C03C1">
            <w:pPr>
              <w:rPr>
                <w:rFonts w:cs="Tahoma"/>
                <w:sz w:val="20"/>
                <w:szCs w:val="20"/>
                <w:lang w:val="fr-FR" w:eastAsia="en-US"/>
              </w:rPr>
            </w:pPr>
          </w:p>
        </w:tc>
        <w:tc>
          <w:tcPr>
            <w:tcW w:w="3690" w:type="dxa"/>
            <w:shd w:val="clear" w:color="auto" w:fill="EEECE1"/>
          </w:tcPr>
          <w:p w14:paraId="307C1354" w14:textId="053592ED"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2.</w:t>
            </w:r>
            <w:r w:rsidR="00446E6A" w:rsidRPr="005C03C1">
              <w:rPr>
                <w:rFonts w:cs="Tahoma"/>
                <w:sz w:val="20"/>
                <w:szCs w:val="20"/>
                <w:lang w:val="fr-FR" w:eastAsia="en-US"/>
              </w:rPr>
              <w:t>3</w:t>
            </w:r>
          </w:p>
          <w:p w14:paraId="22FE4BE5"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 d’augmentation du budget du Ministère de la cohésion sociale dédié aux financements des initiatives des jeunes"/>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 d’augmentation du budget du Ministère de la cohésion sociale dédié aux financements des initiatives des jeunes</w:t>
            </w:r>
            <w:r w:rsidRPr="005C03C1">
              <w:rPr>
                <w:bCs/>
                <w:sz w:val="20"/>
                <w:szCs w:val="20"/>
                <w:lang w:val="fr-FR" w:eastAsia="en-US"/>
              </w:rPr>
              <w:fldChar w:fldCharType="end"/>
            </w:r>
          </w:p>
        </w:tc>
        <w:tc>
          <w:tcPr>
            <w:tcW w:w="1440" w:type="dxa"/>
            <w:shd w:val="clear" w:color="auto" w:fill="EEECE1"/>
          </w:tcPr>
          <w:p w14:paraId="10B24385"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21D5090E"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2%"/>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2%</w:t>
            </w:r>
            <w:r w:rsidRPr="005C03C1">
              <w:rPr>
                <w:b/>
                <w:sz w:val="20"/>
                <w:szCs w:val="20"/>
                <w:lang w:val="fr-FR" w:eastAsia="en-US"/>
              </w:rPr>
              <w:fldChar w:fldCharType="end"/>
            </w:r>
          </w:p>
        </w:tc>
        <w:tc>
          <w:tcPr>
            <w:tcW w:w="1710" w:type="dxa"/>
          </w:tcPr>
          <w:p w14:paraId="04C9195C" w14:textId="5A79B80E" w:rsidR="00705C99" w:rsidRPr="005C03C1" w:rsidRDefault="00705C99" w:rsidP="005C03C1">
            <w:pPr>
              <w:rPr>
                <w:sz w:val="20"/>
                <w:szCs w:val="20"/>
                <w:lang w:val="fr-FR"/>
              </w:rPr>
            </w:pPr>
          </w:p>
        </w:tc>
        <w:tc>
          <w:tcPr>
            <w:tcW w:w="2430" w:type="dxa"/>
          </w:tcPr>
          <w:p w14:paraId="31DE8589"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2520" w:type="dxa"/>
          </w:tcPr>
          <w:p w14:paraId="40B5AB91" w14:textId="01B06A70"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sz w:val="20"/>
                <w:szCs w:val="20"/>
                <w:lang w:val="fr-FR" w:eastAsia="en-US"/>
              </w:rPr>
              <w:fldChar w:fldCharType="end"/>
            </w:r>
            <w:r w:rsidR="003772A2">
              <w:rPr>
                <w:b/>
                <w:sz w:val="20"/>
                <w:szCs w:val="20"/>
                <w:lang w:val="fr-FR" w:eastAsia="en-US"/>
              </w:rPr>
              <w:t>Les</w:t>
            </w:r>
            <w:r w:rsidR="005853B5">
              <w:rPr>
                <w:b/>
                <w:sz w:val="20"/>
                <w:szCs w:val="20"/>
                <w:lang w:val="fr-FR" w:eastAsia="en-US"/>
              </w:rPr>
              <w:t xml:space="preserve"> données ne sont pas accessibles auprès du ministère  </w:t>
            </w:r>
          </w:p>
        </w:tc>
      </w:tr>
      <w:tr w:rsidR="004166F7" w:rsidRPr="002F08C3" w14:paraId="09BE99E3" w14:textId="77777777" w:rsidTr="452D7B14">
        <w:trPr>
          <w:trHeight w:val="422"/>
        </w:trPr>
        <w:tc>
          <w:tcPr>
            <w:tcW w:w="1890" w:type="dxa"/>
            <w:vMerge w:val="restart"/>
          </w:tcPr>
          <w:p w14:paraId="19E413A3" w14:textId="77777777" w:rsidR="00705C99" w:rsidRPr="005C03C1" w:rsidRDefault="00705C99" w:rsidP="005C03C1">
            <w:pPr>
              <w:rPr>
                <w:rFonts w:cs="Tahoma"/>
                <w:sz w:val="20"/>
                <w:szCs w:val="20"/>
                <w:lang w:val="fr-FR" w:eastAsia="en-US"/>
              </w:rPr>
            </w:pPr>
            <w:r w:rsidRPr="005C03C1">
              <w:rPr>
                <w:rFonts w:cs="Tahoma"/>
                <w:sz w:val="20"/>
                <w:szCs w:val="20"/>
                <w:lang w:val="fr-FR" w:eastAsia="en-US"/>
              </w:rPr>
              <w:t>Produit 2.1</w:t>
            </w:r>
          </w:p>
          <w:p w14:paraId="5DD22596" w14:textId="77777777" w:rsidR="00705C99" w:rsidRPr="005C03C1" w:rsidRDefault="00705C99" w:rsidP="005C03C1">
            <w:pPr>
              <w:rPr>
                <w:rFonts w:cs="Tahoma"/>
                <w:bCs/>
                <w:sz w:val="20"/>
                <w:szCs w:val="20"/>
                <w:lang w:val="fr-FR" w:eastAsia="en-US"/>
              </w:rPr>
            </w:pPr>
            <w:r w:rsidRPr="005C03C1">
              <w:rPr>
                <w:bCs/>
                <w:sz w:val="20"/>
                <w:szCs w:val="20"/>
                <w:lang w:val="fr-FR" w:eastAsia="en-US"/>
              </w:rPr>
              <w:fldChar w:fldCharType="begin">
                <w:ffData>
                  <w:name w:val=""/>
                  <w:enabled/>
                  <w:calcOnExit w:val="0"/>
                  <w:textInput>
                    <w:default w:val="Des mécanismes de dialogue entre les jeunes et les leaders locaux (traditionnels, religieux) et autorités sont mis en place à tous les niveaux"/>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Des mécanismes de dialogue entre les jeunes et les leaders locaux (traditionnels, religieux) et autorités sont mis en place à tous les niveaux</w:t>
            </w:r>
            <w:r w:rsidRPr="005C03C1">
              <w:rPr>
                <w:bCs/>
                <w:sz w:val="20"/>
                <w:szCs w:val="20"/>
                <w:lang w:val="fr-FR" w:eastAsia="en-US"/>
              </w:rPr>
              <w:fldChar w:fldCharType="end"/>
            </w:r>
          </w:p>
          <w:p w14:paraId="61F8CF5F" w14:textId="77777777" w:rsidR="00705C99" w:rsidRPr="005C03C1" w:rsidRDefault="00705C99" w:rsidP="005C03C1">
            <w:pPr>
              <w:rPr>
                <w:rFonts w:cs="Tahoma"/>
                <w:b/>
                <w:sz w:val="20"/>
                <w:szCs w:val="20"/>
                <w:lang w:val="fr-FR" w:eastAsia="en-US"/>
              </w:rPr>
            </w:pPr>
          </w:p>
        </w:tc>
        <w:tc>
          <w:tcPr>
            <w:tcW w:w="3690" w:type="dxa"/>
            <w:shd w:val="clear" w:color="auto" w:fill="EEECE1"/>
          </w:tcPr>
          <w:p w14:paraId="21384E39"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lastRenderedPageBreak/>
              <w:t>Indicateur  2.1.1</w:t>
            </w:r>
          </w:p>
          <w:p w14:paraId="081DAAF7"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Nombre de commune où au moins un mécanisme de dialogue est mis en place"/>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Nombre de commune où au moins un mécanisme de dialogue est mis en place</w:t>
            </w:r>
            <w:r w:rsidRPr="005C03C1">
              <w:rPr>
                <w:bCs/>
                <w:sz w:val="20"/>
                <w:szCs w:val="20"/>
                <w:lang w:val="fr-FR" w:eastAsia="en-US"/>
              </w:rPr>
              <w:fldChar w:fldCharType="end"/>
            </w:r>
          </w:p>
        </w:tc>
        <w:tc>
          <w:tcPr>
            <w:tcW w:w="1440" w:type="dxa"/>
            <w:shd w:val="clear" w:color="auto" w:fill="EEECE1"/>
          </w:tcPr>
          <w:p w14:paraId="7534796E"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79235789" w14:textId="78D27FD0" w:rsidR="00705C99" w:rsidRPr="005C03C1" w:rsidRDefault="00740C0D" w:rsidP="005C03C1">
            <w:pPr>
              <w:rPr>
                <w:sz w:val="20"/>
                <w:szCs w:val="20"/>
                <w:lang w:val="fr-FR"/>
              </w:rPr>
            </w:pPr>
            <w:r w:rsidRPr="005C03C1">
              <w:rPr>
                <w:b/>
                <w:sz w:val="20"/>
                <w:szCs w:val="20"/>
                <w:lang w:val="fr-FR" w:eastAsia="en-US"/>
              </w:rPr>
              <w:t>12</w:t>
            </w:r>
          </w:p>
        </w:tc>
        <w:tc>
          <w:tcPr>
            <w:tcW w:w="1710" w:type="dxa"/>
          </w:tcPr>
          <w:p w14:paraId="5BE2163C" w14:textId="0C43FF9D" w:rsidR="00705C99" w:rsidRPr="00E71E5C" w:rsidRDefault="003772A2" w:rsidP="005C03C1">
            <w:pPr>
              <w:rPr>
                <w:bCs/>
                <w:sz w:val="20"/>
                <w:szCs w:val="20"/>
                <w:lang w:val="fr-FR"/>
              </w:rPr>
            </w:pPr>
            <w:r w:rsidRPr="00E71E5C">
              <w:rPr>
                <w:bCs/>
                <w:sz w:val="20"/>
                <w:szCs w:val="20"/>
                <w:lang w:val="fr-FR" w:eastAsia="en-US"/>
              </w:rPr>
              <w:t xml:space="preserve"> </w:t>
            </w:r>
            <w:r w:rsidR="009C619B" w:rsidRPr="00F2705B">
              <w:rPr>
                <w:b/>
                <w:sz w:val="20"/>
                <w:szCs w:val="20"/>
                <w:lang w:val="fr-FR" w:eastAsia="en-US"/>
              </w:rPr>
              <w:t>Fin 2021</w:t>
            </w:r>
            <w:r w:rsidR="009C619B">
              <w:rPr>
                <w:bCs/>
                <w:sz w:val="20"/>
                <w:szCs w:val="20"/>
                <w:lang w:val="fr-FR" w:eastAsia="en-US"/>
              </w:rPr>
              <w:t xml:space="preserve"> : </w:t>
            </w:r>
            <w:r w:rsidRPr="00E71E5C">
              <w:rPr>
                <w:bCs/>
                <w:sz w:val="20"/>
                <w:szCs w:val="20"/>
                <w:lang w:val="fr-FR" w:eastAsia="en-US"/>
              </w:rPr>
              <w:t>12 mécanismes seront</w:t>
            </w:r>
            <w:r w:rsidR="009C619B">
              <w:rPr>
                <w:bCs/>
                <w:sz w:val="20"/>
                <w:szCs w:val="20"/>
                <w:lang w:val="fr-FR" w:eastAsia="en-US"/>
              </w:rPr>
              <w:t xml:space="preserve"> </w:t>
            </w:r>
            <w:r w:rsidRPr="00E71E5C">
              <w:rPr>
                <w:bCs/>
                <w:sz w:val="20"/>
                <w:szCs w:val="20"/>
                <w:lang w:val="fr-FR" w:eastAsia="en-US"/>
              </w:rPr>
              <w:t xml:space="preserve">opérationnels </w:t>
            </w:r>
          </w:p>
        </w:tc>
        <w:tc>
          <w:tcPr>
            <w:tcW w:w="2430" w:type="dxa"/>
          </w:tcPr>
          <w:p w14:paraId="0B7BD231" w14:textId="25FFBD5E" w:rsidR="00705C99" w:rsidRPr="00E71E5C" w:rsidRDefault="007C2338" w:rsidP="001A1E9A">
            <w:pPr>
              <w:rPr>
                <w:sz w:val="20"/>
                <w:szCs w:val="20"/>
                <w:lang w:val="fr-FR"/>
              </w:rPr>
            </w:pPr>
            <w:r w:rsidRPr="005C03C1">
              <w:rPr>
                <w:bCs/>
                <w:sz w:val="20"/>
                <w:szCs w:val="20"/>
                <w:lang w:val="fr-FR" w:eastAsia="en-US"/>
              </w:rPr>
              <w:t xml:space="preserve">12 clubs de la paix sont mis en place </w:t>
            </w:r>
            <w:r>
              <w:rPr>
                <w:bCs/>
                <w:sz w:val="20"/>
                <w:szCs w:val="20"/>
                <w:lang w:val="fr-FR" w:eastAsia="en-US"/>
              </w:rPr>
              <w:t>et opérationnels dans les 12 communes</w:t>
            </w:r>
            <w:r w:rsidRPr="005C03C1">
              <w:rPr>
                <w:bCs/>
                <w:sz w:val="20"/>
                <w:szCs w:val="20"/>
                <w:lang w:val="fr-FR" w:eastAsia="en-US"/>
              </w:rPr>
              <w:t>.</w:t>
            </w:r>
          </w:p>
        </w:tc>
        <w:tc>
          <w:tcPr>
            <w:tcW w:w="2520" w:type="dxa"/>
          </w:tcPr>
          <w:p w14:paraId="283B65D6" w14:textId="586DD3E8" w:rsidR="00705C99" w:rsidRPr="005C03C1" w:rsidRDefault="00705C99" w:rsidP="00C929EF">
            <w:pPr>
              <w:rPr>
                <w:bCs/>
                <w:sz w:val="20"/>
                <w:szCs w:val="20"/>
                <w:lang w:val="fr-FR"/>
              </w:rPr>
            </w:pPr>
          </w:p>
        </w:tc>
      </w:tr>
      <w:tr w:rsidR="004166F7" w:rsidRPr="002F08C3" w14:paraId="2CE28361" w14:textId="77777777" w:rsidTr="452D7B14">
        <w:trPr>
          <w:trHeight w:val="458"/>
        </w:trPr>
        <w:tc>
          <w:tcPr>
            <w:tcW w:w="1890" w:type="dxa"/>
            <w:vMerge/>
          </w:tcPr>
          <w:p w14:paraId="70225674" w14:textId="77777777" w:rsidR="00705C99" w:rsidRPr="005C03C1" w:rsidRDefault="00705C99" w:rsidP="005C03C1">
            <w:pPr>
              <w:rPr>
                <w:rFonts w:cs="Tahoma"/>
                <w:b/>
                <w:sz w:val="20"/>
                <w:szCs w:val="20"/>
                <w:lang w:val="fr-FR" w:eastAsia="en-US"/>
              </w:rPr>
            </w:pPr>
          </w:p>
        </w:tc>
        <w:tc>
          <w:tcPr>
            <w:tcW w:w="3690" w:type="dxa"/>
            <w:shd w:val="clear" w:color="auto" w:fill="EEECE1"/>
          </w:tcPr>
          <w:p w14:paraId="705B9ACC"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2.1.2</w:t>
            </w:r>
          </w:p>
          <w:p w14:paraId="054E6B4A"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Nombre d’action conjointe entre autorités et jeunes de promotion de la cohésion sociale dans 8 communes"/>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Nombre d’action conjointe entre autorités et jeunes de promotion de la cohésion sociale dans 8 communes</w:t>
            </w:r>
            <w:r w:rsidRPr="005C03C1">
              <w:rPr>
                <w:bCs/>
                <w:sz w:val="20"/>
                <w:szCs w:val="20"/>
                <w:lang w:val="fr-FR" w:eastAsia="en-US"/>
              </w:rPr>
              <w:fldChar w:fldCharType="end"/>
            </w:r>
          </w:p>
        </w:tc>
        <w:tc>
          <w:tcPr>
            <w:tcW w:w="1440" w:type="dxa"/>
            <w:shd w:val="clear" w:color="auto" w:fill="EEECE1"/>
          </w:tcPr>
          <w:p w14:paraId="2C76AE01"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5FFE3813"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80"/>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80</w:t>
            </w:r>
            <w:r w:rsidRPr="005C03C1">
              <w:rPr>
                <w:b/>
                <w:sz w:val="20"/>
                <w:szCs w:val="20"/>
                <w:lang w:val="fr-FR" w:eastAsia="en-US"/>
              </w:rPr>
              <w:fldChar w:fldCharType="end"/>
            </w:r>
          </w:p>
        </w:tc>
        <w:tc>
          <w:tcPr>
            <w:tcW w:w="1710" w:type="dxa"/>
          </w:tcPr>
          <w:p w14:paraId="36BA1755" w14:textId="69F58B8B" w:rsidR="00705C99" w:rsidRPr="005C03C1" w:rsidRDefault="00C15135" w:rsidP="005C03C1">
            <w:pPr>
              <w:rPr>
                <w:sz w:val="20"/>
                <w:szCs w:val="20"/>
                <w:lang w:val="fr-FR"/>
              </w:rPr>
            </w:pPr>
            <w:r w:rsidRPr="00F2705B">
              <w:rPr>
                <w:b/>
                <w:sz w:val="20"/>
                <w:szCs w:val="20"/>
                <w:lang w:val="fr-FR" w:eastAsia="en-US"/>
              </w:rPr>
              <w:t>Fin 2021</w:t>
            </w:r>
            <w:r>
              <w:rPr>
                <w:bCs/>
                <w:sz w:val="20"/>
                <w:szCs w:val="20"/>
                <w:lang w:val="fr-FR" w:eastAsia="en-US"/>
              </w:rPr>
              <w:t xml:space="preserve"> : </w:t>
            </w:r>
            <w:r w:rsidR="00C929EF" w:rsidRPr="00E71E5C">
              <w:rPr>
                <w:bCs/>
                <w:sz w:val="20"/>
                <w:szCs w:val="20"/>
                <w:lang w:val="fr-FR" w:eastAsia="en-US"/>
              </w:rPr>
              <w:t xml:space="preserve">12 actions conjointes seront réalisées entre les autorités et jeunes de </w:t>
            </w:r>
            <w:r w:rsidR="00C929EF" w:rsidRPr="00E71E5C">
              <w:rPr>
                <w:bCs/>
                <w:sz w:val="20"/>
                <w:szCs w:val="20"/>
                <w:lang w:val="fr-FR" w:eastAsia="en-US"/>
              </w:rPr>
              <w:lastRenderedPageBreak/>
              <w:t>promotion de la cohésion sociale</w:t>
            </w:r>
            <w:r w:rsidR="00C929EF">
              <w:rPr>
                <w:b/>
                <w:sz w:val="20"/>
                <w:szCs w:val="20"/>
                <w:lang w:val="fr-FR" w:eastAsia="en-US"/>
              </w:rPr>
              <w:t>.</w:t>
            </w:r>
          </w:p>
        </w:tc>
        <w:tc>
          <w:tcPr>
            <w:tcW w:w="2430" w:type="dxa"/>
          </w:tcPr>
          <w:p w14:paraId="1C1DD6F9" w14:textId="1AB004BB" w:rsidR="00705C99" w:rsidRPr="005C03C1" w:rsidRDefault="0074214D" w:rsidP="005C03C1">
            <w:pPr>
              <w:rPr>
                <w:sz w:val="20"/>
                <w:szCs w:val="20"/>
                <w:lang w:val="fr-FR"/>
              </w:rPr>
            </w:pPr>
            <w:r>
              <w:rPr>
                <w:b/>
                <w:sz w:val="20"/>
                <w:szCs w:val="20"/>
                <w:lang w:val="fr-FR" w:eastAsia="en-US"/>
              </w:rPr>
              <w:lastRenderedPageBreak/>
              <w:t>12</w:t>
            </w:r>
          </w:p>
        </w:tc>
        <w:tc>
          <w:tcPr>
            <w:tcW w:w="2520" w:type="dxa"/>
          </w:tcPr>
          <w:p w14:paraId="3FCCBFAF" w14:textId="3B05DBBB" w:rsidR="00705C99" w:rsidRPr="005C03C1" w:rsidRDefault="00705C99" w:rsidP="008C53DC">
            <w:pPr>
              <w:rPr>
                <w:sz w:val="20"/>
                <w:szCs w:val="20"/>
                <w:lang w:val="fr-FR"/>
              </w:rPr>
            </w:pPr>
            <w:r w:rsidRPr="005C03C1">
              <w:rPr>
                <w:b/>
                <w:sz w:val="20"/>
                <w:szCs w:val="20"/>
                <w:lang w:val="fr-FR" w:eastAsia="en-US"/>
              </w:rPr>
              <w:fldChar w:fldCharType="begin">
                <w:ffData>
                  <w:name w:val=""/>
                  <w:enabled/>
                  <w:calcOnExit w:val="0"/>
                  <w:textInput>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sz w:val="20"/>
                <w:szCs w:val="20"/>
                <w:lang w:val="fr-FR" w:eastAsia="en-US"/>
              </w:rPr>
              <w:fldChar w:fldCharType="end"/>
            </w:r>
            <w:r w:rsidR="003051BE">
              <w:rPr>
                <w:bCs/>
                <w:sz w:val="20"/>
                <w:szCs w:val="20"/>
                <w:lang w:val="fr-FR" w:eastAsia="en-US"/>
              </w:rPr>
              <w:t xml:space="preserve">Les actions de </w:t>
            </w:r>
            <w:r w:rsidR="009248A8">
              <w:rPr>
                <w:bCs/>
                <w:sz w:val="20"/>
                <w:szCs w:val="20"/>
                <w:lang w:val="fr-FR" w:eastAsia="en-US"/>
              </w:rPr>
              <w:t>validation des plans d’action communautaires se sont passées en assemblée</w:t>
            </w:r>
            <w:r w:rsidR="00697957">
              <w:rPr>
                <w:bCs/>
                <w:sz w:val="20"/>
                <w:szCs w:val="20"/>
                <w:lang w:val="fr-FR" w:eastAsia="en-US"/>
              </w:rPr>
              <w:t xml:space="preserve"> générale ou toutes les </w:t>
            </w:r>
            <w:r w:rsidR="00697957">
              <w:rPr>
                <w:bCs/>
                <w:sz w:val="20"/>
                <w:szCs w:val="20"/>
                <w:lang w:val="fr-FR" w:eastAsia="en-US"/>
              </w:rPr>
              <w:lastRenderedPageBreak/>
              <w:t>sensibilités du villa</w:t>
            </w:r>
            <w:r w:rsidR="00B24306">
              <w:rPr>
                <w:bCs/>
                <w:sz w:val="20"/>
                <w:szCs w:val="20"/>
                <w:lang w:val="fr-FR" w:eastAsia="en-US"/>
              </w:rPr>
              <w:t>ge</w:t>
            </w:r>
            <w:r w:rsidR="00697957">
              <w:rPr>
                <w:bCs/>
                <w:sz w:val="20"/>
                <w:szCs w:val="20"/>
                <w:lang w:val="fr-FR" w:eastAsia="en-US"/>
              </w:rPr>
              <w:t>/de la commune</w:t>
            </w:r>
            <w:r w:rsidR="00B31A34">
              <w:rPr>
                <w:bCs/>
                <w:sz w:val="20"/>
                <w:szCs w:val="20"/>
                <w:lang w:val="fr-FR" w:eastAsia="en-US"/>
              </w:rPr>
              <w:t xml:space="preserve"> </w:t>
            </w:r>
            <w:r w:rsidR="00C372E6">
              <w:rPr>
                <w:bCs/>
                <w:sz w:val="20"/>
                <w:szCs w:val="20"/>
                <w:lang w:val="fr-FR" w:eastAsia="en-US"/>
              </w:rPr>
              <w:t>y ont participé.</w:t>
            </w:r>
          </w:p>
        </w:tc>
      </w:tr>
      <w:tr w:rsidR="004166F7" w:rsidRPr="005C03C1" w14:paraId="7708628E" w14:textId="77777777" w:rsidTr="452D7B14">
        <w:trPr>
          <w:trHeight w:val="512"/>
        </w:trPr>
        <w:tc>
          <w:tcPr>
            <w:tcW w:w="1890" w:type="dxa"/>
          </w:tcPr>
          <w:p w14:paraId="08D6DBCF" w14:textId="77777777" w:rsidR="00705C99" w:rsidRPr="005C03C1" w:rsidRDefault="00705C99" w:rsidP="005C03C1">
            <w:pPr>
              <w:rPr>
                <w:rFonts w:cs="Tahoma"/>
                <w:b/>
                <w:sz w:val="20"/>
                <w:szCs w:val="20"/>
                <w:lang w:val="fr-FR" w:eastAsia="en-US"/>
              </w:rPr>
            </w:pPr>
          </w:p>
          <w:p w14:paraId="35BB5730" w14:textId="77777777" w:rsidR="00705C99" w:rsidRPr="005C03C1" w:rsidRDefault="00705C99" w:rsidP="005C03C1">
            <w:pPr>
              <w:rPr>
                <w:rFonts w:cs="Tahoma"/>
                <w:sz w:val="20"/>
                <w:szCs w:val="20"/>
                <w:lang w:val="fr-FR" w:eastAsia="en-US"/>
              </w:rPr>
            </w:pPr>
            <w:r w:rsidRPr="005C03C1">
              <w:rPr>
                <w:rFonts w:cs="Tahoma"/>
                <w:sz w:val="20"/>
                <w:szCs w:val="20"/>
                <w:lang w:val="fr-FR" w:eastAsia="en-US"/>
              </w:rPr>
              <w:t>Produit 2.2</w:t>
            </w:r>
          </w:p>
          <w:p w14:paraId="6F0C8EBF" w14:textId="77777777" w:rsidR="00705C99" w:rsidRPr="005C03C1" w:rsidRDefault="00705C99" w:rsidP="005C03C1">
            <w:pPr>
              <w:rPr>
                <w:rFonts w:cs="Tahoma"/>
                <w:bCs/>
                <w:sz w:val="20"/>
                <w:szCs w:val="20"/>
                <w:lang w:val="fr-FR" w:eastAsia="en-US"/>
              </w:rPr>
            </w:pPr>
            <w:r w:rsidRPr="005C03C1">
              <w:rPr>
                <w:bCs/>
                <w:sz w:val="20"/>
                <w:szCs w:val="20"/>
                <w:lang w:val="fr-FR" w:eastAsia="en-US"/>
              </w:rPr>
              <w:fldChar w:fldCharType="begin">
                <w:ffData>
                  <w:name w:val=""/>
                  <w:enabled/>
                  <w:calcOnExit w:val="0"/>
                  <w:textInput>
                    <w:default w:val="Des mécanismes de dialogue entre les jeunes et les leaders locaux (traditionnels, religieux) et autorités sont mis en place à tous les niveaux"/>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Des mécanismes de dialogue entre les jeunes et les leaders locaux (traditionnels, religieux) et autorités sont mis en place à tous les niveaux</w:t>
            </w:r>
            <w:r w:rsidRPr="005C03C1">
              <w:rPr>
                <w:bCs/>
                <w:sz w:val="20"/>
                <w:szCs w:val="20"/>
                <w:lang w:val="fr-FR" w:eastAsia="en-US"/>
              </w:rPr>
              <w:fldChar w:fldCharType="end"/>
            </w:r>
          </w:p>
        </w:tc>
        <w:tc>
          <w:tcPr>
            <w:tcW w:w="3690" w:type="dxa"/>
            <w:shd w:val="clear" w:color="auto" w:fill="EEECE1"/>
          </w:tcPr>
          <w:p w14:paraId="4FCD2C13"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2.2.1</w:t>
            </w:r>
          </w:p>
          <w:p w14:paraId="0D20A3F5"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Nombre de comités PNCD qui soutiennent les initiatives des jeunes"/>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Nombre de comités PNCD qui soutiennent les initiatives des jeunes</w:t>
            </w:r>
            <w:r w:rsidRPr="005C03C1">
              <w:rPr>
                <w:bCs/>
                <w:sz w:val="20"/>
                <w:szCs w:val="20"/>
                <w:lang w:val="fr-FR" w:eastAsia="en-US"/>
              </w:rPr>
              <w:fldChar w:fldCharType="end"/>
            </w:r>
          </w:p>
        </w:tc>
        <w:tc>
          <w:tcPr>
            <w:tcW w:w="1440" w:type="dxa"/>
            <w:shd w:val="clear" w:color="auto" w:fill="EEECE1"/>
          </w:tcPr>
          <w:p w14:paraId="383E9352"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53A675CC" w14:textId="529EA8F5" w:rsidR="00705C99" w:rsidRPr="005C03C1" w:rsidRDefault="008C0FE0" w:rsidP="005C03C1">
            <w:pPr>
              <w:rPr>
                <w:sz w:val="20"/>
                <w:szCs w:val="20"/>
                <w:lang w:val="fr-FR"/>
              </w:rPr>
            </w:pPr>
            <w:r w:rsidRPr="005C03C1">
              <w:rPr>
                <w:b/>
                <w:sz w:val="20"/>
                <w:szCs w:val="20"/>
                <w:lang w:val="fr-FR" w:eastAsia="en-US"/>
              </w:rPr>
              <w:t>4</w:t>
            </w:r>
          </w:p>
        </w:tc>
        <w:tc>
          <w:tcPr>
            <w:tcW w:w="1710" w:type="dxa"/>
          </w:tcPr>
          <w:p w14:paraId="3401F81D" w14:textId="2B77FA20" w:rsidR="00705C99" w:rsidRPr="005C03C1" w:rsidRDefault="00C1577E" w:rsidP="005C03C1">
            <w:pPr>
              <w:rPr>
                <w:sz w:val="20"/>
                <w:szCs w:val="20"/>
                <w:lang w:val="fr-FR"/>
              </w:rPr>
            </w:pPr>
            <w:r>
              <w:rPr>
                <w:b/>
                <w:sz w:val="20"/>
                <w:szCs w:val="20"/>
                <w:lang w:val="fr-FR" w:eastAsia="en-US"/>
              </w:rPr>
              <w:t>Fin 2021</w:t>
            </w:r>
            <w:r w:rsidR="00C15135">
              <w:rPr>
                <w:b/>
                <w:sz w:val="20"/>
                <w:szCs w:val="20"/>
                <w:lang w:val="fr-FR" w:eastAsia="en-US"/>
              </w:rPr>
              <w:t> : 2</w:t>
            </w:r>
            <w:r>
              <w:rPr>
                <w:b/>
                <w:sz w:val="20"/>
                <w:szCs w:val="20"/>
                <w:lang w:val="fr-FR" w:eastAsia="en-US"/>
              </w:rPr>
              <w:t xml:space="preserve"> </w:t>
            </w:r>
          </w:p>
        </w:tc>
        <w:tc>
          <w:tcPr>
            <w:tcW w:w="2430" w:type="dxa"/>
          </w:tcPr>
          <w:p w14:paraId="4A9844AE" w14:textId="7E37F7E5" w:rsidR="00705C99" w:rsidRPr="005C03C1" w:rsidRDefault="00C1577E" w:rsidP="005C03C1">
            <w:pPr>
              <w:rPr>
                <w:bCs/>
                <w:sz w:val="20"/>
                <w:szCs w:val="20"/>
                <w:lang w:val="fr-FR"/>
              </w:rPr>
            </w:pPr>
            <w:r w:rsidRPr="00A3256A">
              <w:rPr>
                <w:b/>
                <w:sz w:val="20"/>
                <w:szCs w:val="20"/>
                <w:lang w:val="fr-FR" w:eastAsia="en-US"/>
              </w:rPr>
              <w:t>2</w:t>
            </w:r>
            <w:r>
              <w:rPr>
                <w:bCs/>
                <w:sz w:val="20"/>
                <w:szCs w:val="20"/>
                <w:lang w:val="fr-FR" w:eastAsia="en-US"/>
              </w:rPr>
              <w:t xml:space="preserve"> </w:t>
            </w:r>
            <w:r w:rsidR="00705C99" w:rsidRPr="005C03C1">
              <w:rPr>
                <w:bCs/>
                <w:sz w:val="20"/>
                <w:szCs w:val="20"/>
                <w:lang w:val="fr-FR" w:eastAsia="en-US"/>
              </w:rPr>
              <w:t xml:space="preserve">Une évaluation de la fonctionnalité des comités régionaux a été faite. Des plans régionaux ont été développés et intègrent des activités par les jeunes et pour les jeunes. La mise en œuvre des activités de ces </w:t>
            </w:r>
            <w:r w:rsidR="007C2338" w:rsidRPr="005C03C1">
              <w:rPr>
                <w:bCs/>
                <w:sz w:val="20"/>
                <w:szCs w:val="20"/>
                <w:lang w:val="fr-FR" w:eastAsia="en-US"/>
              </w:rPr>
              <w:t>plans permettra</w:t>
            </w:r>
            <w:r w:rsidR="00705C99" w:rsidRPr="005C03C1">
              <w:rPr>
                <w:bCs/>
                <w:sz w:val="20"/>
                <w:szCs w:val="20"/>
                <w:lang w:val="fr-FR" w:eastAsia="en-US"/>
              </w:rPr>
              <w:t xml:space="preserve"> de renforcer les capacités des jeunes filles et </w:t>
            </w:r>
            <w:r w:rsidR="007B7CD3" w:rsidRPr="005C03C1">
              <w:rPr>
                <w:bCs/>
                <w:sz w:val="20"/>
                <w:szCs w:val="20"/>
                <w:lang w:val="fr-FR" w:eastAsia="en-US"/>
              </w:rPr>
              <w:t>garçons</w:t>
            </w:r>
            <w:r w:rsidR="00705C99" w:rsidRPr="005C03C1">
              <w:rPr>
                <w:bCs/>
                <w:sz w:val="20"/>
                <w:szCs w:val="20"/>
                <w:lang w:val="fr-FR" w:eastAsia="en-US"/>
              </w:rPr>
              <w:t xml:space="preserve">  et le développement d’initiatives pour et par les jeunes</w:t>
            </w:r>
          </w:p>
        </w:tc>
        <w:tc>
          <w:tcPr>
            <w:tcW w:w="2520" w:type="dxa"/>
          </w:tcPr>
          <w:p w14:paraId="4E8FA060"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sz w:val="20"/>
                <w:szCs w:val="20"/>
                <w:lang w:val="fr-FR" w:eastAsia="en-US"/>
              </w:rPr>
              <w:fldChar w:fldCharType="end"/>
            </w:r>
          </w:p>
        </w:tc>
      </w:tr>
      <w:tr w:rsidR="004166F7" w:rsidRPr="00C1577E" w14:paraId="6E60255F" w14:textId="77777777" w:rsidTr="452D7B14">
        <w:trPr>
          <w:trHeight w:val="458"/>
        </w:trPr>
        <w:tc>
          <w:tcPr>
            <w:tcW w:w="1890" w:type="dxa"/>
            <w:vMerge w:val="restart"/>
          </w:tcPr>
          <w:p w14:paraId="17B9E011" w14:textId="77777777" w:rsidR="00705C99" w:rsidRPr="005C03C1" w:rsidRDefault="00705C99" w:rsidP="005C03C1">
            <w:pPr>
              <w:rPr>
                <w:rFonts w:cs="Tahoma"/>
                <w:b/>
                <w:sz w:val="20"/>
                <w:szCs w:val="20"/>
                <w:lang w:val="fr-FR" w:eastAsia="en-US"/>
              </w:rPr>
            </w:pPr>
            <w:r w:rsidRPr="005C03C1">
              <w:rPr>
                <w:rFonts w:cs="Tahoma"/>
                <w:b/>
                <w:sz w:val="20"/>
                <w:szCs w:val="20"/>
                <w:lang w:val="fr-FR" w:eastAsia="en-US"/>
              </w:rPr>
              <w:t>Résultat 3</w:t>
            </w:r>
          </w:p>
          <w:p w14:paraId="50D5B707" w14:textId="77777777" w:rsidR="00705C99" w:rsidRPr="005C03C1" w:rsidRDefault="00705C99" w:rsidP="005C03C1">
            <w:pPr>
              <w:rPr>
                <w:rFonts w:cs="Tahoma"/>
                <w:bCs/>
                <w:sz w:val="20"/>
                <w:szCs w:val="20"/>
                <w:lang w:val="fr-FR" w:eastAsia="en-US"/>
              </w:rPr>
            </w:pPr>
            <w:r w:rsidRPr="005C03C1">
              <w:rPr>
                <w:bCs/>
                <w:sz w:val="20"/>
                <w:szCs w:val="20"/>
                <w:lang w:val="fr-FR" w:eastAsia="en-US"/>
              </w:rPr>
              <w:fldChar w:fldCharType="begin">
                <w:ffData>
                  <w:name w:val=""/>
                  <w:enabled/>
                  <w:calcOnExit w:val="0"/>
                  <w:textInput>
                    <w:default w:val="Les jeunes ont accès à des plateformes sûres et inclusives d’échange et de promotion de bonnes pratiques pour la prévention et la gestion des conflits"/>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Les jeunes ont accès à des plateformes sûres et inclusives d’échange et de promotion de bonnes pratiques pour la prévention et la gestion des conflits</w:t>
            </w:r>
            <w:r w:rsidRPr="005C03C1">
              <w:rPr>
                <w:bCs/>
                <w:sz w:val="20"/>
                <w:szCs w:val="20"/>
                <w:lang w:val="fr-FR" w:eastAsia="en-US"/>
              </w:rPr>
              <w:fldChar w:fldCharType="end"/>
            </w:r>
          </w:p>
        </w:tc>
        <w:tc>
          <w:tcPr>
            <w:tcW w:w="3690" w:type="dxa"/>
            <w:shd w:val="clear" w:color="auto" w:fill="EEECE1"/>
          </w:tcPr>
          <w:p w14:paraId="31DB72FE"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3.1</w:t>
            </w:r>
          </w:p>
          <w:p w14:paraId="4AD73FE2"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Proportion des jeunes qui utilisent les services offert par les maisons des jeunes"/>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Proportion des jeunes qui utilisent les services offert par les maisons des jeunes</w:t>
            </w:r>
            <w:r w:rsidRPr="005C03C1">
              <w:rPr>
                <w:bCs/>
                <w:sz w:val="20"/>
                <w:szCs w:val="20"/>
                <w:lang w:val="fr-FR" w:eastAsia="en-US"/>
              </w:rPr>
              <w:fldChar w:fldCharType="end"/>
            </w:r>
          </w:p>
        </w:tc>
        <w:tc>
          <w:tcPr>
            <w:tcW w:w="1440" w:type="dxa"/>
            <w:shd w:val="clear" w:color="auto" w:fill="EEECE1"/>
          </w:tcPr>
          <w:p w14:paraId="3EBA9120" w14:textId="0276BC18" w:rsidR="00705C99" w:rsidRPr="005C03C1" w:rsidRDefault="009E6066" w:rsidP="005C03C1">
            <w:pPr>
              <w:rPr>
                <w:sz w:val="20"/>
                <w:szCs w:val="20"/>
                <w:lang w:val="fr-FR"/>
              </w:rPr>
            </w:pPr>
            <w:r w:rsidRPr="005C03C1">
              <w:rPr>
                <w:b/>
                <w:sz w:val="20"/>
                <w:szCs w:val="20"/>
                <w:lang w:val="fr-FR" w:eastAsia="en-US"/>
              </w:rPr>
              <w:t>49%</w:t>
            </w:r>
          </w:p>
        </w:tc>
        <w:tc>
          <w:tcPr>
            <w:tcW w:w="1980" w:type="dxa"/>
            <w:shd w:val="clear" w:color="auto" w:fill="EEECE1"/>
          </w:tcPr>
          <w:p w14:paraId="165E522B" w14:textId="20E2EF0D" w:rsidR="00705C99" w:rsidRPr="005C03C1" w:rsidRDefault="009E6066" w:rsidP="005C03C1">
            <w:pPr>
              <w:rPr>
                <w:sz w:val="20"/>
                <w:szCs w:val="20"/>
                <w:lang w:val="fr-FR"/>
              </w:rPr>
            </w:pPr>
            <w:r w:rsidRPr="005C03C1">
              <w:rPr>
                <w:b/>
                <w:sz w:val="20"/>
                <w:szCs w:val="20"/>
                <w:lang w:val="fr-FR" w:eastAsia="en-US"/>
              </w:rPr>
              <w:t>70%</w:t>
            </w:r>
          </w:p>
        </w:tc>
        <w:tc>
          <w:tcPr>
            <w:tcW w:w="1710" w:type="dxa"/>
          </w:tcPr>
          <w:p w14:paraId="3B82F16C" w14:textId="3449F11E" w:rsidR="00705C99" w:rsidRPr="005C03C1" w:rsidRDefault="00705C99" w:rsidP="005C03C1">
            <w:pPr>
              <w:rPr>
                <w:sz w:val="20"/>
                <w:szCs w:val="20"/>
                <w:lang w:val="fr-FR"/>
              </w:rPr>
            </w:pPr>
          </w:p>
        </w:tc>
        <w:tc>
          <w:tcPr>
            <w:tcW w:w="2430" w:type="dxa"/>
          </w:tcPr>
          <w:p w14:paraId="29747FBF" w14:textId="621CE78E" w:rsidR="00705C99" w:rsidRPr="005C03C1" w:rsidRDefault="00BB540D" w:rsidP="005C03C1">
            <w:pPr>
              <w:rPr>
                <w:sz w:val="20"/>
                <w:szCs w:val="20"/>
                <w:lang w:val="fr-FR"/>
              </w:rPr>
            </w:pPr>
            <w:r w:rsidRPr="005C03C1">
              <w:rPr>
                <w:bCs/>
                <w:sz w:val="20"/>
                <w:szCs w:val="20"/>
                <w:lang w:val="fr-FR" w:eastAsia="en-US"/>
              </w:rPr>
              <w:t>Les maisons et centres de jeunes</w:t>
            </w:r>
            <w:r>
              <w:rPr>
                <w:bCs/>
                <w:sz w:val="20"/>
                <w:szCs w:val="20"/>
                <w:lang w:val="fr-FR" w:eastAsia="en-US"/>
              </w:rPr>
              <w:t xml:space="preserve"> sont</w:t>
            </w:r>
            <w:r w:rsidRPr="005C03C1">
              <w:rPr>
                <w:bCs/>
                <w:sz w:val="20"/>
                <w:szCs w:val="20"/>
                <w:lang w:val="fr-FR" w:eastAsia="en-US"/>
              </w:rPr>
              <w:t xml:space="preserve"> déjà identifiées. L’évaluation pour leur rénovation et équipement </w:t>
            </w:r>
            <w:r w:rsidR="00E12EFE">
              <w:rPr>
                <w:bCs/>
                <w:sz w:val="20"/>
                <w:szCs w:val="20"/>
                <w:lang w:val="fr-FR" w:eastAsia="en-US"/>
              </w:rPr>
              <w:t>a été finalisée</w:t>
            </w:r>
          </w:p>
        </w:tc>
        <w:tc>
          <w:tcPr>
            <w:tcW w:w="2520" w:type="dxa"/>
          </w:tcPr>
          <w:p w14:paraId="75558F1C" w14:textId="3E635D0D"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sz w:val="20"/>
                <w:szCs w:val="20"/>
                <w:lang w:val="fr-FR" w:eastAsia="en-US"/>
              </w:rPr>
              <w:fldChar w:fldCharType="end"/>
            </w:r>
            <w:r w:rsidR="00D14977" w:rsidRPr="005C03C1">
              <w:rPr>
                <w:bCs/>
                <w:sz w:val="20"/>
                <w:szCs w:val="20"/>
                <w:lang w:val="fr-FR" w:eastAsia="en-US"/>
              </w:rPr>
              <w:t>.</w:t>
            </w:r>
            <w:r w:rsidR="00D14977" w:rsidRPr="005C03C1">
              <w:rPr>
                <w:b/>
                <w:sz w:val="20"/>
                <w:szCs w:val="20"/>
                <w:lang w:val="fr-FR" w:eastAsia="en-US"/>
              </w:rPr>
              <w:t xml:space="preserve"> </w:t>
            </w:r>
          </w:p>
        </w:tc>
      </w:tr>
      <w:tr w:rsidR="004166F7" w:rsidRPr="002F08C3" w14:paraId="0AE2E76E" w14:textId="77777777" w:rsidTr="452D7B14">
        <w:trPr>
          <w:trHeight w:val="458"/>
        </w:trPr>
        <w:tc>
          <w:tcPr>
            <w:tcW w:w="1890" w:type="dxa"/>
            <w:vMerge/>
          </w:tcPr>
          <w:p w14:paraId="7986A59E" w14:textId="77777777" w:rsidR="00705C99" w:rsidRPr="005C03C1" w:rsidRDefault="00705C99" w:rsidP="005C03C1">
            <w:pPr>
              <w:rPr>
                <w:rFonts w:cs="Tahoma"/>
                <w:sz w:val="20"/>
                <w:szCs w:val="20"/>
                <w:lang w:val="fr-FR" w:eastAsia="en-US"/>
              </w:rPr>
            </w:pPr>
          </w:p>
        </w:tc>
        <w:tc>
          <w:tcPr>
            <w:tcW w:w="3690" w:type="dxa"/>
            <w:shd w:val="clear" w:color="auto" w:fill="EEECE1"/>
          </w:tcPr>
          <w:p w14:paraId="3D8CA532"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3.2</w:t>
            </w:r>
          </w:p>
          <w:p w14:paraId="57AA404F"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Proportion des jeunes des zones d’intervention couverts par la diffusion de message média relatif à l’implication des jeunes dans la prévention et la gestion des conflits"/>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Proportion des jeunes des zones d’intervention couverts par la diffusion de message média relatif à l’implication des jeunes dans la prévention et la gestion des conflits</w:t>
            </w:r>
            <w:r w:rsidRPr="005C03C1">
              <w:rPr>
                <w:bCs/>
                <w:sz w:val="20"/>
                <w:szCs w:val="20"/>
                <w:lang w:val="fr-FR" w:eastAsia="en-US"/>
              </w:rPr>
              <w:fldChar w:fldCharType="end"/>
            </w:r>
          </w:p>
        </w:tc>
        <w:tc>
          <w:tcPr>
            <w:tcW w:w="1440" w:type="dxa"/>
            <w:shd w:val="clear" w:color="auto" w:fill="EEECE1"/>
          </w:tcPr>
          <w:p w14:paraId="39720C0A"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6744A057" w14:textId="359773C8" w:rsidR="00705C99" w:rsidRPr="005C03C1" w:rsidRDefault="00B760B6" w:rsidP="005C03C1">
            <w:pPr>
              <w:rPr>
                <w:sz w:val="20"/>
                <w:szCs w:val="20"/>
                <w:lang w:val="fr-FR"/>
              </w:rPr>
            </w:pPr>
            <w:r w:rsidRPr="005C03C1">
              <w:rPr>
                <w:b/>
                <w:sz w:val="20"/>
                <w:szCs w:val="20"/>
                <w:lang w:val="fr-FR" w:eastAsia="en-US"/>
              </w:rPr>
              <w:t>30%</w:t>
            </w:r>
          </w:p>
        </w:tc>
        <w:tc>
          <w:tcPr>
            <w:tcW w:w="1710" w:type="dxa"/>
          </w:tcPr>
          <w:p w14:paraId="4EC81919" w14:textId="524ECE37" w:rsidR="00705C99" w:rsidRPr="005C03C1" w:rsidRDefault="00705C99" w:rsidP="005C03C1">
            <w:pPr>
              <w:rPr>
                <w:sz w:val="20"/>
                <w:szCs w:val="20"/>
                <w:lang w:val="fr-FR"/>
              </w:rPr>
            </w:pPr>
          </w:p>
        </w:tc>
        <w:tc>
          <w:tcPr>
            <w:tcW w:w="2430" w:type="dxa"/>
          </w:tcPr>
          <w:p w14:paraId="6D77B8B5"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2520" w:type="dxa"/>
          </w:tcPr>
          <w:p w14:paraId="24F5F5C9" w14:textId="6B47ED52" w:rsidR="00705C99" w:rsidRPr="005C03C1" w:rsidRDefault="00E87323" w:rsidP="005C03C1">
            <w:pPr>
              <w:rPr>
                <w:sz w:val="20"/>
                <w:szCs w:val="20"/>
                <w:lang w:val="fr-FR"/>
              </w:rPr>
            </w:pPr>
            <w:r>
              <w:rPr>
                <w:sz w:val="20"/>
                <w:szCs w:val="20"/>
                <w:lang w:val="fr-FR"/>
              </w:rPr>
              <w:t>Données seront disponibles avec l’enquête KAP end line du projet</w:t>
            </w:r>
          </w:p>
        </w:tc>
      </w:tr>
      <w:tr w:rsidR="004166F7" w:rsidRPr="002F08C3" w14:paraId="0228B0B4" w14:textId="77777777" w:rsidTr="452D7B14">
        <w:trPr>
          <w:trHeight w:val="458"/>
        </w:trPr>
        <w:tc>
          <w:tcPr>
            <w:tcW w:w="1890" w:type="dxa"/>
          </w:tcPr>
          <w:p w14:paraId="6324CFD7" w14:textId="77777777" w:rsidR="000B3C6D" w:rsidRPr="005C03C1" w:rsidRDefault="000B3C6D" w:rsidP="005C03C1">
            <w:pPr>
              <w:rPr>
                <w:rFonts w:cs="Tahoma"/>
                <w:sz w:val="20"/>
                <w:szCs w:val="20"/>
                <w:lang w:val="fr-FR" w:eastAsia="en-US"/>
              </w:rPr>
            </w:pPr>
          </w:p>
        </w:tc>
        <w:tc>
          <w:tcPr>
            <w:tcW w:w="3690" w:type="dxa"/>
            <w:shd w:val="clear" w:color="auto" w:fill="EEECE1"/>
          </w:tcPr>
          <w:p w14:paraId="6E0FAAE0" w14:textId="0D1E4449" w:rsidR="000B3C6D" w:rsidRPr="005C03C1" w:rsidRDefault="000B3C6D" w:rsidP="005C03C1">
            <w:pPr>
              <w:jc w:val="both"/>
              <w:rPr>
                <w:sz w:val="20"/>
                <w:szCs w:val="20"/>
                <w:lang w:val="fr-FR"/>
              </w:rPr>
            </w:pPr>
            <w:r w:rsidRPr="005C03C1">
              <w:rPr>
                <w:sz w:val="20"/>
                <w:szCs w:val="20"/>
                <w:lang w:val="fr-FR"/>
              </w:rPr>
              <w:t>Indicateur 3.3</w:t>
            </w:r>
          </w:p>
          <w:p w14:paraId="16464B2B" w14:textId="6A1B4A23" w:rsidR="000B3C6D" w:rsidRPr="005C03C1" w:rsidRDefault="000B3C6D" w:rsidP="005C03C1">
            <w:pPr>
              <w:jc w:val="both"/>
              <w:rPr>
                <w:rFonts w:cs="Tahoma"/>
                <w:sz w:val="20"/>
                <w:szCs w:val="20"/>
                <w:lang w:val="fr-FR" w:eastAsia="en-US"/>
              </w:rPr>
            </w:pPr>
            <w:r w:rsidRPr="005C03C1">
              <w:rPr>
                <w:sz w:val="20"/>
                <w:szCs w:val="20"/>
                <w:lang w:val="fr-FR"/>
              </w:rPr>
              <w:t xml:space="preserve">Proportion des jeunes des zones d’intervention couverts par la diffusion de message média relatif à l’implication des </w:t>
            </w:r>
            <w:r w:rsidRPr="005C03C1">
              <w:rPr>
                <w:sz w:val="20"/>
                <w:szCs w:val="20"/>
                <w:lang w:val="fr-FR"/>
              </w:rPr>
              <w:lastRenderedPageBreak/>
              <w:t>jeunes dans la prévention et la gestion des conflits</w:t>
            </w:r>
          </w:p>
        </w:tc>
        <w:tc>
          <w:tcPr>
            <w:tcW w:w="1440" w:type="dxa"/>
            <w:shd w:val="clear" w:color="auto" w:fill="EEECE1"/>
          </w:tcPr>
          <w:p w14:paraId="21BE5EDB" w14:textId="232407A8" w:rsidR="000B3C6D" w:rsidRPr="005C03C1" w:rsidRDefault="000B3C6D" w:rsidP="005C03C1">
            <w:pPr>
              <w:rPr>
                <w:b/>
                <w:sz w:val="20"/>
                <w:szCs w:val="20"/>
                <w:lang w:val="fr-FR" w:eastAsia="en-US"/>
              </w:rPr>
            </w:pPr>
            <w:r w:rsidRPr="005C03C1">
              <w:rPr>
                <w:b/>
                <w:sz w:val="20"/>
                <w:szCs w:val="20"/>
                <w:lang w:val="fr-FR" w:eastAsia="en-US"/>
              </w:rPr>
              <w:lastRenderedPageBreak/>
              <w:t>62%</w:t>
            </w:r>
          </w:p>
        </w:tc>
        <w:tc>
          <w:tcPr>
            <w:tcW w:w="1980" w:type="dxa"/>
            <w:shd w:val="clear" w:color="auto" w:fill="EEECE1"/>
          </w:tcPr>
          <w:p w14:paraId="1F49ADCF" w14:textId="282E356A" w:rsidR="000B3C6D" w:rsidRPr="005C03C1" w:rsidRDefault="00AC4BED" w:rsidP="005C03C1">
            <w:pPr>
              <w:rPr>
                <w:b/>
                <w:sz w:val="20"/>
                <w:szCs w:val="20"/>
                <w:lang w:val="fr-FR" w:eastAsia="en-US"/>
              </w:rPr>
            </w:pPr>
            <w:r w:rsidRPr="005C03C1">
              <w:rPr>
                <w:b/>
                <w:sz w:val="20"/>
                <w:szCs w:val="20"/>
                <w:lang w:val="fr-FR" w:eastAsia="en-US"/>
              </w:rPr>
              <w:t>75%</w:t>
            </w:r>
          </w:p>
        </w:tc>
        <w:tc>
          <w:tcPr>
            <w:tcW w:w="1710" w:type="dxa"/>
          </w:tcPr>
          <w:p w14:paraId="689DA527" w14:textId="77777777" w:rsidR="000B3C6D" w:rsidRPr="005C03C1" w:rsidRDefault="000B3C6D" w:rsidP="005C03C1">
            <w:pPr>
              <w:rPr>
                <w:b/>
                <w:sz w:val="20"/>
                <w:szCs w:val="20"/>
                <w:lang w:val="fr-FR" w:eastAsia="en-US"/>
              </w:rPr>
            </w:pPr>
          </w:p>
        </w:tc>
        <w:tc>
          <w:tcPr>
            <w:tcW w:w="2430" w:type="dxa"/>
          </w:tcPr>
          <w:p w14:paraId="02D5C9E6" w14:textId="0A2AE3E5" w:rsidR="000B3C6D" w:rsidRPr="005C03C1" w:rsidRDefault="002F491C" w:rsidP="005C03C1">
            <w:pPr>
              <w:rPr>
                <w:b/>
                <w:sz w:val="20"/>
                <w:szCs w:val="20"/>
                <w:lang w:val="fr-FR" w:eastAsia="en-US"/>
              </w:rPr>
            </w:pPr>
            <w:r>
              <w:rPr>
                <w:b/>
                <w:sz w:val="20"/>
                <w:szCs w:val="20"/>
                <w:lang w:val="fr-FR" w:eastAsia="en-US"/>
              </w:rPr>
              <w:t>N/A</w:t>
            </w:r>
          </w:p>
        </w:tc>
        <w:tc>
          <w:tcPr>
            <w:tcW w:w="2520" w:type="dxa"/>
          </w:tcPr>
          <w:p w14:paraId="5EAF3247" w14:textId="4E82A38F" w:rsidR="000B3C6D" w:rsidRPr="005C03C1" w:rsidRDefault="008515A7" w:rsidP="005C03C1">
            <w:pPr>
              <w:rPr>
                <w:b/>
                <w:sz w:val="20"/>
                <w:szCs w:val="20"/>
                <w:lang w:val="fr-FR" w:eastAsia="en-US"/>
              </w:rPr>
            </w:pPr>
            <w:r>
              <w:rPr>
                <w:sz w:val="20"/>
                <w:szCs w:val="20"/>
                <w:lang w:val="fr-FR"/>
              </w:rPr>
              <w:t>Données seront disponibles avec l’enquête KAP end line du projet</w:t>
            </w:r>
          </w:p>
        </w:tc>
      </w:tr>
      <w:tr w:rsidR="004166F7" w:rsidRPr="002F08C3" w14:paraId="04BE3CA4" w14:textId="77777777" w:rsidTr="452D7B14">
        <w:trPr>
          <w:trHeight w:val="458"/>
        </w:trPr>
        <w:tc>
          <w:tcPr>
            <w:tcW w:w="1890" w:type="dxa"/>
            <w:vMerge w:val="restart"/>
          </w:tcPr>
          <w:p w14:paraId="3DD51E69" w14:textId="77777777" w:rsidR="00705C99" w:rsidRPr="005C03C1" w:rsidRDefault="00705C99" w:rsidP="005C03C1">
            <w:pPr>
              <w:rPr>
                <w:rFonts w:cs="Tahoma"/>
                <w:sz w:val="20"/>
                <w:szCs w:val="20"/>
                <w:lang w:val="fr-FR" w:eastAsia="en-US"/>
              </w:rPr>
            </w:pPr>
            <w:r w:rsidRPr="005C03C1">
              <w:rPr>
                <w:rFonts w:cs="Tahoma"/>
                <w:sz w:val="20"/>
                <w:szCs w:val="20"/>
                <w:lang w:val="fr-FR" w:eastAsia="en-US"/>
              </w:rPr>
              <w:t>Produit 3.1</w:t>
            </w:r>
          </w:p>
          <w:p w14:paraId="33FC6582" w14:textId="77777777" w:rsidR="00705C99" w:rsidRPr="005C03C1" w:rsidRDefault="00705C99" w:rsidP="005C03C1">
            <w:pPr>
              <w:rPr>
                <w:rFonts w:cs="Tahoma"/>
                <w:bCs/>
                <w:sz w:val="20"/>
                <w:szCs w:val="20"/>
                <w:lang w:val="fr-FR" w:eastAsia="en-US"/>
              </w:rPr>
            </w:pPr>
            <w:r w:rsidRPr="005C03C1">
              <w:rPr>
                <w:bCs/>
                <w:sz w:val="20"/>
                <w:szCs w:val="20"/>
                <w:lang w:val="fr-FR" w:eastAsia="en-US"/>
              </w:rPr>
              <w:fldChar w:fldCharType="begin">
                <w:ffData>
                  <w:name w:val=""/>
                  <w:enabled/>
                  <w:calcOnExit w:val="0"/>
                  <w:textInput>
                    <w:default w:val="Les maisons et centres de jeunes sont équipés pour promouvoir les échanges et dialogues"/>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Les maisons et centres de jeunes sont équipés pour promouvoir les échanges et dialogues</w:t>
            </w:r>
            <w:r w:rsidRPr="005C03C1">
              <w:rPr>
                <w:bCs/>
                <w:sz w:val="20"/>
                <w:szCs w:val="20"/>
                <w:lang w:val="fr-FR" w:eastAsia="en-US"/>
              </w:rPr>
              <w:fldChar w:fldCharType="end"/>
            </w:r>
          </w:p>
        </w:tc>
        <w:tc>
          <w:tcPr>
            <w:tcW w:w="3690" w:type="dxa"/>
            <w:shd w:val="clear" w:color="auto" w:fill="EEECE1"/>
          </w:tcPr>
          <w:p w14:paraId="74CEEB03"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3.1.1</w:t>
            </w:r>
          </w:p>
          <w:p w14:paraId="411ADA89"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Nombre de maisons et centres de jeune fonctionnel dans la zone d’intervention du projet"/>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Nombre de maisons et centres de jeune fonctionnel dans la zone d’intervention du projet</w:t>
            </w:r>
            <w:r w:rsidRPr="005C03C1">
              <w:rPr>
                <w:bCs/>
                <w:sz w:val="20"/>
                <w:szCs w:val="20"/>
                <w:lang w:val="fr-FR" w:eastAsia="en-US"/>
              </w:rPr>
              <w:fldChar w:fldCharType="end"/>
            </w:r>
          </w:p>
        </w:tc>
        <w:tc>
          <w:tcPr>
            <w:tcW w:w="1440" w:type="dxa"/>
            <w:shd w:val="clear" w:color="auto" w:fill="EEECE1"/>
          </w:tcPr>
          <w:p w14:paraId="3E3E8AC4"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005E689C" w14:textId="617B9E6A" w:rsidR="00705C99" w:rsidRPr="005C03C1" w:rsidRDefault="00705C99" w:rsidP="005C03C1">
            <w:pPr>
              <w:rPr>
                <w:sz w:val="20"/>
                <w:szCs w:val="20"/>
                <w:lang w:val="fr-FR"/>
              </w:rPr>
            </w:pPr>
            <w:r w:rsidRPr="005C03C1">
              <w:rPr>
                <w:b/>
                <w:sz w:val="20"/>
                <w:szCs w:val="20"/>
                <w:lang w:val="fr-FR" w:eastAsia="en-US"/>
              </w:rPr>
              <w:t>4</w:t>
            </w:r>
          </w:p>
        </w:tc>
        <w:tc>
          <w:tcPr>
            <w:tcW w:w="1710" w:type="dxa"/>
          </w:tcPr>
          <w:p w14:paraId="40DFCF43" w14:textId="7E67AFF7" w:rsidR="00705C99" w:rsidRPr="005C03C1" w:rsidRDefault="00525B1E" w:rsidP="005C03C1">
            <w:pPr>
              <w:rPr>
                <w:sz w:val="20"/>
                <w:szCs w:val="20"/>
                <w:lang w:val="fr-FR"/>
              </w:rPr>
            </w:pPr>
            <w:r>
              <w:rPr>
                <w:b/>
                <w:sz w:val="20"/>
                <w:szCs w:val="20"/>
                <w:lang w:val="fr-FR" w:eastAsia="en-US"/>
              </w:rPr>
              <w:t>Fin 2021</w:t>
            </w:r>
            <w:r w:rsidR="00F2705B">
              <w:rPr>
                <w:b/>
                <w:sz w:val="20"/>
                <w:szCs w:val="20"/>
                <w:lang w:val="fr-FR" w:eastAsia="en-US"/>
              </w:rPr>
              <w:t> :</w:t>
            </w:r>
            <w:r>
              <w:rPr>
                <w:b/>
                <w:sz w:val="20"/>
                <w:szCs w:val="20"/>
                <w:lang w:val="fr-FR" w:eastAsia="en-US"/>
              </w:rPr>
              <w:t xml:space="preserve"> </w:t>
            </w:r>
            <w:r w:rsidRPr="00E71E5C">
              <w:rPr>
                <w:bCs/>
                <w:sz w:val="20"/>
                <w:szCs w:val="20"/>
                <w:lang w:val="fr-FR" w:eastAsia="en-US"/>
              </w:rPr>
              <w:t>les contrats sont signés avec les entreprises de réhabilitation</w:t>
            </w:r>
            <w:r>
              <w:rPr>
                <w:b/>
                <w:sz w:val="20"/>
                <w:szCs w:val="20"/>
                <w:lang w:val="fr-FR" w:eastAsia="en-US"/>
              </w:rPr>
              <w:t xml:space="preserve"> </w:t>
            </w:r>
          </w:p>
        </w:tc>
        <w:tc>
          <w:tcPr>
            <w:tcW w:w="2430" w:type="dxa"/>
          </w:tcPr>
          <w:p w14:paraId="651F05B8" w14:textId="3EBF121A" w:rsidR="00705C99" w:rsidRPr="005C03C1" w:rsidRDefault="007D64F2" w:rsidP="005C03C1">
            <w:pPr>
              <w:rPr>
                <w:sz w:val="20"/>
                <w:szCs w:val="20"/>
                <w:lang w:val="fr-FR"/>
              </w:rPr>
            </w:pPr>
            <w:r w:rsidRPr="005C03C1">
              <w:rPr>
                <w:bCs/>
                <w:sz w:val="20"/>
                <w:szCs w:val="20"/>
                <w:lang w:val="fr-FR" w:eastAsia="en-US"/>
              </w:rPr>
              <w:t xml:space="preserve"> Les</w:t>
            </w:r>
            <w:r>
              <w:rPr>
                <w:bCs/>
                <w:sz w:val="20"/>
                <w:szCs w:val="20"/>
                <w:lang w:val="fr-FR" w:eastAsia="en-US"/>
              </w:rPr>
              <w:t xml:space="preserve"> 4</w:t>
            </w:r>
            <w:r w:rsidRPr="005C03C1">
              <w:rPr>
                <w:bCs/>
                <w:sz w:val="20"/>
                <w:szCs w:val="20"/>
                <w:lang w:val="fr-FR" w:eastAsia="en-US"/>
              </w:rPr>
              <w:t xml:space="preserve"> maisons et centres de jeunes</w:t>
            </w:r>
            <w:r>
              <w:rPr>
                <w:bCs/>
                <w:sz w:val="20"/>
                <w:szCs w:val="20"/>
                <w:lang w:val="fr-FR" w:eastAsia="en-US"/>
              </w:rPr>
              <w:t xml:space="preserve"> sont</w:t>
            </w:r>
            <w:r w:rsidRPr="005C03C1">
              <w:rPr>
                <w:bCs/>
                <w:sz w:val="20"/>
                <w:szCs w:val="20"/>
                <w:lang w:val="fr-FR" w:eastAsia="en-US"/>
              </w:rPr>
              <w:t xml:space="preserve"> déjà identifiées. L’évaluation pour leur rénovation et équipement est </w:t>
            </w:r>
            <w:r w:rsidR="001E083E">
              <w:rPr>
                <w:bCs/>
                <w:sz w:val="20"/>
                <w:szCs w:val="20"/>
                <w:lang w:val="fr-FR" w:eastAsia="en-US"/>
              </w:rPr>
              <w:t>achevée</w:t>
            </w:r>
          </w:p>
        </w:tc>
        <w:tc>
          <w:tcPr>
            <w:tcW w:w="2520" w:type="dxa"/>
          </w:tcPr>
          <w:p w14:paraId="722B5DE6" w14:textId="330501BA" w:rsidR="00705C99" w:rsidRPr="005C03C1" w:rsidRDefault="00705C99" w:rsidP="007C2338">
            <w:pPr>
              <w:rPr>
                <w:sz w:val="20"/>
                <w:szCs w:val="20"/>
                <w:lang w:val="fr-FR"/>
              </w:rPr>
            </w:pPr>
            <w:r w:rsidRPr="005C03C1">
              <w:rPr>
                <w:bCs/>
                <w:sz w:val="20"/>
                <w:szCs w:val="20"/>
                <w:lang w:val="fr-FR" w:eastAsia="en-US"/>
              </w:rPr>
              <w:fldChar w:fldCharType="begin">
                <w:ffData>
                  <w:name w:val=""/>
                  <w:enabled/>
                  <w:calcOnExit w:val="0"/>
                  <w:textInput>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 </w:t>
            </w:r>
            <w:r w:rsidRPr="005C03C1">
              <w:rPr>
                <w:bCs/>
                <w:noProof/>
                <w:sz w:val="20"/>
                <w:szCs w:val="20"/>
                <w:lang w:val="fr-FR" w:eastAsia="en-US"/>
              </w:rPr>
              <w:t> </w:t>
            </w:r>
            <w:r w:rsidRPr="005C03C1">
              <w:rPr>
                <w:bCs/>
                <w:noProof/>
                <w:sz w:val="20"/>
                <w:szCs w:val="20"/>
                <w:lang w:val="fr-FR" w:eastAsia="en-US"/>
              </w:rPr>
              <w:t> </w:t>
            </w:r>
            <w:r w:rsidRPr="005C03C1">
              <w:rPr>
                <w:bCs/>
                <w:noProof/>
                <w:sz w:val="20"/>
                <w:szCs w:val="20"/>
                <w:lang w:val="fr-FR" w:eastAsia="en-US"/>
              </w:rPr>
              <w:t> </w:t>
            </w:r>
            <w:r w:rsidRPr="005C03C1">
              <w:rPr>
                <w:bCs/>
                <w:noProof/>
                <w:sz w:val="20"/>
                <w:szCs w:val="20"/>
                <w:lang w:val="fr-FR" w:eastAsia="en-US"/>
              </w:rPr>
              <w:t> </w:t>
            </w:r>
            <w:r w:rsidRPr="005C03C1">
              <w:rPr>
                <w:bCs/>
                <w:sz w:val="20"/>
                <w:szCs w:val="20"/>
                <w:lang w:val="fr-FR" w:eastAsia="en-US"/>
              </w:rPr>
              <w:fldChar w:fldCharType="end"/>
            </w:r>
            <w:r w:rsidRPr="005C03C1">
              <w:rPr>
                <w:bCs/>
                <w:sz w:val="20"/>
                <w:szCs w:val="20"/>
                <w:lang w:val="fr-FR" w:eastAsia="en-US"/>
              </w:rPr>
              <w:t xml:space="preserve"> </w:t>
            </w:r>
            <w:r w:rsidR="001E083E" w:rsidRPr="001E083E">
              <w:rPr>
                <w:bCs/>
                <w:sz w:val="20"/>
                <w:szCs w:val="20"/>
                <w:lang w:val="fr-FR" w:eastAsia="en-US"/>
              </w:rPr>
              <w:t>les contrats s</w:t>
            </w:r>
            <w:r w:rsidR="00156DA6">
              <w:rPr>
                <w:bCs/>
                <w:sz w:val="20"/>
                <w:szCs w:val="20"/>
                <w:lang w:val="fr-FR" w:eastAsia="en-US"/>
              </w:rPr>
              <w:t>er</w:t>
            </w:r>
            <w:r w:rsidR="001E083E" w:rsidRPr="001E083E">
              <w:rPr>
                <w:bCs/>
                <w:sz w:val="20"/>
                <w:szCs w:val="20"/>
                <w:lang w:val="fr-FR" w:eastAsia="en-US"/>
              </w:rPr>
              <w:t xml:space="preserve">ont signés avec les entreprises de réhabilitation </w:t>
            </w:r>
            <w:r w:rsidR="007C2338">
              <w:rPr>
                <w:bCs/>
                <w:sz w:val="20"/>
                <w:szCs w:val="20"/>
                <w:lang w:val="fr-FR" w:eastAsia="en-US"/>
              </w:rPr>
              <w:t>d’ici la fin de l’année</w:t>
            </w:r>
          </w:p>
        </w:tc>
      </w:tr>
      <w:tr w:rsidR="004166F7" w:rsidRPr="005C03C1" w14:paraId="157A782A" w14:textId="77777777" w:rsidTr="452D7B14">
        <w:trPr>
          <w:trHeight w:val="458"/>
        </w:trPr>
        <w:tc>
          <w:tcPr>
            <w:tcW w:w="1890" w:type="dxa"/>
            <w:vMerge/>
          </w:tcPr>
          <w:p w14:paraId="11290B44" w14:textId="77777777" w:rsidR="00705C99" w:rsidRPr="005C03C1" w:rsidRDefault="00705C99" w:rsidP="005C03C1">
            <w:pPr>
              <w:rPr>
                <w:rFonts w:cs="Tahoma"/>
                <w:sz w:val="20"/>
                <w:szCs w:val="20"/>
                <w:lang w:val="fr-FR" w:eastAsia="en-US"/>
              </w:rPr>
            </w:pPr>
          </w:p>
        </w:tc>
        <w:tc>
          <w:tcPr>
            <w:tcW w:w="3690" w:type="dxa"/>
            <w:shd w:val="clear" w:color="auto" w:fill="EEECE1"/>
          </w:tcPr>
          <w:p w14:paraId="6EA1DF35"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3.1.2</w:t>
            </w:r>
          </w:p>
          <w:p w14:paraId="52FCD43C"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Nombre de maisons et centres de jeunes équipées en matériels audiovisuels et plaques solaire"/>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Nombre de maisons et centres de jeunes équipées en matériels audiovisuels et plaques solaire</w:t>
            </w:r>
            <w:r w:rsidRPr="005C03C1">
              <w:rPr>
                <w:bCs/>
                <w:sz w:val="20"/>
                <w:szCs w:val="20"/>
                <w:lang w:val="fr-FR" w:eastAsia="en-US"/>
              </w:rPr>
              <w:fldChar w:fldCharType="end"/>
            </w:r>
          </w:p>
        </w:tc>
        <w:tc>
          <w:tcPr>
            <w:tcW w:w="1440" w:type="dxa"/>
            <w:shd w:val="clear" w:color="auto" w:fill="EEECE1"/>
          </w:tcPr>
          <w:p w14:paraId="4866F5DC"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30F2E0A0" w14:textId="5E79366D" w:rsidR="00705C99" w:rsidRPr="005C03C1" w:rsidRDefault="00705C99" w:rsidP="005C03C1">
            <w:pPr>
              <w:rPr>
                <w:sz w:val="20"/>
                <w:szCs w:val="20"/>
                <w:lang w:val="fr-FR"/>
              </w:rPr>
            </w:pPr>
            <w:r w:rsidRPr="005C03C1">
              <w:rPr>
                <w:b/>
                <w:sz w:val="20"/>
                <w:szCs w:val="20"/>
                <w:lang w:val="fr-FR" w:eastAsia="en-US"/>
              </w:rPr>
              <w:t>4</w:t>
            </w:r>
          </w:p>
        </w:tc>
        <w:tc>
          <w:tcPr>
            <w:tcW w:w="1710" w:type="dxa"/>
          </w:tcPr>
          <w:p w14:paraId="70A01C95" w14:textId="5D4FC139" w:rsidR="00705C99" w:rsidRPr="005C03C1" w:rsidRDefault="00525B1E" w:rsidP="005C03C1">
            <w:pPr>
              <w:rPr>
                <w:sz w:val="20"/>
                <w:szCs w:val="20"/>
                <w:lang w:val="fr-FR"/>
              </w:rPr>
            </w:pPr>
            <w:r>
              <w:rPr>
                <w:b/>
                <w:sz w:val="20"/>
                <w:szCs w:val="20"/>
                <w:lang w:val="fr-FR" w:eastAsia="en-US"/>
              </w:rPr>
              <w:t xml:space="preserve">Fin </w:t>
            </w:r>
            <w:r w:rsidRPr="00E71E5C">
              <w:rPr>
                <w:bCs/>
                <w:sz w:val="20"/>
                <w:szCs w:val="20"/>
                <w:lang w:val="fr-FR" w:eastAsia="en-US"/>
              </w:rPr>
              <w:t>2021</w:t>
            </w:r>
            <w:r w:rsidR="00C15135">
              <w:rPr>
                <w:bCs/>
                <w:sz w:val="20"/>
                <w:szCs w:val="20"/>
                <w:lang w:val="fr-FR" w:eastAsia="en-US"/>
              </w:rPr>
              <w:t> :</w:t>
            </w:r>
            <w:r w:rsidRPr="00E71E5C">
              <w:rPr>
                <w:bCs/>
                <w:sz w:val="20"/>
                <w:szCs w:val="20"/>
                <w:lang w:val="fr-FR" w:eastAsia="en-US"/>
              </w:rPr>
              <w:t xml:space="preserve"> les commandes du matériel d’équipement des Maisons de jeunes sont placées.</w:t>
            </w:r>
            <w:r>
              <w:rPr>
                <w:b/>
                <w:sz w:val="20"/>
                <w:szCs w:val="20"/>
                <w:lang w:val="fr-FR" w:eastAsia="en-US"/>
              </w:rPr>
              <w:t xml:space="preserve"> </w:t>
            </w:r>
          </w:p>
        </w:tc>
        <w:tc>
          <w:tcPr>
            <w:tcW w:w="2430" w:type="dxa"/>
          </w:tcPr>
          <w:p w14:paraId="497584C0" w14:textId="35CBC58A" w:rsidR="00705C99" w:rsidRPr="005C03C1" w:rsidRDefault="00705C99" w:rsidP="005C03C1">
            <w:pPr>
              <w:rPr>
                <w:sz w:val="20"/>
                <w:szCs w:val="20"/>
                <w:lang w:val="fr-FR"/>
              </w:rPr>
            </w:pPr>
            <w:r w:rsidRPr="005C03C1">
              <w:rPr>
                <w:b/>
                <w:sz w:val="20"/>
                <w:szCs w:val="20"/>
                <w:lang w:val="fr-FR" w:eastAsia="en-US"/>
              </w:rPr>
              <w:t>0</w:t>
            </w:r>
          </w:p>
        </w:tc>
        <w:tc>
          <w:tcPr>
            <w:tcW w:w="2520" w:type="dxa"/>
          </w:tcPr>
          <w:p w14:paraId="3C72A6EC" w14:textId="1DF427AA"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sz w:val="20"/>
                <w:szCs w:val="20"/>
                <w:lang w:val="fr-FR" w:eastAsia="en-US"/>
              </w:rPr>
              <w:fldChar w:fldCharType="end"/>
            </w:r>
            <w:r w:rsidRPr="005C03C1">
              <w:rPr>
                <w:b/>
                <w:sz w:val="20"/>
                <w:szCs w:val="20"/>
                <w:lang w:val="fr-FR" w:eastAsia="en-US"/>
              </w:rPr>
              <w:t>idem</w:t>
            </w:r>
          </w:p>
        </w:tc>
      </w:tr>
      <w:tr w:rsidR="004166F7" w:rsidRPr="005C03C1" w14:paraId="740F6107" w14:textId="77777777" w:rsidTr="452D7B14">
        <w:trPr>
          <w:trHeight w:val="458"/>
        </w:trPr>
        <w:tc>
          <w:tcPr>
            <w:tcW w:w="1890" w:type="dxa"/>
          </w:tcPr>
          <w:p w14:paraId="1660A13A" w14:textId="77777777" w:rsidR="00705C99" w:rsidRPr="005C03C1" w:rsidRDefault="00705C99" w:rsidP="005C03C1">
            <w:pPr>
              <w:rPr>
                <w:rFonts w:cs="Tahoma"/>
                <w:sz w:val="20"/>
                <w:szCs w:val="20"/>
                <w:lang w:val="fr-FR" w:eastAsia="en-US"/>
              </w:rPr>
            </w:pPr>
            <w:r w:rsidRPr="005C03C1">
              <w:rPr>
                <w:rFonts w:cs="Tahoma"/>
                <w:sz w:val="20"/>
                <w:szCs w:val="20"/>
                <w:lang w:val="fr-FR" w:eastAsia="en-US"/>
              </w:rPr>
              <w:t>Produit 3.2</w:t>
            </w:r>
          </w:p>
          <w:p w14:paraId="1415E9DE" w14:textId="77777777" w:rsidR="00705C99" w:rsidRPr="005C03C1" w:rsidRDefault="00705C99" w:rsidP="005C03C1">
            <w:pPr>
              <w:rPr>
                <w:rFonts w:cs="Tahoma"/>
                <w:bCs/>
                <w:sz w:val="20"/>
                <w:szCs w:val="20"/>
                <w:lang w:val="fr-FR" w:eastAsia="en-US"/>
              </w:rPr>
            </w:pPr>
            <w:r w:rsidRPr="005C03C1">
              <w:rPr>
                <w:bCs/>
                <w:sz w:val="20"/>
                <w:szCs w:val="20"/>
                <w:lang w:val="fr-FR" w:eastAsia="en-US"/>
              </w:rPr>
              <w:fldChar w:fldCharType="begin">
                <w:ffData>
                  <w:name w:val=""/>
                  <w:enabled/>
                  <w:calcOnExit w:val="0"/>
                  <w:textInput>
                    <w:default w:val="Les médias nationaux et locaux diffusent les messages de promotion de la cohésion sociale  "/>
                    <w:maxLength w:val="30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 xml:space="preserve">Les médias nationaux et locaux diffusent les messages de promotion de la cohésion sociale  </w:t>
            </w:r>
            <w:r w:rsidRPr="005C03C1">
              <w:rPr>
                <w:bCs/>
                <w:sz w:val="20"/>
                <w:szCs w:val="20"/>
                <w:lang w:val="fr-FR" w:eastAsia="en-US"/>
              </w:rPr>
              <w:fldChar w:fldCharType="end"/>
            </w:r>
          </w:p>
        </w:tc>
        <w:tc>
          <w:tcPr>
            <w:tcW w:w="3690" w:type="dxa"/>
            <w:shd w:val="clear" w:color="auto" w:fill="EEECE1"/>
          </w:tcPr>
          <w:p w14:paraId="27B99B2E" w14:textId="77777777" w:rsidR="00705C99" w:rsidRPr="005C03C1" w:rsidRDefault="00705C99" w:rsidP="005C03C1">
            <w:pPr>
              <w:jc w:val="both"/>
              <w:rPr>
                <w:rFonts w:cs="Tahoma"/>
                <w:sz w:val="20"/>
                <w:szCs w:val="20"/>
                <w:lang w:val="fr-FR" w:eastAsia="en-US"/>
              </w:rPr>
            </w:pPr>
            <w:r w:rsidRPr="005C03C1">
              <w:rPr>
                <w:rFonts w:cs="Tahoma"/>
                <w:sz w:val="20"/>
                <w:szCs w:val="20"/>
                <w:lang w:val="fr-FR" w:eastAsia="en-US"/>
              </w:rPr>
              <w:t>Indicateur 3.2.1</w:t>
            </w:r>
          </w:p>
          <w:p w14:paraId="1682E9AA" w14:textId="77777777" w:rsidR="00705C99" w:rsidRPr="005C03C1" w:rsidRDefault="00705C99" w:rsidP="005C03C1">
            <w:pPr>
              <w:jc w:val="both"/>
              <w:rPr>
                <w:rFonts w:cs="Tahoma"/>
                <w:bCs/>
                <w:sz w:val="20"/>
                <w:szCs w:val="20"/>
                <w:lang w:val="fr-FR" w:eastAsia="en-US"/>
              </w:rPr>
            </w:pPr>
            <w:r w:rsidRPr="005C03C1">
              <w:rPr>
                <w:bCs/>
                <w:sz w:val="20"/>
                <w:szCs w:val="20"/>
                <w:lang w:val="fr-FR" w:eastAsia="en-US"/>
              </w:rPr>
              <w:fldChar w:fldCharType="begin">
                <w:ffData>
                  <w:name w:val=""/>
                  <w:enabled/>
                  <w:calcOnExit w:val="0"/>
                  <w:textInput>
                    <w:default w:val="Nombre de radio diffusant les messages sur la cohésion sociale "/>
                    <w:maxLength w:val="250"/>
                  </w:textInput>
                </w:ffData>
              </w:fldChar>
            </w:r>
            <w:r w:rsidRPr="005C03C1">
              <w:rPr>
                <w:bCs/>
                <w:sz w:val="20"/>
                <w:szCs w:val="20"/>
                <w:lang w:val="fr-FR" w:eastAsia="en-US"/>
              </w:rPr>
              <w:instrText xml:space="preserve"> FORMTEXT </w:instrText>
            </w:r>
            <w:r w:rsidRPr="005C03C1">
              <w:rPr>
                <w:bCs/>
                <w:sz w:val="20"/>
                <w:szCs w:val="20"/>
                <w:lang w:val="fr-FR" w:eastAsia="en-US"/>
              </w:rPr>
            </w:r>
            <w:r w:rsidRPr="005C03C1">
              <w:rPr>
                <w:bCs/>
                <w:sz w:val="20"/>
                <w:szCs w:val="20"/>
                <w:lang w:val="fr-FR" w:eastAsia="en-US"/>
              </w:rPr>
              <w:fldChar w:fldCharType="separate"/>
            </w:r>
            <w:r w:rsidRPr="005C03C1">
              <w:rPr>
                <w:bCs/>
                <w:noProof/>
                <w:sz w:val="20"/>
                <w:szCs w:val="20"/>
                <w:lang w:val="fr-FR" w:eastAsia="en-US"/>
              </w:rPr>
              <w:t xml:space="preserve">Nombre de radio diffusant les messages sur la cohésion sociale </w:t>
            </w:r>
            <w:r w:rsidRPr="005C03C1">
              <w:rPr>
                <w:bCs/>
                <w:sz w:val="20"/>
                <w:szCs w:val="20"/>
                <w:lang w:val="fr-FR" w:eastAsia="en-US"/>
              </w:rPr>
              <w:fldChar w:fldCharType="end"/>
            </w:r>
          </w:p>
        </w:tc>
        <w:tc>
          <w:tcPr>
            <w:tcW w:w="1440" w:type="dxa"/>
            <w:shd w:val="clear" w:color="auto" w:fill="EEECE1"/>
          </w:tcPr>
          <w:p w14:paraId="374AC9D8" w14:textId="77777777"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default w:val="NA"/>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NA</w:t>
            </w:r>
            <w:r w:rsidRPr="005C03C1">
              <w:rPr>
                <w:b/>
                <w:sz w:val="20"/>
                <w:szCs w:val="20"/>
                <w:lang w:val="fr-FR" w:eastAsia="en-US"/>
              </w:rPr>
              <w:fldChar w:fldCharType="end"/>
            </w:r>
          </w:p>
        </w:tc>
        <w:tc>
          <w:tcPr>
            <w:tcW w:w="1980" w:type="dxa"/>
            <w:shd w:val="clear" w:color="auto" w:fill="EEECE1"/>
          </w:tcPr>
          <w:p w14:paraId="4B2E27F4" w14:textId="6B29DF58" w:rsidR="00705C99" w:rsidRPr="005C03C1" w:rsidRDefault="00705C99" w:rsidP="005C03C1">
            <w:pPr>
              <w:rPr>
                <w:sz w:val="20"/>
                <w:szCs w:val="20"/>
                <w:lang w:val="fr-FR"/>
              </w:rPr>
            </w:pPr>
            <w:r w:rsidRPr="005C03C1">
              <w:rPr>
                <w:b/>
                <w:sz w:val="20"/>
                <w:szCs w:val="20"/>
                <w:lang w:val="fr-FR" w:eastAsia="en-US"/>
              </w:rPr>
              <w:t>4</w:t>
            </w:r>
          </w:p>
        </w:tc>
        <w:tc>
          <w:tcPr>
            <w:tcW w:w="1710" w:type="dxa"/>
          </w:tcPr>
          <w:p w14:paraId="44BF963B" w14:textId="471938A5" w:rsidR="00705C99" w:rsidRPr="005C03C1" w:rsidRDefault="00525B1E" w:rsidP="005C03C1">
            <w:pPr>
              <w:rPr>
                <w:sz w:val="20"/>
                <w:szCs w:val="20"/>
                <w:lang w:val="fr-FR"/>
              </w:rPr>
            </w:pPr>
            <w:r>
              <w:rPr>
                <w:b/>
                <w:sz w:val="20"/>
                <w:szCs w:val="20"/>
                <w:lang w:val="fr-FR" w:eastAsia="en-US"/>
              </w:rPr>
              <w:t>Fin 2021</w:t>
            </w:r>
            <w:r w:rsidR="00C15135">
              <w:rPr>
                <w:b/>
                <w:sz w:val="20"/>
                <w:szCs w:val="20"/>
                <w:lang w:val="fr-FR" w:eastAsia="en-US"/>
              </w:rPr>
              <w:t> :</w:t>
            </w:r>
            <w:r>
              <w:rPr>
                <w:b/>
                <w:sz w:val="20"/>
                <w:szCs w:val="20"/>
                <w:lang w:val="fr-FR" w:eastAsia="en-US"/>
              </w:rPr>
              <w:t xml:space="preserve"> </w:t>
            </w:r>
            <w:r w:rsidRPr="00E71E5C">
              <w:rPr>
                <w:bCs/>
                <w:sz w:val="20"/>
                <w:szCs w:val="20"/>
                <w:lang w:val="fr-FR" w:eastAsia="en-US"/>
              </w:rPr>
              <w:t>les commande</w:t>
            </w:r>
            <w:r w:rsidR="007D67DD" w:rsidRPr="00E71E5C">
              <w:rPr>
                <w:bCs/>
                <w:sz w:val="20"/>
                <w:szCs w:val="20"/>
                <w:lang w:val="fr-FR" w:eastAsia="en-US"/>
              </w:rPr>
              <w:t>s</w:t>
            </w:r>
            <w:r w:rsidRPr="00E71E5C">
              <w:rPr>
                <w:bCs/>
                <w:sz w:val="20"/>
                <w:szCs w:val="20"/>
                <w:lang w:val="fr-FR" w:eastAsia="en-US"/>
              </w:rPr>
              <w:t xml:space="preserve"> des équipements des radios sont </w:t>
            </w:r>
            <w:r w:rsidR="00A551A2" w:rsidRPr="00E71E5C">
              <w:rPr>
                <w:bCs/>
                <w:sz w:val="20"/>
                <w:szCs w:val="20"/>
                <w:lang w:val="fr-FR" w:eastAsia="en-US"/>
              </w:rPr>
              <w:t>placées</w:t>
            </w:r>
            <w:r w:rsidRPr="00E71E5C">
              <w:rPr>
                <w:bCs/>
                <w:sz w:val="20"/>
                <w:szCs w:val="20"/>
                <w:lang w:val="fr-FR" w:eastAsia="en-US"/>
              </w:rPr>
              <w:t xml:space="preserve"> et le Ministère de la jeunesse a identifié les site</w:t>
            </w:r>
            <w:r w:rsidR="007D67DD" w:rsidRPr="00E71E5C">
              <w:rPr>
                <w:bCs/>
                <w:sz w:val="20"/>
                <w:szCs w:val="20"/>
                <w:lang w:val="fr-FR" w:eastAsia="en-US"/>
              </w:rPr>
              <w:t>s</w:t>
            </w:r>
            <w:r w:rsidRPr="00E71E5C">
              <w:rPr>
                <w:bCs/>
                <w:sz w:val="20"/>
                <w:szCs w:val="20"/>
                <w:lang w:val="fr-FR" w:eastAsia="en-US"/>
              </w:rPr>
              <w:t xml:space="preserve"> de ces radios</w:t>
            </w:r>
          </w:p>
        </w:tc>
        <w:tc>
          <w:tcPr>
            <w:tcW w:w="2430" w:type="dxa"/>
          </w:tcPr>
          <w:p w14:paraId="04F32011" w14:textId="1612DA13" w:rsidR="00705C99" w:rsidRPr="005C03C1" w:rsidRDefault="00705C99" w:rsidP="005C03C1">
            <w:pPr>
              <w:rPr>
                <w:sz w:val="20"/>
                <w:szCs w:val="20"/>
                <w:lang w:val="fr-FR"/>
              </w:rPr>
            </w:pPr>
            <w:r w:rsidRPr="005C03C1">
              <w:rPr>
                <w:b/>
                <w:sz w:val="20"/>
                <w:szCs w:val="20"/>
                <w:lang w:val="fr-FR" w:eastAsia="en-US"/>
              </w:rPr>
              <w:t>0</w:t>
            </w:r>
          </w:p>
        </w:tc>
        <w:tc>
          <w:tcPr>
            <w:tcW w:w="2520" w:type="dxa"/>
          </w:tcPr>
          <w:p w14:paraId="7E21DC5A" w14:textId="2FAEBC2B" w:rsidR="00705C99" w:rsidRPr="005C03C1" w:rsidRDefault="00705C99" w:rsidP="005C03C1">
            <w:pPr>
              <w:rPr>
                <w:sz w:val="20"/>
                <w:szCs w:val="20"/>
                <w:lang w:val="fr-FR"/>
              </w:rPr>
            </w:pPr>
            <w:r w:rsidRPr="005C03C1">
              <w:rPr>
                <w:b/>
                <w:sz w:val="20"/>
                <w:szCs w:val="20"/>
                <w:lang w:val="fr-FR" w:eastAsia="en-US"/>
              </w:rPr>
              <w:fldChar w:fldCharType="begin">
                <w:ffData>
                  <w:name w:val=""/>
                  <w:enabled/>
                  <w:calcOnExit w:val="0"/>
                  <w:textInput>
                    <w:maxLength w:val="300"/>
                  </w:textInput>
                </w:ffData>
              </w:fldChar>
            </w:r>
            <w:r w:rsidRPr="005C03C1">
              <w:rPr>
                <w:b/>
                <w:sz w:val="20"/>
                <w:szCs w:val="20"/>
                <w:lang w:val="fr-FR" w:eastAsia="en-US"/>
              </w:rPr>
              <w:instrText xml:space="preserve"> FORMTEXT </w:instrText>
            </w:r>
            <w:r w:rsidRPr="005C03C1">
              <w:rPr>
                <w:b/>
                <w:sz w:val="20"/>
                <w:szCs w:val="20"/>
                <w:lang w:val="fr-FR" w:eastAsia="en-US"/>
              </w:rPr>
            </w:r>
            <w:r w:rsidRPr="005C03C1">
              <w:rPr>
                <w:b/>
                <w:sz w:val="20"/>
                <w:szCs w:val="20"/>
                <w:lang w:val="fr-FR" w:eastAsia="en-US"/>
              </w:rPr>
              <w:fldChar w:fldCharType="separate"/>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noProof/>
                <w:sz w:val="20"/>
                <w:szCs w:val="20"/>
                <w:lang w:val="fr-FR" w:eastAsia="en-US"/>
              </w:rPr>
              <w:t> </w:t>
            </w:r>
            <w:r w:rsidRPr="005C03C1">
              <w:rPr>
                <w:b/>
                <w:sz w:val="20"/>
                <w:szCs w:val="20"/>
                <w:lang w:val="fr-FR" w:eastAsia="en-US"/>
              </w:rPr>
              <w:fldChar w:fldCharType="end"/>
            </w:r>
            <w:r w:rsidRPr="005C03C1">
              <w:rPr>
                <w:b/>
                <w:sz w:val="20"/>
                <w:szCs w:val="20"/>
                <w:lang w:val="fr-FR" w:eastAsia="en-US"/>
              </w:rPr>
              <w:t>idem</w:t>
            </w:r>
          </w:p>
        </w:tc>
      </w:tr>
    </w:tbl>
    <w:p w14:paraId="3F1ED818" w14:textId="72E98829" w:rsidR="00675507" w:rsidRDefault="00675507" w:rsidP="0078600B">
      <w:pPr>
        <w:jc w:val="both"/>
        <w:rPr>
          <w:b/>
          <w:lang w:val="en-US" w:eastAsia="en-US"/>
        </w:rPr>
      </w:pPr>
    </w:p>
    <w:p w14:paraId="0419708E" w14:textId="5EFF9B2D" w:rsidR="000F700F" w:rsidRDefault="000F700F" w:rsidP="0078600B">
      <w:pPr>
        <w:jc w:val="both"/>
        <w:rPr>
          <w:b/>
          <w:lang w:val="en-US" w:eastAsia="en-US"/>
        </w:rPr>
      </w:pPr>
    </w:p>
    <w:p w14:paraId="0EF0F1E8" w14:textId="4C7CFB9E" w:rsidR="000F700F" w:rsidRDefault="000F700F" w:rsidP="0078600B">
      <w:pPr>
        <w:jc w:val="both"/>
        <w:rPr>
          <w:b/>
          <w:lang w:val="en-US" w:eastAsia="en-US"/>
        </w:rPr>
      </w:pPr>
    </w:p>
    <w:p w14:paraId="71CDA7EC" w14:textId="79B00C88" w:rsidR="000F700F" w:rsidRDefault="000F700F" w:rsidP="0078600B">
      <w:pPr>
        <w:jc w:val="both"/>
        <w:rPr>
          <w:b/>
          <w:lang w:val="en-US" w:eastAsia="en-US"/>
        </w:rPr>
      </w:pPr>
    </w:p>
    <w:p w14:paraId="71DDAAB9" w14:textId="5FEB7C02" w:rsidR="000F700F" w:rsidRDefault="000F700F" w:rsidP="0078600B">
      <w:pPr>
        <w:jc w:val="both"/>
        <w:rPr>
          <w:b/>
          <w:lang w:val="en-US" w:eastAsia="en-US"/>
        </w:rPr>
      </w:pPr>
    </w:p>
    <w:p w14:paraId="68013BDB" w14:textId="12622650" w:rsidR="000F700F" w:rsidRDefault="000F700F" w:rsidP="0078600B">
      <w:pPr>
        <w:jc w:val="both"/>
        <w:rPr>
          <w:b/>
          <w:lang w:val="en-US" w:eastAsia="en-US"/>
        </w:rPr>
      </w:pPr>
    </w:p>
    <w:p w14:paraId="5A64982A" w14:textId="602E5993" w:rsidR="000F700F" w:rsidRDefault="000F700F" w:rsidP="0078600B">
      <w:pPr>
        <w:jc w:val="both"/>
        <w:rPr>
          <w:b/>
          <w:lang w:val="en-US" w:eastAsia="en-US"/>
        </w:rPr>
      </w:pPr>
    </w:p>
    <w:p w14:paraId="6D2F3FD4" w14:textId="48B0A9A4" w:rsidR="000F700F" w:rsidRDefault="000F700F" w:rsidP="0078600B">
      <w:pPr>
        <w:jc w:val="both"/>
        <w:rPr>
          <w:b/>
          <w:lang w:val="en-US" w:eastAsia="en-US"/>
        </w:rPr>
      </w:pPr>
    </w:p>
    <w:p w14:paraId="3C68DBB5" w14:textId="1DC19482" w:rsidR="000F700F" w:rsidRDefault="000F700F" w:rsidP="0078600B">
      <w:pPr>
        <w:jc w:val="both"/>
        <w:rPr>
          <w:b/>
          <w:lang w:val="en-US" w:eastAsia="en-US"/>
        </w:rPr>
      </w:pPr>
    </w:p>
    <w:p w14:paraId="266B0C54" w14:textId="77777777" w:rsidR="000F700F" w:rsidRDefault="000F700F" w:rsidP="0078600B">
      <w:pPr>
        <w:jc w:val="both"/>
        <w:rPr>
          <w:b/>
          <w:lang w:val="en-US" w:eastAsia="en-US"/>
        </w:rPr>
      </w:pPr>
    </w:p>
    <w:sectPr w:rsidR="000F700F"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93925" w14:textId="77777777" w:rsidR="00E7136A" w:rsidRDefault="00E7136A" w:rsidP="00E76CA1">
      <w:r>
        <w:separator/>
      </w:r>
    </w:p>
  </w:endnote>
  <w:endnote w:type="continuationSeparator" w:id="0">
    <w:p w14:paraId="46C05554" w14:textId="77777777" w:rsidR="00E7136A" w:rsidRDefault="00E7136A" w:rsidP="00E76CA1">
      <w:r>
        <w:continuationSeparator/>
      </w:r>
    </w:p>
  </w:endnote>
  <w:endnote w:type="continuationNotice" w:id="1">
    <w:p w14:paraId="31FDD33F" w14:textId="77777777" w:rsidR="00E7136A" w:rsidRDefault="00E71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534C6E" w:rsidRDefault="00534C6E">
    <w:pPr>
      <w:pStyle w:val="Pieddepage"/>
      <w:jc w:val="center"/>
    </w:pPr>
    <w:r>
      <w:fldChar w:fldCharType="begin"/>
    </w:r>
    <w:r>
      <w:instrText xml:space="preserve"> PAGE   \* MERGEFORMAT </w:instrText>
    </w:r>
    <w:r>
      <w:fldChar w:fldCharType="separate"/>
    </w:r>
    <w:r>
      <w:rPr>
        <w:noProof/>
      </w:rPr>
      <w:t>13</w:t>
    </w:r>
    <w:r>
      <w:fldChar w:fldCharType="end"/>
    </w:r>
  </w:p>
  <w:p w14:paraId="6E791841" w14:textId="77777777" w:rsidR="00534C6E" w:rsidRDefault="00534C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AA66" w14:textId="77777777" w:rsidR="00E7136A" w:rsidRDefault="00E7136A" w:rsidP="00E76CA1">
      <w:r>
        <w:separator/>
      </w:r>
    </w:p>
  </w:footnote>
  <w:footnote w:type="continuationSeparator" w:id="0">
    <w:p w14:paraId="4FB54475" w14:textId="77777777" w:rsidR="00E7136A" w:rsidRDefault="00E7136A" w:rsidP="00E76CA1">
      <w:r>
        <w:continuationSeparator/>
      </w:r>
    </w:p>
  </w:footnote>
  <w:footnote w:type="continuationNotice" w:id="1">
    <w:p w14:paraId="1EBFA26A" w14:textId="77777777" w:rsidR="00E7136A" w:rsidRDefault="00E71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534C6E" w:rsidRDefault="00534C6E">
    <w:pPr>
      <w:pStyle w:val="En-tte"/>
    </w:pPr>
    <w:r>
      <w:rPr>
        <w:rFonts w:ascii="Arial Narrow" w:hAnsi="Arial Narrow"/>
        <w:b/>
        <w:noProof/>
        <w:sz w:val="22"/>
        <w:szCs w:val="22"/>
        <w:lang w:val="fr-FR" w:eastAsia="fr-FR"/>
      </w:rPr>
      <w:drawing>
        <wp:anchor distT="0" distB="0" distL="114300" distR="114300" simplePos="0" relativeHeight="251658240"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mmjv72ZvEE3/J+" id="dW4Kgmg4"/>
  </int:Manifest>
  <int:Observations>
    <int:Content id="dW4Kgmg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45F6"/>
    <w:multiLevelType w:val="hybridMultilevel"/>
    <w:tmpl w:val="7250F9A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A1E4321"/>
    <w:multiLevelType w:val="hybridMultilevel"/>
    <w:tmpl w:val="221A87C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BFB53A0"/>
    <w:multiLevelType w:val="hybridMultilevel"/>
    <w:tmpl w:val="C2B41560"/>
    <w:lvl w:ilvl="0" w:tplc="C8702116">
      <w:start w:val="1"/>
      <w:numFmt w:val="bullet"/>
      <w:lvlText w:val="-"/>
      <w:lvlJc w:val="left"/>
      <w:pPr>
        <w:ind w:left="360" w:hanging="360"/>
      </w:pPr>
      <w:rPr>
        <w:rFonts w:ascii="&quot;Times New Roman&quot;,serif" w:hAnsi="&quot;Times New Roman&quot;,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9B3086"/>
    <w:multiLevelType w:val="hybridMultilevel"/>
    <w:tmpl w:val="9A74D27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25FD13ED"/>
    <w:multiLevelType w:val="hybridMultilevel"/>
    <w:tmpl w:val="18A2463C"/>
    <w:lvl w:ilvl="0" w:tplc="C8702116">
      <w:start w:val="1"/>
      <w:numFmt w:val="bullet"/>
      <w:lvlText w:val="-"/>
      <w:lvlJc w:val="left"/>
      <w:pPr>
        <w:ind w:left="720" w:hanging="360"/>
      </w:pPr>
      <w:rPr>
        <w:rFonts w:ascii="&quot;Times New Roman&quot;,serif" w:hAnsi="&quot;Times New Roman&quot;,serif" w:hint="default"/>
      </w:rPr>
    </w:lvl>
    <w:lvl w:ilvl="1" w:tplc="C44626E4">
      <w:start w:val="1"/>
      <w:numFmt w:val="bullet"/>
      <w:lvlText w:val="o"/>
      <w:lvlJc w:val="left"/>
      <w:pPr>
        <w:ind w:left="1440" w:hanging="360"/>
      </w:pPr>
      <w:rPr>
        <w:rFonts w:ascii="Courier New" w:hAnsi="Courier New" w:hint="default"/>
      </w:rPr>
    </w:lvl>
    <w:lvl w:ilvl="2" w:tplc="5ECC382A">
      <w:start w:val="1"/>
      <w:numFmt w:val="bullet"/>
      <w:lvlText w:val=""/>
      <w:lvlJc w:val="left"/>
      <w:pPr>
        <w:ind w:left="2160" w:hanging="360"/>
      </w:pPr>
      <w:rPr>
        <w:rFonts w:ascii="Wingdings" w:hAnsi="Wingdings" w:hint="default"/>
      </w:rPr>
    </w:lvl>
    <w:lvl w:ilvl="3" w:tplc="0B4CA96A">
      <w:start w:val="1"/>
      <w:numFmt w:val="bullet"/>
      <w:lvlText w:val=""/>
      <w:lvlJc w:val="left"/>
      <w:pPr>
        <w:ind w:left="2880" w:hanging="360"/>
      </w:pPr>
      <w:rPr>
        <w:rFonts w:ascii="Symbol" w:hAnsi="Symbol" w:hint="default"/>
      </w:rPr>
    </w:lvl>
    <w:lvl w:ilvl="4" w:tplc="E1561E90">
      <w:start w:val="1"/>
      <w:numFmt w:val="bullet"/>
      <w:lvlText w:val="o"/>
      <w:lvlJc w:val="left"/>
      <w:pPr>
        <w:ind w:left="3600" w:hanging="360"/>
      </w:pPr>
      <w:rPr>
        <w:rFonts w:ascii="Courier New" w:hAnsi="Courier New" w:hint="default"/>
      </w:rPr>
    </w:lvl>
    <w:lvl w:ilvl="5" w:tplc="FFA8647A">
      <w:start w:val="1"/>
      <w:numFmt w:val="bullet"/>
      <w:lvlText w:val=""/>
      <w:lvlJc w:val="left"/>
      <w:pPr>
        <w:ind w:left="4320" w:hanging="360"/>
      </w:pPr>
      <w:rPr>
        <w:rFonts w:ascii="Wingdings" w:hAnsi="Wingdings" w:hint="default"/>
      </w:rPr>
    </w:lvl>
    <w:lvl w:ilvl="6" w:tplc="09A8EB5C">
      <w:start w:val="1"/>
      <w:numFmt w:val="bullet"/>
      <w:lvlText w:val=""/>
      <w:lvlJc w:val="left"/>
      <w:pPr>
        <w:ind w:left="5040" w:hanging="360"/>
      </w:pPr>
      <w:rPr>
        <w:rFonts w:ascii="Symbol" w:hAnsi="Symbol" w:hint="default"/>
      </w:rPr>
    </w:lvl>
    <w:lvl w:ilvl="7" w:tplc="E9A62838">
      <w:start w:val="1"/>
      <w:numFmt w:val="bullet"/>
      <w:lvlText w:val="o"/>
      <w:lvlJc w:val="left"/>
      <w:pPr>
        <w:ind w:left="5760" w:hanging="360"/>
      </w:pPr>
      <w:rPr>
        <w:rFonts w:ascii="Courier New" w:hAnsi="Courier New" w:hint="default"/>
      </w:rPr>
    </w:lvl>
    <w:lvl w:ilvl="8" w:tplc="66C64946">
      <w:start w:val="1"/>
      <w:numFmt w:val="bullet"/>
      <w:lvlText w:val=""/>
      <w:lvlJc w:val="left"/>
      <w:pPr>
        <w:ind w:left="6480" w:hanging="360"/>
      </w:pPr>
      <w:rPr>
        <w:rFonts w:ascii="Wingdings" w:hAnsi="Wingdings" w:hint="default"/>
      </w:rPr>
    </w:lvl>
  </w:abstractNum>
  <w:abstractNum w:abstractNumId="5"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F0F0B"/>
    <w:multiLevelType w:val="hybridMultilevel"/>
    <w:tmpl w:val="A254EEDE"/>
    <w:lvl w:ilvl="0" w:tplc="0409000D">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51EE61A4"/>
    <w:multiLevelType w:val="hybridMultilevel"/>
    <w:tmpl w:val="5D6ECD08"/>
    <w:lvl w:ilvl="0" w:tplc="0F325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9"/>
  </w:num>
  <w:num w:numId="3">
    <w:abstractNumId w:val="8"/>
  </w:num>
  <w:num w:numId="4">
    <w:abstractNumId w:val="5"/>
  </w:num>
  <w:num w:numId="5">
    <w:abstractNumId w:val="7"/>
  </w:num>
  <w:num w:numId="6">
    <w:abstractNumId w:val="3"/>
  </w:num>
  <w:num w:numId="7">
    <w:abstractNumId w:val="2"/>
  </w:num>
  <w:num w:numId="8">
    <w:abstractNumId w:val="1"/>
  </w:num>
  <w:num w:numId="9">
    <w:abstractNumId w:val="0"/>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EE5"/>
    <w:rsid w:val="00001B8F"/>
    <w:rsid w:val="000022C4"/>
    <w:rsid w:val="00002815"/>
    <w:rsid w:val="00002E8C"/>
    <w:rsid w:val="00003F68"/>
    <w:rsid w:val="00005737"/>
    <w:rsid w:val="000057A9"/>
    <w:rsid w:val="00006021"/>
    <w:rsid w:val="000069E1"/>
    <w:rsid w:val="00006DBE"/>
    <w:rsid w:val="00006EC0"/>
    <w:rsid w:val="00010E3E"/>
    <w:rsid w:val="00010EB0"/>
    <w:rsid w:val="0001109A"/>
    <w:rsid w:val="000115A5"/>
    <w:rsid w:val="00012AE1"/>
    <w:rsid w:val="00012EB2"/>
    <w:rsid w:val="00013D36"/>
    <w:rsid w:val="00013D69"/>
    <w:rsid w:val="00014B13"/>
    <w:rsid w:val="00016A3F"/>
    <w:rsid w:val="00017B42"/>
    <w:rsid w:val="00022032"/>
    <w:rsid w:val="000223B3"/>
    <w:rsid w:val="00025EFA"/>
    <w:rsid w:val="0002779B"/>
    <w:rsid w:val="0003005A"/>
    <w:rsid w:val="000303E8"/>
    <w:rsid w:val="00031640"/>
    <w:rsid w:val="00034820"/>
    <w:rsid w:val="00034EF8"/>
    <w:rsid w:val="00036F62"/>
    <w:rsid w:val="00040494"/>
    <w:rsid w:val="00040DD3"/>
    <w:rsid w:val="00043115"/>
    <w:rsid w:val="000437C9"/>
    <w:rsid w:val="00043C5A"/>
    <w:rsid w:val="00045119"/>
    <w:rsid w:val="00045AE3"/>
    <w:rsid w:val="00045C24"/>
    <w:rsid w:val="000463FD"/>
    <w:rsid w:val="00050679"/>
    <w:rsid w:val="00050759"/>
    <w:rsid w:val="00051F71"/>
    <w:rsid w:val="0005216F"/>
    <w:rsid w:val="00052745"/>
    <w:rsid w:val="00052DE5"/>
    <w:rsid w:val="000554F8"/>
    <w:rsid w:val="00055D95"/>
    <w:rsid w:val="00061C2E"/>
    <w:rsid w:val="0006208C"/>
    <w:rsid w:val="00063017"/>
    <w:rsid w:val="00064EA1"/>
    <w:rsid w:val="000654DE"/>
    <w:rsid w:val="00065E66"/>
    <w:rsid w:val="0007101E"/>
    <w:rsid w:val="000723BE"/>
    <w:rsid w:val="000731D0"/>
    <w:rsid w:val="00075D98"/>
    <w:rsid w:val="0008134A"/>
    <w:rsid w:val="0008233D"/>
    <w:rsid w:val="00082738"/>
    <w:rsid w:val="00083FCA"/>
    <w:rsid w:val="00084711"/>
    <w:rsid w:val="00084F64"/>
    <w:rsid w:val="00084FA3"/>
    <w:rsid w:val="00085A0F"/>
    <w:rsid w:val="00086A77"/>
    <w:rsid w:val="00087587"/>
    <w:rsid w:val="00087D21"/>
    <w:rsid w:val="000912B8"/>
    <w:rsid w:val="00091CFD"/>
    <w:rsid w:val="00092442"/>
    <w:rsid w:val="000932A5"/>
    <w:rsid w:val="00093998"/>
    <w:rsid w:val="0009443B"/>
    <w:rsid w:val="0009533C"/>
    <w:rsid w:val="000A0810"/>
    <w:rsid w:val="000A1092"/>
    <w:rsid w:val="000A144D"/>
    <w:rsid w:val="000A1C45"/>
    <w:rsid w:val="000A34A9"/>
    <w:rsid w:val="000A45F4"/>
    <w:rsid w:val="000A4660"/>
    <w:rsid w:val="000A51DA"/>
    <w:rsid w:val="000A6355"/>
    <w:rsid w:val="000A6719"/>
    <w:rsid w:val="000A74D9"/>
    <w:rsid w:val="000A79CC"/>
    <w:rsid w:val="000B3C6D"/>
    <w:rsid w:val="000B42D6"/>
    <w:rsid w:val="000B4E5C"/>
    <w:rsid w:val="000B5630"/>
    <w:rsid w:val="000B7954"/>
    <w:rsid w:val="000B7DE3"/>
    <w:rsid w:val="000C01D0"/>
    <w:rsid w:val="000C1143"/>
    <w:rsid w:val="000C1C33"/>
    <w:rsid w:val="000C2D45"/>
    <w:rsid w:val="000C48DF"/>
    <w:rsid w:val="000C536F"/>
    <w:rsid w:val="000C6CD6"/>
    <w:rsid w:val="000C7EA0"/>
    <w:rsid w:val="000D3E2A"/>
    <w:rsid w:val="000D3F64"/>
    <w:rsid w:val="000D4F4B"/>
    <w:rsid w:val="000D5546"/>
    <w:rsid w:val="000D779F"/>
    <w:rsid w:val="000E05AE"/>
    <w:rsid w:val="000E557D"/>
    <w:rsid w:val="000E6A96"/>
    <w:rsid w:val="000F0085"/>
    <w:rsid w:val="000F05A2"/>
    <w:rsid w:val="000F13B1"/>
    <w:rsid w:val="000F2377"/>
    <w:rsid w:val="000F43A8"/>
    <w:rsid w:val="000F5534"/>
    <w:rsid w:val="000F6468"/>
    <w:rsid w:val="000F700F"/>
    <w:rsid w:val="000F7A48"/>
    <w:rsid w:val="00101722"/>
    <w:rsid w:val="00102501"/>
    <w:rsid w:val="00102C0E"/>
    <w:rsid w:val="001031F7"/>
    <w:rsid w:val="00105F23"/>
    <w:rsid w:val="00107681"/>
    <w:rsid w:val="00107D32"/>
    <w:rsid w:val="00110F30"/>
    <w:rsid w:val="0011230A"/>
    <w:rsid w:val="00112741"/>
    <w:rsid w:val="00113D2B"/>
    <w:rsid w:val="00113EC4"/>
    <w:rsid w:val="00114957"/>
    <w:rsid w:val="00115BCE"/>
    <w:rsid w:val="00116449"/>
    <w:rsid w:val="0011666C"/>
    <w:rsid w:val="001177FD"/>
    <w:rsid w:val="00120116"/>
    <w:rsid w:val="00121018"/>
    <w:rsid w:val="00121B2D"/>
    <w:rsid w:val="00122320"/>
    <w:rsid w:val="00122633"/>
    <w:rsid w:val="001226DB"/>
    <w:rsid w:val="001229AC"/>
    <w:rsid w:val="0012351D"/>
    <w:rsid w:val="00123B06"/>
    <w:rsid w:val="0012440F"/>
    <w:rsid w:val="001263B1"/>
    <w:rsid w:val="00127049"/>
    <w:rsid w:val="001307FA"/>
    <w:rsid w:val="00131824"/>
    <w:rsid w:val="00131C75"/>
    <w:rsid w:val="00134C16"/>
    <w:rsid w:val="0013624B"/>
    <w:rsid w:val="00136B32"/>
    <w:rsid w:val="001426FE"/>
    <w:rsid w:val="001444EE"/>
    <w:rsid w:val="00145766"/>
    <w:rsid w:val="001458E9"/>
    <w:rsid w:val="00147C44"/>
    <w:rsid w:val="001508FB"/>
    <w:rsid w:val="00151513"/>
    <w:rsid w:val="00153608"/>
    <w:rsid w:val="00153CD9"/>
    <w:rsid w:val="00153D72"/>
    <w:rsid w:val="00156AFA"/>
    <w:rsid w:val="00156B46"/>
    <w:rsid w:val="00156C4C"/>
    <w:rsid w:val="00156DA6"/>
    <w:rsid w:val="00157572"/>
    <w:rsid w:val="00157BF2"/>
    <w:rsid w:val="001607B2"/>
    <w:rsid w:val="0016088D"/>
    <w:rsid w:val="00161D02"/>
    <w:rsid w:val="0016281B"/>
    <w:rsid w:val="001635EB"/>
    <w:rsid w:val="00163BC5"/>
    <w:rsid w:val="00164561"/>
    <w:rsid w:val="00170789"/>
    <w:rsid w:val="0017441A"/>
    <w:rsid w:val="001745B7"/>
    <w:rsid w:val="001745E8"/>
    <w:rsid w:val="00175FA9"/>
    <w:rsid w:val="001779A0"/>
    <w:rsid w:val="00180287"/>
    <w:rsid w:val="0018095F"/>
    <w:rsid w:val="001820A7"/>
    <w:rsid w:val="00182199"/>
    <w:rsid w:val="0018313E"/>
    <w:rsid w:val="00183A0A"/>
    <w:rsid w:val="0018400F"/>
    <w:rsid w:val="0018446E"/>
    <w:rsid w:val="001847F8"/>
    <w:rsid w:val="00184925"/>
    <w:rsid w:val="00184A98"/>
    <w:rsid w:val="00185425"/>
    <w:rsid w:val="00186529"/>
    <w:rsid w:val="001876DA"/>
    <w:rsid w:val="00192F1D"/>
    <w:rsid w:val="001948EA"/>
    <w:rsid w:val="00194D4C"/>
    <w:rsid w:val="00195F0C"/>
    <w:rsid w:val="0019661C"/>
    <w:rsid w:val="0019687C"/>
    <w:rsid w:val="001968AC"/>
    <w:rsid w:val="00196AA8"/>
    <w:rsid w:val="0019755E"/>
    <w:rsid w:val="001A0F42"/>
    <w:rsid w:val="001A1E86"/>
    <w:rsid w:val="001A1E9A"/>
    <w:rsid w:val="001A3157"/>
    <w:rsid w:val="001A374F"/>
    <w:rsid w:val="001A4786"/>
    <w:rsid w:val="001A7893"/>
    <w:rsid w:val="001B1EAF"/>
    <w:rsid w:val="001B34D1"/>
    <w:rsid w:val="001B458D"/>
    <w:rsid w:val="001B4FC7"/>
    <w:rsid w:val="001B5D16"/>
    <w:rsid w:val="001B6DFD"/>
    <w:rsid w:val="001C03D2"/>
    <w:rsid w:val="001C0EFA"/>
    <w:rsid w:val="001C185C"/>
    <w:rsid w:val="001C1B59"/>
    <w:rsid w:val="001C2E08"/>
    <w:rsid w:val="001C4484"/>
    <w:rsid w:val="001C46E9"/>
    <w:rsid w:val="001C5691"/>
    <w:rsid w:val="001C56B8"/>
    <w:rsid w:val="001C5B82"/>
    <w:rsid w:val="001C5FEC"/>
    <w:rsid w:val="001C68AB"/>
    <w:rsid w:val="001C78B5"/>
    <w:rsid w:val="001D1C14"/>
    <w:rsid w:val="001D1D8E"/>
    <w:rsid w:val="001D226B"/>
    <w:rsid w:val="001D539F"/>
    <w:rsid w:val="001D575F"/>
    <w:rsid w:val="001D6683"/>
    <w:rsid w:val="001D67F9"/>
    <w:rsid w:val="001D72A8"/>
    <w:rsid w:val="001E083E"/>
    <w:rsid w:val="001E0B13"/>
    <w:rsid w:val="001E161B"/>
    <w:rsid w:val="001E43BD"/>
    <w:rsid w:val="001E4C6B"/>
    <w:rsid w:val="001E5D76"/>
    <w:rsid w:val="001E660A"/>
    <w:rsid w:val="001E73DE"/>
    <w:rsid w:val="001F043B"/>
    <w:rsid w:val="001F0629"/>
    <w:rsid w:val="001F2AAD"/>
    <w:rsid w:val="001F308A"/>
    <w:rsid w:val="001F4073"/>
    <w:rsid w:val="001F4B97"/>
    <w:rsid w:val="001F5486"/>
    <w:rsid w:val="001F5E57"/>
    <w:rsid w:val="001F7969"/>
    <w:rsid w:val="0020130A"/>
    <w:rsid w:val="0020171F"/>
    <w:rsid w:val="00201C76"/>
    <w:rsid w:val="00202FF6"/>
    <w:rsid w:val="00204827"/>
    <w:rsid w:val="00205EB7"/>
    <w:rsid w:val="0020791D"/>
    <w:rsid w:val="002116E2"/>
    <w:rsid w:val="00211ABB"/>
    <w:rsid w:val="002129DA"/>
    <w:rsid w:val="002141D0"/>
    <w:rsid w:val="0021550A"/>
    <w:rsid w:val="00215F41"/>
    <w:rsid w:val="002173D0"/>
    <w:rsid w:val="00217A1C"/>
    <w:rsid w:val="00217A2E"/>
    <w:rsid w:val="00217EB6"/>
    <w:rsid w:val="002247C2"/>
    <w:rsid w:val="0022644F"/>
    <w:rsid w:val="00230F4F"/>
    <w:rsid w:val="00231BEB"/>
    <w:rsid w:val="00231D30"/>
    <w:rsid w:val="002322E6"/>
    <w:rsid w:val="00233827"/>
    <w:rsid w:val="00234765"/>
    <w:rsid w:val="00234A5E"/>
    <w:rsid w:val="00236072"/>
    <w:rsid w:val="0023672E"/>
    <w:rsid w:val="00236AB3"/>
    <w:rsid w:val="0023736E"/>
    <w:rsid w:val="002376D2"/>
    <w:rsid w:val="00240E75"/>
    <w:rsid w:val="00241E9F"/>
    <w:rsid w:val="002420CB"/>
    <w:rsid w:val="002436F0"/>
    <w:rsid w:val="00243AEC"/>
    <w:rsid w:val="002448F0"/>
    <w:rsid w:val="00244F4E"/>
    <w:rsid w:val="00245E73"/>
    <w:rsid w:val="00246135"/>
    <w:rsid w:val="0024779D"/>
    <w:rsid w:val="00247F4E"/>
    <w:rsid w:val="00251E92"/>
    <w:rsid w:val="0025220B"/>
    <w:rsid w:val="00252427"/>
    <w:rsid w:val="002524C3"/>
    <w:rsid w:val="00252B39"/>
    <w:rsid w:val="00252CC5"/>
    <w:rsid w:val="00254AC2"/>
    <w:rsid w:val="0025525B"/>
    <w:rsid w:val="00256D7C"/>
    <w:rsid w:val="00261A7D"/>
    <w:rsid w:val="002647A6"/>
    <w:rsid w:val="00265735"/>
    <w:rsid w:val="00266D2D"/>
    <w:rsid w:val="002707A2"/>
    <w:rsid w:val="00271376"/>
    <w:rsid w:val="002721B2"/>
    <w:rsid w:val="0027242A"/>
    <w:rsid w:val="00272A58"/>
    <w:rsid w:val="00272FE9"/>
    <w:rsid w:val="002734CA"/>
    <w:rsid w:val="00273AD0"/>
    <w:rsid w:val="002805CA"/>
    <w:rsid w:val="00280D9D"/>
    <w:rsid w:val="00280FEA"/>
    <w:rsid w:val="00281049"/>
    <w:rsid w:val="0028108F"/>
    <w:rsid w:val="002822AF"/>
    <w:rsid w:val="00282BD9"/>
    <w:rsid w:val="00283214"/>
    <w:rsid w:val="0028445C"/>
    <w:rsid w:val="00286F66"/>
    <w:rsid w:val="00287878"/>
    <w:rsid w:val="00292948"/>
    <w:rsid w:val="00292EE7"/>
    <w:rsid w:val="002940E8"/>
    <w:rsid w:val="00294244"/>
    <w:rsid w:val="00296C15"/>
    <w:rsid w:val="002A0ECE"/>
    <w:rsid w:val="002A17E6"/>
    <w:rsid w:val="002A1877"/>
    <w:rsid w:val="002A46C8"/>
    <w:rsid w:val="002A58DB"/>
    <w:rsid w:val="002B0F98"/>
    <w:rsid w:val="002B0FC1"/>
    <w:rsid w:val="002B26A2"/>
    <w:rsid w:val="002B3207"/>
    <w:rsid w:val="002B346A"/>
    <w:rsid w:val="002B351E"/>
    <w:rsid w:val="002B4426"/>
    <w:rsid w:val="002B5145"/>
    <w:rsid w:val="002B55C5"/>
    <w:rsid w:val="002B5F4F"/>
    <w:rsid w:val="002B740B"/>
    <w:rsid w:val="002C187A"/>
    <w:rsid w:val="002C20A8"/>
    <w:rsid w:val="002C28B1"/>
    <w:rsid w:val="002C3089"/>
    <w:rsid w:val="002C36EF"/>
    <w:rsid w:val="002C5DD0"/>
    <w:rsid w:val="002C5F5F"/>
    <w:rsid w:val="002C7051"/>
    <w:rsid w:val="002D14F1"/>
    <w:rsid w:val="002D1EEF"/>
    <w:rsid w:val="002D2FBB"/>
    <w:rsid w:val="002D36DA"/>
    <w:rsid w:val="002D3E4D"/>
    <w:rsid w:val="002D4247"/>
    <w:rsid w:val="002D68D7"/>
    <w:rsid w:val="002D6DA0"/>
    <w:rsid w:val="002E042D"/>
    <w:rsid w:val="002E10E6"/>
    <w:rsid w:val="002E1CED"/>
    <w:rsid w:val="002E237A"/>
    <w:rsid w:val="002E2D24"/>
    <w:rsid w:val="002E5250"/>
    <w:rsid w:val="002E5998"/>
    <w:rsid w:val="002E60F5"/>
    <w:rsid w:val="002E61AA"/>
    <w:rsid w:val="002E6F58"/>
    <w:rsid w:val="002E745D"/>
    <w:rsid w:val="002F08C3"/>
    <w:rsid w:val="002F0A16"/>
    <w:rsid w:val="002F0F23"/>
    <w:rsid w:val="002F10F6"/>
    <w:rsid w:val="002F15D9"/>
    <w:rsid w:val="002F26EC"/>
    <w:rsid w:val="002F277A"/>
    <w:rsid w:val="002F36CB"/>
    <w:rsid w:val="002F42EA"/>
    <w:rsid w:val="002F46A1"/>
    <w:rsid w:val="002F4862"/>
    <w:rsid w:val="002F491C"/>
    <w:rsid w:val="002F4BBE"/>
    <w:rsid w:val="002F5DEF"/>
    <w:rsid w:val="002F7DBF"/>
    <w:rsid w:val="002F7EF3"/>
    <w:rsid w:val="00300340"/>
    <w:rsid w:val="00301423"/>
    <w:rsid w:val="00301482"/>
    <w:rsid w:val="00302684"/>
    <w:rsid w:val="00302A24"/>
    <w:rsid w:val="003040D8"/>
    <w:rsid w:val="0030455E"/>
    <w:rsid w:val="003045AB"/>
    <w:rsid w:val="003051BE"/>
    <w:rsid w:val="00305404"/>
    <w:rsid w:val="00305626"/>
    <w:rsid w:val="00305C28"/>
    <w:rsid w:val="00306823"/>
    <w:rsid w:val="00307580"/>
    <w:rsid w:val="00307EE1"/>
    <w:rsid w:val="00307FA1"/>
    <w:rsid w:val="003102F7"/>
    <w:rsid w:val="003107C9"/>
    <w:rsid w:val="00310951"/>
    <w:rsid w:val="00316D58"/>
    <w:rsid w:val="00317226"/>
    <w:rsid w:val="0031797C"/>
    <w:rsid w:val="0032059F"/>
    <w:rsid w:val="003207D8"/>
    <w:rsid w:val="003212BB"/>
    <w:rsid w:val="00321C92"/>
    <w:rsid w:val="003235DF"/>
    <w:rsid w:val="00323ABC"/>
    <w:rsid w:val="00324A7C"/>
    <w:rsid w:val="00324FE5"/>
    <w:rsid w:val="00325AD1"/>
    <w:rsid w:val="00325B48"/>
    <w:rsid w:val="00326E20"/>
    <w:rsid w:val="00327A6D"/>
    <w:rsid w:val="00327F98"/>
    <w:rsid w:val="0033366D"/>
    <w:rsid w:val="00333EC9"/>
    <w:rsid w:val="003349A2"/>
    <w:rsid w:val="0033515C"/>
    <w:rsid w:val="00335B28"/>
    <w:rsid w:val="00336918"/>
    <w:rsid w:val="00336BF8"/>
    <w:rsid w:val="0033763E"/>
    <w:rsid w:val="00342356"/>
    <w:rsid w:val="00343425"/>
    <w:rsid w:val="0034386B"/>
    <w:rsid w:val="003445F0"/>
    <w:rsid w:val="003461F9"/>
    <w:rsid w:val="00346D73"/>
    <w:rsid w:val="003473C6"/>
    <w:rsid w:val="0035126A"/>
    <w:rsid w:val="00352813"/>
    <w:rsid w:val="00352C58"/>
    <w:rsid w:val="00354D43"/>
    <w:rsid w:val="00355C69"/>
    <w:rsid w:val="0035676B"/>
    <w:rsid w:val="0035691B"/>
    <w:rsid w:val="00361631"/>
    <w:rsid w:val="00361E6F"/>
    <w:rsid w:val="003627B6"/>
    <w:rsid w:val="0036386A"/>
    <w:rsid w:val="00366549"/>
    <w:rsid w:val="00371777"/>
    <w:rsid w:val="00372156"/>
    <w:rsid w:val="003722AE"/>
    <w:rsid w:val="00372C51"/>
    <w:rsid w:val="0037421E"/>
    <w:rsid w:val="0037478F"/>
    <w:rsid w:val="00374EDB"/>
    <w:rsid w:val="0037561F"/>
    <w:rsid w:val="0037563A"/>
    <w:rsid w:val="0037564A"/>
    <w:rsid w:val="00376B02"/>
    <w:rsid w:val="003772A2"/>
    <w:rsid w:val="003778EE"/>
    <w:rsid w:val="00380849"/>
    <w:rsid w:val="003809C1"/>
    <w:rsid w:val="003809DF"/>
    <w:rsid w:val="003818DB"/>
    <w:rsid w:val="00381909"/>
    <w:rsid w:val="00382A9A"/>
    <w:rsid w:val="003834CD"/>
    <w:rsid w:val="00383908"/>
    <w:rsid w:val="00383B33"/>
    <w:rsid w:val="00384FA4"/>
    <w:rsid w:val="00386F30"/>
    <w:rsid w:val="00387745"/>
    <w:rsid w:val="00390094"/>
    <w:rsid w:val="00391614"/>
    <w:rsid w:val="0039196F"/>
    <w:rsid w:val="00392C0F"/>
    <w:rsid w:val="00393B0A"/>
    <w:rsid w:val="00394361"/>
    <w:rsid w:val="00394873"/>
    <w:rsid w:val="003966E6"/>
    <w:rsid w:val="003968D7"/>
    <w:rsid w:val="003A32AF"/>
    <w:rsid w:val="003A44A2"/>
    <w:rsid w:val="003A516D"/>
    <w:rsid w:val="003A613D"/>
    <w:rsid w:val="003A6341"/>
    <w:rsid w:val="003A6C8F"/>
    <w:rsid w:val="003A6EA7"/>
    <w:rsid w:val="003A759D"/>
    <w:rsid w:val="003A7F5C"/>
    <w:rsid w:val="003B1558"/>
    <w:rsid w:val="003B2B20"/>
    <w:rsid w:val="003B3A5F"/>
    <w:rsid w:val="003B3E60"/>
    <w:rsid w:val="003B4F6E"/>
    <w:rsid w:val="003B5338"/>
    <w:rsid w:val="003B5F08"/>
    <w:rsid w:val="003C40C1"/>
    <w:rsid w:val="003C5097"/>
    <w:rsid w:val="003C5283"/>
    <w:rsid w:val="003C5CC6"/>
    <w:rsid w:val="003C685B"/>
    <w:rsid w:val="003D12C7"/>
    <w:rsid w:val="003D169B"/>
    <w:rsid w:val="003D228B"/>
    <w:rsid w:val="003D24FB"/>
    <w:rsid w:val="003D3510"/>
    <w:rsid w:val="003D4CD7"/>
    <w:rsid w:val="003D4D7C"/>
    <w:rsid w:val="003E1B40"/>
    <w:rsid w:val="003E1C74"/>
    <w:rsid w:val="003E2F0B"/>
    <w:rsid w:val="003E420F"/>
    <w:rsid w:val="003E4A2E"/>
    <w:rsid w:val="003E7C6D"/>
    <w:rsid w:val="003F08B1"/>
    <w:rsid w:val="003F1625"/>
    <w:rsid w:val="003F1AD0"/>
    <w:rsid w:val="003F21BE"/>
    <w:rsid w:val="003F36FB"/>
    <w:rsid w:val="003F54F4"/>
    <w:rsid w:val="003F660A"/>
    <w:rsid w:val="003F67BD"/>
    <w:rsid w:val="003F7C4A"/>
    <w:rsid w:val="004017BD"/>
    <w:rsid w:val="00401E48"/>
    <w:rsid w:val="00402083"/>
    <w:rsid w:val="004023AC"/>
    <w:rsid w:val="00402514"/>
    <w:rsid w:val="00402822"/>
    <w:rsid w:val="0040504F"/>
    <w:rsid w:val="0040513F"/>
    <w:rsid w:val="00405DE7"/>
    <w:rsid w:val="004119F1"/>
    <w:rsid w:val="00411A5F"/>
    <w:rsid w:val="00412590"/>
    <w:rsid w:val="00413BC5"/>
    <w:rsid w:val="00413DE4"/>
    <w:rsid w:val="00413EAF"/>
    <w:rsid w:val="00414097"/>
    <w:rsid w:val="00414AEC"/>
    <w:rsid w:val="00415C85"/>
    <w:rsid w:val="004166F7"/>
    <w:rsid w:val="00420264"/>
    <w:rsid w:val="00420876"/>
    <w:rsid w:val="004213AF"/>
    <w:rsid w:val="00423C38"/>
    <w:rsid w:val="00425AF8"/>
    <w:rsid w:val="00426046"/>
    <w:rsid w:val="00427AA0"/>
    <w:rsid w:val="004326E3"/>
    <w:rsid w:val="00433661"/>
    <w:rsid w:val="00434E38"/>
    <w:rsid w:val="00435301"/>
    <w:rsid w:val="004368B1"/>
    <w:rsid w:val="00437AE5"/>
    <w:rsid w:val="00437FF5"/>
    <w:rsid w:val="00441B51"/>
    <w:rsid w:val="00442865"/>
    <w:rsid w:val="00445C38"/>
    <w:rsid w:val="00446E6A"/>
    <w:rsid w:val="00447C43"/>
    <w:rsid w:val="00450B3C"/>
    <w:rsid w:val="00451595"/>
    <w:rsid w:val="00454580"/>
    <w:rsid w:val="00454DE0"/>
    <w:rsid w:val="00455920"/>
    <w:rsid w:val="0046101E"/>
    <w:rsid w:val="00461944"/>
    <w:rsid w:val="00464188"/>
    <w:rsid w:val="00465906"/>
    <w:rsid w:val="004663B9"/>
    <w:rsid w:val="00466A26"/>
    <w:rsid w:val="0046701B"/>
    <w:rsid w:val="00470EC3"/>
    <w:rsid w:val="004731AF"/>
    <w:rsid w:val="00473361"/>
    <w:rsid w:val="00476758"/>
    <w:rsid w:val="00477256"/>
    <w:rsid w:val="00477640"/>
    <w:rsid w:val="00477CF8"/>
    <w:rsid w:val="004800DE"/>
    <w:rsid w:val="00480A02"/>
    <w:rsid w:val="00480A11"/>
    <w:rsid w:val="0048168F"/>
    <w:rsid w:val="00484092"/>
    <w:rsid w:val="00484169"/>
    <w:rsid w:val="004844D6"/>
    <w:rsid w:val="00486BF3"/>
    <w:rsid w:val="0048703B"/>
    <w:rsid w:val="00487D5B"/>
    <w:rsid w:val="00487F8C"/>
    <w:rsid w:val="004916AB"/>
    <w:rsid w:val="00491BDB"/>
    <w:rsid w:val="0049458D"/>
    <w:rsid w:val="00494A6C"/>
    <w:rsid w:val="00495AC5"/>
    <w:rsid w:val="004965A3"/>
    <w:rsid w:val="004967D6"/>
    <w:rsid w:val="00497042"/>
    <w:rsid w:val="004A1BA1"/>
    <w:rsid w:val="004A210E"/>
    <w:rsid w:val="004A49E6"/>
    <w:rsid w:val="004A6FC8"/>
    <w:rsid w:val="004A7C32"/>
    <w:rsid w:val="004B04E9"/>
    <w:rsid w:val="004B1E1E"/>
    <w:rsid w:val="004B2964"/>
    <w:rsid w:val="004B2BC2"/>
    <w:rsid w:val="004B5601"/>
    <w:rsid w:val="004B5B20"/>
    <w:rsid w:val="004C1627"/>
    <w:rsid w:val="004C2737"/>
    <w:rsid w:val="004C2876"/>
    <w:rsid w:val="004C3682"/>
    <w:rsid w:val="004C3B98"/>
    <w:rsid w:val="004C3DC3"/>
    <w:rsid w:val="004C4272"/>
    <w:rsid w:val="004C4F3B"/>
    <w:rsid w:val="004C5652"/>
    <w:rsid w:val="004D141E"/>
    <w:rsid w:val="004D3E4E"/>
    <w:rsid w:val="004D7C57"/>
    <w:rsid w:val="004E0B15"/>
    <w:rsid w:val="004E0DD0"/>
    <w:rsid w:val="004E181C"/>
    <w:rsid w:val="004E260E"/>
    <w:rsid w:val="004E28D1"/>
    <w:rsid w:val="004E33A8"/>
    <w:rsid w:val="004E3B3E"/>
    <w:rsid w:val="004E3BD7"/>
    <w:rsid w:val="004E40F1"/>
    <w:rsid w:val="004E4558"/>
    <w:rsid w:val="004E4971"/>
    <w:rsid w:val="004E4E5B"/>
    <w:rsid w:val="004E6614"/>
    <w:rsid w:val="004E6F65"/>
    <w:rsid w:val="004F0067"/>
    <w:rsid w:val="004F016F"/>
    <w:rsid w:val="004F1396"/>
    <w:rsid w:val="004F5CC0"/>
    <w:rsid w:val="004F64D0"/>
    <w:rsid w:val="004F7D22"/>
    <w:rsid w:val="00500587"/>
    <w:rsid w:val="00503049"/>
    <w:rsid w:val="005030E5"/>
    <w:rsid w:val="00505758"/>
    <w:rsid w:val="00506EC3"/>
    <w:rsid w:val="0051060A"/>
    <w:rsid w:val="005124B3"/>
    <w:rsid w:val="005129DA"/>
    <w:rsid w:val="00513612"/>
    <w:rsid w:val="00513D8E"/>
    <w:rsid w:val="00514FAF"/>
    <w:rsid w:val="005150C7"/>
    <w:rsid w:val="00515EEF"/>
    <w:rsid w:val="005174D6"/>
    <w:rsid w:val="0051786C"/>
    <w:rsid w:val="005208FF"/>
    <w:rsid w:val="00521468"/>
    <w:rsid w:val="005216B2"/>
    <w:rsid w:val="005230A4"/>
    <w:rsid w:val="00524E63"/>
    <w:rsid w:val="00525B1E"/>
    <w:rsid w:val="00526655"/>
    <w:rsid w:val="00526735"/>
    <w:rsid w:val="00526B32"/>
    <w:rsid w:val="00526BAA"/>
    <w:rsid w:val="005272CA"/>
    <w:rsid w:val="00527A4C"/>
    <w:rsid w:val="0053126F"/>
    <w:rsid w:val="00532157"/>
    <w:rsid w:val="00534C0C"/>
    <w:rsid w:val="00534C6E"/>
    <w:rsid w:val="00535054"/>
    <w:rsid w:val="005353E6"/>
    <w:rsid w:val="005357D9"/>
    <w:rsid w:val="00536175"/>
    <w:rsid w:val="00536A6C"/>
    <w:rsid w:val="005376B3"/>
    <w:rsid w:val="005406A9"/>
    <w:rsid w:val="00540B25"/>
    <w:rsid w:val="00541089"/>
    <w:rsid w:val="00541F2E"/>
    <w:rsid w:val="0054300A"/>
    <w:rsid w:val="005438DF"/>
    <w:rsid w:val="00543DDB"/>
    <w:rsid w:val="0054416C"/>
    <w:rsid w:val="00544390"/>
    <w:rsid w:val="00544781"/>
    <w:rsid w:val="005460E0"/>
    <w:rsid w:val="005470AF"/>
    <w:rsid w:val="00547F47"/>
    <w:rsid w:val="00550590"/>
    <w:rsid w:val="00550982"/>
    <w:rsid w:val="0055185F"/>
    <w:rsid w:val="00551883"/>
    <w:rsid w:val="00553A7C"/>
    <w:rsid w:val="00553D53"/>
    <w:rsid w:val="0055492E"/>
    <w:rsid w:val="00555765"/>
    <w:rsid w:val="0056086D"/>
    <w:rsid w:val="00561548"/>
    <w:rsid w:val="00561C6B"/>
    <w:rsid w:val="00562E6D"/>
    <w:rsid w:val="00564452"/>
    <w:rsid w:val="005679A9"/>
    <w:rsid w:val="00567BE4"/>
    <w:rsid w:val="0057086A"/>
    <w:rsid w:val="005718ED"/>
    <w:rsid w:val="00573206"/>
    <w:rsid w:val="00575426"/>
    <w:rsid w:val="005779C1"/>
    <w:rsid w:val="0058153F"/>
    <w:rsid w:val="0058301B"/>
    <w:rsid w:val="005853B5"/>
    <w:rsid w:val="00585E9C"/>
    <w:rsid w:val="00586982"/>
    <w:rsid w:val="00590937"/>
    <w:rsid w:val="00590C51"/>
    <w:rsid w:val="0059166A"/>
    <w:rsid w:val="00592733"/>
    <w:rsid w:val="00593B59"/>
    <w:rsid w:val="00595DBA"/>
    <w:rsid w:val="00595ED5"/>
    <w:rsid w:val="005A07D7"/>
    <w:rsid w:val="005A0AC1"/>
    <w:rsid w:val="005A21C7"/>
    <w:rsid w:val="005A2661"/>
    <w:rsid w:val="005A26F8"/>
    <w:rsid w:val="005A568A"/>
    <w:rsid w:val="005A56E0"/>
    <w:rsid w:val="005A717A"/>
    <w:rsid w:val="005A7459"/>
    <w:rsid w:val="005B0015"/>
    <w:rsid w:val="005B0C8F"/>
    <w:rsid w:val="005B0CBB"/>
    <w:rsid w:val="005B2BDD"/>
    <w:rsid w:val="005B34C5"/>
    <w:rsid w:val="005B3823"/>
    <w:rsid w:val="005B3F65"/>
    <w:rsid w:val="005B4AB6"/>
    <w:rsid w:val="005B5D90"/>
    <w:rsid w:val="005B7165"/>
    <w:rsid w:val="005C03C1"/>
    <w:rsid w:val="005C074C"/>
    <w:rsid w:val="005C11AC"/>
    <w:rsid w:val="005C187A"/>
    <w:rsid w:val="005C1FC7"/>
    <w:rsid w:val="005C4963"/>
    <w:rsid w:val="005C4BBA"/>
    <w:rsid w:val="005C68B4"/>
    <w:rsid w:val="005C6C3E"/>
    <w:rsid w:val="005D15A3"/>
    <w:rsid w:val="005D2343"/>
    <w:rsid w:val="005D3F3E"/>
    <w:rsid w:val="005D545C"/>
    <w:rsid w:val="005D5A4A"/>
    <w:rsid w:val="005D653E"/>
    <w:rsid w:val="005E3B28"/>
    <w:rsid w:val="005E4106"/>
    <w:rsid w:val="005E476E"/>
    <w:rsid w:val="005E7FB1"/>
    <w:rsid w:val="005F0CC2"/>
    <w:rsid w:val="005F146E"/>
    <w:rsid w:val="005F237A"/>
    <w:rsid w:val="005F439F"/>
    <w:rsid w:val="005F77DA"/>
    <w:rsid w:val="005FB3E5"/>
    <w:rsid w:val="00600B5F"/>
    <w:rsid w:val="006017A2"/>
    <w:rsid w:val="00601AE2"/>
    <w:rsid w:val="006020FB"/>
    <w:rsid w:val="0060225A"/>
    <w:rsid w:val="006041DF"/>
    <w:rsid w:val="0060425E"/>
    <w:rsid w:val="006043BE"/>
    <w:rsid w:val="00604873"/>
    <w:rsid w:val="00605275"/>
    <w:rsid w:val="006073A2"/>
    <w:rsid w:val="006073AB"/>
    <w:rsid w:val="0060796B"/>
    <w:rsid w:val="006100F5"/>
    <w:rsid w:val="00610CCC"/>
    <w:rsid w:val="0061467E"/>
    <w:rsid w:val="00615C30"/>
    <w:rsid w:val="006162D3"/>
    <w:rsid w:val="006165E8"/>
    <w:rsid w:val="0061766E"/>
    <w:rsid w:val="00617AA8"/>
    <w:rsid w:val="00624881"/>
    <w:rsid w:val="00624B2F"/>
    <w:rsid w:val="00624F31"/>
    <w:rsid w:val="006262D5"/>
    <w:rsid w:val="00626B3F"/>
    <w:rsid w:val="006275FB"/>
    <w:rsid w:val="00627A1C"/>
    <w:rsid w:val="006309F3"/>
    <w:rsid w:val="0063113F"/>
    <w:rsid w:val="006317A6"/>
    <w:rsid w:val="00632971"/>
    <w:rsid w:val="00634D2E"/>
    <w:rsid w:val="006350BF"/>
    <w:rsid w:val="00635112"/>
    <w:rsid w:val="00635FA4"/>
    <w:rsid w:val="00640D26"/>
    <w:rsid w:val="00640F9B"/>
    <w:rsid w:val="0064366B"/>
    <w:rsid w:val="00643A9E"/>
    <w:rsid w:val="00644BAA"/>
    <w:rsid w:val="00644FE3"/>
    <w:rsid w:val="006450E5"/>
    <w:rsid w:val="00645455"/>
    <w:rsid w:val="00645D85"/>
    <w:rsid w:val="0064603C"/>
    <w:rsid w:val="00646E77"/>
    <w:rsid w:val="00646FF7"/>
    <w:rsid w:val="00647860"/>
    <w:rsid w:val="006500AC"/>
    <w:rsid w:val="00651323"/>
    <w:rsid w:val="006514F0"/>
    <w:rsid w:val="0065381E"/>
    <w:rsid w:val="00655184"/>
    <w:rsid w:val="0065658F"/>
    <w:rsid w:val="00656A65"/>
    <w:rsid w:val="006578BB"/>
    <w:rsid w:val="00657A0F"/>
    <w:rsid w:val="00657E81"/>
    <w:rsid w:val="00660102"/>
    <w:rsid w:val="0066389C"/>
    <w:rsid w:val="006645BE"/>
    <w:rsid w:val="006648F5"/>
    <w:rsid w:val="00664EA0"/>
    <w:rsid w:val="00664FCC"/>
    <w:rsid w:val="006650EC"/>
    <w:rsid w:val="006658CA"/>
    <w:rsid w:val="0067044E"/>
    <w:rsid w:val="00670D17"/>
    <w:rsid w:val="00671040"/>
    <w:rsid w:val="006715BA"/>
    <w:rsid w:val="0067321D"/>
    <w:rsid w:val="0067329A"/>
    <w:rsid w:val="006734B3"/>
    <w:rsid w:val="0067356E"/>
    <w:rsid w:val="00673D39"/>
    <w:rsid w:val="00673D6E"/>
    <w:rsid w:val="00673F35"/>
    <w:rsid w:val="006744BE"/>
    <w:rsid w:val="00674C3D"/>
    <w:rsid w:val="00675507"/>
    <w:rsid w:val="00676552"/>
    <w:rsid w:val="006771AB"/>
    <w:rsid w:val="006774FC"/>
    <w:rsid w:val="00680A7E"/>
    <w:rsid w:val="00680DB8"/>
    <w:rsid w:val="006811AD"/>
    <w:rsid w:val="00681510"/>
    <w:rsid w:val="00681AC5"/>
    <w:rsid w:val="006907EE"/>
    <w:rsid w:val="00691C2F"/>
    <w:rsid w:val="00692203"/>
    <w:rsid w:val="00692607"/>
    <w:rsid w:val="006947B7"/>
    <w:rsid w:val="0069526F"/>
    <w:rsid w:val="006969E7"/>
    <w:rsid w:val="006977B7"/>
    <w:rsid w:val="00697957"/>
    <w:rsid w:val="006A07CA"/>
    <w:rsid w:val="006A207B"/>
    <w:rsid w:val="006A258C"/>
    <w:rsid w:val="006A2E42"/>
    <w:rsid w:val="006A5032"/>
    <w:rsid w:val="006A5B0E"/>
    <w:rsid w:val="006A6903"/>
    <w:rsid w:val="006A725B"/>
    <w:rsid w:val="006A7E4A"/>
    <w:rsid w:val="006B2632"/>
    <w:rsid w:val="006B4DED"/>
    <w:rsid w:val="006B6F24"/>
    <w:rsid w:val="006C073C"/>
    <w:rsid w:val="006C1819"/>
    <w:rsid w:val="006C1FE0"/>
    <w:rsid w:val="006C2048"/>
    <w:rsid w:val="006C29FB"/>
    <w:rsid w:val="006C4E79"/>
    <w:rsid w:val="006C5A5B"/>
    <w:rsid w:val="006C6D14"/>
    <w:rsid w:val="006D0366"/>
    <w:rsid w:val="006D1A73"/>
    <w:rsid w:val="006D3593"/>
    <w:rsid w:val="006D38BA"/>
    <w:rsid w:val="006D3C2E"/>
    <w:rsid w:val="006D3F0B"/>
    <w:rsid w:val="006D5407"/>
    <w:rsid w:val="006D5799"/>
    <w:rsid w:val="006D592F"/>
    <w:rsid w:val="006D60AB"/>
    <w:rsid w:val="006D656F"/>
    <w:rsid w:val="006D6691"/>
    <w:rsid w:val="006D6B92"/>
    <w:rsid w:val="006D7668"/>
    <w:rsid w:val="006D7D73"/>
    <w:rsid w:val="006E093C"/>
    <w:rsid w:val="006E10BF"/>
    <w:rsid w:val="006E2489"/>
    <w:rsid w:val="006E2FBF"/>
    <w:rsid w:val="006E3A1A"/>
    <w:rsid w:val="006E3B5C"/>
    <w:rsid w:val="006E4DA8"/>
    <w:rsid w:val="006E5861"/>
    <w:rsid w:val="006E7CF8"/>
    <w:rsid w:val="006F0257"/>
    <w:rsid w:val="006F0654"/>
    <w:rsid w:val="006F0B62"/>
    <w:rsid w:val="006F0F2D"/>
    <w:rsid w:val="006F1516"/>
    <w:rsid w:val="006F3E9C"/>
    <w:rsid w:val="006F4A07"/>
    <w:rsid w:val="006F522E"/>
    <w:rsid w:val="006F564B"/>
    <w:rsid w:val="006F690E"/>
    <w:rsid w:val="006F74C9"/>
    <w:rsid w:val="00700495"/>
    <w:rsid w:val="00700652"/>
    <w:rsid w:val="00700962"/>
    <w:rsid w:val="00701CCF"/>
    <w:rsid w:val="00702056"/>
    <w:rsid w:val="00703454"/>
    <w:rsid w:val="007039B4"/>
    <w:rsid w:val="00703E4F"/>
    <w:rsid w:val="0070427D"/>
    <w:rsid w:val="00704E41"/>
    <w:rsid w:val="0070535A"/>
    <w:rsid w:val="00705C99"/>
    <w:rsid w:val="007065B1"/>
    <w:rsid w:val="007072A0"/>
    <w:rsid w:val="007073F6"/>
    <w:rsid w:val="00707C21"/>
    <w:rsid w:val="007118F5"/>
    <w:rsid w:val="0071286E"/>
    <w:rsid w:val="007133CF"/>
    <w:rsid w:val="00714BD4"/>
    <w:rsid w:val="0071506D"/>
    <w:rsid w:val="00715EC6"/>
    <w:rsid w:val="007173BC"/>
    <w:rsid w:val="00720431"/>
    <w:rsid w:val="007308CD"/>
    <w:rsid w:val="00730EE5"/>
    <w:rsid w:val="007317AD"/>
    <w:rsid w:val="00734278"/>
    <w:rsid w:val="007349B1"/>
    <w:rsid w:val="007355F7"/>
    <w:rsid w:val="00735960"/>
    <w:rsid w:val="007359AA"/>
    <w:rsid w:val="00735EE8"/>
    <w:rsid w:val="00735FB5"/>
    <w:rsid w:val="00740B1E"/>
    <w:rsid w:val="00740B45"/>
    <w:rsid w:val="00740C0D"/>
    <w:rsid w:val="00740E30"/>
    <w:rsid w:val="0074108E"/>
    <w:rsid w:val="00741135"/>
    <w:rsid w:val="0074214D"/>
    <w:rsid w:val="007423DC"/>
    <w:rsid w:val="00742F27"/>
    <w:rsid w:val="00742FDD"/>
    <w:rsid w:val="00743290"/>
    <w:rsid w:val="007435E3"/>
    <w:rsid w:val="00744AB6"/>
    <w:rsid w:val="007451EC"/>
    <w:rsid w:val="00745803"/>
    <w:rsid w:val="00746133"/>
    <w:rsid w:val="00751279"/>
    <w:rsid w:val="00751324"/>
    <w:rsid w:val="00751DAF"/>
    <w:rsid w:val="00752A36"/>
    <w:rsid w:val="00753159"/>
    <w:rsid w:val="00753CC6"/>
    <w:rsid w:val="007543D5"/>
    <w:rsid w:val="0075443C"/>
    <w:rsid w:val="007569BB"/>
    <w:rsid w:val="00757A33"/>
    <w:rsid w:val="00761394"/>
    <w:rsid w:val="00761508"/>
    <w:rsid w:val="007626C9"/>
    <w:rsid w:val="00764773"/>
    <w:rsid w:val="00764B9C"/>
    <w:rsid w:val="00765B84"/>
    <w:rsid w:val="0076624E"/>
    <w:rsid w:val="00767986"/>
    <w:rsid w:val="007712FB"/>
    <w:rsid w:val="007717E2"/>
    <w:rsid w:val="007740D4"/>
    <w:rsid w:val="00774CD1"/>
    <w:rsid w:val="00774F92"/>
    <w:rsid w:val="007756B0"/>
    <w:rsid w:val="007756DB"/>
    <w:rsid w:val="00782959"/>
    <w:rsid w:val="00782E30"/>
    <w:rsid w:val="007836C9"/>
    <w:rsid w:val="00783988"/>
    <w:rsid w:val="00783C83"/>
    <w:rsid w:val="00784127"/>
    <w:rsid w:val="00785AB1"/>
    <w:rsid w:val="00785E5E"/>
    <w:rsid w:val="0078600B"/>
    <w:rsid w:val="00790676"/>
    <w:rsid w:val="00790869"/>
    <w:rsid w:val="00791410"/>
    <w:rsid w:val="007937AE"/>
    <w:rsid w:val="00793DE6"/>
    <w:rsid w:val="00793E8B"/>
    <w:rsid w:val="0079407D"/>
    <w:rsid w:val="007948BE"/>
    <w:rsid w:val="00795430"/>
    <w:rsid w:val="00795651"/>
    <w:rsid w:val="007958F2"/>
    <w:rsid w:val="0079727F"/>
    <w:rsid w:val="007A128B"/>
    <w:rsid w:val="007A1B5F"/>
    <w:rsid w:val="007A4756"/>
    <w:rsid w:val="007A4F3E"/>
    <w:rsid w:val="007A5985"/>
    <w:rsid w:val="007A777F"/>
    <w:rsid w:val="007B091E"/>
    <w:rsid w:val="007B10F6"/>
    <w:rsid w:val="007B17C4"/>
    <w:rsid w:val="007B1BE5"/>
    <w:rsid w:val="007B368E"/>
    <w:rsid w:val="007B3B32"/>
    <w:rsid w:val="007B55A9"/>
    <w:rsid w:val="007B5B14"/>
    <w:rsid w:val="007B5D05"/>
    <w:rsid w:val="007B7CD3"/>
    <w:rsid w:val="007C0859"/>
    <w:rsid w:val="007C2338"/>
    <w:rsid w:val="007C2D5A"/>
    <w:rsid w:val="007C304F"/>
    <w:rsid w:val="007C3641"/>
    <w:rsid w:val="007C415D"/>
    <w:rsid w:val="007C4BEC"/>
    <w:rsid w:val="007C4CBF"/>
    <w:rsid w:val="007C78D3"/>
    <w:rsid w:val="007C7B57"/>
    <w:rsid w:val="007C7C8A"/>
    <w:rsid w:val="007D127B"/>
    <w:rsid w:val="007D2DD6"/>
    <w:rsid w:val="007D33E1"/>
    <w:rsid w:val="007D5138"/>
    <w:rsid w:val="007D595D"/>
    <w:rsid w:val="007D5E66"/>
    <w:rsid w:val="007D5EE4"/>
    <w:rsid w:val="007D64F2"/>
    <w:rsid w:val="007D67DD"/>
    <w:rsid w:val="007D6A05"/>
    <w:rsid w:val="007D6A0F"/>
    <w:rsid w:val="007D6A81"/>
    <w:rsid w:val="007D6E52"/>
    <w:rsid w:val="007E03DD"/>
    <w:rsid w:val="007E1330"/>
    <w:rsid w:val="007E1B80"/>
    <w:rsid w:val="007E3EB8"/>
    <w:rsid w:val="007E4FA1"/>
    <w:rsid w:val="007E510D"/>
    <w:rsid w:val="007E5F9B"/>
    <w:rsid w:val="007E5FF2"/>
    <w:rsid w:val="007E64B6"/>
    <w:rsid w:val="007E7BE8"/>
    <w:rsid w:val="007F0001"/>
    <w:rsid w:val="007F0246"/>
    <w:rsid w:val="007F4C86"/>
    <w:rsid w:val="007F5A40"/>
    <w:rsid w:val="007F6F6D"/>
    <w:rsid w:val="007F7257"/>
    <w:rsid w:val="008018BD"/>
    <w:rsid w:val="00805ADB"/>
    <w:rsid w:val="00805B7F"/>
    <w:rsid w:val="008065C4"/>
    <w:rsid w:val="0080674D"/>
    <w:rsid w:val="00812452"/>
    <w:rsid w:val="00814CB8"/>
    <w:rsid w:val="008160A0"/>
    <w:rsid w:val="008168FD"/>
    <w:rsid w:val="00820DB5"/>
    <w:rsid w:val="008221A6"/>
    <w:rsid w:val="00822433"/>
    <w:rsid w:val="00823900"/>
    <w:rsid w:val="00823BAA"/>
    <w:rsid w:val="00824EEA"/>
    <w:rsid w:val="00826283"/>
    <w:rsid w:val="00826923"/>
    <w:rsid w:val="00832964"/>
    <w:rsid w:val="0083461E"/>
    <w:rsid w:val="00834A9F"/>
    <w:rsid w:val="008364E5"/>
    <w:rsid w:val="00837B04"/>
    <w:rsid w:val="00840883"/>
    <w:rsid w:val="00840B57"/>
    <w:rsid w:val="00841967"/>
    <w:rsid w:val="00841ED3"/>
    <w:rsid w:val="0084221C"/>
    <w:rsid w:val="00843259"/>
    <w:rsid w:val="0084393C"/>
    <w:rsid w:val="00845299"/>
    <w:rsid w:val="00845C9A"/>
    <w:rsid w:val="00845CEA"/>
    <w:rsid w:val="00846378"/>
    <w:rsid w:val="00847A89"/>
    <w:rsid w:val="00850446"/>
    <w:rsid w:val="00850F2B"/>
    <w:rsid w:val="008515A7"/>
    <w:rsid w:val="00852527"/>
    <w:rsid w:val="00852A81"/>
    <w:rsid w:val="00853068"/>
    <w:rsid w:val="0085413C"/>
    <w:rsid w:val="00854663"/>
    <w:rsid w:val="00854C57"/>
    <w:rsid w:val="00856B85"/>
    <w:rsid w:val="00856F38"/>
    <w:rsid w:val="008604A6"/>
    <w:rsid w:val="00860E63"/>
    <w:rsid w:val="00861669"/>
    <w:rsid w:val="00861F06"/>
    <w:rsid w:val="008632DB"/>
    <w:rsid w:val="008640A5"/>
    <w:rsid w:val="00864363"/>
    <w:rsid w:val="008646BE"/>
    <w:rsid w:val="00865821"/>
    <w:rsid w:val="00865AFA"/>
    <w:rsid w:val="00865FA0"/>
    <w:rsid w:val="008664A8"/>
    <w:rsid w:val="00866E96"/>
    <w:rsid w:val="00867768"/>
    <w:rsid w:val="008706BB"/>
    <w:rsid w:val="008716C3"/>
    <w:rsid w:val="00871F2D"/>
    <w:rsid w:val="00872628"/>
    <w:rsid w:val="00872648"/>
    <w:rsid w:val="008739C0"/>
    <w:rsid w:val="00874634"/>
    <w:rsid w:val="00875EA5"/>
    <w:rsid w:val="00876AD1"/>
    <w:rsid w:val="00876D83"/>
    <w:rsid w:val="00881D4B"/>
    <w:rsid w:val="008849A7"/>
    <w:rsid w:val="00884ABD"/>
    <w:rsid w:val="00884F9E"/>
    <w:rsid w:val="00885B53"/>
    <w:rsid w:val="008867E2"/>
    <w:rsid w:val="0089107B"/>
    <w:rsid w:val="00891AE7"/>
    <w:rsid w:val="00892818"/>
    <w:rsid w:val="00893CDB"/>
    <w:rsid w:val="00894A48"/>
    <w:rsid w:val="00894F43"/>
    <w:rsid w:val="0089577B"/>
    <w:rsid w:val="00895C63"/>
    <w:rsid w:val="008964FD"/>
    <w:rsid w:val="00896EE4"/>
    <w:rsid w:val="008A1155"/>
    <w:rsid w:val="008A248D"/>
    <w:rsid w:val="008A3181"/>
    <w:rsid w:val="008A3E88"/>
    <w:rsid w:val="008A5044"/>
    <w:rsid w:val="008A698C"/>
    <w:rsid w:val="008A7BF1"/>
    <w:rsid w:val="008A7F37"/>
    <w:rsid w:val="008B0D5F"/>
    <w:rsid w:val="008B19FB"/>
    <w:rsid w:val="008B1B75"/>
    <w:rsid w:val="008B32B6"/>
    <w:rsid w:val="008B32C3"/>
    <w:rsid w:val="008B3518"/>
    <w:rsid w:val="008B5658"/>
    <w:rsid w:val="008B5A12"/>
    <w:rsid w:val="008B632B"/>
    <w:rsid w:val="008B67FF"/>
    <w:rsid w:val="008B7E23"/>
    <w:rsid w:val="008C0271"/>
    <w:rsid w:val="008C09B1"/>
    <w:rsid w:val="008C0FE0"/>
    <w:rsid w:val="008C16AA"/>
    <w:rsid w:val="008C53DC"/>
    <w:rsid w:val="008C576E"/>
    <w:rsid w:val="008C6A0D"/>
    <w:rsid w:val="008C6AEB"/>
    <w:rsid w:val="008C782A"/>
    <w:rsid w:val="008D03A0"/>
    <w:rsid w:val="008D0B30"/>
    <w:rsid w:val="008D3B38"/>
    <w:rsid w:val="008D4485"/>
    <w:rsid w:val="008D45A0"/>
    <w:rsid w:val="008D4A9A"/>
    <w:rsid w:val="008E1083"/>
    <w:rsid w:val="008E10B5"/>
    <w:rsid w:val="008E227E"/>
    <w:rsid w:val="008E3872"/>
    <w:rsid w:val="008E3B6C"/>
    <w:rsid w:val="008E669D"/>
    <w:rsid w:val="008E729D"/>
    <w:rsid w:val="008F5112"/>
    <w:rsid w:val="008F6703"/>
    <w:rsid w:val="008F69DF"/>
    <w:rsid w:val="008F709E"/>
    <w:rsid w:val="00900D78"/>
    <w:rsid w:val="009013EA"/>
    <w:rsid w:val="00901863"/>
    <w:rsid w:val="00901C1E"/>
    <w:rsid w:val="00910FE1"/>
    <w:rsid w:val="00911436"/>
    <w:rsid w:val="0091229B"/>
    <w:rsid w:val="00912D25"/>
    <w:rsid w:val="00914C5C"/>
    <w:rsid w:val="00914EF5"/>
    <w:rsid w:val="00915C96"/>
    <w:rsid w:val="00915D77"/>
    <w:rsid w:val="00915FD1"/>
    <w:rsid w:val="00916275"/>
    <w:rsid w:val="00916DF8"/>
    <w:rsid w:val="009170C6"/>
    <w:rsid w:val="0091758E"/>
    <w:rsid w:val="0091EFB0"/>
    <w:rsid w:val="009216A8"/>
    <w:rsid w:val="00921C68"/>
    <w:rsid w:val="00922007"/>
    <w:rsid w:val="0092455A"/>
    <w:rsid w:val="009248A8"/>
    <w:rsid w:val="00924FBA"/>
    <w:rsid w:val="0092550F"/>
    <w:rsid w:val="0092673B"/>
    <w:rsid w:val="0093009E"/>
    <w:rsid w:val="0093134E"/>
    <w:rsid w:val="00931786"/>
    <w:rsid w:val="009339E5"/>
    <w:rsid w:val="00934227"/>
    <w:rsid w:val="00934981"/>
    <w:rsid w:val="0093664E"/>
    <w:rsid w:val="00937823"/>
    <w:rsid w:val="00937ABE"/>
    <w:rsid w:val="00937ABF"/>
    <w:rsid w:val="00940960"/>
    <w:rsid w:val="009416B8"/>
    <w:rsid w:val="00941FFA"/>
    <w:rsid w:val="009428D1"/>
    <w:rsid w:val="0094589E"/>
    <w:rsid w:val="00945925"/>
    <w:rsid w:val="00945B3B"/>
    <w:rsid w:val="0094647B"/>
    <w:rsid w:val="009468C7"/>
    <w:rsid w:val="009521A5"/>
    <w:rsid w:val="00952DE4"/>
    <w:rsid w:val="009532D2"/>
    <w:rsid w:val="00953C30"/>
    <w:rsid w:val="009568EF"/>
    <w:rsid w:val="00956B79"/>
    <w:rsid w:val="0095764D"/>
    <w:rsid w:val="009629F7"/>
    <w:rsid w:val="00965C69"/>
    <w:rsid w:val="00965F6B"/>
    <w:rsid w:val="0096624C"/>
    <w:rsid w:val="009662FB"/>
    <w:rsid w:val="0096653F"/>
    <w:rsid w:val="00966BDE"/>
    <w:rsid w:val="00967190"/>
    <w:rsid w:val="00970D92"/>
    <w:rsid w:val="00970F14"/>
    <w:rsid w:val="00970F4C"/>
    <w:rsid w:val="0097130A"/>
    <w:rsid w:val="00972558"/>
    <w:rsid w:val="00972EDB"/>
    <w:rsid w:val="009749F6"/>
    <w:rsid w:val="00974D94"/>
    <w:rsid w:val="00976416"/>
    <w:rsid w:val="009774FE"/>
    <w:rsid w:val="009828B2"/>
    <w:rsid w:val="009832F8"/>
    <w:rsid w:val="00983354"/>
    <w:rsid w:val="009836F0"/>
    <w:rsid w:val="009839DA"/>
    <w:rsid w:val="0098445A"/>
    <w:rsid w:val="00984A79"/>
    <w:rsid w:val="00985B0E"/>
    <w:rsid w:val="00985B66"/>
    <w:rsid w:val="00985E49"/>
    <w:rsid w:val="00985FCE"/>
    <w:rsid w:val="009863F4"/>
    <w:rsid w:val="00986953"/>
    <w:rsid w:val="00987568"/>
    <w:rsid w:val="00991418"/>
    <w:rsid w:val="00991CDB"/>
    <w:rsid w:val="009925D0"/>
    <w:rsid w:val="00994476"/>
    <w:rsid w:val="00994B0E"/>
    <w:rsid w:val="00995807"/>
    <w:rsid w:val="00996071"/>
    <w:rsid w:val="0099700D"/>
    <w:rsid w:val="00997347"/>
    <w:rsid w:val="009A012A"/>
    <w:rsid w:val="009A1CD3"/>
    <w:rsid w:val="009A2B84"/>
    <w:rsid w:val="009A44A4"/>
    <w:rsid w:val="009A4A5D"/>
    <w:rsid w:val="009A5EEF"/>
    <w:rsid w:val="009A62FC"/>
    <w:rsid w:val="009A7BC1"/>
    <w:rsid w:val="009B043D"/>
    <w:rsid w:val="009B0642"/>
    <w:rsid w:val="009B1482"/>
    <w:rsid w:val="009B18EB"/>
    <w:rsid w:val="009B1CB0"/>
    <w:rsid w:val="009B2511"/>
    <w:rsid w:val="009B28B1"/>
    <w:rsid w:val="009B301D"/>
    <w:rsid w:val="009B3275"/>
    <w:rsid w:val="009B4420"/>
    <w:rsid w:val="009B5D1A"/>
    <w:rsid w:val="009B5EDB"/>
    <w:rsid w:val="009B6CFA"/>
    <w:rsid w:val="009B7610"/>
    <w:rsid w:val="009C153E"/>
    <w:rsid w:val="009C1B1B"/>
    <w:rsid w:val="009C28DE"/>
    <w:rsid w:val="009C2ADD"/>
    <w:rsid w:val="009C2C5E"/>
    <w:rsid w:val="009C619B"/>
    <w:rsid w:val="009C6487"/>
    <w:rsid w:val="009C7D3C"/>
    <w:rsid w:val="009D0838"/>
    <w:rsid w:val="009D0C9F"/>
    <w:rsid w:val="009D0EF0"/>
    <w:rsid w:val="009D1048"/>
    <w:rsid w:val="009D10B2"/>
    <w:rsid w:val="009D11BB"/>
    <w:rsid w:val="009D17C2"/>
    <w:rsid w:val="009D2543"/>
    <w:rsid w:val="009D4568"/>
    <w:rsid w:val="009D62E8"/>
    <w:rsid w:val="009D6311"/>
    <w:rsid w:val="009D64E4"/>
    <w:rsid w:val="009D7BF0"/>
    <w:rsid w:val="009D7F8F"/>
    <w:rsid w:val="009E1085"/>
    <w:rsid w:val="009E1D41"/>
    <w:rsid w:val="009E20F1"/>
    <w:rsid w:val="009E2176"/>
    <w:rsid w:val="009E329B"/>
    <w:rsid w:val="009E38EA"/>
    <w:rsid w:val="009E42AC"/>
    <w:rsid w:val="009E4C05"/>
    <w:rsid w:val="009E525D"/>
    <w:rsid w:val="009E5594"/>
    <w:rsid w:val="009E6066"/>
    <w:rsid w:val="009E6EF3"/>
    <w:rsid w:val="009E6F95"/>
    <w:rsid w:val="009F0EEB"/>
    <w:rsid w:val="009F395D"/>
    <w:rsid w:val="009F5068"/>
    <w:rsid w:val="009F517D"/>
    <w:rsid w:val="009F5B6D"/>
    <w:rsid w:val="009F6554"/>
    <w:rsid w:val="009F7DF0"/>
    <w:rsid w:val="009F7F98"/>
    <w:rsid w:val="00A00C6A"/>
    <w:rsid w:val="00A01929"/>
    <w:rsid w:val="00A01E25"/>
    <w:rsid w:val="00A02937"/>
    <w:rsid w:val="00A02F58"/>
    <w:rsid w:val="00A032AE"/>
    <w:rsid w:val="00A03350"/>
    <w:rsid w:val="00A0366B"/>
    <w:rsid w:val="00A048D2"/>
    <w:rsid w:val="00A0598E"/>
    <w:rsid w:val="00A07CEB"/>
    <w:rsid w:val="00A07EFD"/>
    <w:rsid w:val="00A10DAC"/>
    <w:rsid w:val="00A1214E"/>
    <w:rsid w:val="00A16E8F"/>
    <w:rsid w:val="00A17D41"/>
    <w:rsid w:val="00A21454"/>
    <w:rsid w:val="00A21F39"/>
    <w:rsid w:val="00A24A9E"/>
    <w:rsid w:val="00A26133"/>
    <w:rsid w:val="00A26758"/>
    <w:rsid w:val="00A30D01"/>
    <w:rsid w:val="00A31988"/>
    <w:rsid w:val="00A3256A"/>
    <w:rsid w:val="00A34FE2"/>
    <w:rsid w:val="00A35FDA"/>
    <w:rsid w:val="00A35FFC"/>
    <w:rsid w:val="00A360E8"/>
    <w:rsid w:val="00A40A5C"/>
    <w:rsid w:val="00A40FBB"/>
    <w:rsid w:val="00A41736"/>
    <w:rsid w:val="00A425EE"/>
    <w:rsid w:val="00A43363"/>
    <w:rsid w:val="00A43910"/>
    <w:rsid w:val="00A4395F"/>
    <w:rsid w:val="00A43B9C"/>
    <w:rsid w:val="00A4581B"/>
    <w:rsid w:val="00A45BD4"/>
    <w:rsid w:val="00A46B06"/>
    <w:rsid w:val="00A471E3"/>
    <w:rsid w:val="00A47DDA"/>
    <w:rsid w:val="00A509C6"/>
    <w:rsid w:val="00A5107B"/>
    <w:rsid w:val="00A52A49"/>
    <w:rsid w:val="00A53C94"/>
    <w:rsid w:val="00A53DBD"/>
    <w:rsid w:val="00A54EC4"/>
    <w:rsid w:val="00A551A2"/>
    <w:rsid w:val="00A5532B"/>
    <w:rsid w:val="00A56DD8"/>
    <w:rsid w:val="00A6017D"/>
    <w:rsid w:val="00A60197"/>
    <w:rsid w:val="00A60364"/>
    <w:rsid w:val="00A61F79"/>
    <w:rsid w:val="00A63F6E"/>
    <w:rsid w:val="00A64309"/>
    <w:rsid w:val="00A6438A"/>
    <w:rsid w:val="00A6484C"/>
    <w:rsid w:val="00A64A02"/>
    <w:rsid w:val="00A656C0"/>
    <w:rsid w:val="00A659E4"/>
    <w:rsid w:val="00A66688"/>
    <w:rsid w:val="00A66C96"/>
    <w:rsid w:val="00A67D71"/>
    <w:rsid w:val="00A70457"/>
    <w:rsid w:val="00A705A7"/>
    <w:rsid w:val="00A7374E"/>
    <w:rsid w:val="00A73F92"/>
    <w:rsid w:val="00A74482"/>
    <w:rsid w:val="00A75089"/>
    <w:rsid w:val="00A77540"/>
    <w:rsid w:val="00A8026B"/>
    <w:rsid w:val="00A81DF0"/>
    <w:rsid w:val="00A8266F"/>
    <w:rsid w:val="00A8278E"/>
    <w:rsid w:val="00A828A0"/>
    <w:rsid w:val="00A843B5"/>
    <w:rsid w:val="00A84834"/>
    <w:rsid w:val="00A84F7E"/>
    <w:rsid w:val="00A855EA"/>
    <w:rsid w:val="00A869CA"/>
    <w:rsid w:val="00A86B3F"/>
    <w:rsid w:val="00A86F4D"/>
    <w:rsid w:val="00A9067B"/>
    <w:rsid w:val="00A90980"/>
    <w:rsid w:val="00A90E80"/>
    <w:rsid w:val="00A915C5"/>
    <w:rsid w:val="00A91FCD"/>
    <w:rsid w:val="00A92C80"/>
    <w:rsid w:val="00A92C9B"/>
    <w:rsid w:val="00A92F4A"/>
    <w:rsid w:val="00A96579"/>
    <w:rsid w:val="00A9791E"/>
    <w:rsid w:val="00AA027C"/>
    <w:rsid w:val="00AA0B4E"/>
    <w:rsid w:val="00AA1DFA"/>
    <w:rsid w:val="00AA363D"/>
    <w:rsid w:val="00AA44F7"/>
    <w:rsid w:val="00AA7B0F"/>
    <w:rsid w:val="00AA7C77"/>
    <w:rsid w:val="00AB1368"/>
    <w:rsid w:val="00AB1E75"/>
    <w:rsid w:val="00AB378E"/>
    <w:rsid w:val="00AB37F4"/>
    <w:rsid w:val="00AB4C52"/>
    <w:rsid w:val="00AB5149"/>
    <w:rsid w:val="00AB5DCA"/>
    <w:rsid w:val="00AB6561"/>
    <w:rsid w:val="00AB6BAD"/>
    <w:rsid w:val="00AB7B6A"/>
    <w:rsid w:val="00AC0F04"/>
    <w:rsid w:val="00AC106D"/>
    <w:rsid w:val="00AC2D92"/>
    <w:rsid w:val="00AC38B5"/>
    <w:rsid w:val="00AC3F1B"/>
    <w:rsid w:val="00AC433F"/>
    <w:rsid w:val="00AC4B04"/>
    <w:rsid w:val="00AC4BED"/>
    <w:rsid w:val="00AC53F5"/>
    <w:rsid w:val="00AC5D55"/>
    <w:rsid w:val="00AC7088"/>
    <w:rsid w:val="00AD0A31"/>
    <w:rsid w:val="00AD0EAF"/>
    <w:rsid w:val="00AD187E"/>
    <w:rsid w:val="00AD1B06"/>
    <w:rsid w:val="00AD6104"/>
    <w:rsid w:val="00AD6329"/>
    <w:rsid w:val="00AD6C55"/>
    <w:rsid w:val="00AD73D3"/>
    <w:rsid w:val="00AE0D84"/>
    <w:rsid w:val="00AE1B7A"/>
    <w:rsid w:val="00AE31A4"/>
    <w:rsid w:val="00AE3224"/>
    <w:rsid w:val="00AE6FC7"/>
    <w:rsid w:val="00AE7170"/>
    <w:rsid w:val="00AE7790"/>
    <w:rsid w:val="00AF0877"/>
    <w:rsid w:val="00AF2180"/>
    <w:rsid w:val="00AF2D89"/>
    <w:rsid w:val="00AF4335"/>
    <w:rsid w:val="00AF706B"/>
    <w:rsid w:val="00AF7DA4"/>
    <w:rsid w:val="00B005E1"/>
    <w:rsid w:val="00B00EBD"/>
    <w:rsid w:val="00B02CF0"/>
    <w:rsid w:val="00B0370E"/>
    <w:rsid w:val="00B039D0"/>
    <w:rsid w:val="00B03E68"/>
    <w:rsid w:val="00B05E35"/>
    <w:rsid w:val="00B124BD"/>
    <w:rsid w:val="00B12C85"/>
    <w:rsid w:val="00B12FB8"/>
    <w:rsid w:val="00B14A53"/>
    <w:rsid w:val="00B153F9"/>
    <w:rsid w:val="00B163B7"/>
    <w:rsid w:val="00B20317"/>
    <w:rsid w:val="00B22390"/>
    <w:rsid w:val="00B24306"/>
    <w:rsid w:val="00B243FC"/>
    <w:rsid w:val="00B244A1"/>
    <w:rsid w:val="00B24AAE"/>
    <w:rsid w:val="00B24F72"/>
    <w:rsid w:val="00B25D67"/>
    <w:rsid w:val="00B26D8D"/>
    <w:rsid w:val="00B27419"/>
    <w:rsid w:val="00B275C2"/>
    <w:rsid w:val="00B27EFD"/>
    <w:rsid w:val="00B31A34"/>
    <w:rsid w:val="00B329B9"/>
    <w:rsid w:val="00B330C2"/>
    <w:rsid w:val="00B3658D"/>
    <w:rsid w:val="00B37406"/>
    <w:rsid w:val="00B404DF"/>
    <w:rsid w:val="00B419C8"/>
    <w:rsid w:val="00B4227A"/>
    <w:rsid w:val="00B42A0A"/>
    <w:rsid w:val="00B43132"/>
    <w:rsid w:val="00B43B8D"/>
    <w:rsid w:val="00B43EEA"/>
    <w:rsid w:val="00B43F6D"/>
    <w:rsid w:val="00B442A2"/>
    <w:rsid w:val="00B46712"/>
    <w:rsid w:val="00B47CFB"/>
    <w:rsid w:val="00B5059D"/>
    <w:rsid w:val="00B51340"/>
    <w:rsid w:val="00B51946"/>
    <w:rsid w:val="00B53130"/>
    <w:rsid w:val="00B5402B"/>
    <w:rsid w:val="00B5458A"/>
    <w:rsid w:val="00B55CDF"/>
    <w:rsid w:val="00B56ABA"/>
    <w:rsid w:val="00B619C5"/>
    <w:rsid w:val="00B62BCC"/>
    <w:rsid w:val="00B63888"/>
    <w:rsid w:val="00B6401E"/>
    <w:rsid w:val="00B64671"/>
    <w:rsid w:val="00B652A1"/>
    <w:rsid w:val="00B6590E"/>
    <w:rsid w:val="00B66EC2"/>
    <w:rsid w:val="00B702C0"/>
    <w:rsid w:val="00B71B85"/>
    <w:rsid w:val="00B735DD"/>
    <w:rsid w:val="00B737D1"/>
    <w:rsid w:val="00B743AE"/>
    <w:rsid w:val="00B7459B"/>
    <w:rsid w:val="00B74957"/>
    <w:rsid w:val="00B749E2"/>
    <w:rsid w:val="00B74CE9"/>
    <w:rsid w:val="00B7553C"/>
    <w:rsid w:val="00B75C20"/>
    <w:rsid w:val="00B760B6"/>
    <w:rsid w:val="00B762B4"/>
    <w:rsid w:val="00B775ED"/>
    <w:rsid w:val="00B80EC4"/>
    <w:rsid w:val="00B82635"/>
    <w:rsid w:val="00B82C51"/>
    <w:rsid w:val="00B82E71"/>
    <w:rsid w:val="00B82EB0"/>
    <w:rsid w:val="00B8526C"/>
    <w:rsid w:val="00B86074"/>
    <w:rsid w:val="00B90E74"/>
    <w:rsid w:val="00B91404"/>
    <w:rsid w:val="00B91F39"/>
    <w:rsid w:val="00B92D9D"/>
    <w:rsid w:val="00B93DED"/>
    <w:rsid w:val="00B95521"/>
    <w:rsid w:val="00BA31BC"/>
    <w:rsid w:val="00BA3372"/>
    <w:rsid w:val="00BA33F8"/>
    <w:rsid w:val="00BA4A88"/>
    <w:rsid w:val="00BA4F96"/>
    <w:rsid w:val="00BA5D85"/>
    <w:rsid w:val="00BA6688"/>
    <w:rsid w:val="00BA6ECD"/>
    <w:rsid w:val="00BA6F4B"/>
    <w:rsid w:val="00BA7622"/>
    <w:rsid w:val="00BB05D6"/>
    <w:rsid w:val="00BB0638"/>
    <w:rsid w:val="00BB4682"/>
    <w:rsid w:val="00BB540D"/>
    <w:rsid w:val="00BB5B93"/>
    <w:rsid w:val="00BB7D3E"/>
    <w:rsid w:val="00BC1A5D"/>
    <w:rsid w:val="00BC1B7E"/>
    <w:rsid w:val="00BC1ED7"/>
    <w:rsid w:val="00BC1F4E"/>
    <w:rsid w:val="00BC34D3"/>
    <w:rsid w:val="00BC39A5"/>
    <w:rsid w:val="00BC40B0"/>
    <w:rsid w:val="00BC4E2B"/>
    <w:rsid w:val="00BC6808"/>
    <w:rsid w:val="00BC69F7"/>
    <w:rsid w:val="00BC71E1"/>
    <w:rsid w:val="00BC7507"/>
    <w:rsid w:val="00BD1131"/>
    <w:rsid w:val="00BD233D"/>
    <w:rsid w:val="00BD2502"/>
    <w:rsid w:val="00BD2962"/>
    <w:rsid w:val="00BD56C1"/>
    <w:rsid w:val="00BD5D49"/>
    <w:rsid w:val="00BD643D"/>
    <w:rsid w:val="00BE0819"/>
    <w:rsid w:val="00BE19C4"/>
    <w:rsid w:val="00BE1E14"/>
    <w:rsid w:val="00BE28AA"/>
    <w:rsid w:val="00BE381A"/>
    <w:rsid w:val="00BE41D3"/>
    <w:rsid w:val="00BE57F8"/>
    <w:rsid w:val="00BE720A"/>
    <w:rsid w:val="00BE7698"/>
    <w:rsid w:val="00BE77C5"/>
    <w:rsid w:val="00BF1035"/>
    <w:rsid w:val="00BF1BFB"/>
    <w:rsid w:val="00BF3988"/>
    <w:rsid w:val="00BF41E2"/>
    <w:rsid w:val="00BF43F8"/>
    <w:rsid w:val="00BF4E1E"/>
    <w:rsid w:val="00BF50AA"/>
    <w:rsid w:val="00BF576F"/>
    <w:rsid w:val="00BF63DE"/>
    <w:rsid w:val="00BF6F6F"/>
    <w:rsid w:val="00BF76D4"/>
    <w:rsid w:val="00C008EB"/>
    <w:rsid w:val="00C018D9"/>
    <w:rsid w:val="00C01F55"/>
    <w:rsid w:val="00C04E7A"/>
    <w:rsid w:val="00C0553D"/>
    <w:rsid w:val="00C05F6E"/>
    <w:rsid w:val="00C0670D"/>
    <w:rsid w:val="00C0727E"/>
    <w:rsid w:val="00C07A0C"/>
    <w:rsid w:val="00C107F6"/>
    <w:rsid w:val="00C12D6A"/>
    <w:rsid w:val="00C13590"/>
    <w:rsid w:val="00C145CF"/>
    <w:rsid w:val="00C15135"/>
    <w:rsid w:val="00C1577E"/>
    <w:rsid w:val="00C20055"/>
    <w:rsid w:val="00C2115F"/>
    <w:rsid w:val="00C2133C"/>
    <w:rsid w:val="00C221D7"/>
    <w:rsid w:val="00C2331C"/>
    <w:rsid w:val="00C26CAB"/>
    <w:rsid w:val="00C2705B"/>
    <w:rsid w:val="00C27302"/>
    <w:rsid w:val="00C27A0F"/>
    <w:rsid w:val="00C30188"/>
    <w:rsid w:val="00C30F72"/>
    <w:rsid w:val="00C312C0"/>
    <w:rsid w:val="00C3460F"/>
    <w:rsid w:val="00C35409"/>
    <w:rsid w:val="00C372E6"/>
    <w:rsid w:val="00C37CDF"/>
    <w:rsid w:val="00C40614"/>
    <w:rsid w:val="00C414C8"/>
    <w:rsid w:val="00C41926"/>
    <w:rsid w:val="00C42E07"/>
    <w:rsid w:val="00C42FB9"/>
    <w:rsid w:val="00C43D92"/>
    <w:rsid w:val="00C4447A"/>
    <w:rsid w:val="00C45684"/>
    <w:rsid w:val="00C46DB5"/>
    <w:rsid w:val="00C46E65"/>
    <w:rsid w:val="00C470A3"/>
    <w:rsid w:val="00C4714F"/>
    <w:rsid w:val="00C5066D"/>
    <w:rsid w:val="00C51A62"/>
    <w:rsid w:val="00C52BDA"/>
    <w:rsid w:val="00C5441A"/>
    <w:rsid w:val="00C5454F"/>
    <w:rsid w:val="00C578BE"/>
    <w:rsid w:val="00C61129"/>
    <w:rsid w:val="00C6273C"/>
    <w:rsid w:val="00C640B2"/>
    <w:rsid w:val="00C64E0F"/>
    <w:rsid w:val="00C656C0"/>
    <w:rsid w:val="00C66375"/>
    <w:rsid w:val="00C67918"/>
    <w:rsid w:val="00C67D69"/>
    <w:rsid w:val="00C70D5D"/>
    <w:rsid w:val="00C729C2"/>
    <w:rsid w:val="00C72CC1"/>
    <w:rsid w:val="00C72CF8"/>
    <w:rsid w:val="00C740F3"/>
    <w:rsid w:val="00C743D9"/>
    <w:rsid w:val="00C74E37"/>
    <w:rsid w:val="00C75F2D"/>
    <w:rsid w:val="00C769D7"/>
    <w:rsid w:val="00C774E9"/>
    <w:rsid w:val="00C77E53"/>
    <w:rsid w:val="00C77EDB"/>
    <w:rsid w:val="00C83CAB"/>
    <w:rsid w:val="00C846A4"/>
    <w:rsid w:val="00C847EE"/>
    <w:rsid w:val="00C853D5"/>
    <w:rsid w:val="00C85C63"/>
    <w:rsid w:val="00C86967"/>
    <w:rsid w:val="00C86E71"/>
    <w:rsid w:val="00C86F12"/>
    <w:rsid w:val="00C9073B"/>
    <w:rsid w:val="00C912D2"/>
    <w:rsid w:val="00C913C9"/>
    <w:rsid w:val="00C92587"/>
    <w:rsid w:val="00C929EF"/>
    <w:rsid w:val="00C936BD"/>
    <w:rsid w:val="00C953E0"/>
    <w:rsid w:val="00C955F4"/>
    <w:rsid w:val="00C96336"/>
    <w:rsid w:val="00CA0CBB"/>
    <w:rsid w:val="00CA16AD"/>
    <w:rsid w:val="00CA1B43"/>
    <w:rsid w:val="00CA5602"/>
    <w:rsid w:val="00CA5F75"/>
    <w:rsid w:val="00CA63A1"/>
    <w:rsid w:val="00CA64DE"/>
    <w:rsid w:val="00CA6C99"/>
    <w:rsid w:val="00CA6CCD"/>
    <w:rsid w:val="00CB02F7"/>
    <w:rsid w:val="00CB0449"/>
    <w:rsid w:val="00CB25A2"/>
    <w:rsid w:val="00CB4337"/>
    <w:rsid w:val="00CB4476"/>
    <w:rsid w:val="00CB4B5C"/>
    <w:rsid w:val="00CB4C81"/>
    <w:rsid w:val="00CB4CEB"/>
    <w:rsid w:val="00CB5259"/>
    <w:rsid w:val="00CB5499"/>
    <w:rsid w:val="00CB7F48"/>
    <w:rsid w:val="00CC03F9"/>
    <w:rsid w:val="00CC0D5A"/>
    <w:rsid w:val="00CC13E6"/>
    <w:rsid w:val="00CC142D"/>
    <w:rsid w:val="00CC1833"/>
    <w:rsid w:val="00CC1E0B"/>
    <w:rsid w:val="00CC1E86"/>
    <w:rsid w:val="00CC2015"/>
    <w:rsid w:val="00CC26EB"/>
    <w:rsid w:val="00CC2F53"/>
    <w:rsid w:val="00CC410C"/>
    <w:rsid w:val="00CC53F8"/>
    <w:rsid w:val="00CC59E5"/>
    <w:rsid w:val="00CC5F94"/>
    <w:rsid w:val="00CC6F01"/>
    <w:rsid w:val="00CD09E2"/>
    <w:rsid w:val="00CD1727"/>
    <w:rsid w:val="00CD2F67"/>
    <w:rsid w:val="00CD3754"/>
    <w:rsid w:val="00CD4251"/>
    <w:rsid w:val="00CD52B2"/>
    <w:rsid w:val="00CD5E04"/>
    <w:rsid w:val="00CD5E74"/>
    <w:rsid w:val="00CD76CC"/>
    <w:rsid w:val="00CD7989"/>
    <w:rsid w:val="00CE0239"/>
    <w:rsid w:val="00CE132D"/>
    <w:rsid w:val="00CE13EA"/>
    <w:rsid w:val="00CE1AE9"/>
    <w:rsid w:val="00CE29B1"/>
    <w:rsid w:val="00CE3BEA"/>
    <w:rsid w:val="00CE4247"/>
    <w:rsid w:val="00CE499C"/>
    <w:rsid w:val="00CE49E5"/>
    <w:rsid w:val="00CE4B17"/>
    <w:rsid w:val="00CE7C3A"/>
    <w:rsid w:val="00CE7D02"/>
    <w:rsid w:val="00CF04AE"/>
    <w:rsid w:val="00CF155A"/>
    <w:rsid w:val="00CF1D5E"/>
    <w:rsid w:val="00CF3165"/>
    <w:rsid w:val="00CF3FA0"/>
    <w:rsid w:val="00CF457F"/>
    <w:rsid w:val="00CF5103"/>
    <w:rsid w:val="00D030B6"/>
    <w:rsid w:val="00D03D06"/>
    <w:rsid w:val="00D04112"/>
    <w:rsid w:val="00D0540D"/>
    <w:rsid w:val="00D05E34"/>
    <w:rsid w:val="00D06155"/>
    <w:rsid w:val="00D063C1"/>
    <w:rsid w:val="00D067B3"/>
    <w:rsid w:val="00D06A43"/>
    <w:rsid w:val="00D06A7B"/>
    <w:rsid w:val="00D079BC"/>
    <w:rsid w:val="00D100B4"/>
    <w:rsid w:val="00D11776"/>
    <w:rsid w:val="00D12765"/>
    <w:rsid w:val="00D12CC9"/>
    <w:rsid w:val="00D13792"/>
    <w:rsid w:val="00D147C9"/>
    <w:rsid w:val="00D14977"/>
    <w:rsid w:val="00D14A81"/>
    <w:rsid w:val="00D15762"/>
    <w:rsid w:val="00D15F49"/>
    <w:rsid w:val="00D166F4"/>
    <w:rsid w:val="00D17112"/>
    <w:rsid w:val="00D176E4"/>
    <w:rsid w:val="00D17A8E"/>
    <w:rsid w:val="00D206AE"/>
    <w:rsid w:val="00D21707"/>
    <w:rsid w:val="00D21E2D"/>
    <w:rsid w:val="00D22B42"/>
    <w:rsid w:val="00D22C1D"/>
    <w:rsid w:val="00D25FE7"/>
    <w:rsid w:val="00D26972"/>
    <w:rsid w:val="00D26A95"/>
    <w:rsid w:val="00D30647"/>
    <w:rsid w:val="00D311D4"/>
    <w:rsid w:val="00D31213"/>
    <w:rsid w:val="00D313F4"/>
    <w:rsid w:val="00D32EC6"/>
    <w:rsid w:val="00D32F72"/>
    <w:rsid w:val="00D33119"/>
    <w:rsid w:val="00D3351A"/>
    <w:rsid w:val="00D3352B"/>
    <w:rsid w:val="00D34069"/>
    <w:rsid w:val="00D34147"/>
    <w:rsid w:val="00D35675"/>
    <w:rsid w:val="00D36514"/>
    <w:rsid w:val="00D36AF6"/>
    <w:rsid w:val="00D36E09"/>
    <w:rsid w:val="00D41969"/>
    <w:rsid w:val="00D422C8"/>
    <w:rsid w:val="00D43F4C"/>
    <w:rsid w:val="00D445E6"/>
    <w:rsid w:val="00D44632"/>
    <w:rsid w:val="00D450BB"/>
    <w:rsid w:val="00D45C71"/>
    <w:rsid w:val="00D475B3"/>
    <w:rsid w:val="00D50485"/>
    <w:rsid w:val="00D50C1E"/>
    <w:rsid w:val="00D50DB0"/>
    <w:rsid w:val="00D5124E"/>
    <w:rsid w:val="00D536A8"/>
    <w:rsid w:val="00D53B05"/>
    <w:rsid w:val="00D53DE9"/>
    <w:rsid w:val="00D5503F"/>
    <w:rsid w:val="00D5552B"/>
    <w:rsid w:val="00D557FD"/>
    <w:rsid w:val="00D569A1"/>
    <w:rsid w:val="00D5768D"/>
    <w:rsid w:val="00D57956"/>
    <w:rsid w:val="00D608EC"/>
    <w:rsid w:val="00D60E90"/>
    <w:rsid w:val="00D61557"/>
    <w:rsid w:val="00D632A3"/>
    <w:rsid w:val="00D63313"/>
    <w:rsid w:val="00D63A0A"/>
    <w:rsid w:val="00D63A13"/>
    <w:rsid w:val="00D64777"/>
    <w:rsid w:val="00D6502E"/>
    <w:rsid w:val="00D65589"/>
    <w:rsid w:val="00D65BB5"/>
    <w:rsid w:val="00D6788F"/>
    <w:rsid w:val="00D67F3C"/>
    <w:rsid w:val="00D70EC5"/>
    <w:rsid w:val="00D713DA"/>
    <w:rsid w:val="00D7496B"/>
    <w:rsid w:val="00D755D9"/>
    <w:rsid w:val="00D76947"/>
    <w:rsid w:val="00D8009D"/>
    <w:rsid w:val="00D80F8C"/>
    <w:rsid w:val="00D81277"/>
    <w:rsid w:val="00D8182B"/>
    <w:rsid w:val="00D81FC4"/>
    <w:rsid w:val="00D82C29"/>
    <w:rsid w:val="00D8316C"/>
    <w:rsid w:val="00D84A39"/>
    <w:rsid w:val="00D85131"/>
    <w:rsid w:val="00D8543B"/>
    <w:rsid w:val="00D85D6A"/>
    <w:rsid w:val="00D85E5E"/>
    <w:rsid w:val="00D90205"/>
    <w:rsid w:val="00D919AE"/>
    <w:rsid w:val="00D92E26"/>
    <w:rsid w:val="00D95187"/>
    <w:rsid w:val="00D96829"/>
    <w:rsid w:val="00DA064C"/>
    <w:rsid w:val="00DA131C"/>
    <w:rsid w:val="00DA162F"/>
    <w:rsid w:val="00DA2795"/>
    <w:rsid w:val="00DA2AF8"/>
    <w:rsid w:val="00DA2CD8"/>
    <w:rsid w:val="00DA5CCC"/>
    <w:rsid w:val="00DA6FB4"/>
    <w:rsid w:val="00DA7B93"/>
    <w:rsid w:val="00DB0A05"/>
    <w:rsid w:val="00DB214C"/>
    <w:rsid w:val="00DB665C"/>
    <w:rsid w:val="00DB7B90"/>
    <w:rsid w:val="00DC1151"/>
    <w:rsid w:val="00DC3579"/>
    <w:rsid w:val="00DC3612"/>
    <w:rsid w:val="00DC4D0A"/>
    <w:rsid w:val="00DC5066"/>
    <w:rsid w:val="00DC713B"/>
    <w:rsid w:val="00DC72C8"/>
    <w:rsid w:val="00DC7B94"/>
    <w:rsid w:val="00DD04B8"/>
    <w:rsid w:val="00DD116E"/>
    <w:rsid w:val="00DD1B08"/>
    <w:rsid w:val="00DD2AB5"/>
    <w:rsid w:val="00DD663D"/>
    <w:rsid w:val="00DE2383"/>
    <w:rsid w:val="00DE3AC0"/>
    <w:rsid w:val="00DE3F5F"/>
    <w:rsid w:val="00DE4921"/>
    <w:rsid w:val="00DE4FA9"/>
    <w:rsid w:val="00DE5E79"/>
    <w:rsid w:val="00DF14BB"/>
    <w:rsid w:val="00DF1BAE"/>
    <w:rsid w:val="00DF24B9"/>
    <w:rsid w:val="00DF3624"/>
    <w:rsid w:val="00DF3FD0"/>
    <w:rsid w:val="00DF4EDF"/>
    <w:rsid w:val="00DF5EB7"/>
    <w:rsid w:val="00DF5FD1"/>
    <w:rsid w:val="00DF6A23"/>
    <w:rsid w:val="00DF7E65"/>
    <w:rsid w:val="00DF7FC6"/>
    <w:rsid w:val="00E005A0"/>
    <w:rsid w:val="00E021C1"/>
    <w:rsid w:val="00E03A58"/>
    <w:rsid w:val="00E04A24"/>
    <w:rsid w:val="00E04CA2"/>
    <w:rsid w:val="00E054FE"/>
    <w:rsid w:val="00E0564D"/>
    <w:rsid w:val="00E06910"/>
    <w:rsid w:val="00E07987"/>
    <w:rsid w:val="00E10926"/>
    <w:rsid w:val="00E1248F"/>
    <w:rsid w:val="00E12EFE"/>
    <w:rsid w:val="00E13590"/>
    <w:rsid w:val="00E15588"/>
    <w:rsid w:val="00E1642D"/>
    <w:rsid w:val="00E16C65"/>
    <w:rsid w:val="00E219E4"/>
    <w:rsid w:val="00E228A4"/>
    <w:rsid w:val="00E229EF"/>
    <w:rsid w:val="00E22F3E"/>
    <w:rsid w:val="00E237A9"/>
    <w:rsid w:val="00E23A69"/>
    <w:rsid w:val="00E25694"/>
    <w:rsid w:val="00E25B92"/>
    <w:rsid w:val="00E26799"/>
    <w:rsid w:val="00E271E4"/>
    <w:rsid w:val="00E2B472"/>
    <w:rsid w:val="00E300EB"/>
    <w:rsid w:val="00E30834"/>
    <w:rsid w:val="00E3123E"/>
    <w:rsid w:val="00E31334"/>
    <w:rsid w:val="00E31B37"/>
    <w:rsid w:val="00E31D2B"/>
    <w:rsid w:val="00E329DD"/>
    <w:rsid w:val="00E336CC"/>
    <w:rsid w:val="00E33CB7"/>
    <w:rsid w:val="00E34912"/>
    <w:rsid w:val="00E351CB"/>
    <w:rsid w:val="00E3564C"/>
    <w:rsid w:val="00E35E72"/>
    <w:rsid w:val="00E4010C"/>
    <w:rsid w:val="00E41079"/>
    <w:rsid w:val="00E420ED"/>
    <w:rsid w:val="00E424CD"/>
    <w:rsid w:val="00E42721"/>
    <w:rsid w:val="00E431BF"/>
    <w:rsid w:val="00E433D0"/>
    <w:rsid w:val="00E43490"/>
    <w:rsid w:val="00E44AF0"/>
    <w:rsid w:val="00E476C5"/>
    <w:rsid w:val="00E47F7D"/>
    <w:rsid w:val="00E50700"/>
    <w:rsid w:val="00E5082E"/>
    <w:rsid w:val="00E51072"/>
    <w:rsid w:val="00E51202"/>
    <w:rsid w:val="00E513CC"/>
    <w:rsid w:val="00E51A66"/>
    <w:rsid w:val="00E53847"/>
    <w:rsid w:val="00E5415A"/>
    <w:rsid w:val="00E5487E"/>
    <w:rsid w:val="00E54C30"/>
    <w:rsid w:val="00E55349"/>
    <w:rsid w:val="00E55557"/>
    <w:rsid w:val="00E55FAA"/>
    <w:rsid w:val="00E56510"/>
    <w:rsid w:val="00E62ED2"/>
    <w:rsid w:val="00E63418"/>
    <w:rsid w:val="00E63DC1"/>
    <w:rsid w:val="00E64B1D"/>
    <w:rsid w:val="00E658A1"/>
    <w:rsid w:val="00E65EFC"/>
    <w:rsid w:val="00E671FC"/>
    <w:rsid w:val="00E679C2"/>
    <w:rsid w:val="00E7018D"/>
    <w:rsid w:val="00E7136A"/>
    <w:rsid w:val="00E71E5C"/>
    <w:rsid w:val="00E73F63"/>
    <w:rsid w:val="00E75D3B"/>
    <w:rsid w:val="00E76BB5"/>
    <w:rsid w:val="00E76CA1"/>
    <w:rsid w:val="00E76F75"/>
    <w:rsid w:val="00E8186A"/>
    <w:rsid w:val="00E82229"/>
    <w:rsid w:val="00E84BB9"/>
    <w:rsid w:val="00E84FA2"/>
    <w:rsid w:val="00E861AE"/>
    <w:rsid w:val="00E8631D"/>
    <w:rsid w:val="00E87323"/>
    <w:rsid w:val="00E876A0"/>
    <w:rsid w:val="00E879C2"/>
    <w:rsid w:val="00E90A9E"/>
    <w:rsid w:val="00E91ACB"/>
    <w:rsid w:val="00E928D7"/>
    <w:rsid w:val="00E96ED8"/>
    <w:rsid w:val="00E97C4A"/>
    <w:rsid w:val="00EA00D0"/>
    <w:rsid w:val="00EA0448"/>
    <w:rsid w:val="00EA27BC"/>
    <w:rsid w:val="00EA4A45"/>
    <w:rsid w:val="00EB07B6"/>
    <w:rsid w:val="00EB1536"/>
    <w:rsid w:val="00EB1C20"/>
    <w:rsid w:val="00EB1CA0"/>
    <w:rsid w:val="00EB2B6A"/>
    <w:rsid w:val="00EB382E"/>
    <w:rsid w:val="00EB4C46"/>
    <w:rsid w:val="00EB4C94"/>
    <w:rsid w:val="00EB7A96"/>
    <w:rsid w:val="00EC18C3"/>
    <w:rsid w:val="00EC19DC"/>
    <w:rsid w:val="00EC19E1"/>
    <w:rsid w:val="00EC3396"/>
    <w:rsid w:val="00EC4439"/>
    <w:rsid w:val="00EC5F32"/>
    <w:rsid w:val="00EC5F36"/>
    <w:rsid w:val="00EC6E52"/>
    <w:rsid w:val="00ED1554"/>
    <w:rsid w:val="00ED17D3"/>
    <w:rsid w:val="00ED26F3"/>
    <w:rsid w:val="00ED304C"/>
    <w:rsid w:val="00ED3E97"/>
    <w:rsid w:val="00ED40B8"/>
    <w:rsid w:val="00ED5075"/>
    <w:rsid w:val="00ED592A"/>
    <w:rsid w:val="00ED60F6"/>
    <w:rsid w:val="00ED6276"/>
    <w:rsid w:val="00ED6399"/>
    <w:rsid w:val="00ED6801"/>
    <w:rsid w:val="00ED7365"/>
    <w:rsid w:val="00ED7FBD"/>
    <w:rsid w:val="00EE0A91"/>
    <w:rsid w:val="00EE28CD"/>
    <w:rsid w:val="00EE45FD"/>
    <w:rsid w:val="00EE5DF0"/>
    <w:rsid w:val="00EE6B58"/>
    <w:rsid w:val="00EF0D64"/>
    <w:rsid w:val="00EF0E4F"/>
    <w:rsid w:val="00EF10E8"/>
    <w:rsid w:val="00EF1593"/>
    <w:rsid w:val="00EF267E"/>
    <w:rsid w:val="00EF2855"/>
    <w:rsid w:val="00EF34F7"/>
    <w:rsid w:val="00EF35FD"/>
    <w:rsid w:val="00EF3746"/>
    <w:rsid w:val="00EF7987"/>
    <w:rsid w:val="00EF7F93"/>
    <w:rsid w:val="00F01FD0"/>
    <w:rsid w:val="00F021AF"/>
    <w:rsid w:val="00F03148"/>
    <w:rsid w:val="00F05682"/>
    <w:rsid w:val="00F06D2A"/>
    <w:rsid w:val="00F07A51"/>
    <w:rsid w:val="00F1062D"/>
    <w:rsid w:val="00F10653"/>
    <w:rsid w:val="00F121D2"/>
    <w:rsid w:val="00F132AE"/>
    <w:rsid w:val="00F13B00"/>
    <w:rsid w:val="00F17161"/>
    <w:rsid w:val="00F177AC"/>
    <w:rsid w:val="00F20A64"/>
    <w:rsid w:val="00F20F55"/>
    <w:rsid w:val="00F21789"/>
    <w:rsid w:val="00F2227D"/>
    <w:rsid w:val="00F2233A"/>
    <w:rsid w:val="00F23BD5"/>
    <w:rsid w:val="00F23D0F"/>
    <w:rsid w:val="00F23F4F"/>
    <w:rsid w:val="00F25373"/>
    <w:rsid w:val="00F26123"/>
    <w:rsid w:val="00F2629E"/>
    <w:rsid w:val="00F2705B"/>
    <w:rsid w:val="00F271BF"/>
    <w:rsid w:val="00F27751"/>
    <w:rsid w:val="00F32725"/>
    <w:rsid w:val="00F345ED"/>
    <w:rsid w:val="00F34857"/>
    <w:rsid w:val="00F35B4D"/>
    <w:rsid w:val="00F3653F"/>
    <w:rsid w:val="00F36B57"/>
    <w:rsid w:val="00F403D4"/>
    <w:rsid w:val="00F40842"/>
    <w:rsid w:val="00F40B91"/>
    <w:rsid w:val="00F42B9F"/>
    <w:rsid w:val="00F434C7"/>
    <w:rsid w:val="00F45AB8"/>
    <w:rsid w:val="00F46DF5"/>
    <w:rsid w:val="00F50CD0"/>
    <w:rsid w:val="00F53C26"/>
    <w:rsid w:val="00F53C9D"/>
    <w:rsid w:val="00F5489B"/>
    <w:rsid w:val="00F54B6D"/>
    <w:rsid w:val="00F5504F"/>
    <w:rsid w:val="00F5578A"/>
    <w:rsid w:val="00F55E84"/>
    <w:rsid w:val="00F55EB7"/>
    <w:rsid w:val="00F56AC3"/>
    <w:rsid w:val="00F57174"/>
    <w:rsid w:val="00F576AB"/>
    <w:rsid w:val="00F5C7C9"/>
    <w:rsid w:val="00F60391"/>
    <w:rsid w:val="00F61289"/>
    <w:rsid w:val="00F63B1C"/>
    <w:rsid w:val="00F63FBE"/>
    <w:rsid w:val="00F641D3"/>
    <w:rsid w:val="00F678CC"/>
    <w:rsid w:val="00F70736"/>
    <w:rsid w:val="00F71684"/>
    <w:rsid w:val="00F743B2"/>
    <w:rsid w:val="00F744E9"/>
    <w:rsid w:val="00F75EBF"/>
    <w:rsid w:val="00F769A2"/>
    <w:rsid w:val="00F76C54"/>
    <w:rsid w:val="00F76F11"/>
    <w:rsid w:val="00F773B2"/>
    <w:rsid w:val="00F778A1"/>
    <w:rsid w:val="00F779E5"/>
    <w:rsid w:val="00F80826"/>
    <w:rsid w:val="00F80B98"/>
    <w:rsid w:val="00F81B93"/>
    <w:rsid w:val="00F81C0B"/>
    <w:rsid w:val="00F8349A"/>
    <w:rsid w:val="00F84319"/>
    <w:rsid w:val="00F84454"/>
    <w:rsid w:val="00F85130"/>
    <w:rsid w:val="00F858BA"/>
    <w:rsid w:val="00F86077"/>
    <w:rsid w:val="00F86697"/>
    <w:rsid w:val="00F867ED"/>
    <w:rsid w:val="00F877B2"/>
    <w:rsid w:val="00F90494"/>
    <w:rsid w:val="00F90BC0"/>
    <w:rsid w:val="00F90DB7"/>
    <w:rsid w:val="00F91EC2"/>
    <w:rsid w:val="00F9226B"/>
    <w:rsid w:val="00F92DC8"/>
    <w:rsid w:val="00F933A1"/>
    <w:rsid w:val="00F95BA1"/>
    <w:rsid w:val="00FA0029"/>
    <w:rsid w:val="00FA0393"/>
    <w:rsid w:val="00FA095A"/>
    <w:rsid w:val="00FA1F56"/>
    <w:rsid w:val="00FA2ECD"/>
    <w:rsid w:val="00FA49A7"/>
    <w:rsid w:val="00FA703B"/>
    <w:rsid w:val="00FB0DC7"/>
    <w:rsid w:val="00FB1241"/>
    <w:rsid w:val="00FB16C6"/>
    <w:rsid w:val="00FB1CB1"/>
    <w:rsid w:val="00FB202B"/>
    <w:rsid w:val="00FB2152"/>
    <w:rsid w:val="00FB23D3"/>
    <w:rsid w:val="00FB27F5"/>
    <w:rsid w:val="00FB2CFA"/>
    <w:rsid w:val="00FB55F5"/>
    <w:rsid w:val="00FB5C17"/>
    <w:rsid w:val="00FC0FBD"/>
    <w:rsid w:val="00FC14D4"/>
    <w:rsid w:val="00FC1C72"/>
    <w:rsid w:val="00FC2321"/>
    <w:rsid w:val="00FC3FBE"/>
    <w:rsid w:val="00FC5060"/>
    <w:rsid w:val="00FC55D6"/>
    <w:rsid w:val="00FC7475"/>
    <w:rsid w:val="00FD00AA"/>
    <w:rsid w:val="00FD0105"/>
    <w:rsid w:val="00FD0B1C"/>
    <w:rsid w:val="00FD0CBD"/>
    <w:rsid w:val="00FD10E0"/>
    <w:rsid w:val="00FD2745"/>
    <w:rsid w:val="00FD377D"/>
    <w:rsid w:val="00FD67FF"/>
    <w:rsid w:val="00FD7A4A"/>
    <w:rsid w:val="00FE0DFF"/>
    <w:rsid w:val="00FE13B4"/>
    <w:rsid w:val="00FE2242"/>
    <w:rsid w:val="00FE2E68"/>
    <w:rsid w:val="00FE41B0"/>
    <w:rsid w:val="00FE46CA"/>
    <w:rsid w:val="00FE63C1"/>
    <w:rsid w:val="00FF048D"/>
    <w:rsid w:val="00FF0C69"/>
    <w:rsid w:val="00FF0CC6"/>
    <w:rsid w:val="00FF15EB"/>
    <w:rsid w:val="00FF4019"/>
    <w:rsid w:val="00FF409B"/>
    <w:rsid w:val="00FF4287"/>
    <w:rsid w:val="00FF5625"/>
    <w:rsid w:val="00FF6269"/>
    <w:rsid w:val="00FF7C07"/>
    <w:rsid w:val="01053890"/>
    <w:rsid w:val="011FC3AE"/>
    <w:rsid w:val="0150B027"/>
    <w:rsid w:val="0151575F"/>
    <w:rsid w:val="015993FB"/>
    <w:rsid w:val="0165CE94"/>
    <w:rsid w:val="01D366E1"/>
    <w:rsid w:val="02112B69"/>
    <w:rsid w:val="0229F9B7"/>
    <w:rsid w:val="023C3B45"/>
    <w:rsid w:val="024D48E5"/>
    <w:rsid w:val="02551456"/>
    <w:rsid w:val="026E072F"/>
    <w:rsid w:val="0270B064"/>
    <w:rsid w:val="028097D8"/>
    <w:rsid w:val="02B12F8D"/>
    <w:rsid w:val="02D44B57"/>
    <w:rsid w:val="02EEC8E7"/>
    <w:rsid w:val="02F8C992"/>
    <w:rsid w:val="02FAAE89"/>
    <w:rsid w:val="02FD3E3F"/>
    <w:rsid w:val="031A0E00"/>
    <w:rsid w:val="0344F312"/>
    <w:rsid w:val="03516A4A"/>
    <w:rsid w:val="03AF0DCA"/>
    <w:rsid w:val="03B83439"/>
    <w:rsid w:val="03C4E62E"/>
    <w:rsid w:val="03C7DFEE"/>
    <w:rsid w:val="03CE5C4A"/>
    <w:rsid w:val="03D3AAF0"/>
    <w:rsid w:val="0411C041"/>
    <w:rsid w:val="0412B82D"/>
    <w:rsid w:val="0426C85B"/>
    <w:rsid w:val="043BD635"/>
    <w:rsid w:val="045164B0"/>
    <w:rsid w:val="04647EA2"/>
    <w:rsid w:val="0473345B"/>
    <w:rsid w:val="048EA0EA"/>
    <w:rsid w:val="04965B9F"/>
    <w:rsid w:val="04ACDDB2"/>
    <w:rsid w:val="04CF8D3F"/>
    <w:rsid w:val="04D12B6E"/>
    <w:rsid w:val="04D397D9"/>
    <w:rsid w:val="04DA41E4"/>
    <w:rsid w:val="04F466C9"/>
    <w:rsid w:val="053F9625"/>
    <w:rsid w:val="05662D76"/>
    <w:rsid w:val="05885270"/>
    <w:rsid w:val="058CA22C"/>
    <w:rsid w:val="05CCB8E2"/>
    <w:rsid w:val="05F6DD10"/>
    <w:rsid w:val="0620E1A3"/>
    <w:rsid w:val="062EF982"/>
    <w:rsid w:val="0640AD5C"/>
    <w:rsid w:val="0652CCBB"/>
    <w:rsid w:val="066877CE"/>
    <w:rsid w:val="0676AEC2"/>
    <w:rsid w:val="0692D614"/>
    <w:rsid w:val="06D7CD03"/>
    <w:rsid w:val="06D8618C"/>
    <w:rsid w:val="06E53E9C"/>
    <w:rsid w:val="0709B81B"/>
    <w:rsid w:val="07119A0E"/>
    <w:rsid w:val="0743770B"/>
    <w:rsid w:val="077CA8AB"/>
    <w:rsid w:val="079206CF"/>
    <w:rsid w:val="07B4A22E"/>
    <w:rsid w:val="07CDBB05"/>
    <w:rsid w:val="07E120EB"/>
    <w:rsid w:val="07E52B85"/>
    <w:rsid w:val="07F0044B"/>
    <w:rsid w:val="07F348A6"/>
    <w:rsid w:val="08036C77"/>
    <w:rsid w:val="08176DBE"/>
    <w:rsid w:val="0846E13E"/>
    <w:rsid w:val="0858B9BE"/>
    <w:rsid w:val="085EA7DA"/>
    <w:rsid w:val="088593F9"/>
    <w:rsid w:val="088827A2"/>
    <w:rsid w:val="08AA80AA"/>
    <w:rsid w:val="08D12D29"/>
    <w:rsid w:val="0912ACF5"/>
    <w:rsid w:val="092B203C"/>
    <w:rsid w:val="093BA63F"/>
    <w:rsid w:val="0961DA13"/>
    <w:rsid w:val="098B6F41"/>
    <w:rsid w:val="099B40B4"/>
    <w:rsid w:val="09C5779F"/>
    <w:rsid w:val="09C5A6F7"/>
    <w:rsid w:val="09F7DE14"/>
    <w:rsid w:val="0A407A9D"/>
    <w:rsid w:val="0A554AB7"/>
    <w:rsid w:val="0A5FF28C"/>
    <w:rsid w:val="0A763852"/>
    <w:rsid w:val="0A773471"/>
    <w:rsid w:val="0A877A83"/>
    <w:rsid w:val="0A9EE0B1"/>
    <w:rsid w:val="0AA206BA"/>
    <w:rsid w:val="0ABB39D9"/>
    <w:rsid w:val="0AEAB908"/>
    <w:rsid w:val="0B00DD65"/>
    <w:rsid w:val="0B093390"/>
    <w:rsid w:val="0B238F9D"/>
    <w:rsid w:val="0B2D2C61"/>
    <w:rsid w:val="0B3138E4"/>
    <w:rsid w:val="0B3A37CF"/>
    <w:rsid w:val="0B3B7E5C"/>
    <w:rsid w:val="0B59321D"/>
    <w:rsid w:val="0B750A5B"/>
    <w:rsid w:val="0B7CD500"/>
    <w:rsid w:val="0B88F320"/>
    <w:rsid w:val="0B990BC4"/>
    <w:rsid w:val="0BA10413"/>
    <w:rsid w:val="0BA17603"/>
    <w:rsid w:val="0BDF8BA8"/>
    <w:rsid w:val="0BE43716"/>
    <w:rsid w:val="0BEA80C5"/>
    <w:rsid w:val="0C2597B7"/>
    <w:rsid w:val="0C46CCA7"/>
    <w:rsid w:val="0C5019CE"/>
    <w:rsid w:val="0C609A25"/>
    <w:rsid w:val="0C633217"/>
    <w:rsid w:val="0C6C91D0"/>
    <w:rsid w:val="0C6EB4E5"/>
    <w:rsid w:val="0C74FB7A"/>
    <w:rsid w:val="0C758530"/>
    <w:rsid w:val="0C8A5EC7"/>
    <w:rsid w:val="0C9510BD"/>
    <w:rsid w:val="0CA0B74B"/>
    <w:rsid w:val="0CCDD38E"/>
    <w:rsid w:val="0CD886BD"/>
    <w:rsid w:val="0CE6E7EA"/>
    <w:rsid w:val="0CF0336D"/>
    <w:rsid w:val="0CF39F48"/>
    <w:rsid w:val="0D328CF8"/>
    <w:rsid w:val="0D47BDBF"/>
    <w:rsid w:val="0D5EA112"/>
    <w:rsid w:val="0D99A3FA"/>
    <w:rsid w:val="0DAAFD52"/>
    <w:rsid w:val="0DCA0BF9"/>
    <w:rsid w:val="0DDA47CD"/>
    <w:rsid w:val="0DEA1E06"/>
    <w:rsid w:val="0E06D1D8"/>
    <w:rsid w:val="0E23E885"/>
    <w:rsid w:val="0E497203"/>
    <w:rsid w:val="0E67C58A"/>
    <w:rsid w:val="0E897EF3"/>
    <w:rsid w:val="0EA9FC63"/>
    <w:rsid w:val="0EB1E9E9"/>
    <w:rsid w:val="0EB7BEE9"/>
    <w:rsid w:val="0EC083A1"/>
    <w:rsid w:val="0EFAFAF0"/>
    <w:rsid w:val="0F1CB68B"/>
    <w:rsid w:val="0F2DB8CE"/>
    <w:rsid w:val="0F396A31"/>
    <w:rsid w:val="0F5D0AB8"/>
    <w:rsid w:val="0FB15F0E"/>
    <w:rsid w:val="0FB41EB1"/>
    <w:rsid w:val="0FB4E4E3"/>
    <w:rsid w:val="0FBABA6E"/>
    <w:rsid w:val="0FDB8AE1"/>
    <w:rsid w:val="0FE0F483"/>
    <w:rsid w:val="102EC147"/>
    <w:rsid w:val="1042A480"/>
    <w:rsid w:val="1045965C"/>
    <w:rsid w:val="10658D04"/>
    <w:rsid w:val="10891793"/>
    <w:rsid w:val="109298B0"/>
    <w:rsid w:val="10AE725D"/>
    <w:rsid w:val="10D12269"/>
    <w:rsid w:val="10D7CF23"/>
    <w:rsid w:val="10EE096C"/>
    <w:rsid w:val="10EF12DA"/>
    <w:rsid w:val="11161958"/>
    <w:rsid w:val="112EBC64"/>
    <w:rsid w:val="114F598F"/>
    <w:rsid w:val="116A3931"/>
    <w:rsid w:val="116A5A0E"/>
    <w:rsid w:val="1177A3B6"/>
    <w:rsid w:val="118B3D29"/>
    <w:rsid w:val="1195B59D"/>
    <w:rsid w:val="11ACD6BF"/>
    <w:rsid w:val="11D1862E"/>
    <w:rsid w:val="11E0E78B"/>
    <w:rsid w:val="11EC8609"/>
    <w:rsid w:val="12076C8F"/>
    <w:rsid w:val="1211B5B7"/>
    <w:rsid w:val="1235E8FB"/>
    <w:rsid w:val="12868956"/>
    <w:rsid w:val="12A3FD4E"/>
    <w:rsid w:val="12CDCAF4"/>
    <w:rsid w:val="12D06453"/>
    <w:rsid w:val="12EB0453"/>
    <w:rsid w:val="12F07C21"/>
    <w:rsid w:val="131689BD"/>
    <w:rsid w:val="1324964E"/>
    <w:rsid w:val="1346176A"/>
    <w:rsid w:val="13514489"/>
    <w:rsid w:val="137CB7EC"/>
    <w:rsid w:val="137D08AC"/>
    <w:rsid w:val="137F2AA9"/>
    <w:rsid w:val="13E4546D"/>
    <w:rsid w:val="1404B2D9"/>
    <w:rsid w:val="1423B1F0"/>
    <w:rsid w:val="14388334"/>
    <w:rsid w:val="143B12EA"/>
    <w:rsid w:val="145D0471"/>
    <w:rsid w:val="14950EE9"/>
    <w:rsid w:val="1495A661"/>
    <w:rsid w:val="14ACDB61"/>
    <w:rsid w:val="14C56386"/>
    <w:rsid w:val="151013F7"/>
    <w:rsid w:val="1518884D"/>
    <w:rsid w:val="15212B6D"/>
    <w:rsid w:val="153100EC"/>
    <w:rsid w:val="15378750"/>
    <w:rsid w:val="1537B0B6"/>
    <w:rsid w:val="154B715C"/>
    <w:rsid w:val="154BC494"/>
    <w:rsid w:val="154CB9BF"/>
    <w:rsid w:val="154E1E19"/>
    <w:rsid w:val="15681472"/>
    <w:rsid w:val="156D332F"/>
    <w:rsid w:val="157ACF12"/>
    <w:rsid w:val="1598A80E"/>
    <w:rsid w:val="15A2F55D"/>
    <w:rsid w:val="15B1E5F7"/>
    <w:rsid w:val="15CC7595"/>
    <w:rsid w:val="15E7EC4C"/>
    <w:rsid w:val="15FB172D"/>
    <w:rsid w:val="16000AB2"/>
    <w:rsid w:val="1604AE80"/>
    <w:rsid w:val="16107521"/>
    <w:rsid w:val="16496F28"/>
    <w:rsid w:val="1653AD1A"/>
    <w:rsid w:val="165E7444"/>
    <w:rsid w:val="169F23A0"/>
    <w:rsid w:val="16A26B26"/>
    <w:rsid w:val="16B1193A"/>
    <w:rsid w:val="16BD5CDE"/>
    <w:rsid w:val="16E7D935"/>
    <w:rsid w:val="170BFAE7"/>
    <w:rsid w:val="17332DC0"/>
    <w:rsid w:val="17348625"/>
    <w:rsid w:val="1745220F"/>
    <w:rsid w:val="1790FB75"/>
    <w:rsid w:val="17A40E82"/>
    <w:rsid w:val="17BF67FD"/>
    <w:rsid w:val="17EC8A10"/>
    <w:rsid w:val="18010240"/>
    <w:rsid w:val="1807098D"/>
    <w:rsid w:val="180E4203"/>
    <w:rsid w:val="184A301F"/>
    <w:rsid w:val="187350C0"/>
    <w:rsid w:val="189B92C0"/>
    <w:rsid w:val="18A7E1B9"/>
    <w:rsid w:val="18AA79C2"/>
    <w:rsid w:val="18AD0125"/>
    <w:rsid w:val="18C4A7E2"/>
    <w:rsid w:val="18F6C0DB"/>
    <w:rsid w:val="18FE4310"/>
    <w:rsid w:val="193AF7E4"/>
    <w:rsid w:val="1948C906"/>
    <w:rsid w:val="199FACFE"/>
    <w:rsid w:val="19B58E18"/>
    <w:rsid w:val="1A0684B0"/>
    <w:rsid w:val="1A1B9D14"/>
    <w:rsid w:val="1A24CBD8"/>
    <w:rsid w:val="1A392DB0"/>
    <w:rsid w:val="1A3BF765"/>
    <w:rsid w:val="1A6138D8"/>
    <w:rsid w:val="1A7C7F10"/>
    <w:rsid w:val="1A91C484"/>
    <w:rsid w:val="1ACC7338"/>
    <w:rsid w:val="1B048FC0"/>
    <w:rsid w:val="1B229FEA"/>
    <w:rsid w:val="1B337015"/>
    <w:rsid w:val="1B4D91E7"/>
    <w:rsid w:val="1B574F2C"/>
    <w:rsid w:val="1B5FDDF7"/>
    <w:rsid w:val="1B683C00"/>
    <w:rsid w:val="1B73C3B3"/>
    <w:rsid w:val="1B8A6D42"/>
    <w:rsid w:val="1B8AE882"/>
    <w:rsid w:val="1B91CA20"/>
    <w:rsid w:val="1BB13B7E"/>
    <w:rsid w:val="1BE8D336"/>
    <w:rsid w:val="1C14913E"/>
    <w:rsid w:val="1C18AEAF"/>
    <w:rsid w:val="1C4242DE"/>
    <w:rsid w:val="1C43879D"/>
    <w:rsid w:val="1C5C8AA5"/>
    <w:rsid w:val="1C9B5C5E"/>
    <w:rsid w:val="1CABCBB9"/>
    <w:rsid w:val="1CB93439"/>
    <w:rsid w:val="1CBAA9F1"/>
    <w:rsid w:val="1CCFCE42"/>
    <w:rsid w:val="1CF9E901"/>
    <w:rsid w:val="1D1B57F8"/>
    <w:rsid w:val="1D241CFC"/>
    <w:rsid w:val="1D2E09C0"/>
    <w:rsid w:val="1D30A8FC"/>
    <w:rsid w:val="1D5415E6"/>
    <w:rsid w:val="1D7300AF"/>
    <w:rsid w:val="1D854568"/>
    <w:rsid w:val="1D8EFE3B"/>
    <w:rsid w:val="1DA59C9C"/>
    <w:rsid w:val="1DA74AEA"/>
    <w:rsid w:val="1DC7C179"/>
    <w:rsid w:val="1DFB71D8"/>
    <w:rsid w:val="1E091208"/>
    <w:rsid w:val="1E0BA839"/>
    <w:rsid w:val="1E20A0D4"/>
    <w:rsid w:val="1E270AF9"/>
    <w:rsid w:val="1E3191B8"/>
    <w:rsid w:val="1E3D21DA"/>
    <w:rsid w:val="1E5BD727"/>
    <w:rsid w:val="1E6F7BDD"/>
    <w:rsid w:val="1E7001B8"/>
    <w:rsid w:val="1EB498A3"/>
    <w:rsid w:val="1EB7E4A3"/>
    <w:rsid w:val="1EC8D36A"/>
    <w:rsid w:val="1EF16CF4"/>
    <w:rsid w:val="1EF83CC2"/>
    <w:rsid w:val="1EF9EF96"/>
    <w:rsid w:val="1EFF7EB2"/>
    <w:rsid w:val="1F0058C0"/>
    <w:rsid w:val="1F3A25CB"/>
    <w:rsid w:val="1F5DADC3"/>
    <w:rsid w:val="1F7AE1CB"/>
    <w:rsid w:val="1F7AF5EA"/>
    <w:rsid w:val="1F892001"/>
    <w:rsid w:val="1FA20A56"/>
    <w:rsid w:val="1FA6D297"/>
    <w:rsid w:val="1FAB20DB"/>
    <w:rsid w:val="1FB3D71E"/>
    <w:rsid w:val="1FBCDBD6"/>
    <w:rsid w:val="2016B31C"/>
    <w:rsid w:val="20423CA8"/>
    <w:rsid w:val="2048515C"/>
    <w:rsid w:val="206FC586"/>
    <w:rsid w:val="20BE6F45"/>
    <w:rsid w:val="20CA38DF"/>
    <w:rsid w:val="20E23B7C"/>
    <w:rsid w:val="20E50781"/>
    <w:rsid w:val="20EA9522"/>
    <w:rsid w:val="20F56962"/>
    <w:rsid w:val="21158130"/>
    <w:rsid w:val="212D088E"/>
    <w:rsid w:val="2134A795"/>
    <w:rsid w:val="2175EED6"/>
    <w:rsid w:val="217AAAC0"/>
    <w:rsid w:val="218C02AD"/>
    <w:rsid w:val="219B52DA"/>
    <w:rsid w:val="21C861F6"/>
    <w:rsid w:val="21E1D647"/>
    <w:rsid w:val="21F26B1B"/>
    <w:rsid w:val="223EE9EE"/>
    <w:rsid w:val="22447C55"/>
    <w:rsid w:val="22565A6E"/>
    <w:rsid w:val="2264E1EE"/>
    <w:rsid w:val="22D79178"/>
    <w:rsid w:val="22E09B84"/>
    <w:rsid w:val="234741B7"/>
    <w:rsid w:val="23760BAA"/>
    <w:rsid w:val="2391FD8C"/>
    <w:rsid w:val="23A78B17"/>
    <w:rsid w:val="2418C0D2"/>
    <w:rsid w:val="2422FFAA"/>
    <w:rsid w:val="243A2BD4"/>
    <w:rsid w:val="2477A96C"/>
    <w:rsid w:val="24B7E49B"/>
    <w:rsid w:val="24E80A46"/>
    <w:rsid w:val="24F3AE5C"/>
    <w:rsid w:val="251C2B05"/>
    <w:rsid w:val="251D36E2"/>
    <w:rsid w:val="25267475"/>
    <w:rsid w:val="2545F5C6"/>
    <w:rsid w:val="25A8385F"/>
    <w:rsid w:val="25B624CA"/>
    <w:rsid w:val="25C8888F"/>
    <w:rsid w:val="25D2ADDF"/>
    <w:rsid w:val="25E1F55E"/>
    <w:rsid w:val="25F20EC9"/>
    <w:rsid w:val="2630AFE6"/>
    <w:rsid w:val="26395412"/>
    <w:rsid w:val="263D7286"/>
    <w:rsid w:val="264606F5"/>
    <w:rsid w:val="2656B7A3"/>
    <w:rsid w:val="267FC5E5"/>
    <w:rsid w:val="26B04F3C"/>
    <w:rsid w:val="26CA2B97"/>
    <w:rsid w:val="26D13453"/>
    <w:rsid w:val="26DE9A1A"/>
    <w:rsid w:val="26E04AC9"/>
    <w:rsid w:val="26E50773"/>
    <w:rsid w:val="26E98880"/>
    <w:rsid w:val="26FFD5F1"/>
    <w:rsid w:val="27502EC3"/>
    <w:rsid w:val="27648630"/>
    <w:rsid w:val="278177CB"/>
    <w:rsid w:val="278583D8"/>
    <w:rsid w:val="27896225"/>
    <w:rsid w:val="279491D1"/>
    <w:rsid w:val="279525B2"/>
    <w:rsid w:val="27ACE96A"/>
    <w:rsid w:val="27AD1F1F"/>
    <w:rsid w:val="27B694A9"/>
    <w:rsid w:val="27FB6C10"/>
    <w:rsid w:val="2802C6CA"/>
    <w:rsid w:val="281D1E3D"/>
    <w:rsid w:val="281F1390"/>
    <w:rsid w:val="2822C329"/>
    <w:rsid w:val="28324B37"/>
    <w:rsid w:val="285ABC33"/>
    <w:rsid w:val="285BD474"/>
    <w:rsid w:val="285DE6CB"/>
    <w:rsid w:val="2890D316"/>
    <w:rsid w:val="289B6B8F"/>
    <w:rsid w:val="28BAA0EC"/>
    <w:rsid w:val="28C87179"/>
    <w:rsid w:val="28DA223D"/>
    <w:rsid w:val="29010339"/>
    <w:rsid w:val="291873B9"/>
    <w:rsid w:val="2923A474"/>
    <w:rsid w:val="29687C5C"/>
    <w:rsid w:val="296E0F02"/>
    <w:rsid w:val="29967336"/>
    <w:rsid w:val="299CCB3D"/>
    <w:rsid w:val="29BC44B7"/>
    <w:rsid w:val="29C3D9EA"/>
    <w:rsid w:val="29D45747"/>
    <w:rsid w:val="2A16D38A"/>
    <w:rsid w:val="2A19BEB3"/>
    <w:rsid w:val="2A304CD6"/>
    <w:rsid w:val="2A420F48"/>
    <w:rsid w:val="2A851E1C"/>
    <w:rsid w:val="2A9B160B"/>
    <w:rsid w:val="2AA35F5F"/>
    <w:rsid w:val="2ABBA843"/>
    <w:rsid w:val="2ACC3293"/>
    <w:rsid w:val="2ACE3CF8"/>
    <w:rsid w:val="2AE55AF0"/>
    <w:rsid w:val="2AE8AE90"/>
    <w:rsid w:val="2B143AC8"/>
    <w:rsid w:val="2B26A1B2"/>
    <w:rsid w:val="2B2B5D0F"/>
    <w:rsid w:val="2B452C1F"/>
    <w:rsid w:val="2B483B07"/>
    <w:rsid w:val="2B4CCE8E"/>
    <w:rsid w:val="2B55827E"/>
    <w:rsid w:val="2B5A4A31"/>
    <w:rsid w:val="2B86418A"/>
    <w:rsid w:val="2B927D58"/>
    <w:rsid w:val="2BA265F8"/>
    <w:rsid w:val="2BACB347"/>
    <w:rsid w:val="2C1EA7B8"/>
    <w:rsid w:val="2C52E8F4"/>
    <w:rsid w:val="2C5CD579"/>
    <w:rsid w:val="2C639EA7"/>
    <w:rsid w:val="2C63EA9B"/>
    <w:rsid w:val="2C72E4AA"/>
    <w:rsid w:val="2C952FB0"/>
    <w:rsid w:val="2CA29113"/>
    <w:rsid w:val="2CA605E0"/>
    <w:rsid w:val="2CE1726C"/>
    <w:rsid w:val="2CEA6273"/>
    <w:rsid w:val="2CF51469"/>
    <w:rsid w:val="2CFF4ECE"/>
    <w:rsid w:val="2D1FFF09"/>
    <w:rsid w:val="2D26FD3E"/>
    <w:rsid w:val="2D456E6F"/>
    <w:rsid w:val="2D47C0CD"/>
    <w:rsid w:val="2D4F3F5A"/>
    <w:rsid w:val="2D812C5B"/>
    <w:rsid w:val="2D9BDA34"/>
    <w:rsid w:val="2E029DEA"/>
    <w:rsid w:val="2E039331"/>
    <w:rsid w:val="2E1F5F98"/>
    <w:rsid w:val="2E228A30"/>
    <w:rsid w:val="2E3D758B"/>
    <w:rsid w:val="2E4612B1"/>
    <w:rsid w:val="2E4C1617"/>
    <w:rsid w:val="2E834EEB"/>
    <w:rsid w:val="2EA2D03C"/>
    <w:rsid w:val="2EF6CC9E"/>
    <w:rsid w:val="2EF8865E"/>
    <w:rsid w:val="2EFA495F"/>
    <w:rsid w:val="2F033DE2"/>
    <w:rsid w:val="2F06300E"/>
    <w:rsid w:val="2F312CA5"/>
    <w:rsid w:val="2F36F875"/>
    <w:rsid w:val="2F3F6C26"/>
    <w:rsid w:val="2F7AC01F"/>
    <w:rsid w:val="2F9C4620"/>
    <w:rsid w:val="2F9EB28B"/>
    <w:rsid w:val="2FA22FD5"/>
    <w:rsid w:val="2FA635ED"/>
    <w:rsid w:val="2FF2CD52"/>
    <w:rsid w:val="301FE995"/>
    <w:rsid w:val="303DF154"/>
    <w:rsid w:val="3053FFFF"/>
    <w:rsid w:val="3056E58E"/>
    <w:rsid w:val="3068B2F7"/>
    <w:rsid w:val="30982AF3"/>
    <w:rsid w:val="30A30A52"/>
    <w:rsid w:val="30D1689A"/>
    <w:rsid w:val="30ED791C"/>
    <w:rsid w:val="312C5DD4"/>
    <w:rsid w:val="3143619D"/>
    <w:rsid w:val="31761D04"/>
    <w:rsid w:val="3180D498"/>
    <w:rsid w:val="31882D18"/>
    <w:rsid w:val="31AB6312"/>
    <w:rsid w:val="31AD3555"/>
    <w:rsid w:val="31B960D2"/>
    <w:rsid w:val="31CA1A75"/>
    <w:rsid w:val="31D7CFEF"/>
    <w:rsid w:val="31F28EB1"/>
    <w:rsid w:val="32107092"/>
    <w:rsid w:val="323E034A"/>
    <w:rsid w:val="324533A7"/>
    <w:rsid w:val="3257DC4F"/>
    <w:rsid w:val="327ED346"/>
    <w:rsid w:val="32B3DCCE"/>
    <w:rsid w:val="32D9A9A1"/>
    <w:rsid w:val="32E96EFF"/>
    <w:rsid w:val="32ECF0A4"/>
    <w:rsid w:val="32F7BE51"/>
    <w:rsid w:val="3311FBF0"/>
    <w:rsid w:val="33256F13"/>
    <w:rsid w:val="332EDA14"/>
    <w:rsid w:val="334AFBB5"/>
    <w:rsid w:val="3352FF65"/>
    <w:rsid w:val="3365EAD6"/>
    <w:rsid w:val="3369C342"/>
    <w:rsid w:val="336CEF80"/>
    <w:rsid w:val="339C3FEA"/>
    <w:rsid w:val="33DB2D9A"/>
    <w:rsid w:val="33FD75EB"/>
    <w:rsid w:val="3407111E"/>
    <w:rsid w:val="341B3406"/>
    <w:rsid w:val="345CEF19"/>
    <w:rsid w:val="345FD254"/>
    <w:rsid w:val="346BBFC6"/>
    <w:rsid w:val="347A2649"/>
    <w:rsid w:val="34880A79"/>
    <w:rsid w:val="34987B79"/>
    <w:rsid w:val="349FAA1D"/>
    <w:rsid w:val="34BF7329"/>
    <w:rsid w:val="34C769FC"/>
    <w:rsid w:val="351BB57A"/>
    <w:rsid w:val="353E693F"/>
    <w:rsid w:val="355C7F32"/>
    <w:rsid w:val="35718347"/>
    <w:rsid w:val="3571CF3B"/>
    <w:rsid w:val="35910498"/>
    <w:rsid w:val="359E80C9"/>
    <w:rsid w:val="35ABC840"/>
    <w:rsid w:val="35AD0E3E"/>
    <w:rsid w:val="35D5FB87"/>
    <w:rsid w:val="35E76391"/>
    <w:rsid w:val="35F61355"/>
    <w:rsid w:val="35F84713"/>
    <w:rsid w:val="363AED20"/>
    <w:rsid w:val="3647EFF8"/>
    <w:rsid w:val="364CEF8A"/>
    <w:rsid w:val="3673BD60"/>
    <w:rsid w:val="36A5C2C5"/>
    <w:rsid w:val="36A9EF4C"/>
    <w:rsid w:val="36BE7A5F"/>
    <w:rsid w:val="36F7E580"/>
    <w:rsid w:val="3706607C"/>
    <w:rsid w:val="3712B07D"/>
    <w:rsid w:val="3728E6EC"/>
    <w:rsid w:val="3787DFBF"/>
    <w:rsid w:val="378EDB62"/>
    <w:rsid w:val="37D6B367"/>
    <w:rsid w:val="37E12F02"/>
    <w:rsid w:val="3822DC1E"/>
    <w:rsid w:val="38270C0C"/>
    <w:rsid w:val="3830AE6B"/>
    <w:rsid w:val="38326CAB"/>
    <w:rsid w:val="383BEA5D"/>
    <w:rsid w:val="3880E14C"/>
    <w:rsid w:val="38BEB8CD"/>
    <w:rsid w:val="38D58A13"/>
    <w:rsid w:val="38E14F62"/>
    <w:rsid w:val="38E5108E"/>
    <w:rsid w:val="38EA31D4"/>
    <w:rsid w:val="38FFF7DF"/>
    <w:rsid w:val="39098787"/>
    <w:rsid w:val="39148CB5"/>
    <w:rsid w:val="39FD9848"/>
    <w:rsid w:val="3A26EDFD"/>
    <w:rsid w:val="3A6E2A96"/>
    <w:rsid w:val="3A816756"/>
    <w:rsid w:val="3A8F3D49"/>
    <w:rsid w:val="3AA84C98"/>
    <w:rsid w:val="3AC7EEE7"/>
    <w:rsid w:val="3AD05D2C"/>
    <w:rsid w:val="3B092741"/>
    <w:rsid w:val="3B0D12F5"/>
    <w:rsid w:val="3B30325F"/>
    <w:rsid w:val="3B3E4703"/>
    <w:rsid w:val="3B4E82D7"/>
    <w:rsid w:val="3BC566C7"/>
    <w:rsid w:val="3C1159B5"/>
    <w:rsid w:val="3C21EC9B"/>
    <w:rsid w:val="3C48D6E2"/>
    <w:rsid w:val="3C628BB4"/>
    <w:rsid w:val="3C765DDA"/>
    <w:rsid w:val="3C80EABE"/>
    <w:rsid w:val="3C9B7969"/>
    <w:rsid w:val="3CA99B9D"/>
    <w:rsid w:val="3CD1F5C2"/>
    <w:rsid w:val="3D06FFF4"/>
    <w:rsid w:val="3D8B43B7"/>
    <w:rsid w:val="3DAF1782"/>
    <w:rsid w:val="3E2F6BCA"/>
    <w:rsid w:val="3E33EFCB"/>
    <w:rsid w:val="3E450E00"/>
    <w:rsid w:val="3E47ECA2"/>
    <w:rsid w:val="3E68D6D2"/>
    <w:rsid w:val="3E732927"/>
    <w:rsid w:val="3E824D09"/>
    <w:rsid w:val="3E8A2191"/>
    <w:rsid w:val="3EC45ED6"/>
    <w:rsid w:val="3F00FC54"/>
    <w:rsid w:val="3F07149B"/>
    <w:rsid w:val="3F32D5FD"/>
    <w:rsid w:val="3F6A7974"/>
    <w:rsid w:val="3F8799A3"/>
    <w:rsid w:val="3FAE726D"/>
    <w:rsid w:val="3FD5138E"/>
    <w:rsid w:val="3FE1EC8A"/>
    <w:rsid w:val="3FEDD61F"/>
    <w:rsid w:val="40479457"/>
    <w:rsid w:val="405DA106"/>
    <w:rsid w:val="406D6DFF"/>
    <w:rsid w:val="4084C609"/>
    <w:rsid w:val="40868841"/>
    <w:rsid w:val="409F4AFC"/>
    <w:rsid w:val="40A4EB21"/>
    <w:rsid w:val="40A92235"/>
    <w:rsid w:val="40A9FE2B"/>
    <w:rsid w:val="40DC8736"/>
    <w:rsid w:val="40F11F33"/>
    <w:rsid w:val="40FD502A"/>
    <w:rsid w:val="414CC7A9"/>
    <w:rsid w:val="414F1C97"/>
    <w:rsid w:val="4151E7A7"/>
    <w:rsid w:val="416408A9"/>
    <w:rsid w:val="417EC1B9"/>
    <w:rsid w:val="4193AE18"/>
    <w:rsid w:val="41C217BF"/>
    <w:rsid w:val="41F24112"/>
    <w:rsid w:val="4206AEAA"/>
    <w:rsid w:val="4245E2DC"/>
    <w:rsid w:val="424F0A30"/>
    <w:rsid w:val="42661A26"/>
    <w:rsid w:val="42829093"/>
    <w:rsid w:val="4286248C"/>
    <w:rsid w:val="42899E3D"/>
    <w:rsid w:val="42A6C4BF"/>
    <w:rsid w:val="42DA67A2"/>
    <w:rsid w:val="42ED7753"/>
    <w:rsid w:val="42F4A6EC"/>
    <w:rsid w:val="42F555C8"/>
    <w:rsid w:val="431DE5D3"/>
    <w:rsid w:val="433324E8"/>
    <w:rsid w:val="434534A0"/>
    <w:rsid w:val="437FA5EF"/>
    <w:rsid w:val="4387240A"/>
    <w:rsid w:val="44023C86"/>
    <w:rsid w:val="441EC87F"/>
    <w:rsid w:val="44443FFE"/>
    <w:rsid w:val="44473375"/>
    <w:rsid w:val="44650781"/>
    <w:rsid w:val="44830DEE"/>
    <w:rsid w:val="44890052"/>
    <w:rsid w:val="4492B08B"/>
    <w:rsid w:val="44AC8E26"/>
    <w:rsid w:val="44CB1CD0"/>
    <w:rsid w:val="44CEF476"/>
    <w:rsid w:val="44D5810E"/>
    <w:rsid w:val="44D5D911"/>
    <w:rsid w:val="452D7B14"/>
    <w:rsid w:val="455C44DA"/>
    <w:rsid w:val="45AE0892"/>
    <w:rsid w:val="45CB6F10"/>
    <w:rsid w:val="45EF6EF6"/>
    <w:rsid w:val="4619776E"/>
    <w:rsid w:val="463EDE65"/>
    <w:rsid w:val="467A12DB"/>
    <w:rsid w:val="4683D554"/>
    <w:rsid w:val="4686650A"/>
    <w:rsid w:val="469A5516"/>
    <w:rsid w:val="46A2062A"/>
    <w:rsid w:val="46E6F508"/>
    <w:rsid w:val="470611BB"/>
    <w:rsid w:val="470EE42C"/>
    <w:rsid w:val="4719B9D2"/>
    <w:rsid w:val="472336F3"/>
    <w:rsid w:val="4775AD29"/>
    <w:rsid w:val="4785C4A3"/>
    <w:rsid w:val="478AF16B"/>
    <w:rsid w:val="47C57A25"/>
    <w:rsid w:val="47E18979"/>
    <w:rsid w:val="47E960AA"/>
    <w:rsid w:val="4807E796"/>
    <w:rsid w:val="481BD91A"/>
    <w:rsid w:val="484BAF51"/>
    <w:rsid w:val="48739F8C"/>
    <w:rsid w:val="48869F20"/>
    <w:rsid w:val="488D8C4C"/>
    <w:rsid w:val="48A9A6A8"/>
    <w:rsid w:val="48DFD89E"/>
    <w:rsid w:val="48E06753"/>
    <w:rsid w:val="48FB68C0"/>
    <w:rsid w:val="49140030"/>
    <w:rsid w:val="492514D2"/>
    <w:rsid w:val="49339486"/>
    <w:rsid w:val="493A6257"/>
    <w:rsid w:val="4949548B"/>
    <w:rsid w:val="497E7CB2"/>
    <w:rsid w:val="49AC2EA8"/>
    <w:rsid w:val="49BC101B"/>
    <w:rsid w:val="49C25684"/>
    <w:rsid w:val="49D1DBEC"/>
    <w:rsid w:val="4A5339D8"/>
    <w:rsid w:val="4A605563"/>
    <w:rsid w:val="4A781D3A"/>
    <w:rsid w:val="4A8F65F6"/>
    <w:rsid w:val="4A97ADF5"/>
    <w:rsid w:val="4AABCC49"/>
    <w:rsid w:val="4AE7BF3F"/>
    <w:rsid w:val="4B1B3B6F"/>
    <w:rsid w:val="4B2F9B32"/>
    <w:rsid w:val="4B43F660"/>
    <w:rsid w:val="4B4E43AF"/>
    <w:rsid w:val="4B73891F"/>
    <w:rsid w:val="4BBEC268"/>
    <w:rsid w:val="4BF67602"/>
    <w:rsid w:val="4C190434"/>
    <w:rsid w:val="4C2C3844"/>
    <w:rsid w:val="4C36C018"/>
    <w:rsid w:val="4CB792B1"/>
    <w:rsid w:val="4CC83849"/>
    <w:rsid w:val="4CD292ED"/>
    <w:rsid w:val="4CE8965E"/>
    <w:rsid w:val="4CF1DF31"/>
    <w:rsid w:val="4CF4779E"/>
    <w:rsid w:val="4D036846"/>
    <w:rsid w:val="4D43A1AF"/>
    <w:rsid w:val="4D4473BB"/>
    <w:rsid w:val="4D687B17"/>
    <w:rsid w:val="4D69E959"/>
    <w:rsid w:val="4D7217E9"/>
    <w:rsid w:val="4D758FE7"/>
    <w:rsid w:val="4DC73283"/>
    <w:rsid w:val="4DECE6C7"/>
    <w:rsid w:val="4DF111CC"/>
    <w:rsid w:val="4DF82D0F"/>
    <w:rsid w:val="4E02C7D1"/>
    <w:rsid w:val="4E0D6ED3"/>
    <w:rsid w:val="4E6BDDD4"/>
    <w:rsid w:val="4E707F5F"/>
    <w:rsid w:val="4E8F93E1"/>
    <w:rsid w:val="4EF47BFF"/>
    <w:rsid w:val="4F03D925"/>
    <w:rsid w:val="4F06A063"/>
    <w:rsid w:val="4F0A6FDC"/>
    <w:rsid w:val="4F19352A"/>
    <w:rsid w:val="4F1ABCDF"/>
    <w:rsid w:val="4F3F2A2E"/>
    <w:rsid w:val="4FAD31A4"/>
    <w:rsid w:val="4FCE5461"/>
    <w:rsid w:val="4FD493EF"/>
    <w:rsid w:val="4FF7818B"/>
    <w:rsid w:val="4FFAF791"/>
    <w:rsid w:val="4FFF4193"/>
    <w:rsid w:val="4FFF9838"/>
    <w:rsid w:val="5005496B"/>
    <w:rsid w:val="503C787A"/>
    <w:rsid w:val="50448F27"/>
    <w:rsid w:val="50472A70"/>
    <w:rsid w:val="504CFA1B"/>
    <w:rsid w:val="50596BFE"/>
    <w:rsid w:val="505E3728"/>
    <w:rsid w:val="5066ABC1"/>
    <w:rsid w:val="50816F69"/>
    <w:rsid w:val="5085AD5C"/>
    <w:rsid w:val="508D8CBD"/>
    <w:rsid w:val="50A01BD9"/>
    <w:rsid w:val="50B34E5F"/>
    <w:rsid w:val="50C43E2D"/>
    <w:rsid w:val="50D8A032"/>
    <w:rsid w:val="50E07CCA"/>
    <w:rsid w:val="5116F1AE"/>
    <w:rsid w:val="511AD8FE"/>
    <w:rsid w:val="51641C98"/>
    <w:rsid w:val="51939401"/>
    <w:rsid w:val="519CF0D7"/>
    <w:rsid w:val="521B4975"/>
    <w:rsid w:val="521D19CB"/>
    <w:rsid w:val="52351D58"/>
    <w:rsid w:val="524BB39E"/>
    <w:rsid w:val="525294CC"/>
    <w:rsid w:val="525BB338"/>
    <w:rsid w:val="525E5B6D"/>
    <w:rsid w:val="5270580C"/>
    <w:rsid w:val="52946123"/>
    <w:rsid w:val="52C4A1A1"/>
    <w:rsid w:val="52DFC08C"/>
    <w:rsid w:val="52E8A2FE"/>
    <w:rsid w:val="5311F263"/>
    <w:rsid w:val="532E379D"/>
    <w:rsid w:val="534D4BCD"/>
    <w:rsid w:val="5358BE1C"/>
    <w:rsid w:val="53699CB9"/>
    <w:rsid w:val="536F8371"/>
    <w:rsid w:val="5371FF9C"/>
    <w:rsid w:val="53819126"/>
    <w:rsid w:val="53C9EA49"/>
    <w:rsid w:val="53D9A327"/>
    <w:rsid w:val="53E1AFDB"/>
    <w:rsid w:val="53E62D9B"/>
    <w:rsid w:val="53F432C5"/>
    <w:rsid w:val="540FA97C"/>
    <w:rsid w:val="5419CFE4"/>
    <w:rsid w:val="542C6BB0"/>
    <w:rsid w:val="542CB818"/>
    <w:rsid w:val="5433B2C1"/>
    <w:rsid w:val="547E73DB"/>
    <w:rsid w:val="548C25C1"/>
    <w:rsid w:val="548F5059"/>
    <w:rsid w:val="54A0231F"/>
    <w:rsid w:val="54A11F3E"/>
    <w:rsid w:val="54B4F463"/>
    <w:rsid w:val="54E0855F"/>
    <w:rsid w:val="54EB02C8"/>
    <w:rsid w:val="551E5A39"/>
    <w:rsid w:val="554860E4"/>
    <w:rsid w:val="557D21CB"/>
    <w:rsid w:val="558A5A5D"/>
    <w:rsid w:val="558E53EC"/>
    <w:rsid w:val="55B3F520"/>
    <w:rsid w:val="55C5FB8E"/>
    <w:rsid w:val="56315A9A"/>
    <w:rsid w:val="5639C0A5"/>
    <w:rsid w:val="5642E3EC"/>
    <w:rsid w:val="565AF75B"/>
    <w:rsid w:val="566540E7"/>
    <w:rsid w:val="56B440E5"/>
    <w:rsid w:val="56B6DB33"/>
    <w:rsid w:val="56BDBB40"/>
    <w:rsid w:val="56C7A844"/>
    <w:rsid w:val="56CED4A0"/>
    <w:rsid w:val="56F63500"/>
    <w:rsid w:val="572D43A1"/>
    <w:rsid w:val="572D7268"/>
    <w:rsid w:val="57582028"/>
    <w:rsid w:val="577CB16F"/>
    <w:rsid w:val="57D23ED3"/>
    <w:rsid w:val="57DFA036"/>
    <w:rsid w:val="57E1DB35"/>
    <w:rsid w:val="57ED69EA"/>
    <w:rsid w:val="580FB214"/>
    <w:rsid w:val="582F93D6"/>
    <w:rsid w:val="5866DF2D"/>
    <w:rsid w:val="58C163A7"/>
    <w:rsid w:val="58C36B0F"/>
    <w:rsid w:val="58E46FF0"/>
    <w:rsid w:val="58F080C0"/>
    <w:rsid w:val="59071A85"/>
    <w:rsid w:val="59116C0A"/>
    <w:rsid w:val="5944D3C2"/>
    <w:rsid w:val="5964ECA2"/>
    <w:rsid w:val="596FFA52"/>
    <w:rsid w:val="597E8F48"/>
    <w:rsid w:val="599B80E3"/>
    <w:rsid w:val="59CB9708"/>
    <w:rsid w:val="59D9450F"/>
    <w:rsid w:val="59DEFCEE"/>
    <w:rsid w:val="5A096ABA"/>
    <w:rsid w:val="5A0ACB80"/>
    <w:rsid w:val="5A0D65CE"/>
    <w:rsid w:val="5A2DD5C2"/>
    <w:rsid w:val="5A3B7769"/>
    <w:rsid w:val="5AC3272A"/>
    <w:rsid w:val="5AF99F98"/>
    <w:rsid w:val="5B4BCBB6"/>
    <w:rsid w:val="5B68C6BD"/>
    <w:rsid w:val="5B87B208"/>
    <w:rsid w:val="5B886A01"/>
    <w:rsid w:val="5C10CC62"/>
    <w:rsid w:val="5C24920B"/>
    <w:rsid w:val="5C3C6F75"/>
    <w:rsid w:val="5C47216B"/>
    <w:rsid w:val="5C89FFF3"/>
    <w:rsid w:val="5CAB99AB"/>
    <w:rsid w:val="5D20A104"/>
    <w:rsid w:val="5D34E2FA"/>
    <w:rsid w:val="5D6A0CEF"/>
    <w:rsid w:val="5D6D0F4E"/>
    <w:rsid w:val="5D77564F"/>
    <w:rsid w:val="5D7BDBA3"/>
    <w:rsid w:val="5D856AF3"/>
    <w:rsid w:val="5D9097CF"/>
    <w:rsid w:val="5D9219F7"/>
    <w:rsid w:val="5D937E9C"/>
    <w:rsid w:val="5D9B770E"/>
    <w:rsid w:val="5DA9CB38"/>
    <w:rsid w:val="5DAEAF3D"/>
    <w:rsid w:val="5DCF7B6D"/>
    <w:rsid w:val="5DDCA90D"/>
    <w:rsid w:val="5DF03094"/>
    <w:rsid w:val="5E071909"/>
    <w:rsid w:val="5E12DF61"/>
    <w:rsid w:val="5E309617"/>
    <w:rsid w:val="5E4EF537"/>
    <w:rsid w:val="5E79CF78"/>
    <w:rsid w:val="5E8F6F76"/>
    <w:rsid w:val="5E92ECC0"/>
    <w:rsid w:val="5EDF7464"/>
    <w:rsid w:val="5F48BDA5"/>
    <w:rsid w:val="5F727158"/>
    <w:rsid w:val="5F7987F3"/>
    <w:rsid w:val="5F799E7A"/>
    <w:rsid w:val="5F8532DC"/>
    <w:rsid w:val="5F9B1AE7"/>
    <w:rsid w:val="5FA833DA"/>
    <w:rsid w:val="5FAF4CD6"/>
    <w:rsid w:val="5FEF2307"/>
    <w:rsid w:val="5FF41ECC"/>
    <w:rsid w:val="60210F77"/>
    <w:rsid w:val="60212742"/>
    <w:rsid w:val="6035270A"/>
    <w:rsid w:val="604BEDE1"/>
    <w:rsid w:val="6067A576"/>
    <w:rsid w:val="6071599A"/>
    <w:rsid w:val="608D8972"/>
    <w:rsid w:val="60ADA8F3"/>
    <w:rsid w:val="60BB86A9"/>
    <w:rsid w:val="60CD2D81"/>
    <w:rsid w:val="60EE1D10"/>
    <w:rsid w:val="6100B8D2"/>
    <w:rsid w:val="6112689A"/>
    <w:rsid w:val="611461E2"/>
    <w:rsid w:val="61211E53"/>
    <w:rsid w:val="61449BB3"/>
    <w:rsid w:val="6184FF1B"/>
    <w:rsid w:val="619A396B"/>
    <w:rsid w:val="61B1B536"/>
    <w:rsid w:val="61C8F9EB"/>
    <w:rsid w:val="61C9F60A"/>
    <w:rsid w:val="61D47E83"/>
    <w:rsid w:val="61E8A98C"/>
    <w:rsid w:val="62031CF4"/>
    <w:rsid w:val="624E2C09"/>
    <w:rsid w:val="62558217"/>
    <w:rsid w:val="62703D10"/>
    <w:rsid w:val="6285D998"/>
    <w:rsid w:val="628CFF44"/>
    <w:rsid w:val="62A062BB"/>
    <w:rsid w:val="62A4597E"/>
    <w:rsid w:val="62AF624D"/>
    <w:rsid w:val="62B6AEE3"/>
    <w:rsid w:val="62E13562"/>
    <w:rsid w:val="62F4E73C"/>
    <w:rsid w:val="631106CD"/>
    <w:rsid w:val="63375166"/>
    <w:rsid w:val="6346A9C1"/>
    <w:rsid w:val="63662B12"/>
    <w:rsid w:val="637EEDCD"/>
    <w:rsid w:val="63865DCD"/>
    <w:rsid w:val="63D651D7"/>
    <w:rsid w:val="63D89E48"/>
    <w:rsid w:val="63FA6B0F"/>
    <w:rsid w:val="63FC523A"/>
    <w:rsid w:val="642B1A7D"/>
    <w:rsid w:val="6430BD58"/>
    <w:rsid w:val="64321A87"/>
    <w:rsid w:val="6432667B"/>
    <w:rsid w:val="644F6631"/>
    <w:rsid w:val="64519BD8"/>
    <w:rsid w:val="647756EB"/>
    <w:rsid w:val="647BA4FD"/>
    <w:rsid w:val="648D0B6F"/>
    <w:rsid w:val="64A45AEC"/>
    <w:rsid w:val="64AB1402"/>
    <w:rsid w:val="64B06A86"/>
    <w:rsid w:val="64B8DE53"/>
    <w:rsid w:val="64DA730A"/>
    <w:rsid w:val="65413FB4"/>
    <w:rsid w:val="6542CC31"/>
    <w:rsid w:val="654EE742"/>
    <w:rsid w:val="65999881"/>
    <w:rsid w:val="65D4A69A"/>
    <w:rsid w:val="65D5EB16"/>
    <w:rsid w:val="65D90A34"/>
    <w:rsid w:val="65DA4D19"/>
    <w:rsid w:val="65F23352"/>
    <w:rsid w:val="6625001A"/>
    <w:rsid w:val="6634C2A7"/>
    <w:rsid w:val="6650E85A"/>
    <w:rsid w:val="6675A05B"/>
    <w:rsid w:val="66B19661"/>
    <w:rsid w:val="66EE6495"/>
    <w:rsid w:val="66F95BC1"/>
    <w:rsid w:val="6709571B"/>
    <w:rsid w:val="6732FB99"/>
    <w:rsid w:val="6749EB3A"/>
    <w:rsid w:val="675627A4"/>
    <w:rsid w:val="67574462"/>
    <w:rsid w:val="6762018F"/>
    <w:rsid w:val="67716351"/>
    <w:rsid w:val="67B71D88"/>
    <w:rsid w:val="67DB1659"/>
    <w:rsid w:val="67E5C84F"/>
    <w:rsid w:val="68024051"/>
    <w:rsid w:val="6805860E"/>
    <w:rsid w:val="681EDEB5"/>
    <w:rsid w:val="68757763"/>
    <w:rsid w:val="689D9620"/>
    <w:rsid w:val="68A9C2FA"/>
    <w:rsid w:val="68D28F43"/>
    <w:rsid w:val="68D966A0"/>
    <w:rsid w:val="68DAFF36"/>
    <w:rsid w:val="68E315FC"/>
    <w:rsid w:val="68E54271"/>
    <w:rsid w:val="69133050"/>
    <w:rsid w:val="696790F1"/>
    <w:rsid w:val="6969E4BC"/>
    <w:rsid w:val="696FF837"/>
    <w:rsid w:val="6984A28F"/>
    <w:rsid w:val="6987251C"/>
    <w:rsid w:val="69910E71"/>
    <w:rsid w:val="69AA43AB"/>
    <w:rsid w:val="69B8059A"/>
    <w:rsid w:val="6A0E8DD6"/>
    <w:rsid w:val="6A1D7200"/>
    <w:rsid w:val="6A43D532"/>
    <w:rsid w:val="6A8831C5"/>
    <w:rsid w:val="6A88EBA1"/>
    <w:rsid w:val="6A9EA067"/>
    <w:rsid w:val="6ACD28B4"/>
    <w:rsid w:val="6ADA7214"/>
    <w:rsid w:val="6AF09EB7"/>
    <w:rsid w:val="6B56F51A"/>
    <w:rsid w:val="6B70E78D"/>
    <w:rsid w:val="6B8BB9EE"/>
    <w:rsid w:val="6B951326"/>
    <w:rsid w:val="6BCF7552"/>
    <w:rsid w:val="6BEDDBD7"/>
    <w:rsid w:val="6C07136F"/>
    <w:rsid w:val="6C119DDB"/>
    <w:rsid w:val="6C203C23"/>
    <w:rsid w:val="6C77696B"/>
    <w:rsid w:val="6C86B6E2"/>
    <w:rsid w:val="6C972866"/>
    <w:rsid w:val="6CA70181"/>
    <w:rsid w:val="6CFCF602"/>
    <w:rsid w:val="6D0E37A5"/>
    <w:rsid w:val="6D28929A"/>
    <w:rsid w:val="6D2A556D"/>
    <w:rsid w:val="6D42E449"/>
    <w:rsid w:val="6D4E5849"/>
    <w:rsid w:val="6D6E7C49"/>
    <w:rsid w:val="6DA719D4"/>
    <w:rsid w:val="6DBF7333"/>
    <w:rsid w:val="6DD42AE7"/>
    <w:rsid w:val="6DF45AD1"/>
    <w:rsid w:val="6DFB7E0E"/>
    <w:rsid w:val="6E1C4920"/>
    <w:rsid w:val="6E2D2F11"/>
    <w:rsid w:val="6E3BE176"/>
    <w:rsid w:val="6E4074FD"/>
    <w:rsid w:val="6E4133B3"/>
    <w:rsid w:val="6E472952"/>
    <w:rsid w:val="6E4AD61D"/>
    <w:rsid w:val="6E511BC6"/>
    <w:rsid w:val="6E52DEC4"/>
    <w:rsid w:val="6E57862A"/>
    <w:rsid w:val="6E63E258"/>
    <w:rsid w:val="6E7052E5"/>
    <w:rsid w:val="6E85A254"/>
    <w:rsid w:val="6E86DF5A"/>
    <w:rsid w:val="6E9BA050"/>
    <w:rsid w:val="6F1C1A3D"/>
    <w:rsid w:val="6F51E746"/>
    <w:rsid w:val="6F53304A"/>
    <w:rsid w:val="6F5CFF36"/>
    <w:rsid w:val="6F5FB926"/>
    <w:rsid w:val="6F71E596"/>
    <w:rsid w:val="6F790CF6"/>
    <w:rsid w:val="6F8A9B8C"/>
    <w:rsid w:val="6F8C1670"/>
    <w:rsid w:val="6F9007E7"/>
    <w:rsid w:val="6FDC6D26"/>
    <w:rsid w:val="6FE77F4E"/>
    <w:rsid w:val="704AE95A"/>
    <w:rsid w:val="7058D929"/>
    <w:rsid w:val="705FD45A"/>
    <w:rsid w:val="7078462F"/>
    <w:rsid w:val="709689C2"/>
    <w:rsid w:val="70A1763D"/>
    <w:rsid w:val="70B61EB6"/>
    <w:rsid w:val="70C7A5EE"/>
    <w:rsid w:val="7122F314"/>
    <w:rsid w:val="7127CDD8"/>
    <w:rsid w:val="714327D3"/>
    <w:rsid w:val="714F5B77"/>
    <w:rsid w:val="715DF509"/>
    <w:rsid w:val="7165ED54"/>
    <w:rsid w:val="717298C1"/>
    <w:rsid w:val="7185317F"/>
    <w:rsid w:val="71BD4316"/>
    <w:rsid w:val="71D4DE40"/>
    <w:rsid w:val="723810B0"/>
    <w:rsid w:val="72462D5F"/>
    <w:rsid w:val="72469206"/>
    <w:rsid w:val="726AD7C8"/>
    <w:rsid w:val="7271C710"/>
    <w:rsid w:val="727BA730"/>
    <w:rsid w:val="72A6E64F"/>
    <w:rsid w:val="739B0736"/>
    <w:rsid w:val="73CB5D65"/>
    <w:rsid w:val="73CFF7A1"/>
    <w:rsid w:val="73E9DDF4"/>
    <w:rsid w:val="73FDB8B7"/>
    <w:rsid w:val="73FEAF38"/>
    <w:rsid w:val="73FEB05C"/>
    <w:rsid w:val="741C88E2"/>
    <w:rsid w:val="74543671"/>
    <w:rsid w:val="747E9DC2"/>
    <w:rsid w:val="74846A75"/>
    <w:rsid w:val="748DA95B"/>
    <w:rsid w:val="74BDC6AF"/>
    <w:rsid w:val="74CC6730"/>
    <w:rsid w:val="74E3A45A"/>
    <w:rsid w:val="74E707D4"/>
    <w:rsid w:val="7514F80F"/>
    <w:rsid w:val="75309A2C"/>
    <w:rsid w:val="753E6609"/>
    <w:rsid w:val="754E7A35"/>
    <w:rsid w:val="75938F2D"/>
    <w:rsid w:val="75AC2D08"/>
    <w:rsid w:val="75D03B8F"/>
    <w:rsid w:val="75E9F867"/>
    <w:rsid w:val="75FA3FCE"/>
    <w:rsid w:val="76039412"/>
    <w:rsid w:val="76465BE3"/>
    <w:rsid w:val="7688C31C"/>
    <w:rsid w:val="769731AE"/>
    <w:rsid w:val="76CB49F6"/>
    <w:rsid w:val="76D0F3E1"/>
    <w:rsid w:val="7705222D"/>
    <w:rsid w:val="772E683A"/>
    <w:rsid w:val="7730F7C8"/>
    <w:rsid w:val="77770F8C"/>
    <w:rsid w:val="778CF69D"/>
    <w:rsid w:val="7795AD2B"/>
    <w:rsid w:val="77C8E431"/>
    <w:rsid w:val="77CBDA11"/>
    <w:rsid w:val="77D089E2"/>
    <w:rsid w:val="77D12977"/>
    <w:rsid w:val="77DA48D8"/>
    <w:rsid w:val="77E78919"/>
    <w:rsid w:val="7831E30D"/>
    <w:rsid w:val="78669514"/>
    <w:rsid w:val="7880192D"/>
    <w:rsid w:val="7880DE04"/>
    <w:rsid w:val="7896BABF"/>
    <w:rsid w:val="78EC5229"/>
    <w:rsid w:val="78EF1036"/>
    <w:rsid w:val="793DC07B"/>
    <w:rsid w:val="793F6BF5"/>
    <w:rsid w:val="798017DA"/>
    <w:rsid w:val="799D93DF"/>
    <w:rsid w:val="79BF55C3"/>
    <w:rsid w:val="79C15FFD"/>
    <w:rsid w:val="79DE65EA"/>
    <w:rsid w:val="79DE92F4"/>
    <w:rsid w:val="79E60C4D"/>
    <w:rsid w:val="79EC9812"/>
    <w:rsid w:val="7A293141"/>
    <w:rsid w:val="7A385B27"/>
    <w:rsid w:val="7A4B1108"/>
    <w:rsid w:val="7A62E5CE"/>
    <w:rsid w:val="7A7A9F63"/>
    <w:rsid w:val="7A7F59A8"/>
    <w:rsid w:val="7A7FD341"/>
    <w:rsid w:val="7AA93024"/>
    <w:rsid w:val="7AB5B880"/>
    <w:rsid w:val="7B1CE4F9"/>
    <w:rsid w:val="7B296137"/>
    <w:rsid w:val="7B3F78DF"/>
    <w:rsid w:val="7BA53F16"/>
    <w:rsid w:val="7BCF551D"/>
    <w:rsid w:val="7BD4F5D1"/>
    <w:rsid w:val="7BDAC370"/>
    <w:rsid w:val="7BE2C81E"/>
    <w:rsid w:val="7C15AF55"/>
    <w:rsid w:val="7C47B6B0"/>
    <w:rsid w:val="7C492271"/>
    <w:rsid w:val="7C5AE9A4"/>
    <w:rsid w:val="7C6E7B69"/>
    <w:rsid w:val="7C753D7C"/>
    <w:rsid w:val="7C80B35A"/>
    <w:rsid w:val="7C9DDC37"/>
    <w:rsid w:val="7CA27AEE"/>
    <w:rsid w:val="7CB21192"/>
    <w:rsid w:val="7CC4A0CA"/>
    <w:rsid w:val="7CCC9CB7"/>
    <w:rsid w:val="7CEA039F"/>
    <w:rsid w:val="7CED96EA"/>
    <w:rsid w:val="7D015656"/>
    <w:rsid w:val="7D16279A"/>
    <w:rsid w:val="7D19657C"/>
    <w:rsid w:val="7D82105D"/>
    <w:rsid w:val="7DCA5480"/>
    <w:rsid w:val="7DCB071C"/>
    <w:rsid w:val="7DCE643D"/>
    <w:rsid w:val="7DD5E443"/>
    <w:rsid w:val="7DDFC045"/>
    <w:rsid w:val="7DEF8639"/>
    <w:rsid w:val="7DFE6330"/>
    <w:rsid w:val="7E46474D"/>
    <w:rsid w:val="7E5B74B3"/>
    <w:rsid w:val="7E6E940B"/>
    <w:rsid w:val="7E6EFF2E"/>
    <w:rsid w:val="7ED0EF78"/>
    <w:rsid w:val="7EFD316D"/>
    <w:rsid w:val="7F2039E2"/>
    <w:rsid w:val="7F4206A9"/>
    <w:rsid w:val="7F66E988"/>
    <w:rsid w:val="7F80B613"/>
    <w:rsid w:val="7F8155A4"/>
    <w:rsid w:val="7F8E857C"/>
    <w:rsid w:val="7FB5150B"/>
    <w:rsid w:val="7FB8B8C3"/>
    <w:rsid w:val="7FC2B7AA"/>
    <w:rsid w:val="7FD125A5"/>
    <w:rsid w:val="7FD3AB26"/>
    <w:rsid w:val="7FD8E05A"/>
    <w:rsid w:val="7FDE2E61"/>
    <w:rsid w:val="7FFD90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4358C"/>
  <w15:docId w15:val="{EC6E90A6-58FF-40AB-8EB5-79697210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unhideWhenUsed/>
    <w:rsid w:val="00987568"/>
    <w:pPr>
      <w:spacing w:before="100" w:beforeAutospacing="1" w:after="100" w:afterAutospacing="1"/>
    </w:pPr>
    <w:rPr>
      <w:lang w:val="fr-FR" w:eastAsia="fr-FR"/>
    </w:rPr>
  </w:style>
  <w:style w:type="character" w:customStyle="1" w:styleId="il">
    <w:name w:val="il"/>
    <w:basedOn w:val="Policepardfaut"/>
    <w:rsid w:val="005679A9"/>
  </w:style>
  <w:style w:type="character" w:customStyle="1" w:styleId="UnresolvedMention1">
    <w:name w:val="Unresolved Mention1"/>
    <w:basedOn w:val="Policepardfaut"/>
    <w:uiPriority w:val="99"/>
    <w:unhideWhenUsed/>
    <w:rsid w:val="00084711"/>
    <w:rPr>
      <w:color w:val="605E5C"/>
      <w:shd w:val="clear" w:color="auto" w:fill="E1DFDD"/>
    </w:rPr>
  </w:style>
  <w:style w:type="character" w:customStyle="1" w:styleId="Mention1">
    <w:name w:val="Mention1"/>
    <w:basedOn w:val="Policepardfaut"/>
    <w:uiPriority w:val="99"/>
    <w:unhideWhenUsed/>
    <w:rsid w:val="00CB4337"/>
    <w:rPr>
      <w:color w:val="2B579A"/>
      <w:shd w:val="clear" w:color="auto" w:fill="E1DFDD"/>
    </w:rPr>
  </w:style>
  <w:style w:type="character" w:styleId="Mentionnonrsolue">
    <w:name w:val="Unresolved Mention"/>
    <w:basedOn w:val="Policepardfaut"/>
    <w:uiPriority w:val="99"/>
    <w:unhideWhenUsed/>
    <w:rsid w:val="00CF3165"/>
    <w:rPr>
      <w:color w:val="605E5C"/>
      <w:shd w:val="clear" w:color="auto" w:fill="E1DFDD"/>
    </w:rPr>
  </w:style>
  <w:style w:type="character" w:styleId="Mention">
    <w:name w:val="Mention"/>
    <w:basedOn w:val="Policepardfaut"/>
    <w:uiPriority w:val="99"/>
    <w:unhideWhenUsed/>
    <w:rsid w:val="00CF3165"/>
    <w:rPr>
      <w:color w:val="2B579A"/>
      <w:shd w:val="clear" w:color="auto" w:fill="E1DFDD"/>
    </w:rPr>
  </w:style>
  <w:style w:type="character" w:customStyle="1" w:styleId="UnresolvedMention2">
    <w:name w:val="Unresolved Mention2"/>
    <w:basedOn w:val="Policepardfaut"/>
    <w:uiPriority w:val="99"/>
    <w:unhideWhenUsed/>
    <w:rsid w:val="00FC0FBD"/>
    <w:rPr>
      <w:color w:val="605E5C"/>
      <w:shd w:val="clear" w:color="auto" w:fill="E1DFDD"/>
    </w:rPr>
  </w:style>
  <w:style w:type="character" w:customStyle="1" w:styleId="Mention2">
    <w:name w:val="Mention2"/>
    <w:basedOn w:val="Policepardfaut"/>
    <w:uiPriority w:val="99"/>
    <w:unhideWhenUsed/>
    <w:rsid w:val="00FC0F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09068">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30803511">
      <w:bodyDiv w:val="1"/>
      <w:marLeft w:val="0"/>
      <w:marRight w:val="0"/>
      <w:marTop w:val="0"/>
      <w:marBottom w:val="0"/>
      <w:divBdr>
        <w:top w:val="none" w:sz="0" w:space="0" w:color="auto"/>
        <w:left w:val="none" w:sz="0" w:space="0" w:color="auto"/>
        <w:bottom w:val="none" w:sz="0" w:space="0" w:color="auto"/>
        <w:right w:val="none" w:sz="0" w:space="0" w:color="auto"/>
      </w:divBdr>
      <w:divsChild>
        <w:div w:id="1575968682">
          <w:marLeft w:val="0"/>
          <w:marRight w:val="0"/>
          <w:marTop w:val="0"/>
          <w:marBottom w:val="0"/>
          <w:divBdr>
            <w:top w:val="none" w:sz="0" w:space="0" w:color="auto"/>
            <w:left w:val="none" w:sz="0" w:space="0" w:color="auto"/>
            <w:bottom w:val="none" w:sz="0" w:space="0" w:color="auto"/>
            <w:right w:val="none" w:sz="0" w:space="0" w:color="auto"/>
          </w:divBdr>
          <w:divsChild>
            <w:div w:id="957835594">
              <w:marLeft w:val="0"/>
              <w:marRight w:val="0"/>
              <w:marTop w:val="0"/>
              <w:marBottom w:val="0"/>
              <w:divBdr>
                <w:top w:val="none" w:sz="0" w:space="0" w:color="auto"/>
                <w:left w:val="none" w:sz="0" w:space="0" w:color="auto"/>
                <w:bottom w:val="none" w:sz="0" w:space="0" w:color="auto"/>
                <w:right w:val="none" w:sz="0" w:space="0" w:color="auto"/>
              </w:divBdr>
              <w:divsChild>
                <w:div w:id="1679111673">
                  <w:marLeft w:val="0"/>
                  <w:marRight w:val="0"/>
                  <w:marTop w:val="0"/>
                  <w:marBottom w:val="0"/>
                  <w:divBdr>
                    <w:top w:val="none" w:sz="0" w:space="0" w:color="auto"/>
                    <w:left w:val="none" w:sz="0" w:space="0" w:color="auto"/>
                    <w:bottom w:val="none" w:sz="0" w:space="0" w:color="auto"/>
                    <w:right w:val="none" w:sz="0" w:space="0" w:color="auto"/>
                  </w:divBdr>
                  <w:divsChild>
                    <w:div w:id="1793741182">
                      <w:marLeft w:val="0"/>
                      <w:marRight w:val="0"/>
                      <w:marTop w:val="0"/>
                      <w:marBottom w:val="0"/>
                      <w:divBdr>
                        <w:top w:val="none" w:sz="0" w:space="0" w:color="auto"/>
                        <w:left w:val="none" w:sz="0" w:space="0" w:color="auto"/>
                        <w:bottom w:val="none" w:sz="0" w:space="0" w:color="auto"/>
                        <w:right w:val="none" w:sz="0" w:space="0" w:color="auto"/>
                      </w:divBdr>
                      <w:divsChild>
                        <w:div w:id="534930241">
                          <w:marLeft w:val="0"/>
                          <w:marRight w:val="0"/>
                          <w:marTop w:val="0"/>
                          <w:marBottom w:val="0"/>
                          <w:divBdr>
                            <w:top w:val="none" w:sz="0" w:space="0" w:color="auto"/>
                            <w:left w:val="none" w:sz="0" w:space="0" w:color="auto"/>
                            <w:bottom w:val="none" w:sz="0" w:space="0" w:color="auto"/>
                            <w:right w:val="none" w:sz="0" w:space="0" w:color="auto"/>
                          </w:divBdr>
                          <w:divsChild>
                            <w:div w:id="923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70846230">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27929490">
      <w:bodyDiv w:val="1"/>
      <w:marLeft w:val="0"/>
      <w:marRight w:val="0"/>
      <w:marTop w:val="0"/>
      <w:marBottom w:val="0"/>
      <w:divBdr>
        <w:top w:val="none" w:sz="0" w:space="0" w:color="auto"/>
        <w:left w:val="none" w:sz="0" w:space="0" w:color="auto"/>
        <w:bottom w:val="none" w:sz="0" w:space="0" w:color="auto"/>
        <w:right w:val="none" w:sz="0" w:space="0" w:color="auto"/>
      </w:divBdr>
    </w:div>
    <w:div w:id="1193571925">
      <w:bodyDiv w:val="1"/>
      <w:marLeft w:val="0"/>
      <w:marRight w:val="0"/>
      <w:marTop w:val="0"/>
      <w:marBottom w:val="0"/>
      <w:divBdr>
        <w:top w:val="none" w:sz="0" w:space="0" w:color="auto"/>
        <w:left w:val="none" w:sz="0" w:space="0" w:color="auto"/>
        <w:bottom w:val="none" w:sz="0" w:space="0" w:color="auto"/>
        <w:right w:val="none" w:sz="0" w:space="0" w:color="auto"/>
      </w:divBdr>
      <w:divsChild>
        <w:div w:id="30909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88903">
              <w:marLeft w:val="0"/>
              <w:marRight w:val="0"/>
              <w:marTop w:val="0"/>
              <w:marBottom w:val="0"/>
              <w:divBdr>
                <w:top w:val="none" w:sz="0" w:space="0" w:color="auto"/>
                <w:left w:val="none" w:sz="0" w:space="0" w:color="auto"/>
                <w:bottom w:val="none" w:sz="0" w:space="0" w:color="auto"/>
                <w:right w:val="none" w:sz="0" w:space="0" w:color="auto"/>
              </w:divBdr>
              <w:divsChild>
                <w:div w:id="1392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ocs.google.com/document/d/13SAmjEGlKauRtfVBD6J2YjQS2OsNaibP/ed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package" Target="embeddings/Microsoft_Word_Document.docx"/><Relationship Id="R795ab7be4513403d"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icef.org/mali/en/stories/where-there-peace-everybody-wins-fanta-k-traor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cef.org/mali/recits/%C2%AB-l%C3%A0-o%C3%B9-il-y-la-paix-tout-le-monde-gagne-%C2%BB-fanta-k-tra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4B2ED043BD6A4C925037C803FE9F01" ma:contentTypeVersion="13" ma:contentTypeDescription="Create a new document." ma:contentTypeScope="" ma:versionID="94f8c2cbd060a1e15741f069f73ffdc5">
  <xsd:schema xmlns:xsd="http://www.w3.org/2001/XMLSchema" xmlns:xs="http://www.w3.org/2001/XMLSchema" xmlns:p="http://schemas.microsoft.com/office/2006/metadata/properties" xmlns:ns3="636f9721-97ea-42f7-b89c-76ede704c4bf" xmlns:ns4="9a35cac4-3dad-4c56-bcac-9103fa8562ac" targetNamespace="http://schemas.microsoft.com/office/2006/metadata/properties" ma:root="true" ma:fieldsID="11abb0946f67d4caa549fa0ac835c9ae" ns3:_="" ns4:_="">
    <xsd:import namespace="636f9721-97ea-42f7-b89c-76ede704c4bf"/>
    <xsd:import namespace="9a35cac4-3dad-4c56-bcac-9103fa856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9721-97ea-42f7-b89c-76ede704c4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35cac4-3dad-4c56-bcac-9103fa8562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84FC3-A8FE-4FE5-91C1-D8BA0C7B4632}">
  <ds:schemaRefs>
    <ds:schemaRef ds:uri="http://schemas.openxmlformats.org/officeDocument/2006/bibliography"/>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3D5D18-BE20-4510-97EC-948F6654A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9721-97ea-42f7-b89c-76ede704c4bf"/>
    <ds:schemaRef ds:uri="9a35cac4-3dad-4c56-bcac-9103fa856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4760</Words>
  <Characters>27135</Characters>
  <Application>Microsoft Office Word</Application>
  <DocSecurity>0</DocSecurity>
  <Lines>226</Lines>
  <Paragraphs>63</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Kissima Sylla</cp:lastModifiedBy>
  <cp:revision>4</cp:revision>
  <cp:lastPrinted>2014-02-11T01:12:00Z</cp:lastPrinted>
  <dcterms:created xsi:type="dcterms:W3CDTF">2021-11-12T16:54:00Z</dcterms:created>
  <dcterms:modified xsi:type="dcterms:W3CDTF">2021-11-13T14:55:00Z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0x010100184B2ED043BD6A4C925037C803FE9F01</vt:lpwstr>
  </property>
</Properties>
</file>