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6076"/>
        <w:gridCol w:w="173"/>
        <w:gridCol w:w="3497"/>
      </w:tblGrid>
      <w:tr w:rsidR="00010281" w:rsidRPr="00EB470F" w14:paraId="7E8B5E43" w14:textId="77777777" w:rsidTr="00A37976">
        <w:tc>
          <w:tcPr>
            <w:tcW w:w="5942" w:type="dxa"/>
            <w:gridSpan w:val="2"/>
            <w:tcBorders>
              <w:top w:val="nil"/>
              <w:left w:val="nil"/>
              <w:bottom w:val="nil"/>
              <w:right w:val="nil"/>
            </w:tcBorders>
          </w:tcPr>
          <w:p w14:paraId="43FCE66B" w14:textId="77777777" w:rsidR="00010281" w:rsidRPr="00EB470F" w:rsidRDefault="00010281" w:rsidP="00A37976">
            <w:pPr>
              <w:rPr>
                <w:rFonts w:cstheme="minorHAnsi"/>
                <w:b/>
                <w:color w:val="009EDB"/>
                <w:sz w:val="4"/>
                <w:szCs w:val="4"/>
              </w:rPr>
            </w:pPr>
            <w:r w:rsidRPr="00EB470F">
              <w:rPr>
                <w:rFonts w:cstheme="minorHAnsi"/>
                <w:b/>
                <w:color w:val="009EDB"/>
                <w:sz w:val="12"/>
                <w:szCs w:val="12"/>
              </w:rPr>
              <w:t xml:space="preserve">                 </w:t>
            </w:r>
          </w:p>
          <w:p w14:paraId="58205F1A" w14:textId="77777777" w:rsidR="00010281" w:rsidRPr="00EB470F" w:rsidRDefault="00010281" w:rsidP="00A37976">
            <w:pPr>
              <w:rPr>
                <w:rFonts w:cstheme="minorHAnsi"/>
                <w:noProof/>
                <w:sz w:val="12"/>
                <w:szCs w:val="12"/>
                <w:lang w:val="fr-FR"/>
              </w:rPr>
            </w:pPr>
            <w:r w:rsidRPr="00EB470F">
              <w:rPr>
                <w:rFonts w:cstheme="minorHAnsi"/>
                <w:noProof/>
                <w:lang w:val="fr-FR"/>
              </w:rPr>
              <w:drawing>
                <wp:inline distT="0" distB="0" distL="0" distR="0" wp14:anchorId="71968D7B" wp14:editId="37BE995A">
                  <wp:extent cx="2341743" cy="540000"/>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8"/>
                          <a:stretch>
                            <a:fillRect/>
                          </a:stretch>
                        </pic:blipFill>
                        <pic:spPr>
                          <a:xfrm>
                            <a:off x="0" y="0"/>
                            <a:ext cx="2341743" cy="540000"/>
                          </a:xfrm>
                          <a:prstGeom prst="rect">
                            <a:avLst/>
                          </a:prstGeom>
                        </pic:spPr>
                      </pic:pic>
                    </a:graphicData>
                  </a:graphic>
                </wp:inline>
              </w:drawing>
            </w:r>
          </w:p>
          <w:p w14:paraId="6CED462E" w14:textId="67D11844" w:rsidR="00010281" w:rsidRPr="00EB470F" w:rsidRDefault="00010281" w:rsidP="00A37976">
            <w:pPr>
              <w:rPr>
                <w:rFonts w:cstheme="minorHAnsi"/>
                <w:b/>
                <w:color w:val="009EDB"/>
                <w:sz w:val="20"/>
                <w:szCs w:val="20"/>
              </w:rPr>
            </w:pPr>
            <w:r w:rsidRPr="00EB470F">
              <w:rPr>
                <w:rFonts w:cstheme="minorHAnsi"/>
                <w:b/>
                <w:color w:val="009EDB"/>
                <w:sz w:val="20"/>
                <w:szCs w:val="20"/>
              </w:rPr>
              <w:t xml:space="preserve">                    </w:t>
            </w:r>
          </w:p>
        </w:tc>
        <w:tc>
          <w:tcPr>
            <w:tcW w:w="3774" w:type="dxa"/>
            <w:tcBorders>
              <w:top w:val="nil"/>
              <w:left w:val="nil"/>
              <w:bottom w:val="nil"/>
              <w:right w:val="nil"/>
            </w:tcBorders>
          </w:tcPr>
          <w:p w14:paraId="65AA3577" w14:textId="5EF7A2FB" w:rsidR="00010281" w:rsidRPr="00EB470F" w:rsidRDefault="00EB6EAE" w:rsidP="00A37976">
            <w:pPr>
              <w:rPr>
                <w:rFonts w:cstheme="minorHAnsi"/>
                <w:b/>
                <w:color w:val="009EDB"/>
              </w:rPr>
            </w:pPr>
            <w:r>
              <w:rPr>
                <w:rFonts w:cstheme="minorHAnsi"/>
                <w:b/>
                <w:color w:val="009EDB"/>
              </w:rPr>
              <w:t>UN Somalia Joint Fund</w:t>
            </w:r>
          </w:p>
          <w:p w14:paraId="4DD1FFA7" w14:textId="5B9CE72E" w:rsidR="00010281" w:rsidRPr="00EB470F" w:rsidRDefault="00010281" w:rsidP="00A37976">
            <w:pPr>
              <w:rPr>
                <w:rFonts w:cstheme="minorHAnsi"/>
                <w:b/>
                <w:color w:val="009EDB"/>
              </w:rPr>
            </w:pPr>
            <w:r w:rsidRPr="00EB470F">
              <w:rPr>
                <w:rFonts w:cstheme="minorHAnsi"/>
                <w:b/>
                <w:color w:val="009EDB"/>
              </w:rPr>
              <w:t xml:space="preserve">Progress report </w:t>
            </w:r>
          </w:p>
          <w:p w14:paraId="0C499951" w14:textId="2743CE8C" w:rsidR="00010281" w:rsidRPr="00EB470F" w:rsidRDefault="004C1C82" w:rsidP="00A37976">
            <w:pPr>
              <w:rPr>
                <w:rFonts w:cstheme="minorHAnsi"/>
              </w:rPr>
            </w:pPr>
            <w:r>
              <w:rPr>
                <w:rFonts w:cstheme="minorHAnsi"/>
              </w:rPr>
              <w:t>1 January to 31 December 2021</w:t>
            </w:r>
          </w:p>
        </w:tc>
      </w:tr>
      <w:tr w:rsidR="00010281" w:rsidRPr="00EB470F" w14:paraId="6A983A21" w14:textId="77777777" w:rsidTr="00A37976">
        <w:tc>
          <w:tcPr>
            <w:tcW w:w="9716" w:type="dxa"/>
            <w:gridSpan w:val="3"/>
            <w:tcBorders>
              <w:top w:val="nil"/>
              <w:left w:val="nil"/>
              <w:bottom w:val="nil"/>
              <w:right w:val="nil"/>
            </w:tcBorders>
          </w:tcPr>
          <w:p w14:paraId="43AC2621" w14:textId="77777777" w:rsidR="00010281" w:rsidRPr="00EB470F" w:rsidRDefault="00010281" w:rsidP="00A37976">
            <w:pPr>
              <w:rPr>
                <w:rFonts w:cstheme="minorHAnsi"/>
                <w:b/>
                <w:color w:val="009EDB"/>
                <w:sz w:val="22"/>
                <w:szCs w:val="22"/>
              </w:rPr>
            </w:pPr>
          </w:p>
          <w:p w14:paraId="3E3F8825" w14:textId="0F0F2786" w:rsidR="00010281" w:rsidRPr="00EB470F" w:rsidRDefault="00FE0941" w:rsidP="00A37976">
            <w:pPr>
              <w:rPr>
                <w:rFonts w:eastAsia="Times New Roman" w:cstheme="minorHAnsi"/>
                <w:b/>
                <w:sz w:val="12"/>
                <w:szCs w:val="12"/>
              </w:rPr>
            </w:pPr>
            <w:r>
              <w:rPr>
                <w:rFonts w:eastAsia="Times New Roman" w:cstheme="minorHAnsi"/>
                <w:b/>
              </w:rPr>
              <w:t>Somalia Joint Justice Programme</w:t>
            </w:r>
          </w:p>
          <w:p w14:paraId="2656CA36" w14:textId="77777777" w:rsidR="00010281" w:rsidRPr="00EB470F" w:rsidRDefault="00010281" w:rsidP="00A37976">
            <w:pPr>
              <w:jc w:val="center"/>
              <w:rPr>
                <w:rFonts w:eastAsia="Times New Roman" w:cstheme="minorHAnsi"/>
                <w:b/>
                <w:sz w:val="12"/>
                <w:szCs w:val="12"/>
              </w:rPr>
            </w:pPr>
          </w:p>
        </w:tc>
      </w:tr>
      <w:tr w:rsidR="00010281" w:rsidRPr="00EB470F" w14:paraId="1E6DC3F6" w14:textId="77777777" w:rsidTr="00A37976">
        <w:tc>
          <w:tcPr>
            <w:tcW w:w="5748" w:type="dxa"/>
            <w:tcBorders>
              <w:top w:val="nil"/>
              <w:left w:val="nil"/>
              <w:bottom w:val="nil"/>
              <w:right w:val="nil"/>
            </w:tcBorders>
          </w:tcPr>
          <w:p w14:paraId="6CFAECE3" w14:textId="704ED03B" w:rsidR="00010281" w:rsidRPr="00EB470F" w:rsidRDefault="00174C5A" w:rsidP="00A37976">
            <w:pPr>
              <w:rPr>
                <w:rFonts w:cstheme="minorHAnsi"/>
              </w:rPr>
            </w:pPr>
            <w:r w:rsidRPr="00AF2860">
              <w:rPr>
                <w:rFonts w:ascii="Times New Roman" w:hAnsi="Times New Roman"/>
                <w:noProof/>
                <w:lang w:val="en-GB"/>
              </w:rPr>
              <w:drawing>
                <wp:anchor distT="0" distB="0" distL="114300" distR="114300" simplePos="0" relativeHeight="251662336" behindDoc="1" locked="0" layoutInCell="1" allowOverlap="1" wp14:anchorId="1A975E0C" wp14:editId="2E23C314">
                  <wp:simplePos x="0" y="0"/>
                  <wp:positionH relativeFrom="column">
                    <wp:posOffset>0</wp:posOffset>
                  </wp:positionH>
                  <wp:positionV relativeFrom="paragraph">
                    <wp:posOffset>54211</wp:posOffset>
                  </wp:positionV>
                  <wp:extent cx="3720465" cy="2498090"/>
                  <wp:effectExtent l="0" t="0" r="635" b="3810"/>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9" cstate="print">
                            <a:extLst>
                              <a:ext uri="{28A0092B-C50C-407E-A947-70E740481C1C}">
                                <a14:useLocalDpi xmlns:a14="http://schemas.microsoft.com/office/drawing/2010/main" val="0"/>
                              </a:ext>
                            </a:extLst>
                          </a:blip>
                          <a:srcRect t="6307" b="6496"/>
                          <a:stretch/>
                        </pic:blipFill>
                        <pic:spPr bwMode="auto">
                          <a:xfrm>
                            <a:off x="0" y="0"/>
                            <a:ext cx="3720465" cy="249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68" w:type="dxa"/>
            <w:gridSpan w:val="2"/>
            <w:tcBorders>
              <w:top w:val="nil"/>
              <w:left w:val="nil"/>
              <w:bottom w:val="nil"/>
              <w:right w:val="nil"/>
            </w:tcBorders>
          </w:tcPr>
          <w:p w14:paraId="715EA5B1" w14:textId="77777777" w:rsidR="00010281" w:rsidRPr="00EB470F" w:rsidRDefault="00010281" w:rsidP="00A37976">
            <w:pPr>
              <w:rPr>
                <w:rFonts w:cstheme="minorHAnsi"/>
              </w:rPr>
            </w:pPr>
          </w:p>
          <w:p w14:paraId="5707606D" w14:textId="77777777" w:rsidR="00010281" w:rsidRPr="00EB470F" w:rsidRDefault="00010281" w:rsidP="00A37976">
            <w:pPr>
              <w:rPr>
                <w:rFonts w:cstheme="minorHAnsi"/>
              </w:rPr>
            </w:pPr>
          </w:p>
          <w:p w14:paraId="521A972D" w14:textId="73463F5C" w:rsidR="00010281" w:rsidRPr="009C5BFB" w:rsidRDefault="00010281" w:rsidP="00FE0941">
            <w:pPr>
              <w:spacing w:line="276" w:lineRule="auto"/>
              <w:rPr>
                <w:rFonts w:eastAsia="Times New Roman" w:cstheme="minorHAnsi"/>
                <w:i/>
                <w:sz w:val="22"/>
                <w:szCs w:val="22"/>
              </w:rPr>
            </w:pPr>
            <w:r w:rsidRPr="009C5BFB">
              <w:rPr>
                <w:rFonts w:eastAsia="Times New Roman" w:cstheme="minorHAnsi"/>
                <w:i/>
                <w:sz w:val="22"/>
                <w:szCs w:val="22"/>
              </w:rPr>
              <w:t>“</w:t>
            </w:r>
            <w:r w:rsidR="000E7A3F" w:rsidRPr="009C5BFB">
              <w:rPr>
                <w:rFonts w:cstheme="minorHAnsi"/>
                <w:i/>
                <w:sz w:val="22"/>
                <w:szCs w:val="22"/>
              </w:rPr>
              <w:t>T</w:t>
            </w:r>
            <w:r w:rsidR="000E7A3F" w:rsidRPr="009C5BFB">
              <w:rPr>
                <w:rFonts w:cstheme="minorHAnsi"/>
                <w:i/>
                <w:sz w:val="22"/>
                <w:szCs w:val="22"/>
                <w:lang w:val="en-GB"/>
              </w:rPr>
              <w:t>hrough</w:t>
            </w:r>
            <w:r w:rsidR="00174C5A" w:rsidRPr="009C5BFB">
              <w:rPr>
                <w:rFonts w:cstheme="minorHAnsi"/>
                <w:i/>
                <w:sz w:val="22"/>
                <w:szCs w:val="22"/>
                <w:lang w:val="en-GB"/>
              </w:rPr>
              <w:t xml:space="preserve"> the people sitting here in this dialogue session, I got my land back after it was out of my hands for close to 30 years</w:t>
            </w:r>
            <w:r w:rsidR="00FE0941" w:rsidRPr="009C5BFB">
              <w:rPr>
                <w:rFonts w:eastAsia="Times New Roman" w:cstheme="minorHAnsi"/>
                <w:i/>
                <w:sz w:val="22"/>
                <w:szCs w:val="22"/>
              </w:rPr>
              <w:t>”</w:t>
            </w:r>
          </w:p>
          <w:p w14:paraId="510C0C13" w14:textId="56380D64" w:rsidR="00174C5A" w:rsidRPr="009C5BFB" w:rsidRDefault="00174C5A" w:rsidP="00FE0941">
            <w:pPr>
              <w:spacing w:line="276" w:lineRule="auto"/>
              <w:rPr>
                <w:rFonts w:eastAsia="Times New Roman" w:cstheme="minorHAnsi"/>
                <w:bCs/>
                <w:i/>
                <w:iCs/>
                <w:sz w:val="22"/>
                <w:szCs w:val="22"/>
              </w:rPr>
            </w:pPr>
          </w:p>
          <w:p w14:paraId="6126894A" w14:textId="7B50B4EC" w:rsidR="00010281" w:rsidRPr="00EB470F" w:rsidRDefault="00174C5A" w:rsidP="00A37976">
            <w:pPr>
              <w:rPr>
                <w:rFonts w:eastAsia="Times New Roman" w:cstheme="minorHAnsi"/>
                <w:bCs/>
                <w:sz w:val="16"/>
                <w:szCs w:val="16"/>
                <w:lang w:val="fr-FR"/>
              </w:rPr>
            </w:pPr>
            <w:r w:rsidRPr="009C5BFB">
              <w:rPr>
                <w:rFonts w:cstheme="minorHAnsi"/>
                <w:sz w:val="22"/>
                <w:szCs w:val="22"/>
                <w:lang w:val="en-GB"/>
              </w:rPr>
              <w:t>Amina Abdi speaking to a Community Conversation group about</w:t>
            </w:r>
            <w:r w:rsidR="000E7A3F" w:rsidRPr="009C5BFB">
              <w:rPr>
                <w:rFonts w:cstheme="minorHAnsi"/>
                <w:sz w:val="22"/>
                <w:szCs w:val="22"/>
                <w:lang w:val="en-GB"/>
              </w:rPr>
              <w:t xml:space="preserve"> her struggle to reclaim her family’s land</w:t>
            </w:r>
          </w:p>
        </w:tc>
      </w:tr>
      <w:tr w:rsidR="00010281" w:rsidRPr="00EB470F" w14:paraId="195025EB" w14:textId="77777777" w:rsidTr="00A37976">
        <w:tc>
          <w:tcPr>
            <w:tcW w:w="9716" w:type="dxa"/>
            <w:gridSpan w:val="3"/>
            <w:tcBorders>
              <w:top w:val="nil"/>
              <w:left w:val="nil"/>
              <w:bottom w:val="nil"/>
              <w:right w:val="nil"/>
            </w:tcBorders>
          </w:tcPr>
          <w:p w14:paraId="7403734E" w14:textId="77777777" w:rsidR="00010281" w:rsidRPr="00EB470F" w:rsidRDefault="00010281" w:rsidP="00A37976">
            <w:pPr>
              <w:rPr>
                <w:rFonts w:cstheme="minorHAnsi"/>
                <w:sz w:val="12"/>
                <w:szCs w:val="12"/>
              </w:rPr>
            </w:pPr>
          </w:p>
          <w:tbl>
            <w:tblPr>
              <w:tblStyle w:val="TableGrid"/>
              <w:tblW w:w="0" w:type="auto"/>
              <w:tblLook w:val="04A0" w:firstRow="1" w:lastRow="0" w:firstColumn="1" w:lastColumn="0" w:noHBand="0" w:noVBand="1"/>
            </w:tblPr>
            <w:tblGrid>
              <w:gridCol w:w="9530"/>
            </w:tblGrid>
            <w:tr w:rsidR="00010281" w:rsidRPr="00EB470F" w14:paraId="6DCA3B35" w14:textId="77777777" w:rsidTr="00893CF8">
              <w:tc>
                <w:tcPr>
                  <w:tcW w:w="9716" w:type="dxa"/>
                  <w:tcBorders>
                    <w:top w:val="nil"/>
                    <w:left w:val="nil"/>
                    <w:bottom w:val="nil"/>
                    <w:right w:val="nil"/>
                  </w:tcBorders>
                  <w:shd w:val="clear" w:color="auto" w:fill="auto"/>
                </w:tcPr>
                <w:p w14:paraId="436B675B" w14:textId="729D93A1" w:rsidR="00010281" w:rsidRPr="00EB470F" w:rsidRDefault="00442517" w:rsidP="00A37976">
                  <w:pPr>
                    <w:ind w:left="-71"/>
                    <w:rPr>
                      <w:rFonts w:cstheme="minorHAnsi"/>
                      <w:b/>
                      <w:bCs/>
                      <w:color w:val="009EDB"/>
                      <w:sz w:val="22"/>
                      <w:szCs w:val="22"/>
                    </w:rPr>
                  </w:pPr>
                  <w:r w:rsidRPr="00EB470F">
                    <w:rPr>
                      <w:rFonts w:cstheme="minorHAnsi"/>
                      <w:b/>
                      <w:bCs/>
                      <w:color w:val="009EDB"/>
                      <w:sz w:val="22"/>
                      <w:szCs w:val="22"/>
                    </w:rPr>
                    <w:t>Key achievements</w:t>
                  </w:r>
                  <w:r w:rsidR="00256C86" w:rsidRPr="00EB470F">
                    <w:rPr>
                      <w:rFonts w:cstheme="minorHAnsi"/>
                      <w:b/>
                      <w:bCs/>
                      <w:color w:val="009EDB"/>
                      <w:sz w:val="22"/>
                      <w:szCs w:val="22"/>
                    </w:rPr>
                    <w:t xml:space="preserve"> during the reporting period</w:t>
                  </w:r>
                </w:p>
                <w:p w14:paraId="0A68D6D1" w14:textId="6239ADB4" w:rsidR="00010281" w:rsidRPr="00740F3B" w:rsidRDefault="00010281" w:rsidP="00A37976">
                  <w:pPr>
                    <w:rPr>
                      <w:rFonts w:cstheme="minorHAnsi"/>
                      <w:sz w:val="22"/>
                      <w:szCs w:val="22"/>
                    </w:rPr>
                  </w:pPr>
                </w:p>
                <w:p w14:paraId="59C9C8DA" w14:textId="68C79354" w:rsidR="000E7A3F" w:rsidRPr="00740F3B" w:rsidRDefault="00F53BE0" w:rsidP="00F53BE0">
                  <w:pPr>
                    <w:pStyle w:val="ListParagraph"/>
                    <w:numPr>
                      <w:ilvl w:val="0"/>
                      <w:numId w:val="23"/>
                    </w:numPr>
                    <w:rPr>
                      <w:rFonts w:cstheme="minorHAnsi"/>
                      <w:sz w:val="22"/>
                      <w:szCs w:val="22"/>
                    </w:rPr>
                  </w:pPr>
                  <w:r w:rsidRPr="00740F3B">
                    <w:rPr>
                      <w:rFonts w:cstheme="minorHAnsi"/>
                      <w:bCs/>
                      <w:sz w:val="22"/>
                      <w:szCs w:val="22"/>
                      <w:lang w:val="en-GB"/>
                    </w:rPr>
                    <w:t xml:space="preserve">9,267 beneficiaries, including 5,122 women, were </w:t>
                  </w:r>
                  <w:r w:rsidR="000E7A3F" w:rsidRPr="00740F3B">
                    <w:rPr>
                      <w:rFonts w:cstheme="minorHAnsi"/>
                      <w:sz w:val="22"/>
                      <w:szCs w:val="22"/>
                      <w:lang w:val="en-GB"/>
                    </w:rPr>
                    <w:t>able to access justice through the programme’s support</w:t>
                  </w:r>
                  <w:r w:rsidR="0052683F">
                    <w:rPr>
                      <w:rFonts w:cstheme="minorHAnsi"/>
                      <w:sz w:val="22"/>
                      <w:szCs w:val="22"/>
                      <w:lang w:val="en-GB"/>
                    </w:rPr>
                    <w:t xml:space="preserve"> for legal aid, ADR centres and mobile courts.</w:t>
                  </w:r>
                </w:p>
                <w:p w14:paraId="599E5627" w14:textId="337FF594" w:rsidR="000E7A3F" w:rsidRDefault="00740F3B" w:rsidP="00F53BE0">
                  <w:pPr>
                    <w:pStyle w:val="ListParagraph"/>
                    <w:numPr>
                      <w:ilvl w:val="0"/>
                      <w:numId w:val="23"/>
                    </w:numPr>
                    <w:rPr>
                      <w:rFonts w:cstheme="minorHAnsi"/>
                      <w:sz w:val="22"/>
                      <w:szCs w:val="22"/>
                      <w:lang w:val="en-GB"/>
                    </w:rPr>
                  </w:pPr>
                  <w:r w:rsidRPr="00740F3B">
                    <w:rPr>
                      <w:rFonts w:cstheme="minorHAnsi"/>
                      <w:sz w:val="22"/>
                      <w:szCs w:val="22"/>
                      <w:lang w:val="en-GB"/>
                    </w:rPr>
                    <w:t>6,375 community members (of which 3,373 women) were engaged in Community Conversations sessions</w:t>
                  </w:r>
                  <w:r w:rsidR="00C71237">
                    <w:rPr>
                      <w:rFonts w:cstheme="minorHAnsi"/>
                      <w:sz w:val="22"/>
                      <w:szCs w:val="22"/>
                      <w:lang w:val="en-GB"/>
                    </w:rPr>
                    <w:t xml:space="preserve"> </w:t>
                  </w:r>
                  <w:r w:rsidR="00C71237" w:rsidRPr="0052683F">
                    <w:rPr>
                      <w:rFonts w:cstheme="minorHAnsi"/>
                      <w:bCs/>
                      <w:sz w:val="22"/>
                      <w:szCs w:val="22"/>
                      <w:lang w:val="en-GB"/>
                    </w:rPr>
                    <w:t>to find local solutions to shared issues of justice, security, and land use.</w:t>
                  </w:r>
                </w:p>
                <w:p w14:paraId="6E1D6CAB" w14:textId="773FF535" w:rsidR="00893CF8" w:rsidRPr="00740F3B" w:rsidRDefault="00893CF8" w:rsidP="00F53BE0">
                  <w:pPr>
                    <w:pStyle w:val="ListParagraph"/>
                    <w:numPr>
                      <w:ilvl w:val="0"/>
                      <w:numId w:val="23"/>
                    </w:numPr>
                    <w:rPr>
                      <w:rFonts w:cstheme="minorHAnsi"/>
                      <w:sz w:val="22"/>
                      <w:szCs w:val="22"/>
                      <w:lang w:val="en-GB"/>
                    </w:rPr>
                  </w:pPr>
                  <w:r w:rsidRPr="00893CF8">
                    <w:rPr>
                      <w:rFonts w:eastAsia="Times New Roman" w:cstheme="minorHAnsi"/>
                      <w:sz w:val="22"/>
                      <w:szCs w:val="22"/>
                    </w:rPr>
                    <w:t>Specialized SGBV units at AGOs in Puntland and Mogadishu handled a total of 127 SGBV cases</w:t>
                  </w:r>
                  <w:r w:rsidR="0052683F">
                    <w:rPr>
                      <w:rFonts w:eastAsia="Times New Roman" w:cstheme="minorHAnsi"/>
                      <w:sz w:val="22"/>
                      <w:szCs w:val="22"/>
                    </w:rPr>
                    <w:t xml:space="preserve"> for women</w:t>
                  </w:r>
                  <w:r w:rsidR="00FB2A90">
                    <w:rPr>
                      <w:rFonts w:eastAsia="Times New Roman" w:cstheme="minorHAnsi"/>
                      <w:sz w:val="22"/>
                      <w:szCs w:val="22"/>
                    </w:rPr>
                    <w:t>.</w:t>
                  </w:r>
                </w:p>
                <w:p w14:paraId="6D6B586E" w14:textId="77777777" w:rsidR="000E7A3F" w:rsidRPr="00EB470F" w:rsidRDefault="000E7A3F" w:rsidP="00A37976">
                  <w:pPr>
                    <w:rPr>
                      <w:rFonts w:cstheme="minorHAnsi"/>
                      <w:sz w:val="12"/>
                      <w:szCs w:val="12"/>
                    </w:rPr>
                  </w:pPr>
                </w:p>
                <w:p w14:paraId="7A0004EF" w14:textId="62B8A0F5" w:rsidR="00FE0941" w:rsidRPr="00FE0941" w:rsidRDefault="00FE0941" w:rsidP="00FE0941">
                  <w:pPr>
                    <w:rPr>
                      <w:rFonts w:eastAsia="Times New Roman" w:cstheme="minorHAnsi"/>
                      <w:color w:val="000000"/>
                      <w:sz w:val="20"/>
                      <w:szCs w:val="20"/>
                    </w:rPr>
                  </w:pPr>
                </w:p>
              </w:tc>
            </w:tr>
          </w:tbl>
          <w:p w14:paraId="024E6029" w14:textId="77777777" w:rsidR="00010281" w:rsidRPr="00EB470F" w:rsidRDefault="00010281" w:rsidP="00A37976">
            <w:pPr>
              <w:rPr>
                <w:rFonts w:cstheme="minorHAnsi"/>
                <w:sz w:val="12"/>
                <w:szCs w:val="12"/>
              </w:rPr>
            </w:pPr>
          </w:p>
          <w:p w14:paraId="13CBBAC5" w14:textId="77777777" w:rsidR="00010281" w:rsidRPr="00EB470F" w:rsidRDefault="00010281" w:rsidP="00A37976">
            <w:pPr>
              <w:rPr>
                <w:rFonts w:cstheme="minorHAnsi"/>
                <w:b/>
                <w:bCs/>
                <w:color w:val="009EDB"/>
                <w:sz w:val="22"/>
                <w:szCs w:val="22"/>
              </w:rPr>
            </w:pPr>
            <w:r w:rsidRPr="00EB470F">
              <w:rPr>
                <w:rFonts w:cstheme="minorHAnsi"/>
                <w:b/>
                <w:bCs/>
                <w:color w:val="009EDB"/>
                <w:sz w:val="22"/>
                <w:szCs w:val="22"/>
              </w:rPr>
              <w:t>Project data</w:t>
            </w:r>
          </w:p>
          <w:p w14:paraId="09C8E20D" w14:textId="77777777" w:rsidR="00010281" w:rsidRPr="00EB470F" w:rsidRDefault="00010281" w:rsidP="00A37976">
            <w:pPr>
              <w:rPr>
                <w:rFonts w:cstheme="minorHAnsi"/>
                <w:sz w:val="12"/>
                <w:szCs w:val="12"/>
              </w:rPr>
            </w:pPr>
          </w:p>
          <w:tbl>
            <w:tblPr>
              <w:tblStyle w:val="TableGrid"/>
              <w:tblW w:w="0" w:type="auto"/>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Look w:val="04A0" w:firstRow="1" w:lastRow="0" w:firstColumn="1" w:lastColumn="0" w:noHBand="0" w:noVBand="1"/>
            </w:tblPr>
            <w:tblGrid>
              <w:gridCol w:w="2715"/>
              <w:gridCol w:w="6769"/>
            </w:tblGrid>
            <w:tr w:rsidR="00010281" w:rsidRPr="009C5BFB" w14:paraId="61A0EEC9" w14:textId="77777777" w:rsidTr="00A60AD7">
              <w:tc>
                <w:tcPr>
                  <w:tcW w:w="2715" w:type="dxa"/>
                  <w:shd w:val="clear" w:color="auto" w:fill="DEEAF6" w:themeFill="accent5" w:themeFillTint="33"/>
                </w:tcPr>
                <w:p w14:paraId="7A94C5F7" w14:textId="6D575975" w:rsidR="00010281" w:rsidRPr="009C5BFB" w:rsidRDefault="00B34E67" w:rsidP="00A37976">
                  <w:pPr>
                    <w:rPr>
                      <w:rFonts w:cstheme="minorHAnsi"/>
                      <w:sz w:val="22"/>
                      <w:szCs w:val="22"/>
                    </w:rPr>
                  </w:pPr>
                  <w:r w:rsidRPr="009C5BFB">
                    <w:rPr>
                      <w:rFonts w:cstheme="minorHAnsi"/>
                      <w:sz w:val="22"/>
                      <w:szCs w:val="22"/>
                    </w:rPr>
                    <w:t>MPTF</w:t>
                  </w:r>
                  <w:r w:rsidR="00010281" w:rsidRPr="009C5BFB">
                    <w:rPr>
                      <w:rFonts w:cstheme="minorHAnsi"/>
                      <w:sz w:val="22"/>
                      <w:szCs w:val="22"/>
                    </w:rPr>
                    <w:t xml:space="preserve"> Gateway ID</w:t>
                  </w:r>
                </w:p>
                <w:p w14:paraId="387B8C3E" w14:textId="77777777" w:rsidR="00010281" w:rsidRPr="009C5BFB" w:rsidRDefault="00010281" w:rsidP="00A37976">
                  <w:pPr>
                    <w:rPr>
                      <w:rFonts w:cstheme="minorHAnsi"/>
                      <w:sz w:val="22"/>
                      <w:szCs w:val="22"/>
                    </w:rPr>
                  </w:pPr>
                </w:p>
              </w:tc>
              <w:tc>
                <w:tcPr>
                  <w:tcW w:w="6769" w:type="dxa"/>
                </w:tcPr>
                <w:p w14:paraId="3D3CD415" w14:textId="27636733" w:rsidR="00010281" w:rsidRPr="009C5BFB" w:rsidRDefault="00FE0941" w:rsidP="00A37976">
                  <w:pPr>
                    <w:rPr>
                      <w:rFonts w:cstheme="minorHAnsi"/>
                      <w:sz w:val="22"/>
                      <w:szCs w:val="22"/>
                      <w:lang w:val="en-GB"/>
                    </w:rPr>
                  </w:pPr>
                  <w:r w:rsidRPr="009C5BFB">
                    <w:rPr>
                      <w:rFonts w:cstheme="minorHAnsi"/>
                      <w:sz w:val="22"/>
                      <w:szCs w:val="22"/>
                      <w:lang w:val="en-GB"/>
                    </w:rPr>
                    <w:t>00112621</w:t>
                  </w:r>
                </w:p>
              </w:tc>
            </w:tr>
            <w:tr w:rsidR="00010281" w:rsidRPr="009C5BFB" w14:paraId="318E92D0" w14:textId="77777777" w:rsidTr="00A60AD7">
              <w:tc>
                <w:tcPr>
                  <w:tcW w:w="2715" w:type="dxa"/>
                  <w:shd w:val="clear" w:color="auto" w:fill="DEEAF6" w:themeFill="accent5" w:themeFillTint="33"/>
                </w:tcPr>
                <w:p w14:paraId="75F587F5" w14:textId="77777777" w:rsidR="00010281" w:rsidRPr="009C5BFB" w:rsidRDefault="00010281" w:rsidP="00A37976">
                  <w:pPr>
                    <w:rPr>
                      <w:rFonts w:cstheme="minorHAnsi"/>
                      <w:sz w:val="22"/>
                      <w:szCs w:val="22"/>
                    </w:rPr>
                  </w:pPr>
                  <w:r w:rsidRPr="009C5BFB">
                    <w:rPr>
                      <w:rFonts w:cstheme="minorHAnsi"/>
                      <w:sz w:val="22"/>
                      <w:szCs w:val="22"/>
                    </w:rPr>
                    <w:t>Geographical coverage</w:t>
                  </w:r>
                </w:p>
                <w:p w14:paraId="676DB444" w14:textId="77777777" w:rsidR="00010281" w:rsidRPr="009C5BFB" w:rsidRDefault="00010281" w:rsidP="00A37976">
                  <w:pPr>
                    <w:rPr>
                      <w:rFonts w:cstheme="minorHAnsi"/>
                      <w:sz w:val="22"/>
                      <w:szCs w:val="22"/>
                    </w:rPr>
                  </w:pPr>
                </w:p>
              </w:tc>
              <w:tc>
                <w:tcPr>
                  <w:tcW w:w="6769" w:type="dxa"/>
                </w:tcPr>
                <w:p w14:paraId="62C819B1" w14:textId="702A550B" w:rsidR="00010281" w:rsidRPr="009C5BFB" w:rsidRDefault="00FE0941" w:rsidP="00A37976">
                  <w:pPr>
                    <w:rPr>
                      <w:rFonts w:cstheme="minorHAnsi"/>
                      <w:sz w:val="22"/>
                      <w:szCs w:val="22"/>
                      <w:lang w:val="en-GB"/>
                    </w:rPr>
                  </w:pPr>
                  <w:r w:rsidRPr="009C5BFB">
                    <w:rPr>
                      <w:rFonts w:cstheme="minorHAnsi"/>
                      <w:sz w:val="22"/>
                      <w:szCs w:val="22"/>
                      <w:lang w:val="en-GB"/>
                    </w:rPr>
                    <w:t>Somalia</w:t>
                  </w:r>
                </w:p>
              </w:tc>
            </w:tr>
            <w:tr w:rsidR="00010281" w:rsidRPr="009C5BFB" w14:paraId="1CEC565C" w14:textId="77777777" w:rsidTr="00A60AD7">
              <w:tc>
                <w:tcPr>
                  <w:tcW w:w="2715" w:type="dxa"/>
                  <w:shd w:val="clear" w:color="auto" w:fill="DEEAF6" w:themeFill="accent5" w:themeFillTint="33"/>
                </w:tcPr>
                <w:p w14:paraId="19F1E6D8" w14:textId="6832FDE0" w:rsidR="00010281" w:rsidRPr="009C5BFB" w:rsidRDefault="00010281" w:rsidP="00770F79">
                  <w:pPr>
                    <w:rPr>
                      <w:rFonts w:cstheme="minorHAnsi"/>
                      <w:sz w:val="22"/>
                      <w:szCs w:val="22"/>
                    </w:rPr>
                  </w:pPr>
                  <w:r w:rsidRPr="009C5BFB">
                    <w:rPr>
                      <w:rFonts w:cstheme="minorHAnsi"/>
                      <w:sz w:val="22"/>
                      <w:szCs w:val="22"/>
                    </w:rPr>
                    <w:t>Project duration</w:t>
                  </w:r>
                </w:p>
              </w:tc>
              <w:tc>
                <w:tcPr>
                  <w:tcW w:w="6769" w:type="dxa"/>
                </w:tcPr>
                <w:p w14:paraId="3E109336" w14:textId="24E9818B" w:rsidR="00010281" w:rsidRPr="009C5BFB" w:rsidRDefault="00FE0941" w:rsidP="00A37976">
                  <w:pPr>
                    <w:rPr>
                      <w:rFonts w:cstheme="minorHAnsi"/>
                      <w:sz w:val="22"/>
                      <w:szCs w:val="22"/>
                      <w:lang w:val="en-GB"/>
                    </w:rPr>
                  </w:pPr>
                  <w:r w:rsidRPr="009C5BFB">
                    <w:rPr>
                      <w:rFonts w:cstheme="minorHAnsi"/>
                      <w:sz w:val="22"/>
                      <w:szCs w:val="22"/>
                      <w:lang w:val="en-GB"/>
                    </w:rPr>
                    <w:t>01 August 2018</w:t>
                  </w:r>
                  <w:r w:rsidR="00B65156" w:rsidRPr="009C5BFB">
                    <w:rPr>
                      <w:rFonts w:cstheme="minorHAnsi"/>
                      <w:sz w:val="22"/>
                      <w:szCs w:val="22"/>
                      <w:lang w:val="en-GB"/>
                    </w:rPr>
                    <w:t xml:space="preserve"> to 31 December 2021 (extended to 31 December 2022)</w:t>
                  </w:r>
                </w:p>
              </w:tc>
            </w:tr>
            <w:tr w:rsidR="00010281" w:rsidRPr="009C5BFB" w14:paraId="1E7673F1" w14:textId="77777777" w:rsidTr="00A60AD7">
              <w:tc>
                <w:tcPr>
                  <w:tcW w:w="2715" w:type="dxa"/>
                  <w:shd w:val="clear" w:color="auto" w:fill="DEEAF6" w:themeFill="accent5" w:themeFillTint="33"/>
                </w:tcPr>
                <w:p w14:paraId="31B9D5CC" w14:textId="77777777" w:rsidR="00010281" w:rsidRPr="009C5BFB" w:rsidRDefault="00010281" w:rsidP="00A37976">
                  <w:pPr>
                    <w:rPr>
                      <w:rFonts w:cstheme="minorHAnsi"/>
                      <w:sz w:val="22"/>
                      <w:szCs w:val="22"/>
                    </w:rPr>
                  </w:pPr>
                  <w:r w:rsidRPr="009C5BFB">
                    <w:rPr>
                      <w:rFonts w:cstheme="minorHAnsi"/>
                      <w:sz w:val="22"/>
                      <w:szCs w:val="22"/>
                    </w:rPr>
                    <w:t>Total approved budget</w:t>
                  </w:r>
                </w:p>
                <w:p w14:paraId="414BCCCC" w14:textId="77777777" w:rsidR="00010281" w:rsidRPr="009C5BFB" w:rsidRDefault="00010281" w:rsidP="00A37976">
                  <w:pPr>
                    <w:rPr>
                      <w:rFonts w:cstheme="minorHAnsi"/>
                      <w:sz w:val="22"/>
                      <w:szCs w:val="22"/>
                    </w:rPr>
                  </w:pPr>
                </w:p>
              </w:tc>
              <w:tc>
                <w:tcPr>
                  <w:tcW w:w="6769" w:type="dxa"/>
                  <w:shd w:val="clear" w:color="auto" w:fill="auto"/>
                </w:tcPr>
                <w:p w14:paraId="5C680AE2" w14:textId="4BA46E86" w:rsidR="00010281" w:rsidRPr="009C5BFB" w:rsidRDefault="00FE231F" w:rsidP="00A37976">
                  <w:pPr>
                    <w:rPr>
                      <w:rFonts w:cstheme="minorHAnsi"/>
                      <w:sz w:val="22"/>
                      <w:szCs w:val="22"/>
                      <w:lang w:val="en-GB"/>
                    </w:rPr>
                  </w:pPr>
                  <w:r>
                    <w:rPr>
                      <w:rFonts w:cstheme="minorHAnsi"/>
                      <w:sz w:val="22"/>
                      <w:szCs w:val="22"/>
                      <w:lang w:val="en-GB"/>
                    </w:rPr>
                    <w:t>25,209,013.00 USD</w:t>
                  </w:r>
                </w:p>
              </w:tc>
            </w:tr>
            <w:tr w:rsidR="00010281" w:rsidRPr="009C5BFB" w14:paraId="67C7A07E" w14:textId="77777777" w:rsidTr="00A60AD7">
              <w:tc>
                <w:tcPr>
                  <w:tcW w:w="2715" w:type="dxa"/>
                  <w:shd w:val="clear" w:color="auto" w:fill="DEEAF6" w:themeFill="accent5" w:themeFillTint="33"/>
                </w:tcPr>
                <w:p w14:paraId="414AB759" w14:textId="77777777" w:rsidR="00010281" w:rsidRPr="009C5BFB" w:rsidRDefault="00010281" w:rsidP="00A37976">
                  <w:pPr>
                    <w:rPr>
                      <w:rFonts w:cstheme="minorHAnsi"/>
                      <w:sz w:val="22"/>
                      <w:szCs w:val="22"/>
                    </w:rPr>
                  </w:pPr>
                  <w:r w:rsidRPr="009C5BFB">
                    <w:rPr>
                      <w:rFonts w:cstheme="minorHAnsi"/>
                      <w:sz w:val="22"/>
                      <w:szCs w:val="22"/>
                    </w:rPr>
                    <w:t>Programme funding level</w:t>
                  </w:r>
                </w:p>
                <w:p w14:paraId="6A68A028" w14:textId="77777777" w:rsidR="00010281" w:rsidRPr="009C5BFB" w:rsidRDefault="00010281" w:rsidP="00A37976">
                  <w:pPr>
                    <w:rPr>
                      <w:rFonts w:cstheme="minorHAnsi"/>
                      <w:sz w:val="22"/>
                      <w:szCs w:val="22"/>
                    </w:rPr>
                  </w:pPr>
                </w:p>
              </w:tc>
              <w:tc>
                <w:tcPr>
                  <w:tcW w:w="6769" w:type="dxa"/>
                  <w:shd w:val="clear" w:color="auto" w:fill="auto"/>
                </w:tcPr>
                <w:p w14:paraId="723FBFDE" w14:textId="5796427F" w:rsidR="00FE231F" w:rsidRPr="00FE231F" w:rsidRDefault="00FE231F" w:rsidP="00FE231F">
                  <w:pPr>
                    <w:rPr>
                      <w:rFonts w:cstheme="minorHAnsi"/>
                      <w:sz w:val="22"/>
                      <w:szCs w:val="22"/>
                      <w:lang w:val="en-GB"/>
                    </w:rPr>
                  </w:pPr>
                  <w:r w:rsidRPr="00FE231F">
                    <w:rPr>
                      <w:rFonts w:cstheme="minorHAnsi"/>
                      <w:sz w:val="22"/>
                      <w:szCs w:val="22"/>
                      <w:lang w:val="en-GB"/>
                    </w:rPr>
                    <w:t>MPTF = 21,556.960 USD</w:t>
                  </w:r>
                </w:p>
                <w:p w14:paraId="4AD4FBAB" w14:textId="7DF2350A" w:rsidR="00010281" w:rsidRPr="009C5BFB" w:rsidRDefault="00FE231F" w:rsidP="00FE231F">
                  <w:pPr>
                    <w:rPr>
                      <w:rFonts w:cstheme="minorHAnsi"/>
                      <w:sz w:val="22"/>
                      <w:szCs w:val="22"/>
                      <w:lang w:val="en-GB"/>
                    </w:rPr>
                  </w:pPr>
                  <w:r w:rsidRPr="00FE231F">
                    <w:rPr>
                      <w:rFonts w:cstheme="minorHAnsi"/>
                      <w:sz w:val="22"/>
                      <w:szCs w:val="22"/>
                      <w:lang w:val="en-GB"/>
                    </w:rPr>
                    <w:t>DFID through UNOPS = 585,000 USD</w:t>
                  </w:r>
                </w:p>
              </w:tc>
            </w:tr>
            <w:tr w:rsidR="00010281" w:rsidRPr="009C5BFB" w14:paraId="6C1128D6" w14:textId="77777777" w:rsidTr="00A60AD7">
              <w:tc>
                <w:tcPr>
                  <w:tcW w:w="2715" w:type="dxa"/>
                  <w:shd w:val="clear" w:color="auto" w:fill="DEEAF6" w:themeFill="accent5" w:themeFillTint="33"/>
                </w:tcPr>
                <w:p w14:paraId="7064E5A6" w14:textId="77777777" w:rsidR="00010281" w:rsidRPr="009C5BFB" w:rsidRDefault="00010281" w:rsidP="00A37976">
                  <w:pPr>
                    <w:rPr>
                      <w:rFonts w:cstheme="minorHAnsi"/>
                      <w:sz w:val="22"/>
                      <w:szCs w:val="22"/>
                    </w:rPr>
                  </w:pPr>
                  <w:r w:rsidRPr="009C5BFB">
                    <w:rPr>
                      <w:rFonts w:cstheme="minorHAnsi"/>
                      <w:sz w:val="22"/>
                      <w:szCs w:val="22"/>
                    </w:rPr>
                    <w:t>Estimated delivery rate</w:t>
                  </w:r>
                </w:p>
                <w:p w14:paraId="69CB1660" w14:textId="77777777" w:rsidR="00010281" w:rsidRPr="009C5BFB" w:rsidRDefault="00010281" w:rsidP="00A37976">
                  <w:pPr>
                    <w:rPr>
                      <w:rFonts w:cstheme="minorHAnsi"/>
                      <w:sz w:val="22"/>
                      <w:szCs w:val="22"/>
                    </w:rPr>
                  </w:pPr>
                </w:p>
              </w:tc>
              <w:tc>
                <w:tcPr>
                  <w:tcW w:w="6769" w:type="dxa"/>
                  <w:shd w:val="clear" w:color="auto" w:fill="auto"/>
                </w:tcPr>
                <w:p w14:paraId="2F26517E" w14:textId="44DE90EA" w:rsidR="00010281" w:rsidRPr="009C5BFB" w:rsidRDefault="00FE231F" w:rsidP="00A37976">
                  <w:pPr>
                    <w:rPr>
                      <w:rFonts w:cstheme="minorHAnsi"/>
                      <w:sz w:val="22"/>
                      <w:szCs w:val="22"/>
                      <w:lang w:val="en-GB"/>
                    </w:rPr>
                  </w:pPr>
                  <w:r>
                    <w:rPr>
                      <w:rFonts w:cstheme="minorHAnsi"/>
                      <w:sz w:val="22"/>
                      <w:szCs w:val="22"/>
                      <w:lang w:val="en-GB"/>
                    </w:rPr>
                    <w:t>99.6%</w:t>
                  </w:r>
                </w:p>
              </w:tc>
            </w:tr>
            <w:tr w:rsidR="00B65156" w:rsidRPr="009C5BFB" w14:paraId="57470A47" w14:textId="77777777" w:rsidTr="00A60AD7">
              <w:tc>
                <w:tcPr>
                  <w:tcW w:w="2715" w:type="dxa"/>
                  <w:shd w:val="clear" w:color="auto" w:fill="DEEAF6" w:themeFill="accent5" w:themeFillTint="33"/>
                </w:tcPr>
                <w:p w14:paraId="69588051" w14:textId="77777777" w:rsidR="00B65156" w:rsidRPr="009C5BFB" w:rsidRDefault="00B65156" w:rsidP="00B65156">
                  <w:pPr>
                    <w:rPr>
                      <w:rFonts w:cstheme="minorHAnsi"/>
                      <w:sz w:val="22"/>
                      <w:szCs w:val="22"/>
                    </w:rPr>
                  </w:pPr>
                  <w:r w:rsidRPr="009C5BFB">
                    <w:rPr>
                      <w:rFonts w:cstheme="minorHAnsi"/>
                      <w:sz w:val="22"/>
                      <w:szCs w:val="22"/>
                    </w:rPr>
                    <w:t>Participating UN entities</w:t>
                  </w:r>
                </w:p>
                <w:p w14:paraId="033F96E5" w14:textId="77777777" w:rsidR="00B65156" w:rsidRPr="009C5BFB" w:rsidRDefault="00B65156" w:rsidP="00B65156">
                  <w:pPr>
                    <w:rPr>
                      <w:rFonts w:cstheme="minorHAnsi"/>
                      <w:sz w:val="22"/>
                      <w:szCs w:val="22"/>
                    </w:rPr>
                  </w:pPr>
                </w:p>
              </w:tc>
              <w:tc>
                <w:tcPr>
                  <w:tcW w:w="6769" w:type="dxa"/>
                </w:tcPr>
                <w:p w14:paraId="5DF691DF" w14:textId="10C5C377" w:rsidR="00B65156" w:rsidRPr="009C5BFB" w:rsidRDefault="00B65156" w:rsidP="00B65156">
                  <w:pPr>
                    <w:rPr>
                      <w:rFonts w:cstheme="minorHAnsi"/>
                      <w:sz w:val="22"/>
                      <w:szCs w:val="22"/>
                      <w:lang w:val="en-GB"/>
                    </w:rPr>
                  </w:pPr>
                  <w:r w:rsidRPr="009C5BFB">
                    <w:rPr>
                      <w:rFonts w:cstheme="minorHAnsi"/>
                      <w:sz w:val="22"/>
                      <w:szCs w:val="22"/>
                      <w:lang w:val="en-GB"/>
                    </w:rPr>
                    <w:t>UNDP, UNSOM Joint Justice and Corrections Section, UN Women and UNICEF (and IDLO as non-UN agency)</w:t>
                  </w:r>
                </w:p>
              </w:tc>
            </w:tr>
            <w:tr w:rsidR="00B65156" w:rsidRPr="009C5BFB" w14:paraId="320B2753" w14:textId="77777777" w:rsidTr="00A60AD7">
              <w:trPr>
                <w:trHeight w:val="244"/>
              </w:trPr>
              <w:tc>
                <w:tcPr>
                  <w:tcW w:w="2715" w:type="dxa"/>
                  <w:shd w:val="clear" w:color="auto" w:fill="DEEAF6" w:themeFill="accent5" w:themeFillTint="33"/>
                </w:tcPr>
                <w:p w14:paraId="5B621FB5" w14:textId="77777777" w:rsidR="00B65156" w:rsidRPr="009C5BFB" w:rsidRDefault="00B65156" w:rsidP="00B65156">
                  <w:pPr>
                    <w:rPr>
                      <w:rFonts w:cstheme="minorHAnsi"/>
                      <w:sz w:val="22"/>
                      <w:szCs w:val="22"/>
                    </w:rPr>
                  </w:pPr>
                  <w:r w:rsidRPr="009C5BFB">
                    <w:rPr>
                      <w:rFonts w:cstheme="minorHAnsi"/>
                      <w:sz w:val="22"/>
                      <w:szCs w:val="22"/>
                    </w:rPr>
                    <w:t>Implementing partners</w:t>
                  </w:r>
                </w:p>
                <w:p w14:paraId="5E673B64" w14:textId="77777777" w:rsidR="00B65156" w:rsidRPr="009C5BFB" w:rsidRDefault="00B65156" w:rsidP="00B65156">
                  <w:pPr>
                    <w:rPr>
                      <w:rFonts w:cstheme="minorHAnsi"/>
                      <w:sz w:val="22"/>
                      <w:szCs w:val="22"/>
                    </w:rPr>
                  </w:pPr>
                </w:p>
              </w:tc>
              <w:tc>
                <w:tcPr>
                  <w:tcW w:w="6769" w:type="dxa"/>
                  <w:shd w:val="clear" w:color="auto" w:fill="auto"/>
                </w:tcPr>
                <w:p w14:paraId="75A0B9F7" w14:textId="0707D352" w:rsidR="00B65156" w:rsidRPr="009C5BFB" w:rsidRDefault="000E587D" w:rsidP="00B65156">
                  <w:pPr>
                    <w:rPr>
                      <w:rFonts w:cstheme="minorHAnsi"/>
                      <w:sz w:val="22"/>
                      <w:szCs w:val="22"/>
                    </w:rPr>
                  </w:pPr>
                  <w:r w:rsidRPr="009C5BFB">
                    <w:rPr>
                      <w:rFonts w:cstheme="minorHAnsi"/>
                      <w:sz w:val="22"/>
                      <w:szCs w:val="22"/>
                    </w:rPr>
                    <w:t>Ministries of Justice (FGS &amp; FMS),</w:t>
                  </w:r>
                  <w:r w:rsidR="000B0380" w:rsidRPr="009C5BFB">
                    <w:rPr>
                      <w:rFonts w:cstheme="minorHAnsi"/>
                      <w:sz w:val="22"/>
                      <w:szCs w:val="22"/>
                    </w:rPr>
                    <w:t xml:space="preserve"> Supreme Courts (FGS &amp; FMS), </w:t>
                  </w:r>
                  <w:r w:rsidRPr="009C5BFB">
                    <w:rPr>
                      <w:rFonts w:cstheme="minorHAnsi"/>
                      <w:sz w:val="22"/>
                      <w:szCs w:val="22"/>
                    </w:rPr>
                    <w:t xml:space="preserve">ADR Centres, Legal Aid providers, </w:t>
                  </w:r>
                  <w:r w:rsidR="00826A82" w:rsidRPr="009C5BFB">
                    <w:rPr>
                      <w:rFonts w:cstheme="minorHAnsi"/>
                      <w:sz w:val="22"/>
                      <w:szCs w:val="22"/>
                    </w:rPr>
                    <w:t>Attorney General Offices in Puntland and Mogadishu, Puntland University, University of Mogadishu</w:t>
                  </w:r>
                </w:p>
              </w:tc>
            </w:tr>
            <w:tr w:rsidR="00B65156" w:rsidRPr="009C5BFB" w14:paraId="4B2D2744" w14:textId="77777777" w:rsidTr="00A60AD7">
              <w:tc>
                <w:tcPr>
                  <w:tcW w:w="2715" w:type="dxa"/>
                  <w:shd w:val="clear" w:color="auto" w:fill="DEEAF6" w:themeFill="accent5" w:themeFillTint="33"/>
                </w:tcPr>
                <w:p w14:paraId="3FE503B2" w14:textId="77777777" w:rsidR="00B65156" w:rsidRPr="009C5BFB" w:rsidRDefault="00B65156" w:rsidP="00B65156">
                  <w:pPr>
                    <w:rPr>
                      <w:rFonts w:cstheme="minorHAnsi"/>
                      <w:sz w:val="22"/>
                      <w:szCs w:val="22"/>
                    </w:rPr>
                  </w:pPr>
                  <w:r w:rsidRPr="009C5BFB">
                    <w:rPr>
                      <w:rFonts w:cstheme="minorHAnsi"/>
                      <w:sz w:val="22"/>
                      <w:szCs w:val="22"/>
                    </w:rPr>
                    <w:t>NDP pillar</w:t>
                  </w:r>
                </w:p>
                <w:p w14:paraId="4FCB8BD2" w14:textId="77777777" w:rsidR="00B65156" w:rsidRPr="009C5BFB" w:rsidRDefault="00B65156" w:rsidP="00B65156">
                  <w:pPr>
                    <w:rPr>
                      <w:rFonts w:cstheme="minorHAnsi"/>
                      <w:sz w:val="22"/>
                      <w:szCs w:val="22"/>
                    </w:rPr>
                  </w:pPr>
                </w:p>
              </w:tc>
              <w:tc>
                <w:tcPr>
                  <w:tcW w:w="6769" w:type="dxa"/>
                </w:tcPr>
                <w:p w14:paraId="2F50D5F7" w14:textId="31A79609" w:rsidR="00B65156" w:rsidRPr="009C5BFB" w:rsidRDefault="00B65156" w:rsidP="00B65156">
                  <w:pPr>
                    <w:rPr>
                      <w:rFonts w:cstheme="minorHAnsi"/>
                      <w:sz w:val="22"/>
                      <w:szCs w:val="22"/>
                    </w:rPr>
                  </w:pPr>
                  <w:r w:rsidRPr="009C5BFB">
                    <w:rPr>
                      <w:rFonts w:cstheme="minorHAnsi"/>
                      <w:b/>
                      <w:sz w:val="22"/>
                      <w:szCs w:val="22"/>
                      <w:lang w:val="en-GB"/>
                    </w:rPr>
                    <w:t>Pillar 2:</w:t>
                  </w:r>
                  <w:r w:rsidRPr="009C5BFB">
                    <w:rPr>
                      <w:rFonts w:cstheme="minorHAnsi"/>
                      <w:sz w:val="22"/>
                      <w:szCs w:val="22"/>
                      <w:lang w:val="en-GB"/>
                    </w:rPr>
                    <w:t xml:space="preserve"> ‘To achieve a stable and peaceful Federal Somalia through inclusive political processes, establishing unified, capable and </w:t>
                  </w:r>
                  <w:r w:rsidRPr="009C5BFB">
                    <w:rPr>
                      <w:rFonts w:cstheme="minorHAnsi"/>
                      <w:sz w:val="22"/>
                      <w:szCs w:val="22"/>
                      <w:lang w:val="en-GB"/>
                    </w:rPr>
                    <w:lastRenderedPageBreak/>
                    <w:t>accountable security institutions and establishing independent, accountable and efficient justice institutions.</w:t>
                  </w:r>
                </w:p>
              </w:tc>
            </w:tr>
            <w:tr w:rsidR="00B65156" w:rsidRPr="009C5BFB" w14:paraId="5532D244" w14:textId="77777777" w:rsidTr="00A60AD7">
              <w:tc>
                <w:tcPr>
                  <w:tcW w:w="2715" w:type="dxa"/>
                  <w:shd w:val="clear" w:color="auto" w:fill="DEEAF6" w:themeFill="accent5" w:themeFillTint="33"/>
                </w:tcPr>
                <w:p w14:paraId="1E4840EF" w14:textId="77777777" w:rsidR="00B65156" w:rsidRPr="009C5BFB" w:rsidRDefault="00B65156" w:rsidP="00B65156">
                  <w:pPr>
                    <w:rPr>
                      <w:rFonts w:cstheme="minorHAnsi"/>
                      <w:sz w:val="22"/>
                      <w:szCs w:val="22"/>
                    </w:rPr>
                  </w:pPr>
                  <w:r w:rsidRPr="009C5BFB">
                    <w:rPr>
                      <w:rFonts w:cstheme="minorHAnsi"/>
                      <w:sz w:val="22"/>
                      <w:szCs w:val="22"/>
                    </w:rPr>
                    <w:lastRenderedPageBreak/>
                    <w:t>UNCF Strategic Priority</w:t>
                  </w:r>
                </w:p>
                <w:p w14:paraId="54EFD382" w14:textId="77777777" w:rsidR="00B65156" w:rsidRPr="009C5BFB" w:rsidRDefault="00B65156" w:rsidP="00B65156">
                  <w:pPr>
                    <w:rPr>
                      <w:rFonts w:cstheme="minorHAnsi"/>
                      <w:sz w:val="22"/>
                      <w:szCs w:val="22"/>
                    </w:rPr>
                  </w:pPr>
                </w:p>
              </w:tc>
              <w:tc>
                <w:tcPr>
                  <w:tcW w:w="6769" w:type="dxa"/>
                </w:tcPr>
                <w:p w14:paraId="0533A3A0" w14:textId="743FAC75" w:rsidR="00B65156" w:rsidRPr="009C5BFB" w:rsidRDefault="00B65156" w:rsidP="00B65156">
                  <w:pPr>
                    <w:rPr>
                      <w:rFonts w:cstheme="minorHAnsi"/>
                      <w:sz w:val="22"/>
                      <w:szCs w:val="22"/>
                      <w:lang w:val="en-GB"/>
                    </w:rPr>
                  </w:pPr>
                  <w:r w:rsidRPr="009C5BFB">
                    <w:rPr>
                      <w:rFonts w:cstheme="minorHAnsi"/>
                      <w:b/>
                      <w:sz w:val="22"/>
                      <w:szCs w:val="22"/>
                      <w:lang w:val="en-GB"/>
                    </w:rPr>
                    <w:t>Strategic Priority 3:</w:t>
                  </w:r>
                  <w:r w:rsidRPr="009C5BFB">
                    <w:rPr>
                      <w:rFonts w:cstheme="minorHAnsi"/>
                      <w:sz w:val="22"/>
                      <w:szCs w:val="22"/>
                      <w:lang w:val="en-GB"/>
                    </w:rPr>
                    <w:t xml:space="preserve"> All Somalis benefit from Peace, </w:t>
                  </w:r>
                  <w:r w:rsidR="001816C7" w:rsidRPr="009C5BFB">
                    <w:rPr>
                      <w:rFonts w:cstheme="minorHAnsi"/>
                      <w:sz w:val="22"/>
                      <w:szCs w:val="22"/>
                      <w:lang w:val="en-GB"/>
                    </w:rPr>
                    <w:t>Security,</w:t>
                  </w:r>
                  <w:r w:rsidRPr="009C5BFB">
                    <w:rPr>
                      <w:rFonts w:cstheme="minorHAnsi"/>
                      <w:sz w:val="22"/>
                      <w:szCs w:val="22"/>
                      <w:lang w:val="en-GB"/>
                    </w:rPr>
                    <w:t xml:space="preserve"> and the Rule of Law, including Justice.</w:t>
                  </w:r>
                </w:p>
                <w:p w14:paraId="724B7E22" w14:textId="2918E820" w:rsidR="00B65156" w:rsidRPr="009C5BFB" w:rsidRDefault="00B65156" w:rsidP="00B65156">
                  <w:pPr>
                    <w:rPr>
                      <w:rFonts w:cstheme="minorHAnsi"/>
                      <w:sz w:val="22"/>
                      <w:szCs w:val="22"/>
                    </w:rPr>
                  </w:pPr>
                  <w:r w:rsidRPr="009C5BFB">
                    <w:rPr>
                      <w:rFonts w:cstheme="minorHAnsi"/>
                      <w:b/>
                      <w:sz w:val="22"/>
                      <w:szCs w:val="22"/>
                      <w:lang w:val="en-GB"/>
                    </w:rPr>
                    <w:t>Strategic Priority 4:</w:t>
                  </w:r>
                  <w:r w:rsidRPr="009C5BFB">
                    <w:rPr>
                      <w:rFonts w:cstheme="minorHAnsi"/>
                      <w:sz w:val="22"/>
                      <w:szCs w:val="22"/>
                      <w:lang w:val="en-GB"/>
                    </w:rPr>
                    <w:t xml:space="preserve"> Effective and accountable institutions that respond to needs and rights of all Somalis.</w:t>
                  </w:r>
                </w:p>
              </w:tc>
            </w:tr>
            <w:tr w:rsidR="00B65156" w:rsidRPr="009C5BFB" w14:paraId="53697A64" w14:textId="77777777" w:rsidTr="00A60AD7">
              <w:tc>
                <w:tcPr>
                  <w:tcW w:w="2715" w:type="dxa"/>
                  <w:shd w:val="clear" w:color="auto" w:fill="DEEAF6" w:themeFill="accent5" w:themeFillTint="33"/>
                </w:tcPr>
                <w:p w14:paraId="19B9548B" w14:textId="77777777" w:rsidR="00B65156" w:rsidRPr="009C5BFB" w:rsidRDefault="00B65156" w:rsidP="00B65156">
                  <w:pPr>
                    <w:rPr>
                      <w:rFonts w:cstheme="minorHAnsi"/>
                      <w:sz w:val="22"/>
                      <w:szCs w:val="22"/>
                    </w:rPr>
                  </w:pPr>
                  <w:r w:rsidRPr="009C5BFB">
                    <w:rPr>
                      <w:rFonts w:cstheme="minorHAnsi"/>
                      <w:sz w:val="22"/>
                      <w:szCs w:val="22"/>
                    </w:rPr>
                    <w:t>SDG</w:t>
                  </w:r>
                </w:p>
              </w:tc>
              <w:tc>
                <w:tcPr>
                  <w:tcW w:w="6769" w:type="dxa"/>
                </w:tcPr>
                <w:p w14:paraId="75ED2A2A" w14:textId="76BAF82D" w:rsidR="00B65156" w:rsidRPr="009C5BFB" w:rsidRDefault="00B65156" w:rsidP="00B65156">
                  <w:pPr>
                    <w:rPr>
                      <w:rFonts w:cstheme="minorHAnsi"/>
                      <w:sz w:val="22"/>
                      <w:szCs w:val="22"/>
                      <w:lang w:val="en-GB"/>
                    </w:rPr>
                  </w:pPr>
                  <w:r w:rsidRPr="009C5BFB">
                    <w:rPr>
                      <w:rFonts w:cstheme="minorHAnsi"/>
                      <w:sz w:val="22"/>
                      <w:szCs w:val="22"/>
                      <w:lang w:val="en-GB"/>
                    </w:rPr>
                    <w:t>5, 16</w:t>
                  </w:r>
                </w:p>
                <w:p w14:paraId="26778D03" w14:textId="77777777" w:rsidR="00B65156" w:rsidRPr="009C5BFB" w:rsidRDefault="00B65156" w:rsidP="00B65156">
                  <w:pPr>
                    <w:rPr>
                      <w:rFonts w:cstheme="minorHAnsi"/>
                      <w:sz w:val="22"/>
                      <w:szCs w:val="22"/>
                      <w:lang w:val="en-GB"/>
                    </w:rPr>
                  </w:pPr>
                </w:p>
              </w:tc>
            </w:tr>
            <w:tr w:rsidR="00B65156" w:rsidRPr="009C5BFB" w14:paraId="365BD954" w14:textId="77777777" w:rsidTr="00A60AD7">
              <w:tc>
                <w:tcPr>
                  <w:tcW w:w="2715" w:type="dxa"/>
                  <w:shd w:val="clear" w:color="auto" w:fill="DEEAF6" w:themeFill="accent5" w:themeFillTint="33"/>
                </w:tcPr>
                <w:p w14:paraId="1089210D" w14:textId="77777777" w:rsidR="00B65156" w:rsidRPr="009C5BFB" w:rsidRDefault="00B65156" w:rsidP="00B65156">
                  <w:pPr>
                    <w:rPr>
                      <w:rFonts w:cstheme="minorHAnsi"/>
                      <w:sz w:val="22"/>
                      <w:szCs w:val="22"/>
                    </w:rPr>
                  </w:pPr>
                  <w:r w:rsidRPr="009C5BFB">
                    <w:rPr>
                      <w:rFonts w:cstheme="minorHAnsi"/>
                      <w:sz w:val="22"/>
                      <w:szCs w:val="22"/>
                    </w:rPr>
                    <w:t>Gender Marker</w:t>
                  </w:r>
                </w:p>
                <w:p w14:paraId="77C5B793" w14:textId="77777777" w:rsidR="00B65156" w:rsidRPr="009C5BFB" w:rsidRDefault="00B65156" w:rsidP="00B65156">
                  <w:pPr>
                    <w:rPr>
                      <w:rFonts w:cstheme="minorHAnsi"/>
                      <w:sz w:val="22"/>
                      <w:szCs w:val="22"/>
                    </w:rPr>
                  </w:pPr>
                </w:p>
              </w:tc>
              <w:tc>
                <w:tcPr>
                  <w:tcW w:w="6769" w:type="dxa"/>
                </w:tcPr>
                <w:p w14:paraId="77208A05" w14:textId="7DCFC28A" w:rsidR="00B65156" w:rsidRPr="009C5BFB" w:rsidRDefault="00B65156" w:rsidP="00B65156">
                  <w:pPr>
                    <w:rPr>
                      <w:rFonts w:cstheme="minorHAnsi"/>
                      <w:sz w:val="22"/>
                      <w:szCs w:val="22"/>
                      <w:lang w:val="en-GB"/>
                    </w:rPr>
                  </w:pPr>
                  <w:r w:rsidRPr="009C5BFB">
                    <w:rPr>
                      <w:rFonts w:cstheme="minorHAnsi"/>
                      <w:sz w:val="22"/>
                      <w:szCs w:val="22"/>
                      <w:lang w:val="en-GB"/>
                    </w:rPr>
                    <w:t>2</w:t>
                  </w:r>
                </w:p>
              </w:tc>
            </w:tr>
            <w:tr w:rsidR="00B65156" w:rsidRPr="009C5BFB" w14:paraId="14A0FC22" w14:textId="77777777" w:rsidTr="00A60AD7">
              <w:tc>
                <w:tcPr>
                  <w:tcW w:w="2715" w:type="dxa"/>
                  <w:shd w:val="clear" w:color="auto" w:fill="DEEAF6" w:themeFill="accent5" w:themeFillTint="33"/>
                </w:tcPr>
                <w:p w14:paraId="7CAD3A90" w14:textId="77777777" w:rsidR="00B65156" w:rsidRPr="009C5BFB" w:rsidRDefault="00B65156" w:rsidP="00B65156">
                  <w:pPr>
                    <w:rPr>
                      <w:rFonts w:cstheme="minorHAnsi"/>
                      <w:sz w:val="22"/>
                      <w:szCs w:val="22"/>
                    </w:rPr>
                  </w:pPr>
                  <w:r w:rsidRPr="009C5BFB">
                    <w:rPr>
                      <w:rFonts w:cstheme="minorHAnsi"/>
                      <w:sz w:val="22"/>
                      <w:szCs w:val="22"/>
                    </w:rPr>
                    <w:t xml:space="preserve">Related UN projects </w:t>
                  </w:r>
                </w:p>
                <w:p w14:paraId="1CAC985B" w14:textId="77777777" w:rsidR="00B65156" w:rsidRPr="009C5BFB" w:rsidRDefault="00B65156" w:rsidP="00B65156">
                  <w:pPr>
                    <w:rPr>
                      <w:rFonts w:cstheme="minorHAnsi"/>
                      <w:sz w:val="22"/>
                      <w:szCs w:val="22"/>
                    </w:rPr>
                  </w:pPr>
                  <w:r w:rsidRPr="009C5BFB">
                    <w:rPr>
                      <w:rFonts w:cstheme="minorHAnsi"/>
                      <w:sz w:val="22"/>
                      <w:szCs w:val="22"/>
                    </w:rPr>
                    <w:t>within/outside the SJF portfolio</w:t>
                  </w:r>
                </w:p>
                <w:p w14:paraId="245DA038" w14:textId="77777777" w:rsidR="00B65156" w:rsidRPr="009C5BFB" w:rsidRDefault="00B65156" w:rsidP="00B65156">
                  <w:pPr>
                    <w:rPr>
                      <w:rFonts w:cstheme="minorHAnsi"/>
                      <w:sz w:val="22"/>
                      <w:szCs w:val="22"/>
                    </w:rPr>
                  </w:pPr>
                </w:p>
              </w:tc>
              <w:tc>
                <w:tcPr>
                  <w:tcW w:w="6769" w:type="dxa"/>
                </w:tcPr>
                <w:p w14:paraId="23A539A4" w14:textId="567E1479" w:rsidR="00B65156" w:rsidRPr="009C5BFB" w:rsidRDefault="009C5BFB" w:rsidP="00B65156">
                  <w:pPr>
                    <w:rPr>
                      <w:rFonts w:cstheme="minorHAnsi"/>
                      <w:sz w:val="22"/>
                      <w:szCs w:val="22"/>
                    </w:rPr>
                  </w:pPr>
                  <w:r w:rsidRPr="009C5BFB">
                    <w:rPr>
                      <w:rFonts w:cstheme="minorHAnsi"/>
                      <w:sz w:val="22"/>
                      <w:szCs w:val="22"/>
                    </w:rPr>
                    <w:t>Women, Peace and Security</w:t>
                  </w:r>
                  <w:r>
                    <w:rPr>
                      <w:rFonts w:cstheme="minorHAnsi"/>
                      <w:sz w:val="22"/>
                      <w:szCs w:val="22"/>
                    </w:rPr>
                    <w:t xml:space="preserve"> programme</w:t>
                  </w:r>
                </w:p>
              </w:tc>
            </w:tr>
            <w:tr w:rsidR="00B65156" w:rsidRPr="009C5BFB" w14:paraId="1C924F3E" w14:textId="77777777" w:rsidTr="00A60AD7">
              <w:tc>
                <w:tcPr>
                  <w:tcW w:w="2715" w:type="dxa"/>
                  <w:shd w:val="clear" w:color="auto" w:fill="DEEAF6" w:themeFill="accent5" w:themeFillTint="33"/>
                </w:tcPr>
                <w:p w14:paraId="7EF556A0" w14:textId="77777777" w:rsidR="00B65156" w:rsidRPr="009C5BFB" w:rsidRDefault="00B65156" w:rsidP="00B65156">
                  <w:pPr>
                    <w:rPr>
                      <w:rFonts w:cstheme="minorHAnsi"/>
                      <w:b/>
                      <w:bCs/>
                      <w:color w:val="009EDB"/>
                      <w:sz w:val="22"/>
                      <w:szCs w:val="22"/>
                    </w:rPr>
                  </w:pPr>
                  <w:r w:rsidRPr="009C5BFB">
                    <w:rPr>
                      <w:rFonts w:cstheme="minorHAnsi"/>
                      <w:sz w:val="22"/>
                      <w:szCs w:val="22"/>
                    </w:rPr>
                    <w:t>Focal person</w:t>
                  </w:r>
                </w:p>
                <w:p w14:paraId="250933C2" w14:textId="77777777" w:rsidR="00B65156" w:rsidRPr="009C5BFB" w:rsidRDefault="00B65156" w:rsidP="00B65156">
                  <w:pPr>
                    <w:rPr>
                      <w:rFonts w:cstheme="minorHAnsi"/>
                      <w:sz w:val="22"/>
                      <w:szCs w:val="22"/>
                    </w:rPr>
                  </w:pPr>
                </w:p>
              </w:tc>
              <w:tc>
                <w:tcPr>
                  <w:tcW w:w="6769" w:type="dxa"/>
                </w:tcPr>
                <w:p w14:paraId="6D136839" w14:textId="6AE175C5" w:rsidR="00B65156" w:rsidRPr="009C5BFB" w:rsidRDefault="00B65156" w:rsidP="00B65156">
                  <w:pPr>
                    <w:rPr>
                      <w:rFonts w:cstheme="minorHAnsi"/>
                      <w:sz w:val="22"/>
                      <w:szCs w:val="22"/>
                    </w:rPr>
                  </w:pPr>
                  <w:r w:rsidRPr="009C5BFB">
                    <w:rPr>
                      <w:rFonts w:cstheme="minorHAnsi"/>
                      <w:sz w:val="22"/>
                      <w:szCs w:val="22"/>
                      <w:lang w:val="de-AT"/>
                    </w:rPr>
                    <w:t xml:space="preserve">Doel Mukerjee, </w:t>
                  </w:r>
                  <w:hyperlink r:id="rId10" w:history="1">
                    <w:r w:rsidRPr="009C5BFB">
                      <w:rPr>
                        <w:rFonts w:cstheme="minorHAnsi"/>
                        <w:color w:val="0563C1"/>
                        <w:sz w:val="22"/>
                        <w:szCs w:val="22"/>
                        <w:u w:val="single"/>
                        <w:lang w:val="en-GB"/>
                      </w:rPr>
                      <w:t>doel.mukerjee@undp.org</w:t>
                    </w:r>
                  </w:hyperlink>
                  <w:r w:rsidRPr="009C5BFB">
                    <w:rPr>
                      <w:rFonts w:cstheme="minorHAnsi"/>
                      <w:sz w:val="22"/>
                      <w:szCs w:val="22"/>
                      <w:lang w:val="de-AT"/>
                    </w:rPr>
                    <w:t xml:space="preserve">; Damian Klauss, </w:t>
                  </w:r>
                  <w:hyperlink r:id="rId11" w:history="1">
                    <w:r w:rsidRPr="009C5BFB">
                      <w:rPr>
                        <w:rStyle w:val="Hyperlink"/>
                        <w:rFonts w:cstheme="minorHAnsi"/>
                        <w:sz w:val="22"/>
                        <w:szCs w:val="22"/>
                        <w:lang w:val="en-GB"/>
                      </w:rPr>
                      <w:t>klauss@un.org</w:t>
                    </w:r>
                  </w:hyperlink>
                </w:p>
              </w:tc>
            </w:tr>
          </w:tbl>
          <w:p w14:paraId="33F6ACCE" w14:textId="77777777" w:rsidR="00010281" w:rsidRPr="00EB470F" w:rsidRDefault="00010281" w:rsidP="00A37976">
            <w:pPr>
              <w:rPr>
                <w:rFonts w:cstheme="minorHAnsi"/>
              </w:rPr>
            </w:pPr>
          </w:p>
        </w:tc>
      </w:tr>
    </w:tbl>
    <w:p w14:paraId="16F2B38F" w14:textId="77777777" w:rsidR="00B65156" w:rsidRDefault="00B65156" w:rsidP="00010281">
      <w:pPr>
        <w:rPr>
          <w:rFonts w:cstheme="minorHAnsi"/>
          <w:b/>
          <w:bCs/>
          <w:color w:val="009EDB"/>
          <w:sz w:val="22"/>
          <w:szCs w:val="22"/>
        </w:rPr>
      </w:pPr>
    </w:p>
    <w:p w14:paraId="7AC2B308" w14:textId="3E1A85AC" w:rsidR="00010281" w:rsidRPr="00EB470F" w:rsidRDefault="00010281" w:rsidP="00010281">
      <w:pPr>
        <w:rPr>
          <w:rFonts w:cstheme="minorHAnsi"/>
          <w:b/>
          <w:bCs/>
          <w:color w:val="009EDB"/>
          <w:sz w:val="22"/>
          <w:szCs w:val="22"/>
        </w:rPr>
      </w:pPr>
      <w:r w:rsidRPr="00EB470F">
        <w:rPr>
          <w:rFonts w:cstheme="minorHAnsi"/>
          <w:b/>
          <w:bCs/>
          <w:color w:val="009EDB"/>
          <w:sz w:val="22"/>
          <w:szCs w:val="22"/>
        </w:rPr>
        <w:t>Report submitted by:</w:t>
      </w:r>
      <w:r w:rsidR="00A60AD7">
        <w:rPr>
          <w:rFonts w:cstheme="minorHAnsi"/>
          <w:b/>
          <w:bCs/>
          <w:color w:val="009EDB"/>
          <w:sz w:val="22"/>
          <w:szCs w:val="22"/>
        </w:rPr>
        <w:t xml:space="preserve"> Rob Frost, UNDP</w:t>
      </w:r>
    </w:p>
    <w:p w14:paraId="1A5B2F3F" w14:textId="77777777" w:rsidR="00010281" w:rsidRPr="00EB470F" w:rsidRDefault="00010281" w:rsidP="00010281">
      <w:pPr>
        <w:rPr>
          <w:rFonts w:eastAsia="Times New Roman" w:cstheme="minorHAnsi"/>
          <w:sz w:val="20"/>
          <w:szCs w:val="20"/>
        </w:rPr>
      </w:pPr>
    </w:p>
    <w:tbl>
      <w:tblPr>
        <w:tblStyle w:val="TableGrid"/>
        <w:tblW w:w="10343" w:type="dxa"/>
        <w:tblLook w:val="04A0" w:firstRow="1" w:lastRow="0" w:firstColumn="1" w:lastColumn="0" w:noHBand="0" w:noVBand="1"/>
      </w:tblPr>
      <w:tblGrid>
        <w:gridCol w:w="557"/>
        <w:gridCol w:w="1548"/>
        <w:gridCol w:w="2143"/>
        <w:gridCol w:w="2525"/>
        <w:gridCol w:w="3570"/>
      </w:tblGrid>
      <w:tr w:rsidR="00010281" w:rsidRPr="00EB470F" w14:paraId="24B7F068" w14:textId="77777777" w:rsidTr="00F90657">
        <w:trPr>
          <w:trHeight w:val="638"/>
        </w:trPr>
        <w:tc>
          <w:tcPr>
            <w:tcW w:w="55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73048BF" w14:textId="77777777" w:rsidR="00010281" w:rsidRPr="00EB470F" w:rsidRDefault="00010281" w:rsidP="00A37976">
            <w:pPr>
              <w:rPr>
                <w:rFonts w:cstheme="minorHAnsi"/>
                <w:sz w:val="20"/>
                <w:szCs w:val="20"/>
              </w:rPr>
            </w:pPr>
          </w:p>
        </w:tc>
        <w:tc>
          <w:tcPr>
            <w:tcW w:w="1548"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2639E74" w14:textId="77777777" w:rsidR="00010281" w:rsidRPr="00EB470F" w:rsidRDefault="00010281" w:rsidP="00A37976">
            <w:pPr>
              <w:rPr>
                <w:rFonts w:cstheme="minorHAnsi"/>
                <w:sz w:val="12"/>
                <w:szCs w:val="12"/>
              </w:rPr>
            </w:pPr>
          </w:p>
          <w:p w14:paraId="52C2A487" w14:textId="77777777" w:rsidR="00010281" w:rsidRPr="00EB470F" w:rsidRDefault="00010281" w:rsidP="00A37976">
            <w:pPr>
              <w:rPr>
                <w:rFonts w:cstheme="minorHAnsi"/>
                <w:sz w:val="20"/>
                <w:szCs w:val="20"/>
              </w:rPr>
            </w:pPr>
            <w:r w:rsidRPr="00EB470F">
              <w:rPr>
                <w:rFonts w:cstheme="minorHAnsi"/>
                <w:sz w:val="20"/>
                <w:szCs w:val="20"/>
              </w:rPr>
              <w:t>PUNO</w:t>
            </w:r>
          </w:p>
          <w:p w14:paraId="102EA776" w14:textId="77777777" w:rsidR="00010281" w:rsidRPr="00EB470F" w:rsidRDefault="00010281" w:rsidP="00A37976">
            <w:pPr>
              <w:rPr>
                <w:rFonts w:cstheme="minorHAnsi"/>
                <w:sz w:val="12"/>
                <w:szCs w:val="12"/>
              </w:rPr>
            </w:pPr>
          </w:p>
        </w:tc>
        <w:tc>
          <w:tcPr>
            <w:tcW w:w="2143"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DB1A3A" w14:textId="77777777" w:rsidR="00010281" w:rsidRPr="00EB470F" w:rsidRDefault="00010281" w:rsidP="00A37976">
            <w:pPr>
              <w:rPr>
                <w:rFonts w:cstheme="minorHAnsi"/>
                <w:sz w:val="12"/>
                <w:szCs w:val="12"/>
              </w:rPr>
            </w:pPr>
          </w:p>
          <w:p w14:paraId="388A2466" w14:textId="77777777" w:rsidR="00010281" w:rsidRPr="00EB470F" w:rsidRDefault="00010281" w:rsidP="00A37976">
            <w:pPr>
              <w:rPr>
                <w:rFonts w:cstheme="minorHAnsi"/>
                <w:sz w:val="20"/>
                <w:szCs w:val="20"/>
              </w:rPr>
            </w:pPr>
            <w:r w:rsidRPr="00EB470F">
              <w:rPr>
                <w:rFonts w:cstheme="minorHAnsi"/>
                <w:sz w:val="20"/>
                <w:szCs w:val="20"/>
              </w:rPr>
              <w:t>Report approved by:</w:t>
            </w:r>
          </w:p>
        </w:tc>
        <w:tc>
          <w:tcPr>
            <w:tcW w:w="2525"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26A3242A" w14:textId="77777777" w:rsidR="00010281" w:rsidRPr="00EB470F" w:rsidRDefault="00010281" w:rsidP="00A37976">
            <w:pPr>
              <w:rPr>
                <w:rFonts w:cstheme="minorHAnsi"/>
                <w:sz w:val="12"/>
                <w:szCs w:val="12"/>
              </w:rPr>
            </w:pPr>
          </w:p>
          <w:p w14:paraId="5BAF2131" w14:textId="77777777" w:rsidR="00010281" w:rsidRPr="00EB470F" w:rsidRDefault="00010281" w:rsidP="00A37976">
            <w:pPr>
              <w:rPr>
                <w:rFonts w:cstheme="minorHAnsi"/>
                <w:sz w:val="20"/>
                <w:szCs w:val="20"/>
              </w:rPr>
            </w:pPr>
            <w:r w:rsidRPr="00EB470F">
              <w:rPr>
                <w:rFonts w:cstheme="minorHAnsi"/>
                <w:sz w:val="20"/>
                <w:szCs w:val="20"/>
              </w:rPr>
              <w:t>Position/Title</w:t>
            </w:r>
          </w:p>
        </w:tc>
        <w:tc>
          <w:tcPr>
            <w:tcW w:w="3570"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994F02" w14:textId="77777777" w:rsidR="00010281" w:rsidRPr="00EB470F" w:rsidRDefault="00010281" w:rsidP="00A37976">
            <w:pPr>
              <w:rPr>
                <w:rFonts w:cstheme="minorHAnsi"/>
                <w:sz w:val="12"/>
                <w:szCs w:val="12"/>
              </w:rPr>
            </w:pPr>
          </w:p>
          <w:p w14:paraId="5C78E361" w14:textId="77777777" w:rsidR="00010281" w:rsidRPr="00EB470F" w:rsidRDefault="00010281" w:rsidP="00A37976">
            <w:pPr>
              <w:rPr>
                <w:rFonts w:cstheme="minorHAnsi"/>
                <w:sz w:val="20"/>
                <w:szCs w:val="20"/>
              </w:rPr>
            </w:pPr>
            <w:r w:rsidRPr="00EB470F">
              <w:rPr>
                <w:rFonts w:cstheme="minorHAnsi"/>
                <w:sz w:val="20"/>
                <w:szCs w:val="20"/>
              </w:rPr>
              <w:t>Signature</w:t>
            </w:r>
          </w:p>
        </w:tc>
      </w:tr>
      <w:tr w:rsidR="00B65156" w:rsidRPr="00EB470F" w14:paraId="60B39C98" w14:textId="77777777" w:rsidTr="00826A82">
        <w:trPr>
          <w:trHeight w:val="1701"/>
        </w:trPr>
        <w:tc>
          <w:tcPr>
            <w:tcW w:w="55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5D12CDFE" w14:textId="69945B47" w:rsidR="00B65156" w:rsidRPr="00EB470F" w:rsidRDefault="00B65156" w:rsidP="00826A82">
            <w:pPr>
              <w:rPr>
                <w:rFonts w:cstheme="minorHAnsi"/>
                <w:sz w:val="20"/>
                <w:szCs w:val="20"/>
              </w:rPr>
            </w:pPr>
            <w:r w:rsidRPr="000B17D0">
              <w:rPr>
                <w:rFonts w:ascii="Times New Roman" w:hAnsi="Times New Roman"/>
                <w:b/>
              </w:rPr>
              <w:t>1.</w:t>
            </w:r>
          </w:p>
        </w:tc>
        <w:tc>
          <w:tcPr>
            <w:tcW w:w="1548" w:type="dxa"/>
            <w:tcBorders>
              <w:top w:val="single" w:sz="4" w:space="0" w:color="009EDB"/>
              <w:left w:val="single" w:sz="4" w:space="0" w:color="009EDB"/>
              <w:bottom w:val="single" w:sz="4" w:space="0" w:color="009EDB"/>
              <w:right w:val="single" w:sz="4" w:space="0" w:color="009EDB"/>
            </w:tcBorders>
            <w:vAlign w:val="center"/>
          </w:tcPr>
          <w:p w14:paraId="76E618FC" w14:textId="4435EE5F" w:rsidR="00B65156" w:rsidRPr="00EB470F" w:rsidRDefault="00B65156" w:rsidP="00826A82">
            <w:pPr>
              <w:rPr>
                <w:rFonts w:cstheme="minorHAnsi"/>
                <w:sz w:val="20"/>
                <w:szCs w:val="20"/>
              </w:rPr>
            </w:pPr>
            <w:r w:rsidRPr="000B17D0">
              <w:rPr>
                <w:rFonts w:ascii="Times New Roman" w:hAnsi="Times New Roman"/>
              </w:rPr>
              <w:t>UNDP</w:t>
            </w:r>
          </w:p>
        </w:tc>
        <w:tc>
          <w:tcPr>
            <w:tcW w:w="2143" w:type="dxa"/>
            <w:tcBorders>
              <w:top w:val="single" w:sz="4" w:space="0" w:color="009EDB"/>
              <w:left w:val="single" w:sz="4" w:space="0" w:color="009EDB"/>
              <w:bottom w:val="single" w:sz="4" w:space="0" w:color="009EDB"/>
              <w:right w:val="single" w:sz="4" w:space="0" w:color="009EDB"/>
            </w:tcBorders>
            <w:vAlign w:val="center"/>
          </w:tcPr>
          <w:p w14:paraId="37908835" w14:textId="640697E3" w:rsidR="00B65156" w:rsidRPr="00EB470F" w:rsidRDefault="00B65156" w:rsidP="00826A82">
            <w:pPr>
              <w:rPr>
                <w:rFonts w:cstheme="minorHAnsi"/>
                <w:sz w:val="20"/>
                <w:szCs w:val="20"/>
              </w:rPr>
            </w:pPr>
            <w:r w:rsidRPr="000B17D0">
              <w:rPr>
                <w:rStyle w:val="normaltextrun"/>
                <w:rFonts w:ascii="Times New Roman" w:hAnsi="Times New Roman"/>
                <w:color w:val="000000"/>
                <w:shd w:val="clear" w:color="auto" w:fill="FFFFFF"/>
              </w:rPr>
              <w:t>Jacqueline Olweya</w:t>
            </w:r>
          </w:p>
        </w:tc>
        <w:tc>
          <w:tcPr>
            <w:tcW w:w="2525" w:type="dxa"/>
            <w:tcBorders>
              <w:top w:val="single" w:sz="4" w:space="0" w:color="009EDB"/>
              <w:left w:val="single" w:sz="4" w:space="0" w:color="009EDB"/>
              <w:bottom w:val="single" w:sz="4" w:space="0" w:color="009EDB"/>
              <w:right w:val="single" w:sz="4" w:space="0" w:color="009EDB"/>
            </w:tcBorders>
            <w:vAlign w:val="center"/>
          </w:tcPr>
          <w:p w14:paraId="535E2001" w14:textId="0418E4B4" w:rsidR="00B65156" w:rsidRPr="00EB470F" w:rsidRDefault="00B65156" w:rsidP="00826A82">
            <w:pPr>
              <w:rPr>
                <w:rFonts w:cstheme="minorHAnsi"/>
                <w:sz w:val="20"/>
                <w:szCs w:val="20"/>
              </w:rPr>
            </w:pPr>
            <w:r w:rsidRPr="000B17D0">
              <w:rPr>
                <w:rStyle w:val="normaltextrun"/>
                <w:rFonts w:ascii="Times New Roman" w:hAnsi="Times New Roman"/>
                <w:color w:val="000000"/>
                <w:shd w:val="clear" w:color="auto" w:fill="FFFFFF"/>
              </w:rPr>
              <w:t>Resident Representative OIC</w:t>
            </w:r>
          </w:p>
        </w:tc>
        <w:tc>
          <w:tcPr>
            <w:tcW w:w="3570" w:type="dxa"/>
            <w:tcBorders>
              <w:top w:val="single" w:sz="4" w:space="0" w:color="009EDB"/>
              <w:left w:val="single" w:sz="4" w:space="0" w:color="009EDB"/>
              <w:bottom w:val="single" w:sz="4" w:space="0" w:color="009EDB"/>
              <w:right w:val="single" w:sz="4" w:space="0" w:color="009EDB"/>
            </w:tcBorders>
            <w:vAlign w:val="center"/>
          </w:tcPr>
          <w:p w14:paraId="5CFEA512" w14:textId="77777777" w:rsidR="00B65156" w:rsidRPr="00EB470F" w:rsidRDefault="00B65156" w:rsidP="00826A82">
            <w:pPr>
              <w:rPr>
                <w:rFonts w:cstheme="minorHAnsi"/>
                <w:sz w:val="12"/>
                <w:szCs w:val="12"/>
              </w:rPr>
            </w:pPr>
          </w:p>
          <w:p w14:paraId="300F9428" w14:textId="06A03796" w:rsidR="00B65156" w:rsidRPr="00EB470F" w:rsidRDefault="00B65156" w:rsidP="00826A82">
            <w:pPr>
              <w:rPr>
                <w:rFonts w:cstheme="minorHAnsi"/>
                <w:sz w:val="20"/>
                <w:szCs w:val="20"/>
              </w:rPr>
            </w:pPr>
          </w:p>
        </w:tc>
      </w:tr>
      <w:tr w:rsidR="00B65156" w:rsidRPr="00EB470F" w14:paraId="56B62957" w14:textId="77777777" w:rsidTr="00826A82">
        <w:trPr>
          <w:trHeight w:val="1701"/>
        </w:trPr>
        <w:tc>
          <w:tcPr>
            <w:tcW w:w="55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2817D970" w14:textId="4A0A88A9" w:rsidR="00B65156" w:rsidRPr="00EB470F" w:rsidRDefault="00B65156" w:rsidP="00826A82">
            <w:pPr>
              <w:rPr>
                <w:rFonts w:cstheme="minorHAnsi"/>
                <w:sz w:val="12"/>
                <w:szCs w:val="12"/>
              </w:rPr>
            </w:pPr>
            <w:r w:rsidRPr="000B17D0">
              <w:rPr>
                <w:rFonts w:ascii="Times New Roman" w:hAnsi="Times New Roman"/>
                <w:b/>
              </w:rPr>
              <w:t>2.</w:t>
            </w:r>
          </w:p>
        </w:tc>
        <w:tc>
          <w:tcPr>
            <w:tcW w:w="1548" w:type="dxa"/>
            <w:tcBorders>
              <w:top w:val="single" w:sz="4" w:space="0" w:color="009EDB"/>
              <w:left w:val="single" w:sz="4" w:space="0" w:color="009EDB"/>
              <w:bottom w:val="single" w:sz="4" w:space="0" w:color="009EDB"/>
              <w:right w:val="single" w:sz="4" w:space="0" w:color="009EDB"/>
            </w:tcBorders>
            <w:vAlign w:val="center"/>
          </w:tcPr>
          <w:p w14:paraId="35FD65B2" w14:textId="112988E0" w:rsidR="00B65156" w:rsidRPr="00EB470F" w:rsidRDefault="00B65156" w:rsidP="00826A82">
            <w:pPr>
              <w:rPr>
                <w:rFonts w:cstheme="minorHAnsi"/>
                <w:sz w:val="12"/>
                <w:szCs w:val="12"/>
              </w:rPr>
            </w:pPr>
            <w:r w:rsidRPr="000B17D0">
              <w:rPr>
                <w:rFonts w:ascii="Times New Roman" w:hAnsi="Times New Roman"/>
              </w:rPr>
              <w:t>UNICEF</w:t>
            </w:r>
          </w:p>
        </w:tc>
        <w:tc>
          <w:tcPr>
            <w:tcW w:w="2143" w:type="dxa"/>
            <w:tcBorders>
              <w:top w:val="single" w:sz="4" w:space="0" w:color="009EDB"/>
              <w:left w:val="single" w:sz="4" w:space="0" w:color="009EDB"/>
              <w:bottom w:val="single" w:sz="4" w:space="0" w:color="009EDB"/>
              <w:right w:val="single" w:sz="4" w:space="0" w:color="009EDB"/>
            </w:tcBorders>
            <w:vAlign w:val="center"/>
          </w:tcPr>
          <w:p w14:paraId="55333D7F" w14:textId="0174A5D0" w:rsidR="00B65156" w:rsidRPr="00EB470F" w:rsidRDefault="00B65156" w:rsidP="00826A82">
            <w:pPr>
              <w:rPr>
                <w:rFonts w:cstheme="minorHAnsi"/>
                <w:sz w:val="12"/>
                <w:szCs w:val="12"/>
              </w:rPr>
            </w:pPr>
            <w:r w:rsidRPr="000B17D0">
              <w:rPr>
                <w:rFonts w:ascii="Times New Roman" w:hAnsi="Times New Roman"/>
              </w:rPr>
              <w:t>Mohamed Ayoya</w:t>
            </w:r>
          </w:p>
        </w:tc>
        <w:tc>
          <w:tcPr>
            <w:tcW w:w="2525" w:type="dxa"/>
            <w:tcBorders>
              <w:top w:val="single" w:sz="4" w:space="0" w:color="009EDB"/>
              <w:left w:val="single" w:sz="4" w:space="0" w:color="009EDB"/>
              <w:bottom w:val="single" w:sz="4" w:space="0" w:color="009EDB"/>
              <w:right w:val="single" w:sz="4" w:space="0" w:color="009EDB"/>
            </w:tcBorders>
            <w:vAlign w:val="center"/>
          </w:tcPr>
          <w:p w14:paraId="7309C505" w14:textId="77777777" w:rsidR="00B65156" w:rsidRPr="000B17D0" w:rsidRDefault="00B65156" w:rsidP="00826A82">
            <w:pPr>
              <w:rPr>
                <w:rFonts w:ascii="Times New Roman" w:hAnsi="Times New Roman"/>
              </w:rPr>
            </w:pPr>
            <w:r w:rsidRPr="000B17D0">
              <w:rPr>
                <w:rFonts w:ascii="Times New Roman" w:hAnsi="Times New Roman"/>
              </w:rPr>
              <w:t>Representative</w:t>
            </w:r>
          </w:p>
          <w:p w14:paraId="29CB1731" w14:textId="77777777" w:rsidR="00B65156" w:rsidRPr="00EB470F" w:rsidRDefault="00B65156" w:rsidP="00826A82">
            <w:pPr>
              <w:rPr>
                <w:rFonts w:cstheme="minorHAnsi"/>
                <w:sz w:val="12"/>
                <w:szCs w:val="12"/>
              </w:rPr>
            </w:pPr>
          </w:p>
        </w:tc>
        <w:tc>
          <w:tcPr>
            <w:tcW w:w="3570" w:type="dxa"/>
            <w:tcBorders>
              <w:top w:val="single" w:sz="4" w:space="0" w:color="009EDB"/>
              <w:left w:val="single" w:sz="4" w:space="0" w:color="009EDB"/>
              <w:bottom w:val="single" w:sz="4" w:space="0" w:color="009EDB"/>
              <w:right w:val="single" w:sz="4" w:space="0" w:color="009EDB"/>
            </w:tcBorders>
            <w:vAlign w:val="center"/>
          </w:tcPr>
          <w:p w14:paraId="6F457569" w14:textId="77777777" w:rsidR="00B65156" w:rsidRPr="00EB470F" w:rsidRDefault="00B65156" w:rsidP="00826A82">
            <w:pPr>
              <w:rPr>
                <w:rFonts w:cstheme="minorHAnsi"/>
                <w:sz w:val="12"/>
                <w:szCs w:val="12"/>
              </w:rPr>
            </w:pPr>
          </w:p>
        </w:tc>
      </w:tr>
      <w:tr w:rsidR="00B65156" w:rsidRPr="00EB470F" w14:paraId="3864D96D" w14:textId="77777777" w:rsidTr="00826A82">
        <w:trPr>
          <w:trHeight w:val="1701"/>
        </w:trPr>
        <w:tc>
          <w:tcPr>
            <w:tcW w:w="55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10565697" w14:textId="58D85451" w:rsidR="00B65156" w:rsidRPr="00EB470F" w:rsidRDefault="00B65156" w:rsidP="00826A82">
            <w:pPr>
              <w:rPr>
                <w:rFonts w:cstheme="minorHAnsi"/>
                <w:sz w:val="12"/>
                <w:szCs w:val="12"/>
              </w:rPr>
            </w:pPr>
            <w:r w:rsidRPr="000B17D0">
              <w:rPr>
                <w:rFonts w:ascii="Times New Roman" w:hAnsi="Times New Roman"/>
                <w:b/>
              </w:rPr>
              <w:t>3.</w:t>
            </w:r>
          </w:p>
        </w:tc>
        <w:tc>
          <w:tcPr>
            <w:tcW w:w="1548" w:type="dxa"/>
            <w:tcBorders>
              <w:top w:val="single" w:sz="4" w:space="0" w:color="009EDB"/>
              <w:left w:val="single" w:sz="4" w:space="0" w:color="009EDB"/>
              <w:bottom w:val="single" w:sz="4" w:space="0" w:color="009EDB"/>
              <w:right w:val="single" w:sz="4" w:space="0" w:color="009EDB"/>
            </w:tcBorders>
            <w:vAlign w:val="center"/>
          </w:tcPr>
          <w:p w14:paraId="5B44A270" w14:textId="7E278469" w:rsidR="00B65156" w:rsidRPr="00EB470F" w:rsidRDefault="00B65156" w:rsidP="00826A82">
            <w:pPr>
              <w:rPr>
                <w:rFonts w:cstheme="minorHAnsi"/>
                <w:sz w:val="12"/>
                <w:szCs w:val="12"/>
              </w:rPr>
            </w:pPr>
            <w:r w:rsidRPr="000B17D0">
              <w:rPr>
                <w:rFonts w:ascii="Times New Roman" w:hAnsi="Times New Roman"/>
              </w:rPr>
              <w:t>UN Women</w:t>
            </w:r>
          </w:p>
        </w:tc>
        <w:tc>
          <w:tcPr>
            <w:tcW w:w="2143" w:type="dxa"/>
            <w:tcBorders>
              <w:top w:val="single" w:sz="4" w:space="0" w:color="009EDB"/>
              <w:left w:val="single" w:sz="4" w:space="0" w:color="009EDB"/>
              <w:bottom w:val="single" w:sz="4" w:space="0" w:color="009EDB"/>
              <w:right w:val="single" w:sz="4" w:space="0" w:color="009EDB"/>
            </w:tcBorders>
            <w:vAlign w:val="center"/>
          </w:tcPr>
          <w:p w14:paraId="73189CBE" w14:textId="4D0F99F1" w:rsidR="00B65156" w:rsidRPr="00EB470F" w:rsidRDefault="00B65156" w:rsidP="00826A82">
            <w:pPr>
              <w:rPr>
                <w:rFonts w:cstheme="minorHAnsi"/>
                <w:sz w:val="12"/>
                <w:szCs w:val="12"/>
              </w:rPr>
            </w:pPr>
            <w:r w:rsidRPr="000B17D0">
              <w:rPr>
                <w:rFonts w:ascii="Times New Roman" w:hAnsi="Times New Roman"/>
                <w:iCs/>
              </w:rPr>
              <w:t>Sadiq Syed</w:t>
            </w:r>
          </w:p>
        </w:tc>
        <w:tc>
          <w:tcPr>
            <w:tcW w:w="2525" w:type="dxa"/>
            <w:tcBorders>
              <w:top w:val="single" w:sz="4" w:space="0" w:color="009EDB"/>
              <w:left w:val="single" w:sz="4" w:space="0" w:color="009EDB"/>
              <w:bottom w:val="single" w:sz="4" w:space="0" w:color="009EDB"/>
              <w:right w:val="single" w:sz="4" w:space="0" w:color="009EDB"/>
            </w:tcBorders>
            <w:vAlign w:val="center"/>
          </w:tcPr>
          <w:p w14:paraId="1242211C" w14:textId="6A919EAC" w:rsidR="00B65156" w:rsidRPr="00EB470F" w:rsidRDefault="00B65156" w:rsidP="00826A82">
            <w:pPr>
              <w:rPr>
                <w:rFonts w:cstheme="minorHAnsi"/>
                <w:sz w:val="12"/>
                <w:szCs w:val="12"/>
              </w:rPr>
            </w:pPr>
            <w:r w:rsidRPr="000B17D0">
              <w:rPr>
                <w:rFonts w:ascii="Times New Roman" w:hAnsi="Times New Roman"/>
              </w:rPr>
              <w:t>Country Programme Manager</w:t>
            </w:r>
          </w:p>
        </w:tc>
        <w:tc>
          <w:tcPr>
            <w:tcW w:w="3570" w:type="dxa"/>
            <w:tcBorders>
              <w:top w:val="single" w:sz="4" w:space="0" w:color="009EDB"/>
              <w:left w:val="single" w:sz="4" w:space="0" w:color="009EDB"/>
              <w:bottom w:val="single" w:sz="4" w:space="0" w:color="009EDB"/>
              <w:right w:val="single" w:sz="4" w:space="0" w:color="009EDB"/>
            </w:tcBorders>
            <w:vAlign w:val="center"/>
          </w:tcPr>
          <w:p w14:paraId="0DFCDADC" w14:textId="77777777" w:rsidR="00B65156" w:rsidRPr="00EB470F" w:rsidRDefault="00B65156" w:rsidP="00826A82">
            <w:pPr>
              <w:rPr>
                <w:rFonts w:cstheme="minorHAnsi"/>
                <w:sz w:val="12"/>
                <w:szCs w:val="12"/>
              </w:rPr>
            </w:pPr>
          </w:p>
        </w:tc>
      </w:tr>
      <w:tr w:rsidR="00B65156" w:rsidRPr="00EB470F" w14:paraId="628828E9" w14:textId="77777777" w:rsidTr="00826A82">
        <w:trPr>
          <w:trHeight w:val="1701"/>
        </w:trPr>
        <w:tc>
          <w:tcPr>
            <w:tcW w:w="55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0FF60A96" w14:textId="6F810A71" w:rsidR="00B65156" w:rsidRPr="00EB470F" w:rsidRDefault="00B65156" w:rsidP="00826A82">
            <w:pPr>
              <w:rPr>
                <w:rFonts w:cstheme="minorHAnsi"/>
                <w:sz w:val="12"/>
                <w:szCs w:val="12"/>
              </w:rPr>
            </w:pPr>
            <w:r w:rsidRPr="000B17D0">
              <w:rPr>
                <w:rFonts w:ascii="Times New Roman" w:hAnsi="Times New Roman"/>
                <w:b/>
              </w:rPr>
              <w:t>4.</w:t>
            </w:r>
          </w:p>
        </w:tc>
        <w:tc>
          <w:tcPr>
            <w:tcW w:w="1548" w:type="dxa"/>
            <w:tcBorders>
              <w:top w:val="single" w:sz="4" w:space="0" w:color="009EDB"/>
              <w:left w:val="single" w:sz="4" w:space="0" w:color="009EDB"/>
              <w:bottom w:val="single" w:sz="4" w:space="0" w:color="009EDB"/>
              <w:right w:val="single" w:sz="4" w:space="0" w:color="009EDB"/>
            </w:tcBorders>
            <w:vAlign w:val="center"/>
          </w:tcPr>
          <w:p w14:paraId="6D00C3C1" w14:textId="447A88B6" w:rsidR="00B65156" w:rsidRPr="00EB470F" w:rsidRDefault="00B65156" w:rsidP="00826A82">
            <w:pPr>
              <w:rPr>
                <w:rFonts w:cstheme="minorHAnsi"/>
                <w:sz w:val="12"/>
                <w:szCs w:val="12"/>
              </w:rPr>
            </w:pPr>
            <w:r w:rsidRPr="000B17D0">
              <w:rPr>
                <w:rFonts w:ascii="Times New Roman" w:hAnsi="Times New Roman"/>
              </w:rPr>
              <w:t>UNOPS</w:t>
            </w:r>
          </w:p>
        </w:tc>
        <w:tc>
          <w:tcPr>
            <w:tcW w:w="2143" w:type="dxa"/>
            <w:tcBorders>
              <w:top w:val="single" w:sz="4" w:space="0" w:color="009EDB"/>
              <w:left w:val="single" w:sz="4" w:space="0" w:color="009EDB"/>
              <w:bottom w:val="single" w:sz="4" w:space="0" w:color="009EDB"/>
              <w:right w:val="single" w:sz="4" w:space="0" w:color="009EDB"/>
            </w:tcBorders>
            <w:vAlign w:val="center"/>
          </w:tcPr>
          <w:p w14:paraId="5162A3D8" w14:textId="2BDB8B1B" w:rsidR="00B65156" w:rsidRPr="00EB470F" w:rsidRDefault="00B65156" w:rsidP="00826A82">
            <w:pPr>
              <w:rPr>
                <w:rFonts w:cstheme="minorHAnsi"/>
                <w:sz w:val="12"/>
                <w:szCs w:val="12"/>
              </w:rPr>
            </w:pPr>
            <w:r w:rsidRPr="000B17D0">
              <w:rPr>
                <w:rFonts w:ascii="Times New Roman" w:hAnsi="Times New Roman"/>
                <w:iCs/>
              </w:rPr>
              <w:t>Tim Lardner</w:t>
            </w:r>
          </w:p>
        </w:tc>
        <w:tc>
          <w:tcPr>
            <w:tcW w:w="2525" w:type="dxa"/>
            <w:tcBorders>
              <w:top w:val="single" w:sz="4" w:space="0" w:color="009EDB"/>
              <w:left w:val="single" w:sz="4" w:space="0" w:color="009EDB"/>
              <w:bottom w:val="single" w:sz="4" w:space="0" w:color="009EDB"/>
              <w:right w:val="single" w:sz="4" w:space="0" w:color="009EDB"/>
            </w:tcBorders>
            <w:vAlign w:val="center"/>
          </w:tcPr>
          <w:p w14:paraId="20744E3F" w14:textId="77777777" w:rsidR="00B65156" w:rsidRPr="000B17D0" w:rsidRDefault="00B65156" w:rsidP="00826A82">
            <w:pPr>
              <w:rPr>
                <w:rFonts w:ascii="Times New Roman" w:hAnsi="Times New Roman"/>
              </w:rPr>
            </w:pPr>
            <w:r w:rsidRPr="000B17D0">
              <w:rPr>
                <w:rFonts w:ascii="Times New Roman" w:hAnsi="Times New Roman"/>
              </w:rPr>
              <w:t>Country Director</w:t>
            </w:r>
          </w:p>
          <w:p w14:paraId="5034827D" w14:textId="77777777" w:rsidR="00B65156" w:rsidRPr="00EB470F" w:rsidRDefault="00B65156" w:rsidP="00826A82">
            <w:pPr>
              <w:rPr>
                <w:rFonts w:cstheme="minorHAnsi"/>
                <w:sz w:val="12"/>
                <w:szCs w:val="12"/>
              </w:rPr>
            </w:pPr>
          </w:p>
        </w:tc>
        <w:tc>
          <w:tcPr>
            <w:tcW w:w="3570" w:type="dxa"/>
            <w:tcBorders>
              <w:top w:val="single" w:sz="4" w:space="0" w:color="009EDB"/>
              <w:left w:val="single" w:sz="4" w:space="0" w:color="009EDB"/>
              <w:bottom w:val="single" w:sz="4" w:space="0" w:color="009EDB"/>
              <w:right w:val="single" w:sz="4" w:space="0" w:color="009EDB"/>
            </w:tcBorders>
            <w:vAlign w:val="center"/>
          </w:tcPr>
          <w:p w14:paraId="097EDA44" w14:textId="77777777" w:rsidR="00B65156" w:rsidRPr="00EB470F" w:rsidRDefault="00B65156" w:rsidP="00826A82">
            <w:pPr>
              <w:rPr>
                <w:rFonts w:cstheme="minorHAnsi"/>
                <w:sz w:val="12"/>
                <w:szCs w:val="12"/>
              </w:rPr>
            </w:pPr>
          </w:p>
        </w:tc>
      </w:tr>
      <w:tr w:rsidR="00B65156" w:rsidRPr="00EB470F" w14:paraId="38620E8C" w14:textId="77777777" w:rsidTr="00826A82">
        <w:trPr>
          <w:trHeight w:val="1701"/>
        </w:trPr>
        <w:tc>
          <w:tcPr>
            <w:tcW w:w="55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2E00B423" w14:textId="492273E7" w:rsidR="00B65156" w:rsidRPr="00EB470F" w:rsidRDefault="00B65156" w:rsidP="00826A82">
            <w:pPr>
              <w:rPr>
                <w:rFonts w:cstheme="minorHAnsi"/>
                <w:sz w:val="20"/>
                <w:szCs w:val="20"/>
              </w:rPr>
            </w:pPr>
            <w:r w:rsidRPr="000B17D0">
              <w:rPr>
                <w:rFonts w:ascii="Times New Roman" w:hAnsi="Times New Roman"/>
                <w:b/>
              </w:rPr>
              <w:t>5.</w:t>
            </w:r>
          </w:p>
        </w:tc>
        <w:tc>
          <w:tcPr>
            <w:tcW w:w="1548" w:type="dxa"/>
            <w:tcBorders>
              <w:top w:val="single" w:sz="4" w:space="0" w:color="009EDB"/>
              <w:left w:val="single" w:sz="4" w:space="0" w:color="009EDB"/>
              <w:bottom w:val="single" w:sz="4" w:space="0" w:color="009EDB"/>
              <w:right w:val="single" w:sz="4" w:space="0" w:color="009EDB"/>
            </w:tcBorders>
            <w:vAlign w:val="center"/>
          </w:tcPr>
          <w:p w14:paraId="0E23B75E" w14:textId="2DBDB8E5" w:rsidR="00B65156" w:rsidRPr="00EB470F" w:rsidRDefault="00B65156" w:rsidP="00826A82">
            <w:pPr>
              <w:rPr>
                <w:rFonts w:cstheme="minorHAnsi"/>
                <w:sz w:val="20"/>
                <w:szCs w:val="20"/>
              </w:rPr>
            </w:pPr>
            <w:r w:rsidRPr="000B17D0">
              <w:rPr>
                <w:rFonts w:ascii="Times New Roman" w:hAnsi="Times New Roman"/>
              </w:rPr>
              <w:t>UNSOM</w:t>
            </w:r>
          </w:p>
        </w:tc>
        <w:tc>
          <w:tcPr>
            <w:tcW w:w="2143" w:type="dxa"/>
            <w:tcBorders>
              <w:top w:val="single" w:sz="4" w:space="0" w:color="009EDB"/>
              <w:left w:val="single" w:sz="4" w:space="0" w:color="009EDB"/>
              <w:bottom w:val="single" w:sz="4" w:space="0" w:color="009EDB"/>
              <w:right w:val="single" w:sz="4" w:space="0" w:color="009EDB"/>
            </w:tcBorders>
            <w:vAlign w:val="center"/>
          </w:tcPr>
          <w:p w14:paraId="6F097DBA" w14:textId="39F94E46" w:rsidR="00B65156" w:rsidRPr="00EB470F" w:rsidRDefault="00B65156" w:rsidP="00826A82">
            <w:pPr>
              <w:rPr>
                <w:rFonts w:cstheme="minorHAnsi"/>
                <w:sz w:val="20"/>
                <w:szCs w:val="20"/>
              </w:rPr>
            </w:pPr>
            <w:r w:rsidRPr="000B17D0">
              <w:rPr>
                <w:rFonts w:ascii="Times New Roman" w:hAnsi="Times New Roman"/>
                <w:iCs/>
              </w:rPr>
              <w:t>Marco Carmignani</w:t>
            </w:r>
          </w:p>
        </w:tc>
        <w:tc>
          <w:tcPr>
            <w:tcW w:w="2525" w:type="dxa"/>
            <w:tcBorders>
              <w:top w:val="single" w:sz="4" w:space="0" w:color="009EDB"/>
              <w:left w:val="single" w:sz="4" w:space="0" w:color="009EDB"/>
              <w:bottom w:val="single" w:sz="4" w:space="0" w:color="009EDB"/>
              <w:right w:val="single" w:sz="4" w:space="0" w:color="009EDB"/>
            </w:tcBorders>
            <w:vAlign w:val="center"/>
          </w:tcPr>
          <w:p w14:paraId="2C3CB104" w14:textId="77777777" w:rsidR="00B65156" w:rsidRPr="000B17D0" w:rsidRDefault="00B65156" w:rsidP="00826A82">
            <w:pPr>
              <w:rPr>
                <w:rFonts w:ascii="Times New Roman" w:hAnsi="Times New Roman"/>
              </w:rPr>
            </w:pPr>
            <w:r w:rsidRPr="000B17D0">
              <w:rPr>
                <w:rFonts w:ascii="Times New Roman" w:hAnsi="Times New Roman"/>
              </w:rPr>
              <w:t>Director, ROLSIG</w:t>
            </w:r>
          </w:p>
          <w:p w14:paraId="78A6960B" w14:textId="07426633" w:rsidR="00B65156" w:rsidRPr="00EB470F" w:rsidRDefault="00B65156" w:rsidP="00826A82">
            <w:pPr>
              <w:rPr>
                <w:rFonts w:cstheme="minorHAnsi"/>
                <w:sz w:val="12"/>
                <w:szCs w:val="12"/>
              </w:rPr>
            </w:pPr>
          </w:p>
        </w:tc>
        <w:tc>
          <w:tcPr>
            <w:tcW w:w="3570" w:type="dxa"/>
            <w:tcBorders>
              <w:top w:val="single" w:sz="4" w:space="0" w:color="009EDB"/>
              <w:left w:val="single" w:sz="4" w:space="0" w:color="009EDB"/>
              <w:bottom w:val="single" w:sz="4" w:space="0" w:color="009EDB"/>
              <w:right w:val="single" w:sz="4" w:space="0" w:color="009EDB"/>
            </w:tcBorders>
            <w:vAlign w:val="center"/>
          </w:tcPr>
          <w:p w14:paraId="29D70B19" w14:textId="77777777" w:rsidR="00B65156" w:rsidRPr="00EB470F" w:rsidRDefault="00B65156" w:rsidP="00826A82">
            <w:pPr>
              <w:rPr>
                <w:rFonts w:cstheme="minorHAnsi"/>
                <w:sz w:val="12"/>
                <w:szCs w:val="12"/>
              </w:rPr>
            </w:pPr>
          </w:p>
          <w:p w14:paraId="39D19586" w14:textId="2F5FBB46" w:rsidR="00B65156" w:rsidRPr="00EB470F" w:rsidRDefault="00B65156" w:rsidP="00826A82">
            <w:pPr>
              <w:rPr>
                <w:rFonts w:cstheme="minorHAnsi"/>
                <w:sz w:val="20"/>
                <w:szCs w:val="20"/>
              </w:rPr>
            </w:pPr>
          </w:p>
        </w:tc>
      </w:tr>
    </w:tbl>
    <w:p w14:paraId="13EF8CB9" w14:textId="728112E2" w:rsidR="00010281" w:rsidRPr="00EB470F" w:rsidRDefault="00010281">
      <w:pPr>
        <w:spacing w:after="160" w:line="259" w:lineRule="auto"/>
        <w:rPr>
          <w:rFonts w:cstheme="minorHAnsi"/>
          <w:i/>
          <w:iCs/>
          <w:sz w:val="22"/>
          <w:szCs w:val="22"/>
        </w:rPr>
      </w:pPr>
    </w:p>
    <w:p w14:paraId="57FABEB1" w14:textId="77777777" w:rsidR="00442517" w:rsidRPr="00420653" w:rsidRDefault="00442517" w:rsidP="00840112">
      <w:pPr>
        <w:rPr>
          <w:rFonts w:cstheme="minorHAnsi"/>
          <w:sz w:val="20"/>
          <w:szCs w:val="20"/>
        </w:rPr>
      </w:pPr>
    </w:p>
    <w:p w14:paraId="428BD530" w14:textId="6351BDCF" w:rsidR="00112AFD" w:rsidRPr="00EB470F" w:rsidRDefault="00442517" w:rsidP="00840112">
      <w:pPr>
        <w:rPr>
          <w:rFonts w:cstheme="minorHAnsi"/>
          <w:b/>
          <w:bCs/>
          <w:color w:val="009EDB"/>
          <w:sz w:val="28"/>
          <w:szCs w:val="28"/>
        </w:rPr>
      </w:pPr>
      <w:r w:rsidRPr="00EB470F">
        <w:rPr>
          <w:rFonts w:cstheme="minorHAnsi"/>
          <w:b/>
          <w:bCs/>
          <w:color w:val="009EDB"/>
          <w:sz w:val="28"/>
          <w:szCs w:val="28"/>
        </w:rPr>
        <w:t>Section</w:t>
      </w:r>
      <w:r w:rsidR="00F60CF6" w:rsidRPr="00EB470F">
        <w:rPr>
          <w:rFonts w:cstheme="minorHAnsi"/>
          <w:b/>
          <w:bCs/>
          <w:color w:val="009EDB"/>
          <w:sz w:val="28"/>
          <w:szCs w:val="28"/>
        </w:rPr>
        <w:t xml:space="preserve"> 1: </w:t>
      </w:r>
      <w:r w:rsidR="00E04292" w:rsidRPr="00EB470F">
        <w:rPr>
          <w:rFonts w:cstheme="minorHAnsi"/>
          <w:b/>
          <w:bCs/>
          <w:color w:val="009EDB"/>
          <w:sz w:val="28"/>
          <w:szCs w:val="28"/>
        </w:rPr>
        <w:t xml:space="preserve">Executive </w:t>
      </w:r>
      <w:r w:rsidR="00207675" w:rsidRPr="00EB470F">
        <w:rPr>
          <w:rFonts w:cstheme="minorHAnsi"/>
          <w:b/>
          <w:bCs/>
          <w:color w:val="009EDB"/>
          <w:sz w:val="28"/>
          <w:szCs w:val="28"/>
        </w:rPr>
        <w:t>summary</w:t>
      </w:r>
    </w:p>
    <w:p w14:paraId="13EB33CD" w14:textId="77777777" w:rsidR="00F60CF6" w:rsidRPr="00EB470F" w:rsidRDefault="00F60CF6" w:rsidP="00840112">
      <w:pPr>
        <w:rPr>
          <w:rFonts w:cstheme="minorHAnsi"/>
          <w:sz w:val="20"/>
          <w:szCs w:val="20"/>
        </w:rPr>
      </w:pPr>
    </w:p>
    <w:tbl>
      <w:tblPr>
        <w:tblStyle w:val="TableGrid"/>
        <w:tblW w:w="0" w:type="auto"/>
        <w:tblLook w:val="04A0" w:firstRow="1" w:lastRow="0" w:firstColumn="1" w:lastColumn="0" w:noHBand="0" w:noVBand="1"/>
      </w:tblPr>
      <w:tblGrid>
        <w:gridCol w:w="9736"/>
      </w:tblGrid>
      <w:tr w:rsidR="00DF4EE9" w:rsidRPr="00EB470F" w14:paraId="604B672B" w14:textId="77777777" w:rsidTr="00DF4EE9">
        <w:tc>
          <w:tcPr>
            <w:tcW w:w="9736" w:type="dxa"/>
          </w:tcPr>
          <w:p w14:paraId="49B99234" w14:textId="77777777" w:rsidR="00C62F54" w:rsidRPr="00EB470F" w:rsidRDefault="00C62F54" w:rsidP="00E10D8F">
            <w:pPr>
              <w:jc w:val="center"/>
              <w:rPr>
                <w:rFonts w:cstheme="minorHAnsi"/>
                <w:b/>
                <w:bCs/>
                <w:sz w:val="12"/>
                <w:szCs w:val="12"/>
              </w:rPr>
            </w:pPr>
          </w:p>
          <w:p w14:paraId="71D3EC34" w14:textId="72A06DA3" w:rsidR="007C378D" w:rsidRPr="005A5765" w:rsidRDefault="00F575DC" w:rsidP="005A5765">
            <w:pPr>
              <w:jc w:val="center"/>
              <w:rPr>
                <w:rFonts w:cstheme="minorHAnsi"/>
                <w:b/>
                <w:bCs/>
              </w:rPr>
            </w:pPr>
            <w:r w:rsidRPr="00EB470F">
              <w:rPr>
                <w:rFonts w:cstheme="minorHAnsi"/>
                <w:b/>
                <w:bCs/>
              </w:rPr>
              <w:t>Brief introduction to the project</w:t>
            </w:r>
          </w:p>
          <w:p w14:paraId="4BBD72DF" w14:textId="1791FAB7" w:rsidR="007C378D" w:rsidRPr="00323B9B" w:rsidRDefault="007C378D" w:rsidP="005A5765">
            <w:pPr>
              <w:spacing w:before="120" w:after="120"/>
              <w:jc w:val="both"/>
              <w:rPr>
                <w:rFonts w:cstheme="minorHAnsi"/>
                <w:bCs/>
                <w:sz w:val="22"/>
                <w:szCs w:val="22"/>
                <w:lang w:val="en-GB"/>
              </w:rPr>
            </w:pPr>
            <w:r w:rsidRPr="00323B9B">
              <w:rPr>
                <w:rFonts w:cstheme="minorHAnsi"/>
                <w:bCs/>
                <w:sz w:val="22"/>
                <w:szCs w:val="22"/>
                <w:lang w:val="en-GB"/>
              </w:rPr>
              <w:t>The Somali formal justice system faces a great deal of challenges, including a generally low level of capacity, a lack of political coordination on a federal justice structure,</w:t>
            </w:r>
            <w:r w:rsidR="005A5765" w:rsidRPr="00323B9B">
              <w:rPr>
                <w:rFonts w:cstheme="minorHAnsi"/>
                <w:bCs/>
                <w:sz w:val="22"/>
                <w:szCs w:val="22"/>
                <w:lang w:val="en-GB"/>
              </w:rPr>
              <w:t xml:space="preserve"> inconsistent application of laws and a lack of basic administrative and management procedures. This, coupled with weak accountability, </w:t>
            </w:r>
            <w:r w:rsidR="001816C7" w:rsidRPr="00323B9B">
              <w:rPr>
                <w:rFonts w:cstheme="minorHAnsi"/>
                <w:bCs/>
                <w:sz w:val="22"/>
                <w:szCs w:val="22"/>
                <w:lang w:val="en-GB"/>
              </w:rPr>
              <w:t>oversight,</w:t>
            </w:r>
            <w:r w:rsidR="005A5765" w:rsidRPr="00323B9B">
              <w:rPr>
                <w:rFonts w:cstheme="minorHAnsi"/>
                <w:bCs/>
                <w:sz w:val="22"/>
                <w:szCs w:val="22"/>
                <w:lang w:val="en-GB"/>
              </w:rPr>
              <w:t xml:space="preserve"> and institutional independence, means that communities appear to have little confidence in state justice institutions which they perceive as corrupt and partial. </w:t>
            </w:r>
            <w:r w:rsidRPr="00323B9B">
              <w:rPr>
                <w:rFonts w:cstheme="minorHAnsi"/>
                <w:bCs/>
                <w:sz w:val="22"/>
                <w:szCs w:val="22"/>
                <w:lang w:val="en-GB"/>
              </w:rPr>
              <w:t xml:space="preserve">Traditional justice mechanisms provide an important alternative but tend to be discriminatory particularly against women, </w:t>
            </w:r>
            <w:r w:rsidR="001816C7" w:rsidRPr="00323B9B">
              <w:rPr>
                <w:rFonts w:cstheme="minorHAnsi"/>
                <w:bCs/>
                <w:sz w:val="22"/>
                <w:szCs w:val="22"/>
                <w:lang w:val="en-GB"/>
              </w:rPr>
              <w:t>youth,</w:t>
            </w:r>
            <w:r w:rsidRPr="00323B9B">
              <w:rPr>
                <w:rFonts w:cstheme="minorHAnsi"/>
                <w:bCs/>
                <w:sz w:val="22"/>
                <w:szCs w:val="22"/>
                <w:lang w:val="en-GB"/>
              </w:rPr>
              <w:t xml:space="preserve"> and minority clans.  </w:t>
            </w:r>
          </w:p>
          <w:p w14:paraId="6E965332" w14:textId="564BE9CA" w:rsidR="005A5765" w:rsidRPr="00323B9B" w:rsidRDefault="005A5765" w:rsidP="005A5765">
            <w:pPr>
              <w:spacing w:before="120" w:after="120"/>
              <w:jc w:val="both"/>
              <w:rPr>
                <w:rFonts w:cstheme="minorHAnsi"/>
                <w:bCs/>
                <w:sz w:val="22"/>
                <w:szCs w:val="22"/>
                <w:lang w:val="en-GB"/>
              </w:rPr>
            </w:pPr>
            <w:r w:rsidRPr="00323B9B">
              <w:rPr>
                <w:rFonts w:cstheme="minorHAnsi"/>
                <w:bCs/>
                <w:sz w:val="22"/>
                <w:szCs w:val="22"/>
                <w:lang w:val="en-GB"/>
              </w:rPr>
              <w:t xml:space="preserve">Recognising these challenges, the programme aims to contribute to sustainable security, </w:t>
            </w:r>
            <w:r w:rsidR="001816C7" w:rsidRPr="00323B9B">
              <w:rPr>
                <w:rFonts w:cstheme="minorHAnsi"/>
                <w:bCs/>
                <w:sz w:val="22"/>
                <w:szCs w:val="22"/>
                <w:lang w:val="en-GB"/>
              </w:rPr>
              <w:t>peace,</w:t>
            </w:r>
            <w:r w:rsidRPr="00323B9B">
              <w:rPr>
                <w:rFonts w:cstheme="minorHAnsi"/>
                <w:bCs/>
                <w:sz w:val="22"/>
                <w:szCs w:val="22"/>
                <w:lang w:val="en-GB"/>
              </w:rPr>
              <w:t xml:space="preserve"> and development by strengthening RoL actors to increasingly deliver to justice system users and community justice services in a human rights compliant manner. </w:t>
            </w:r>
          </w:p>
          <w:p w14:paraId="227145FA" w14:textId="03E75129" w:rsidR="005A5765" w:rsidRPr="00323B9B" w:rsidRDefault="005A5765" w:rsidP="005A5765">
            <w:pPr>
              <w:spacing w:before="120" w:after="120"/>
              <w:jc w:val="both"/>
              <w:rPr>
                <w:rFonts w:cstheme="minorHAnsi"/>
                <w:bCs/>
                <w:sz w:val="22"/>
                <w:szCs w:val="22"/>
                <w:lang w:val="en-GB"/>
              </w:rPr>
            </w:pPr>
            <w:r w:rsidRPr="00323B9B">
              <w:rPr>
                <w:rFonts w:cstheme="minorHAnsi"/>
                <w:bCs/>
                <w:sz w:val="22"/>
                <w:szCs w:val="22"/>
                <w:lang w:val="en-GB"/>
              </w:rPr>
              <w:t xml:space="preserve">As part of the state building and federalization process, the programme will focus on laying out the foundations of a formal justice system that offers increasingly professional and standardized justice services as a basis for its gradual expansion.  This includes a clear legal framework particularly on judicial organization, establishment key justice institutions at FMS and FG levels, definition of policies and procedures for selection, </w:t>
            </w:r>
            <w:r w:rsidR="001816C7" w:rsidRPr="00323B9B">
              <w:rPr>
                <w:rFonts w:cstheme="minorHAnsi"/>
                <w:bCs/>
                <w:sz w:val="22"/>
                <w:szCs w:val="22"/>
                <w:lang w:val="en-GB"/>
              </w:rPr>
              <w:t>discipline,</w:t>
            </w:r>
            <w:r w:rsidRPr="00323B9B">
              <w:rPr>
                <w:rFonts w:cstheme="minorHAnsi"/>
                <w:bCs/>
                <w:sz w:val="22"/>
                <w:szCs w:val="22"/>
                <w:lang w:val="en-GB"/>
              </w:rPr>
              <w:t xml:space="preserve"> and career of justice personnel as well as court administration and case management. It will also seek to increase access to justice for the most vulnerable women, </w:t>
            </w:r>
            <w:r w:rsidR="001816C7" w:rsidRPr="00323B9B">
              <w:rPr>
                <w:rFonts w:cstheme="minorHAnsi"/>
                <w:bCs/>
                <w:sz w:val="22"/>
                <w:szCs w:val="22"/>
                <w:lang w:val="en-GB"/>
              </w:rPr>
              <w:t>youth,</w:t>
            </w:r>
            <w:r w:rsidRPr="00323B9B">
              <w:rPr>
                <w:rFonts w:cstheme="minorHAnsi"/>
                <w:bCs/>
                <w:sz w:val="22"/>
                <w:szCs w:val="22"/>
                <w:lang w:val="en-GB"/>
              </w:rPr>
              <w:t xml:space="preserve"> and children as well as members of minority clans through an integrated justice system that includes courts and AGO and alternative dispute resolution mechanisms. Emphasis will be placed on bringing changes within the traditional justice system mechanisms to enable it to maintain relations among clans while also protecting individual rights.</w:t>
            </w:r>
          </w:p>
          <w:p w14:paraId="3A44E6A8" w14:textId="77777777" w:rsidR="007C378D" w:rsidRPr="00EB470F" w:rsidRDefault="007C378D" w:rsidP="00976165">
            <w:pPr>
              <w:rPr>
                <w:rFonts w:cstheme="minorHAnsi"/>
                <w:i/>
                <w:iCs/>
                <w:color w:val="ED7D31" w:themeColor="accent2"/>
                <w:sz w:val="20"/>
                <w:szCs w:val="20"/>
              </w:rPr>
            </w:pPr>
          </w:p>
          <w:p w14:paraId="27E03B30" w14:textId="47B7731B" w:rsidR="00E73041" w:rsidRPr="00EB470F" w:rsidRDefault="00E73041" w:rsidP="00976165">
            <w:pPr>
              <w:rPr>
                <w:rFonts w:cstheme="minorHAnsi"/>
                <w:sz w:val="12"/>
                <w:szCs w:val="12"/>
              </w:rPr>
            </w:pPr>
          </w:p>
        </w:tc>
      </w:tr>
      <w:tr w:rsidR="00DF4EE9" w:rsidRPr="00EB470F" w14:paraId="70337F80" w14:textId="77777777" w:rsidTr="00043CA2">
        <w:tc>
          <w:tcPr>
            <w:tcW w:w="9736" w:type="dxa"/>
            <w:shd w:val="clear" w:color="auto" w:fill="auto"/>
          </w:tcPr>
          <w:p w14:paraId="7F2E5E57" w14:textId="77777777" w:rsidR="00227FD9" w:rsidRPr="00EB470F" w:rsidRDefault="00227FD9" w:rsidP="00227FD9">
            <w:pPr>
              <w:jc w:val="center"/>
              <w:rPr>
                <w:rFonts w:cstheme="minorHAnsi"/>
                <w:b/>
                <w:bCs/>
                <w:sz w:val="12"/>
                <w:szCs w:val="12"/>
              </w:rPr>
            </w:pPr>
          </w:p>
          <w:p w14:paraId="34886E6E" w14:textId="0684AAC8" w:rsidR="00EB1227" w:rsidRPr="00043CA2" w:rsidRDefault="00E73041" w:rsidP="00043CA2">
            <w:pPr>
              <w:jc w:val="center"/>
              <w:rPr>
                <w:rFonts w:cstheme="minorHAnsi"/>
                <w:b/>
                <w:bCs/>
              </w:rPr>
            </w:pPr>
            <w:r w:rsidRPr="00EB470F">
              <w:rPr>
                <w:rFonts w:cstheme="minorHAnsi"/>
                <w:b/>
                <w:bCs/>
              </w:rPr>
              <w:t>Situation update / Context of the reporting period</w:t>
            </w:r>
          </w:p>
          <w:p w14:paraId="57E2DEDF" w14:textId="358CEC5A" w:rsidR="00EB1227" w:rsidRDefault="00EB1227" w:rsidP="005744A6">
            <w:pPr>
              <w:rPr>
                <w:rFonts w:cstheme="minorHAnsi"/>
                <w:i/>
                <w:iCs/>
                <w:color w:val="ED7D31" w:themeColor="accent2"/>
                <w:sz w:val="20"/>
                <w:szCs w:val="20"/>
              </w:rPr>
            </w:pPr>
          </w:p>
          <w:p w14:paraId="030229DB" w14:textId="5D566404" w:rsidR="00EB1227" w:rsidRPr="00323B9B" w:rsidRDefault="00EB1227" w:rsidP="00EB1227">
            <w:pPr>
              <w:spacing w:before="120" w:after="120"/>
              <w:jc w:val="both"/>
              <w:rPr>
                <w:rFonts w:cstheme="minorHAnsi"/>
                <w:bCs/>
                <w:sz w:val="22"/>
                <w:szCs w:val="22"/>
                <w:lang w:val="en-GB"/>
              </w:rPr>
            </w:pPr>
            <w:r w:rsidRPr="00323B9B">
              <w:rPr>
                <w:rFonts w:cstheme="minorHAnsi"/>
                <w:bCs/>
                <w:sz w:val="22"/>
                <w:szCs w:val="22"/>
                <w:lang w:val="en-GB"/>
              </w:rPr>
              <w:t xml:space="preserve">During </w:t>
            </w:r>
            <w:r w:rsidR="00FC75AB">
              <w:rPr>
                <w:rFonts w:cstheme="minorHAnsi"/>
                <w:bCs/>
                <w:sz w:val="22"/>
                <w:szCs w:val="22"/>
                <w:lang w:val="en-GB"/>
              </w:rPr>
              <w:t>2</w:t>
            </w:r>
            <w:r w:rsidR="00FC75AB">
              <w:rPr>
                <w:rFonts w:cstheme="minorHAnsi"/>
                <w:bCs/>
                <w:sz w:val="22"/>
                <w:szCs w:val="22"/>
              </w:rPr>
              <w:t>021</w:t>
            </w:r>
            <w:r w:rsidRPr="00323B9B">
              <w:rPr>
                <w:rFonts w:cstheme="minorHAnsi"/>
                <w:bCs/>
                <w:sz w:val="22"/>
                <w:szCs w:val="22"/>
                <w:lang w:val="en-GB"/>
              </w:rPr>
              <w:t xml:space="preserve">, the security situation across Somalia was tense and volatile, primarily due to the political disputes and frequent terror attacks by Al-Shabaab and other non-state armed groups. </w:t>
            </w:r>
            <w:r w:rsidR="00FC75AB">
              <w:rPr>
                <w:rFonts w:cstheme="minorHAnsi"/>
                <w:bCs/>
                <w:sz w:val="22"/>
                <w:szCs w:val="22"/>
                <w:lang w:val="en-GB"/>
              </w:rPr>
              <w:t xml:space="preserve">The electoral impasse </w:t>
            </w:r>
            <w:r w:rsidRPr="00323B9B">
              <w:rPr>
                <w:rFonts w:cstheme="minorHAnsi"/>
                <w:bCs/>
                <w:sz w:val="22"/>
                <w:szCs w:val="22"/>
                <w:lang w:val="en-GB"/>
              </w:rPr>
              <w:t xml:space="preserve">led to protests, </w:t>
            </w:r>
            <w:r w:rsidR="001816C7" w:rsidRPr="00323B9B">
              <w:rPr>
                <w:rFonts w:cstheme="minorHAnsi"/>
                <w:bCs/>
                <w:sz w:val="22"/>
                <w:szCs w:val="22"/>
                <w:lang w:val="en-GB"/>
              </w:rPr>
              <w:t>riots,</w:t>
            </w:r>
            <w:r w:rsidRPr="00323B9B">
              <w:rPr>
                <w:rFonts w:cstheme="minorHAnsi"/>
                <w:bCs/>
                <w:sz w:val="22"/>
                <w:szCs w:val="22"/>
                <w:lang w:val="en-GB"/>
              </w:rPr>
              <w:t xml:space="preserve"> and armed clashes </w:t>
            </w:r>
            <w:r w:rsidR="00FC75AB">
              <w:rPr>
                <w:rFonts w:cstheme="minorHAnsi"/>
                <w:bCs/>
                <w:sz w:val="22"/>
                <w:szCs w:val="22"/>
                <w:lang w:val="en-GB"/>
              </w:rPr>
              <w:t>in Mogadishu, and subsequently occupied much of the attention of the federal government for the remainder of the year, resulting in a reduced focus on justice issues. However, the FMS were less affected by the political difficulties</w:t>
            </w:r>
            <w:r w:rsidR="00043CA2">
              <w:rPr>
                <w:rFonts w:cstheme="minorHAnsi"/>
                <w:bCs/>
                <w:sz w:val="22"/>
                <w:szCs w:val="22"/>
                <w:lang w:val="en-GB"/>
              </w:rPr>
              <w:t>.</w:t>
            </w:r>
          </w:p>
          <w:p w14:paraId="7A53FC47" w14:textId="170E71E4" w:rsidR="00EB1227" w:rsidRPr="00323B9B" w:rsidRDefault="00EB1227" w:rsidP="00EB1227">
            <w:pPr>
              <w:rPr>
                <w:rFonts w:cstheme="minorHAnsi"/>
                <w:i/>
                <w:iCs/>
                <w:color w:val="ED7D31" w:themeColor="accent2"/>
                <w:sz w:val="22"/>
                <w:szCs w:val="22"/>
              </w:rPr>
            </w:pPr>
            <w:r w:rsidRPr="00323B9B">
              <w:rPr>
                <w:rFonts w:cstheme="minorHAnsi"/>
                <w:bCs/>
                <w:sz w:val="22"/>
                <w:szCs w:val="22"/>
                <w:lang w:val="en-GB"/>
              </w:rPr>
              <w:t>Somalia was also faced with the continuing COVID-19 pandemic, which continued to impact the implementation of the programme. Disruption to humanitarian and development assistance because of COVID-19 has exacerbated acute and chronic needs of particularly vulnerable persons, whilst movement restrictions such as stay-at-home orders, curfews, and school closures imposed in response to COVID-19 have also heightened the risk of SGBV, domestic violence and female genital mutilation.</w:t>
            </w:r>
          </w:p>
          <w:p w14:paraId="47C1C871" w14:textId="535E7FDB" w:rsidR="006B4409" w:rsidRPr="00EB470F" w:rsidRDefault="006B4409" w:rsidP="00E73041">
            <w:pPr>
              <w:rPr>
                <w:rFonts w:cstheme="minorHAnsi"/>
                <w:sz w:val="12"/>
                <w:szCs w:val="12"/>
              </w:rPr>
            </w:pPr>
          </w:p>
        </w:tc>
      </w:tr>
      <w:tr w:rsidR="00442517" w:rsidRPr="00EB470F" w14:paraId="7BB25662" w14:textId="77777777" w:rsidTr="00DF4EE9">
        <w:tc>
          <w:tcPr>
            <w:tcW w:w="9736" w:type="dxa"/>
          </w:tcPr>
          <w:p w14:paraId="7F2892A7" w14:textId="77777777" w:rsidR="00442517" w:rsidRPr="00EB470F" w:rsidRDefault="00442517" w:rsidP="00227FD9">
            <w:pPr>
              <w:jc w:val="center"/>
              <w:rPr>
                <w:rFonts w:cstheme="minorHAnsi"/>
                <w:b/>
                <w:bCs/>
                <w:sz w:val="12"/>
                <w:szCs w:val="12"/>
              </w:rPr>
            </w:pPr>
          </w:p>
          <w:p w14:paraId="211D4C07" w14:textId="77777777" w:rsidR="00256C86" w:rsidRPr="00EB470F" w:rsidRDefault="00442517" w:rsidP="00256C86">
            <w:pPr>
              <w:jc w:val="center"/>
              <w:rPr>
                <w:rFonts w:cstheme="minorHAnsi"/>
                <w:b/>
                <w:bCs/>
              </w:rPr>
            </w:pPr>
            <w:r w:rsidRPr="00EB470F">
              <w:rPr>
                <w:rFonts w:cstheme="minorHAnsi"/>
                <w:b/>
                <w:bCs/>
              </w:rPr>
              <w:t>Highlights of the project during the reporting period</w:t>
            </w:r>
          </w:p>
          <w:p w14:paraId="4F7DB3EB" w14:textId="77777777" w:rsidR="00256C86" w:rsidRPr="00EB470F" w:rsidRDefault="00256C86" w:rsidP="00256C86">
            <w:pPr>
              <w:jc w:val="center"/>
              <w:rPr>
                <w:rFonts w:cstheme="minorHAnsi"/>
                <w:sz w:val="12"/>
                <w:szCs w:val="12"/>
              </w:rPr>
            </w:pPr>
          </w:p>
          <w:p w14:paraId="1A6E4AB1" w14:textId="77777777" w:rsidR="003364A9" w:rsidRPr="0052683F" w:rsidRDefault="003364A9" w:rsidP="0052683F">
            <w:pPr>
              <w:pStyle w:val="ListParagraph"/>
              <w:jc w:val="both"/>
              <w:rPr>
                <w:rFonts w:cstheme="minorHAnsi"/>
                <w:bCs/>
                <w:sz w:val="22"/>
                <w:szCs w:val="22"/>
                <w:lang w:val="en-GB"/>
              </w:rPr>
            </w:pPr>
          </w:p>
          <w:p w14:paraId="4C881D61" w14:textId="2B6A073E" w:rsidR="00256C86" w:rsidRPr="00C71237" w:rsidRDefault="00B8177B" w:rsidP="00C71237">
            <w:pPr>
              <w:pStyle w:val="ListParagraph"/>
              <w:numPr>
                <w:ilvl w:val="0"/>
                <w:numId w:val="17"/>
              </w:numPr>
              <w:jc w:val="both"/>
              <w:rPr>
                <w:rFonts w:cstheme="minorHAnsi"/>
                <w:bCs/>
                <w:sz w:val="22"/>
                <w:szCs w:val="22"/>
                <w:lang w:val="en-GB"/>
              </w:rPr>
            </w:pPr>
            <w:r w:rsidRPr="00893CF8">
              <w:rPr>
                <w:rFonts w:cstheme="minorHAnsi"/>
                <w:bCs/>
                <w:sz w:val="22"/>
                <w:szCs w:val="22"/>
                <w:lang w:val="en-GB"/>
              </w:rPr>
              <w:t>The Community Conversations initiative further expanded its reach, engaging 6,375 community members, including 3,373 women</w:t>
            </w:r>
            <w:r w:rsidR="0052683F">
              <w:rPr>
                <w:rFonts w:cstheme="minorHAnsi"/>
                <w:bCs/>
                <w:sz w:val="22"/>
                <w:szCs w:val="22"/>
                <w:lang w:val="en-GB"/>
              </w:rPr>
              <w:t xml:space="preserve">, </w:t>
            </w:r>
            <w:r w:rsidR="0052683F" w:rsidRPr="0052683F">
              <w:rPr>
                <w:rFonts w:cstheme="minorHAnsi"/>
                <w:bCs/>
                <w:sz w:val="22"/>
                <w:szCs w:val="22"/>
                <w:lang w:val="en-GB"/>
              </w:rPr>
              <w:t>to find local solutions to shared issues of justice, security, and land use.</w:t>
            </w:r>
            <w:r w:rsidR="00C71237">
              <w:rPr>
                <w:rFonts w:cstheme="minorHAnsi"/>
                <w:bCs/>
                <w:sz w:val="22"/>
                <w:szCs w:val="22"/>
                <w:lang w:val="en-GB"/>
              </w:rPr>
              <w:t xml:space="preserve"> </w:t>
            </w:r>
            <w:r w:rsidR="0052683F" w:rsidRPr="00C71237">
              <w:rPr>
                <w:rFonts w:cstheme="minorHAnsi"/>
                <w:bCs/>
                <w:sz w:val="22"/>
                <w:szCs w:val="22"/>
                <w:lang w:val="en-GB"/>
              </w:rPr>
              <w:t>The sessions empowered communities to</w:t>
            </w:r>
            <w:r w:rsidRPr="00C71237">
              <w:rPr>
                <w:rFonts w:cstheme="minorHAnsi"/>
                <w:bCs/>
                <w:sz w:val="22"/>
                <w:szCs w:val="22"/>
                <w:lang w:val="en-GB"/>
              </w:rPr>
              <w:t xml:space="preserve"> identify and explore their shared concerns, and to develop strategies for dealing with these issues, both in the community and in partnership with local authorities. </w:t>
            </w:r>
          </w:p>
          <w:p w14:paraId="1CDBDEAB" w14:textId="7C4E9B4D" w:rsidR="00256C86" w:rsidRPr="00893CF8" w:rsidRDefault="00FC75AB" w:rsidP="00893CF8">
            <w:pPr>
              <w:pStyle w:val="ListParagraph"/>
              <w:numPr>
                <w:ilvl w:val="0"/>
                <w:numId w:val="17"/>
              </w:numPr>
              <w:jc w:val="both"/>
              <w:rPr>
                <w:rFonts w:cstheme="minorHAnsi"/>
                <w:bCs/>
                <w:sz w:val="22"/>
                <w:szCs w:val="22"/>
                <w:lang w:val="en-GB"/>
              </w:rPr>
            </w:pPr>
            <w:r w:rsidRPr="00893CF8">
              <w:rPr>
                <w:rFonts w:cstheme="minorHAnsi"/>
                <w:bCs/>
                <w:sz w:val="22"/>
                <w:szCs w:val="22"/>
                <w:lang w:val="en-GB"/>
              </w:rPr>
              <w:t xml:space="preserve">The programme continued to support Access to Justice, particularly for rural and marginalised communities, through the provision of legal aid, ADR centres, and mobile court services, reaching a total of </w:t>
            </w:r>
            <w:r w:rsidR="00F4271C" w:rsidRPr="00893CF8">
              <w:rPr>
                <w:rFonts w:cstheme="minorHAnsi"/>
                <w:bCs/>
                <w:sz w:val="22"/>
                <w:szCs w:val="22"/>
                <w:lang w:val="en-GB"/>
              </w:rPr>
              <w:t xml:space="preserve">9,351 </w:t>
            </w:r>
            <w:r w:rsidRPr="00893CF8">
              <w:rPr>
                <w:rFonts w:cstheme="minorHAnsi"/>
                <w:bCs/>
                <w:sz w:val="22"/>
                <w:szCs w:val="22"/>
                <w:lang w:val="en-GB"/>
              </w:rPr>
              <w:t xml:space="preserve">beneficiaries during the reporting period, including </w:t>
            </w:r>
            <w:r w:rsidR="00156D5F" w:rsidRPr="00893CF8">
              <w:rPr>
                <w:rFonts w:cstheme="minorHAnsi"/>
                <w:bCs/>
                <w:sz w:val="22"/>
                <w:szCs w:val="22"/>
                <w:lang w:val="en-GB"/>
              </w:rPr>
              <w:t xml:space="preserve">5,195 </w:t>
            </w:r>
            <w:r w:rsidRPr="00893CF8">
              <w:rPr>
                <w:rFonts w:cstheme="minorHAnsi"/>
                <w:bCs/>
                <w:sz w:val="22"/>
                <w:szCs w:val="22"/>
                <w:lang w:val="en-GB"/>
              </w:rPr>
              <w:t>women.</w:t>
            </w:r>
          </w:p>
          <w:p w14:paraId="39FA0416" w14:textId="1057946D" w:rsidR="00256C86" w:rsidRPr="00893CF8" w:rsidRDefault="009A2BFB" w:rsidP="00893CF8">
            <w:pPr>
              <w:pStyle w:val="ListParagraph"/>
              <w:numPr>
                <w:ilvl w:val="0"/>
                <w:numId w:val="17"/>
              </w:numPr>
              <w:jc w:val="both"/>
              <w:rPr>
                <w:rFonts w:cstheme="minorHAnsi"/>
                <w:bCs/>
                <w:sz w:val="22"/>
                <w:szCs w:val="22"/>
                <w:lang w:val="en-GB"/>
              </w:rPr>
            </w:pPr>
            <w:r w:rsidRPr="00893CF8">
              <w:rPr>
                <w:rFonts w:cstheme="minorHAnsi"/>
                <w:bCs/>
                <w:sz w:val="22"/>
                <w:szCs w:val="22"/>
                <w:lang w:val="en-GB"/>
              </w:rPr>
              <w:lastRenderedPageBreak/>
              <w:t>Training in principles of Non-Violent Communication (NVC) was piloted in the Baidoa ADR centre</w:t>
            </w:r>
            <w:r w:rsidR="0084456E" w:rsidRPr="00893CF8">
              <w:rPr>
                <w:rFonts w:cstheme="minorHAnsi"/>
                <w:bCs/>
                <w:sz w:val="22"/>
                <w:szCs w:val="22"/>
                <w:lang w:val="en-GB"/>
              </w:rPr>
              <w:t xml:space="preserve"> to improve resolution of disputes </w:t>
            </w:r>
            <w:r w:rsidR="0084456E" w:rsidRPr="00893CF8">
              <w:rPr>
                <w:rFonts w:eastAsia="Times New Roman" w:cstheme="minorHAnsi"/>
                <w:sz w:val="22"/>
                <w:szCs w:val="22"/>
              </w:rPr>
              <w:t>disputes by increasing understanding of needs and engaging women leaders in a more active role.</w:t>
            </w:r>
          </w:p>
          <w:p w14:paraId="477BA226" w14:textId="3BA3B4A0" w:rsidR="00256C86" w:rsidRPr="00893CF8" w:rsidRDefault="0084456E" w:rsidP="00893CF8">
            <w:pPr>
              <w:pStyle w:val="ListParagraph"/>
              <w:numPr>
                <w:ilvl w:val="0"/>
                <w:numId w:val="17"/>
              </w:numPr>
              <w:jc w:val="both"/>
              <w:rPr>
                <w:rFonts w:eastAsia="Times New Roman" w:cstheme="minorHAnsi"/>
                <w:sz w:val="22"/>
                <w:szCs w:val="22"/>
              </w:rPr>
            </w:pPr>
            <w:r w:rsidRPr="00893CF8">
              <w:rPr>
                <w:rFonts w:eastAsia="Times New Roman" w:cstheme="minorHAnsi"/>
                <w:sz w:val="22"/>
                <w:szCs w:val="22"/>
              </w:rPr>
              <w:t>Specialized SGBV units at AGOs in Puntland and Mogadishu handled a total of 127 SGBV cases</w:t>
            </w:r>
            <w:r w:rsidR="0052683F">
              <w:rPr>
                <w:rFonts w:eastAsia="Times New Roman" w:cstheme="minorHAnsi"/>
                <w:sz w:val="22"/>
                <w:szCs w:val="22"/>
              </w:rPr>
              <w:t xml:space="preserve"> for women</w:t>
            </w:r>
            <w:r w:rsidRPr="00893CF8">
              <w:rPr>
                <w:rFonts w:eastAsia="Times New Roman" w:cstheme="minorHAnsi"/>
                <w:sz w:val="22"/>
                <w:szCs w:val="22"/>
              </w:rPr>
              <w:t>.</w:t>
            </w:r>
          </w:p>
          <w:p w14:paraId="23DD4BD1" w14:textId="5720060D" w:rsidR="00442517" w:rsidRPr="00893CF8" w:rsidRDefault="00442517" w:rsidP="00893CF8">
            <w:pPr>
              <w:ind w:left="360"/>
              <w:rPr>
                <w:rFonts w:cstheme="minorHAnsi"/>
                <w:b/>
                <w:bCs/>
                <w:sz w:val="12"/>
                <w:szCs w:val="12"/>
              </w:rPr>
            </w:pPr>
          </w:p>
        </w:tc>
      </w:tr>
      <w:tr w:rsidR="00DF4EE9" w:rsidRPr="00EB470F" w14:paraId="164F2CA6" w14:textId="77777777" w:rsidTr="00DF4EE9">
        <w:tc>
          <w:tcPr>
            <w:tcW w:w="9736" w:type="dxa"/>
          </w:tcPr>
          <w:p w14:paraId="7F71BE36" w14:textId="77777777" w:rsidR="00227FD9" w:rsidRPr="00EB470F" w:rsidRDefault="00227FD9" w:rsidP="00227FD9">
            <w:pPr>
              <w:jc w:val="center"/>
              <w:rPr>
                <w:rFonts w:cstheme="minorHAnsi"/>
                <w:b/>
                <w:bCs/>
                <w:sz w:val="12"/>
                <w:szCs w:val="12"/>
              </w:rPr>
            </w:pPr>
          </w:p>
          <w:p w14:paraId="6BC641A5" w14:textId="77777777" w:rsidR="00DF4EE9" w:rsidRPr="00EB470F" w:rsidRDefault="00B269A3" w:rsidP="00B269A3">
            <w:pPr>
              <w:jc w:val="center"/>
              <w:rPr>
                <w:rFonts w:cstheme="minorHAnsi"/>
                <w:b/>
                <w:bCs/>
              </w:rPr>
            </w:pPr>
            <w:r w:rsidRPr="00EB470F">
              <w:rPr>
                <w:rFonts w:cstheme="minorHAnsi"/>
                <w:b/>
                <w:bCs/>
              </w:rPr>
              <w:t>Summary of key achievements during the reporting period</w:t>
            </w:r>
          </w:p>
          <w:p w14:paraId="422E36B9" w14:textId="77777777" w:rsidR="00227FD9" w:rsidRPr="00EB470F" w:rsidRDefault="00227FD9" w:rsidP="00227FD9">
            <w:pPr>
              <w:jc w:val="center"/>
              <w:rPr>
                <w:rFonts w:cstheme="minorHAnsi"/>
                <w:b/>
                <w:bCs/>
                <w:sz w:val="12"/>
                <w:szCs w:val="12"/>
              </w:rPr>
            </w:pPr>
          </w:p>
          <w:p w14:paraId="3A65193E" w14:textId="5386334B" w:rsidR="00992A0B" w:rsidRDefault="00992A0B" w:rsidP="00CC5D8E">
            <w:pPr>
              <w:rPr>
                <w:rFonts w:cstheme="minorHAnsi"/>
                <w:i/>
                <w:iCs/>
                <w:color w:val="ED7D31" w:themeColor="accent2"/>
                <w:sz w:val="20"/>
                <w:szCs w:val="20"/>
              </w:rPr>
            </w:pPr>
          </w:p>
          <w:p w14:paraId="5E6AA0EE" w14:textId="26AD56C2" w:rsidR="00992A0B" w:rsidRPr="001411BE" w:rsidRDefault="001411BE" w:rsidP="001411BE">
            <w:pPr>
              <w:jc w:val="both"/>
              <w:rPr>
                <w:rFonts w:cstheme="minorHAnsi"/>
                <w:i/>
                <w:iCs/>
                <w:color w:val="ED7D31" w:themeColor="accent2"/>
                <w:sz w:val="22"/>
                <w:szCs w:val="22"/>
              </w:rPr>
            </w:pPr>
            <w:r w:rsidRPr="001411BE">
              <w:rPr>
                <w:rFonts w:cstheme="minorHAnsi"/>
                <w:sz w:val="22"/>
                <w:szCs w:val="22"/>
                <w:lang w:val="en-GB"/>
              </w:rPr>
              <w:t xml:space="preserve">6,375 community members (of which 3,373 women) were engaged in Community Conversations sessions, providing them </w:t>
            </w:r>
            <w:r w:rsidRPr="001411BE">
              <w:rPr>
                <w:rFonts w:cstheme="minorHAnsi"/>
                <w:sz w:val="22"/>
                <w:szCs w:val="22"/>
              </w:rPr>
              <w:t xml:space="preserve">with a </w:t>
            </w:r>
            <w:r w:rsidR="008B4493">
              <w:rPr>
                <w:rFonts w:cstheme="minorHAnsi"/>
                <w:sz w:val="22"/>
                <w:szCs w:val="22"/>
              </w:rPr>
              <w:t xml:space="preserve">much-needed </w:t>
            </w:r>
            <w:r w:rsidRPr="001411BE">
              <w:rPr>
                <w:rFonts w:cstheme="minorHAnsi"/>
                <w:sz w:val="22"/>
                <w:szCs w:val="22"/>
              </w:rPr>
              <w:t>space to discuss concerns and trauma, both individual and societal, and discuss solutions through working together.</w:t>
            </w:r>
          </w:p>
          <w:p w14:paraId="5BF1D750" w14:textId="77777777" w:rsidR="001411BE" w:rsidRPr="001411BE" w:rsidRDefault="001411BE" w:rsidP="001411BE">
            <w:pPr>
              <w:jc w:val="both"/>
              <w:rPr>
                <w:rFonts w:cstheme="minorHAnsi"/>
                <w:i/>
                <w:iCs/>
                <w:color w:val="ED7D31" w:themeColor="accent2"/>
                <w:sz w:val="22"/>
                <w:szCs w:val="22"/>
              </w:rPr>
            </w:pPr>
          </w:p>
          <w:p w14:paraId="5A224D21" w14:textId="5647E856" w:rsidR="00714B8F" w:rsidRDefault="00992A0B" w:rsidP="001411BE">
            <w:pPr>
              <w:jc w:val="both"/>
              <w:rPr>
                <w:rFonts w:eastAsia="Times New Roman" w:cstheme="minorHAnsi"/>
                <w:sz w:val="22"/>
                <w:szCs w:val="22"/>
              </w:rPr>
            </w:pPr>
            <w:r w:rsidRPr="00F4271C">
              <w:rPr>
                <w:rFonts w:cstheme="minorHAnsi"/>
                <w:bCs/>
                <w:sz w:val="22"/>
                <w:szCs w:val="22"/>
                <w:lang w:val="en-GB"/>
              </w:rPr>
              <w:t>9,</w:t>
            </w:r>
            <w:r w:rsidR="00F4271C" w:rsidRPr="00F4271C">
              <w:rPr>
                <w:rFonts w:cstheme="minorHAnsi"/>
                <w:bCs/>
                <w:sz w:val="22"/>
                <w:szCs w:val="22"/>
                <w:lang w:val="en-GB"/>
              </w:rPr>
              <w:t>351</w:t>
            </w:r>
            <w:r w:rsidRPr="00F4271C">
              <w:rPr>
                <w:rFonts w:cstheme="minorHAnsi"/>
                <w:bCs/>
                <w:sz w:val="22"/>
                <w:szCs w:val="22"/>
                <w:lang w:val="en-GB"/>
              </w:rPr>
              <w:t xml:space="preserve"> beneficiaries, including 5,1</w:t>
            </w:r>
            <w:r w:rsidR="00F4271C" w:rsidRPr="00F4271C">
              <w:rPr>
                <w:rFonts w:cstheme="minorHAnsi"/>
                <w:bCs/>
                <w:sz w:val="22"/>
                <w:szCs w:val="22"/>
                <w:lang w:val="en-GB"/>
              </w:rPr>
              <w:t>95</w:t>
            </w:r>
            <w:r w:rsidRPr="00F4271C">
              <w:rPr>
                <w:rFonts w:cstheme="minorHAnsi"/>
                <w:bCs/>
                <w:sz w:val="22"/>
                <w:szCs w:val="22"/>
                <w:lang w:val="en-GB"/>
              </w:rPr>
              <w:t xml:space="preserve"> women, were provided with access to justice services </w:t>
            </w:r>
            <w:r w:rsidR="001816C7" w:rsidRPr="00F4271C">
              <w:rPr>
                <w:rFonts w:cstheme="minorHAnsi"/>
                <w:bCs/>
                <w:sz w:val="22"/>
                <w:szCs w:val="22"/>
                <w:lang w:val="en-GB"/>
              </w:rPr>
              <w:t>because of</w:t>
            </w:r>
            <w:r w:rsidRPr="00F4271C">
              <w:rPr>
                <w:rFonts w:cstheme="minorHAnsi"/>
                <w:bCs/>
                <w:sz w:val="22"/>
                <w:szCs w:val="22"/>
                <w:lang w:val="en-GB"/>
              </w:rPr>
              <w:t xml:space="preserve"> the programme’s support for ADR centres, legal aid, and mobile courts.</w:t>
            </w:r>
            <w:r w:rsidR="009A2BFB" w:rsidRPr="00F4271C">
              <w:rPr>
                <w:rFonts w:cstheme="minorHAnsi"/>
                <w:bCs/>
                <w:sz w:val="22"/>
                <w:szCs w:val="22"/>
                <w:lang w:val="en-GB"/>
              </w:rPr>
              <w:t xml:space="preserve"> In the ADR centre in Baidoa, a </w:t>
            </w:r>
            <w:r w:rsidR="009A2BFB" w:rsidRPr="00F4271C">
              <w:rPr>
                <w:rFonts w:eastAsia="Times New Roman" w:cstheme="minorHAnsi"/>
                <w:sz w:val="22"/>
                <w:szCs w:val="22"/>
              </w:rPr>
              <w:t>pilot model of Non-Violent Communication (NVC) was introduced</w:t>
            </w:r>
            <w:r w:rsidR="009A2BFB" w:rsidRPr="001411BE">
              <w:rPr>
                <w:rFonts w:eastAsia="Times New Roman" w:cstheme="minorHAnsi"/>
                <w:sz w:val="22"/>
                <w:szCs w:val="22"/>
              </w:rPr>
              <w:t xml:space="preserve"> to improve resolution of disputes by increasing understanding of needs and engaging women leaders in a more active role. Beneficiary feedback reported an improved capacity to address disputes within the community using NVC principles. </w:t>
            </w:r>
          </w:p>
          <w:p w14:paraId="24FDC481" w14:textId="36684E8C" w:rsidR="0084456E" w:rsidRDefault="0084456E" w:rsidP="001411BE">
            <w:pPr>
              <w:jc w:val="both"/>
              <w:rPr>
                <w:rFonts w:eastAsia="Times New Roman" w:cstheme="minorHAnsi"/>
                <w:sz w:val="22"/>
                <w:szCs w:val="22"/>
              </w:rPr>
            </w:pPr>
          </w:p>
          <w:p w14:paraId="5A9A27DA" w14:textId="46826110" w:rsidR="0084456E" w:rsidRDefault="0084456E" w:rsidP="001411BE">
            <w:pPr>
              <w:jc w:val="both"/>
              <w:rPr>
                <w:rFonts w:eastAsia="Times New Roman" w:cstheme="minorHAnsi"/>
                <w:sz w:val="22"/>
                <w:szCs w:val="22"/>
              </w:rPr>
            </w:pPr>
            <w:r w:rsidRPr="0084456E">
              <w:rPr>
                <w:rFonts w:eastAsia="Times New Roman" w:cstheme="minorHAnsi"/>
                <w:sz w:val="22"/>
                <w:szCs w:val="22"/>
              </w:rPr>
              <w:t>The SGBV units at the Attorney General’s Offices in Mogadishu and Puntland further strengthened their capacity to coordinate justice chain institutions, improve technical cooperation with the FMS and prosecute SGBV cases. A total of 127 SGBV cases were by the units during the reporting period, and the Puntland AGO office developed and launched an online database management system to track Gender-Based Violence cases based on the GBV guidelines and protocols in Puntland.</w:t>
            </w:r>
          </w:p>
          <w:p w14:paraId="74E817A5" w14:textId="77777777" w:rsidR="00714B8F" w:rsidRPr="001411BE" w:rsidRDefault="00714B8F" w:rsidP="001411BE">
            <w:pPr>
              <w:jc w:val="both"/>
              <w:rPr>
                <w:rFonts w:cstheme="minorHAnsi"/>
                <w:bCs/>
                <w:sz w:val="22"/>
                <w:szCs w:val="22"/>
              </w:rPr>
            </w:pPr>
          </w:p>
          <w:p w14:paraId="5440140A" w14:textId="70F9196B" w:rsidR="00CF7E88" w:rsidRDefault="00714B8F" w:rsidP="001411BE">
            <w:pPr>
              <w:jc w:val="both"/>
              <w:rPr>
                <w:rFonts w:cstheme="minorHAnsi"/>
                <w:bCs/>
                <w:sz w:val="22"/>
                <w:szCs w:val="22"/>
                <w:lang w:val="en-GB"/>
              </w:rPr>
            </w:pPr>
            <w:r w:rsidRPr="001411BE">
              <w:rPr>
                <w:rFonts w:cstheme="minorHAnsi"/>
                <w:bCs/>
                <w:sz w:val="22"/>
                <w:szCs w:val="22"/>
                <w:lang w:val="en-GB"/>
              </w:rPr>
              <w:t xml:space="preserve">Detailed studies were conducted to </w:t>
            </w:r>
            <w:r w:rsidR="00740F3B">
              <w:rPr>
                <w:rFonts w:cstheme="minorHAnsi"/>
                <w:bCs/>
                <w:sz w:val="22"/>
                <w:szCs w:val="22"/>
                <w:lang w:val="en-GB"/>
              </w:rPr>
              <w:t xml:space="preserve">reflect upon and </w:t>
            </w:r>
            <w:r w:rsidRPr="001411BE">
              <w:rPr>
                <w:rFonts w:cstheme="minorHAnsi"/>
                <w:bCs/>
                <w:sz w:val="22"/>
                <w:szCs w:val="22"/>
                <w:lang w:val="en-GB"/>
              </w:rPr>
              <w:t xml:space="preserve">analyse the impact of two core activities, namely the Community Conversations and the NVC training in Baidoa ADR, and to identify key recommendations for informing future programming. The findings </w:t>
            </w:r>
            <w:r w:rsidR="0052683F">
              <w:rPr>
                <w:rFonts w:cstheme="minorHAnsi"/>
                <w:bCs/>
                <w:sz w:val="22"/>
                <w:szCs w:val="22"/>
                <w:lang w:val="en-GB"/>
              </w:rPr>
              <w:t xml:space="preserve">and recommendations from these </w:t>
            </w:r>
            <w:r w:rsidRPr="001411BE">
              <w:rPr>
                <w:rFonts w:cstheme="minorHAnsi"/>
                <w:bCs/>
                <w:sz w:val="22"/>
                <w:szCs w:val="22"/>
                <w:lang w:val="en-GB"/>
              </w:rPr>
              <w:t>report</w:t>
            </w:r>
            <w:r w:rsidR="0052683F">
              <w:rPr>
                <w:rFonts w:cstheme="minorHAnsi"/>
                <w:bCs/>
                <w:sz w:val="22"/>
                <w:szCs w:val="22"/>
                <w:lang w:val="en-GB"/>
              </w:rPr>
              <w:t>s</w:t>
            </w:r>
            <w:r w:rsidRPr="001411BE">
              <w:rPr>
                <w:rFonts w:cstheme="minorHAnsi"/>
                <w:bCs/>
                <w:sz w:val="22"/>
                <w:szCs w:val="22"/>
                <w:lang w:val="en-GB"/>
              </w:rPr>
              <w:t xml:space="preserve"> were published online (see Narrative section).</w:t>
            </w:r>
          </w:p>
          <w:p w14:paraId="616F0EF6" w14:textId="7C9DEDF2" w:rsidR="0084456E" w:rsidRDefault="0084456E" w:rsidP="001411BE">
            <w:pPr>
              <w:jc w:val="both"/>
              <w:rPr>
                <w:rFonts w:cstheme="minorHAnsi"/>
                <w:bCs/>
                <w:sz w:val="22"/>
                <w:szCs w:val="22"/>
                <w:lang w:val="en-GB"/>
              </w:rPr>
            </w:pPr>
          </w:p>
          <w:p w14:paraId="51BE6369" w14:textId="21D83DBE" w:rsidR="0084456E" w:rsidRPr="001411BE" w:rsidRDefault="0084456E" w:rsidP="001411BE">
            <w:pPr>
              <w:jc w:val="both"/>
              <w:rPr>
                <w:rFonts w:eastAsia="Times New Roman" w:cstheme="minorHAnsi"/>
                <w:sz w:val="22"/>
                <w:szCs w:val="22"/>
              </w:rPr>
            </w:pPr>
            <w:r>
              <w:rPr>
                <w:rFonts w:eastAsia="Times New Roman" w:cstheme="minorHAnsi"/>
                <w:sz w:val="22"/>
                <w:szCs w:val="22"/>
              </w:rPr>
              <w:t xml:space="preserve">Reflection, planning and stakeholder consultations for the next phase of the JJP were initiated to ensure that lessons learned are captured from the current phase to inform the design of an improved programme with deeper transformational impact. Two comprehensive independent evaluations were conducted to </w:t>
            </w:r>
            <w:r w:rsidR="00893CF8">
              <w:rPr>
                <w:rFonts w:eastAsia="Times New Roman" w:cstheme="minorHAnsi"/>
                <w:sz w:val="22"/>
                <w:szCs w:val="22"/>
              </w:rPr>
              <w:t>support this process and analyze the success of the first phase.</w:t>
            </w:r>
          </w:p>
          <w:p w14:paraId="02AF3349" w14:textId="260BD030" w:rsidR="008C66D2" w:rsidRPr="00EB470F" w:rsidRDefault="008C66D2" w:rsidP="003E4EA6">
            <w:pPr>
              <w:rPr>
                <w:rFonts w:cstheme="minorHAnsi"/>
                <w:b/>
                <w:bCs/>
                <w:sz w:val="12"/>
                <w:szCs w:val="12"/>
              </w:rPr>
            </w:pPr>
          </w:p>
        </w:tc>
      </w:tr>
    </w:tbl>
    <w:p w14:paraId="3B04F3AA" w14:textId="77777777" w:rsidR="00BE66F9" w:rsidRPr="00C57F57" w:rsidRDefault="00BE66F9" w:rsidP="006322EE">
      <w:pPr>
        <w:rPr>
          <w:rFonts w:cstheme="minorHAnsi"/>
          <w:b/>
          <w:bCs/>
          <w:color w:val="009EDB"/>
        </w:rPr>
      </w:pPr>
    </w:p>
    <w:p w14:paraId="2CA6E9FC" w14:textId="7E4BBFAB" w:rsidR="006322EE" w:rsidRPr="00EB470F" w:rsidRDefault="00442517" w:rsidP="006322EE">
      <w:pPr>
        <w:rPr>
          <w:rFonts w:cstheme="minorHAnsi"/>
          <w:b/>
          <w:bCs/>
          <w:color w:val="009EDB"/>
          <w:sz w:val="28"/>
          <w:szCs w:val="28"/>
        </w:rPr>
      </w:pPr>
      <w:r w:rsidRPr="00EB470F">
        <w:rPr>
          <w:rFonts w:cstheme="minorHAnsi"/>
          <w:b/>
          <w:bCs/>
          <w:color w:val="009EDB"/>
          <w:sz w:val="28"/>
          <w:szCs w:val="28"/>
        </w:rPr>
        <w:t>Section</w:t>
      </w:r>
      <w:r w:rsidR="006322EE" w:rsidRPr="00EB470F">
        <w:rPr>
          <w:rFonts w:cstheme="minorHAnsi"/>
          <w:b/>
          <w:bCs/>
          <w:color w:val="009EDB"/>
          <w:sz w:val="28"/>
          <w:szCs w:val="28"/>
        </w:rPr>
        <w:t xml:space="preserve"> 2: </w:t>
      </w:r>
      <w:r w:rsidR="00D12F0B" w:rsidRPr="00EB470F">
        <w:rPr>
          <w:rFonts w:cstheme="minorHAnsi"/>
          <w:b/>
          <w:bCs/>
          <w:color w:val="009EDB"/>
          <w:sz w:val="28"/>
          <w:szCs w:val="28"/>
        </w:rPr>
        <w:t xml:space="preserve">Progress Report </w:t>
      </w:r>
      <w:r w:rsidR="006322EE" w:rsidRPr="00EB470F">
        <w:rPr>
          <w:rFonts w:cstheme="minorHAnsi"/>
          <w:b/>
          <w:bCs/>
          <w:color w:val="009EDB"/>
          <w:sz w:val="28"/>
          <w:szCs w:val="28"/>
        </w:rPr>
        <w:t>Results Matrix</w:t>
      </w:r>
    </w:p>
    <w:p w14:paraId="20CDA858" w14:textId="77777777" w:rsidR="006322EE" w:rsidRPr="00EB470F" w:rsidRDefault="006322EE" w:rsidP="006322EE">
      <w:pPr>
        <w:rPr>
          <w:rFonts w:cstheme="minorHAnsi"/>
          <w:b/>
          <w:bCs/>
          <w:color w:val="009EDB"/>
          <w:sz w:val="20"/>
          <w:szCs w:val="20"/>
        </w:rPr>
      </w:pPr>
    </w:p>
    <w:tbl>
      <w:tblPr>
        <w:tblW w:w="11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2689"/>
        <w:gridCol w:w="1444"/>
        <w:gridCol w:w="2666"/>
        <w:gridCol w:w="4512"/>
      </w:tblGrid>
      <w:tr w:rsidR="0093367E" w:rsidRPr="00EA20F1" w14:paraId="6C34CC19" w14:textId="77777777" w:rsidTr="00571E47">
        <w:trPr>
          <w:jc w:val="center"/>
        </w:trPr>
        <w:tc>
          <w:tcPr>
            <w:tcW w:w="11311" w:type="dxa"/>
            <w:gridSpan w:val="4"/>
            <w:shd w:val="clear" w:color="auto" w:fill="DEEAF6"/>
          </w:tcPr>
          <w:p w14:paraId="1F0EDA31" w14:textId="77777777" w:rsidR="0093367E" w:rsidRPr="001D62F5" w:rsidRDefault="0093367E" w:rsidP="00571E47">
            <w:pPr>
              <w:contextualSpacing/>
              <w:jc w:val="center"/>
              <w:rPr>
                <w:rFonts w:ascii="Times New Roman" w:hAnsi="Times New Roman"/>
                <w:b/>
                <w:sz w:val="20"/>
                <w:szCs w:val="20"/>
                <w:lang w:eastAsia="fr-CA"/>
              </w:rPr>
            </w:pPr>
            <w:r w:rsidRPr="001D62F5">
              <w:rPr>
                <w:rFonts w:ascii="Times New Roman" w:hAnsi="Times New Roman"/>
                <w:b/>
                <w:sz w:val="20"/>
                <w:szCs w:val="20"/>
                <w:lang w:eastAsia="fr-CA"/>
              </w:rPr>
              <w:t>OUTCOME STATEMENT</w:t>
            </w:r>
          </w:p>
          <w:p w14:paraId="17D547EB" w14:textId="1FA90C5A" w:rsidR="0093367E" w:rsidRPr="001D62F5" w:rsidRDefault="0093367E" w:rsidP="00571E47">
            <w:pPr>
              <w:contextualSpacing/>
              <w:jc w:val="center"/>
              <w:rPr>
                <w:rFonts w:ascii="Times New Roman" w:hAnsi="Times New Roman"/>
                <w:sz w:val="20"/>
                <w:szCs w:val="20"/>
                <w:lang w:val="en-GB"/>
              </w:rPr>
            </w:pPr>
            <w:r w:rsidRPr="001D62F5">
              <w:rPr>
                <w:rFonts w:ascii="Times New Roman" w:hAnsi="Times New Roman"/>
                <w:sz w:val="20"/>
                <w:szCs w:val="20"/>
                <w:lang w:val="en-GB"/>
              </w:rPr>
              <w:t xml:space="preserve">Enhanced and accountable justice institutions operating in according with the justice model, increasingly deliver affordable justice services in key population centres in cooperation with location populations. These institutions provide a visible and effective justice presence in support of security transition, facilitates the peaceful resolution of </w:t>
            </w:r>
            <w:r w:rsidR="001816C7" w:rsidRPr="001D62F5">
              <w:rPr>
                <w:rFonts w:ascii="Times New Roman" w:hAnsi="Times New Roman"/>
                <w:sz w:val="20"/>
                <w:szCs w:val="20"/>
                <w:lang w:val="en-GB"/>
              </w:rPr>
              <w:t>disputes,</w:t>
            </w:r>
            <w:r w:rsidRPr="001D62F5">
              <w:rPr>
                <w:rFonts w:ascii="Times New Roman" w:hAnsi="Times New Roman"/>
                <w:sz w:val="20"/>
                <w:szCs w:val="20"/>
                <w:lang w:val="en-GB"/>
              </w:rPr>
              <w:t xml:space="preserve"> and build trust and demand for federal and State-provided justice services. Judicial authority and independence are provided for in revised legislation including the constitutions</w:t>
            </w:r>
          </w:p>
        </w:tc>
      </w:tr>
      <w:tr w:rsidR="0093367E" w:rsidRPr="00EA20F1" w14:paraId="02AD3CEF" w14:textId="77777777" w:rsidTr="00571E47">
        <w:trPr>
          <w:jc w:val="center"/>
        </w:trPr>
        <w:tc>
          <w:tcPr>
            <w:tcW w:w="11311" w:type="dxa"/>
            <w:gridSpan w:val="4"/>
            <w:shd w:val="clear" w:color="auto" w:fill="DEEAF6"/>
          </w:tcPr>
          <w:p w14:paraId="4086D118" w14:textId="77777777" w:rsidR="0093367E" w:rsidRPr="001D62F5" w:rsidRDefault="0093367E" w:rsidP="00571E47">
            <w:pPr>
              <w:contextualSpacing/>
              <w:jc w:val="center"/>
              <w:rPr>
                <w:rFonts w:ascii="Times New Roman" w:hAnsi="Times New Roman"/>
                <w:b/>
                <w:sz w:val="20"/>
                <w:szCs w:val="20"/>
                <w:lang w:eastAsia="fr-CA"/>
              </w:rPr>
            </w:pPr>
            <w:r w:rsidRPr="001D62F5">
              <w:rPr>
                <w:rFonts w:ascii="Times New Roman" w:hAnsi="Times New Roman"/>
                <w:b/>
                <w:sz w:val="20"/>
                <w:szCs w:val="20"/>
                <w:lang w:eastAsia="fr-CA"/>
              </w:rPr>
              <w:t>SUB-OUTCOME 1 STATEMENT</w:t>
            </w:r>
          </w:p>
          <w:p w14:paraId="0F1062DC"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lang w:val="en-GB"/>
              </w:rPr>
              <w:t>Adequate services are provided to vulnerable people based on community participation in justice reform</w:t>
            </w:r>
          </w:p>
        </w:tc>
      </w:tr>
      <w:tr w:rsidR="0093367E" w:rsidRPr="00EA20F1" w14:paraId="74219A50" w14:textId="77777777" w:rsidTr="00571E47">
        <w:trPr>
          <w:jc w:val="center"/>
        </w:trPr>
        <w:tc>
          <w:tcPr>
            <w:tcW w:w="11311" w:type="dxa"/>
            <w:gridSpan w:val="4"/>
            <w:shd w:val="clear" w:color="auto" w:fill="DEEAF6"/>
          </w:tcPr>
          <w:p w14:paraId="4B075A57"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b/>
                <w:sz w:val="20"/>
                <w:szCs w:val="20"/>
              </w:rPr>
              <w:t>Output 1.1</w:t>
            </w:r>
            <w:r w:rsidRPr="001D62F5">
              <w:rPr>
                <w:rFonts w:ascii="Times New Roman" w:hAnsi="Times New Roman"/>
                <w:sz w:val="20"/>
                <w:szCs w:val="20"/>
              </w:rPr>
              <w:t xml:space="preserve">: </w:t>
            </w:r>
            <w:r w:rsidRPr="001D62F5">
              <w:rPr>
                <w:rFonts w:ascii="Times New Roman" w:hAnsi="Times New Roman"/>
                <w:sz w:val="20"/>
                <w:szCs w:val="20"/>
                <w:lang w:val="en-GB"/>
              </w:rPr>
              <w:t>The justice chain, including policing, is strengthened through community-oriented approaches</w:t>
            </w:r>
          </w:p>
        </w:tc>
      </w:tr>
      <w:tr w:rsidR="0093367E" w:rsidRPr="00EA20F1" w14:paraId="68ECD54D" w14:textId="77777777" w:rsidTr="00EB42B0">
        <w:trPr>
          <w:jc w:val="center"/>
        </w:trPr>
        <w:tc>
          <w:tcPr>
            <w:tcW w:w="2689" w:type="dxa"/>
            <w:vMerge w:val="restart"/>
            <w:shd w:val="clear" w:color="auto" w:fill="DEEAF6"/>
          </w:tcPr>
          <w:p w14:paraId="4829F6AF" w14:textId="77777777" w:rsidR="0093367E" w:rsidRPr="001D62F5" w:rsidRDefault="0093367E" w:rsidP="00571E47">
            <w:pPr>
              <w:jc w:val="center"/>
              <w:rPr>
                <w:rFonts w:ascii="Times New Roman" w:hAnsi="Times New Roman"/>
                <w:b/>
                <w:sz w:val="20"/>
                <w:szCs w:val="20"/>
                <w:lang w:eastAsia="fr-CA"/>
              </w:rPr>
            </w:pPr>
          </w:p>
          <w:p w14:paraId="0CE968BA" w14:textId="77777777" w:rsidR="0093367E" w:rsidRPr="001D62F5" w:rsidRDefault="0093367E" w:rsidP="00571E47">
            <w:pPr>
              <w:jc w:val="center"/>
              <w:rPr>
                <w:rFonts w:ascii="Times New Roman" w:hAnsi="Times New Roman"/>
                <w:b/>
                <w:sz w:val="20"/>
                <w:szCs w:val="20"/>
                <w:lang w:eastAsia="fr-CA"/>
              </w:rPr>
            </w:pPr>
            <w:r w:rsidRPr="001D62F5">
              <w:rPr>
                <w:rFonts w:ascii="Times New Roman" w:hAnsi="Times New Roman"/>
                <w:b/>
                <w:sz w:val="20"/>
                <w:szCs w:val="20"/>
                <w:lang w:eastAsia="fr-CA"/>
              </w:rPr>
              <w:t>INDICATOR</w:t>
            </w:r>
          </w:p>
        </w:tc>
        <w:tc>
          <w:tcPr>
            <w:tcW w:w="1444" w:type="dxa"/>
            <w:vMerge w:val="restart"/>
            <w:shd w:val="clear" w:color="auto" w:fill="DEEAF6"/>
          </w:tcPr>
          <w:p w14:paraId="7163502E" w14:textId="77777777" w:rsidR="0093367E" w:rsidRPr="001D62F5" w:rsidRDefault="0093367E" w:rsidP="00571E47">
            <w:pPr>
              <w:jc w:val="center"/>
              <w:rPr>
                <w:rFonts w:ascii="Times New Roman" w:hAnsi="Times New Roman"/>
                <w:b/>
                <w:sz w:val="20"/>
                <w:szCs w:val="20"/>
                <w:lang w:eastAsia="fr-CA"/>
              </w:rPr>
            </w:pPr>
          </w:p>
          <w:p w14:paraId="0A07DFC9" w14:textId="77777777" w:rsidR="0093367E" w:rsidRPr="001D62F5" w:rsidRDefault="0093367E" w:rsidP="00571E47">
            <w:pPr>
              <w:jc w:val="center"/>
              <w:rPr>
                <w:rFonts w:ascii="Times New Roman" w:hAnsi="Times New Roman"/>
                <w:b/>
                <w:sz w:val="20"/>
                <w:szCs w:val="20"/>
                <w:lang w:eastAsia="fr-CA"/>
              </w:rPr>
            </w:pPr>
            <w:r w:rsidRPr="001D62F5">
              <w:rPr>
                <w:rFonts w:ascii="Times New Roman" w:hAnsi="Times New Roman"/>
                <w:b/>
                <w:sz w:val="20"/>
                <w:szCs w:val="20"/>
                <w:lang w:eastAsia="fr-CA"/>
              </w:rPr>
              <w:t>TARGET 2021</w:t>
            </w:r>
          </w:p>
        </w:tc>
        <w:tc>
          <w:tcPr>
            <w:tcW w:w="7178" w:type="dxa"/>
            <w:gridSpan w:val="2"/>
            <w:shd w:val="clear" w:color="auto" w:fill="DEEAF6"/>
          </w:tcPr>
          <w:p w14:paraId="6B20EB39"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b/>
                <w:sz w:val="20"/>
                <w:szCs w:val="20"/>
                <w:lang w:eastAsia="fr-CA"/>
              </w:rPr>
              <w:t>PROGRESS ON OUTPUT INDICATOR</w:t>
            </w:r>
          </w:p>
        </w:tc>
      </w:tr>
      <w:tr w:rsidR="0093367E" w:rsidRPr="00EA20F1" w14:paraId="353782AB" w14:textId="77777777" w:rsidTr="00E82825">
        <w:trPr>
          <w:jc w:val="center"/>
        </w:trPr>
        <w:tc>
          <w:tcPr>
            <w:tcW w:w="2689" w:type="dxa"/>
            <w:vMerge/>
            <w:shd w:val="clear" w:color="auto" w:fill="DEEAF6"/>
          </w:tcPr>
          <w:p w14:paraId="60BFE4E1" w14:textId="77777777" w:rsidR="0093367E" w:rsidRPr="001D62F5" w:rsidRDefault="0093367E" w:rsidP="00571E47">
            <w:pPr>
              <w:jc w:val="center"/>
              <w:rPr>
                <w:rStyle w:val="A8"/>
                <w:rFonts w:ascii="Times New Roman" w:hAnsi="Times New Roman" w:cs="Times New Roman"/>
                <w:color w:val="auto"/>
                <w:sz w:val="20"/>
                <w:szCs w:val="20"/>
              </w:rPr>
            </w:pPr>
          </w:p>
        </w:tc>
        <w:tc>
          <w:tcPr>
            <w:tcW w:w="1444" w:type="dxa"/>
            <w:vMerge/>
            <w:shd w:val="clear" w:color="auto" w:fill="DEEAF6"/>
          </w:tcPr>
          <w:p w14:paraId="3CBC79E2" w14:textId="77777777" w:rsidR="0093367E" w:rsidRPr="001D62F5" w:rsidRDefault="0093367E" w:rsidP="00571E47">
            <w:pPr>
              <w:jc w:val="center"/>
              <w:rPr>
                <w:rStyle w:val="A8"/>
                <w:rFonts w:ascii="Times New Roman" w:hAnsi="Times New Roman" w:cs="Times New Roman"/>
                <w:color w:val="auto"/>
                <w:sz w:val="20"/>
                <w:szCs w:val="20"/>
              </w:rPr>
            </w:pPr>
          </w:p>
        </w:tc>
        <w:tc>
          <w:tcPr>
            <w:tcW w:w="2666" w:type="dxa"/>
            <w:shd w:val="clear" w:color="auto" w:fill="DEEAF6"/>
          </w:tcPr>
          <w:p w14:paraId="259CAD64" w14:textId="77777777" w:rsidR="0093367E" w:rsidRPr="001D62F5" w:rsidRDefault="0093367E" w:rsidP="00571E47">
            <w:pPr>
              <w:jc w:val="center"/>
              <w:rPr>
                <w:rFonts w:ascii="Times New Roman" w:hAnsi="Times New Roman"/>
                <w:b/>
                <w:sz w:val="20"/>
                <w:szCs w:val="20"/>
                <w:lang w:eastAsia="fr-CA"/>
              </w:rPr>
            </w:pPr>
            <w:r w:rsidRPr="001D62F5">
              <w:rPr>
                <w:rFonts w:ascii="Times New Roman" w:hAnsi="Times New Roman"/>
                <w:b/>
                <w:sz w:val="20"/>
                <w:szCs w:val="20"/>
                <w:lang w:eastAsia="fr-CA"/>
              </w:rPr>
              <w:t>REPORTING PERIOD</w:t>
            </w:r>
          </w:p>
          <w:p w14:paraId="06B4AA73" w14:textId="77777777" w:rsidR="0093367E" w:rsidRPr="001D62F5" w:rsidRDefault="0093367E" w:rsidP="00571E47">
            <w:pPr>
              <w:jc w:val="center"/>
              <w:rPr>
                <w:rStyle w:val="A8"/>
                <w:rFonts w:ascii="Times New Roman" w:hAnsi="Times New Roman" w:cs="Times New Roman"/>
                <w:b/>
                <w:color w:val="auto"/>
                <w:sz w:val="20"/>
                <w:szCs w:val="20"/>
              </w:rPr>
            </w:pPr>
            <w:r w:rsidRPr="001D62F5">
              <w:rPr>
                <w:rStyle w:val="A8"/>
                <w:rFonts w:cs="Times New Roman"/>
                <w:color w:val="auto"/>
                <w:sz w:val="20"/>
                <w:szCs w:val="20"/>
              </w:rPr>
              <w:t>(2021)</w:t>
            </w:r>
          </w:p>
        </w:tc>
        <w:tc>
          <w:tcPr>
            <w:tcW w:w="4512" w:type="dxa"/>
            <w:shd w:val="clear" w:color="auto" w:fill="DEEAF6"/>
          </w:tcPr>
          <w:p w14:paraId="5BFBBE70" w14:textId="77777777" w:rsidR="0093367E" w:rsidRPr="001D62F5" w:rsidRDefault="0093367E" w:rsidP="00571E47">
            <w:pPr>
              <w:jc w:val="center"/>
              <w:rPr>
                <w:rFonts w:ascii="Times New Roman" w:hAnsi="Times New Roman"/>
                <w:b/>
                <w:sz w:val="20"/>
                <w:szCs w:val="20"/>
                <w:lang w:eastAsia="fr-CA"/>
              </w:rPr>
            </w:pPr>
            <w:r w:rsidRPr="001D62F5">
              <w:rPr>
                <w:rFonts w:ascii="Times New Roman" w:hAnsi="Times New Roman"/>
                <w:b/>
                <w:sz w:val="20"/>
                <w:szCs w:val="20"/>
                <w:lang w:eastAsia="fr-CA"/>
              </w:rPr>
              <w:t xml:space="preserve">CUMULATIVE </w:t>
            </w:r>
          </w:p>
          <w:p w14:paraId="63C5C586" w14:textId="6AE7711F" w:rsidR="00AC18DA" w:rsidRPr="001D62F5" w:rsidRDefault="00AC18DA" w:rsidP="00AC18DA">
            <w:pPr>
              <w:rPr>
                <w:rStyle w:val="A8"/>
                <w:rFonts w:ascii="Times New Roman" w:hAnsi="Times New Roman" w:cs="Times New Roman"/>
                <w:color w:val="auto"/>
                <w:sz w:val="20"/>
                <w:szCs w:val="20"/>
              </w:rPr>
            </w:pPr>
          </w:p>
        </w:tc>
      </w:tr>
      <w:tr w:rsidR="0093367E" w:rsidRPr="00EA20F1" w14:paraId="3E82AD7E" w14:textId="77777777" w:rsidTr="00E82825">
        <w:trPr>
          <w:jc w:val="center"/>
        </w:trPr>
        <w:tc>
          <w:tcPr>
            <w:tcW w:w="2689" w:type="dxa"/>
            <w:shd w:val="clear" w:color="auto" w:fill="DEEAF6"/>
          </w:tcPr>
          <w:p w14:paraId="2D9C9D8F"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 of decisions derived from consensus within the community</w:t>
            </w:r>
          </w:p>
        </w:tc>
        <w:tc>
          <w:tcPr>
            <w:tcW w:w="1444" w:type="dxa"/>
            <w:shd w:val="clear" w:color="auto" w:fill="DEEAF6" w:themeFill="accent5" w:themeFillTint="33"/>
          </w:tcPr>
          <w:p w14:paraId="6C553CB5"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5</w:t>
            </w:r>
            <w:r w:rsidRPr="001D62F5">
              <w:rPr>
                <w:rStyle w:val="A8"/>
                <w:rFonts w:ascii="Times New Roman" w:hAnsi="Times New Roman" w:cs="Times New Roman"/>
                <w:color w:val="auto"/>
                <w:sz w:val="20"/>
                <w:szCs w:val="20"/>
              </w:rPr>
              <w:t>0 decisions</w:t>
            </w:r>
          </w:p>
        </w:tc>
        <w:tc>
          <w:tcPr>
            <w:tcW w:w="2666" w:type="dxa"/>
            <w:shd w:val="clear" w:color="auto" w:fill="DEEAF6" w:themeFill="accent5" w:themeFillTint="33"/>
          </w:tcPr>
          <w:p w14:paraId="1D06C9B7" w14:textId="76A6DE14" w:rsidR="0093367E" w:rsidRPr="001D62F5" w:rsidRDefault="009C5BFB" w:rsidP="00571E47">
            <w:pPr>
              <w:jc w:val="center"/>
              <w:rPr>
                <w:rStyle w:val="A8"/>
                <w:rFonts w:ascii="Times New Roman" w:hAnsi="Times New Roman" w:cs="Times New Roman"/>
                <w:color w:val="auto"/>
                <w:sz w:val="20"/>
                <w:szCs w:val="20"/>
              </w:rPr>
            </w:pPr>
            <w:r>
              <w:rPr>
                <w:rStyle w:val="A8"/>
                <w:rFonts w:ascii="Times New Roman" w:hAnsi="Times New Roman" w:cs="Times New Roman"/>
                <w:color w:val="auto"/>
                <w:sz w:val="20"/>
                <w:szCs w:val="20"/>
              </w:rPr>
              <w:t>No data</w:t>
            </w:r>
            <w:r>
              <w:rPr>
                <w:rStyle w:val="FootnoteReference"/>
                <w:rFonts w:ascii="Times New Roman" w:hAnsi="Times New Roman" w:cs="Times New Roman"/>
                <w:sz w:val="20"/>
                <w:szCs w:val="20"/>
              </w:rPr>
              <w:footnoteReference w:id="1"/>
            </w:r>
          </w:p>
        </w:tc>
        <w:tc>
          <w:tcPr>
            <w:tcW w:w="4512" w:type="dxa"/>
            <w:shd w:val="clear" w:color="auto" w:fill="DEEAF6" w:themeFill="accent5" w:themeFillTint="33"/>
          </w:tcPr>
          <w:p w14:paraId="3FE7E681" w14:textId="4F49FB59" w:rsidR="0093367E" w:rsidRPr="009C5BFB" w:rsidRDefault="0093367E" w:rsidP="009C5BFB">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xml:space="preserve">Master trainers </w:t>
            </w:r>
            <w:r w:rsidR="009C5BFB">
              <w:rPr>
                <w:rStyle w:val="A8"/>
                <w:rFonts w:ascii="Times New Roman" w:hAnsi="Times New Roman" w:cs="Times New Roman"/>
                <w:color w:val="auto"/>
                <w:sz w:val="20"/>
                <w:szCs w:val="20"/>
                <w:lang w:val="en-GB"/>
              </w:rPr>
              <w:t>a</w:t>
            </w:r>
            <w:r w:rsidR="009C5BFB">
              <w:rPr>
                <w:rStyle w:val="A8"/>
                <w:rFonts w:ascii="Times New Roman" w:hAnsi="Times New Roman" w:cs="Times New Roman"/>
                <w:color w:val="auto"/>
                <w:lang w:val="en-GB"/>
              </w:rPr>
              <w:t xml:space="preserve">nd </w:t>
            </w:r>
            <w:r w:rsidRPr="001D62F5">
              <w:rPr>
                <w:rStyle w:val="A8"/>
                <w:rFonts w:ascii="Times New Roman" w:hAnsi="Times New Roman" w:cs="Times New Roman"/>
                <w:color w:val="auto"/>
                <w:sz w:val="20"/>
                <w:szCs w:val="20"/>
                <w:lang w:val="en-GB"/>
              </w:rPr>
              <w:t>community facilitators in each FMS location selected for the pilot project (Baidoa, Dhusamareb, Garowe, Jowhar, and Kismayo)</w:t>
            </w:r>
            <w:r w:rsidR="009C5BFB">
              <w:rPr>
                <w:rStyle w:val="A8"/>
                <w:rFonts w:ascii="Times New Roman" w:hAnsi="Times New Roman" w:cs="Times New Roman"/>
                <w:color w:val="auto"/>
                <w:sz w:val="20"/>
                <w:szCs w:val="20"/>
                <w:lang w:val="en-GB"/>
              </w:rPr>
              <w:t xml:space="preserve"> </w:t>
            </w:r>
            <w:r w:rsidR="009C5BFB" w:rsidRPr="001D62F5">
              <w:rPr>
                <w:rStyle w:val="A8"/>
                <w:rFonts w:ascii="Times New Roman" w:hAnsi="Times New Roman" w:cs="Times New Roman"/>
                <w:color w:val="auto"/>
                <w:sz w:val="20"/>
                <w:szCs w:val="20"/>
                <w:lang w:val="en-GB"/>
              </w:rPr>
              <w:t>trained on community conversation methodology</w:t>
            </w:r>
            <w:r w:rsidRPr="001D62F5">
              <w:rPr>
                <w:rStyle w:val="A8"/>
                <w:rFonts w:ascii="Times New Roman" w:hAnsi="Times New Roman" w:cs="Times New Roman"/>
                <w:color w:val="auto"/>
                <w:sz w:val="20"/>
                <w:szCs w:val="20"/>
                <w:lang w:val="en-GB"/>
              </w:rPr>
              <w:t>.</w:t>
            </w:r>
            <w:r w:rsidR="00A646A2">
              <w:rPr>
                <w:rStyle w:val="A8"/>
                <w:rFonts w:ascii="Times New Roman" w:hAnsi="Times New Roman" w:cs="Times New Roman"/>
                <w:color w:val="auto"/>
                <w:sz w:val="20"/>
                <w:szCs w:val="20"/>
                <w:lang w:val="en-GB"/>
              </w:rPr>
              <w:t xml:space="preserve"> </w:t>
            </w:r>
            <w:r w:rsidR="009C5BFB">
              <w:rPr>
                <w:rStyle w:val="A8"/>
                <w:rFonts w:ascii="Times New Roman" w:hAnsi="Times New Roman" w:cs="Times New Roman"/>
                <w:color w:val="auto"/>
                <w:sz w:val="20"/>
                <w:szCs w:val="20"/>
                <w:lang w:val="en-GB"/>
              </w:rPr>
              <w:lastRenderedPageBreak/>
              <w:t>C</w:t>
            </w:r>
            <w:r w:rsidRPr="001D62F5">
              <w:rPr>
                <w:rStyle w:val="A8"/>
                <w:rFonts w:ascii="Times New Roman" w:hAnsi="Times New Roman" w:cs="Times New Roman"/>
                <w:color w:val="auto"/>
                <w:sz w:val="20"/>
                <w:szCs w:val="20"/>
                <w:lang w:val="en-GB"/>
              </w:rPr>
              <w:t xml:space="preserve">ommunity </w:t>
            </w:r>
            <w:r w:rsidR="009C5BFB">
              <w:rPr>
                <w:rStyle w:val="A8"/>
                <w:rFonts w:ascii="Times New Roman" w:hAnsi="Times New Roman" w:cs="Times New Roman"/>
                <w:color w:val="auto"/>
                <w:sz w:val="20"/>
                <w:szCs w:val="20"/>
                <w:lang w:val="en-GB"/>
              </w:rPr>
              <w:t>C</w:t>
            </w:r>
            <w:r w:rsidRPr="001D62F5">
              <w:rPr>
                <w:rStyle w:val="A8"/>
                <w:rFonts w:ascii="Times New Roman" w:hAnsi="Times New Roman" w:cs="Times New Roman"/>
                <w:color w:val="auto"/>
                <w:sz w:val="20"/>
                <w:szCs w:val="20"/>
                <w:lang w:val="en-GB"/>
              </w:rPr>
              <w:t xml:space="preserve">onversations </w:t>
            </w:r>
            <w:r w:rsidR="009C5BFB">
              <w:rPr>
                <w:rStyle w:val="A8"/>
                <w:rFonts w:ascii="Times New Roman" w:hAnsi="Times New Roman" w:cs="Times New Roman"/>
                <w:color w:val="auto"/>
                <w:sz w:val="20"/>
                <w:szCs w:val="20"/>
                <w:lang w:val="en-GB"/>
              </w:rPr>
              <w:t xml:space="preserve">sessions conducted </w:t>
            </w:r>
            <w:r w:rsidRPr="001D62F5">
              <w:rPr>
                <w:rStyle w:val="A8"/>
                <w:rFonts w:ascii="Times New Roman" w:hAnsi="Times New Roman" w:cs="Times New Roman"/>
                <w:color w:val="auto"/>
                <w:sz w:val="20"/>
                <w:szCs w:val="20"/>
                <w:lang w:val="en-GB"/>
              </w:rPr>
              <w:t xml:space="preserve">across all 5 </w:t>
            </w:r>
            <w:r w:rsidR="009C5BFB">
              <w:rPr>
                <w:rStyle w:val="A8"/>
                <w:rFonts w:ascii="Times New Roman" w:hAnsi="Times New Roman" w:cs="Times New Roman"/>
                <w:color w:val="auto"/>
                <w:sz w:val="20"/>
                <w:szCs w:val="20"/>
                <w:lang w:val="en-GB"/>
              </w:rPr>
              <w:t>locations throughout 2020/21.</w:t>
            </w:r>
          </w:p>
        </w:tc>
      </w:tr>
      <w:tr w:rsidR="0093367E" w:rsidRPr="00EA20F1" w14:paraId="4C39C9A3" w14:textId="77777777" w:rsidTr="00E82825">
        <w:trPr>
          <w:jc w:val="center"/>
        </w:trPr>
        <w:tc>
          <w:tcPr>
            <w:tcW w:w="2689" w:type="dxa"/>
            <w:shd w:val="clear" w:color="auto" w:fill="DEEAF6"/>
          </w:tcPr>
          <w:p w14:paraId="36469151" w14:textId="1AE11730"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lastRenderedPageBreak/>
              <w:t xml:space="preserve"># of people disaggregated by gender, </w:t>
            </w:r>
            <w:r w:rsidR="001816C7" w:rsidRPr="001D62F5">
              <w:rPr>
                <w:rStyle w:val="A8"/>
                <w:rFonts w:ascii="Times New Roman" w:hAnsi="Times New Roman" w:cs="Times New Roman"/>
                <w:color w:val="auto"/>
                <w:sz w:val="20"/>
                <w:szCs w:val="20"/>
                <w:lang w:val="en-GB"/>
              </w:rPr>
              <w:t>age,</w:t>
            </w:r>
            <w:r w:rsidRPr="001D62F5">
              <w:rPr>
                <w:rStyle w:val="A8"/>
                <w:rFonts w:ascii="Times New Roman" w:hAnsi="Times New Roman" w:cs="Times New Roman"/>
                <w:color w:val="auto"/>
                <w:sz w:val="20"/>
                <w:szCs w:val="20"/>
                <w:lang w:val="en-GB"/>
              </w:rPr>
              <w:t xml:space="preserve"> and vulnerability, actively involved in community conversation sessions</w:t>
            </w:r>
          </w:p>
        </w:tc>
        <w:tc>
          <w:tcPr>
            <w:tcW w:w="1444" w:type="dxa"/>
            <w:shd w:val="clear" w:color="auto" w:fill="DEEAF6" w:themeFill="accent5" w:themeFillTint="33"/>
          </w:tcPr>
          <w:p w14:paraId="4C41A266"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rPr>
              <w:t>1,800 beneficiaries</w:t>
            </w:r>
          </w:p>
        </w:tc>
        <w:tc>
          <w:tcPr>
            <w:tcW w:w="2666" w:type="dxa"/>
            <w:shd w:val="clear" w:color="auto" w:fill="DEEAF6" w:themeFill="accent5" w:themeFillTint="33"/>
          </w:tcPr>
          <w:p w14:paraId="73A29467" w14:textId="5F05112E" w:rsidR="0094121F" w:rsidRPr="00EB42B0" w:rsidRDefault="00840E4D" w:rsidP="00EB42B0">
            <w:pPr>
              <w:jc w:val="center"/>
              <w:rPr>
                <w:rStyle w:val="A8"/>
                <w:rFonts w:ascii="Times New Roman" w:hAnsi="Times New Roman" w:cs="Times New Roman"/>
                <w:color w:val="auto"/>
                <w:sz w:val="20"/>
                <w:szCs w:val="20"/>
                <w:lang w:val="en-GB"/>
              </w:rPr>
            </w:pPr>
            <w:r w:rsidRPr="00EB42B0">
              <w:rPr>
                <w:rStyle w:val="A8"/>
                <w:rFonts w:ascii="Times New Roman" w:hAnsi="Times New Roman" w:cs="Times New Roman"/>
                <w:color w:val="auto"/>
                <w:sz w:val="20"/>
                <w:szCs w:val="20"/>
                <w:lang w:val="en-GB"/>
              </w:rPr>
              <w:t xml:space="preserve">A total of </w:t>
            </w:r>
            <w:r w:rsidR="0096437D">
              <w:rPr>
                <w:rStyle w:val="A8"/>
                <w:rFonts w:ascii="Times New Roman" w:hAnsi="Times New Roman" w:cs="Times New Roman"/>
                <w:color w:val="auto"/>
                <w:sz w:val="20"/>
                <w:szCs w:val="20"/>
                <w:lang w:val="en-GB"/>
              </w:rPr>
              <w:t>6,375</w:t>
            </w:r>
            <w:r w:rsidRPr="00EB42B0">
              <w:rPr>
                <w:rStyle w:val="A8"/>
                <w:rFonts w:ascii="Times New Roman" w:hAnsi="Times New Roman" w:cs="Times New Roman"/>
                <w:color w:val="auto"/>
                <w:sz w:val="20"/>
                <w:szCs w:val="20"/>
                <w:lang w:val="en-GB"/>
              </w:rPr>
              <w:t xml:space="preserve"> people (</w:t>
            </w:r>
            <w:r w:rsidRPr="0096437D">
              <w:rPr>
                <w:rStyle w:val="A8"/>
                <w:rFonts w:ascii="Times New Roman" w:hAnsi="Times New Roman" w:cs="Times New Roman"/>
                <w:color w:val="auto"/>
                <w:sz w:val="20"/>
                <w:szCs w:val="20"/>
                <w:lang w:val="en-GB"/>
              </w:rPr>
              <w:t>F:</w:t>
            </w:r>
            <w:r w:rsidR="0096437D" w:rsidRPr="0096437D">
              <w:rPr>
                <w:rStyle w:val="A8"/>
                <w:rFonts w:ascii="Times New Roman" w:hAnsi="Times New Roman" w:cs="Times New Roman"/>
                <w:color w:val="auto"/>
                <w:sz w:val="20"/>
                <w:szCs w:val="20"/>
                <w:lang w:val="en-GB"/>
              </w:rPr>
              <w:t>3,373</w:t>
            </w:r>
            <w:r w:rsidRPr="0096437D">
              <w:rPr>
                <w:rStyle w:val="A8"/>
                <w:rFonts w:ascii="Times New Roman" w:hAnsi="Times New Roman" w:cs="Times New Roman"/>
                <w:color w:val="auto"/>
                <w:sz w:val="20"/>
                <w:szCs w:val="20"/>
                <w:lang w:val="en-GB"/>
              </w:rPr>
              <w:t>, M:</w:t>
            </w:r>
            <w:r w:rsidR="0096437D" w:rsidRPr="0096437D">
              <w:rPr>
                <w:rStyle w:val="A8"/>
                <w:rFonts w:ascii="Times New Roman" w:hAnsi="Times New Roman" w:cs="Times New Roman"/>
                <w:color w:val="auto"/>
                <w:sz w:val="20"/>
                <w:szCs w:val="20"/>
                <w:lang w:val="en-GB"/>
              </w:rPr>
              <w:t>3,002</w:t>
            </w:r>
            <w:r w:rsidRPr="00EB42B0">
              <w:rPr>
                <w:rStyle w:val="A8"/>
                <w:rFonts w:ascii="Times New Roman" w:hAnsi="Times New Roman" w:cs="Times New Roman"/>
                <w:color w:val="auto"/>
                <w:sz w:val="20"/>
                <w:szCs w:val="20"/>
                <w:lang w:val="en-GB"/>
              </w:rPr>
              <w:t>) participated in the community conversation sessions.</w:t>
            </w:r>
          </w:p>
          <w:p w14:paraId="67D7EF5F" w14:textId="77777777" w:rsidR="0094121F" w:rsidRPr="00EB42B0" w:rsidRDefault="0094121F" w:rsidP="00EB42B0">
            <w:pPr>
              <w:jc w:val="center"/>
              <w:rPr>
                <w:rStyle w:val="A8"/>
                <w:rFonts w:ascii="Times New Roman" w:hAnsi="Times New Roman" w:cs="Times New Roman"/>
                <w:color w:val="auto"/>
                <w:sz w:val="20"/>
                <w:szCs w:val="20"/>
                <w:lang w:val="en-GB"/>
              </w:rPr>
            </w:pPr>
          </w:p>
          <w:p w14:paraId="0CFFF1F5" w14:textId="431B5BEE" w:rsidR="0094121F" w:rsidRPr="0096437D" w:rsidRDefault="00257E20" w:rsidP="00EB42B0">
            <w:pPr>
              <w:jc w:val="center"/>
              <w:rPr>
                <w:rStyle w:val="A8"/>
                <w:rFonts w:ascii="Times New Roman" w:hAnsi="Times New Roman" w:cs="Times New Roman"/>
                <w:color w:val="auto"/>
                <w:sz w:val="20"/>
                <w:szCs w:val="20"/>
                <w:lang w:val="en-GB"/>
              </w:rPr>
            </w:pPr>
            <w:r w:rsidRPr="00EB42B0">
              <w:rPr>
                <w:rStyle w:val="A8"/>
                <w:rFonts w:ascii="Times New Roman" w:hAnsi="Times New Roman" w:cs="Times New Roman"/>
                <w:color w:val="auto"/>
                <w:sz w:val="20"/>
                <w:szCs w:val="20"/>
                <w:lang w:val="en-GB"/>
              </w:rPr>
              <w:t xml:space="preserve">Programmatic support for </w:t>
            </w:r>
            <w:r w:rsidR="0094121F" w:rsidRPr="00EB42B0">
              <w:rPr>
                <w:rStyle w:val="A8"/>
                <w:rFonts w:ascii="Times New Roman" w:hAnsi="Times New Roman" w:cs="Times New Roman"/>
                <w:color w:val="auto"/>
                <w:sz w:val="20"/>
                <w:szCs w:val="20"/>
                <w:lang w:val="en-GB"/>
              </w:rPr>
              <w:t xml:space="preserve">Community Conversations ceased in </w:t>
            </w:r>
            <w:r w:rsidRPr="00EB42B0">
              <w:rPr>
                <w:rStyle w:val="A8"/>
                <w:rFonts w:ascii="Times New Roman" w:hAnsi="Times New Roman" w:cs="Times New Roman"/>
                <w:color w:val="auto"/>
                <w:sz w:val="20"/>
                <w:szCs w:val="20"/>
                <w:lang w:val="en-GB"/>
              </w:rPr>
              <w:t>Q3</w:t>
            </w:r>
            <w:r w:rsidR="0094121F" w:rsidRPr="00EB42B0">
              <w:rPr>
                <w:rStyle w:val="A8"/>
                <w:rFonts w:ascii="Times New Roman" w:hAnsi="Times New Roman" w:cs="Times New Roman"/>
                <w:color w:val="auto"/>
                <w:sz w:val="20"/>
                <w:szCs w:val="20"/>
                <w:lang w:val="en-GB"/>
              </w:rPr>
              <w:t xml:space="preserve"> 2021</w:t>
            </w:r>
            <w:r w:rsidRPr="00EB42B0">
              <w:rPr>
                <w:rStyle w:val="A8"/>
                <w:rFonts w:ascii="Times New Roman" w:hAnsi="Times New Roman" w:cs="Times New Roman"/>
                <w:color w:val="auto"/>
                <w:sz w:val="20"/>
                <w:szCs w:val="20"/>
                <w:lang w:val="en-GB"/>
              </w:rPr>
              <w:t>.</w:t>
            </w:r>
          </w:p>
        </w:tc>
        <w:tc>
          <w:tcPr>
            <w:tcW w:w="4512" w:type="dxa"/>
            <w:shd w:val="clear" w:color="auto" w:fill="DEEAF6" w:themeFill="accent5" w:themeFillTint="33"/>
          </w:tcPr>
          <w:p w14:paraId="51F201BE" w14:textId="7BB275A8" w:rsidR="0093367E" w:rsidRPr="0096437D"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xml:space="preserve">A cumulative total of </w:t>
            </w:r>
            <w:r w:rsidR="0096437D">
              <w:rPr>
                <w:rStyle w:val="A8"/>
                <w:rFonts w:ascii="Times New Roman" w:hAnsi="Times New Roman" w:cs="Times New Roman"/>
                <w:color w:val="auto"/>
                <w:sz w:val="20"/>
                <w:szCs w:val="20"/>
                <w:lang w:val="en-GB"/>
              </w:rPr>
              <w:t>9,913</w:t>
            </w:r>
            <w:r w:rsidRPr="001D62F5">
              <w:rPr>
                <w:rStyle w:val="A8"/>
                <w:rFonts w:ascii="Times New Roman" w:hAnsi="Times New Roman" w:cs="Times New Roman"/>
                <w:color w:val="auto"/>
                <w:sz w:val="20"/>
                <w:szCs w:val="20"/>
                <w:lang w:val="en-GB"/>
              </w:rPr>
              <w:t xml:space="preserve"> people (F</w:t>
            </w:r>
            <w:r w:rsidR="0096437D">
              <w:rPr>
                <w:rStyle w:val="A8"/>
                <w:rFonts w:ascii="Times New Roman" w:hAnsi="Times New Roman" w:cs="Times New Roman"/>
                <w:color w:val="auto"/>
                <w:sz w:val="20"/>
                <w:szCs w:val="20"/>
                <w:lang w:val="en-GB"/>
              </w:rPr>
              <w:t>:5,369</w:t>
            </w:r>
            <w:r w:rsidRPr="001D62F5">
              <w:rPr>
                <w:rStyle w:val="A8"/>
                <w:rFonts w:ascii="Times New Roman" w:hAnsi="Times New Roman" w:cs="Times New Roman"/>
                <w:color w:val="auto"/>
                <w:sz w:val="20"/>
                <w:szCs w:val="20"/>
                <w:lang w:val="en-GB"/>
              </w:rPr>
              <w:t>, M:</w:t>
            </w:r>
            <w:r w:rsidR="0096437D">
              <w:rPr>
                <w:rStyle w:val="A8"/>
                <w:rFonts w:ascii="Times New Roman" w:hAnsi="Times New Roman" w:cs="Times New Roman"/>
                <w:color w:val="auto"/>
                <w:sz w:val="20"/>
                <w:szCs w:val="20"/>
                <w:lang w:val="en-GB"/>
              </w:rPr>
              <w:t>4,544</w:t>
            </w:r>
            <w:r w:rsidRPr="001D62F5">
              <w:rPr>
                <w:rStyle w:val="A8"/>
                <w:rFonts w:ascii="Times New Roman" w:hAnsi="Times New Roman" w:cs="Times New Roman"/>
                <w:color w:val="auto"/>
                <w:sz w:val="20"/>
                <w:szCs w:val="20"/>
                <w:lang w:val="en-GB"/>
              </w:rPr>
              <w:t>) h</w:t>
            </w:r>
            <w:r w:rsidRPr="0096437D">
              <w:rPr>
                <w:rStyle w:val="A8"/>
                <w:rFonts w:ascii="Times New Roman" w:hAnsi="Times New Roman" w:cs="Times New Roman"/>
                <w:color w:val="auto"/>
                <w:sz w:val="20"/>
                <w:szCs w:val="20"/>
                <w:lang w:val="en-GB"/>
              </w:rPr>
              <w:t xml:space="preserve">ave </w:t>
            </w:r>
            <w:r w:rsidRPr="001D62F5">
              <w:rPr>
                <w:rStyle w:val="A8"/>
                <w:rFonts w:ascii="Times New Roman" w:hAnsi="Times New Roman" w:cs="Times New Roman"/>
                <w:color w:val="auto"/>
                <w:sz w:val="20"/>
                <w:szCs w:val="20"/>
                <w:lang w:val="en-GB"/>
              </w:rPr>
              <w:t>participated in the community conversation sessions.</w:t>
            </w:r>
          </w:p>
        </w:tc>
      </w:tr>
      <w:tr w:rsidR="0093367E" w:rsidRPr="00EA20F1" w14:paraId="7B7714C7" w14:textId="77777777" w:rsidTr="00571E47">
        <w:trPr>
          <w:jc w:val="center"/>
        </w:trPr>
        <w:tc>
          <w:tcPr>
            <w:tcW w:w="11311" w:type="dxa"/>
            <w:gridSpan w:val="4"/>
            <w:shd w:val="clear" w:color="auto" w:fill="DEEAF6"/>
          </w:tcPr>
          <w:p w14:paraId="5FF95678" w14:textId="77777777" w:rsidR="0093367E" w:rsidRPr="001D62F5" w:rsidRDefault="0093367E" w:rsidP="00EB42B0">
            <w:pPr>
              <w:jc w:val="center"/>
              <w:rPr>
                <w:rStyle w:val="A8"/>
                <w:rFonts w:ascii="Times New Roman" w:hAnsi="Times New Roman" w:cs="Times New Roman"/>
                <w:color w:val="auto"/>
                <w:sz w:val="20"/>
                <w:szCs w:val="20"/>
              </w:rPr>
            </w:pPr>
            <w:r w:rsidRPr="001D62F5">
              <w:rPr>
                <w:rFonts w:ascii="Times New Roman" w:hAnsi="Times New Roman"/>
                <w:sz w:val="20"/>
                <w:szCs w:val="20"/>
                <w:lang w:eastAsia="fr-CA"/>
              </w:rPr>
              <w:t>UNDP ONLY:</w:t>
            </w:r>
            <w:r w:rsidRPr="001D62F5">
              <w:rPr>
                <w:rFonts w:ascii="Times New Roman" w:hAnsi="Times New Roman"/>
                <w:sz w:val="20"/>
                <w:szCs w:val="20"/>
                <w:lang w:val="en-GB" w:eastAsia="fr-CA"/>
              </w:rPr>
              <w:t xml:space="preserve"> reports from community conversation sessions</w:t>
            </w:r>
          </w:p>
        </w:tc>
      </w:tr>
      <w:tr w:rsidR="0093367E" w:rsidRPr="00EA20F1" w14:paraId="1B703410" w14:textId="77777777" w:rsidTr="00571E47">
        <w:trPr>
          <w:jc w:val="center"/>
        </w:trPr>
        <w:tc>
          <w:tcPr>
            <w:tcW w:w="11311" w:type="dxa"/>
            <w:gridSpan w:val="4"/>
            <w:shd w:val="clear" w:color="auto" w:fill="DEEAF6"/>
          </w:tcPr>
          <w:p w14:paraId="226518AC" w14:textId="77777777" w:rsidR="0093367E" w:rsidRPr="001D62F5" w:rsidRDefault="0093367E" w:rsidP="00EB42B0">
            <w:pPr>
              <w:jc w:val="center"/>
              <w:rPr>
                <w:rStyle w:val="A8"/>
                <w:rFonts w:ascii="Times New Roman" w:hAnsi="Times New Roman" w:cs="Times New Roman"/>
                <w:color w:val="auto"/>
                <w:sz w:val="20"/>
                <w:szCs w:val="20"/>
              </w:rPr>
            </w:pPr>
            <w:r w:rsidRPr="001D62F5">
              <w:rPr>
                <w:rFonts w:ascii="Times New Roman" w:hAnsi="Times New Roman"/>
                <w:b/>
                <w:sz w:val="20"/>
                <w:szCs w:val="20"/>
              </w:rPr>
              <w:t>Output 1.2</w:t>
            </w:r>
            <w:r w:rsidRPr="001D62F5">
              <w:rPr>
                <w:rFonts w:ascii="Times New Roman" w:hAnsi="Times New Roman"/>
                <w:sz w:val="20"/>
                <w:szCs w:val="20"/>
              </w:rPr>
              <w:t xml:space="preserve">: </w:t>
            </w:r>
            <w:r w:rsidRPr="001D62F5">
              <w:rPr>
                <w:rFonts w:ascii="Times New Roman" w:hAnsi="Times New Roman"/>
                <w:sz w:val="20"/>
                <w:szCs w:val="20"/>
                <w:lang w:val="en-GB"/>
              </w:rPr>
              <w:t>Improved access to justice and human rights through a multi-track approach</w:t>
            </w:r>
          </w:p>
        </w:tc>
      </w:tr>
      <w:tr w:rsidR="0093367E" w:rsidRPr="00EA20F1" w14:paraId="2C73C26C" w14:textId="77777777" w:rsidTr="00E82825">
        <w:trPr>
          <w:jc w:val="center"/>
        </w:trPr>
        <w:tc>
          <w:tcPr>
            <w:tcW w:w="2689" w:type="dxa"/>
            <w:shd w:val="clear" w:color="auto" w:fill="DEEAF6"/>
          </w:tcPr>
          <w:p w14:paraId="3A89F86B" w14:textId="484343F6" w:rsidR="0093367E" w:rsidRPr="001D62F5" w:rsidRDefault="0093367E" w:rsidP="00571E47">
            <w:pPr>
              <w:jc w:val="center"/>
              <w:rPr>
                <w:rFonts w:ascii="Times New Roman" w:hAnsi="Times New Roman"/>
                <w:sz w:val="20"/>
                <w:szCs w:val="20"/>
                <w:lang w:val="en-GB"/>
              </w:rPr>
            </w:pPr>
            <w:r w:rsidRPr="001D62F5">
              <w:rPr>
                <w:rFonts w:ascii="Times New Roman" w:hAnsi="Times New Roman"/>
                <w:sz w:val="20"/>
                <w:szCs w:val="20"/>
                <w:lang w:val="en-GB"/>
              </w:rPr>
              <w:t xml:space="preserve"># of beneficiaries disaggregated by gender, </w:t>
            </w:r>
            <w:r w:rsidR="001816C7" w:rsidRPr="001D62F5">
              <w:rPr>
                <w:rFonts w:ascii="Times New Roman" w:hAnsi="Times New Roman"/>
                <w:sz w:val="20"/>
                <w:szCs w:val="20"/>
                <w:lang w:val="en-GB"/>
              </w:rPr>
              <w:t>age,</w:t>
            </w:r>
            <w:r w:rsidRPr="001D62F5">
              <w:rPr>
                <w:rFonts w:ascii="Times New Roman" w:hAnsi="Times New Roman"/>
                <w:sz w:val="20"/>
                <w:szCs w:val="20"/>
                <w:lang w:val="en-GB"/>
              </w:rPr>
              <w:t xml:space="preserve"> and vulnerability, receiving legal aid services</w:t>
            </w:r>
          </w:p>
          <w:p w14:paraId="5A0BF9F6" w14:textId="5792FEB2"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lang w:val="en-GB"/>
              </w:rPr>
              <w:t xml:space="preserve">Level of satisfaction with services provided based on representative sample drawn from the cases (of total cases) disaggregated by gender, </w:t>
            </w:r>
            <w:r w:rsidR="001816C7" w:rsidRPr="001D62F5">
              <w:rPr>
                <w:rFonts w:ascii="Times New Roman" w:hAnsi="Times New Roman"/>
                <w:sz w:val="20"/>
                <w:szCs w:val="20"/>
                <w:lang w:val="en-GB"/>
              </w:rPr>
              <w:t>age,</w:t>
            </w:r>
            <w:r w:rsidRPr="001D62F5">
              <w:rPr>
                <w:rFonts w:ascii="Times New Roman" w:hAnsi="Times New Roman"/>
                <w:sz w:val="20"/>
                <w:szCs w:val="20"/>
                <w:lang w:val="en-GB"/>
              </w:rPr>
              <w:t xml:space="preserve"> and vulnerability</w:t>
            </w:r>
          </w:p>
        </w:tc>
        <w:tc>
          <w:tcPr>
            <w:tcW w:w="1444" w:type="dxa"/>
            <w:shd w:val="clear" w:color="auto" w:fill="DEEAF6" w:themeFill="accent5" w:themeFillTint="33"/>
          </w:tcPr>
          <w:p w14:paraId="18812B16"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10,000 beneficiaries (50% women, 50% IDPs)</w:t>
            </w:r>
          </w:p>
        </w:tc>
        <w:tc>
          <w:tcPr>
            <w:tcW w:w="2666" w:type="dxa"/>
            <w:shd w:val="clear" w:color="auto" w:fill="DEEAF6" w:themeFill="accent5" w:themeFillTint="33"/>
          </w:tcPr>
          <w:p w14:paraId="75850839" w14:textId="0BCF966B" w:rsidR="0094121F" w:rsidRPr="00EB42B0" w:rsidRDefault="00D931F4" w:rsidP="00EB42B0">
            <w:pPr>
              <w:jc w:val="center"/>
              <w:rPr>
                <w:rStyle w:val="A8"/>
                <w:rFonts w:ascii="Times New Roman" w:hAnsi="Times New Roman" w:cs="Times New Roman"/>
                <w:color w:val="auto"/>
                <w:sz w:val="20"/>
                <w:szCs w:val="20"/>
                <w:lang w:val="en-GB"/>
              </w:rPr>
            </w:pPr>
            <w:r>
              <w:rPr>
                <w:rStyle w:val="A8"/>
                <w:rFonts w:ascii="Times New Roman" w:hAnsi="Times New Roman" w:cs="Times New Roman"/>
                <w:color w:val="auto"/>
                <w:sz w:val="20"/>
                <w:szCs w:val="20"/>
                <w:lang w:val="en-GB"/>
              </w:rPr>
              <w:t>4,</w:t>
            </w:r>
            <w:r w:rsidRPr="00D931F4">
              <w:rPr>
                <w:rStyle w:val="A8"/>
                <w:rFonts w:ascii="Times New Roman" w:hAnsi="Times New Roman" w:cs="Times New Roman"/>
                <w:color w:val="auto"/>
                <w:sz w:val="20"/>
                <w:szCs w:val="20"/>
                <w:lang w:val="en-GB"/>
              </w:rPr>
              <w:t>513</w:t>
            </w:r>
            <w:r w:rsidR="00840E4D" w:rsidRPr="00EB42B0">
              <w:rPr>
                <w:rStyle w:val="A8"/>
                <w:rFonts w:ascii="Times New Roman" w:hAnsi="Times New Roman" w:cs="Times New Roman"/>
                <w:color w:val="auto"/>
                <w:sz w:val="20"/>
                <w:szCs w:val="20"/>
                <w:lang w:val="en-GB"/>
              </w:rPr>
              <w:t xml:space="preserve"> beneficiaries received </w:t>
            </w:r>
            <w:r w:rsidR="00EB42B0" w:rsidRPr="00EB42B0">
              <w:rPr>
                <w:rStyle w:val="A8"/>
                <w:rFonts w:ascii="Times New Roman" w:hAnsi="Times New Roman" w:cs="Times New Roman"/>
                <w:color w:val="auto"/>
                <w:sz w:val="20"/>
                <w:szCs w:val="20"/>
                <w:lang w:val="en-GB"/>
              </w:rPr>
              <w:t>legal representation or paralegal services (</w:t>
            </w:r>
            <w:r w:rsidR="00EB42B0" w:rsidRPr="00D931F4">
              <w:rPr>
                <w:rStyle w:val="A8"/>
                <w:rFonts w:ascii="Times New Roman" w:hAnsi="Times New Roman" w:cs="Times New Roman"/>
                <w:color w:val="auto"/>
                <w:sz w:val="20"/>
                <w:szCs w:val="20"/>
                <w:lang w:val="en-GB"/>
              </w:rPr>
              <w:t>F:</w:t>
            </w:r>
            <w:r w:rsidRPr="00D931F4">
              <w:rPr>
                <w:rStyle w:val="A8"/>
                <w:rFonts w:ascii="Times New Roman" w:hAnsi="Times New Roman" w:cs="Times New Roman"/>
                <w:color w:val="auto"/>
                <w:sz w:val="20"/>
                <w:szCs w:val="20"/>
                <w:lang w:val="en-GB"/>
              </w:rPr>
              <w:t>2,900</w:t>
            </w:r>
            <w:r w:rsidR="00EB42B0" w:rsidRPr="00D931F4">
              <w:rPr>
                <w:rStyle w:val="A8"/>
                <w:rFonts w:ascii="Times New Roman" w:hAnsi="Times New Roman" w:cs="Times New Roman"/>
                <w:color w:val="auto"/>
                <w:sz w:val="20"/>
                <w:szCs w:val="20"/>
                <w:lang w:val="en-GB"/>
              </w:rPr>
              <w:t>, M:</w:t>
            </w:r>
            <w:r w:rsidRPr="00D931F4">
              <w:rPr>
                <w:rStyle w:val="A8"/>
                <w:rFonts w:ascii="Times New Roman" w:hAnsi="Times New Roman" w:cs="Times New Roman"/>
                <w:color w:val="auto"/>
                <w:sz w:val="20"/>
                <w:szCs w:val="20"/>
                <w:lang w:val="en-GB"/>
              </w:rPr>
              <w:t>1,613</w:t>
            </w:r>
            <w:r w:rsidR="00EB42B0" w:rsidRPr="00EB42B0">
              <w:rPr>
                <w:rStyle w:val="A8"/>
                <w:rFonts w:ascii="Times New Roman" w:hAnsi="Times New Roman" w:cs="Times New Roman"/>
                <w:color w:val="auto"/>
                <w:sz w:val="20"/>
                <w:szCs w:val="20"/>
                <w:lang w:val="en-GB"/>
              </w:rPr>
              <w:t>).</w:t>
            </w:r>
          </w:p>
          <w:p w14:paraId="18672B91" w14:textId="77777777" w:rsidR="0094121F" w:rsidRPr="00EB42B0" w:rsidRDefault="0094121F" w:rsidP="00EB42B0">
            <w:pPr>
              <w:jc w:val="center"/>
              <w:rPr>
                <w:rStyle w:val="A8"/>
                <w:rFonts w:ascii="Times New Roman" w:hAnsi="Times New Roman" w:cs="Times New Roman"/>
                <w:color w:val="auto"/>
                <w:sz w:val="20"/>
                <w:szCs w:val="20"/>
                <w:lang w:val="en-GB"/>
              </w:rPr>
            </w:pPr>
          </w:p>
          <w:p w14:paraId="2E5EA0DE" w14:textId="4601B518" w:rsidR="0093367E" w:rsidRPr="001D62F5" w:rsidRDefault="00257E20" w:rsidP="00EB42B0">
            <w:pPr>
              <w:jc w:val="center"/>
              <w:rPr>
                <w:rStyle w:val="A8"/>
                <w:rFonts w:ascii="Times New Roman" w:hAnsi="Times New Roman" w:cs="Times New Roman"/>
                <w:color w:val="auto"/>
                <w:sz w:val="20"/>
                <w:szCs w:val="20"/>
                <w:lang w:val="en-GB"/>
              </w:rPr>
            </w:pPr>
            <w:r w:rsidRPr="00EB42B0">
              <w:rPr>
                <w:rStyle w:val="A8"/>
                <w:rFonts w:ascii="Times New Roman" w:hAnsi="Times New Roman" w:cs="Times New Roman"/>
                <w:color w:val="auto"/>
                <w:sz w:val="20"/>
                <w:szCs w:val="20"/>
                <w:lang w:val="en-GB"/>
              </w:rPr>
              <w:t>Programmatic s</w:t>
            </w:r>
            <w:r w:rsidR="0094121F" w:rsidRPr="00EB42B0">
              <w:rPr>
                <w:rStyle w:val="A8"/>
                <w:rFonts w:ascii="Times New Roman" w:hAnsi="Times New Roman" w:cs="Times New Roman"/>
                <w:color w:val="auto"/>
                <w:sz w:val="20"/>
                <w:szCs w:val="20"/>
                <w:lang w:val="en-GB"/>
              </w:rPr>
              <w:t xml:space="preserve">upport for legal aid </w:t>
            </w:r>
            <w:r w:rsidRPr="00EB42B0">
              <w:rPr>
                <w:rStyle w:val="A8"/>
                <w:rFonts w:ascii="Times New Roman" w:hAnsi="Times New Roman" w:cs="Times New Roman"/>
                <w:color w:val="auto"/>
                <w:sz w:val="20"/>
                <w:szCs w:val="20"/>
                <w:lang w:val="en-GB"/>
              </w:rPr>
              <w:t xml:space="preserve">services </w:t>
            </w:r>
            <w:r w:rsidR="0094121F" w:rsidRPr="00EB42B0">
              <w:rPr>
                <w:rStyle w:val="A8"/>
                <w:rFonts w:ascii="Times New Roman" w:hAnsi="Times New Roman" w:cs="Times New Roman"/>
                <w:color w:val="auto"/>
                <w:sz w:val="20"/>
                <w:szCs w:val="20"/>
                <w:lang w:val="en-GB"/>
              </w:rPr>
              <w:t xml:space="preserve">ceased in </w:t>
            </w:r>
            <w:r w:rsidRPr="00EB42B0">
              <w:rPr>
                <w:rStyle w:val="A8"/>
                <w:rFonts w:ascii="Times New Roman" w:hAnsi="Times New Roman" w:cs="Times New Roman"/>
                <w:color w:val="auto"/>
                <w:sz w:val="20"/>
                <w:szCs w:val="20"/>
                <w:lang w:val="en-GB"/>
              </w:rPr>
              <w:t>Q3</w:t>
            </w:r>
            <w:r w:rsidR="0094121F" w:rsidRPr="00EB42B0">
              <w:rPr>
                <w:rStyle w:val="A8"/>
                <w:rFonts w:ascii="Times New Roman" w:hAnsi="Times New Roman" w:cs="Times New Roman"/>
                <w:color w:val="auto"/>
                <w:sz w:val="20"/>
                <w:szCs w:val="20"/>
                <w:lang w:val="en-GB"/>
              </w:rPr>
              <w:t xml:space="preserve"> 2021</w:t>
            </w:r>
            <w:r w:rsidRPr="00EB42B0">
              <w:rPr>
                <w:rStyle w:val="A8"/>
                <w:rFonts w:ascii="Times New Roman" w:hAnsi="Times New Roman" w:cs="Times New Roman"/>
                <w:color w:val="auto"/>
                <w:sz w:val="20"/>
                <w:szCs w:val="20"/>
                <w:lang w:val="en-GB"/>
              </w:rPr>
              <w:t>.</w:t>
            </w:r>
          </w:p>
        </w:tc>
        <w:tc>
          <w:tcPr>
            <w:tcW w:w="4512" w:type="dxa"/>
            <w:shd w:val="clear" w:color="auto" w:fill="DEEAF6" w:themeFill="accent5" w:themeFillTint="33"/>
          </w:tcPr>
          <w:p w14:paraId="7F4E2F20" w14:textId="785F145D" w:rsidR="0093367E" w:rsidRPr="001D62F5" w:rsidRDefault="0093367E" w:rsidP="00D931F4">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xml:space="preserve">A cumulative total of </w:t>
            </w:r>
            <w:r w:rsidR="00D931F4">
              <w:rPr>
                <w:rStyle w:val="A8"/>
                <w:rFonts w:ascii="Times New Roman" w:hAnsi="Times New Roman" w:cs="Times New Roman"/>
                <w:color w:val="auto"/>
                <w:sz w:val="20"/>
                <w:szCs w:val="20"/>
                <w:lang w:val="en-GB"/>
              </w:rPr>
              <w:t>1</w:t>
            </w:r>
            <w:r w:rsidR="00D931F4" w:rsidRPr="00D931F4">
              <w:rPr>
                <w:rStyle w:val="A8"/>
                <w:rFonts w:ascii="Times New Roman" w:hAnsi="Times New Roman" w:cs="Times New Roman"/>
                <w:color w:val="auto"/>
                <w:sz w:val="20"/>
                <w:szCs w:val="20"/>
                <w:lang w:val="en-GB"/>
              </w:rPr>
              <w:t>7</w:t>
            </w:r>
            <w:r w:rsidRPr="001D62F5">
              <w:rPr>
                <w:rStyle w:val="A8"/>
                <w:rFonts w:ascii="Times New Roman" w:hAnsi="Times New Roman" w:cs="Times New Roman"/>
                <w:color w:val="auto"/>
                <w:sz w:val="20"/>
                <w:szCs w:val="20"/>
                <w:lang w:val="en-GB"/>
              </w:rPr>
              <w:t>,</w:t>
            </w:r>
            <w:r w:rsidR="00D931F4">
              <w:rPr>
                <w:rStyle w:val="A8"/>
                <w:rFonts w:ascii="Times New Roman" w:hAnsi="Times New Roman" w:cs="Times New Roman"/>
                <w:color w:val="auto"/>
                <w:sz w:val="20"/>
                <w:szCs w:val="20"/>
                <w:lang w:val="en-GB"/>
              </w:rPr>
              <w:t>461</w:t>
            </w:r>
            <w:r w:rsidRPr="001D62F5">
              <w:rPr>
                <w:rStyle w:val="A8"/>
                <w:rFonts w:ascii="Times New Roman" w:hAnsi="Times New Roman" w:cs="Times New Roman"/>
                <w:color w:val="auto"/>
                <w:sz w:val="20"/>
                <w:szCs w:val="20"/>
                <w:lang w:val="en-GB"/>
              </w:rPr>
              <w:t xml:space="preserve"> beneficiaries received legal aid services (F:</w:t>
            </w:r>
            <w:r w:rsidR="00D931F4">
              <w:rPr>
                <w:rStyle w:val="A8"/>
                <w:rFonts w:ascii="Times New Roman" w:hAnsi="Times New Roman" w:cs="Times New Roman"/>
                <w:color w:val="auto"/>
                <w:sz w:val="20"/>
                <w:szCs w:val="20"/>
                <w:lang w:val="en-GB"/>
              </w:rPr>
              <w:t>11,744</w:t>
            </w:r>
            <w:r w:rsidRPr="001D62F5">
              <w:rPr>
                <w:rStyle w:val="A8"/>
                <w:rFonts w:ascii="Times New Roman" w:hAnsi="Times New Roman" w:cs="Times New Roman"/>
                <w:color w:val="auto"/>
                <w:sz w:val="20"/>
                <w:szCs w:val="20"/>
                <w:lang w:val="en-GB"/>
              </w:rPr>
              <w:t>, M:5,</w:t>
            </w:r>
            <w:r w:rsidR="00D931F4">
              <w:rPr>
                <w:rStyle w:val="A8"/>
                <w:rFonts w:ascii="Times New Roman" w:hAnsi="Times New Roman" w:cs="Times New Roman"/>
                <w:color w:val="auto"/>
                <w:sz w:val="20"/>
                <w:szCs w:val="20"/>
                <w:lang w:val="en-GB"/>
              </w:rPr>
              <w:t>717</w:t>
            </w:r>
            <w:r w:rsidRPr="001D62F5">
              <w:rPr>
                <w:rStyle w:val="A8"/>
                <w:rFonts w:ascii="Times New Roman" w:hAnsi="Times New Roman" w:cs="Times New Roman"/>
                <w:color w:val="auto"/>
                <w:sz w:val="20"/>
                <w:szCs w:val="20"/>
                <w:lang w:val="en-GB"/>
              </w:rPr>
              <w:t>)</w:t>
            </w:r>
          </w:p>
          <w:p w14:paraId="7572CD97" w14:textId="77777777" w:rsidR="0093367E" w:rsidRPr="001D62F5" w:rsidRDefault="0093367E" w:rsidP="00571E47">
            <w:pPr>
              <w:jc w:val="center"/>
              <w:rPr>
                <w:rStyle w:val="A8"/>
                <w:rFonts w:ascii="Times New Roman" w:hAnsi="Times New Roman" w:cs="Times New Roman"/>
                <w:color w:val="auto"/>
                <w:sz w:val="20"/>
                <w:szCs w:val="20"/>
                <w:lang w:val="en-GB"/>
              </w:rPr>
            </w:pPr>
          </w:p>
          <w:p w14:paraId="50461A82" w14:textId="77777777"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A representative sample of 121 legal aid beneficiaries were interviewed and indicated an average level of satisfaction of 8.2 out of 10. 96.7% of respondents indicated not encountering any problems while using the legal aid services.</w:t>
            </w:r>
          </w:p>
        </w:tc>
      </w:tr>
      <w:tr w:rsidR="0093367E" w:rsidRPr="00EA20F1" w14:paraId="190C9843" w14:textId="77777777" w:rsidTr="00E82825">
        <w:trPr>
          <w:jc w:val="center"/>
        </w:trPr>
        <w:tc>
          <w:tcPr>
            <w:tcW w:w="2689" w:type="dxa"/>
            <w:shd w:val="clear" w:color="auto" w:fill="DEEAF6"/>
          </w:tcPr>
          <w:p w14:paraId="6FF670DD" w14:textId="3D41D3B2" w:rsidR="0093367E" w:rsidRPr="001D62F5" w:rsidRDefault="0093367E" w:rsidP="00571E47">
            <w:pPr>
              <w:jc w:val="center"/>
              <w:rPr>
                <w:sz w:val="20"/>
                <w:szCs w:val="20"/>
              </w:rPr>
            </w:pPr>
            <w:r w:rsidRPr="001D62F5">
              <w:rPr>
                <w:sz w:val="20"/>
                <w:szCs w:val="20"/>
              </w:rPr>
              <w:t xml:space="preserve"># of beneficiaries disaggregated by gender, </w:t>
            </w:r>
            <w:r w:rsidR="001816C7" w:rsidRPr="001D62F5">
              <w:rPr>
                <w:sz w:val="20"/>
                <w:szCs w:val="20"/>
              </w:rPr>
              <w:t>age,</w:t>
            </w:r>
            <w:r w:rsidRPr="001D62F5">
              <w:rPr>
                <w:sz w:val="20"/>
                <w:szCs w:val="20"/>
              </w:rPr>
              <w:t xml:space="preserve"> and vulnerability, receiving services from the ADR centres</w:t>
            </w:r>
          </w:p>
          <w:p w14:paraId="5C54C100" w14:textId="2163361F"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lang w:val="en-GB"/>
              </w:rPr>
              <w:t xml:space="preserve">Level of satisfaction with services provided based on representative sample drawn from the cases (of total cases) disaggregated by gender, </w:t>
            </w:r>
            <w:r w:rsidR="001816C7" w:rsidRPr="001D62F5">
              <w:rPr>
                <w:rFonts w:ascii="Times New Roman" w:hAnsi="Times New Roman"/>
                <w:sz w:val="20"/>
                <w:szCs w:val="20"/>
                <w:lang w:val="en-GB"/>
              </w:rPr>
              <w:t>age,</w:t>
            </w:r>
            <w:r w:rsidRPr="001D62F5">
              <w:rPr>
                <w:rFonts w:ascii="Times New Roman" w:hAnsi="Times New Roman"/>
                <w:sz w:val="20"/>
                <w:szCs w:val="20"/>
                <w:lang w:val="en-GB"/>
              </w:rPr>
              <w:t xml:space="preserve"> and vulnerability</w:t>
            </w:r>
          </w:p>
        </w:tc>
        <w:tc>
          <w:tcPr>
            <w:tcW w:w="1444" w:type="dxa"/>
            <w:shd w:val="clear" w:color="auto" w:fill="DEEAF6" w:themeFill="accent5" w:themeFillTint="33"/>
          </w:tcPr>
          <w:p w14:paraId="3A7CFA70"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rPr>
              <w:t>1,500 beneficiaries</w:t>
            </w:r>
          </w:p>
          <w:p w14:paraId="67A06191" w14:textId="77777777" w:rsidR="0093367E" w:rsidRPr="001D62F5" w:rsidRDefault="0093367E" w:rsidP="00571E47">
            <w:pPr>
              <w:jc w:val="center"/>
              <w:rPr>
                <w:rStyle w:val="A8"/>
                <w:rFonts w:ascii="Times New Roman" w:hAnsi="Times New Roman" w:cs="Times New Roman"/>
                <w:color w:val="auto"/>
                <w:sz w:val="20"/>
                <w:szCs w:val="20"/>
              </w:rPr>
            </w:pPr>
          </w:p>
          <w:p w14:paraId="0ECBF170" w14:textId="77777777" w:rsidR="0093367E" w:rsidRPr="001D62F5" w:rsidRDefault="0093367E" w:rsidP="00571E47">
            <w:pPr>
              <w:jc w:val="center"/>
              <w:rPr>
                <w:rStyle w:val="A8"/>
                <w:rFonts w:ascii="Times New Roman" w:hAnsi="Times New Roman" w:cs="Times New Roman"/>
                <w:color w:val="auto"/>
                <w:sz w:val="20"/>
                <w:szCs w:val="20"/>
              </w:rPr>
            </w:pPr>
          </w:p>
          <w:p w14:paraId="40FA0F88" w14:textId="77777777" w:rsidR="0093367E" w:rsidRPr="001D62F5" w:rsidRDefault="0093367E" w:rsidP="00571E47">
            <w:pPr>
              <w:jc w:val="center"/>
              <w:rPr>
                <w:rStyle w:val="A8"/>
                <w:rFonts w:ascii="Times New Roman" w:hAnsi="Times New Roman" w:cs="Times New Roman"/>
                <w:color w:val="auto"/>
                <w:sz w:val="20"/>
                <w:szCs w:val="20"/>
              </w:rPr>
            </w:pPr>
          </w:p>
          <w:p w14:paraId="5432B6F0" w14:textId="77777777" w:rsidR="0093367E" w:rsidRPr="001D62F5" w:rsidRDefault="0093367E" w:rsidP="00571E47">
            <w:pPr>
              <w:jc w:val="center"/>
              <w:rPr>
                <w:rStyle w:val="A8"/>
                <w:rFonts w:ascii="Times New Roman" w:hAnsi="Times New Roman" w:cs="Times New Roman"/>
                <w:color w:val="auto"/>
                <w:sz w:val="20"/>
                <w:szCs w:val="20"/>
              </w:rPr>
            </w:pPr>
          </w:p>
          <w:p w14:paraId="38A0E98F" w14:textId="77777777" w:rsidR="0093367E" w:rsidRPr="001D62F5" w:rsidRDefault="0093367E" w:rsidP="00571E47">
            <w:pPr>
              <w:jc w:val="center"/>
              <w:rPr>
                <w:rStyle w:val="A8"/>
                <w:rFonts w:ascii="Times New Roman" w:hAnsi="Times New Roman" w:cs="Times New Roman"/>
                <w:color w:val="auto"/>
                <w:sz w:val="20"/>
                <w:szCs w:val="20"/>
              </w:rPr>
            </w:pPr>
          </w:p>
          <w:p w14:paraId="102CDAA9" w14:textId="77777777" w:rsidR="0093367E" w:rsidRPr="001D62F5" w:rsidRDefault="0093367E" w:rsidP="00571E47">
            <w:pPr>
              <w:jc w:val="center"/>
              <w:rPr>
                <w:rStyle w:val="A8"/>
                <w:rFonts w:ascii="Times New Roman" w:hAnsi="Times New Roman" w:cs="Times New Roman"/>
                <w:color w:val="auto"/>
                <w:sz w:val="20"/>
                <w:szCs w:val="20"/>
              </w:rPr>
            </w:pPr>
          </w:p>
          <w:p w14:paraId="23CD325B" w14:textId="77777777" w:rsidR="0093367E" w:rsidRPr="001D62F5" w:rsidRDefault="0093367E" w:rsidP="00571E47">
            <w:pPr>
              <w:jc w:val="center"/>
              <w:rPr>
                <w:rStyle w:val="A8"/>
                <w:rFonts w:ascii="Times New Roman" w:hAnsi="Times New Roman" w:cs="Times New Roman"/>
                <w:color w:val="auto"/>
                <w:sz w:val="20"/>
                <w:szCs w:val="20"/>
              </w:rPr>
            </w:pPr>
          </w:p>
          <w:p w14:paraId="12117FF0" w14:textId="77777777" w:rsidR="0093367E" w:rsidRPr="001D62F5" w:rsidRDefault="0093367E" w:rsidP="00571E47">
            <w:pPr>
              <w:jc w:val="center"/>
              <w:rPr>
                <w:rStyle w:val="A8"/>
                <w:rFonts w:ascii="Times New Roman" w:hAnsi="Times New Roman" w:cs="Times New Roman"/>
                <w:color w:val="auto"/>
                <w:sz w:val="20"/>
                <w:szCs w:val="20"/>
              </w:rPr>
            </w:pPr>
          </w:p>
          <w:p w14:paraId="4465DA7A" w14:textId="77777777" w:rsidR="0093367E" w:rsidRPr="001D62F5" w:rsidRDefault="0093367E" w:rsidP="00571E47">
            <w:pPr>
              <w:jc w:val="center"/>
              <w:rPr>
                <w:rStyle w:val="A8"/>
                <w:rFonts w:ascii="Times New Roman" w:hAnsi="Times New Roman" w:cs="Times New Roman"/>
                <w:color w:val="auto"/>
                <w:sz w:val="20"/>
                <w:szCs w:val="20"/>
              </w:rPr>
            </w:pPr>
          </w:p>
        </w:tc>
        <w:tc>
          <w:tcPr>
            <w:tcW w:w="2666" w:type="dxa"/>
            <w:shd w:val="clear" w:color="auto" w:fill="DEEAF6" w:themeFill="accent5" w:themeFillTint="33"/>
          </w:tcPr>
          <w:p w14:paraId="0399C92F" w14:textId="6DEA1AF6" w:rsidR="00257E20" w:rsidRPr="00F4271C" w:rsidRDefault="00257E20" w:rsidP="00EB42B0">
            <w:pPr>
              <w:jc w:val="center"/>
              <w:rPr>
                <w:rStyle w:val="A8"/>
                <w:rFonts w:ascii="Times New Roman" w:hAnsi="Times New Roman" w:cs="Times New Roman"/>
                <w:color w:val="auto"/>
                <w:sz w:val="20"/>
                <w:szCs w:val="20"/>
                <w:lang w:val="en-GB"/>
              </w:rPr>
            </w:pPr>
            <w:r w:rsidRPr="00F4271C">
              <w:rPr>
                <w:rStyle w:val="A8"/>
                <w:rFonts w:ascii="Times New Roman" w:hAnsi="Times New Roman" w:cs="Times New Roman"/>
                <w:color w:val="auto"/>
                <w:sz w:val="20"/>
                <w:szCs w:val="20"/>
                <w:lang w:val="en-GB"/>
              </w:rPr>
              <w:t>4,</w:t>
            </w:r>
            <w:r w:rsidR="00F4271C" w:rsidRPr="00F4271C">
              <w:rPr>
                <w:rStyle w:val="A8"/>
                <w:rFonts w:ascii="Times New Roman" w:hAnsi="Times New Roman" w:cs="Times New Roman"/>
                <w:color w:val="auto"/>
                <w:sz w:val="20"/>
                <w:szCs w:val="20"/>
                <w:lang w:val="en-GB"/>
              </w:rPr>
              <w:t>278</w:t>
            </w:r>
            <w:r w:rsidRPr="00F4271C">
              <w:rPr>
                <w:rStyle w:val="A8"/>
                <w:rFonts w:ascii="Times New Roman" w:hAnsi="Times New Roman" w:cs="Times New Roman"/>
                <w:color w:val="auto"/>
                <w:sz w:val="20"/>
                <w:szCs w:val="20"/>
                <w:lang w:val="en-GB"/>
              </w:rPr>
              <w:t xml:space="preserve"> beneficiaries received services from the ADR Centres (F: </w:t>
            </w:r>
            <w:r w:rsidR="00F4271C" w:rsidRPr="00F4271C">
              <w:rPr>
                <w:rStyle w:val="A8"/>
                <w:rFonts w:ascii="Times New Roman" w:hAnsi="Times New Roman" w:cs="Times New Roman"/>
                <w:color w:val="auto"/>
                <w:sz w:val="20"/>
                <w:szCs w:val="20"/>
                <w:lang w:val="en-GB"/>
              </w:rPr>
              <w:t>2,033</w:t>
            </w:r>
            <w:r w:rsidRPr="00F4271C">
              <w:rPr>
                <w:rStyle w:val="A8"/>
                <w:rFonts w:ascii="Times New Roman" w:hAnsi="Times New Roman" w:cs="Times New Roman"/>
                <w:color w:val="auto"/>
                <w:sz w:val="20"/>
                <w:szCs w:val="20"/>
                <w:lang w:val="en-GB"/>
              </w:rPr>
              <w:t>, M:2,2</w:t>
            </w:r>
            <w:r w:rsidR="00F4271C" w:rsidRPr="00F4271C">
              <w:rPr>
                <w:rStyle w:val="A8"/>
                <w:rFonts w:ascii="Times New Roman" w:hAnsi="Times New Roman" w:cs="Times New Roman"/>
                <w:color w:val="auto"/>
                <w:sz w:val="20"/>
                <w:szCs w:val="20"/>
                <w:lang w:val="en-GB"/>
              </w:rPr>
              <w:t>45</w:t>
            </w:r>
            <w:r w:rsidRPr="00F4271C">
              <w:rPr>
                <w:rStyle w:val="A8"/>
                <w:rFonts w:ascii="Times New Roman" w:hAnsi="Times New Roman" w:cs="Times New Roman"/>
                <w:color w:val="auto"/>
                <w:sz w:val="20"/>
                <w:szCs w:val="20"/>
                <w:lang w:val="en-GB"/>
              </w:rPr>
              <w:t>)</w:t>
            </w:r>
          </w:p>
          <w:p w14:paraId="127B4E51" w14:textId="77777777" w:rsidR="0093367E" w:rsidRPr="00F4271C" w:rsidRDefault="0093367E" w:rsidP="00EB42B0">
            <w:pPr>
              <w:jc w:val="center"/>
              <w:rPr>
                <w:rStyle w:val="A8"/>
                <w:rFonts w:ascii="Times New Roman" w:hAnsi="Times New Roman" w:cs="Times New Roman"/>
                <w:color w:val="auto"/>
                <w:sz w:val="20"/>
                <w:szCs w:val="20"/>
                <w:lang w:val="en-GB"/>
              </w:rPr>
            </w:pPr>
          </w:p>
        </w:tc>
        <w:tc>
          <w:tcPr>
            <w:tcW w:w="4512" w:type="dxa"/>
            <w:shd w:val="clear" w:color="auto" w:fill="DEEAF6" w:themeFill="accent5" w:themeFillTint="33"/>
          </w:tcPr>
          <w:p w14:paraId="1F7844A8" w14:textId="538609A2" w:rsidR="0093367E" w:rsidRPr="00F4271C" w:rsidRDefault="0093367E" w:rsidP="00571E47">
            <w:pPr>
              <w:jc w:val="center"/>
              <w:rPr>
                <w:rStyle w:val="A8"/>
                <w:rFonts w:ascii="Times New Roman" w:hAnsi="Times New Roman" w:cs="Times New Roman"/>
                <w:color w:val="auto"/>
                <w:sz w:val="20"/>
                <w:szCs w:val="20"/>
                <w:lang w:val="en-GB"/>
              </w:rPr>
            </w:pPr>
            <w:r w:rsidRPr="00F4271C">
              <w:rPr>
                <w:rStyle w:val="A8"/>
                <w:rFonts w:ascii="Times New Roman" w:hAnsi="Times New Roman" w:cs="Times New Roman"/>
                <w:color w:val="auto"/>
                <w:sz w:val="20"/>
                <w:szCs w:val="20"/>
                <w:lang w:val="en-GB"/>
              </w:rPr>
              <w:t xml:space="preserve">A cumulative total of </w:t>
            </w:r>
            <w:r w:rsidR="00257E20" w:rsidRPr="00F4271C">
              <w:rPr>
                <w:rStyle w:val="A8"/>
                <w:rFonts w:ascii="Times New Roman" w:hAnsi="Times New Roman" w:cs="Times New Roman"/>
                <w:color w:val="auto"/>
                <w:sz w:val="20"/>
                <w:szCs w:val="20"/>
                <w:lang w:val="en-GB"/>
              </w:rPr>
              <w:t>12,</w:t>
            </w:r>
            <w:r w:rsidR="00F4271C" w:rsidRPr="00F4271C">
              <w:rPr>
                <w:rStyle w:val="A8"/>
                <w:rFonts w:ascii="Times New Roman" w:hAnsi="Times New Roman" w:cs="Times New Roman"/>
                <w:color w:val="auto"/>
                <w:sz w:val="20"/>
                <w:szCs w:val="20"/>
                <w:lang w:val="en-GB"/>
              </w:rPr>
              <w:t>982</w:t>
            </w:r>
            <w:r w:rsidRPr="00F4271C">
              <w:rPr>
                <w:rStyle w:val="A8"/>
                <w:rFonts w:ascii="Times New Roman" w:hAnsi="Times New Roman" w:cs="Times New Roman"/>
                <w:color w:val="auto"/>
                <w:sz w:val="20"/>
                <w:szCs w:val="20"/>
                <w:lang w:val="en-GB"/>
              </w:rPr>
              <w:t xml:space="preserve"> beneficiaries received services from the ADR Centres (F: </w:t>
            </w:r>
            <w:r w:rsidR="00257E20" w:rsidRPr="00F4271C">
              <w:rPr>
                <w:rStyle w:val="A8"/>
                <w:rFonts w:ascii="Times New Roman" w:hAnsi="Times New Roman" w:cs="Times New Roman"/>
                <w:color w:val="auto"/>
                <w:sz w:val="20"/>
                <w:szCs w:val="20"/>
                <w:lang w:val="en-GB"/>
              </w:rPr>
              <w:t>5,</w:t>
            </w:r>
            <w:r w:rsidR="00F4271C" w:rsidRPr="00F4271C">
              <w:rPr>
                <w:rStyle w:val="A8"/>
                <w:rFonts w:ascii="Times New Roman" w:hAnsi="Times New Roman" w:cs="Times New Roman"/>
                <w:color w:val="auto"/>
                <w:sz w:val="20"/>
                <w:szCs w:val="20"/>
                <w:lang w:val="en-GB"/>
              </w:rPr>
              <w:t>657</w:t>
            </w:r>
            <w:r w:rsidRPr="00F4271C">
              <w:rPr>
                <w:rStyle w:val="A8"/>
                <w:rFonts w:ascii="Times New Roman" w:hAnsi="Times New Roman" w:cs="Times New Roman"/>
                <w:color w:val="auto"/>
                <w:sz w:val="20"/>
                <w:szCs w:val="20"/>
                <w:lang w:val="en-GB"/>
              </w:rPr>
              <w:t>, M:</w:t>
            </w:r>
            <w:r w:rsidR="00257E20" w:rsidRPr="00F4271C">
              <w:rPr>
                <w:rStyle w:val="A8"/>
                <w:rFonts w:ascii="Times New Roman" w:hAnsi="Times New Roman" w:cs="Times New Roman"/>
                <w:color w:val="auto"/>
                <w:sz w:val="20"/>
                <w:szCs w:val="20"/>
                <w:lang w:val="en-GB"/>
              </w:rPr>
              <w:t>7,3</w:t>
            </w:r>
            <w:r w:rsidR="00F4271C" w:rsidRPr="00F4271C">
              <w:rPr>
                <w:rStyle w:val="A8"/>
                <w:rFonts w:ascii="Times New Roman" w:hAnsi="Times New Roman" w:cs="Times New Roman"/>
                <w:color w:val="auto"/>
                <w:sz w:val="20"/>
                <w:szCs w:val="20"/>
                <w:lang w:val="en-GB"/>
              </w:rPr>
              <w:t>25</w:t>
            </w:r>
            <w:r w:rsidRPr="00F4271C">
              <w:rPr>
                <w:rStyle w:val="A8"/>
                <w:rFonts w:ascii="Times New Roman" w:hAnsi="Times New Roman" w:cs="Times New Roman"/>
                <w:color w:val="auto"/>
                <w:sz w:val="20"/>
                <w:szCs w:val="20"/>
                <w:lang w:val="en-GB"/>
              </w:rPr>
              <w:t>).</w:t>
            </w:r>
          </w:p>
          <w:p w14:paraId="63EEA297" w14:textId="77777777" w:rsidR="0093367E" w:rsidRPr="00F4271C" w:rsidRDefault="0093367E" w:rsidP="00571E47">
            <w:pPr>
              <w:jc w:val="center"/>
              <w:rPr>
                <w:rStyle w:val="A8"/>
                <w:rFonts w:ascii="Times New Roman" w:hAnsi="Times New Roman" w:cs="Times New Roman"/>
                <w:color w:val="auto"/>
                <w:sz w:val="20"/>
                <w:szCs w:val="20"/>
              </w:rPr>
            </w:pPr>
          </w:p>
          <w:p w14:paraId="427EE464" w14:textId="70EFD97D" w:rsidR="0093367E" w:rsidRPr="00F4271C" w:rsidRDefault="0093367E" w:rsidP="00EB42B0">
            <w:pPr>
              <w:jc w:val="center"/>
              <w:rPr>
                <w:rStyle w:val="A8"/>
                <w:rFonts w:ascii="Times New Roman" w:hAnsi="Times New Roman" w:cs="Times New Roman"/>
                <w:color w:val="auto"/>
                <w:sz w:val="20"/>
                <w:szCs w:val="20"/>
              </w:rPr>
            </w:pPr>
            <w:r w:rsidRPr="00F4271C">
              <w:rPr>
                <w:rStyle w:val="A8"/>
                <w:rFonts w:ascii="Times New Roman" w:hAnsi="Times New Roman" w:cs="Times New Roman"/>
                <w:color w:val="auto"/>
                <w:sz w:val="20"/>
                <w:szCs w:val="20"/>
                <w:lang w:val="en-GB"/>
              </w:rPr>
              <w:t>A representative sample of 203 beneficiaries of ADR services were interviewed and indicated an average level of satisfaction of 8.2 out of 10. 98.5% of respondents indicated not encountering any problems while using the mobile court services.</w:t>
            </w:r>
          </w:p>
        </w:tc>
      </w:tr>
      <w:tr w:rsidR="0093367E" w:rsidRPr="00EA20F1" w14:paraId="7DCE87C8" w14:textId="77777777" w:rsidTr="00E82825">
        <w:trPr>
          <w:jc w:val="center"/>
        </w:trPr>
        <w:tc>
          <w:tcPr>
            <w:tcW w:w="2689" w:type="dxa"/>
            <w:shd w:val="clear" w:color="auto" w:fill="DEEAF6"/>
          </w:tcPr>
          <w:p w14:paraId="133A0434" w14:textId="762010A9"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xml:space="preserve"># of beneficiaries disaggregated by gender, </w:t>
            </w:r>
            <w:r w:rsidR="001816C7" w:rsidRPr="001D62F5">
              <w:rPr>
                <w:rStyle w:val="A8"/>
                <w:rFonts w:ascii="Times New Roman" w:hAnsi="Times New Roman" w:cs="Times New Roman"/>
                <w:color w:val="auto"/>
                <w:sz w:val="20"/>
                <w:szCs w:val="20"/>
                <w:lang w:val="en-GB"/>
              </w:rPr>
              <w:t>age,</w:t>
            </w:r>
            <w:r w:rsidRPr="001D62F5">
              <w:rPr>
                <w:rStyle w:val="A8"/>
                <w:rFonts w:ascii="Times New Roman" w:hAnsi="Times New Roman" w:cs="Times New Roman"/>
                <w:color w:val="auto"/>
                <w:sz w:val="20"/>
                <w:szCs w:val="20"/>
                <w:lang w:val="en-GB"/>
              </w:rPr>
              <w:t xml:space="preserve"> and vulnerability, receiving services through mobile courts</w:t>
            </w:r>
          </w:p>
          <w:p w14:paraId="33C00BC5" w14:textId="472C1596" w:rsidR="0093367E" w:rsidRPr="001D62F5" w:rsidRDefault="0093367E" w:rsidP="00571E47">
            <w:pPr>
              <w:jc w:val="center"/>
              <w:rPr>
                <w:rStyle w:val="A8"/>
                <w:rFonts w:ascii="Times New Roman" w:hAnsi="Times New Roman" w:cs="Times New Roman"/>
                <w:color w:val="auto"/>
                <w:sz w:val="20"/>
                <w:szCs w:val="20"/>
                <w:lang w:val="en-GB"/>
              </w:rPr>
            </w:pPr>
            <w:r w:rsidRPr="001D62F5">
              <w:rPr>
                <w:rFonts w:ascii="Times New Roman" w:hAnsi="Times New Roman"/>
                <w:sz w:val="20"/>
                <w:szCs w:val="20"/>
                <w:lang w:val="en-GB"/>
              </w:rPr>
              <w:t xml:space="preserve">Level of satisfaction with services provided based on representative sample drawn from the cases (of total cases) disaggregated by gender, </w:t>
            </w:r>
            <w:r w:rsidR="001816C7" w:rsidRPr="001D62F5">
              <w:rPr>
                <w:rFonts w:ascii="Times New Roman" w:hAnsi="Times New Roman"/>
                <w:sz w:val="20"/>
                <w:szCs w:val="20"/>
                <w:lang w:val="en-GB"/>
              </w:rPr>
              <w:t>age,</w:t>
            </w:r>
            <w:r w:rsidRPr="001D62F5">
              <w:rPr>
                <w:rFonts w:ascii="Times New Roman" w:hAnsi="Times New Roman"/>
                <w:sz w:val="20"/>
                <w:szCs w:val="20"/>
                <w:lang w:val="en-GB"/>
              </w:rPr>
              <w:t xml:space="preserve"> and vulnerability</w:t>
            </w:r>
          </w:p>
        </w:tc>
        <w:tc>
          <w:tcPr>
            <w:tcW w:w="1444" w:type="dxa"/>
            <w:shd w:val="clear" w:color="auto" w:fill="DEEAF6" w:themeFill="accent5" w:themeFillTint="33"/>
          </w:tcPr>
          <w:p w14:paraId="699045FA"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rPr>
              <w:t>500 beneficiaries</w:t>
            </w:r>
          </w:p>
        </w:tc>
        <w:tc>
          <w:tcPr>
            <w:tcW w:w="2666" w:type="dxa"/>
            <w:shd w:val="clear" w:color="auto" w:fill="DEEAF6" w:themeFill="accent5" w:themeFillTint="33"/>
          </w:tcPr>
          <w:p w14:paraId="4BE48561" w14:textId="6184C9A6" w:rsidR="0094121F" w:rsidRPr="00EB42B0" w:rsidRDefault="00B03D96" w:rsidP="00EB42B0">
            <w:pPr>
              <w:jc w:val="center"/>
              <w:rPr>
                <w:rStyle w:val="A8"/>
                <w:rFonts w:ascii="Times New Roman" w:hAnsi="Times New Roman" w:cs="Times New Roman"/>
                <w:color w:val="auto"/>
                <w:sz w:val="20"/>
                <w:szCs w:val="20"/>
                <w:lang w:val="en-GB"/>
              </w:rPr>
            </w:pPr>
            <w:r>
              <w:rPr>
                <w:rStyle w:val="A8"/>
                <w:rFonts w:ascii="Times New Roman" w:hAnsi="Times New Roman" w:cs="Times New Roman"/>
                <w:color w:val="auto"/>
                <w:sz w:val="20"/>
                <w:szCs w:val="20"/>
                <w:lang w:val="en-GB"/>
              </w:rPr>
              <w:t>560</w:t>
            </w:r>
            <w:r w:rsidR="00EB42B0" w:rsidRPr="00EB42B0">
              <w:rPr>
                <w:rStyle w:val="A8"/>
                <w:rFonts w:ascii="Times New Roman" w:hAnsi="Times New Roman" w:cs="Times New Roman"/>
                <w:color w:val="auto"/>
                <w:sz w:val="20"/>
                <w:szCs w:val="20"/>
                <w:lang w:val="en-GB"/>
              </w:rPr>
              <w:t xml:space="preserve"> beneficiaries received services through the mobile courts (</w:t>
            </w:r>
            <w:r w:rsidR="00EB42B0" w:rsidRPr="00E7624F">
              <w:rPr>
                <w:rStyle w:val="A8"/>
                <w:rFonts w:ascii="Times New Roman" w:hAnsi="Times New Roman" w:cs="Times New Roman"/>
                <w:color w:val="auto"/>
                <w:sz w:val="20"/>
                <w:szCs w:val="20"/>
                <w:lang w:val="en-GB"/>
              </w:rPr>
              <w:t>F:</w:t>
            </w:r>
            <w:r w:rsidR="00E7624F" w:rsidRPr="00E7624F">
              <w:rPr>
                <w:rStyle w:val="A8"/>
                <w:rFonts w:ascii="Times New Roman" w:hAnsi="Times New Roman" w:cs="Times New Roman"/>
                <w:color w:val="auto"/>
                <w:sz w:val="20"/>
                <w:szCs w:val="20"/>
                <w:lang w:val="en-GB"/>
              </w:rPr>
              <w:t>262</w:t>
            </w:r>
            <w:r w:rsidR="00EB42B0" w:rsidRPr="00E7624F">
              <w:rPr>
                <w:rStyle w:val="A8"/>
                <w:rFonts w:ascii="Times New Roman" w:hAnsi="Times New Roman" w:cs="Times New Roman"/>
                <w:color w:val="auto"/>
                <w:sz w:val="20"/>
                <w:szCs w:val="20"/>
                <w:lang w:val="en-GB"/>
              </w:rPr>
              <w:t>, M:</w:t>
            </w:r>
            <w:r w:rsidR="00E7624F" w:rsidRPr="00E7624F">
              <w:rPr>
                <w:rStyle w:val="A8"/>
                <w:rFonts w:ascii="Times New Roman" w:hAnsi="Times New Roman" w:cs="Times New Roman"/>
                <w:color w:val="auto"/>
                <w:sz w:val="20"/>
                <w:szCs w:val="20"/>
                <w:lang w:val="en-GB"/>
              </w:rPr>
              <w:t>298</w:t>
            </w:r>
            <w:r w:rsidR="00EB42B0" w:rsidRPr="00EB42B0">
              <w:rPr>
                <w:rStyle w:val="A8"/>
                <w:rFonts w:ascii="Times New Roman" w:hAnsi="Times New Roman" w:cs="Times New Roman"/>
                <w:color w:val="auto"/>
                <w:sz w:val="20"/>
                <w:szCs w:val="20"/>
                <w:lang w:val="en-GB"/>
              </w:rPr>
              <w:t>).</w:t>
            </w:r>
          </w:p>
          <w:p w14:paraId="0C243703" w14:textId="77777777" w:rsidR="0094121F" w:rsidRPr="00EB42B0" w:rsidRDefault="0094121F" w:rsidP="00EB42B0">
            <w:pPr>
              <w:jc w:val="center"/>
              <w:rPr>
                <w:rStyle w:val="A8"/>
                <w:rFonts w:ascii="Times New Roman" w:hAnsi="Times New Roman" w:cs="Times New Roman"/>
                <w:color w:val="auto"/>
                <w:sz w:val="20"/>
                <w:szCs w:val="20"/>
                <w:lang w:val="en-GB"/>
              </w:rPr>
            </w:pPr>
          </w:p>
          <w:p w14:paraId="5ED9779D" w14:textId="6CD25E76" w:rsidR="0094121F" w:rsidRPr="00EB42B0" w:rsidRDefault="00257E20" w:rsidP="00EB42B0">
            <w:pPr>
              <w:jc w:val="center"/>
              <w:rPr>
                <w:rStyle w:val="A8"/>
                <w:rFonts w:ascii="Times New Roman" w:hAnsi="Times New Roman" w:cs="Times New Roman"/>
                <w:color w:val="auto"/>
                <w:sz w:val="20"/>
                <w:szCs w:val="20"/>
                <w:lang w:val="en-GB"/>
              </w:rPr>
            </w:pPr>
            <w:r w:rsidRPr="00EB42B0">
              <w:rPr>
                <w:rStyle w:val="A8"/>
                <w:rFonts w:ascii="Times New Roman" w:hAnsi="Times New Roman" w:cs="Times New Roman"/>
                <w:color w:val="auto"/>
                <w:sz w:val="20"/>
                <w:szCs w:val="20"/>
                <w:lang w:val="en-GB"/>
              </w:rPr>
              <w:t>Programmatic support for mobile court services ceased in Q3 2021.</w:t>
            </w:r>
          </w:p>
        </w:tc>
        <w:tc>
          <w:tcPr>
            <w:tcW w:w="4512" w:type="dxa"/>
            <w:shd w:val="clear" w:color="auto" w:fill="DEEAF6" w:themeFill="accent5" w:themeFillTint="33"/>
          </w:tcPr>
          <w:p w14:paraId="57CE9C2C" w14:textId="1A18E70D"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xml:space="preserve">A cumulative total of </w:t>
            </w:r>
            <w:r w:rsidR="00E7624F">
              <w:rPr>
                <w:rStyle w:val="A8"/>
                <w:rFonts w:ascii="Times New Roman" w:hAnsi="Times New Roman" w:cs="Times New Roman"/>
                <w:color w:val="auto"/>
                <w:sz w:val="20"/>
                <w:szCs w:val="20"/>
                <w:lang w:val="en-GB"/>
              </w:rPr>
              <w:t>2</w:t>
            </w:r>
            <w:r w:rsidR="00E7624F" w:rsidRPr="00E7624F">
              <w:rPr>
                <w:rStyle w:val="A8"/>
                <w:rFonts w:ascii="Times New Roman" w:hAnsi="Times New Roman" w:cs="Times New Roman"/>
                <w:color w:val="auto"/>
                <w:sz w:val="20"/>
                <w:szCs w:val="20"/>
                <w:lang w:val="en-GB"/>
              </w:rPr>
              <w:t>,025</w:t>
            </w:r>
            <w:r w:rsidRPr="001D62F5">
              <w:rPr>
                <w:rStyle w:val="A8"/>
                <w:rFonts w:ascii="Times New Roman" w:hAnsi="Times New Roman" w:cs="Times New Roman"/>
                <w:color w:val="auto"/>
                <w:sz w:val="20"/>
                <w:szCs w:val="20"/>
                <w:lang w:val="en-GB"/>
              </w:rPr>
              <w:t xml:space="preserve"> beneficiaries received services through the mobile courts (F: 8</w:t>
            </w:r>
            <w:r w:rsidR="00E7624F">
              <w:rPr>
                <w:rStyle w:val="A8"/>
                <w:rFonts w:ascii="Times New Roman" w:hAnsi="Times New Roman" w:cs="Times New Roman"/>
                <w:color w:val="auto"/>
                <w:sz w:val="20"/>
                <w:szCs w:val="20"/>
                <w:lang w:val="en-GB"/>
              </w:rPr>
              <w:t>88</w:t>
            </w:r>
            <w:r w:rsidRPr="001D62F5">
              <w:rPr>
                <w:rStyle w:val="A8"/>
                <w:rFonts w:ascii="Times New Roman" w:hAnsi="Times New Roman" w:cs="Times New Roman"/>
                <w:color w:val="auto"/>
                <w:sz w:val="20"/>
                <w:szCs w:val="20"/>
                <w:lang w:val="en-GB"/>
              </w:rPr>
              <w:t>, M:1,</w:t>
            </w:r>
            <w:r w:rsidR="00E7624F">
              <w:rPr>
                <w:rStyle w:val="A8"/>
                <w:rFonts w:ascii="Times New Roman" w:hAnsi="Times New Roman" w:cs="Times New Roman"/>
                <w:color w:val="auto"/>
                <w:sz w:val="20"/>
                <w:szCs w:val="20"/>
                <w:lang w:val="en-GB"/>
              </w:rPr>
              <w:t>137</w:t>
            </w:r>
            <w:r w:rsidRPr="001D62F5">
              <w:rPr>
                <w:rStyle w:val="A8"/>
                <w:rFonts w:ascii="Times New Roman" w:hAnsi="Times New Roman" w:cs="Times New Roman"/>
                <w:color w:val="auto"/>
                <w:sz w:val="20"/>
                <w:szCs w:val="20"/>
                <w:lang w:val="en-GB"/>
              </w:rPr>
              <w:t>)</w:t>
            </w:r>
          </w:p>
          <w:p w14:paraId="2C4A3188" w14:textId="77777777" w:rsidR="0093367E" w:rsidRPr="001D62F5" w:rsidRDefault="0093367E" w:rsidP="00571E47">
            <w:pPr>
              <w:jc w:val="center"/>
              <w:rPr>
                <w:rStyle w:val="A8"/>
                <w:rFonts w:ascii="Times New Roman" w:hAnsi="Times New Roman" w:cs="Times New Roman"/>
                <w:color w:val="auto"/>
                <w:sz w:val="20"/>
                <w:szCs w:val="20"/>
              </w:rPr>
            </w:pPr>
          </w:p>
          <w:p w14:paraId="355AF750"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A representative sample of 126 beneficiaries of mobile court services were interviewed and indicated an average level of satisfaction of 8.8 out of 10. 97% of respondents indicated not encountering any problems while using the mobile court services.</w:t>
            </w:r>
          </w:p>
        </w:tc>
      </w:tr>
      <w:tr w:rsidR="0093367E" w:rsidRPr="00EA20F1" w14:paraId="1E661D96" w14:textId="77777777" w:rsidTr="00114BCB">
        <w:trPr>
          <w:jc w:val="center"/>
        </w:trPr>
        <w:tc>
          <w:tcPr>
            <w:tcW w:w="2689" w:type="dxa"/>
            <w:shd w:val="clear" w:color="auto" w:fill="DEEAF6"/>
          </w:tcPr>
          <w:p w14:paraId="773C0E0C" w14:textId="0144EE71"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xml:space="preserve">2 pilot projects based on community-based response to </w:t>
            </w:r>
            <w:r w:rsidR="001816C7" w:rsidRPr="001D62F5">
              <w:rPr>
                <w:rStyle w:val="A8"/>
                <w:rFonts w:ascii="Times New Roman" w:hAnsi="Times New Roman" w:cs="Times New Roman"/>
                <w:color w:val="auto"/>
                <w:sz w:val="20"/>
                <w:szCs w:val="20"/>
                <w:lang w:val="en-GB"/>
              </w:rPr>
              <w:t>SGBV,</w:t>
            </w:r>
            <w:r w:rsidRPr="001D62F5">
              <w:rPr>
                <w:rStyle w:val="A8"/>
                <w:rFonts w:ascii="Times New Roman" w:hAnsi="Times New Roman" w:cs="Times New Roman"/>
                <w:color w:val="auto"/>
                <w:sz w:val="20"/>
                <w:szCs w:val="20"/>
                <w:lang w:val="en-GB"/>
              </w:rPr>
              <w:t xml:space="preserve"> and juvenile cases developed through the community dispute resolution centre and implemented in two locations in Baidoa and Kismayo</w:t>
            </w:r>
          </w:p>
        </w:tc>
        <w:tc>
          <w:tcPr>
            <w:tcW w:w="1444" w:type="dxa"/>
            <w:shd w:val="clear" w:color="auto" w:fill="DEEAF6" w:themeFill="accent5" w:themeFillTint="33"/>
          </w:tcPr>
          <w:p w14:paraId="55F3CF14"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Project concept developed based on emerging practices</w:t>
            </w:r>
          </w:p>
        </w:tc>
        <w:tc>
          <w:tcPr>
            <w:tcW w:w="2666" w:type="dxa"/>
            <w:shd w:val="clear" w:color="auto" w:fill="DEEAF6" w:themeFill="accent5" w:themeFillTint="33"/>
          </w:tcPr>
          <w:p w14:paraId="055C21B0" w14:textId="5560325B" w:rsidR="0093367E" w:rsidRPr="00114BCB" w:rsidRDefault="001816C7" w:rsidP="00571E47">
            <w:pPr>
              <w:jc w:val="center"/>
              <w:rPr>
                <w:rStyle w:val="A8"/>
                <w:rFonts w:ascii="Times New Roman" w:hAnsi="Times New Roman" w:cs="Times New Roman"/>
                <w:color w:val="auto"/>
                <w:sz w:val="20"/>
                <w:szCs w:val="20"/>
                <w:lang w:val="en-GB"/>
              </w:rPr>
            </w:pPr>
            <w:r>
              <w:rPr>
                <w:rStyle w:val="A8"/>
                <w:rFonts w:ascii="Times New Roman" w:hAnsi="Times New Roman" w:cs="Times New Roman"/>
                <w:color w:val="auto"/>
                <w:sz w:val="20"/>
                <w:szCs w:val="20"/>
                <w:lang w:val="en-GB"/>
              </w:rPr>
              <w:t>N</w:t>
            </w:r>
            <w:r w:rsidRPr="00114BCB">
              <w:rPr>
                <w:rStyle w:val="A8"/>
                <w:rFonts w:ascii="Times New Roman" w:hAnsi="Times New Roman" w:cs="Times New Roman"/>
                <w:color w:val="auto"/>
                <w:sz w:val="20"/>
                <w:szCs w:val="20"/>
                <w:lang w:val="en-GB"/>
              </w:rPr>
              <w:t>on</w:t>
            </w:r>
            <w:r>
              <w:rPr>
                <w:rStyle w:val="A8"/>
                <w:rFonts w:ascii="Times New Roman" w:hAnsi="Times New Roman" w:cs="Times New Roman"/>
                <w:color w:val="auto"/>
                <w:sz w:val="20"/>
                <w:szCs w:val="20"/>
                <w:lang w:val="en-GB"/>
              </w:rPr>
              <w:t>-</w:t>
            </w:r>
            <w:r w:rsidRPr="00114BCB">
              <w:rPr>
                <w:rStyle w:val="A8"/>
                <w:rFonts w:ascii="Times New Roman" w:hAnsi="Times New Roman" w:cs="Times New Roman"/>
                <w:color w:val="auto"/>
                <w:sz w:val="20"/>
                <w:szCs w:val="20"/>
                <w:lang w:val="en-GB"/>
              </w:rPr>
              <w:t>violent</w:t>
            </w:r>
            <w:r w:rsidR="00114BCB" w:rsidRPr="00114BCB">
              <w:rPr>
                <w:rStyle w:val="A8"/>
                <w:rFonts w:ascii="Times New Roman" w:hAnsi="Times New Roman" w:cs="Times New Roman"/>
                <w:color w:val="auto"/>
                <w:sz w:val="20"/>
                <w:szCs w:val="20"/>
                <w:lang w:val="en-GB"/>
              </w:rPr>
              <w:t xml:space="preserve"> Communication </w:t>
            </w:r>
            <w:r w:rsidR="00114BCB">
              <w:rPr>
                <w:rStyle w:val="A8"/>
                <w:rFonts w:ascii="Times New Roman" w:hAnsi="Times New Roman" w:cs="Times New Roman"/>
                <w:color w:val="auto"/>
                <w:sz w:val="20"/>
                <w:szCs w:val="20"/>
                <w:lang w:val="en-GB"/>
              </w:rPr>
              <w:t xml:space="preserve">(NVC) </w:t>
            </w:r>
            <w:r w:rsidR="00114BCB" w:rsidRPr="00114BCB">
              <w:rPr>
                <w:rStyle w:val="A8"/>
                <w:rFonts w:ascii="Times New Roman" w:hAnsi="Times New Roman" w:cs="Times New Roman"/>
                <w:color w:val="auto"/>
                <w:sz w:val="20"/>
                <w:szCs w:val="20"/>
                <w:lang w:val="en-GB"/>
              </w:rPr>
              <w:t>model pilot launched in Baidoa ADR centre with training course conducted by certified NVC trainer.</w:t>
            </w:r>
          </w:p>
        </w:tc>
        <w:tc>
          <w:tcPr>
            <w:tcW w:w="4512" w:type="dxa"/>
            <w:shd w:val="clear" w:color="auto" w:fill="DEEAF6" w:themeFill="accent5" w:themeFillTint="33"/>
          </w:tcPr>
          <w:p w14:paraId="3A85143C" w14:textId="2C1BC3CB" w:rsidR="0093367E" w:rsidRPr="00114BCB"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xml:space="preserve">Convergence between community based social norms change programmes and Alternative Dispute Resolution mechanisms have been initiated in 2020.  </w:t>
            </w:r>
          </w:p>
        </w:tc>
      </w:tr>
      <w:tr w:rsidR="0093367E" w:rsidRPr="00EA20F1" w14:paraId="5535B8AB" w14:textId="77777777" w:rsidTr="00E82825">
        <w:trPr>
          <w:jc w:val="center"/>
        </w:trPr>
        <w:tc>
          <w:tcPr>
            <w:tcW w:w="2689" w:type="dxa"/>
            <w:shd w:val="clear" w:color="auto" w:fill="DEEAF6"/>
          </w:tcPr>
          <w:p w14:paraId="4E89CA86" w14:textId="77777777"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Strategy on providing justice to recovered areas developed and implemented in one location</w:t>
            </w:r>
          </w:p>
        </w:tc>
        <w:tc>
          <w:tcPr>
            <w:tcW w:w="1444" w:type="dxa"/>
            <w:shd w:val="clear" w:color="auto" w:fill="DEEAF6" w:themeFill="accent5" w:themeFillTint="33"/>
          </w:tcPr>
          <w:p w14:paraId="172B5804" w14:textId="77777777" w:rsidR="0093367E" w:rsidRPr="001D62F5" w:rsidRDefault="0093367E" w:rsidP="00571E47">
            <w:pPr>
              <w:jc w:val="center"/>
              <w:rPr>
                <w:rFonts w:ascii="Times New Roman" w:hAnsi="Times New Roman"/>
                <w:sz w:val="20"/>
                <w:szCs w:val="20"/>
                <w:lang w:val="en-GB" w:eastAsia="en-GB"/>
              </w:rPr>
            </w:pPr>
            <w:r w:rsidRPr="001D62F5">
              <w:rPr>
                <w:rFonts w:ascii="Times New Roman" w:hAnsi="Times New Roman"/>
                <w:sz w:val="20"/>
                <w:szCs w:val="20"/>
              </w:rPr>
              <w:t>N/A - not supported by programme in 2021</w:t>
            </w:r>
          </w:p>
          <w:p w14:paraId="74DC430E" w14:textId="77777777" w:rsidR="0093367E" w:rsidRPr="001D62F5" w:rsidRDefault="0093367E" w:rsidP="00571E47">
            <w:pPr>
              <w:jc w:val="center"/>
              <w:rPr>
                <w:rStyle w:val="A8"/>
                <w:rFonts w:ascii="Times New Roman" w:hAnsi="Times New Roman" w:cs="Times New Roman"/>
                <w:color w:val="auto"/>
                <w:sz w:val="20"/>
                <w:szCs w:val="20"/>
              </w:rPr>
            </w:pPr>
          </w:p>
        </w:tc>
        <w:tc>
          <w:tcPr>
            <w:tcW w:w="2666" w:type="dxa"/>
            <w:shd w:val="clear" w:color="auto" w:fill="DEEAF6" w:themeFill="accent5" w:themeFillTint="33"/>
          </w:tcPr>
          <w:p w14:paraId="4105535E" w14:textId="77777777" w:rsidR="0093367E" w:rsidRPr="001D62F5" w:rsidRDefault="0093367E" w:rsidP="00571E47">
            <w:pPr>
              <w:jc w:val="center"/>
              <w:rPr>
                <w:rFonts w:ascii="Times New Roman" w:hAnsi="Times New Roman"/>
                <w:sz w:val="20"/>
                <w:szCs w:val="20"/>
                <w:lang w:val="en-GB" w:eastAsia="en-GB"/>
              </w:rPr>
            </w:pPr>
            <w:r w:rsidRPr="001D62F5">
              <w:rPr>
                <w:rFonts w:ascii="Times New Roman" w:hAnsi="Times New Roman"/>
                <w:sz w:val="20"/>
                <w:szCs w:val="20"/>
              </w:rPr>
              <w:t>N/A - not supported by programme in 2021</w:t>
            </w:r>
          </w:p>
          <w:p w14:paraId="045C0A8E" w14:textId="77777777" w:rsidR="0093367E" w:rsidRPr="001D62F5" w:rsidRDefault="0093367E" w:rsidP="00571E47">
            <w:pPr>
              <w:jc w:val="center"/>
              <w:rPr>
                <w:rStyle w:val="A8"/>
                <w:rFonts w:ascii="Times New Roman" w:hAnsi="Times New Roman" w:cs="Times New Roman"/>
                <w:color w:val="auto"/>
                <w:sz w:val="20"/>
                <w:szCs w:val="20"/>
              </w:rPr>
            </w:pPr>
          </w:p>
        </w:tc>
        <w:tc>
          <w:tcPr>
            <w:tcW w:w="4512" w:type="dxa"/>
            <w:shd w:val="clear" w:color="auto" w:fill="DEEAF6" w:themeFill="accent5" w:themeFillTint="33"/>
          </w:tcPr>
          <w:p w14:paraId="5A0D8F0C"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Concept note for bringing justice to the recovered areas developed and shared with the strategic partners and donors.</w:t>
            </w:r>
          </w:p>
        </w:tc>
      </w:tr>
      <w:tr w:rsidR="0093367E" w:rsidRPr="00EA20F1" w14:paraId="7225A6C1" w14:textId="77777777" w:rsidTr="00571E47">
        <w:trPr>
          <w:jc w:val="center"/>
        </w:trPr>
        <w:tc>
          <w:tcPr>
            <w:tcW w:w="11311" w:type="dxa"/>
            <w:gridSpan w:val="4"/>
            <w:shd w:val="clear" w:color="auto" w:fill="DEEAF6"/>
          </w:tcPr>
          <w:p w14:paraId="08FA54E3" w14:textId="77777777" w:rsidR="0093367E" w:rsidRPr="001D62F5" w:rsidRDefault="0093367E" w:rsidP="00571E47">
            <w:pPr>
              <w:spacing w:before="120" w:after="120"/>
              <w:contextualSpacing/>
              <w:jc w:val="center"/>
              <w:rPr>
                <w:rFonts w:ascii="Times New Roman" w:hAnsi="Times New Roman"/>
                <w:b/>
                <w:sz w:val="20"/>
                <w:szCs w:val="20"/>
                <w:lang w:eastAsia="fr-CA"/>
              </w:rPr>
            </w:pPr>
            <w:r w:rsidRPr="001D62F5">
              <w:rPr>
                <w:rFonts w:ascii="Times New Roman" w:hAnsi="Times New Roman"/>
                <w:b/>
                <w:sz w:val="20"/>
                <w:szCs w:val="20"/>
                <w:lang w:eastAsia="fr-CA"/>
              </w:rPr>
              <w:t>SUB-OUTCOME 2 STATEMENT</w:t>
            </w:r>
          </w:p>
          <w:p w14:paraId="06973700" w14:textId="77777777" w:rsidR="0093367E" w:rsidRPr="001D62F5" w:rsidRDefault="0093367E" w:rsidP="00571E47">
            <w:pPr>
              <w:spacing w:before="120" w:after="120"/>
              <w:contextualSpacing/>
              <w:jc w:val="center"/>
              <w:rPr>
                <w:rStyle w:val="A8"/>
                <w:rFonts w:ascii="Times New Roman" w:hAnsi="Times New Roman" w:cs="Times New Roman"/>
                <w:b/>
                <w:color w:val="auto"/>
                <w:sz w:val="20"/>
                <w:szCs w:val="20"/>
                <w:lang w:eastAsia="fr-CA"/>
              </w:rPr>
            </w:pPr>
            <w:r w:rsidRPr="001D62F5">
              <w:rPr>
                <w:rStyle w:val="A8"/>
                <w:rFonts w:ascii="Times New Roman" w:hAnsi="Times New Roman" w:cs="Times New Roman"/>
                <w:color w:val="auto"/>
                <w:sz w:val="20"/>
                <w:szCs w:val="20"/>
                <w:lang w:val="en-GB"/>
              </w:rPr>
              <w:t>Drawing from community consensus, key justice institutions are strengthened to deliver on the priorities identified in the community dialogue with enhanced sustainability</w:t>
            </w:r>
          </w:p>
        </w:tc>
      </w:tr>
      <w:tr w:rsidR="0093367E" w:rsidRPr="00EA20F1" w14:paraId="77EC01FF" w14:textId="77777777" w:rsidTr="00571E47">
        <w:trPr>
          <w:jc w:val="center"/>
        </w:trPr>
        <w:tc>
          <w:tcPr>
            <w:tcW w:w="11311" w:type="dxa"/>
            <w:gridSpan w:val="4"/>
            <w:shd w:val="clear" w:color="auto" w:fill="DEEAF6"/>
          </w:tcPr>
          <w:p w14:paraId="297B3D50"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b/>
                <w:sz w:val="20"/>
                <w:szCs w:val="20"/>
              </w:rPr>
              <w:t>Output 2.1</w:t>
            </w:r>
            <w:r w:rsidRPr="001D62F5">
              <w:rPr>
                <w:rFonts w:ascii="Times New Roman" w:hAnsi="Times New Roman"/>
                <w:sz w:val="20"/>
                <w:szCs w:val="20"/>
              </w:rPr>
              <w:t xml:space="preserve">: </w:t>
            </w:r>
            <w:r w:rsidRPr="001D62F5">
              <w:rPr>
                <w:rFonts w:ascii="Times New Roman" w:hAnsi="Times New Roman"/>
                <w:sz w:val="20"/>
                <w:szCs w:val="20"/>
                <w:lang w:val="en-GB"/>
              </w:rPr>
              <w:t>Basic principles for a justice model agreed upon by FG and FMS</w:t>
            </w:r>
          </w:p>
        </w:tc>
      </w:tr>
      <w:tr w:rsidR="0093367E" w:rsidRPr="00EA20F1" w14:paraId="3D47E404" w14:textId="77777777" w:rsidTr="00E82825">
        <w:trPr>
          <w:trHeight w:val="1796"/>
          <w:jc w:val="center"/>
        </w:trPr>
        <w:tc>
          <w:tcPr>
            <w:tcW w:w="2689" w:type="dxa"/>
            <w:shd w:val="clear" w:color="auto" w:fill="DEEAF6"/>
          </w:tcPr>
          <w:p w14:paraId="34158EF8"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lastRenderedPageBreak/>
              <w:t># of FMS Rule of Law Working Group</w:t>
            </w:r>
          </w:p>
        </w:tc>
        <w:tc>
          <w:tcPr>
            <w:tcW w:w="1444" w:type="dxa"/>
            <w:shd w:val="clear" w:color="auto" w:fill="DEEAF6" w:themeFill="accent5" w:themeFillTint="33"/>
          </w:tcPr>
          <w:p w14:paraId="3A1A9956" w14:textId="77777777" w:rsidR="0093367E" w:rsidRPr="001D62F5" w:rsidRDefault="0093367E" w:rsidP="00571E47">
            <w:pPr>
              <w:spacing w:line="276" w:lineRule="auto"/>
              <w:jc w:val="center"/>
              <w:rPr>
                <w:rStyle w:val="A8"/>
                <w:rFonts w:ascii="Times New Roman" w:hAnsi="Times New Roman" w:cs="Times New Roman"/>
                <w:color w:val="auto"/>
                <w:sz w:val="20"/>
                <w:szCs w:val="20"/>
              </w:rPr>
            </w:pPr>
            <w:r w:rsidRPr="001D62F5">
              <w:rPr>
                <w:rFonts w:ascii="Times New Roman" w:hAnsi="Times New Roman"/>
                <w:sz w:val="20"/>
                <w:szCs w:val="20"/>
              </w:rPr>
              <w:t>2 working groups</w:t>
            </w:r>
          </w:p>
        </w:tc>
        <w:tc>
          <w:tcPr>
            <w:tcW w:w="2666" w:type="dxa"/>
            <w:shd w:val="clear" w:color="auto" w:fill="DEEAF6" w:themeFill="accent5" w:themeFillTint="33"/>
          </w:tcPr>
          <w:p w14:paraId="29793888" w14:textId="13BB6A17" w:rsidR="0093367E" w:rsidRPr="001D62F5" w:rsidRDefault="002B1CF4" w:rsidP="00571E47">
            <w:pPr>
              <w:spacing w:line="276" w:lineRule="auto"/>
              <w:jc w:val="center"/>
              <w:rPr>
                <w:rStyle w:val="A8"/>
                <w:rFonts w:ascii="Times New Roman" w:hAnsi="Times New Roman" w:cs="Times New Roman"/>
                <w:color w:val="auto"/>
                <w:sz w:val="20"/>
                <w:szCs w:val="20"/>
                <w:lang w:val="en-GB"/>
              </w:rPr>
            </w:pPr>
            <w:r>
              <w:rPr>
                <w:rStyle w:val="A8"/>
                <w:rFonts w:ascii="Times New Roman" w:hAnsi="Times New Roman" w:cs="Times New Roman"/>
                <w:color w:val="auto"/>
                <w:sz w:val="20"/>
                <w:szCs w:val="20"/>
                <w:lang w:val="en-GB"/>
              </w:rPr>
              <w:t xml:space="preserve">2 </w:t>
            </w:r>
            <w:r w:rsidR="00154F87" w:rsidRPr="001D62F5">
              <w:rPr>
                <w:rStyle w:val="A8"/>
                <w:rFonts w:ascii="Times New Roman" w:hAnsi="Times New Roman" w:cs="Times New Roman"/>
                <w:color w:val="auto"/>
                <w:sz w:val="20"/>
                <w:szCs w:val="20"/>
                <w:lang w:val="en-GB"/>
              </w:rPr>
              <w:t>ROL WG meeting</w:t>
            </w:r>
            <w:r>
              <w:rPr>
                <w:rStyle w:val="A8"/>
                <w:rFonts w:ascii="Times New Roman" w:hAnsi="Times New Roman" w:cs="Times New Roman"/>
                <w:color w:val="auto"/>
                <w:sz w:val="20"/>
                <w:szCs w:val="20"/>
                <w:lang w:val="en-GB"/>
              </w:rPr>
              <w:t>s</w:t>
            </w:r>
            <w:r w:rsidR="00154F87" w:rsidRPr="001D62F5">
              <w:rPr>
                <w:rStyle w:val="A8"/>
                <w:rFonts w:ascii="Times New Roman" w:hAnsi="Times New Roman" w:cs="Times New Roman"/>
                <w:color w:val="auto"/>
                <w:sz w:val="20"/>
                <w:szCs w:val="20"/>
                <w:lang w:val="en-GB"/>
              </w:rPr>
              <w:t xml:space="preserve"> took place </w:t>
            </w:r>
            <w:r>
              <w:rPr>
                <w:rStyle w:val="A8"/>
                <w:rFonts w:ascii="Times New Roman" w:hAnsi="Times New Roman" w:cs="Times New Roman"/>
                <w:color w:val="auto"/>
                <w:sz w:val="20"/>
                <w:szCs w:val="20"/>
                <w:lang w:val="en-GB"/>
              </w:rPr>
              <w:t>in 2021</w:t>
            </w:r>
          </w:p>
        </w:tc>
        <w:tc>
          <w:tcPr>
            <w:tcW w:w="4512" w:type="dxa"/>
            <w:shd w:val="clear" w:color="auto" w:fill="DEEAF6" w:themeFill="accent5" w:themeFillTint="33"/>
          </w:tcPr>
          <w:p w14:paraId="2A7A8D67" w14:textId="77777777" w:rsidR="0093367E" w:rsidRPr="001D62F5" w:rsidRDefault="0093367E" w:rsidP="00571E47">
            <w:pPr>
              <w:spacing w:line="276" w:lineRule="auto"/>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xml:space="preserve">Concept of Rule of Law Working Group revised with support from donors and UN to ensure stronger delivery on coordination and strategic planning </w:t>
            </w:r>
          </w:p>
          <w:p w14:paraId="3A8F73A6" w14:textId="77777777" w:rsidR="0093367E" w:rsidRPr="001D62F5" w:rsidRDefault="0093367E" w:rsidP="00571E47">
            <w:pPr>
              <w:jc w:val="center"/>
              <w:rPr>
                <w:rStyle w:val="A8"/>
                <w:rFonts w:ascii="Times New Roman" w:hAnsi="Times New Roman" w:cs="Times New Roman"/>
                <w:color w:val="auto"/>
                <w:sz w:val="20"/>
                <w:szCs w:val="20"/>
                <w:lang w:val="en-GB"/>
              </w:rPr>
            </w:pPr>
          </w:p>
          <w:p w14:paraId="2C5468DE" w14:textId="4FF5A04A" w:rsidR="0093367E" w:rsidRPr="001D62F5" w:rsidRDefault="002B1CF4" w:rsidP="00571E47">
            <w:pPr>
              <w:spacing w:line="276" w:lineRule="auto"/>
              <w:jc w:val="center"/>
              <w:rPr>
                <w:rStyle w:val="A8"/>
                <w:rFonts w:ascii="Times New Roman" w:hAnsi="Times New Roman" w:cs="Times New Roman"/>
                <w:color w:val="auto"/>
                <w:sz w:val="20"/>
                <w:szCs w:val="20"/>
                <w:lang w:val="en-GB"/>
              </w:rPr>
            </w:pPr>
            <w:r>
              <w:rPr>
                <w:rStyle w:val="A8"/>
                <w:rFonts w:ascii="Times New Roman" w:hAnsi="Times New Roman" w:cs="Times New Roman"/>
                <w:color w:val="auto"/>
                <w:sz w:val="20"/>
                <w:szCs w:val="20"/>
                <w:lang w:val="en-GB"/>
              </w:rPr>
              <w:t xml:space="preserve">2 </w:t>
            </w:r>
            <w:r w:rsidRPr="001D62F5">
              <w:rPr>
                <w:rStyle w:val="A8"/>
                <w:rFonts w:ascii="Times New Roman" w:hAnsi="Times New Roman" w:cs="Times New Roman"/>
                <w:color w:val="auto"/>
                <w:sz w:val="20"/>
                <w:szCs w:val="20"/>
                <w:lang w:val="en-GB"/>
              </w:rPr>
              <w:t>ROL WG meeting</w:t>
            </w:r>
            <w:r>
              <w:rPr>
                <w:rStyle w:val="A8"/>
                <w:rFonts w:ascii="Times New Roman" w:hAnsi="Times New Roman" w:cs="Times New Roman"/>
                <w:color w:val="auto"/>
                <w:sz w:val="20"/>
                <w:szCs w:val="20"/>
                <w:lang w:val="en-GB"/>
              </w:rPr>
              <w:t>s</w:t>
            </w:r>
            <w:r w:rsidRPr="001D62F5">
              <w:rPr>
                <w:rStyle w:val="A8"/>
                <w:rFonts w:ascii="Times New Roman" w:hAnsi="Times New Roman" w:cs="Times New Roman"/>
                <w:color w:val="auto"/>
                <w:sz w:val="20"/>
                <w:szCs w:val="20"/>
                <w:lang w:val="en-GB"/>
              </w:rPr>
              <w:t xml:space="preserve"> took place </w:t>
            </w:r>
            <w:r>
              <w:rPr>
                <w:rStyle w:val="A8"/>
                <w:rFonts w:ascii="Times New Roman" w:hAnsi="Times New Roman" w:cs="Times New Roman"/>
                <w:color w:val="auto"/>
                <w:sz w:val="20"/>
                <w:szCs w:val="20"/>
                <w:lang w:val="en-GB"/>
              </w:rPr>
              <w:t>in 2021</w:t>
            </w:r>
          </w:p>
        </w:tc>
      </w:tr>
      <w:tr w:rsidR="0093367E" w:rsidRPr="00EA20F1" w14:paraId="76F782D0" w14:textId="77777777" w:rsidTr="00E82825">
        <w:trPr>
          <w:jc w:val="center"/>
        </w:trPr>
        <w:tc>
          <w:tcPr>
            <w:tcW w:w="2689" w:type="dxa"/>
            <w:shd w:val="clear" w:color="auto" w:fill="DEEAF6"/>
          </w:tcPr>
          <w:p w14:paraId="0A033F5A"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 Basic principles agreed upon</w:t>
            </w:r>
          </w:p>
        </w:tc>
        <w:tc>
          <w:tcPr>
            <w:tcW w:w="1444" w:type="dxa"/>
            <w:shd w:val="clear" w:color="auto" w:fill="DEEAF6" w:themeFill="accent5" w:themeFillTint="33"/>
          </w:tcPr>
          <w:p w14:paraId="39A227A1"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2666" w:type="dxa"/>
            <w:shd w:val="clear" w:color="auto" w:fill="DEEAF6" w:themeFill="accent5" w:themeFillTint="33"/>
          </w:tcPr>
          <w:p w14:paraId="1CD70D5A"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4512" w:type="dxa"/>
            <w:shd w:val="clear" w:color="auto" w:fill="DEEAF6" w:themeFill="accent5" w:themeFillTint="33"/>
          </w:tcPr>
          <w:p w14:paraId="01280293"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 xml:space="preserve">The Justice and Corrections Model paper has been approved by the FGS Cabinet in 2018, and the JCM is still pending </w:t>
            </w:r>
            <w:r w:rsidRPr="001D62F5">
              <w:rPr>
                <w:rStyle w:val="A8"/>
                <w:rFonts w:ascii="Times New Roman" w:hAnsi="Times New Roman" w:cs="Times New Roman"/>
                <w:color w:val="auto"/>
                <w:sz w:val="20"/>
                <w:szCs w:val="20"/>
                <w:shd w:val="clear" w:color="auto" w:fill="DEEAF6" w:themeFill="accent5" w:themeFillTint="33"/>
                <w:lang w:val="en-GB"/>
              </w:rPr>
              <w:t>agreement and approval. 5 technical workshops have been concluded between the FGS and FMS judiciary (in Puntland, Jubbaland, South West, Galmudug and HirShabelle) for further discussions on the Justice and Corrections Model (JCM) and Judiciary Service Commission.  The Supreme Court and FGS MOJ have also conducted 7 consultations</w:t>
            </w:r>
            <w:r w:rsidRPr="001D62F5">
              <w:rPr>
                <w:rStyle w:val="A8"/>
                <w:rFonts w:ascii="Times New Roman" w:hAnsi="Times New Roman" w:cs="Times New Roman"/>
                <w:color w:val="auto"/>
                <w:sz w:val="20"/>
                <w:szCs w:val="20"/>
                <w:lang w:val="en-GB"/>
              </w:rPr>
              <w:t xml:space="preserve"> in the FMS (Puntland, Jubbaland, South West, Galmudug, HirShabelle, and Banadir) on the JCM.</w:t>
            </w:r>
          </w:p>
        </w:tc>
      </w:tr>
      <w:tr w:rsidR="0093367E" w:rsidRPr="00EA20F1" w14:paraId="626B4121" w14:textId="77777777" w:rsidTr="00E82825">
        <w:trPr>
          <w:jc w:val="center"/>
        </w:trPr>
        <w:tc>
          <w:tcPr>
            <w:tcW w:w="2689" w:type="dxa"/>
            <w:shd w:val="clear" w:color="auto" w:fill="DEEAF6"/>
          </w:tcPr>
          <w:p w14:paraId="1062555C"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Public expenditure review of the justice sector including propositions for sustainable financing model of the justice sector</w:t>
            </w:r>
          </w:p>
        </w:tc>
        <w:tc>
          <w:tcPr>
            <w:tcW w:w="1444" w:type="dxa"/>
            <w:shd w:val="clear" w:color="auto" w:fill="DEEAF6" w:themeFill="accent5" w:themeFillTint="33"/>
          </w:tcPr>
          <w:p w14:paraId="277169BD"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2666" w:type="dxa"/>
            <w:shd w:val="clear" w:color="auto" w:fill="DEEAF6" w:themeFill="accent5" w:themeFillTint="33"/>
          </w:tcPr>
          <w:p w14:paraId="44F23DCB"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4512" w:type="dxa"/>
            <w:shd w:val="clear" w:color="auto" w:fill="DEEAF6" w:themeFill="accent5" w:themeFillTint="33"/>
          </w:tcPr>
          <w:p w14:paraId="1C396F30"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Concept note on financial analysis of the justice sector developed and awaiting comments from RoL Working Group</w:t>
            </w:r>
          </w:p>
        </w:tc>
      </w:tr>
      <w:tr w:rsidR="0093367E" w:rsidRPr="00EA20F1" w14:paraId="09B61628" w14:textId="77777777" w:rsidTr="00571E47">
        <w:trPr>
          <w:jc w:val="center"/>
        </w:trPr>
        <w:tc>
          <w:tcPr>
            <w:tcW w:w="11311" w:type="dxa"/>
            <w:gridSpan w:val="4"/>
            <w:shd w:val="clear" w:color="auto" w:fill="DEEAF6" w:themeFill="accent5" w:themeFillTint="33"/>
          </w:tcPr>
          <w:p w14:paraId="47AE6DC6"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b/>
                <w:sz w:val="20"/>
                <w:szCs w:val="20"/>
              </w:rPr>
              <w:t>Output 2.2</w:t>
            </w:r>
            <w:r w:rsidRPr="001D62F5">
              <w:rPr>
                <w:rFonts w:ascii="Times New Roman" w:hAnsi="Times New Roman"/>
                <w:sz w:val="20"/>
                <w:szCs w:val="20"/>
              </w:rPr>
              <w:t xml:space="preserve">: </w:t>
            </w:r>
            <w:r w:rsidRPr="001D62F5">
              <w:rPr>
                <w:rFonts w:ascii="Times New Roman" w:hAnsi="Times New Roman"/>
                <w:sz w:val="20"/>
                <w:szCs w:val="20"/>
                <w:lang w:val="en-GB"/>
              </w:rPr>
              <w:t>Institutional and technical capacities of key justice institutions are established and informed from the community dialogue</w:t>
            </w:r>
          </w:p>
        </w:tc>
      </w:tr>
      <w:tr w:rsidR="0093367E" w:rsidRPr="00EA20F1" w14:paraId="02850F26" w14:textId="77777777" w:rsidTr="00E82825">
        <w:trPr>
          <w:jc w:val="center"/>
        </w:trPr>
        <w:tc>
          <w:tcPr>
            <w:tcW w:w="2689" w:type="dxa"/>
            <w:shd w:val="clear" w:color="auto" w:fill="DEEAF6"/>
          </w:tcPr>
          <w:p w14:paraId="297CAC1D"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Model information desks (information desk needs identified by the community in outcome 2)</w:t>
            </w:r>
          </w:p>
        </w:tc>
        <w:tc>
          <w:tcPr>
            <w:tcW w:w="1444" w:type="dxa"/>
            <w:shd w:val="clear" w:color="auto" w:fill="DEEAF6" w:themeFill="accent5" w:themeFillTint="33"/>
          </w:tcPr>
          <w:p w14:paraId="2EE39520"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2666" w:type="dxa"/>
            <w:shd w:val="clear" w:color="auto" w:fill="DEEAF6" w:themeFill="accent5" w:themeFillTint="33"/>
          </w:tcPr>
          <w:p w14:paraId="6BDCB621"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4512" w:type="dxa"/>
            <w:shd w:val="clear" w:color="auto" w:fill="DEEAF6" w:themeFill="accent5" w:themeFillTint="33"/>
          </w:tcPr>
          <w:p w14:paraId="0D43F119"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Information desks established and operational for Banadir Regional Court, Banadir Appeal Court, and the Supreme Court. Guides for court users have been developed and finalized.</w:t>
            </w:r>
          </w:p>
        </w:tc>
      </w:tr>
      <w:tr w:rsidR="0093367E" w:rsidRPr="00EA20F1" w14:paraId="291F7B97" w14:textId="77777777" w:rsidTr="00E82825">
        <w:trPr>
          <w:jc w:val="center"/>
        </w:trPr>
        <w:tc>
          <w:tcPr>
            <w:tcW w:w="2689" w:type="dxa"/>
            <w:shd w:val="clear" w:color="auto" w:fill="DEEAF6"/>
          </w:tcPr>
          <w:p w14:paraId="45A2C7B9"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 courts with manual case filing system and case flow and standardization system with ability to record disaggregated data per type of cases (including SGBV)</w:t>
            </w:r>
          </w:p>
        </w:tc>
        <w:tc>
          <w:tcPr>
            <w:tcW w:w="1444" w:type="dxa"/>
            <w:shd w:val="clear" w:color="auto" w:fill="DEEAF6" w:themeFill="accent5" w:themeFillTint="33"/>
          </w:tcPr>
          <w:p w14:paraId="10D4D06A"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2666" w:type="dxa"/>
            <w:shd w:val="clear" w:color="auto" w:fill="DEEAF6" w:themeFill="accent5" w:themeFillTint="33"/>
          </w:tcPr>
          <w:p w14:paraId="4F4C3292"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4512" w:type="dxa"/>
            <w:shd w:val="clear" w:color="auto" w:fill="DEEAF6" w:themeFill="accent5" w:themeFillTint="33"/>
          </w:tcPr>
          <w:p w14:paraId="393CF07E" w14:textId="77777777"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At least 7 courts in 3 FMS have manual case management systems, with others in different stages of development.</w:t>
            </w:r>
          </w:p>
          <w:p w14:paraId="71E2E95D"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Electronic case management system operational in Banadir (in all 14 Banadir district courts), with disaggregated data. Case information sharing protocols established.</w:t>
            </w:r>
          </w:p>
        </w:tc>
      </w:tr>
      <w:tr w:rsidR="0093367E" w:rsidRPr="00EA20F1" w14:paraId="635F2909" w14:textId="77777777" w:rsidTr="00E82825">
        <w:trPr>
          <w:jc w:val="center"/>
        </w:trPr>
        <w:tc>
          <w:tcPr>
            <w:tcW w:w="2689" w:type="dxa"/>
            <w:shd w:val="clear" w:color="auto" w:fill="DEEAF6"/>
          </w:tcPr>
          <w:p w14:paraId="37D50B6D"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Judicial training institute designed to strengthen the capacity of judicial officials to deliver justice</w:t>
            </w:r>
          </w:p>
        </w:tc>
        <w:tc>
          <w:tcPr>
            <w:tcW w:w="1444" w:type="dxa"/>
            <w:shd w:val="clear" w:color="auto" w:fill="DEEAF6" w:themeFill="accent5" w:themeFillTint="33"/>
          </w:tcPr>
          <w:p w14:paraId="03241796"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2666" w:type="dxa"/>
            <w:shd w:val="clear" w:color="auto" w:fill="DEEAF6" w:themeFill="accent5" w:themeFillTint="33"/>
          </w:tcPr>
          <w:p w14:paraId="1AA997CE"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4512" w:type="dxa"/>
            <w:shd w:val="clear" w:color="auto" w:fill="DEEAF6" w:themeFill="accent5" w:themeFillTint="33"/>
          </w:tcPr>
          <w:p w14:paraId="77318A29" w14:textId="6678BE93"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xml:space="preserve">In 2019, consultations were </w:t>
            </w:r>
            <w:r w:rsidR="001816C7" w:rsidRPr="001D62F5">
              <w:rPr>
                <w:rStyle w:val="A8"/>
                <w:rFonts w:ascii="Times New Roman" w:hAnsi="Times New Roman" w:cs="Times New Roman"/>
                <w:color w:val="auto"/>
                <w:sz w:val="20"/>
                <w:szCs w:val="20"/>
                <w:lang w:val="en-GB"/>
              </w:rPr>
              <w:t>undertaken,</w:t>
            </w:r>
            <w:r w:rsidRPr="001D62F5">
              <w:rPr>
                <w:rStyle w:val="A8"/>
                <w:rFonts w:ascii="Times New Roman" w:hAnsi="Times New Roman" w:cs="Times New Roman"/>
                <w:color w:val="auto"/>
                <w:sz w:val="20"/>
                <w:szCs w:val="20"/>
                <w:lang w:val="en-GB"/>
              </w:rPr>
              <w:t xml:space="preserve"> and progress made on the Strategy and Charter for the establishment of the Judicial Training Institute, institutional options, the judicial training programme master plan, as well as the selection of national trainers. The first phase of the Judicial Training of Trainers had concluded.</w:t>
            </w:r>
          </w:p>
          <w:p w14:paraId="428E2CF2" w14:textId="77777777" w:rsidR="0093367E" w:rsidRPr="001D62F5" w:rsidRDefault="0093367E" w:rsidP="00571E47">
            <w:pPr>
              <w:jc w:val="center"/>
              <w:rPr>
                <w:rStyle w:val="A8"/>
                <w:rFonts w:ascii="Times New Roman" w:hAnsi="Times New Roman" w:cs="Times New Roman"/>
                <w:color w:val="auto"/>
                <w:sz w:val="20"/>
                <w:szCs w:val="20"/>
              </w:rPr>
            </w:pPr>
          </w:p>
        </w:tc>
      </w:tr>
      <w:tr w:rsidR="0093367E" w:rsidRPr="00EA20F1" w14:paraId="61F6EF4F" w14:textId="77777777" w:rsidTr="00E82825">
        <w:trPr>
          <w:jc w:val="center"/>
        </w:trPr>
        <w:tc>
          <w:tcPr>
            <w:tcW w:w="2689" w:type="dxa"/>
            <w:shd w:val="clear" w:color="auto" w:fill="DEEAF6"/>
          </w:tcPr>
          <w:p w14:paraId="54B63867" w14:textId="77777777"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Model for specialized AGO units established on SGBV and serious crimes (capital crimes)</w:t>
            </w:r>
          </w:p>
        </w:tc>
        <w:tc>
          <w:tcPr>
            <w:tcW w:w="1444" w:type="dxa"/>
            <w:shd w:val="clear" w:color="auto" w:fill="DEEAF6" w:themeFill="accent5" w:themeFillTint="33"/>
          </w:tcPr>
          <w:p w14:paraId="6D9EA41A"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Ongoing support for SGBV units in PL and Mogadishu</w:t>
            </w:r>
          </w:p>
        </w:tc>
        <w:tc>
          <w:tcPr>
            <w:tcW w:w="2666" w:type="dxa"/>
            <w:shd w:val="clear" w:color="auto" w:fill="DEEAF6" w:themeFill="accent5" w:themeFillTint="33"/>
          </w:tcPr>
          <w:p w14:paraId="795838D7" w14:textId="7E2F7371" w:rsidR="0093367E" w:rsidRPr="00905375" w:rsidRDefault="006174D7" w:rsidP="006174D7">
            <w:pPr>
              <w:jc w:val="center"/>
              <w:rPr>
                <w:rStyle w:val="A8"/>
                <w:rFonts w:ascii="Times New Roman" w:hAnsi="Times New Roman" w:cs="Times New Roman"/>
                <w:color w:val="auto"/>
                <w:sz w:val="20"/>
                <w:szCs w:val="20"/>
                <w:lang w:val="en-GB"/>
              </w:rPr>
            </w:pPr>
            <w:r w:rsidRPr="00905375">
              <w:rPr>
                <w:rStyle w:val="A8"/>
                <w:rFonts w:ascii="Times New Roman" w:hAnsi="Times New Roman" w:cs="Times New Roman"/>
                <w:color w:val="auto"/>
                <w:sz w:val="20"/>
                <w:szCs w:val="20"/>
                <w:lang w:val="en-GB"/>
              </w:rPr>
              <w:t>2</w:t>
            </w:r>
            <w:r w:rsidR="00905375" w:rsidRPr="00905375">
              <w:rPr>
                <w:rStyle w:val="A8"/>
                <w:rFonts w:ascii="Times New Roman" w:hAnsi="Times New Roman" w:cs="Times New Roman"/>
                <w:color w:val="auto"/>
                <w:sz w:val="20"/>
                <w:szCs w:val="20"/>
                <w:lang w:val="en-GB"/>
              </w:rPr>
              <w:t>7</w:t>
            </w:r>
            <w:r w:rsidRPr="00905375">
              <w:rPr>
                <w:rStyle w:val="A8"/>
                <w:rFonts w:ascii="Times New Roman" w:hAnsi="Times New Roman" w:cs="Times New Roman"/>
                <w:color w:val="auto"/>
                <w:sz w:val="20"/>
                <w:szCs w:val="20"/>
                <w:lang w:val="en-GB"/>
              </w:rPr>
              <w:t xml:space="preserve"> SGBV cases were handled by the AGO SGBV Unit in Mogadishu and </w:t>
            </w:r>
            <w:r w:rsidR="00890AFE" w:rsidRPr="00905375">
              <w:rPr>
                <w:rStyle w:val="A8"/>
                <w:rFonts w:ascii="Times New Roman" w:hAnsi="Times New Roman" w:cs="Times New Roman"/>
                <w:color w:val="auto"/>
                <w:sz w:val="20"/>
                <w:szCs w:val="20"/>
                <w:lang w:val="en-GB"/>
              </w:rPr>
              <w:t>100</w:t>
            </w:r>
            <w:r w:rsidRPr="00905375">
              <w:rPr>
                <w:rStyle w:val="A8"/>
                <w:rFonts w:ascii="Times New Roman" w:hAnsi="Times New Roman" w:cs="Times New Roman"/>
                <w:color w:val="auto"/>
                <w:sz w:val="20"/>
                <w:szCs w:val="20"/>
                <w:lang w:val="en-GB"/>
              </w:rPr>
              <w:t xml:space="preserve"> SGBV cases were handled by the AGO SGBV Unit in Puntland. </w:t>
            </w:r>
          </w:p>
          <w:p w14:paraId="7A0A6DBB" w14:textId="62D75156" w:rsidR="006174D7" w:rsidRPr="00905375" w:rsidRDefault="006174D7" w:rsidP="006174D7">
            <w:pPr>
              <w:jc w:val="center"/>
              <w:rPr>
                <w:rStyle w:val="A8"/>
                <w:rFonts w:ascii="Times New Roman" w:hAnsi="Times New Roman" w:cs="Times New Roman"/>
                <w:sz w:val="22"/>
                <w:szCs w:val="22"/>
              </w:rPr>
            </w:pPr>
          </w:p>
        </w:tc>
        <w:tc>
          <w:tcPr>
            <w:tcW w:w="4512" w:type="dxa"/>
            <w:shd w:val="clear" w:color="auto" w:fill="DEEAF6" w:themeFill="accent5" w:themeFillTint="33"/>
          </w:tcPr>
          <w:p w14:paraId="65D63C6F" w14:textId="6E49EC79" w:rsidR="00905375" w:rsidRPr="00905375" w:rsidRDefault="00905375" w:rsidP="00571E47">
            <w:pPr>
              <w:jc w:val="center"/>
              <w:rPr>
                <w:rStyle w:val="A8"/>
                <w:rFonts w:ascii="Times New Roman" w:hAnsi="Times New Roman" w:cs="Times New Roman"/>
                <w:color w:val="auto"/>
                <w:sz w:val="20"/>
                <w:szCs w:val="20"/>
                <w:lang w:val="en-GB"/>
              </w:rPr>
            </w:pPr>
            <w:r w:rsidRPr="00905375">
              <w:rPr>
                <w:rStyle w:val="A8"/>
                <w:rFonts w:ascii="Times New Roman" w:hAnsi="Times New Roman" w:cs="Times New Roman"/>
                <w:color w:val="auto"/>
                <w:sz w:val="20"/>
                <w:szCs w:val="20"/>
                <w:lang w:val="en-GB"/>
              </w:rPr>
              <w:t>FGS AGO in Mogadishu fully functional and handled cumulative 211 SGBV related cases.</w:t>
            </w:r>
          </w:p>
          <w:p w14:paraId="39A979CF" w14:textId="77777777" w:rsidR="00905375" w:rsidRPr="00905375" w:rsidRDefault="00905375" w:rsidP="00571E47">
            <w:pPr>
              <w:jc w:val="center"/>
              <w:rPr>
                <w:rStyle w:val="A8"/>
                <w:rFonts w:ascii="Times New Roman" w:hAnsi="Times New Roman" w:cs="Times New Roman"/>
                <w:color w:val="auto"/>
                <w:sz w:val="20"/>
                <w:szCs w:val="20"/>
                <w:lang w:val="en-GB"/>
              </w:rPr>
            </w:pPr>
          </w:p>
          <w:p w14:paraId="7D209B89" w14:textId="2E6915D8" w:rsidR="0093367E" w:rsidRPr="00905375" w:rsidRDefault="0093367E" w:rsidP="00571E47">
            <w:pPr>
              <w:jc w:val="center"/>
              <w:rPr>
                <w:rStyle w:val="A8"/>
                <w:rFonts w:ascii="Times New Roman" w:hAnsi="Times New Roman" w:cs="Times New Roman"/>
                <w:color w:val="auto"/>
                <w:sz w:val="20"/>
                <w:szCs w:val="20"/>
                <w:lang w:val="en-GB"/>
              </w:rPr>
            </w:pPr>
            <w:r w:rsidRPr="00905375">
              <w:rPr>
                <w:rStyle w:val="A8"/>
                <w:rFonts w:ascii="Times New Roman" w:hAnsi="Times New Roman" w:cs="Times New Roman"/>
                <w:color w:val="auto"/>
                <w:sz w:val="20"/>
                <w:szCs w:val="20"/>
                <w:lang w:val="en-GB"/>
              </w:rPr>
              <w:t xml:space="preserve">AGO Puntland SGBV unit established and handled </w:t>
            </w:r>
            <w:r w:rsidR="00905375" w:rsidRPr="00905375">
              <w:rPr>
                <w:rStyle w:val="A8"/>
                <w:rFonts w:ascii="Times New Roman" w:hAnsi="Times New Roman" w:cs="Times New Roman"/>
                <w:color w:val="auto"/>
                <w:sz w:val="20"/>
                <w:szCs w:val="20"/>
                <w:lang w:val="en-GB"/>
              </w:rPr>
              <w:t>277</w:t>
            </w:r>
            <w:r w:rsidRPr="00905375">
              <w:rPr>
                <w:rStyle w:val="A8"/>
                <w:rFonts w:ascii="Times New Roman" w:hAnsi="Times New Roman" w:cs="Times New Roman"/>
                <w:color w:val="auto"/>
                <w:sz w:val="20"/>
                <w:szCs w:val="20"/>
                <w:lang w:val="en-GB"/>
              </w:rPr>
              <w:t xml:space="preserve"> SGBV related cases.</w:t>
            </w:r>
          </w:p>
          <w:p w14:paraId="66FBD9AB" w14:textId="77777777" w:rsidR="0093367E" w:rsidRPr="00905375" w:rsidRDefault="0093367E" w:rsidP="00571E47">
            <w:pPr>
              <w:jc w:val="center"/>
              <w:rPr>
                <w:rStyle w:val="A8"/>
                <w:rFonts w:ascii="Times New Roman" w:hAnsi="Times New Roman" w:cs="Times New Roman"/>
                <w:color w:val="auto"/>
                <w:sz w:val="20"/>
                <w:szCs w:val="20"/>
                <w:lang w:val="en-GB"/>
              </w:rPr>
            </w:pPr>
          </w:p>
          <w:p w14:paraId="66DA5B8C" w14:textId="79ECF0E2" w:rsidR="0093367E" w:rsidRPr="00905375" w:rsidRDefault="0093367E" w:rsidP="00571E47">
            <w:pPr>
              <w:jc w:val="center"/>
              <w:rPr>
                <w:rStyle w:val="A8"/>
                <w:rFonts w:ascii="Times New Roman" w:hAnsi="Times New Roman" w:cs="Times New Roman"/>
                <w:color w:val="auto"/>
                <w:sz w:val="20"/>
                <w:szCs w:val="20"/>
                <w:lang w:val="en-GB"/>
              </w:rPr>
            </w:pPr>
          </w:p>
        </w:tc>
      </w:tr>
      <w:tr w:rsidR="0093367E" w:rsidRPr="00EA20F1" w14:paraId="6AB8B837" w14:textId="77777777" w:rsidTr="00E82825">
        <w:trPr>
          <w:jc w:val="center"/>
        </w:trPr>
        <w:tc>
          <w:tcPr>
            <w:tcW w:w="2689" w:type="dxa"/>
            <w:shd w:val="clear" w:color="auto" w:fill="DEEAF6"/>
          </w:tcPr>
          <w:p w14:paraId="5947A7A7" w14:textId="77777777"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Model of juvenile justice system established in Puntland</w:t>
            </w:r>
          </w:p>
        </w:tc>
        <w:tc>
          <w:tcPr>
            <w:tcW w:w="1444" w:type="dxa"/>
            <w:shd w:val="clear" w:color="auto" w:fill="DEEAF6" w:themeFill="accent5" w:themeFillTint="33"/>
          </w:tcPr>
          <w:p w14:paraId="2CF79879"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2666" w:type="dxa"/>
            <w:shd w:val="clear" w:color="auto" w:fill="DEEAF6" w:themeFill="accent5" w:themeFillTint="33"/>
          </w:tcPr>
          <w:p w14:paraId="31A11587"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4512" w:type="dxa"/>
            <w:shd w:val="clear" w:color="auto" w:fill="DEEAF6" w:themeFill="accent5" w:themeFillTint="33"/>
          </w:tcPr>
          <w:p w14:paraId="0BC39F08"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rPr>
              <w:t>Cumulative from Federal and Puntland is 879 children diverted (F:102, M:777).</w:t>
            </w:r>
          </w:p>
        </w:tc>
      </w:tr>
      <w:tr w:rsidR="0093367E" w:rsidRPr="00EA20F1" w14:paraId="48687C48" w14:textId="77777777" w:rsidTr="00E82825">
        <w:trPr>
          <w:jc w:val="center"/>
        </w:trPr>
        <w:tc>
          <w:tcPr>
            <w:tcW w:w="2689" w:type="dxa"/>
            <w:shd w:val="clear" w:color="auto" w:fill="DEEAF6"/>
          </w:tcPr>
          <w:p w14:paraId="4B800CAB" w14:textId="77777777"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of law students benefitting from the programme</w:t>
            </w:r>
          </w:p>
        </w:tc>
        <w:tc>
          <w:tcPr>
            <w:tcW w:w="1444" w:type="dxa"/>
            <w:shd w:val="clear" w:color="auto" w:fill="DEEAF6" w:themeFill="accent5" w:themeFillTint="33"/>
          </w:tcPr>
          <w:p w14:paraId="0A72CB2D"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180 law students</w:t>
            </w:r>
          </w:p>
        </w:tc>
        <w:tc>
          <w:tcPr>
            <w:tcW w:w="2666" w:type="dxa"/>
            <w:shd w:val="clear" w:color="auto" w:fill="DEEAF6" w:themeFill="accent5" w:themeFillTint="33"/>
          </w:tcPr>
          <w:p w14:paraId="1BAB4B15" w14:textId="77777777" w:rsidR="00AC18DA" w:rsidRPr="00AC18DA" w:rsidRDefault="00AC18DA" w:rsidP="00AC18DA">
            <w:pPr>
              <w:jc w:val="center"/>
              <w:rPr>
                <w:rFonts w:ascii="Times New Roman" w:hAnsi="Times New Roman"/>
                <w:sz w:val="20"/>
                <w:szCs w:val="20"/>
              </w:rPr>
            </w:pPr>
            <w:r w:rsidRPr="00AC18DA">
              <w:rPr>
                <w:rFonts w:ascii="Times New Roman" w:hAnsi="Times New Roman"/>
                <w:sz w:val="20"/>
                <w:szCs w:val="20"/>
              </w:rPr>
              <w:t xml:space="preserve">236 (F:80, M:156) students benefitted from the legal scholarship programme during the reporting period, continuing from previous scholarship awards. No new </w:t>
            </w:r>
            <w:r w:rsidRPr="00AC18DA">
              <w:rPr>
                <w:rFonts w:ascii="Times New Roman" w:hAnsi="Times New Roman"/>
                <w:sz w:val="20"/>
                <w:szCs w:val="20"/>
              </w:rPr>
              <w:lastRenderedPageBreak/>
              <w:t>scholarships were awarded during the reporting period.</w:t>
            </w:r>
          </w:p>
          <w:p w14:paraId="156C1D81" w14:textId="77777777" w:rsidR="00AC18DA" w:rsidRPr="00AC18DA" w:rsidRDefault="00AC18DA" w:rsidP="00AC18DA">
            <w:pPr>
              <w:jc w:val="center"/>
              <w:rPr>
                <w:rFonts w:ascii="Times New Roman" w:hAnsi="Times New Roman"/>
                <w:sz w:val="20"/>
                <w:szCs w:val="20"/>
              </w:rPr>
            </w:pPr>
            <w:r w:rsidRPr="00AC18DA">
              <w:rPr>
                <w:rFonts w:ascii="Times New Roman" w:hAnsi="Times New Roman"/>
                <w:sz w:val="20"/>
                <w:szCs w:val="20"/>
              </w:rPr>
              <w:t>173 students (F: 56, M: 117). received legal scholarships to study at Mogadishu University. 63 students (F: 24, M: 39) received legal scholarships to study at Puntland State University.</w:t>
            </w:r>
          </w:p>
          <w:p w14:paraId="70E922A9" w14:textId="09A86159" w:rsidR="0093367E" w:rsidRPr="00AC18DA" w:rsidRDefault="0093367E" w:rsidP="00571E47">
            <w:pPr>
              <w:jc w:val="center"/>
              <w:rPr>
                <w:rFonts w:ascii="Times New Roman" w:hAnsi="Times New Roman"/>
                <w:sz w:val="20"/>
                <w:szCs w:val="20"/>
              </w:rPr>
            </w:pPr>
          </w:p>
        </w:tc>
        <w:tc>
          <w:tcPr>
            <w:tcW w:w="4512" w:type="dxa"/>
            <w:shd w:val="clear" w:color="auto" w:fill="DEEAF6" w:themeFill="accent5" w:themeFillTint="33"/>
          </w:tcPr>
          <w:p w14:paraId="0AAA0EAB" w14:textId="77777777" w:rsidR="0093367E" w:rsidRPr="00AC18DA" w:rsidRDefault="0093367E" w:rsidP="00571E47">
            <w:pPr>
              <w:jc w:val="center"/>
              <w:rPr>
                <w:rFonts w:ascii="Times New Roman" w:hAnsi="Times New Roman"/>
                <w:sz w:val="20"/>
                <w:szCs w:val="20"/>
              </w:rPr>
            </w:pPr>
            <w:r w:rsidRPr="00AC18DA">
              <w:rPr>
                <w:rFonts w:ascii="Times New Roman" w:hAnsi="Times New Roman"/>
                <w:sz w:val="20"/>
                <w:szCs w:val="20"/>
              </w:rPr>
              <w:lastRenderedPageBreak/>
              <w:t>A total of 236 (F:80, M:156) students have been granted legal scholarships.</w:t>
            </w:r>
          </w:p>
          <w:p w14:paraId="3AE398C4" w14:textId="668B5789" w:rsidR="00EB42B0" w:rsidRPr="00AC18DA" w:rsidRDefault="00EB42B0" w:rsidP="00571E47">
            <w:pPr>
              <w:jc w:val="center"/>
              <w:rPr>
                <w:rFonts w:ascii="Times New Roman" w:hAnsi="Times New Roman"/>
                <w:sz w:val="20"/>
                <w:szCs w:val="20"/>
              </w:rPr>
            </w:pPr>
          </w:p>
        </w:tc>
      </w:tr>
      <w:tr w:rsidR="0093367E" w:rsidRPr="00EA20F1" w14:paraId="6FDAB8C9" w14:textId="77777777" w:rsidTr="00E82825">
        <w:trPr>
          <w:jc w:val="center"/>
        </w:trPr>
        <w:tc>
          <w:tcPr>
            <w:tcW w:w="2689" w:type="dxa"/>
            <w:shd w:val="clear" w:color="auto" w:fill="DEEAF6"/>
          </w:tcPr>
          <w:p w14:paraId="6B74B144"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Develop &amp; finalize a roadmap for transfer of high-risk cases to the civilian courts through a stakeholder consultation</w:t>
            </w:r>
          </w:p>
        </w:tc>
        <w:tc>
          <w:tcPr>
            <w:tcW w:w="1444" w:type="dxa"/>
            <w:shd w:val="clear" w:color="auto" w:fill="DEEAF6" w:themeFill="accent5" w:themeFillTint="33"/>
          </w:tcPr>
          <w:p w14:paraId="76C1791B"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2666" w:type="dxa"/>
            <w:shd w:val="clear" w:color="auto" w:fill="DEEAF6" w:themeFill="accent5" w:themeFillTint="33"/>
          </w:tcPr>
          <w:p w14:paraId="7750074D"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4512" w:type="dxa"/>
            <w:shd w:val="clear" w:color="auto" w:fill="DEEAF6" w:themeFill="accent5" w:themeFillTint="33"/>
          </w:tcPr>
          <w:p w14:paraId="543516F9" w14:textId="77777777"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FGS MOJ produced a draft road map for the transfer of cases from military to civilian courts, which was discussed formally at a stakeholders’ consultation.</w:t>
            </w:r>
          </w:p>
          <w:p w14:paraId="13BF2DFE" w14:textId="77777777" w:rsidR="0093367E" w:rsidRPr="001D62F5" w:rsidRDefault="0093367E" w:rsidP="00571E47">
            <w:pPr>
              <w:jc w:val="center"/>
              <w:rPr>
                <w:rStyle w:val="A8"/>
                <w:rFonts w:ascii="Times New Roman" w:hAnsi="Times New Roman" w:cs="Times New Roman"/>
                <w:color w:val="auto"/>
                <w:sz w:val="20"/>
                <w:szCs w:val="20"/>
                <w:lang w:val="en-GB"/>
              </w:rPr>
            </w:pPr>
          </w:p>
          <w:p w14:paraId="28543374" w14:textId="77777777"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Roadmap for the Transfer of Serious Crimes Cases from Military Courts to Civilian Courts was developed and reviewed (2 September 2019).</w:t>
            </w:r>
          </w:p>
          <w:p w14:paraId="4146BC3D" w14:textId="77777777" w:rsidR="0093367E" w:rsidRPr="001D62F5" w:rsidRDefault="0093367E" w:rsidP="00571E47">
            <w:pPr>
              <w:jc w:val="center"/>
              <w:rPr>
                <w:rStyle w:val="A8"/>
                <w:rFonts w:ascii="Times New Roman" w:hAnsi="Times New Roman" w:cs="Times New Roman"/>
                <w:color w:val="auto"/>
                <w:sz w:val="20"/>
                <w:szCs w:val="20"/>
                <w:lang w:val="en-GB"/>
              </w:rPr>
            </w:pPr>
          </w:p>
          <w:p w14:paraId="51B0347E" w14:textId="4133EE5C"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 xml:space="preserve">The </w:t>
            </w:r>
            <w:r w:rsidR="001816C7" w:rsidRPr="001D62F5">
              <w:rPr>
                <w:rStyle w:val="A8"/>
                <w:rFonts w:ascii="Times New Roman" w:hAnsi="Times New Roman" w:cs="Times New Roman"/>
                <w:color w:val="auto"/>
                <w:sz w:val="20"/>
                <w:szCs w:val="20"/>
                <w:lang w:val="en-GB"/>
              </w:rPr>
              <w:t>roadmap</w:t>
            </w:r>
            <w:r w:rsidRPr="001D62F5">
              <w:rPr>
                <w:rStyle w:val="A8"/>
                <w:rFonts w:ascii="Times New Roman" w:hAnsi="Times New Roman" w:cs="Times New Roman"/>
                <w:color w:val="auto"/>
                <w:sz w:val="20"/>
                <w:szCs w:val="20"/>
                <w:lang w:val="en-GB"/>
              </w:rPr>
              <w:t xml:space="preserve"> is awaiting presentation to the Council of Ministers by the Federal MoJ.</w:t>
            </w:r>
          </w:p>
        </w:tc>
      </w:tr>
      <w:tr w:rsidR="0093367E" w:rsidRPr="00EA20F1" w14:paraId="17B03D10" w14:textId="77777777" w:rsidTr="00E82825">
        <w:trPr>
          <w:jc w:val="center"/>
        </w:trPr>
        <w:tc>
          <w:tcPr>
            <w:tcW w:w="2689" w:type="dxa"/>
            <w:shd w:val="clear" w:color="auto" w:fill="DEEAF6"/>
          </w:tcPr>
          <w:p w14:paraId="34EFF041" w14:textId="004C1AEA"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xml:space="preserve"># of bar associations </w:t>
            </w:r>
            <w:r w:rsidR="001816C7" w:rsidRPr="001D62F5">
              <w:rPr>
                <w:rStyle w:val="A8"/>
                <w:rFonts w:ascii="Times New Roman" w:hAnsi="Times New Roman" w:cs="Times New Roman"/>
                <w:color w:val="auto"/>
                <w:sz w:val="20"/>
                <w:szCs w:val="20"/>
                <w:lang w:val="en-GB"/>
              </w:rPr>
              <w:t>established,</w:t>
            </w:r>
            <w:r w:rsidRPr="001D62F5">
              <w:rPr>
                <w:rStyle w:val="A8"/>
                <w:rFonts w:ascii="Times New Roman" w:hAnsi="Times New Roman" w:cs="Times New Roman"/>
                <w:color w:val="auto"/>
                <w:sz w:val="20"/>
                <w:szCs w:val="20"/>
                <w:lang w:val="en-GB"/>
              </w:rPr>
              <w:t xml:space="preserve"> and functional with % of women lawyers registered</w:t>
            </w:r>
          </w:p>
        </w:tc>
        <w:tc>
          <w:tcPr>
            <w:tcW w:w="1444" w:type="dxa"/>
            <w:shd w:val="clear" w:color="auto" w:fill="DEEAF6" w:themeFill="accent5" w:themeFillTint="33"/>
          </w:tcPr>
          <w:p w14:paraId="73E0C38E"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2666" w:type="dxa"/>
            <w:shd w:val="clear" w:color="auto" w:fill="DEEAF6" w:themeFill="accent5" w:themeFillTint="33"/>
          </w:tcPr>
          <w:p w14:paraId="3047EFE6" w14:textId="1C120DDB" w:rsidR="00674A9C" w:rsidRPr="001D62F5" w:rsidRDefault="00674A9C" w:rsidP="00674A9C">
            <w:pPr>
              <w:spacing w:line="259" w:lineRule="auto"/>
              <w:jc w:val="center"/>
              <w:rPr>
                <w:rFonts w:ascii="Times New Roman" w:eastAsia="Times New Roman" w:hAnsi="Times New Roman"/>
                <w:sz w:val="20"/>
                <w:szCs w:val="20"/>
                <w:lang w:val="en-GB"/>
              </w:rPr>
            </w:pPr>
            <w:r w:rsidRPr="001D62F5">
              <w:rPr>
                <w:rFonts w:ascii="Times New Roman" w:hAnsi="Times New Roman"/>
                <w:iCs/>
                <w:sz w:val="20"/>
                <w:szCs w:val="20"/>
                <w:lang w:val="en-GB"/>
              </w:rPr>
              <w:t xml:space="preserve">SBA membership in 2021 stands at </w:t>
            </w:r>
            <w:r w:rsidRPr="001D62F5">
              <w:rPr>
                <w:rFonts w:ascii="Times New Roman" w:eastAsia="Times New Roman" w:hAnsi="Times New Roman"/>
                <w:sz w:val="20"/>
                <w:szCs w:val="20"/>
                <w:lang w:val="en-GB"/>
              </w:rPr>
              <w:t>256 registered lawyers (F: 45; M: 211</w:t>
            </w:r>
            <w:r w:rsidR="008B4493">
              <w:rPr>
                <w:rFonts w:ascii="Times New Roman" w:eastAsia="Times New Roman" w:hAnsi="Times New Roman"/>
                <w:sz w:val="20"/>
                <w:szCs w:val="20"/>
                <w:lang w:val="en-GB"/>
              </w:rPr>
              <w:t xml:space="preserve"> – 17.6</w:t>
            </w:r>
            <w:r w:rsidR="00736CB7">
              <w:rPr>
                <w:rFonts w:ascii="Times New Roman" w:eastAsia="Times New Roman" w:hAnsi="Times New Roman"/>
                <w:sz w:val="20"/>
                <w:szCs w:val="20"/>
                <w:lang w:val="en-GB"/>
              </w:rPr>
              <w:t>% women</w:t>
            </w:r>
            <w:r w:rsidRPr="001D62F5">
              <w:rPr>
                <w:rFonts w:ascii="Times New Roman" w:eastAsia="Times New Roman" w:hAnsi="Times New Roman"/>
                <w:sz w:val="20"/>
                <w:szCs w:val="20"/>
                <w:lang w:val="en-GB"/>
              </w:rPr>
              <w:t>).</w:t>
            </w:r>
          </w:p>
          <w:p w14:paraId="10BB058A" w14:textId="05308555" w:rsidR="0093367E" w:rsidRPr="001D62F5" w:rsidRDefault="0093367E" w:rsidP="00674A9C">
            <w:pPr>
              <w:spacing w:line="259" w:lineRule="auto"/>
              <w:jc w:val="center"/>
              <w:rPr>
                <w:rStyle w:val="A8"/>
                <w:rFonts w:ascii="Times New Roman" w:hAnsi="Times New Roman" w:cs="Times New Roman"/>
                <w:color w:val="auto"/>
                <w:sz w:val="20"/>
                <w:szCs w:val="20"/>
                <w:lang w:val="en-GB"/>
              </w:rPr>
            </w:pPr>
          </w:p>
        </w:tc>
        <w:tc>
          <w:tcPr>
            <w:tcW w:w="4512" w:type="dxa"/>
            <w:shd w:val="clear" w:color="auto" w:fill="DEEAF6" w:themeFill="accent5" w:themeFillTint="33"/>
          </w:tcPr>
          <w:p w14:paraId="5E853610" w14:textId="77777777" w:rsidR="0093367E" w:rsidRPr="001D62F5" w:rsidRDefault="0093367E" w:rsidP="00571E47">
            <w:pPr>
              <w:numPr>
                <w:ilvl w:val="0"/>
                <w:numId w:val="20"/>
              </w:numPr>
              <w:spacing w:line="259" w:lineRule="auto"/>
              <w:jc w:val="center"/>
              <w:rPr>
                <w:rFonts w:ascii="Times New Roman" w:eastAsia="Times New Roman" w:hAnsi="Times New Roman"/>
                <w:sz w:val="20"/>
                <w:szCs w:val="20"/>
              </w:rPr>
            </w:pPr>
            <w:r w:rsidRPr="001D62F5">
              <w:rPr>
                <w:rFonts w:ascii="Times New Roman" w:eastAsia="Times New Roman" w:hAnsi="Times New Roman"/>
                <w:sz w:val="20"/>
                <w:szCs w:val="20"/>
              </w:rPr>
              <w:t>Workshops have also been conducted in various FMS locations (Baidoa, Garowe, and Kismayo).</w:t>
            </w:r>
          </w:p>
          <w:p w14:paraId="3777E525" w14:textId="77777777" w:rsidR="0093367E" w:rsidRPr="001D62F5" w:rsidRDefault="0093367E" w:rsidP="00571E47">
            <w:pPr>
              <w:numPr>
                <w:ilvl w:val="0"/>
                <w:numId w:val="20"/>
              </w:numPr>
              <w:spacing w:line="259" w:lineRule="auto"/>
              <w:jc w:val="center"/>
              <w:rPr>
                <w:rFonts w:ascii="Times New Roman" w:eastAsia="Times New Roman" w:hAnsi="Times New Roman"/>
                <w:sz w:val="20"/>
                <w:szCs w:val="20"/>
              </w:rPr>
            </w:pPr>
            <w:r w:rsidRPr="001D62F5">
              <w:rPr>
                <w:rFonts w:ascii="Times New Roman" w:eastAsia="Times New Roman" w:hAnsi="Times New Roman"/>
                <w:sz w:val="20"/>
                <w:szCs w:val="20"/>
              </w:rPr>
              <w:t>Capacity injection for SBA was undertaken, with the recruitment of staff and interns for the Secretariat, and Regional Coordinators for Puntland, Jubbaland and Southwest, along with the set-up for SBA offices in Garowe, Kismayo and Baidoa.</w:t>
            </w:r>
          </w:p>
          <w:p w14:paraId="0D9E9469" w14:textId="77777777" w:rsidR="0093367E" w:rsidRPr="001D62F5" w:rsidRDefault="0093367E" w:rsidP="00571E47">
            <w:pPr>
              <w:numPr>
                <w:ilvl w:val="0"/>
                <w:numId w:val="20"/>
              </w:numPr>
              <w:spacing w:line="259" w:lineRule="auto"/>
              <w:jc w:val="center"/>
              <w:rPr>
                <w:rStyle w:val="A8"/>
                <w:rFonts w:ascii="Times New Roman" w:hAnsi="Times New Roman" w:cs="Times New Roman"/>
                <w:color w:val="auto"/>
                <w:sz w:val="20"/>
                <w:szCs w:val="20"/>
              </w:rPr>
            </w:pPr>
            <w:r w:rsidRPr="001D62F5">
              <w:rPr>
                <w:rFonts w:ascii="Times New Roman" w:eastAsia="Times New Roman" w:hAnsi="Times New Roman"/>
                <w:sz w:val="20"/>
                <w:szCs w:val="20"/>
              </w:rPr>
              <w:t>SOPs were developed for the SBA in finance, procurement, human resources, asset management and ICT.</w:t>
            </w:r>
          </w:p>
        </w:tc>
      </w:tr>
      <w:tr w:rsidR="0093367E" w:rsidRPr="00EA20F1" w14:paraId="48CB716A" w14:textId="77777777" w:rsidTr="00E82825">
        <w:trPr>
          <w:jc w:val="center"/>
        </w:trPr>
        <w:tc>
          <w:tcPr>
            <w:tcW w:w="2689" w:type="dxa"/>
            <w:tcBorders>
              <w:bottom w:val="single" w:sz="4" w:space="0" w:color="auto"/>
            </w:tcBorders>
            <w:shd w:val="clear" w:color="auto" w:fill="DEEAF6"/>
          </w:tcPr>
          <w:p w14:paraId="5F235C23" w14:textId="77777777"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of laws monitored by PLDU</w:t>
            </w:r>
          </w:p>
        </w:tc>
        <w:tc>
          <w:tcPr>
            <w:tcW w:w="1444" w:type="dxa"/>
            <w:tcBorders>
              <w:bottom w:val="single" w:sz="4" w:space="0" w:color="auto"/>
            </w:tcBorders>
            <w:shd w:val="clear" w:color="auto" w:fill="DEEAF6" w:themeFill="accent5" w:themeFillTint="33"/>
          </w:tcPr>
          <w:p w14:paraId="6A9295EF"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2666" w:type="dxa"/>
            <w:tcBorders>
              <w:bottom w:val="single" w:sz="4" w:space="0" w:color="auto"/>
            </w:tcBorders>
            <w:shd w:val="clear" w:color="auto" w:fill="DEEAF6" w:themeFill="accent5" w:themeFillTint="33"/>
          </w:tcPr>
          <w:p w14:paraId="148EEF42" w14:textId="77777777" w:rsidR="0093367E" w:rsidRPr="001D62F5" w:rsidRDefault="0093367E" w:rsidP="00571E47">
            <w:pPr>
              <w:jc w:val="center"/>
              <w:rPr>
                <w:rStyle w:val="A8"/>
                <w:rFonts w:ascii="Times New Roman" w:hAnsi="Times New Roman" w:cs="Times New Roman"/>
                <w:color w:val="auto"/>
                <w:sz w:val="20"/>
                <w:szCs w:val="20"/>
              </w:rPr>
            </w:pPr>
            <w:r w:rsidRPr="001D62F5">
              <w:rPr>
                <w:rFonts w:ascii="Times New Roman" w:hAnsi="Times New Roman"/>
                <w:sz w:val="20"/>
                <w:szCs w:val="20"/>
              </w:rPr>
              <w:t>N/A - not supported by programme in 2021</w:t>
            </w:r>
          </w:p>
        </w:tc>
        <w:tc>
          <w:tcPr>
            <w:tcW w:w="4512" w:type="dxa"/>
            <w:tcBorders>
              <w:bottom w:val="single" w:sz="4" w:space="0" w:color="auto"/>
            </w:tcBorders>
            <w:shd w:val="clear" w:color="auto" w:fill="DEEAF6" w:themeFill="accent5" w:themeFillTint="33"/>
          </w:tcPr>
          <w:p w14:paraId="4A7D6D00" w14:textId="77777777" w:rsidR="0093367E" w:rsidRPr="001D62F5" w:rsidRDefault="0093367E" w:rsidP="00571E47">
            <w:pPr>
              <w:jc w:val="center"/>
              <w:rPr>
                <w:rStyle w:val="A8"/>
                <w:rFonts w:ascii="Times New Roman" w:hAnsi="Times New Roman" w:cs="Times New Roman"/>
                <w:color w:val="auto"/>
                <w:sz w:val="20"/>
                <w:szCs w:val="20"/>
              </w:rPr>
            </w:pPr>
            <w:r w:rsidRPr="001D62F5">
              <w:rPr>
                <w:rStyle w:val="A8"/>
                <w:rFonts w:ascii="Times New Roman" w:hAnsi="Times New Roman" w:cs="Times New Roman"/>
                <w:color w:val="auto"/>
                <w:sz w:val="20"/>
                <w:szCs w:val="20"/>
                <w:lang w:val="en-GB"/>
              </w:rPr>
              <w:t>46 laws, policies, legislations drafted/reviewed in 2019. 12 laws, policies, legislations drafted/reviewed in 2020.</w:t>
            </w:r>
          </w:p>
        </w:tc>
      </w:tr>
      <w:tr w:rsidR="0093367E" w:rsidRPr="00EA20F1" w14:paraId="134D9C56" w14:textId="77777777" w:rsidTr="00571E47">
        <w:trPr>
          <w:jc w:val="center"/>
        </w:trPr>
        <w:tc>
          <w:tcPr>
            <w:tcW w:w="11311" w:type="dxa"/>
            <w:gridSpan w:val="4"/>
            <w:shd w:val="clear" w:color="auto" w:fill="DEEAF6"/>
          </w:tcPr>
          <w:p w14:paraId="3FCAD63C" w14:textId="77777777" w:rsidR="0093367E" w:rsidRPr="001D62F5" w:rsidRDefault="0093367E" w:rsidP="00571E47">
            <w:pPr>
              <w:jc w:val="center"/>
              <w:rPr>
                <w:rFonts w:ascii="Times New Roman" w:hAnsi="Times New Roman"/>
                <w:sz w:val="20"/>
                <w:szCs w:val="20"/>
                <w:lang w:val="en-GB"/>
              </w:rPr>
            </w:pPr>
            <w:r w:rsidRPr="001D62F5">
              <w:rPr>
                <w:rFonts w:ascii="Times New Roman" w:hAnsi="Times New Roman"/>
                <w:b/>
                <w:sz w:val="20"/>
                <w:szCs w:val="20"/>
                <w:lang w:val="en-GB"/>
              </w:rPr>
              <w:t>Output 2.3</w:t>
            </w:r>
            <w:r w:rsidRPr="001D62F5">
              <w:rPr>
                <w:rFonts w:ascii="Times New Roman" w:hAnsi="Times New Roman"/>
                <w:sz w:val="20"/>
                <w:szCs w:val="20"/>
                <w:lang w:val="en-GB"/>
              </w:rPr>
              <w:t>: Programme Management</w:t>
            </w:r>
          </w:p>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1698"/>
              <w:gridCol w:w="2835"/>
              <w:gridCol w:w="4212"/>
            </w:tblGrid>
            <w:tr w:rsidR="0093367E" w:rsidRPr="001D62F5" w14:paraId="7028AC4E" w14:textId="77777777" w:rsidTr="00EB42B0">
              <w:trPr>
                <w:trHeight w:val="396"/>
              </w:trPr>
              <w:tc>
                <w:tcPr>
                  <w:tcW w:w="2340" w:type="dxa"/>
                </w:tcPr>
                <w:p w14:paraId="638996C2" w14:textId="77777777" w:rsidR="0093367E" w:rsidRPr="001D62F5" w:rsidRDefault="0093367E" w:rsidP="00571E47">
                  <w:pPr>
                    <w:jc w:val="center"/>
                    <w:rPr>
                      <w:rFonts w:ascii="Times New Roman" w:hAnsi="Times New Roman"/>
                      <w:b/>
                      <w:sz w:val="20"/>
                      <w:szCs w:val="20"/>
                      <w:lang w:val="en-GB"/>
                    </w:rPr>
                  </w:pPr>
                  <w:r w:rsidRPr="001D62F5">
                    <w:rPr>
                      <w:rStyle w:val="A8"/>
                      <w:rFonts w:ascii="Times New Roman" w:hAnsi="Times New Roman" w:cs="Times New Roman"/>
                      <w:color w:val="auto"/>
                      <w:sz w:val="20"/>
                      <w:szCs w:val="20"/>
                      <w:lang w:val="en-GB"/>
                    </w:rPr>
                    <w:t># evaluations conducted</w:t>
                  </w:r>
                </w:p>
              </w:tc>
              <w:tc>
                <w:tcPr>
                  <w:tcW w:w="1698" w:type="dxa"/>
                  <w:shd w:val="clear" w:color="auto" w:fill="DEEAF6" w:themeFill="accent5" w:themeFillTint="33"/>
                </w:tcPr>
                <w:p w14:paraId="30697DF3" w14:textId="77777777" w:rsidR="0093367E" w:rsidRPr="001D62F5" w:rsidRDefault="0093367E" w:rsidP="00571E47">
                  <w:pPr>
                    <w:jc w:val="center"/>
                    <w:rPr>
                      <w:rFonts w:ascii="Times New Roman" w:hAnsi="Times New Roman"/>
                      <w:b/>
                      <w:sz w:val="20"/>
                      <w:szCs w:val="20"/>
                      <w:lang w:val="en-GB"/>
                    </w:rPr>
                  </w:pPr>
                  <w:r w:rsidRPr="001D62F5">
                    <w:rPr>
                      <w:rFonts w:ascii="Times New Roman" w:hAnsi="Times New Roman"/>
                      <w:sz w:val="20"/>
                      <w:szCs w:val="20"/>
                    </w:rPr>
                    <w:t>N/A - no evaluation planned</w:t>
                  </w:r>
                </w:p>
              </w:tc>
              <w:tc>
                <w:tcPr>
                  <w:tcW w:w="2835" w:type="dxa"/>
                  <w:shd w:val="clear" w:color="auto" w:fill="DEEAF6" w:themeFill="accent5" w:themeFillTint="33"/>
                </w:tcPr>
                <w:p w14:paraId="5A119537" w14:textId="65FE64C2" w:rsidR="0093367E" w:rsidRPr="00EB42B0" w:rsidRDefault="006A53F7" w:rsidP="00571E47">
                  <w:pPr>
                    <w:jc w:val="center"/>
                    <w:rPr>
                      <w:rStyle w:val="A8"/>
                      <w:rFonts w:cs="Times New Roman"/>
                      <w:color w:val="auto"/>
                      <w:sz w:val="20"/>
                      <w:szCs w:val="20"/>
                    </w:rPr>
                  </w:pPr>
                  <w:r>
                    <w:rPr>
                      <w:rStyle w:val="A8"/>
                      <w:rFonts w:ascii="Times New Roman" w:hAnsi="Times New Roman" w:cs="Times New Roman"/>
                      <w:color w:val="auto"/>
                      <w:sz w:val="20"/>
                      <w:szCs w:val="20"/>
                      <w:lang w:val="en-GB"/>
                    </w:rPr>
                    <w:t xml:space="preserve">Evaluation conducted May-July. </w:t>
                  </w:r>
                  <w:r w:rsidR="006174D7" w:rsidRPr="00EB42B0">
                    <w:rPr>
                      <w:rStyle w:val="A8"/>
                      <w:rFonts w:ascii="Times New Roman" w:hAnsi="Times New Roman" w:cs="Times New Roman"/>
                      <w:color w:val="auto"/>
                      <w:sz w:val="20"/>
                      <w:szCs w:val="20"/>
                      <w:lang w:val="en-GB"/>
                    </w:rPr>
                    <w:t xml:space="preserve">Final evaluation </w:t>
                  </w:r>
                  <w:r>
                    <w:rPr>
                      <w:rStyle w:val="A8"/>
                      <w:rFonts w:ascii="Times New Roman" w:hAnsi="Times New Roman" w:cs="Times New Roman"/>
                      <w:color w:val="auto"/>
                      <w:sz w:val="20"/>
                      <w:szCs w:val="20"/>
                      <w:lang w:val="en-GB"/>
                    </w:rPr>
                    <w:t>conducted Oct-Dec</w:t>
                  </w:r>
                  <w:r w:rsidR="00EB42B0">
                    <w:rPr>
                      <w:rStyle w:val="A8"/>
                      <w:rFonts w:ascii="Times New Roman" w:hAnsi="Times New Roman" w:cs="Times New Roman"/>
                      <w:color w:val="auto"/>
                      <w:sz w:val="20"/>
                      <w:szCs w:val="20"/>
                      <w:lang w:val="en-GB"/>
                    </w:rPr>
                    <w:t xml:space="preserve"> and </w:t>
                  </w:r>
                  <w:r>
                    <w:rPr>
                      <w:rStyle w:val="A8"/>
                      <w:rFonts w:ascii="Times New Roman" w:hAnsi="Times New Roman" w:cs="Times New Roman"/>
                      <w:color w:val="auto"/>
                      <w:sz w:val="20"/>
                      <w:szCs w:val="20"/>
                      <w:lang w:val="en-GB"/>
                    </w:rPr>
                    <w:t xml:space="preserve">report </w:t>
                  </w:r>
                  <w:r w:rsidR="00EB42B0">
                    <w:rPr>
                      <w:rStyle w:val="A8"/>
                      <w:rFonts w:ascii="Times New Roman" w:hAnsi="Times New Roman" w:cs="Times New Roman"/>
                      <w:color w:val="auto"/>
                      <w:sz w:val="20"/>
                      <w:szCs w:val="20"/>
                      <w:lang w:val="en-GB"/>
                    </w:rPr>
                    <w:t>will be completed Q1 2022.</w:t>
                  </w:r>
                </w:p>
              </w:tc>
              <w:tc>
                <w:tcPr>
                  <w:tcW w:w="4212" w:type="dxa"/>
                  <w:shd w:val="clear" w:color="auto" w:fill="DEEAF6" w:themeFill="accent5" w:themeFillTint="33"/>
                </w:tcPr>
                <w:p w14:paraId="6F9632D3" w14:textId="6E0E691C" w:rsidR="0093367E" w:rsidRPr="00EB42B0" w:rsidRDefault="0093367E" w:rsidP="00571E47">
                  <w:pPr>
                    <w:jc w:val="center"/>
                    <w:rPr>
                      <w:rStyle w:val="A8"/>
                      <w:rFonts w:cs="Times New Roman"/>
                      <w:color w:val="auto"/>
                      <w:sz w:val="20"/>
                      <w:szCs w:val="20"/>
                    </w:rPr>
                  </w:pPr>
                  <w:r w:rsidRPr="001D62F5">
                    <w:rPr>
                      <w:rStyle w:val="A8"/>
                      <w:rFonts w:ascii="Times New Roman" w:hAnsi="Times New Roman" w:cs="Times New Roman"/>
                      <w:color w:val="auto"/>
                      <w:sz w:val="20"/>
                      <w:szCs w:val="20"/>
                      <w:lang w:val="en-GB"/>
                    </w:rPr>
                    <w:t>The mid-term evaluation completed</w:t>
                  </w:r>
                  <w:r w:rsidR="006174D7">
                    <w:rPr>
                      <w:rStyle w:val="A8"/>
                      <w:rFonts w:ascii="Times New Roman" w:hAnsi="Times New Roman" w:cs="Times New Roman"/>
                      <w:color w:val="auto"/>
                      <w:sz w:val="20"/>
                      <w:szCs w:val="20"/>
                      <w:lang w:val="en-GB"/>
                    </w:rPr>
                    <w:t>.</w:t>
                  </w:r>
                  <w:r w:rsidR="006174D7" w:rsidRPr="00EB42B0">
                    <w:rPr>
                      <w:rStyle w:val="A8"/>
                      <w:rFonts w:ascii="Times New Roman" w:hAnsi="Times New Roman" w:cs="Times New Roman"/>
                      <w:color w:val="auto"/>
                      <w:sz w:val="20"/>
                      <w:szCs w:val="20"/>
                      <w:lang w:val="en-GB"/>
                    </w:rPr>
                    <w:t xml:space="preserve"> </w:t>
                  </w:r>
                  <w:r w:rsidR="006A53F7">
                    <w:rPr>
                      <w:rStyle w:val="A8"/>
                      <w:rFonts w:ascii="Times New Roman" w:hAnsi="Times New Roman" w:cs="Times New Roman"/>
                      <w:color w:val="auto"/>
                      <w:sz w:val="20"/>
                      <w:szCs w:val="20"/>
                      <w:lang w:val="en-GB"/>
                    </w:rPr>
                    <w:t xml:space="preserve">Evaluation conducted May-July 2021. </w:t>
                  </w:r>
                  <w:r w:rsidR="006174D7" w:rsidRPr="00EB42B0">
                    <w:rPr>
                      <w:rStyle w:val="A8"/>
                      <w:rFonts w:ascii="Times New Roman" w:hAnsi="Times New Roman" w:cs="Times New Roman"/>
                      <w:color w:val="auto"/>
                      <w:sz w:val="20"/>
                      <w:szCs w:val="20"/>
                      <w:lang w:val="en-GB"/>
                    </w:rPr>
                    <w:t>Final evaluation in progress</w:t>
                  </w:r>
                </w:p>
              </w:tc>
            </w:tr>
            <w:tr w:rsidR="0093367E" w:rsidRPr="001D62F5" w14:paraId="16D52757" w14:textId="77777777" w:rsidTr="00400AC1">
              <w:trPr>
                <w:trHeight w:val="396"/>
              </w:trPr>
              <w:tc>
                <w:tcPr>
                  <w:tcW w:w="2340" w:type="dxa"/>
                </w:tcPr>
                <w:p w14:paraId="63671CA7" w14:textId="77777777"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of project monitoring visits per quarter, which specifically looks at access to justice for women clients</w:t>
                  </w:r>
                </w:p>
              </w:tc>
              <w:tc>
                <w:tcPr>
                  <w:tcW w:w="1698" w:type="dxa"/>
                  <w:shd w:val="clear" w:color="auto" w:fill="DEEAF6" w:themeFill="accent5" w:themeFillTint="33"/>
                </w:tcPr>
                <w:p w14:paraId="05C3174D" w14:textId="77777777" w:rsidR="0093367E" w:rsidRPr="001D62F5" w:rsidRDefault="0093367E" w:rsidP="00571E47">
                  <w:pPr>
                    <w:jc w:val="center"/>
                    <w:rPr>
                      <w:rFonts w:ascii="Times New Roman" w:hAnsi="Times New Roman"/>
                      <w:b/>
                      <w:sz w:val="20"/>
                      <w:szCs w:val="20"/>
                      <w:lang w:val="en-GB"/>
                    </w:rPr>
                  </w:pPr>
                  <w:r w:rsidRPr="001D62F5">
                    <w:rPr>
                      <w:rFonts w:ascii="Times New Roman" w:hAnsi="Times New Roman"/>
                      <w:sz w:val="20"/>
                      <w:szCs w:val="20"/>
                    </w:rPr>
                    <w:t>at least 1 per quarter, dependent upon COVID-19 restrictions</w:t>
                  </w:r>
                </w:p>
              </w:tc>
              <w:tc>
                <w:tcPr>
                  <w:tcW w:w="2835" w:type="dxa"/>
                  <w:shd w:val="clear" w:color="auto" w:fill="DEEAF6" w:themeFill="accent5" w:themeFillTint="33"/>
                </w:tcPr>
                <w:p w14:paraId="28619647" w14:textId="7E4CFAEC" w:rsidR="0093367E" w:rsidRPr="00400AC1" w:rsidRDefault="00400AC1" w:rsidP="00571E47">
                  <w:pPr>
                    <w:jc w:val="center"/>
                    <w:rPr>
                      <w:rStyle w:val="A8"/>
                      <w:rFonts w:cs="Times New Roman"/>
                      <w:color w:val="auto"/>
                      <w:sz w:val="20"/>
                      <w:szCs w:val="20"/>
                    </w:rPr>
                  </w:pPr>
                  <w:r w:rsidRPr="00400AC1">
                    <w:rPr>
                      <w:rStyle w:val="A8"/>
                      <w:rFonts w:cs="Times New Roman"/>
                      <w:color w:val="auto"/>
                      <w:sz w:val="20"/>
                      <w:szCs w:val="20"/>
                    </w:rPr>
                    <w:t>1 field monitoring mission and 1 TPM mission conducted</w:t>
                  </w:r>
                </w:p>
              </w:tc>
              <w:tc>
                <w:tcPr>
                  <w:tcW w:w="4212" w:type="dxa"/>
                  <w:shd w:val="clear" w:color="auto" w:fill="DEEAF6" w:themeFill="accent5" w:themeFillTint="33"/>
                </w:tcPr>
                <w:p w14:paraId="42CEE933" w14:textId="66CBE471" w:rsidR="0093367E" w:rsidRPr="00400AC1" w:rsidRDefault="00400AC1" w:rsidP="00571E47">
                  <w:pPr>
                    <w:jc w:val="center"/>
                    <w:rPr>
                      <w:rStyle w:val="A8"/>
                      <w:rFonts w:cs="Times New Roman"/>
                      <w:color w:val="auto"/>
                      <w:sz w:val="20"/>
                      <w:szCs w:val="20"/>
                    </w:rPr>
                  </w:pPr>
                  <w:r w:rsidRPr="00400AC1">
                    <w:rPr>
                      <w:rStyle w:val="A8"/>
                      <w:rFonts w:cs="Times New Roman"/>
                      <w:color w:val="auto"/>
                      <w:sz w:val="20"/>
                      <w:szCs w:val="20"/>
                    </w:rPr>
                    <w:t>Limited due to COVID-19 restrictions. 2 TPM missions conducted in 2020, 1 field monitoring mission and 1 TPM mission conducted in 2021</w:t>
                  </w:r>
                </w:p>
              </w:tc>
            </w:tr>
            <w:tr w:rsidR="0093367E" w:rsidRPr="001D62F5" w14:paraId="6BB69511" w14:textId="77777777" w:rsidTr="003D5513">
              <w:trPr>
                <w:trHeight w:val="396"/>
              </w:trPr>
              <w:tc>
                <w:tcPr>
                  <w:tcW w:w="2340" w:type="dxa"/>
                </w:tcPr>
                <w:p w14:paraId="0A52F7F8" w14:textId="77777777"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PSCs held during programme implementation</w:t>
                  </w:r>
                </w:p>
              </w:tc>
              <w:tc>
                <w:tcPr>
                  <w:tcW w:w="1698" w:type="dxa"/>
                  <w:shd w:val="clear" w:color="auto" w:fill="DEEAF6" w:themeFill="accent5" w:themeFillTint="33"/>
                </w:tcPr>
                <w:p w14:paraId="2BFFA3E3" w14:textId="77777777" w:rsidR="0093367E" w:rsidRPr="001D62F5" w:rsidRDefault="0093367E" w:rsidP="00571E47">
                  <w:pPr>
                    <w:jc w:val="center"/>
                    <w:rPr>
                      <w:rFonts w:ascii="Times New Roman" w:hAnsi="Times New Roman"/>
                      <w:b/>
                      <w:sz w:val="20"/>
                      <w:szCs w:val="20"/>
                      <w:lang w:val="en-GB"/>
                    </w:rPr>
                  </w:pPr>
                  <w:r w:rsidRPr="001D62F5">
                    <w:rPr>
                      <w:rFonts w:ascii="Times New Roman" w:hAnsi="Times New Roman"/>
                      <w:sz w:val="20"/>
                      <w:szCs w:val="20"/>
                    </w:rPr>
                    <w:t>2 PSCs held</w:t>
                  </w:r>
                </w:p>
              </w:tc>
              <w:tc>
                <w:tcPr>
                  <w:tcW w:w="2835" w:type="dxa"/>
                  <w:shd w:val="clear" w:color="auto" w:fill="auto"/>
                </w:tcPr>
                <w:p w14:paraId="093EF730" w14:textId="6BE5155C" w:rsidR="0093367E" w:rsidRPr="001D62F5" w:rsidRDefault="003D5513" w:rsidP="00571E47">
                  <w:pPr>
                    <w:jc w:val="center"/>
                    <w:rPr>
                      <w:rFonts w:ascii="Times New Roman" w:hAnsi="Times New Roman"/>
                      <w:b/>
                      <w:sz w:val="20"/>
                      <w:szCs w:val="20"/>
                      <w:lang w:val="en-GB"/>
                    </w:rPr>
                  </w:pPr>
                  <w:r w:rsidRPr="003D5513">
                    <w:rPr>
                      <w:rStyle w:val="A8"/>
                      <w:rFonts w:cs="Times New Roman"/>
                      <w:color w:val="auto"/>
                      <w:sz w:val="20"/>
                      <w:szCs w:val="20"/>
                    </w:rPr>
                    <w:t xml:space="preserve">3 </w:t>
                  </w:r>
                  <w:r w:rsidRPr="003D5513">
                    <w:rPr>
                      <w:rStyle w:val="A8"/>
                      <w:rFonts w:ascii="Times New Roman" w:hAnsi="Times New Roman" w:cs="Times New Roman"/>
                      <w:color w:val="auto"/>
                      <w:sz w:val="20"/>
                      <w:szCs w:val="20"/>
                      <w:lang w:val="en-GB"/>
                    </w:rPr>
                    <w:t>PSCs held</w:t>
                  </w:r>
                </w:p>
              </w:tc>
              <w:tc>
                <w:tcPr>
                  <w:tcW w:w="4212" w:type="dxa"/>
                  <w:shd w:val="clear" w:color="auto" w:fill="auto"/>
                </w:tcPr>
                <w:p w14:paraId="4F9D96FF" w14:textId="6CDA9F18" w:rsidR="0093367E" w:rsidRPr="001D62F5" w:rsidRDefault="003D5513" w:rsidP="00571E47">
                  <w:pPr>
                    <w:jc w:val="center"/>
                    <w:rPr>
                      <w:rFonts w:ascii="Times New Roman" w:hAnsi="Times New Roman"/>
                      <w:b/>
                      <w:sz w:val="20"/>
                      <w:szCs w:val="20"/>
                      <w:lang w:val="en-GB"/>
                    </w:rPr>
                  </w:pPr>
                  <w:r>
                    <w:rPr>
                      <w:rStyle w:val="A8"/>
                      <w:rFonts w:ascii="Times New Roman" w:hAnsi="Times New Roman" w:cs="Times New Roman"/>
                      <w:color w:val="auto"/>
                      <w:sz w:val="20"/>
                      <w:szCs w:val="20"/>
                      <w:lang w:val="en-GB"/>
                    </w:rPr>
                    <w:t>7</w:t>
                  </w:r>
                  <w:r w:rsidR="0093367E" w:rsidRPr="001D62F5">
                    <w:rPr>
                      <w:rStyle w:val="A8"/>
                      <w:rFonts w:ascii="Times New Roman" w:hAnsi="Times New Roman" w:cs="Times New Roman"/>
                      <w:color w:val="auto"/>
                      <w:sz w:val="20"/>
                      <w:szCs w:val="20"/>
                      <w:lang w:val="en-GB"/>
                    </w:rPr>
                    <w:t xml:space="preserve"> PSCs held</w:t>
                  </w:r>
                </w:p>
              </w:tc>
            </w:tr>
            <w:tr w:rsidR="0093367E" w:rsidRPr="001D62F5" w14:paraId="60AB141F" w14:textId="77777777" w:rsidTr="000D174C">
              <w:trPr>
                <w:trHeight w:val="396"/>
              </w:trPr>
              <w:tc>
                <w:tcPr>
                  <w:tcW w:w="2340" w:type="dxa"/>
                </w:tcPr>
                <w:p w14:paraId="5681A49C" w14:textId="77777777" w:rsidR="0093367E" w:rsidRPr="001D62F5" w:rsidRDefault="0093367E" w:rsidP="00571E47">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 annual UN Global Focal Point arrangements for Rule of Law’s retreat</w:t>
                  </w:r>
                </w:p>
              </w:tc>
              <w:tc>
                <w:tcPr>
                  <w:tcW w:w="1698" w:type="dxa"/>
                  <w:shd w:val="clear" w:color="auto" w:fill="auto"/>
                </w:tcPr>
                <w:p w14:paraId="4694E331" w14:textId="77777777" w:rsidR="0093367E" w:rsidRPr="001D62F5" w:rsidRDefault="0093367E" w:rsidP="00571E47">
                  <w:pPr>
                    <w:jc w:val="center"/>
                    <w:rPr>
                      <w:rFonts w:ascii="Times New Roman" w:hAnsi="Times New Roman"/>
                      <w:b/>
                      <w:sz w:val="20"/>
                      <w:szCs w:val="20"/>
                      <w:lang w:val="en-GB"/>
                    </w:rPr>
                  </w:pPr>
                </w:p>
              </w:tc>
              <w:tc>
                <w:tcPr>
                  <w:tcW w:w="2835" w:type="dxa"/>
                  <w:shd w:val="clear" w:color="auto" w:fill="auto"/>
                </w:tcPr>
                <w:p w14:paraId="58DCA591" w14:textId="48790D70" w:rsidR="0093367E" w:rsidRPr="001D62F5" w:rsidRDefault="000D174C" w:rsidP="00571E47">
                  <w:pPr>
                    <w:jc w:val="center"/>
                    <w:rPr>
                      <w:rFonts w:ascii="Times New Roman" w:hAnsi="Times New Roman"/>
                      <w:sz w:val="20"/>
                      <w:szCs w:val="20"/>
                    </w:rPr>
                  </w:pPr>
                  <w:r>
                    <w:rPr>
                      <w:rFonts w:ascii="Times New Roman" w:hAnsi="Times New Roman"/>
                      <w:sz w:val="20"/>
                      <w:szCs w:val="20"/>
                    </w:rPr>
                    <w:t>N/A</w:t>
                  </w:r>
                </w:p>
              </w:tc>
              <w:tc>
                <w:tcPr>
                  <w:tcW w:w="4212" w:type="dxa"/>
                  <w:shd w:val="clear" w:color="auto" w:fill="auto"/>
                </w:tcPr>
                <w:p w14:paraId="23C8928E" w14:textId="77777777" w:rsidR="0093367E" w:rsidRPr="001D62F5" w:rsidRDefault="0093367E" w:rsidP="00571E47">
                  <w:pPr>
                    <w:jc w:val="center"/>
                    <w:rPr>
                      <w:rFonts w:ascii="Times New Roman" w:hAnsi="Times New Roman"/>
                      <w:sz w:val="20"/>
                      <w:szCs w:val="20"/>
                    </w:rPr>
                  </w:pPr>
                  <w:r w:rsidRPr="001D62F5">
                    <w:rPr>
                      <w:rStyle w:val="A8"/>
                      <w:rFonts w:ascii="Times New Roman" w:hAnsi="Times New Roman" w:cs="Times New Roman"/>
                      <w:color w:val="auto"/>
                      <w:sz w:val="20"/>
                      <w:szCs w:val="20"/>
                      <w:lang w:val="en-GB"/>
                    </w:rPr>
                    <w:t>1-day meeting</w:t>
                  </w:r>
                </w:p>
              </w:tc>
            </w:tr>
            <w:tr w:rsidR="003875D3" w:rsidRPr="001D62F5" w14:paraId="116770A3" w14:textId="77777777" w:rsidTr="003875D3">
              <w:trPr>
                <w:trHeight w:val="176"/>
              </w:trPr>
              <w:tc>
                <w:tcPr>
                  <w:tcW w:w="2340" w:type="dxa"/>
                </w:tcPr>
                <w:p w14:paraId="153E65DB" w14:textId="77777777" w:rsidR="003875D3" w:rsidRPr="001D62F5" w:rsidRDefault="003875D3" w:rsidP="003875D3">
                  <w:pPr>
                    <w:jc w:val="center"/>
                    <w:rPr>
                      <w:rStyle w:val="A8"/>
                      <w:rFonts w:ascii="Times New Roman" w:hAnsi="Times New Roman" w:cs="Times New Roman"/>
                      <w:color w:val="auto"/>
                      <w:sz w:val="20"/>
                      <w:szCs w:val="20"/>
                      <w:lang w:val="en-GB"/>
                    </w:rPr>
                  </w:pPr>
                  <w:r w:rsidRPr="001D62F5">
                    <w:rPr>
                      <w:rStyle w:val="A8"/>
                      <w:rFonts w:ascii="Times New Roman" w:hAnsi="Times New Roman" w:cs="Times New Roman"/>
                      <w:color w:val="auto"/>
                      <w:sz w:val="20"/>
                      <w:szCs w:val="20"/>
                      <w:lang w:val="en-GB"/>
                    </w:rPr>
                    <w:t>Bossaso courts</w:t>
                  </w:r>
                </w:p>
              </w:tc>
              <w:tc>
                <w:tcPr>
                  <w:tcW w:w="1698" w:type="dxa"/>
                  <w:shd w:val="clear" w:color="auto" w:fill="DEEAF6" w:themeFill="accent5" w:themeFillTint="33"/>
                </w:tcPr>
                <w:p w14:paraId="15D64D44" w14:textId="77777777" w:rsidR="003875D3" w:rsidRPr="001D62F5" w:rsidRDefault="003875D3" w:rsidP="003875D3">
                  <w:pPr>
                    <w:jc w:val="center"/>
                    <w:rPr>
                      <w:rFonts w:ascii="Times New Roman" w:hAnsi="Times New Roman"/>
                      <w:b/>
                      <w:sz w:val="20"/>
                      <w:szCs w:val="20"/>
                      <w:lang w:val="en-GB"/>
                    </w:rPr>
                  </w:pPr>
                </w:p>
              </w:tc>
              <w:tc>
                <w:tcPr>
                  <w:tcW w:w="2835" w:type="dxa"/>
                  <w:shd w:val="clear" w:color="auto" w:fill="DEEAF6" w:themeFill="accent5" w:themeFillTint="33"/>
                </w:tcPr>
                <w:p w14:paraId="38683D52" w14:textId="77777777" w:rsidR="003875D3" w:rsidRPr="003875D3" w:rsidRDefault="003875D3" w:rsidP="003875D3">
                  <w:pPr>
                    <w:jc w:val="center"/>
                    <w:rPr>
                      <w:rStyle w:val="A8"/>
                      <w:rFonts w:ascii="Times New Roman" w:hAnsi="Times New Roman" w:cs="Times New Roman"/>
                      <w:color w:val="auto"/>
                      <w:sz w:val="20"/>
                      <w:szCs w:val="20"/>
                      <w:lang w:val="en-GB"/>
                    </w:rPr>
                  </w:pPr>
                  <w:r w:rsidRPr="003875D3">
                    <w:rPr>
                      <w:rStyle w:val="A8"/>
                      <w:rFonts w:ascii="Times New Roman" w:hAnsi="Times New Roman" w:cs="Times New Roman"/>
                      <w:color w:val="auto"/>
                      <w:sz w:val="20"/>
                      <w:szCs w:val="20"/>
                      <w:lang w:val="en-GB"/>
                    </w:rPr>
                    <w:t xml:space="preserve">Design process completed and </w:t>
                  </w:r>
                </w:p>
                <w:p w14:paraId="3BF3B3A4" w14:textId="05C3823E" w:rsidR="003875D3" w:rsidRPr="003875D3" w:rsidRDefault="003875D3" w:rsidP="003875D3">
                  <w:pPr>
                    <w:jc w:val="center"/>
                    <w:rPr>
                      <w:rStyle w:val="A8"/>
                      <w:rFonts w:ascii="Times New Roman" w:hAnsi="Times New Roman" w:cs="Times New Roman"/>
                      <w:color w:val="auto"/>
                      <w:sz w:val="20"/>
                      <w:szCs w:val="20"/>
                    </w:rPr>
                  </w:pPr>
                  <w:r w:rsidRPr="003875D3">
                    <w:rPr>
                      <w:rStyle w:val="A8"/>
                      <w:rFonts w:ascii="Times New Roman" w:hAnsi="Times New Roman" w:cs="Times New Roman"/>
                      <w:color w:val="auto"/>
                      <w:sz w:val="20"/>
                      <w:szCs w:val="20"/>
                      <w:lang w:val="en-GB"/>
                    </w:rPr>
                    <w:t>procurement process commenced</w:t>
                  </w:r>
                </w:p>
                <w:p w14:paraId="595EE0D9" w14:textId="61D177F4" w:rsidR="003875D3" w:rsidRPr="003875D3" w:rsidRDefault="003875D3" w:rsidP="003875D3">
                  <w:pPr>
                    <w:jc w:val="center"/>
                    <w:rPr>
                      <w:rStyle w:val="A8"/>
                      <w:rFonts w:ascii="Times New Roman" w:hAnsi="Times New Roman" w:cs="Times New Roman"/>
                      <w:color w:val="auto"/>
                      <w:sz w:val="20"/>
                      <w:szCs w:val="20"/>
                      <w:lang w:val="en-GB"/>
                    </w:rPr>
                  </w:pPr>
                </w:p>
              </w:tc>
              <w:tc>
                <w:tcPr>
                  <w:tcW w:w="4212" w:type="dxa"/>
                  <w:shd w:val="clear" w:color="auto" w:fill="DEEAF6" w:themeFill="accent5" w:themeFillTint="33"/>
                </w:tcPr>
                <w:p w14:paraId="55E3CCB4" w14:textId="77777777" w:rsidR="003875D3" w:rsidRPr="003875D3" w:rsidRDefault="003875D3" w:rsidP="003875D3">
                  <w:pPr>
                    <w:jc w:val="center"/>
                    <w:rPr>
                      <w:rStyle w:val="A8"/>
                      <w:rFonts w:ascii="Times New Roman" w:hAnsi="Times New Roman" w:cs="Times New Roman"/>
                      <w:color w:val="auto"/>
                      <w:sz w:val="20"/>
                      <w:szCs w:val="20"/>
                      <w:lang w:val="en-GB"/>
                    </w:rPr>
                  </w:pPr>
                  <w:r w:rsidRPr="003875D3">
                    <w:rPr>
                      <w:rStyle w:val="A8"/>
                      <w:rFonts w:ascii="Times New Roman" w:hAnsi="Times New Roman" w:cs="Times New Roman"/>
                      <w:color w:val="auto"/>
                      <w:sz w:val="20"/>
                      <w:szCs w:val="20"/>
                      <w:lang w:val="en-GB"/>
                    </w:rPr>
                    <w:t xml:space="preserve">Design process completed and </w:t>
                  </w:r>
                </w:p>
                <w:p w14:paraId="27E4D90C" w14:textId="483E01C3" w:rsidR="003875D3" w:rsidRPr="00114BCB" w:rsidRDefault="003875D3" w:rsidP="00114BCB">
                  <w:pPr>
                    <w:jc w:val="center"/>
                    <w:rPr>
                      <w:rStyle w:val="A8"/>
                      <w:rFonts w:ascii="Times New Roman" w:hAnsi="Times New Roman" w:cs="Times New Roman"/>
                      <w:color w:val="auto"/>
                      <w:sz w:val="20"/>
                      <w:szCs w:val="20"/>
                    </w:rPr>
                  </w:pPr>
                  <w:r w:rsidRPr="003875D3">
                    <w:rPr>
                      <w:rStyle w:val="A8"/>
                      <w:rFonts w:ascii="Times New Roman" w:hAnsi="Times New Roman" w:cs="Times New Roman"/>
                      <w:color w:val="auto"/>
                      <w:sz w:val="20"/>
                      <w:szCs w:val="20"/>
                      <w:lang w:val="en-GB"/>
                    </w:rPr>
                    <w:t>procurement process commenced</w:t>
                  </w:r>
                </w:p>
              </w:tc>
            </w:tr>
          </w:tbl>
          <w:p w14:paraId="4858D76F" w14:textId="77777777" w:rsidR="0093367E" w:rsidRPr="001D62F5" w:rsidRDefault="0093367E" w:rsidP="00571E47">
            <w:pPr>
              <w:jc w:val="center"/>
              <w:rPr>
                <w:rStyle w:val="A8"/>
                <w:rFonts w:ascii="Times New Roman" w:hAnsi="Times New Roman" w:cs="Times New Roman"/>
                <w:color w:val="auto"/>
                <w:sz w:val="20"/>
                <w:szCs w:val="20"/>
                <w:lang w:val="en-GB"/>
              </w:rPr>
            </w:pPr>
          </w:p>
        </w:tc>
      </w:tr>
    </w:tbl>
    <w:p w14:paraId="3BBDAECF" w14:textId="77777777" w:rsidR="006322EE" w:rsidRPr="00015219" w:rsidRDefault="006322EE" w:rsidP="006322EE">
      <w:pPr>
        <w:rPr>
          <w:rFonts w:cstheme="minorHAnsi"/>
          <w:b/>
          <w:bCs/>
          <w:color w:val="009EDB"/>
          <w:sz w:val="20"/>
          <w:szCs w:val="20"/>
        </w:rPr>
      </w:pPr>
    </w:p>
    <w:p w14:paraId="34877DA0" w14:textId="77777777" w:rsidR="00BE66F9" w:rsidRPr="00C57F57" w:rsidRDefault="00BE66F9" w:rsidP="002A4064">
      <w:pPr>
        <w:rPr>
          <w:rFonts w:cstheme="minorHAnsi"/>
          <w:b/>
          <w:bCs/>
          <w:color w:val="009EDB"/>
        </w:rPr>
      </w:pPr>
    </w:p>
    <w:p w14:paraId="37B22130" w14:textId="72AEBCA2" w:rsidR="000C57AA" w:rsidRPr="00EB470F" w:rsidRDefault="00207675" w:rsidP="002A4064">
      <w:pPr>
        <w:rPr>
          <w:rFonts w:cstheme="minorHAnsi"/>
          <w:b/>
          <w:bCs/>
          <w:color w:val="009EDB"/>
          <w:sz w:val="28"/>
          <w:szCs w:val="28"/>
        </w:rPr>
      </w:pPr>
      <w:r w:rsidRPr="00EB470F">
        <w:rPr>
          <w:rFonts w:cstheme="minorHAnsi"/>
          <w:b/>
          <w:bCs/>
          <w:color w:val="009EDB"/>
          <w:sz w:val="28"/>
          <w:szCs w:val="28"/>
        </w:rPr>
        <w:t xml:space="preserve">Section </w:t>
      </w:r>
      <w:r w:rsidR="00F7036F" w:rsidRPr="00EB470F">
        <w:rPr>
          <w:rFonts w:cstheme="minorHAnsi"/>
          <w:b/>
          <w:bCs/>
          <w:color w:val="009EDB"/>
          <w:sz w:val="28"/>
          <w:szCs w:val="28"/>
        </w:rPr>
        <w:t>3</w:t>
      </w:r>
      <w:r w:rsidRPr="00EB470F">
        <w:rPr>
          <w:rFonts w:cstheme="minorHAnsi"/>
          <w:b/>
          <w:bCs/>
          <w:color w:val="009EDB"/>
          <w:sz w:val="28"/>
          <w:szCs w:val="28"/>
        </w:rPr>
        <w:t>: Narrative reporting on results</w:t>
      </w:r>
    </w:p>
    <w:p w14:paraId="1E7F43FB" w14:textId="77777777" w:rsidR="002A4064" w:rsidRPr="00EB470F" w:rsidRDefault="002A4064" w:rsidP="002A4064">
      <w:pPr>
        <w:rPr>
          <w:rFonts w:cstheme="minorHAnsi"/>
          <w:b/>
          <w:bCs/>
          <w:color w:val="009EDB"/>
          <w:sz w:val="20"/>
          <w:szCs w:val="20"/>
        </w:rPr>
      </w:pPr>
    </w:p>
    <w:tbl>
      <w:tblPr>
        <w:tblStyle w:val="TableGrid"/>
        <w:tblW w:w="0" w:type="auto"/>
        <w:tblLook w:val="04A0" w:firstRow="1" w:lastRow="0" w:firstColumn="1" w:lastColumn="0" w:noHBand="0" w:noVBand="1"/>
      </w:tblPr>
      <w:tblGrid>
        <w:gridCol w:w="9736"/>
      </w:tblGrid>
      <w:tr w:rsidR="00E04292" w:rsidRPr="00714B8F" w14:paraId="092466A6" w14:textId="77777777" w:rsidTr="00D20323">
        <w:tc>
          <w:tcPr>
            <w:tcW w:w="9736" w:type="dxa"/>
          </w:tcPr>
          <w:p w14:paraId="762C4F75" w14:textId="77777777" w:rsidR="00E04292" w:rsidRPr="00714B8F" w:rsidRDefault="00E04292" w:rsidP="00D20323">
            <w:pPr>
              <w:jc w:val="both"/>
              <w:rPr>
                <w:rFonts w:cstheme="minorHAnsi"/>
                <w:b/>
                <w:bCs/>
                <w:sz w:val="22"/>
                <w:szCs w:val="22"/>
              </w:rPr>
            </w:pPr>
          </w:p>
          <w:p w14:paraId="1CF11F89" w14:textId="774E73FD" w:rsidR="00E04292" w:rsidRPr="00714B8F" w:rsidRDefault="00F7036F" w:rsidP="00D20323">
            <w:pPr>
              <w:pStyle w:val="ListParagraph"/>
              <w:tabs>
                <w:tab w:val="left" w:pos="426"/>
              </w:tabs>
              <w:ind w:left="426"/>
              <w:jc w:val="center"/>
              <w:rPr>
                <w:rFonts w:cstheme="minorHAnsi"/>
                <w:b/>
                <w:bCs/>
                <w:sz w:val="22"/>
                <w:szCs w:val="22"/>
              </w:rPr>
            </w:pPr>
            <w:r w:rsidRPr="00714B8F">
              <w:rPr>
                <w:rFonts w:cstheme="minorHAnsi"/>
                <w:b/>
                <w:bCs/>
                <w:sz w:val="22"/>
                <w:szCs w:val="22"/>
              </w:rPr>
              <w:t>P</w:t>
            </w:r>
            <w:r w:rsidR="00E04292" w:rsidRPr="00714B8F">
              <w:rPr>
                <w:rFonts w:cstheme="minorHAnsi"/>
                <w:b/>
                <w:bCs/>
                <w:sz w:val="22"/>
                <w:szCs w:val="22"/>
              </w:rPr>
              <w:t>rogress towards outcomes</w:t>
            </w:r>
          </w:p>
          <w:p w14:paraId="0ADE698E" w14:textId="77777777" w:rsidR="001023D4" w:rsidRPr="00714B8F" w:rsidRDefault="001023D4" w:rsidP="00D20323">
            <w:pPr>
              <w:jc w:val="both"/>
              <w:rPr>
                <w:rFonts w:cstheme="minorHAnsi"/>
                <w:b/>
                <w:bCs/>
                <w:sz w:val="22"/>
                <w:szCs w:val="22"/>
              </w:rPr>
            </w:pPr>
          </w:p>
          <w:p w14:paraId="69C026DA" w14:textId="02B12E2C" w:rsidR="009A71C4" w:rsidRPr="00A646A2" w:rsidRDefault="00E04292" w:rsidP="00D20323">
            <w:pPr>
              <w:jc w:val="both"/>
              <w:rPr>
                <w:rFonts w:cstheme="minorHAnsi"/>
                <w:i/>
                <w:iCs/>
                <w:color w:val="ED7D31" w:themeColor="accent2"/>
                <w:sz w:val="22"/>
                <w:szCs w:val="22"/>
              </w:rPr>
            </w:pPr>
            <w:r w:rsidRPr="00714B8F">
              <w:rPr>
                <w:rFonts w:cstheme="minorHAnsi"/>
                <w:b/>
                <w:bCs/>
                <w:sz w:val="22"/>
                <w:szCs w:val="22"/>
              </w:rPr>
              <w:t xml:space="preserve">OUTCOME </w:t>
            </w:r>
            <w:r w:rsidRPr="00A646A2">
              <w:rPr>
                <w:rFonts w:cstheme="minorHAnsi"/>
                <w:b/>
                <w:bCs/>
                <w:sz w:val="22"/>
                <w:szCs w:val="22"/>
                <w:lang w:val="en-GB"/>
              </w:rPr>
              <w:t>STATEMENT</w:t>
            </w:r>
            <w:r w:rsidR="00A646A2" w:rsidRPr="00A646A2">
              <w:rPr>
                <w:rFonts w:cstheme="minorHAnsi"/>
                <w:sz w:val="22"/>
                <w:szCs w:val="22"/>
                <w:lang w:val="en-GB"/>
              </w:rPr>
              <w:t xml:space="preserve"> - </w:t>
            </w:r>
            <w:r w:rsidR="00AC3CCD" w:rsidRPr="00714B8F">
              <w:rPr>
                <w:rFonts w:cstheme="minorHAnsi"/>
                <w:sz w:val="22"/>
                <w:szCs w:val="22"/>
                <w:lang w:val="en-GB"/>
              </w:rPr>
              <w:t xml:space="preserve">Enhanced and accountable justice institutions operating in according with the justice model, increasingly deliver affordable justice services in key population centres in cooperation with location populations. These institutions provide a visible and effective justice presence in support of security transition, facilitates the peaceful resolution of </w:t>
            </w:r>
            <w:r w:rsidR="001816C7" w:rsidRPr="00714B8F">
              <w:rPr>
                <w:rFonts w:cstheme="minorHAnsi"/>
                <w:sz w:val="22"/>
                <w:szCs w:val="22"/>
                <w:lang w:val="en-GB"/>
              </w:rPr>
              <w:t>disputes,</w:t>
            </w:r>
            <w:r w:rsidR="00AC3CCD" w:rsidRPr="00714B8F">
              <w:rPr>
                <w:rFonts w:cstheme="minorHAnsi"/>
                <w:sz w:val="22"/>
                <w:szCs w:val="22"/>
                <w:lang w:val="en-GB"/>
              </w:rPr>
              <w:t xml:space="preserve"> and build trust and demand for federal and State-provided justice services. Judicial authority and independence are provided for in revised legislation including the constitutions</w:t>
            </w:r>
          </w:p>
          <w:p w14:paraId="16CF2393" w14:textId="239483A3" w:rsidR="00B609A1" w:rsidRDefault="00B609A1" w:rsidP="00D20323">
            <w:pPr>
              <w:jc w:val="both"/>
              <w:rPr>
                <w:rFonts w:cstheme="minorHAnsi"/>
                <w:sz w:val="22"/>
                <w:szCs w:val="22"/>
                <w:lang w:val="en-GB"/>
              </w:rPr>
            </w:pPr>
          </w:p>
          <w:p w14:paraId="138AD7C3" w14:textId="77777777" w:rsidR="00B609A1" w:rsidRPr="00B609A1" w:rsidRDefault="00B609A1" w:rsidP="00D20323">
            <w:pPr>
              <w:jc w:val="both"/>
              <w:rPr>
                <w:rFonts w:cstheme="minorHAnsi"/>
                <w:sz w:val="22"/>
                <w:szCs w:val="22"/>
                <w:lang w:val="en-GB"/>
              </w:rPr>
            </w:pPr>
          </w:p>
          <w:p w14:paraId="0DD07F27" w14:textId="3A81EFCF" w:rsidR="00E04292" w:rsidRPr="00714B8F" w:rsidRDefault="00E04292" w:rsidP="00D20323">
            <w:pPr>
              <w:jc w:val="both"/>
              <w:rPr>
                <w:rFonts w:cstheme="minorHAnsi"/>
                <w:b/>
                <w:bCs/>
                <w:sz w:val="22"/>
                <w:szCs w:val="22"/>
                <w:lang w:val="en-GB"/>
              </w:rPr>
            </w:pPr>
            <w:r w:rsidRPr="00B609A1">
              <w:rPr>
                <w:rFonts w:cstheme="minorHAnsi"/>
                <w:b/>
                <w:bCs/>
                <w:sz w:val="22"/>
                <w:szCs w:val="22"/>
              </w:rPr>
              <w:t xml:space="preserve">OUTPUT </w:t>
            </w:r>
            <w:r w:rsidR="009A71C4" w:rsidRPr="00B609A1">
              <w:rPr>
                <w:rFonts w:cstheme="minorHAnsi"/>
                <w:b/>
                <w:bCs/>
                <w:sz w:val="22"/>
                <w:szCs w:val="22"/>
              </w:rPr>
              <w:t xml:space="preserve">1.1 - </w:t>
            </w:r>
            <w:r w:rsidR="009A71C4" w:rsidRPr="00B609A1">
              <w:rPr>
                <w:rFonts w:cstheme="minorHAnsi"/>
                <w:b/>
                <w:bCs/>
                <w:sz w:val="22"/>
                <w:szCs w:val="22"/>
                <w:lang w:val="en-GB"/>
              </w:rPr>
              <w:t>The justice chain, including policing, is strengthened through community-oriented approaches</w:t>
            </w:r>
          </w:p>
          <w:p w14:paraId="017EC58F" w14:textId="6244F313" w:rsidR="00A646A2" w:rsidRDefault="00CB37A4" w:rsidP="00D20323">
            <w:pPr>
              <w:pStyle w:val="NormalWeb"/>
              <w:jc w:val="both"/>
              <w:rPr>
                <w:rFonts w:ascii="ProximaNova" w:hAnsi="ProximaNova"/>
                <w:sz w:val="20"/>
                <w:szCs w:val="20"/>
              </w:rPr>
            </w:pPr>
            <w:r w:rsidRPr="00714B8F">
              <w:rPr>
                <w:rFonts w:asciiTheme="minorHAnsi" w:hAnsiTheme="minorHAnsi" w:cstheme="minorHAnsi"/>
                <w:sz w:val="22"/>
                <w:szCs w:val="22"/>
              </w:rPr>
              <w:t>The Community Conversation</w:t>
            </w:r>
            <w:r w:rsidR="00562CA6" w:rsidRPr="00714B8F">
              <w:rPr>
                <w:rFonts w:asciiTheme="minorHAnsi" w:hAnsiTheme="minorHAnsi" w:cstheme="minorHAnsi"/>
                <w:sz w:val="22"/>
                <w:szCs w:val="22"/>
              </w:rPr>
              <w:t xml:space="preserve">s sessions continued throughout the year and concluded in Q3, engaging 6,375 community members, including 3,373 women, in the community-led discussions to identify, reflect upon and find local solutions to shared issues of justice, security, and land use. The community conversations follow a cycle of different stages: building trust, identifying concerns, exploring concerns, making decisions, implementing </w:t>
            </w:r>
            <w:r w:rsidR="001816C7" w:rsidRPr="00714B8F">
              <w:rPr>
                <w:rFonts w:asciiTheme="minorHAnsi" w:hAnsiTheme="minorHAnsi" w:cstheme="minorHAnsi"/>
                <w:sz w:val="22"/>
                <w:szCs w:val="22"/>
              </w:rPr>
              <w:t>decisions,</w:t>
            </w:r>
            <w:r w:rsidR="00562CA6" w:rsidRPr="00714B8F">
              <w:rPr>
                <w:rFonts w:asciiTheme="minorHAnsi" w:hAnsiTheme="minorHAnsi" w:cstheme="minorHAnsi"/>
                <w:sz w:val="22"/>
                <w:szCs w:val="22"/>
              </w:rPr>
              <w:t xml:space="preserve"> and ‘reviewing/reflecting’ on actions taken. Communities identified common concerns, which included sexual and gender-based violence (SGBV) issues, high rates of crime, land disputes, and the lack of effective and trustworthy local justice and police services. The community facilitators then encouraged the participants to further explore these shared issues to unpack the root causes</w:t>
            </w:r>
            <w:r w:rsidR="00104B53" w:rsidRPr="00714B8F">
              <w:rPr>
                <w:rFonts w:asciiTheme="minorHAnsi" w:hAnsiTheme="minorHAnsi" w:cstheme="minorHAnsi"/>
                <w:sz w:val="22"/>
                <w:szCs w:val="22"/>
              </w:rPr>
              <w:t xml:space="preserve"> and discuss actions to address their concerns</w:t>
            </w:r>
            <w:r w:rsidR="00B609A1" w:rsidRPr="00B609A1">
              <w:rPr>
                <w:rFonts w:asciiTheme="minorHAnsi" w:hAnsiTheme="minorHAnsi" w:cstheme="minorHAnsi"/>
                <w:sz w:val="22"/>
                <w:szCs w:val="22"/>
              </w:rPr>
              <w:t>. An increasing number of participants, particularly vulnerable ones, started to submit individual cases to the sessions, particularly land or domestic disputes. Solutions found together with the community reinforced social cohesion and reduced division along clan lines. In other sessions, participants in community conversations sessions discussed solutions to broader issues of security and justice, such as agreeing methods of improving interactions and communication between the community and police, engaging with the police to patrol specific areas, or engaging with local youth gang leaders to reduce crime.</w:t>
            </w:r>
            <w:r w:rsidR="00B609A1">
              <w:rPr>
                <w:rFonts w:ascii="ProximaNova" w:hAnsi="ProximaNova"/>
                <w:sz w:val="20"/>
                <w:szCs w:val="20"/>
              </w:rPr>
              <w:t xml:space="preserve"> </w:t>
            </w:r>
          </w:p>
          <w:p w14:paraId="45FB55ED" w14:textId="0A2E04BF" w:rsidR="00A646A2" w:rsidRPr="00A646A2" w:rsidRDefault="00A646A2" w:rsidP="00A646A2">
            <w:pPr>
              <w:pStyle w:val="NormalWeb"/>
              <w:jc w:val="both"/>
              <w:rPr>
                <w:rFonts w:asciiTheme="minorHAnsi" w:hAnsiTheme="minorHAnsi" w:cstheme="minorHAnsi"/>
                <w:sz w:val="22"/>
                <w:szCs w:val="22"/>
              </w:rPr>
            </w:pPr>
            <w:r w:rsidRPr="00A646A2">
              <w:rPr>
                <w:rFonts w:asciiTheme="minorHAnsi" w:hAnsiTheme="minorHAnsi" w:cstheme="minorHAnsi"/>
                <w:sz w:val="22"/>
                <w:szCs w:val="22"/>
              </w:rPr>
              <w:t>As part of the programmatic support for the community conversation process, it was decided to provide training to the implementing partners and master trainers on Nonviolent Communication by an NVC certified trainer</w:t>
            </w:r>
            <w:r w:rsidRPr="00A646A2">
              <w:rPr>
                <w:rFonts w:asciiTheme="minorHAnsi" w:hAnsiTheme="minorHAnsi" w:cstheme="minorHAnsi"/>
                <w:sz w:val="22"/>
                <w:szCs w:val="22"/>
              </w:rPr>
              <w:footnoteReference w:id="2"/>
            </w:r>
            <w:r w:rsidRPr="00A646A2">
              <w:rPr>
                <w:rFonts w:asciiTheme="minorHAnsi" w:hAnsiTheme="minorHAnsi" w:cstheme="minorHAnsi"/>
                <w:sz w:val="22"/>
                <w:szCs w:val="22"/>
              </w:rPr>
              <w:t xml:space="preserve"> Each group of master trainers except for Baidoa</w:t>
            </w:r>
            <w:r w:rsidRPr="00A646A2">
              <w:rPr>
                <w:rFonts w:asciiTheme="minorHAnsi" w:hAnsiTheme="minorHAnsi" w:cstheme="minorHAnsi"/>
                <w:sz w:val="22"/>
                <w:szCs w:val="22"/>
              </w:rPr>
              <w:footnoteReference w:id="3"/>
            </w:r>
            <w:r w:rsidRPr="00A646A2">
              <w:rPr>
                <w:rFonts w:asciiTheme="minorHAnsi" w:hAnsiTheme="minorHAnsi" w:cstheme="minorHAnsi"/>
                <w:sz w:val="22"/>
                <w:szCs w:val="22"/>
              </w:rPr>
              <w:t xml:space="preserve"> underwent an online training of 6 to 9 hours depending on the availability of the participants. The training aimed to increase the master trainers’ facilitation skills, confidence, and capacity to explore deeper and sensitive issues relating to justice, </w:t>
            </w:r>
            <w:r w:rsidR="001816C7" w:rsidRPr="00A646A2">
              <w:rPr>
                <w:rFonts w:asciiTheme="minorHAnsi" w:hAnsiTheme="minorHAnsi" w:cstheme="minorHAnsi"/>
                <w:sz w:val="22"/>
                <w:szCs w:val="22"/>
              </w:rPr>
              <w:t>security,</w:t>
            </w:r>
            <w:r w:rsidRPr="00A646A2">
              <w:rPr>
                <w:rFonts w:asciiTheme="minorHAnsi" w:hAnsiTheme="minorHAnsi" w:cstheme="minorHAnsi"/>
                <w:sz w:val="22"/>
                <w:szCs w:val="22"/>
              </w:rPr>
              <w:t xml:space="preserve"> and land.</w:t>
            </w:r>
          </w:p>
          <w:p w14:paraId="178D2F8A" w14:textId="5F4B9EA9" w:rsidR="00822BFF" w:rsidRDefault="00562CA6" w:rsidP="00D20323">
            <w:pPr>
              <w:pStyle w:val="NormalWeb"/>
              <w:jc w:val="both"/>
            </w:pPr>
            <w:r w:rsidRPr="00714B8F">
              <w:rPr>
                <w:rFonts w:asciiTheme="minorHAnsi" w:eastAsiaTheme="minorEastAsia" w:hAnsiTheme="minorHAnsi" w:cstheme="minorHAnsi"/>
                <w:sz w:val="22"/>
                <w:szCs w:val="22"/>
                <w:lang w:eastAsia="fr-FR"/>
              </w:rPr>
              <w:t xml:space="preserve">A comprehensive study was conducted to analyse the outcome of the Community Conversations, </w:t>
            </w:r>
            <w:r w:rsidR="00104B53" w:rsidRPr="00714B8F">
              <w:rPr>
                <w:rFonts w:asciiTheme="minorHAnsi" w:eastAsiaTheme="minorEastAsia" w:hAnsiTheme="minorHAnsi" w:cstheme="minorHAnsi"/>
                <w:sz w:val="22"/>
                <w:szCs w:val="22"/>
                <w:lang w:eastAsia="fr-FR"/>
              </w:rPr>
              <w:t>evaluate the impact and challenges encountered</w:t>
            </w:r>
            <w:r w:rsidR="00104B53" w:rsidRPr="00714B8F">
              <w:rPr>
                <w:rFonts w:asciiTheme="minorHAnsi" w:hAnsiTheme="minorHAnsi" w:cstheme="minorHAnsi"/>
                <w:sz w:val="22"/>
                <w:szCs w:val="22"/>
              </w:rPr>
              <w:t>, and identify lessons learned and recommendations for the next phase. The report</w:t>
            </w:r>
            <w:r w:rsidR="00822BFF">
              <w:rPr>
                <w:rFonts w:asciiTheme="minorHAnsi" w:hAnsiTheme="minorHAnsi" w:cstheme="minorHAnsi"/>
                <w:sz w:val="22"/>
                <w:szCs w:val="22"/>
              </w:rPr>
              <w:t xml:space="preserve">, </w:t>
            </w:r>
            <w:r w:rsidR="00104B53" w:rsidRPr="00714B8F">
              <w:rPr>
                <w:rFonts w:asciiTheme="minorHAnsi" w:hAnsiTheme="minorHAnsi" w:cstheme="minorHAnsi"/>
                <w:sz w:val="22"/>
                <w:szCs w:val="22"/>
              </w:rPr>
              <w:t xml:space="preserve">available to view </w:t>
            </w:r>
            <w:hyperlink r:id="rId12" w:history="1">
              <w:r w:rsidR="00104B53" w:rsidRPr="00714B8F">
                <w:rPr>
                  <w:rStyle w:val="Hyperlink"/>
                  <w:rFonts w:asciiTheme="minorHAnsi" w:hAnsiTheme="minorHAnsi" w:cstheme="minorHAnsi"/>
                  <w:sz w:val="22"/>
                  <w:szCs w:val="22"/>
                </w:rPr>
                <w:t>here</w:t>
              </w:r>
            </w:hyperlink>
            <w:r w:rsidR="00822BFF">
              <w:rPr>
                <w:rFonts w:asciiTheme="minorHAnsi" w:hAnsiTheme="minorHAnsi" w:cstheme="minorHAnsi"/>
                <w:sz w:val="22"/>
                <w:szCs w:val="22"/>
              </w:rPr>
              <w:t xml:space="preserve">, highlighted the positive impact of creating a space for community members to discuss concerns and trauma, both individual and societal, and discuss solutions through working </w:t>
            </w:r>
            <w:r w:rsidR="00822BFF" w:rsidRPr="00B609A1">
              <w:rPr>
                <w:rFonts w:asciiTheme="minorHAnsi" w:eastAsiaTheme="minorEastAsia" w:hAnsiTheme="minorHAnsi" w:cstheme="minorHAnsi"/>
                <w:sz w:val="22"/>
                <w:szCs w:val="22"/>
                <w:lang w:eastAsia="fr-FR"/>
              </w:rPr>
              <w:t xml:space="preserve">together. While the power imbalances and bias embedded in Somali society were still often reflected in the sessions, for example, women participants’ reluctance to contribute at first, changes occurred over time with more participation from women as well as minority clans. These are encouraging signs that community conversations can provide a space for transformative changes to occur. Individual cases with a strong power imbalance between the parties were demonstrated to be solved satisfactorily by the communities, indicating that the community conversations could serve as a framework for a new social contract to emerge. However, the sessions revealed a </w:t>
            </w:r>
            <w:r w:rsidR="00B609A1">
              <w:rPr>
                <w:rFonts w:asciiTheme="minorHAnsi" w:eastAsiaTheme="minorEastAsia" w:hAnsiTheme="minorHAnsi" w:cstheme="minorHAnsi"/>
                <w:sz w:val="22"/>
                <w:szCs w:val="22"/>
                <w:lang w:eastAsia="fr-FR"/>
              </w:rPr>
              <w:t xml:space="preserve">deep </w:t>
            </w:r>
            <w:r w:rsidR="00822BFF" w:rsidRPr="00B609A1">
              <w:rPr>
                <w:rFonts w:asciiTheme="minorHAnsi" w:eastAsiaTheme="minorEastAsia" w:hAnsiTheme="minorHAnsi" w:cstheme="minorHAnsi"/>
                <w:sz w:val="22"/>
                <w:szCs w:val="22"/>
                <w:lang w:eastAsia="fr-FR"/>
              </w:rPr>
              <w:t>reluctance to discuss certain issues, for example the influence of some clans in the judiciary, for fear of creating tensions</w:t>
            </w:r>
            <w:r w:rsidR="00B609A1">
              <w:rPr>
                <w:rFonts w:asciiTheme="minorHAnsi" w:eastAsiaTheme="minorEastAsia" w:hAnsiTheme="minorHAnsi" w:cstheme="minorHAnsi"/>
                <w:sz w:val="22"/>
                <w:szCs w:val="22"/>
                <w:lang w:eastAsia="fr-FR"/>
              </w:rPr>
              <w:t xml:space="preserve"> or backlash.</w:t>
            </w:r>
          </w:p>
          <w:p w14:paraId="4D8D3974" w14:textId="77777777" w:rsidR="00B609A1" w:rsidRDefault="00B609A1" w:rsidP="00D20323">
            <w:pPr>
              <w:jc w:val="both"/>
              <w:rPr>
                <w:rFonts w:cstheme="minorHAnsi"/>
                <w:b/>
                <w:bCs/>
                <w:sz w:val="22"/>
                <w:szCs w:val="22"/>
              </w:rPr>
            </w:pPr>
          </w:p>
          <w:p w14:paraId="28ABFFC4" w14:textId="7DFC27BB" w:rsidR="009A71C4" w:rsidRPr="00714B8F" w:rsidRDefault="009A71C4" w:rsidP="00D20323">
            <w:pPr>
              <w:jc w:val="both"/>
              <w:rPr>
                <w:rFonts w:cstheme="minorHAnsi"/>
                <w:b/>
                <w:bCs/>
                <w:sz w:val="22"/>
                <w:szCs w:val="22"/>
                <w:lang w:val="en-GB"/>
              </w:rPr>
            </w:pPr>
            <w:r w:rsidRPr="00714B8F">
              <w:rPr>
                <w:rFonts w:cstheme="minorHAnsi"/>
                <w:b/>
                <w:bCs/>
                <w:sz w:val="22"/>
                <w:szCs w:val="22"/>
              </w:rPr>
              <w:t>OUTPUT 1.2 -</w:t>
            </w:r>
            <w:r w:rsidRPr="00714B8F">
              <w:rPr>
                <w:rFonts w:cstheme="minorHAnsi"/>
                <w:b/>
                <w:bCs/>
                <w:sz w:val="22"/>
                <w:szCs w:val="22"/>
                <w:lang w:val="en-GB"/>
              </w:rPr>
              <w:t xml:space="preserve"> Improved access to justice and human rights through a multi-track approach</w:t>
            </w:r>
          </w:p>
          <w:p w14:paraId="286D4CC9" w14:textId="2278D9AC" w:rsidR="003875D3" w:rsidRPr="00714B8F" w:rsidRDefault="00B03D96" w:rsidP="00D20323">
            <w:pPr>
              <w:tabs>
                <w:tab w:val="left" w:pos="885"/>
              </w:tabs>
              <w:spacing w:before="120"/>
              <w:jc w:val="both"/>
              <w:rPr>
                <w:rStyle w:val="A8"/>
                <w:rFonts w:cstheme="minorHAnsi"/>
                <w:color w:val="auto"/>
                <w:sz w:val="22"/>
                <w:szCs w:val="22"/>
              </w:rPr>
            </w:pPr>
            <w:r w:rsidRPr="00714B8F">
              <w:rPr>
                <w:rStyle w:val="A8"/>
                <w:rFonts w:cstheme="minorHAnsi"/>
                <w:color w:val="auto"/>
                <w:sz w:val="22"/>
                <w:szCs w:val="22"/>
                <w:lang w:val="en-GB"/>
              </w:rPr>
              <w:lastRenderedPageBreak/>
              <w:t>Ac</w:t>
            </w:r>
            <w:r w:rsidRPr="00714B8F">
              <w:rPr>
                <w:rStyle w:val="A8"/>
                <w:rFonts w:cstheme="minorHAnsi"/>
                <w:color w:val="auto"/>
                <w:sz w:val="22"/>
                <w:szCs w:val="22"/>
              </w:rPr>
              <w:t xml:space="preserve">cess to Justice in Somalia, particularly for the marginalized, has continued to be supported by the programme </w:t>
            </w:r>
            <w:r w:rsidR="003875D3" w:rsidRPr="00714B8F">
              <w:rPr>
                <w:rStyle w:val="A8"/>
                <w:rFonts w:cstheme="minorHAnsi"/>
                <w:color w:val="auto"/>
                <w:sz w:val="22"/>
                <w:szCs w:val="22"/>
              </w:rPr>
              <w:t xml:space="preserve">through the provision of Alternative Dispute Resolution (ADR) centre, mobile </w:t>
            </w:r>
            <w:r w:rsidR="001816C7" w:rsidRPr="00714B8F">
              <w:rPr>
                <w:rStyle w:val="A8"/>
                <w:rFonts w:cstheme="minorHAnsi"/>
                <w:color w:val="auto"/>
                <w:sz w:val="22"/>
                <w:szCs w:val="22"/>
              </w:rPr>
              <w:t>courts,</w:t>
            </w:r>
            <w:r w:rsidR="003875D3" w:rsidRPr="00714B8F">
              <w:rPr>
                <w:rStyle w:val="A8"/>
                <w:rFonts w:cstheme="minorHAnsi"/>
                <w:color w:val="auto"/>
                <w:sz w:val="22"/>
                <w:szCs w:val="22"/>
              </w:rPr>
              <w:t xml:space="preserve"> and legal aid services, reaching a total of</w:t>
            </w:r>
            <w:r w:rsidRPr="00714B8F">
              <w:rPr>
                <w:rStyle w:val="A8"/>
                <w:rFonts w:cstheme="minorHAnsi"/>
                <w:color w:val="auto"/>
                <w:sz w:val="22"/>
                <w:szCs w:val="22"/>
              </w:rPr>
              <w:t xml:space="preserve"> </w:t>
            </w:r>
            <w:r w:rsidR="00F4271C" w:rsidRPr="001F720A">
              <w:rPr>
                <w:rStyle w:val="A8"/>
                <w:rFonts w:cstheme="minorHAnsi"/>
                <w:color w:val="auto"/>
                <w:sz w:val="22"/>
                <w:szCs w:val="22"/>
              </w:rPr>
              <w:t xml:space="preserve">9,351 </w:t>
            </w:r>
            <w:r w:rsidRPr="00714B8F">
              <w:rPr>
                <w:rStyle w:val="A8"/>
                <w:rFonts w:cstheme="minorHAnsi"/>
                <w:color w:val="auto"/>
                <w:sz w:val="22"/>
                <w:szCs w:val="22"/>
              </w:rPr>
              <w:t>beneficiaries in 2021 (F:5,1</w:t>
            </w:r>
            <w:r w:rsidR="00F4271C">
              <w:rPr>
                <w:rStyle w:val="A8"/>
                <w:rFonts w:cstheme="minorHAnsi"/>
                <w:color w:val="auto"/>
                <w:sz w:val="22"/>
                <w:szCs w:val="22"/>
              </w:rPr>
              <w:t>95</w:t>
            </w:r>
            <w:r w:rsidRPr="00714B8F">
              <w:rPr>
                <w:rStyle w:val="A8"/>
                <w:rFonts w:cstheme="minorHAnsi"/>
                <w:color w:val="auto"/>
                <w:sz w:val="22"/>
                <w:szCs w:val="22"/>
              </w:rPr>
              <w:t>, M:4,</w:t>
            </w:r>
            <w:r w:rsidR="009043FE">
              <w:rPr>
                <w:rStyle w:val="A8"/>
                <w:rFonts w:cstheme="minorHAnsi"/>
                <w:color w:val="auto"/>
                <w:sz w:val="22"/>
                <w:szCs w:val="22"/>
              </w:rPr>
              <w:t>156</w:t>
            </w:r>
            <w:r w:rsidRPr="00714B8F">
              <w:rPr>
                <w:rStyle w:val="A8"/>
                <w:rFonts w:cstheme="minorHAnsi"/>
                <w:color w:val="auto"/>
                <w:sz w:val="22"/>
                <w:szCs w:val="22"/>
              </w:rPr>
              <w:t xml:space="preserve">). </w:t>
            </w:r>
            <w:r w:rsidR="003875D3" w:rsidRPr="00714B8F">
              <w:rPr>
                <w:rStyle w:val="A8"/>
                <w:rFonts w:cstheme="minorHAnsi"/>
                <w:color w:val="auto"/>
                <w:sz w:val="22"/>
                <w:szCs w:val="22"/>
              </w:rPr>
              <w:t xml:space="preserve">4,513 beneficiaries received legal representation or paralegal services (F:2,900, M:1,613), </w:t>
            </w:r>
            <w:r w:rsidR="00F4271C" w:rsidRPr="001F720A">
              <w:rPr>
                <w:rStyle w:val="A8"/>
                <w:rFonts w:cstheme="minorHAnsi"/>
                <w:color w:val="auto"/>
                <w:sz w:val="22"/>
                <w:szCs w:val="22"/>
              </w:rPr>
              <w:t xml:space="preserve">4,278 </w:t>
            </w:r>
            <w:r w:rsidR="003875D3" w:rsidRPr="00714B8F">
              <w:rPr>
                <w:rStyle w:val="A8"/>
                <w:rFonts w:cstheme="minorHAnsi"/>
                <w:color w:val="auto"/>
                <w:sz w:val="22"/>
                <w:szCs w:val="22"/>
              </w:rPr>
              <w:t xml:space="preserve">beneficiaries received services from the ADR Centres (F: </w:t>
            </w:r>
            <w:r w:rsidR="00F4271C" w:rsidRPr="001F720A">
              <w:rPr>
                <w:rStyle w:val="A8"/>
                <w:rFonts w:cstheme="minorHAnsi"/>
                <w:color w:val="auto"/>
                <w:sz w:val="22"/>
                <w:szCs w:val="22"/>
              </w:rPr>
              <w:t>F: 2,033, M:2,245</w:t>
            </w:r>
            <w:r w:rsidR="003875D3" w:rsidRPr="00714B8F">
              <w:rPr>
                <w:rStyle w:val="A8"/>
                <w:rFonts w:cstheme="minorHAnsi"/>
                <w:color w:val="auto"/>
                <w:sz w:val="22"/>
                <w:szCs w:val="22"/>
              </w:rPr>
              <w:t xml:space="preserve">), and </w:t>
            </w:r>
            <w:r w:rsidRPr="00714B8F">
              <w:rPr>
                <w:rStyle w:val="A8"/>
                <w:rFonts w:cstheme="minorHAnsi"/>
                <w:color w:val="auto"/>
                <w:sz w:val="22"/>
                <w:szCs w:val="22"/>
              </w:rPr>
              <w:t>560</w:t>
            </w:r>
            <w:r w:rsidR="003875D3" w:rsidRPr="00714B8F">
              <w:rPr>
                <w:rStyle w:val="A8"/>
                <w:rFonts w:cstheme="minorHAnsi"/>
                <w:color w:val="auto"/>
                <w:sz w:val="22"/>
                <w:szCs w:val="22"/>
              </w:rPr>
              <w:t xml:space="preserve"> beneficiaries received services through the mobile courts (F:262, M:298).</w:t>
            </w:r>
            <w:r w:rsidRPr="00714B8F">
              <w:rPr>
                <w:rStyle w:val="A8"/>
                <w:rFonts w:cstheme="minorHAnsi"/>
                <w:color w:val="auto"/>
                <w:sz w:val="22"/>
                <w:szCs w:val="22"/>
              </w:rPr>
              <w:t xml:space="preserve"> </w:t>
            </w:r>
            <w:r w:rsidR="00CF7E88" w:rsidRPr="00714B8F">
              <w:rPr>
                <w:rStyle w:val="A8"/>
                <w:rFonts w:cstheme="minorHAnsi"/>
                <w:color w:val="auto"/>
                <w:sz w:val="22"/>
                <w:szCs w:val="22"/>
              </w:rPr>
              <w:t>Programmatic s</w:t>
            </w:r>
            <w:r w:rsidRPr="00714B8F">
              <w:rPr>
                <w:rStyle w:val="A8"/>
                <w:rFonts w:cstheme="minorHAnsi"/>
                <w:color w:val="auto"/>
                <w:sz w:val="22"/>
                <w:szCs w:val="22"/>
              </w:rPr>
              <w:t>upport for legal aid and mobile courts ended in Q3.</w:t>
            </w:r>
          </w:p>
          <w:p w14:paraId="2922211C" w14:textId="0B555ED6" w:rsidR="00D567E4" w:rsidRPr="00714B8F" w:rsidRDefault="003F1F9C" w:rsidP="00D20323">
            <w:pPr>
              <w:pStyle w:val="NormalWeb"/>
              <w:jc w:val="both"/>
              <w:rPr>
                <w:rFonts w:asciiTheme="minorHAnsi" w:hAnsiTheme="minorHAnsi" w:cstheme="minorHAnsi"/>
                <w:sz w:val="22"/>
                <w:szCs w:val="22"/>
              </w:rPr>
            </w:pPr>
            <w:r w:rsidRPr="00714B8F">
              <w:rPr>
                <w:rStyle w:val="A8"/>
                <w:rFonts w:asciiTheme="minorHAnsi" w:hAnsiTheme="minorHAnsi" w:cstheme="minorHAnsi"/>
                <w:color w:val="auto"/>
                <w:sz w:val="22"/>
                <w:szCs w:val="22"/>
              </w:rPr>
              <w:t xml:space="preserve">The capacity of ADR centres to provide alternative justice was increased through training of staff and resolution committees; most notably in Baidoa, where a pilot model of Non-Violent Communication (NVC) was introduced </w:t>
            </w:r>
            <w:r w:rsidR="009A71C4" w:rsidRPr="00714B8F">
              <w:rPr>
                <w:rStyle w:val="A8"/>
                <w:rFonts w:asciiTheme="minorHAnsi" w:hAnsiTheme="minorHAnsi" w:cstheme="minorHAnsi"/>
                <w:color w:val="auto"/>
                <w:sz w:val="22"/>
                <w:szCs w:val="22"/>
              </w:rPr>
              <w:t xml:space="preserve">with the aim of creating social change through the awakening of compassion and empathy. Traditional justice mechanisms can often be discriminatory, particularly against women and members of minority clans. Training was implemented to mitigate and prevent discriminatory practices, enhance their knowledge about human rights, and encourage social transformation through changes in attitudes and behaviour. The NVC training has triggered many changes in the ADR centre with, for example, an increased participation of women in the resolution of cases or the questioning of certain social norms. </w:t>
            </w:r>
            <w:r w:rsidR="0069388F" w:rsidRPr="00714B8F">
              <w:rPr>
                <w:rStyle w:val="A8"/>
                <w:rFonts w:asciiTheme="minorHAnsi" w:hAnsiTheme="minorHAnsi" w:cstheme="minorHAnsi"/>
                <w:color w:val="auto"/>
                <w:sz w:val="22"/>
                <w:szCs w:val="22"/>
              </w:rPr>
              <w:t xml:space="preserve">A </w:t>
            </w:r>
            <w:r w:rsidR="00D567E4" w:rsidRPr="00714B8F">
              <w:rPr>
                <w:rStyle w:val="A8"/>
                <w:rFonts w:asciiTheme="minorHAnsi" w:hAnsiTheme="minorHAnsi" w:cstheme="minorHAnsi"/>
                <w:color w:val="auto"/>
                <w:sz w:val="22"/>
                <w:szCs w:val="22"/>
              </w:rPr>
              <w:t xml:space="preserve">comprehensive </w:t>
            </w:r>
            <w:r w:rsidR="0069388F" w:rsidRPr="00714B8F">
              <w:rPr>
                <w:rStyle w:val="A8"/>
                <w:rFonts w:asciiTheme="minorHAnsi" w:hAnsiTheme="minorHAnsi" w:cstheme="minorHAnsi"/>
                <w:color w:val="auto"/>
                <w:sz w:val="22"/>
                <w:szCs w:val="22"/>
              </w:rPr>
              <w:t>study</w:t>
            </w:r>
            <w:r w:rsidR="00D567E4" w:rsidRPr="00714B8F">
              <w:rPr>
                <w:rStyle w:val="A8"/>
                <w:rFonts w:asciiTheme="minorHAnsi" w:hAnsiTheme="minorHAnsi" w:cstheme="minorHAnsi"/>
                <w:color w:val="auto"/>
                <w:sz w:val="22"/>
                <w:szCs w:val="22"/>
              </w:rPr>
              <w:t xml:space="preserve"> </w:t>
            </w:r>
            <w:r w:rsidR="0069388F" w:rsidRPr="00714B8F">
              <w:rPr>
                <w:rStyle w:val="A8"/>
                <w:rFonts w:asciiTheme="minorHAnsi" w:hAnsiTheme="minorHAnsi" w:cstheme="minorHAnsi"/>
                <w:color w:val="auto"/>
                <w:sz w:val="22"/>
                <w:szCs w:val="22"/>
              </w:rPr>
              <w:t xml:space="preserve">was conducted </w:t>
            </w:r>
            <w:r w:rsidR="00D567E4" w:rsidRPr="00714B8F">
              <w:rPr>
                <w:rStyle w:val="A8"/>
                <w:rFonts w:asciiTheme="minorHAnsi" w:hAnsiTheme="minorHAnsi" w:cstheme="minorHAnsi"/>
                <w:color w:val="auto"/>
                <w:sz w:val="22"/>
                <w:szCs w:val="22"/>
              </w:rPr>
              <w:t>on the transformative impact of the Nonviolent Communication (NVC) model on the functioning of the Alternative Dispute Resolution (ADR) centre in Baidoa</w:t>
            </w:r>
            <w:r w:rsidR="0069388F" w:rsidRPr="00714B8F">
              <w:rPr>
                <w:rStyle w:val="A8"/>
                <w:rFonts w:asciiTheme="minorHAnsi" w:hAnsiTheme="minorHAnsi" w:cstheme="minorHAnsi"/>
                <w:color w:val="auto"/>
                <w:sz w:val="22"/>
                <w:szCs w:val="22"/>
              </w:rPr>
              <w:t xml:space="preserve"> and a report</w:t>
            </w:r>
            <w:r w:rsidR="00D567E4" w:rsidRPr="00714B8F">
              <w:rPr>
                <w:rStyle w:val="A8"/>
                <w:rFonts w:asciiTheme="minorHAnsi" w:hAnsiTheme="minorHAnsi" w:cstheme="minorHAnsi"/>
                <w:color w:val="auto"/>
                <w:sz w:val="22"/>
                <w:szCs w:val="22"/>
              </w:rPr>
              <w:t xml:space="preserve"> </w:t>
            </w:r>
            <w:r w:rsidR="0069388F" w:rsidRPr="00714B8F">
              <w:rPr>
                <w:rStyle w:val="A8"/>
                <w:rFonts w:asciiTheme="minorHAnsi" w:hAnsiTheme="minorHAnsi" w:cstheme="minorHAnsi"/>
                <w:color w:val="auto"/>
                <w:sz w:val="22"/>
                <w:szCs w:val="22"/>
              </w:rPr>
              <w:t>was developed,</w:t>
            </w:r>
            <w:r w:rsidR="00D567E4" w:rsidRPr="00714B8F">
              <w:rPr>
                <w:rStyle w:val="A8"/>
                <w:rFonts w:asciiTheme="minorHAnsi" w:hAnsiTheme="minorHAnsi" w:cstheme="minorHAnsi"/>
                <w:color w:val="auto"/>
                <w:sz w:val="22"/>
                <w:szCs w:val="22"/>
              </w:rPr>
              <w:t xml:space="preserve"> available </w:t>
            </w:r>
            <w:hyperlink r:id="rId13" w:history="1">
              <w:r w:rsidR="00D567E4" w:rsidRPr="00714B8F">
                <w:rPr>
                  <w:rStyle w:val="Hyperlink"/>
                  <w:rFonts w:asciiTheme="minorHAnsi" w:hAnsiTheme="minorHAnsi" w:cstheme="minorHAnsi"/>
                  <w:sz w:val="22"/>
                  <w:szCs w:val="22"/>
                </w:rPr>
                <w:t>here</w:t>
              </w:r>
            </w:hyperlink>
            <w:r w:rsidR="00D567E4" w:rsidRPr="00714B8F">
              <w:rPr>
                <w:rStyle w:val="A8"/>
                <w:rFonts w:asciiTheme="minorHAnsi" w:hAnsiTheme="minorHAnsi" w:cstheme="minorHAnsi"/>
                <w:color w:val="auto"/>
                <w:sz w:val="22"/>
                <w:szCs w:val="22"/>
              </w:rPr>
              <w:t>.</w:t>
            </w:r>
            <w:r w:rsidR="0069388F" w:rsidRPr="00714B8F">
              <w:rPr>
                <w:rStyle w:val="A8"/>
                <w:rFonts w:asciiTheme="minorHAnsi" w:hAnsiTheme="minorHAnsi" w:cstheme="minorHAnsi"/>
                <w:color w:val="auto"/>
                <w:sz w:val="22"/>
                <w:szCs w:val="22"/>
              </w:rPr>
              <w:t xml:space="preserve"> The study concluded that the NVC training model brought change at several levels: at the personal level, through increased awareness of unconscious bias, such as clan or gender discrimination, and the capacity to communicate needs more effectively; in the functioning of the ADR centre, </w:t>
            </w:r>
            <w:r w:rsidR="00CB37A4" w:rsidRPr="00714B8F">
              <w:rPr>
                <w:rStyle w:val="A8"/>
                <w:rFonts w:asciiTheme="minorHAnsi" w:hAnsiTheme="minorHAnsi" w:cstheme="minorHAnsi"/>
                <w:color w:val="auto"/>
                <w:sz w:val="22"/>
                <w:szCs w:val="22"/>
              </w:rPr>
              <w:t xml:space="preserve">through improved understanding of empathetic dispute resolution and greater involvement of women members; and at the social level, by establishing the foundations for social change in regard to norms on clan and women’s roles, although further and deeper work </w:t>
            </w:r>
            <w:r w:rsidR="00714B8F">
              <w:rPr>
                <w:rStyle w:val="A8"/>
                <w:rFonts w:asciiTheme="minorHAnsi" w:hAnsiTheme="minorHAnsi" w:cstheme="minorHAnsi"/>
                <w:color w:val="auto"/>
                <w:sz w:val="22"/>
                <w:szCs w:val="22"/>
              </w:rPr>
              <w:t>is</w:t>
            </w:r>
            <w:r w:rsidR="00CB37A4" w:rsidRPr="00714B8F">
              <w:rPr>
                <w:rStyle w:val="A8"/>
                <w:rFonts w:asciiTheme="minorHAnsi" w:hAnsiTheme="minorHAnsi" w:cstheme="minorHAnsi"/>
                <w:color w:val="auto"/>
                <w:sz w:val="22"/>
                <w:szCs w:val="22"/>
              </w:rPr>
              <w:t xml:space="preserve"> needed to fully prompt social change.</w:t>
            </w:r>
          </w:p>
          <w:p w14:paraId="55263F48" w14:textId="77777777" w:rsidR="00A646A2" w:rsidRDefault="00A646A2" w:rsidP="00D20323">
            <w:pPr>
              <w:tabs>
                <w:tab w:val="left" w:pos="885"/>
              </w:tabs>
              <w:spacing w:before="120"/>
              <w:jc w:val="both"/>
              <w:rPr>
                <w:rFonts w:cstheme="minorHAnsi"/>
                <w:b/>
                <w:bCs/>
                <w:sz w:val="22"/>
                <w:szCs w:val="22"/>
              </w:rPr>
            </w:pPr>
          </w:p>
          <w:p w14:paraId="1A9B891B" w14:textId="7219718E" w:rsidR="00B96621" w:rsidRPr="00714B8F" w:rsidRDefault="00B96621" w:rsidP="00D20323">
            <w:pPr>
              <w:tabs>
                <w:tab w:val="left" w:pos="885"/>
              </w:tabs>
              <w:spacing w:before="120"/>
              <w:jc w:val="both"/>
              <w:rPr>
                <w:rStyle w:val="A8"/>
                <w:rFonts w:cstheme="minorHAnsi"/>
                <w:b/>
                <w:bCs/>
                <w:color w:val="auto"/>
                <w:sz w:val="22"/>
                <w:szCs w:val="22"/>
              </w:rPr>
            </w:pPr>
            <w:r w:rsidRPr="00714B8F">
              <w:rPr>
                <w:rFonts w:cstheme="minorHAnsi"/>
                <w:b/>
                <w:bCs/>
                <w:sz w:val="22"/>
                <w:szCs w:val="22"/>
              </w:rPr>
              <w:t>OUTPUT 2.1</w:t>
            </w:r>
            <w:r w:rsidRPr="00714B8F">
              <w:rPr>
                <w:rStyle w:val="A8"/>
                <w:rFonts w:cstheme="minorHAnsi"/>
                <w:b/>
                <w:bCs/>
                <w:color w:val="auto"/>
                <w:sz w:val="22"/>
                <w:szCs w:val="22"/>
              </w:rPr>
              <w:t>: Basic principles for a justice model agreed upon by FGS and FMS</w:t>
            </w:r>
          </w:p>
          <w:p w14:paraId="7FEA10C2" w14:textId="2426C069" w:rsidR="009A71C4" w:rsidRPr="00714B8F" w:rsidRDefault="00B96621" w:rsidP="00D20323">
            <w:pPr>
              <w:tabs>
                <w:tab w:val="left" w:pos="885"/>
              </w:tabs>
              <w:spacing w:before="120"/>
              <w:jc w:val="both"/>
              <w:rPr>
                <w:rStyle w:val="A8"/>
                <w:rFonts w:cstheme="minorHAnsi"/>
                <w:color w:val="auto"/>
                <w:sz w:val="22"/>
                <w:szCs w:val="22"/>
              </w:rPr>
            </w:pPr>
            <w:r w:rsidRPr="00714B8F">
              <w:rPr>
                <w:rStyle w:val="A8"/>
                <w:rFonts w:cstheme="minorHAnsi"/>
                <w:color w:val="auto"/>
                <w:sz w:val="22"/>
                <w:szCs w:val="22"/>
              </w:rPr>
              <w:t xml:space="preserve">Due to the reduction of programme funding in 2021, most activities in support of output 2.1 were deprioritised. </w:t>
            </w:r>
          </w:p>
          <w:p w14:paraId="37041498" w14:textId="1314B6C7" w:rsidR="00B96621" w:rsidRPr="00714B8F" w:rsidRDefault="00B96621" w:rsidP="00D20323">
            <w:pPr>
              <w:tabs>
                <w:tab w:val="left" w:pos="885"/>
              </w:tabs>
              <w:spacing w:before="120"/>
              <w:jc w:val="both"/>
              <w:rPr>
                <w:rStyle w:val="A8"/>
                <w:rFonts w:cstheme="minorHAnsi"/>
                <w:color w:val="auto"/>
                <w:sz w:val="22"/>
                <w:szCs w:val="22"/>
              </w:rPr>
            </w:pPr>
            <w:r w:rsidRPr="00714B8F">
              <w:rPr>
                <w:rStyle w:val="A8"/>
                <w:rFonts w:cstheme="minorHAnsi"/>
                <w:color w:val="auto"/>
                <w:sz w:val="22"/>
                <w:szCs w:val="22"/>
              </w:rPr>
              <w:t>The Rule of Law Strand 2C Working Group met on 23 March 2021 and discussed:</w:t>
            </w:r>
          </w:p>
          <w:p w14:paraId="3296EEE0" w14:textId="77777777" w:rsidR="00B96621" w:rsidRPr="00714B8F" w:rsidRDefault="00B96621" w:rsidP="00D20323">
            <w:pPr>
              <w:pStyle w:val="ListParagraph"/>
              <w:numPr>
                <w:ilvl w:val="0"/>
                <w:numId w:val="27"/>
              </w:numPr>
              <w:tabs>
                <w:tab w:val="left" w:pos="885"/>
              </w:tabs>
              <w:spacing w:before="120"/>
              <w:jc w:val="both"/>
              <w:rPr>
                <w:rStyle w:val="A8"/>
                <w:rFonts w:cstheme="minorHAnsi"/>
                <w:color w:val="auto"/>
                <w:sz w:val="22"/>
                <w:szCs w:val="22"/>
              </w:rPr>
            </w:pPr>
            <w:r w:rsidRPr="00714B8F">
              <w:rPr>
                <w:rStyle w:val="A8"/>
                <w:rFonts w:cstheme="minorHAnsi"/>
                <w:color w:val="auto"/>
                <w:sz w:val="22"/>
                <w:szCs w:val="22"/>
              </w:rPr>
              <w:t xml:space="preserve">Rule of Law Support Evaluation </w:t>
            </w:r>
          </w:p>
          <w:p w14:paraId="6356D12D" w14:textId="77777777" w:rsidR="00B96621" w:rsidRPr="00714B8F" w:rsidRDefault="00B96621" w:rsidP="00D20323">
            <w:pPr>
              <w:pStyle w:val="ListParagraph"/>
              <w:numPr>
                <w:ilvl w:val="0"/>
                <w:numId w:val="27"/>
              </w:numPr>
              <w:tabs>
                <w:tab w:val="left" w:pos="885"/>
              </w:tabs>
              <w:spacing w:before="120"/>
              <w:jc w:val="both"/>
              <w:rPr>
                <w:rStyle w:val="A8"/>
                <w:rFonts w:cstheme="minorHAnsi"/>
                <w:color w:val="auto"/>
                <w:sz w:val="22"/>
                <w:szCs w:val="22"/>
              </w:rPr>
            </w:pPr>
            <w:r w:rsidRPr="00714B8F">
              <w:rPr>
                <w:rStyle w:val="A8"/>
                <w:rFonts w:cstheme="minorHAnsi"/>
                <w:color w:val="auto"/>
                <w:sz w:val="22"/>
                <w:szCs w:val="22"/>
              </w:rPr>
              <w:t>Justice Sector Strategic Plan development process and funding gap</w:t>
            </w:r>
          </w:p>
          <w:p w14:paraId="14A3A855" w14:textId="77777777" w:rsidR="00B96621" w:rsidRPr="00714B8F" w:rsidRDefault="00B96621" w:rsidP="00D20323">
            <w:pPr>
              <w:pStyle w:val="ListParagraph"/>
              <w:numPr>
                <w:ilvl w:val="0"/>
                <w:numId w:val="27"/>
              </w:numPr>
              <w:tabs>
                <w:tab w:val="left" w:pos="885"/>
              </w:tabs>
              <w:spacing w:before="120"/>
              <w:jc w:val="both"/>
              <w:rPr>
                <w:rStyle w:val="A8"/>
                <w:rFonts w:cstheme="minorHAnsi"/>
                <w:color w:val="auto"/>
                <w:sz w:val="22"/>
                <w:szCs w:val="22"/>
              </w:rPr>
            </w:pPr>
            <w:r w:rsidRPr="00714B8F">
              <w:rPr>
                <w:rStyle w:val="A8"/>
                <w:rFonts w:cstheme="minorHAnsi"/>
                <w:color w:val="auto"/>
                <w:sz w:val="22"/>
                <w:szCs w:val="22"/>
              </w:rPr>
              <w:t>Brief update from MOJ FMS</w:t>
            </w:r>
          </w:p>
          <w:p w14:paraId="657D7774" w14:textId="77777777" w:rsidR="00B96621" w:rsidRPr="00714B8F" w:rsidRDefault="00B96621" w:rsidP="00D20323">
            <w:pPr>
              <w:pStyle w:val="ListParagraph"/>
              <w:numPr>
                <w:ilvl w:val="0"/>
                <w:numId w:val="27"/>
              </w:numPr>
              <w:tabs>
                <w:tab w:val="left" w:pos="885"/>
              </w:tabs>
              <w:spacing w:before="120"/>
              <w:jc w:val="both"/>
              <w:rPr>
                <w:rStyle w:val="A8"/>
                <w:rFonts w:cstheme="minorHAnsi"/>
                <w:color w:val="auto"/>
                <w:sz w:val="22"/>
                <w:szCs w:val="22"/>
              </w:rPr>
            </w:pPr>
            <w:r w:rsidRPr="00714B8F">
              <w:rPr>
                <w:rStyle w:val="A8"/>
                <w:rFonts w:cstheme="minorHAnsi"/>
                <w:color w:val="auto"/>
                <w:sz w:val="22"/>
                <w:szCs w:val="22"/>
              </w:rPr>
              <w:t>Brief update on COVID-19 on Impact assessment</w:t>
            </w:r>
          </w:p>
          <w:p w14:paraId="46315CC6" w14:textId="77777777" w:rsidR="00B96621" w:rsidRPr="00714B8F" w:rsidRDefault="00B96621" w:rsidP="00D20323">
            <w:pPr>
              <w:jc w:val="both"/>
              <w:rPr>
                <w:rStyle w:val="A8"/>
                <w:rFonts w:cstheme="minorHAnsi"/>
                <w:sz w:val="22"/>
                <w:szCs w:val="22"/>
                <w:lang w:val="en-GB"/>
              </w:rPr>
            </w:pPr>
          </w:p>
          <w:p w14:paraId="114B8ADC" w14:textId="77777777" w:rsidR="00A646A2" w:rsidRDefault="00A646A2" w:rsidP="00D20323">
            <w:pPr>
              <w:tabs>
                <w:tab w:val="left" w:pos="885"/>
              </w:tabs>
              <w:spacing w:before="120"/>
              <w:jc w:val="both"/>
              <w:rPr>
                <w:rFonts w:cstheme="minorHAnsi"/>
                <w:b/>
                <w:bCs/>
                <w:sz w:val="22"/>
                <w:szCs w:val="22"/>
              </w:rPr>
            </w:pPr>
          </w:p>
          <w:p w14:paraId="7815109E" w14:textId="3756A02C" w:rsidR="00D567E4" w:rsidRPr="00714B8F" w:rsidRDefault="00B96621" w:rsidP="00D20323">
            <w:pPr>
              <w:tabs>
                <w:tab w:val="left" w:pos="885"/>
              </w:tabs>
              <w:spacing w:before="120"/>
              <w:jc w:val="both"/>
              <w:rPr>
                <w:rFonts w:cstheme="minorHAnsi"/>
                <w:b/>
                <w:bCs/>
                <w:sz w:val="22"/>
                <w:szCs w:val="22"/>
              </w:rPr>
            </w:pPr>
            <w:r w:rsidRPr="00674A9C">
              <w:rPr>
                <w:rFonts w:cstheme="minorHAnsi"/>
                <w:b/>
                <w:bCs/>
                <w:sz w:val="22"/>
                <w:szCs w:val="22"/>
              </w:rPr>
              <w:t>OUTPUT 2.2: Institutional and technical capacities of key justice institutions are established and informed from the community dialogue</w:t>
            </w:r>
          </w:p>
          <w:p w14:paraId="5AE58780" w14:textId="77777777" w:rsidR="00627F17" w:rsidRPr="007A12B5" w:rsidRDefault="00627F17" w:rsidP="00627F17">
            <w:pPr>
              <w:tabs>
                <w:tab w:val="left" w:pos="885"/>
              </w:tabs>
              <w:spacing w:before="120"/>
              <w:jc w:val="both"/>
              <w:rPr>
                <w:rFonts w:cstheme="minorHAnsi"/>
                <w:b/>
                <w:bCs/>
                <w:iCs/>
                <w:color w:val="000000" w:themeColor="text1"/>
                <w:sz w:val="22"/>
                <w:szCs w:val="22"/>
              </w:rPr>
            </w:pPr>
            <w:r w:rsidRPr="007A12B5">
              <w:rPr>
                <w:rFonts w:cstheme="minorHAnsi"/>
                <w:b/>
                <w:bCs/>
                <w:iCs/>
                <w:color w:val="000000" w:themeColor="text1"/>
                <w:sz w:val="22"/>
                <w:szCs w:val="22"/>
              </w:rPr>
              <w:t>AGO SGBV Units</w:t>
            </w:r>
          </w:p>
          <w:p w14:paraId="44D1B2E5" w14:textId="6FD4300A" w:rsidR="00EC7083" w:rsidRPr="00EC7083" w:rsidRDefault="00627F17" w:rsidP="00EC7083">
            <w:pPr>
              <w:spacing w:after="120"/>
              <w:jc w:val="both"/>
              <w:rPr>
                <w:rFonts w:eastAsia="Calibri" w:cstheme="minorHAnsi"/>
                <w:sz w:val="22"/>
                <w:szCs w:val="22"/>
                <w:lang w:eastAsia="en-US"/>
              </w:rPr>
            </w:pPr>
            <w:r w:rsidRPr="00EC7083">
              <w:rPr>
                <w:rFonts w:eastAsia="Calibri" w:cstheme="minorHAnsi"/>
                <w:sz w:val="22"/>
                <w:szCs w:val="22"/>
                <w:lang w:eastAsia="en-US"/>
              </w:rPr>
              <w:t xml:space="preserve">Support for the SGBV units in Puntland and Mogadishu Attorney Generals’ Offices continued in 2021, with a </w:t>
            </w:r>
            <w:r w:rsidR="007A12B5" w:rsidRPr="00EC7083">
              <w:rPr>
                <w:rFonts w:eastAsia="Calibri" w:cstheme="minorHAnsi"/>
                <w:sz w:val="22"/>
                <w:szCs w:val="22"/>
                <w:lang w:eastAsia="en-US"/>
              </w:rPr>
              <w:t xml:space="preserve">combined </w:t>
            </w:r>
            <w:r w:rsidRPr="00EC7083">
              <w:rPr>
                <w:rFonts w:eastAsia="Calibri" w:cstheme="minorHAnsi"/>
                <w:sz w:val="22"/>
                <w:szCs w:val="22"/>
                <w:lang w:eastAsia="en-US"/>
              </w:rPr>
              <w:t>total of 127 cases handled (Mogadishu 27, Puntland 100)</w:t>
            </w:r>
            <w:r w:rsidR="007A12B5" w:rsidRPr="00EC7083">
              <w:rPr>
                <w:rFonts w:eastAsia="Calibri" w:cstheme="minorHAnsi"/>
                <w:sz w:val="22"/>
                <w:szCs w:val="22"/>
                <w:lang w:eastAsia="en-US"/>
              </w:rPr>
              <w:t>.</w:t>
            </w:r>
          </w:p>
          <w:p w14:paraId="6C4D801C" w14:textId="06B54B24" w:rsidR="00627F17" w:rsidRPr="00EC7083" w:rsidRDefault="00676917" w:rsidP="00EC7083">
            <w:pPr>
              <w:spacing w:after="120"/>
              <w:jc w:val="both"/>
              <w:rPr>
                <w:rFonts w:eastAsia="Calibri" w:cstheme="minorHAnsi"/>
                <w:sz w:val="22"/>
                <w:szCs w:val="22"/>
                <w:lang w:eastAsia="en-US"/>
              </w:rPr>
            </w:pPr>
            <w:r w:rsidRPr="00EC7083">
              <w:rPr>
                <w:rFonts w:eastAsia="Calibri" w:cstheme="minorHAnsi"/>
                <w:sz w:val="22"/>
                <w:szCs w:val="22"/>
                <w:lang w:eastAsia="en-US"/>
              </w:rPr>
              <w:t>Prosecutors</w:t>
            </w:r>
            <w:r w:rsidR="007A12B5" w:rsidRPr="00EC7083">
              <w:rPr>
                <w:rFonts w:eastAsia="Calibri" w:cstheme="minorHAnsi"/>
                <w:sz w:val="22"/>
                <w:szCs w:val="22"/>
                <w:lang w:eastAsia="en-US"/>
              </w:rPr>
              <w:t xml:space="preserve"> in </w:t>
            </w:r>
            <w:r w:rsidRPr="00EC7083">
              <w:rPr>
                <w:rFonts w:eastAsia="Calibri" w:cstheme="minorHAnsi"/>
                <w:sz w:val="22"/>
                <w:szCs w:val="22"/>
                <w:lang w:eastAsia="en-US"/>
              </w:rPr>
              <w:t>the Mogadishu AGO were provided with training on charging (&amp; drafting charge sheets), interviewing skills, marshalling evidence, and trial preparation, to enable them to better handle SGBV cases. The 4 prosecutors in the SGBV unit were further mentored in legal skills, prosecutions skills and tactics, handling victims, and use of evidence.</w:t>
            </w:r>
            <w:r w:rsidR="00EC7083" w:rsidRPr="00EC7083">
              <w:rPr>
                <w:rFonts w:eastAsia="Calibri" w:cstheme="minorHAnsi"/>
                <w:sz w:val="22"/>
                <w:szCs w:val="22"/>
                <w:lang w:eastAsia="en-US"/>
              </w:rPr>
              <w:t xml:space="preserve"> 27 cases were handled by the Mogadishu AGO SGBV Unit prior to the conclusion of support in August but reporting from Madina Hospital at the SGBV Task Force meeting reported a total of 171 cases of SGBV in Q1&amp;Q2, indicating a significant underreporting of SGBV cases to the police and subsequent prosecution.</w:t>
            </w:r>
          </w:p>
          <w:p w14:paraId="3F2A4B52" w14:textId="11435D80" w:rsidR="00627F17" w:rsidRPr="004911E4" w:rsidRDefault="00627F17" w:rsidP="00627F17">
            <w:pPr>
              <w:spacing w:after="120"/>
              <w:jc w:val="both"/>
              <w:rPr>
                <w:rFonts w:eastAsia="Calibri" w:cstheme="minorHAnsi"/>
                <w:sz w:val="22"/>
                <w:szCs w:val="22"/>
                <w:lang w:eastAsia="en-US"/>
              </w:rPr>
            </w:pPr>
            <w:r w:rsidRPr="00EC7083">
              <w:rPr>
                <w:rFonts w:eastAsia="Calibri" w:cstheme="minorHAnsi"/>
                <w:sz w:val="22"/>
                <w:szCs w:val="22"/>
                <w:lang w:eastAsia="en-US"/>
              </w:rPr>
              <w:t xml:space="preserve">The Puntland AGO launched an online database management system, developed by a local software firm, to improve the tracking and management of </w:t>
            </w:r>
            <w:r w:rsidR="007A12B5" w:rsidRPr="00EC7083">
              <w:rPr>
                <w:rFonts w:eastAsia="Calibri" w:cstheme="minorHAnsi"/>
                <w:sz w:val="22"/>
                <w:szCs w:val="22"/>
                <w:lang w:eastAsia="en-US"/>
              </w:rPr>
              <w:t>SGBV</w:t>
            </w:r>
            <w:r w:rsidRPr="00EC7083">
              <w:rPr>
                <w:rFonts w:eastAsia="Calibri" w:cstheme="minorHAnsi"/>
                <w:sz w:val="22"/>
                <w:szCs w:val="22"/>
                <w:lang w:eastAsia="en-US"/>
              </w:rPr>
              <w:t xml:space="preserve"> cases based on the GBV guidelines and protocols in </w:t>
            </w:r>
            <w:r w:rsidRPr="00EC7083">
              <w:rPr>
                <w:rFonts w:eastAsia="Calibri" w:cstheme="minorHAnsi"/>
                <w:sz w:val="22"/>
                <w:szCs w:val="22"/>
                <w:lang w:eastAsia="en-US"/>
              </w:rPr>
              <w:lastRenderedPageBreak/>
              <w:t xml:space="preserve">Puntland. The system enables the safekeeping of records and confidential information; allows service providers to better understand the GBV cases being reported; help produces quality GBV client/incident data; eliminates bias and subjectivity used in classifying and defining types of GBV; and automatically produces statistical tables and charts on survivor profiles, alleged perpetrator profiles, incident trends and referral pathway tracking. </w:t>
            </w:r>
            <w:r w:rsidR="007A12B5" w:rsidRPr="00EC7083">
              <w:rPr>
                <w:rFonts w:eastAsia="Calibri" w:cstheme="minorHAnsi"/>
                <w:sz w:val="22"/>
                <w:szCs w:val="22"/>
                <w:lang w:eastAsia="en-US"/>
              </w:rPr>
              <w:t xml:space="preserve">Training and mentoring </w:t>
            </w:r>
            <w:r w:rsidR="001816C7" w:rsidRPr="00EC7083">
              <w:rPr>
                <w:rFonts w:eastAsia="Calibri" w:cstheme="minorHAnsi"/>
                <w:sz w:val="22"/>
                <w:szCs w:val="22"/>
                <w:lang w:eastAsia="en-US"/>
              </w:rPr>
              <w:t>were</w:t>
            </w:r>
            <w:r w:rsidR="007A12B5" w:rsidRPr="00EC7083">
              <w:rPr>
                <w:rFonts w:eastAsia="Calibri" w:cstheme="minorHAnsi"/>
                <w:sz w:val="22"/>
                <w:szCs w:val="22"/>
                <w:lang w:eastAsia="en-US"/>
              </w:rPr>
              <w:t xml:space="preserve"> also conducted in Puntland AGO to enhance the capacity and knowledge of prosecutors on the </w:t>
            </w:r>
            <w:r w:rsidR="007A12B5" w:rsidRPr="007A12B5">
              <w:rPr>
                <w:rFonts w:eastAsia="Calibri" w:cstheme="minorHAnsi"/>
                <w:sz w:val="22"/>
                <w:szCs w:val="22"/>
                <w:lang w:eastAsia="en-US"/>
              </w:rPr>
              <w:t>data management system, GBV protocols, guidelines for improving the case management system, prosecutions, sentencing, and the tracking and management of SGBV cases.</w:t>
            </w:r>
          </w:p>
          <w:p w14:paraId="2336BDD0" w14:textId="0F669A44" w:rsidR="005E4194" w:rsidRPr="004911E4" w:rsidRDefault="005E4194" w:rsidP="004911E4">
            <w:pPr>
              <w:spacing w:after="120"/>
              <w:jc w:val="both"/>
              <w:rPr>
                <w:rFonts w:eastAsia="Calibri" w:cstheme="minorHAnsi"/>
                <w:b/>
                <w:bCs/>
                <w:sz w:val="22"/>
                <w:szCs w:val="22"/>
                <w:lang w:eastAsia="en-US"/>
              </w:rPr>
            </w:pPr>
            <w:r w:rsidRPr="004911E4">
              <w:rPr>
                <w:rFonts w:eastAsia="Calibri" w:cstheme="minorHAnsi"/>
                <w:b/>
                <w:bCs/>
                <w:sz w:val="22"/>
                <w:szCs w:val="22"/>
                <w:lang w:eastAsia="en-US"/>
              </w:rPr>
              <w:t xml:space="preserve">Legal Scholarships </w:t>
            </w:r>
          </w:p>
          <w:p w14:paraId="4C66F8B0" w14:textId="6D439054" w:rsidR="00AE2C34" w:rsidRPr="004911E4" w:rsidRDefault="004911E4" w:rsidP="004911E4">
            <w:pPr>
              <w:spacing w:after="120"/>
              <w:jc w:val="both"/>
              <w:rPr>
                <w:rFonts w:eastAsia="Calibri" w:cstheme="minorHAnsi"/>
                <w:sz w:val="21"/>
                <w:szCs w:val="21"/>
                <w:lang w:eastAsia="en-US"/>
              </w:rPr>
            </w:pPr>
            <w:r w:rsidRPr="004911E4">
              <w:rPr>
                <w:rFonts w:eastAsia="Calibri" w:cstheme="minorHAnsi"/>
                <w:sz w:val="22"/>
                <w:szCs w:val="22"/>
                <w:lang w:eastAsia="en-US"/>
              </w:rPr>
              <w:t>The programme has continued supporting the professionalization of the justice sector, through the ongoing education of legal professionals in university. 173 students (F:56, M:117) continued legal scholarships at Mogadishu University and 63 students (F: 24, M: 39</w:t>
            </w:r>
            <w:r w:rsidR="00441F4E">
              <w:rPr>
                <w:rFonts w:eastAsia="Calibri" w:cstheme="minorHAnsi"/>
                <w:sz w:val="22"/>
                <w:szCs w:val="22"/>
                <w:lang w:eastAsia="en-US"/>
              </w:rPr>
              <w:t>,</w:t>
            </w:r>
            <w:r w:rsidRPr="004911E4">
              <w:rPr>
                <w:rFonts w:eastAsia="Calibri" w:cstheme="minorHAnsi"/>
                <w:sz w:val="22"/>
                <w:szCs w:val="22"/>
                <w:lang w:eastAsia="en-US"/>
              </w:rPr>
              <w:t xml:space="preserve"> among which 21 from Jubbaland and 22 from minority groups) continued scholarships at Puntland State University.  </w:t>
            </w:r>
          </w:p>
          <w:p w14:paraId="63B5ED60" w14:textId="2028C1ED" w:rsidR="00D20323" w:rsidRPr="00AE2C34" w:rsidRDefault="00674A9C" w:rsidP="00AE2C34">
            <w:pPr>
              <w:spacing w:after="120"/>
              <w:jc w:val="both"/>
              <w:rPr>
                <w:rFonts w:eastAsia="Calibri" w:cstheme="minorHAnsi"/>
                <w:b/>
                <w:bCs/>
                <w:sz w:val="22"/>
                <w:szCs w:val="22"/>
                <w:lang w:eastAsia="en-US"/>
              </w:rPr>
            </w:pPr>
            <w:r w:rsidRPr="00AE2C34">
              <w:rPr>
                <w:rFonts w:eastAsia="Calibri" w:cstheme="minorHAnsi"/>
                <w:b/>
                <w:bCs/>
                <w:sz w:val="22"/>
                <w:szCs w:val="22"/>
                <w:lang w:eastAsia="en-US"/>
              </w:rPr>
              <w:t>Somali Bar Association (SBA)</w:t>
            </w:r>
          </w:p>
          <w:p w14:paraId="236EA3EA" w14:textId="0566F725" w:rsidR="00674A9C" w:rsidRPr="00AE2C34" w:rsidRDefault="00674A9C" w:rsidP="00AE2C34">
            <w:pPr>
              <w:spacing w:after="120"/>
              <w:jc w:val="both"/>
              <w:rPr>
                <w:rFonts w:eastAsia="Calibri" w:cstheme="minorHAnsi"/>
                <w:sz w:val="22"/>
                <w:szCs w:val="22"/>
                <w:lang w:eastAsia="en-US"/>
              </w:rPr>
            </w:pPr>
            <w:r w:rsidRPr="00AE2C34">
              <w:rPr>
                <w:rFonts w:eastAsia="Calibri" w:cstheme="minorHAnsi"/>
                <w:sz w:val="22"/>
                <w:szCs w:val="22"/>
                <w:lang w:eastAsia="en-US"/>
              </w:rPr>
              <w:t>The SBA Secretariat collected membership statistics, showing 256 registered lawyers (F: 45; M: 211) as at 31 August2021, a 14.8% increase from 2020 numbers and 12.5% in the number of female lawyers. Of these lawyers, 120 are in Mogadishu (F: 15; M: 105), 77 in Puntland (F: 24; M: 53), 12 in Jubaland (F: 0; M: 12), 36 in Southwest (F: 5; M: 31), and 11 in Galmudug (F: 1; M: 10). As Hirshabelle lacks a Bar Association, verifiable data on the number of lawyers in this State is unavailable. Though significant, both rises demonstrate slower growth in SBA membership than was experienced in 2020, during which total membership rose by 22% and membership of women lawyers rose by 60%. Of the five (5) women lawyers who joined the SBA in 2021, four (4) are in Southwest and one (1) is in Galmudug.</w:t>
            </w:r>
          </w:p>
          <w:p w14:paraId="0B5050BB" w14:textId="5330F7C7" w:rsidR="00AE2C34" w:rsidRPr="00AE2C34" w:rsidRDefault="00AE2C34" w:rsidP="00AE2C34">
            <w:pPr>
              <w:spacing w:after="120"/>
              <w:jc w:val="both"/>
              <w:rPr>
                <w:rFonts w:eastAsia="Calibri" w:cstheme="minorHAnsi"/>
                <w:sz w:val="22"/>
                <w:szCs w:val="22"/>
                <w:lang w:eastAsia="en-US"/>
              </w:rPr>
            </w:pPr>
            <w:r w:rsidRPr="00AE2C34">
              <w:rPr>
                <w:rFonts w:eastAsia="Calibri" w:cstheme="minorHAnsi"/>
                <w:sz w:val="22"/>
                <w:szCs w:val="22"/>
                <w:lang w:eastAsia="en-US"/>
              </w:rPr>
              <w:t xml:space="preserve">Data collection capacity of the SBA has seen notable progress in 2021 because of capacity strengthening support provided by IDLO embedded staff in the SBA Secretariat. Consequently, the SBA now collects data on Somali lawyers, disaggregated by gender and region, in addition to securing the data through its database. The SBA is now able to collect data on its membership also in Galmudug (which, along with Hirshabelle, did not provide verifiable data on SBA membership in 2020). </w:t>
            </w:r>
          </w:p>
          <w:p w14:paraId="76F34323" w14:textId="77777777" w:rsidR="00AC3CCD" w:rsidRPr="00714B8F" w:rsidRDefault="00AC3CCD" w:rsidP="00D20323">
            <w:pPr>
              <w:jc w:val="both"/>
              <w:rPr>
                <w:rFonts w:cstheme="minorHAnsi"/>
                <w:color w:val="ED7D31" w:themeColor="accent2"/>
                <w:sz w:val="22"/>
                <w:szCs w:val="22"/>
              </w:rPr>
            </w:pPr>
          </w:p>
          <w:p w14:paraId="18B59511" w14:textId="56543147" w:rsidR="00AC3CCD" w:rsidRPr="00714B8F" w:rsidRDefault="00AC3CCD" w:rsidP="00D20323">
            <w:pPr>
              <w:jc w:val="both"/>
              <w:rPr>
                <w:rFonts w:cstheme="minorHAnsi"/>
                <w:i/>
                <w:iCs/>
                <w:sz w:val="22"/>
                <w:szCs w:val="22"/>
              </w:rPr>
            </w:pPr>
          </w:p>
        </w:tc>
      </w:tr>
      <w:tr w:rsidR="00E04292" w:rsidRPr="00714B8F" w14:paraId="52DB957B" w14:textId="77777777" w:rsidTr="00D20323">
        <w:tc>
          <w:tcPr>
            <w:tcW w:w="9736" w:type="dxa"/>
            <w:shd w:val="clear" w:color="auto" w:fill="auto"/>
          </w:tcPr>
          <w:p w14:paraId="5482ADFE" w14:textId="77777777" w:rsidR="00E04292" w:rsidRPr="00714B8F" w:rsidRDefault="00E04292" w:rsidP="00A37976">
            <w:pPr>
              <w:jc w:val="center"/>
              <w:rPr>
                <w:rFonts w:cstheme="minorHAnsi"/>
                <w:b/>
                <w:bCs/>
                <w:sz w:val="22"/>
                <w:szCs w:val="22"/>
              </w:rPr>
            </w:pPr>
          </w:p>
          <w:p w14:paraId="3459D240" w14:textId="77777777" w:rsidR="00E04292" w:rsidRPr="00714B8F" w:rsidRDefault="00E04292" w:rsidP="00A37976">
            <w:pPr>
              <w:jc w:val="center"/>
              <w:rPr>
                <w:rFonts w:cstheme="minorHAnsi"/>
                <w:b/>
                <w:bCs/>
                <w:sz w:val="22"/>
                <w:szCs w:val="22"/>
              </w:rPr>
            </w:pPr>
            <w:r w:rsidRPr="00714B8F">
              <w:rPr>
                <w:rFonts w:cstheme="minorHAnsi"/>
                <w:b/>
                <w:bCs/>
                <w:sz w:val="22"/>
                <w:szCs w:val="22"/>
              </w:rPr>
              <w:t>Number of beneficiaries and feedback from beneficiaries</w:t>
            </w:r>
          </w:p>
          <w:p w14:paraId="53AF428B" w14:textId="0598BCDF" w:rsidR="003F1F9C" w:rsidRPr="00714B8F" w:rsidRDefault="003F1F9C" w:rsidP="00A37976">
            <w:pPr>
              <w:rPr>
                <w:rFonts w:cstheme="minorHAnsi"/>
                <w:i/>
                <w:iCs/>
                <w:color w:val="ED7D31" w:themeColor="accent2"/>
                <w:sz w:val="22"/>
                <w:szCs w:val="22"/>
              </w:rPr>
            </w:pPr>
          </w:p>
          <w:p w14:paraId="37ABEAA3" w14:textId="780FC378" w:rsidR="00B96621" w:rsidRPr="009B5CEF" w:rsidRDefault="003F1F9C" w:rsidP="00D20323">
            <w:pPr>
              <w:pStyle w:val="ListParagraph"/>
              <w:numPr>
                <w:ilvl w:val="0"/>
                <w:numId w:val="25"/>
              </w:numPr>
              <w:jc w:val="both"/>
              <w:rPr>
                <w:rStyle w:val="A8"/>
                <w:rFonts w:cstheme="minorHAnsi"/>
                <w:color w:val="auto"/>
                <w:sz w:val="22"/>
                <w:szCs w:val="22"/>
              </w:rPr>
            </w:pPr>
            <w:r w:rsidRPr="00714B8F">
              <w:rPr>
                <w:rStyle w:val="A8"/>
                <w:rFonts w:cstheme="minorHAnsi"/>
                <w:color w:val="auto"/>
                <w:sz w:val="22"/>
                <w:szCs w:val="22"/>
              </w:rPr>
              <w:t xml:space="preserve">A total </w:t>
            </w:r>
            <w:r w:rsidRPr="00156D5F">
              <w:rPr>
                <w:rStyle w:val="A8"/>
                <w:rFonts w:cstheme="minorHAnsi"/>
                <w:color w:val="auto"/>
                <w:sz w:val="22"/>
                <w:szCs w:val="22"/>
              </w:rPr>
              <w:t xml:space="preserve">of </w:t>
            </w:r>
            <w:r w:rsidR="00156D5F" w:rsidRPr="00156D5F">
              <w:rPr>
                <w:rStyle w:val="A8"/>
                <w:rFonts w:cstheme="minorHAnsi"/>
                <w:color w:val="auto"/>
                <w:sz w:val="22"/>
                <w:szCs w:val="22"/>
              </w:rPr>
              <w:t xml:space="preserve">9,351 </w:t>
            </w:r>
            <w:r w:rsidRPr="00156D5F">
              <w:rPr>
                <w:rStyle w:val="A8"/>
                <w:rFonts w:cstheme="minorHAnsi"/>
                <w:color w:val="auto"/>
                <w:sz w:val="22"/>
                <w:szCs w:val="22"/>
              </w:rPr>
              <w:t>beneficiaries were provided with Access to Justice in 2021 (F:5,1</w:t>
            </w:r>
            <w:r w:rsidR="00156D5F" w:rsidRPr="00156D5F">
              <w:rPr>
                <w:rStyle w:val="A8"/>
                <w:rFonts w:cstheme="minorHAnsi"/>
                <w:color w:val="auto"/>
                <w:sz w:val="22"/>
                <w:szCs w:val="22"/>
              </w:rPr>
              <w:t>95</w:t>
            </w:r>
            <w:r w:rsidRPr="00156D5F">
              <w:rPr>
                <w:rStyle w:val="A8"/>
                <w:rFonts w:cstheme="minorHAnsi"/>
                <w:color w:val="auto"/>
                <w:sz w:val="22"/>
                <w:szCs w:val="22"/>
              </w:rPr>
              <w:t>, M:4,1</w:t>
            </w:r>
            <w:r w:rsidR="00156D5F" w:rsidRPr="00156D5F">
              <w:rPr>
                <w:rStyle w:val="A8"/>
                <w:rFonts w:cstheme="minorHAnsi"/>
                <w:color w:val="auto"/>
                <w:sz w:val="22"/>
                <w:szCs w:val="22"/>
              </w:rPr>
              <w:t>56</w:t>
            </w:r>
            <w:r w:rsidRPr="00156D5F">
              <w:rPr>
                <w:rStyle w:val="A8"/>
                <w:rFonts w:cstheme="minorHAnsi"/>
                <w:color w:val="auto"/>
                <w:sz w:val="22"/>
                <w:szCs w:val="22"/>
              </w:rPr>
              <w:t>).</w:t>
            </w:r>
          </w:p>
          <w:p w14:paraId="3A4A0210" w14:textId="77777777" w:rsidR="000369B4" w:rsidRPr="009B5CEF" w:rsidRDefault="00B96621" w:rsidP="00D20323">
            <w:pPr>
              <w:pStyle w:val="ListParagraph"/>
              <w:numPr>
                <w:ilvl w:val="0"/>
                <w:numId w:val="25"/>
              </w:numPr>
              <w:jc w:val="both"/>
              <w:rPr>
                <w:rStyle w:val="A8"/>
                <w:rFonts w:cstheme="minorHAnsi"/>
                <w:color w:val="auto"/>
                <w:sz w:val="22"/>
                <w:szCs w:val="22"/>
              </w:rPr>
            </w:pPr>
            <w:r w:rsidRPr="009B5CEF">
              <w:rPr>
                <w:rStyle w:val="A8"/>
                <w:rFonts w:cstheme="minorHAnsi"/>
                <w:color w:val="auto"/>
                <w:sz w:val="22"/>
                <w:szCs w:val="22"/>
              </w:rPr>
              <w:t>A total of 6,375 community members (F:3,373, M:3,002) participated in the community conversation sessions</w:t>
            </w:r>
            <w:r w:rsidR="00B609A1" w:rsidRPr="009B5CEF">
              <w:rPr>
                <w:rStyle w:val="A8"/>
                <w:rFonts w:cstheme="minorHAnsi"/>
                <w:color w:val="auto"/>
                <w:sz w:val="22"/>
                <w:szCs w:val="22"/>
              </w:rPr>
              <w:t xml:space="preserve"> in 2021</w:t>
            </w:r>
          </w:p>
          <w:p w14:paraId="08758E41" w14:textId="3AFC90D8" w:rsidR="000369B4" w:rsidRPr="009B5CEF" w:rsidRDefault="000369B4" w:rsidP="00D20323">
            <w:pPr>
              <w:pStyle w:val="ListParagraph"/>
              <w:numPr>
                <w:ilvl w:val="0"/>
                <w:numId w:val="25"/>
              </w:numPr>
              <w:jc w:val="both"/>
              <w:rPr>
                <w:rStyle w:val="A8"/>
                <w:rFonts w:cstheme="minorHAnsi"/>
                <w:color w:val="auto"/>
                <w:sz w:val="22"/>
                <w:szCs w:val="22"/>
              </w:rPr>
            </w:pPr>
            <w:r w:rsidRPr="009B5CEF">
              <w:rPr>
                <w:rStyle w:val="A8"/>
                <w:rFonts w:cstheme="minorHAnsi"/>
                <w:color w:val="auto"/>
                <w:sz w:val="22"/>
                <w:szCs w:val="22"/>
              </w:rPr>
              <w:t xml:space="preserve">The AGO SGBV Units in Mogadishu and Puntland collectively handled 127 SGBV cases in 2021. </w:t>
            </w:r>
          </w:p>
          <w:p w14:paraId="1D41BF42" w14:textId="5DDF68CF" w:rsidR="00B609A1" w:rsidRPr="000369B4" w:rsidRDefault="00B609A1" w:rsidP="00D20323">
            <w:pPr>
              <w:pStyle w:val="ListParagraph"/>
              <w:numPr>
                <w:ilvl w:val="0"/>
                <w:numId w:val="25"/>
              </w:numPr>
              <w:jc w:val="both"/>
              <w:rPr>
                <w:rStyle w:val="A8"/>
                <w:rFonts w:cstheme="minorHAnsi"/>
                <w:color w:val="auto"/>
                <w:sz w:val="22"/>
                <w:szCs w:val="22"/>
              </w:rPr>
            </w:pPr>
            <w:r w:rsidRPr="000369B4">
              <w:rPr>
                <w:rStyle w:val="A8"/>
                <w:rFonts w:cstheme="minorHAnsi"/>
                <w:color w:val="auto"/>
                <w:sz w:val="22"/>
                <w:szCs w:val="22"/>
              </w:rPr>
              <w:t xml:space="preserve">Beneficiary feedback was sought through interviews, </w:t>
            </w:r>
            <w:r w:rsidR="001816C7" w:rsidRPr="000369B4">
              <w:rPr>
                <w:rStyle w:val="A8"/>
                <w:rFonts w:cstheme="minorHAnsi"/>
                <w:color w:val="auto"/>
                <w:sz w:val="22"/>
                <w:szCs w:val="22"/>
              </w:rPr>
              <w:t>surveys,</w:t>
            </w:r>
            <w:r w:rsidRPr="000369B4">
              <w:rPr>
                <w:rStyle w:val="A8"/>
                <w:rFonts w:cstheme="minorHAnsi"/>
                <w:color w:val="auto"/>
                <w:sz w:val="22"/>
                <w:szCs w:val="22"/>
              </w:rPr>
              <w:t xml:space="preserve"> and focus groups. A comprehensive study of </w:t>
            </w:r>
            <w:r w:rsidR="000369B4" w:rsidRPr="000369B4">
              <w:rPr>
                <w:rStyle w:val="A8"/>
                <w:rFonts w:cstheme="minorHAnsi"/>
                <w:color w:val="auto"/>
                <w:sz w:val="22"/>
                <w:szCs w:val="22"/>
              </w:rPr>
              <w:t>the impact of Community Conversations was supplemented by a Third-Party Monitoring mission</w:t>
            </w:r>
            <w:r w:rsidR="002B1CF4">
              <w:rPr>
                <w:rStyle w:val="A8"/>
                <w:rFonts w:cstheme="minorHAnsi"/>
                <w:color w:val="auto"/>
                <w:sz w:val="22"/>
                <w:szCs w:val="22"/>
              </w:rPr>
              <w:t xml:space="preserve"> (report available </w:t>
            </w:r>
            <w:hyperlink r:id="rId14" w:history="1">
              <w:r w:rsidR="002B1CF4" w:rsidRPr="002B1CF4">
                <w:rPr>
                  <w:rStyle w:val="Hyperlink"/>
                  <w:rFonts w:cstheme="minorHAnsi"/>
                  <w:sz w:val="22"/>
                  <w:szCs w:val="22"/>
                </w:rPr>
                <w:t>here</w:t>
              </w:r>
            </w:hyperlink>
            <w:r w:rsidR="002B1CF4">
              <w:rPr>
                <w:rStyle w:val="A8"/>
                <w:rFonts w:cstheme="minorHAnsi"/>
                <w:color w:val="auto"/>
                <w:sz w:val="22"/>
                <w:szCs w:val="22"/>
              </w:rPr>
              <w:t>)</w:t>
            </w:r>
            <w:r w:rsidR="000369B4" w:rsidRPr="000369B4">
              <w:rPr>
                <w:rStyle w:val="A8"/>
                <w:rFonts w:cstheme="minorHAnsi"/>
                <w:color w:val="auto"/>
                <w:sz w:val="22"/>
                <w:szCs w:val="22"/>
              </w:rPr>
              <w:t xml:space="preserve">, which interviewed participants to provide feedback on the sessions. </w:t>
            </w:r>
            <w:r w:rsidR="00740F3B">
              <w:rPr>
                <w:rStyle w:val="A8"/>
                <w:rFonts w:cstheme="minorHAnsi"/>
                <w:color w:val="auto"/>
                <w:sz w:val="22"/>
                <w:szCs w:val="22"/>
              </w:rPr>
              <w:t>A</w:t>
            </w:r>
            <w:r w:rsidR="00740F3B" w:rsidRPr="00740F3B">
              <w:rPr>
                <w:rStyle w:val="A8"/>
                <w:rFonts w:cstheme="minorHAnsi"/>
                <w:color w:val="auto"/>
                <w:sz w:val="22"/>
                <w:szCs w:val="22"/>
              </w:rPr>
              <w:t>n earlier</w:t>
            </w:r>
            <w:r w:rsidR="000369B4" w:rsidRPr="000369B4">
              <w:rPr>
                <w:rStyle w:val="A8"/>
                <w:rFonts w:cstheme="minorHAnsi"/>
                <w:color w:val="auto"/>
                <w:sz w:val="22"/>
                <w:szCs w:val="22"/>
              </w:rPr>
              <w:t xml:space="preserve"> TPM mission surveyed </w:t>
            </w:r>
            <w:r w:rsidR="009B5CEF">
              <w:rPr>
                <w:rStyle w:val="A8"/>
                <w:rFonts w:cstheme="minorHAnsi"/>
                <w:color w:val="auto"/>
                <w:sz w:val="22"/>
                <w:szCs w:val="22"/>
              </w:rPr>
              <w:t xml:space="preserve">a representative sample of </w:t>
            </w:r>
            <w:r w:rsidR="000369B4" w:rsidRPr="000369B4">
              <w:rPr>
                <w:rStyle w:val="A8"/>
                <w:rFonts w:cstheme="minorHAnsi"/>
                <w:color w:val="auto"/>
                <w:sz w:val="22"/>
                <w:szCs w:val="22"/>
              </w:rPr>
              <w:t xml:space="preserve">beneficiaries of ADR centres, legal </w:t>
            </w:r>
            <w:r w:rsidR="001816C7" w:rsidRPr="000369B4">
              <w:rPr>
                <w:rStyle w:val="A8"/>
                <w:rFonts w:cstheme="minorHAnsi"/>
                <w:color w:val="auto"/>
                <w:sz w:val="22"/>
                <w:szCs w:val="22"/>
              </w:rPr>
              <w:t>aid,</w:t>
            </w:r>
            <w:r w:rsidR="000369B4" w:rsidRPr="000369B4">
              <w:rPr>
                <w:rStyle w:val="A8"/>
                <w:rFonts w:cstheme="minorHAnsi"/>
                <w:color w:val="auto"/>
                <w:sz w:val="22"/>
                <w:szCs w:val="22"/>
              </w:rPr>
              <w:t xml:space="preserve"> and mobile courts to quantify their level of satisfaction in the services</w:t>
            </w:r>
            <w:r w:rsidR="009B5CEF">
              <w:rPr>
                <w:rStyle w:val="A8"/>
                <w:rFonts w:cstheme="minorHAnsi"/>
                <w:color w:val="auto"/>
                <w:sz w:val="22"/>
                <w:szCs w:val="22"/>
              </w:rPr>
              <w:t>, averaging around 8.5 out of 10 (see RRF output 1.2)</w:t>
            </w:r>
          </w:p>
          <w:p w14:paraId="496C17D8" w14:textId="77777777" w:rsidR="00E04292" w:rsidRPr="00714B8F" w:rsidRDefault="00E04292" w:rsidP="00A37976">
            <w:pPr>
              <w:rPr>
                <w:rFonts w:cstheme="minorHAnsi"/>
                <w:b/>
                <w:bCs/>
                <w:sz w:val="22"/>
                <w:szCs w:val="22"/>
              </w:rPr>
            </w:pPr>
          </w:p>
        </w:tc>
      </w:tr>
    </w:tbl>
    <w:p w14:paraId="4D026B9F" w14:textId="17C4B2D7" w:rsidR="00E04292" w:rsidRPr="00C57F57" w:rsidRDefault="00E04292" w:rsidP="00E04292">
      <w:pPr>
        <w:rPr>
          <w:rFonts w:cstheme="minorHAnsi"/>
          <w:b/>
          <w:bCs/>
          <w:color w:val="009EDB"/>
        </w:rPr>
      </w:pPr>
    </w:p>
    <w:p w14:paraId="262A269D" w14:textId="519B33FE" w:rsidR="000C57AA" w:rsidRPr="00EB470F" w:rsidRDefault="00442517" w:rsidP="000C57AA">
      <w:pPr>
        <w:rPr>
          <w:rFonts w:cstheme="minorHAnsi"/>
          <w:b/>
          <w:bCs/>
          <w:color w:val="009EDB"/>
          <w:sz w:val="28"/>
          <w:szCs w:val="28"/>
        </w:rPr>
      </w:pPr>
      <w:r w:rsidRPr="00EB470F">
        <w:rPr>
          <w:rFonts w:cstheme="minorHAnsi"/>
          <w:b/>
          <w:bCs/>
          <w:color w:val="009EDB"/>
          <w:sz w:val="28"/>
          <w:szCs w:val="28"/>
        </w:rPr>
        <w:t>Section</w:t>
      </w:r>
      <w:r w:rsidR="000C57AA" w:rsidRPr="00EB470F">
        <w:rPr>
          <w:rFonts w:cstheme="minorHAnsi"/>
          <w:b/>
          <w:bCs/>
          <w:color w:val="009EDB"/>
          <w:sz w:val="28"/>
          <w:szCs w:val="28"/>
        </w:rPr>
        <w:t xml:space="preserve"> </w:t>
      </w:r>
      <w:r w:rsidR="00F7036F" w:rsidRPr="00EB470F">
        <w:rPr>
          <w:rFonts w:cstheme="minorHAnsi"/>
          <w:b/>
          <w:bCs/>
          <w:color w:val="009EDB"/>
          <w:sz w:val="28"/>
          <w:szCs w:val="28"/>
        </w:rPr>
        <w:t>4</w:t>
      </w:r>
      <w:r w:rsidR="000C57AA" w:rsidRPr="00EB470F">
        <w:rPr>
          <w:rFonts w:cstheme="minorHAnsi"/>
          <w:b/>
          <w:bCs/>
          <w:color w:val="009EDB"/>
          <w:sz w:val="28"/>
          <w:szCs w:val="28"/>
        </w:rPr>
        <w:t xml:space="preserve">: Project </w:t>
      </w:r>
      <w:r w:rsidR="00A92AE8" w:rsidRPr="00EB470F">
        <w:rPr>
          <w:rFonts w:cstheme="minorHAnsi"/>
          <w:b/>
          <w:bCs/>
          <w:color w:val="009EDB"/>
          <w:sz w:val="28"/>
          <w:szCs w:val="28"/>
        </w:rPr>
        <w:t>implementation</w:t>
      </w:r>
    </w:p>
    <w:p w14:paraId="3A18201D" w14:textId="77777777" w:rsidR="000C57AA" w:rsidRPr="00EB470F" w:rsidRDefault="000C57AA" w:rsidP="000C57AA">
      <w:pPr>
        <w:rPr>
          <w:rFonts w:cstheme="minorHAnsi"/>
          <w:sz w:val="20"/>
          <w:szCs w:val="20"/>
        </w:rPr>
      </w:pPr>
    </w:p>
    <w:tbl>
      <w:tblPr>
        <w:tblStyle w:val="TableGrid"/>
        <w:tblW w:w="0" w:type="auto"/>
        <w:tblLook w:val="04A0" w:firstRow="1" w:lastRow="0" w:firstColumn="1" w:lastColumn="0" w:noHBand="0" w:noVBand="1"/>
      </w:tblPr>
      <w:tblGrid>
        <w:gridCol w:w="9736"/>
      </w:tblGrid>
      <w:tr w:rsidR="000C57AA" w:rsidRPr="00EB470F" w14:paraId="5A124760" w14:textId="77777777" w:rsidTr="00156B35">
        <w:tc>
          <w:tcPr>
            <w:tcW w:w="9736" w:type="dxa"/>
          </w:tcPr>
          <w:p w14:paraId="4A94D286" w14:textId="77777777" w:rsidR="000C57AA" w:rsidRPr="00EB470F" w:rsidRDefault="000C57AA" w:rsidP="00156B35">
            <w:pPr>
              <w:jc w:val="center"/>
              <w:rPr>
                <w:rFonts w:cstheme="minorHAnsi"/>
                <w:b/>
                <w:bCs/>
                <w:sz w:val="12"/>
                <w:szCs w:val="12"/>
              </w:rPr>
            </w:pPr>
          </w:p>
          <w:p w14:paraId="4A5D3E4A" w14:textId="08F86BD6" w:rsidR="000C57AA" w:rsidRPr="00EB470F" w:rsidRDefault="000C57AA" w:rsidP="00156B35">
            <w:pPr>
              <w:jc w:val="center"/>
              <w:rPr>
                <w:rFonts w:cstheme="minorHAnsi"/>
                <w:b/>
                <w:bCs/>
              </w:rPr>
            </w:pPr>
            <w:r w:rsidRPr="00EB470F">
              <w:rPr>
                <w:rFonts w:cstheme="minorHAnsi"/>
                <w:b/>
                <w:bCs/>
              </w:rPr>
              <w:t>COVID</w:t>
            </w:r>
            <w:r w:rsidR="00100EDF">
              <w:rPr>
                <w:rFonts w:cstheme="minorHAnsi"/>
                <w:b/>
                <w:bCs/>
              </w:rPr>
              <w:t>-</w:t>
            </w:r>
            <w:r w:rsidRPr="00EB470F">
              <w:rPr>
                <w:rFonts w:cstheme="minorHAnsi"/>
                <w:b/>
                <w:bCs/>
              </w:rPr>
              <w:t>19 Response</w:t>
            </w:r>
          </w:p>
          <w:p w14:paraId="762B6E07" w14:textId="77777777" w:rsidR="000C57AA" w:rsidRPr="00EB470F" w:rsidRDefault="000C57AA" w:rsidP="00D20323">
            <w:pPr>
              <w:jc w:val="both"/>
              <w:rPr>
                <w:rFonts w:cstheme="minorHAnsi"/>
                <w:b/>
                <w:bCs/>
                <w:sz w:val="12"/>
                <w:szCs w:val="12"/>
              </w:rPr>
            </w:pPr>
          </w:p>
          <w:p w14:paraId="6082D207" w14:textId="77777777" w:rsidR="000C57AA" w:rsidRPr="00317689" w:rsidRDefault="00B65156" w:rsidP="00D20323">
            <w:pPr>
              <w:jc w:val="both"/>
              <w:rPr>
                <w:rFonts w:cstheme="minorHAnsi"/>
                <w:sz w:val="22"/>
                <w:szCs w:val="22"/>
                <w:lang w:eastAsia="fr-CA"/>
              </w:rPr>
            </w:pPr>
            <w:r w:rsidRPr="00317689">
              <w:rPr>
                <w:rFonts w:cstheme="minorHAnsi"/>
                <w:sz w:val="22"/>
                <w:szCs w:val="22"/>
                <w:lang w:eastAsia="fr-CA"/>
              </w:rPr>
              <w:t>The COVID-19 pandemic has continued to pose a challenge to implementation, largely through the need to maintain social distancing and constraints on travel or large gatherings. The programme continued to adapt through alternative working modalities and was able to push ahead with most activities – conducted in-</w:t>
            </w:r>
            <w:r w:rsidRPr="00317689">
              <w:rPr>
                <w:rFonts w:cstheme="minorHAnsi"/>
                <w:sz w:val="22"/>
                <w:szCs w:val="22"/>
                <w:lang w:eastAsia="fr-CA"/>
              </w:rPr>
              <w:lastRenderedPageBreak/>
              <w:t>person where possible and safe, and conducted virtually when the risk was assessed to be too great. Rule of Law Working Group meetings and PSC meetings continued to be held entirely or partly online.</w:t>
            </w:r>
          </w:p>
          <w:p w14:paraId="0012534C" w14:textId="659A0370" w:rsidR="00B65156" w:rsidRPr="00EB470F" w:rsidRDefault="00B65156" w:rsidP="000C57AA">
            <w:pPr>
              <w:rPr>
                <w:rFonts w:cstheme="minorHAnsi"/>
                <w:sz w:val="12"/>
                <w:szCs w:val="12"/>
              </w:rPr>
            </w:pPr>
          </w:p>
        </w:tc>
      </w:tr>
      <w:tr w:rsidR="000C57AA" w:rsidRPr="00EB470F" w14:paraId="5AF1B05F" w14:textId="77777777" w:rsidTr="00043CA2">
        <w:tc>
          <w:tcPr>
            <w:tcW w:w="9736" w:type="dxa"/>
            <w:shd w:val="clear" w:color="auto" w:fill="auto"/>
          </w:tcPr>
          <w:p w14:paraId="0A4913A2" w14:textId="77777777" w:rsidR="000C57AA" w:rsidRPr="00EB470F" w:rsidRDefault="000C57AA" w:rsidP="00156B35">
            <w:pPr>
              <w:jc w:val="center"/>
              <w:rPr>
                <w:rFonts w:cstheme="minorHAnsi"/>
                <w:b/>
                <w:bCs/>
                <w:sz w:val="12"/>
                <w:szCs w:val="12"/>
              </w:rPr>
            </w:pPr>
          </w:p>
          <w:p w14:paraId="3082E23A" w14:textId="4FDD1CFF" w:rsidR="000C57AA" w:rsidRPr="00EB470F" w:rsidRDefault="000C57AA" w:rsidP="00156B35">
            <w:pPr>
              <w:jc w:val="center"/>
              <w:rPr>
                <w:rFonts w:cstheme="minorHAnsi"/>
                <w:b/>
                <w:bCs/>
              </w:rPr>
            </w:pPr>
            <w:r w:rsidRPr="00EB470F">
              <w:rPr>
                <w:rFonts w:cstheme="minorHAnsi"/>
                <w:b/>
                <w:bCs/>
              </w:rPr>
              <w:t>Key constraints and challenges and associated corrective actions</w:t>
            </w:r>
          </w:p>
          <w:p w14:paraId="282DA3A3" w14:textId="77777777" w:rsidR="000C57AA" w:rsidRPr="00EB470F" w:rsidRDefault="000C57AA" w:rsidP="00156B35">
            <w:pPr>
              <w:jc w:val="center"/>
              <w:rPr>
                <w:rFonts w:cstheme="minorHAnsi"/>
                <w:b/>
                <w:bCs/>
                <w:sz w:val="12"/>
                <w:szCs w:val="12"/>
              </w:rPr>
            </w:pPr>
          </w:p>
          <w:p w14:paraId="6463E24A" w14:textId="66ED22EC" w:rsidR="00B65156" w:rsidRDefault="00B65156" w:rsidP="001023D4">
            <w:pPr>
              <w:jc w:val="both"/>
              <w:rPr>
                <w:rFonts w:cstheme="minorHAnsi"/>
                <w:b/>
                <w:color w:val="ED7D31" w:themeColor="accent2"/>
                <w:sz w:val="20"/>
                <w:szCs w:val="20"/>
              </w:rPr>
            </w:pPr>
          </w:p>
          <w:p w14:paraId="3261A31C" w14:textId="5EC4BDBD" w:rsidR="00B65156" w:rsidRPr="000D6411" w:rsidRDefault="00F53BE0" w:rsidP="001023D4">
            <w:pPr>
              <w:jc w:val="both"/>
              <w:rPr>
                <w:rFonts w:cstheme="minorHAnsi"/>
                <w:sz w:val="22"/>
                <w:szCs w:val="22"/>
                <w:lang w:eastAsia="fr-CA"/>
              </w:rPr>
            </w:pPr>
            <w:r w:rsidRPr="000D6411">
              <w:rPr>
                <w:rFonts w:cstheme="minorHAnsi"/>
                <w:sz w:val="22"/>
                <w:szCs w:val="22"/>
                <w:lang w:eastAsia="fr-CA"/>
              </w:rPr>
              <w:t xml:space="preserve">The significant reduction of funding for the programme for 2021 necessitated a refocusing on core activities relating to service delivery. Consequently, support for other activities, particularly those falling under Output 2, was </w:t>
            </w:r>
            <w:r w:rsidR="001816C7" w:rsidRPr="000D6411">
              <w:rPr>
                <w:rFonts w:cstheme="minorHAnsi"/>
                <w:sz w:val="22"/>
                <w:szCs w:val="22"/>
                <w:lang w:eastAsia="fr-CA"/>
              </w:rPr>
              <w:t>reduced,</w:t>
            </w:r>
            <w:r w:rsidRPr="000D6411">
              <w:rPr>
                <w:rFonts w:cstheme="minorHAnsi"/>
                <w:sz w:val="22"/>
                <w:szCs w:val="22"/>
                <w:lang w:eastAsia="fr-CA"/>
              </w:rPr>
              <w:t xml:space="preserve"> or removed for 2021, resulting in a reduced scope of programmatic activities and impact. The funding reduction also necessitated the cessation of support from Q3 onwards for some service delivery activities, such as legal aid and </w:t>
            </w:r>
            <w:r w:rsidR="000D6411" w:rsidRPr="000D6411">
              <w:rPr>
                <w:rFonts w:cstheme="minorHAnsi"/>
                <w:sz w:val="22"/>
                <w:szCs w:val="22"/>
                <w:lang w:eastAsia="fr-CA"/>
              </w:rPr>
              <w:t>mobile courts</w:t>
            </w:r>
            <w:r w:rsidR="000D6411">
              <w:rPr>
                <w:rFonts w:cstheme="minorHAnsi"/>
                <w:sz w:val="22"/>
                <w:szCs w:val="22"/>
                <w:lang w:eastAsia="fr-CA"/>
              </w:rPr>
              <w:t xml:space="preserve">. </w:t>
            </w:r>
          </w:p>
          <w:p w14:paraId="3F669349" w14:textId="77777777" w:rsidR="006E1971" w:rsidRPr="00317689" w:rsidRDefault="006E1971" w:rsidP="001023D4">
            <w:pPr>
              <w:jc w:val="both"/>
              <w:rPr>
                <w:rFonts w:cstheme="minorHAnsi"/>
                <w:b/>
                <w:color w:val="ED7D31" w:themeColor="accent2"/>
                <w:sz w:val="22"/>
                <w:szCs w:val="22"/>
              </w:rPr>
            </w:pPr>
          </w:p>
          <w:p w14:paraId="34F32AB5" w14:textId="2609FFFE" w:rsidR="00B65156" w:rsidRPr="006E1971" w:rsidRDefault="00B65156" w:rsidP="001023D4">
            <w:pPr>
              <w:jc w:val="both"/>
              <w:rPr>
                <w:rFonts w:cstheme="minorHAnsi"/>
                <w:sz w:val="22"/>
                <w:szCs w:val="22"/>
                <w:lang w:eastAsia="fr-CA"/>
              </w:rPr>
            </w:pPr>
            <w:r w:rsidRPr="00317689">
              <w:rPr>
                <w:rFonts w:cstheme="minorHAnsi"/>
                <w:sz w:val="22"/>
                <w:szCs w:val="22"/>
                <w:lang w:eastAsia="fr-CA"/>
              </w:rPr>
              <w:t>The delay of elections in early 2021 and the resulting political disputes and insecurity, whilst not directly affecting the programme, drew the attention of the federal government and resulted in</w:t>
            </w:r>
            <w:r w:rsidR="006E1971">
              <w:rPr>
                <w:rFonts w:cstheme="minorHAnsi"/>
                <w:sz w:val="22"/>
                <w:szCs w:val="22"/>
                <w:lang w:eastAsia="fr-CA"/>
              </w:rPr>
              <w:t xml:space="preserve"> a reduction of focus in</w:t>
            </w:r>
            <w:r w:rsidRPr="00317689">
              <w:rPr>
                <w:rFonts w:cstheme="minorHAnsi"/>
                <w:sz w:val="22"/>
                <w:szCs w:val="22"/>
                <w:lang w:eastAsia="fr-CA"/>
              </w:rPr>
              <w:t xml:space="preserve"> other areas, including justice issues. </w:t>
            </w:r>
            <w:r w:rsidR="006E1971">
              <w:rPr>
                <w:rFonts w:cstheme="minorHAnsi"/>
                <w:sz w:val="22"/>
                <w:szCs w:val="22"/>
                <w:lang w:eastAsia="fr-CA"/>
              </w:rPr>
              <w:t xml:space="preserve">The political dispute has continued throughout 2021, reducing the ability to implement in partnership with the federal government and creating uncertainty over longer-term planning. </w:t>
            </w:r>
            <w:r w:rsidRPr="00317689">
              <w:rPr>
                <w:rFonts w:cstheme="minorHAnsi"/>
                <w:sz w:val="22"/>
                <w:szCs w:val="22"/>
                <w:lang w:eastAsia="fr-CA"/>
              </w:rPr>
              <w:t>However, the work in the FMS has been largely unaffected by this.</w:t>
            </w:r>
          </w:p>
          <w:p w14:paraId="054C4B4E" w14:textId="3CD88A69" w:rsidR="001D1FB0" w:rsidRPr="00EB470F" w:rsidRDefault="001D1FB0" w:rsidP="000C57AA">
            <w:pPr>
              <w:rPr>
                <w:rFonts w:cstheme="minorHAnsi"/>
                <w:sz w:val="12"/>
                <w:szCs w:val="12"/>
              </w:rPr>
            </w:pPr>
          </w:p>
        </w:tc>
      </w:tr>
      <w:tr w:rsidR="000C57AA" w:rsidRPr="00EB470F" w14:paraId="056022A6" w14:textId="77777777" w:rsidTr="00156B35">
        <w:tc>
          <w:tcPr>
            <w:tcW w:w="9736" w:type="dxa"/>
          </w:tcPr>
          <w:p w14:paraId="05081FD5" w14:textId="77777777" w:rsidR="000C57AA" w:rsidRPr="00EB470F" w:rsidRDefault="000C57AA" w:rsidP="00156B35">
            <w:pPr>
              <w:jc w:val="center"/>
              <w:rPr>
                <w:rFonts w:cstheme="minorHAnsi"/>
                <w:b/>
                <w:bCs/>
                <w:sz w:val="12"/>
                <w:szCs w:val="12"/>
              </w:rPr>
            </w:pPr>
          </w:p>
          <w:p w14:paraId="23B9D066" w14:textId="3208CABF" w:rsidR="000C57AA" w:rsidRPr="00EB470F" w:rsidRDefault="000C57AA" w:rsidP="00156B35">
            <w:pPr>
              <w:jc w:val="center"/>
              <w:rPr>
                <w:rFonts w:cstheme="minorHAnsi"/>
                <w:b/>
                <w:bCs/>
              </w:rPr>
            </w:pPr>
            <w:r w:rsidRPr="00EB470F">
              <w:rPr>
                <w:rFonts w:cstheme="minorHAnsi"/>
                <w:b/>
                <w:bCs/>
              </w:rPr>
              <w:t>Risk management</w:t>
            </w:r>
          </w:p>
          <w:p w14:paraId="2A7C9E5D" w14:textId="77777777" w:rsidR="000C57AA" w:rsidRPr="00EB470F" w:rsidRDefault="000C57AA" w:rsidP="00156B35">
            <w:pPr>
              <w:jc w:val="center"/>
              <w:rPr>
                <w:rFonts w:cstheme="minorHAnsi"/>
                <w:b/>
                <w:bCs/>
                <w:sz w:val="12"/>
                <w:szCs w:val="12"/>
              </w:rPr>
            </w:pPr>
          </w:p>
          <w:p w14:paraId="7C62E2B4" w14:textId="78A01011" w:rsidR="006D587F" w:rsidRPr="00EB470F" w:rsidRDefault="006D587F" w:rsidP="001D1FB0">
            <w:pPr>
              <w:rPr>
                <w:rFonts w:cstheme="minorHAnsi"/>
                <w:sz w:val="12"/>
                <w:szCs w:val="12"/>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1467"/>
              <w:gridCol w:w="2806"/>
              <w:gridCol w:w="5237"/>
            </w:tblGrid>
            <w:tr w:rsidR="006D587F" w:rsidRPr="00317689" w14:paraId="3B9D6BE6" w14:textId="77777777" w:rsidTr="00317689">
              <w:tc>
                <w:tcPr>
                  <w:tcW w:w="1467" w:type="dxa"/>
                  <w:shd w:val="clear" w:color="F2F2F2" w:themeColor="background1" w:themeShade="F2" w:fill="DEEAF6" w:themeFill="accent5" w:themeFillTint="33"/>
                </w:tcPr>
                <w:p w14:paraId="6C48B555" w14:textId="77777777" w:rsidR="00122A9B" w:rsidRPr="00317689" w:rsidRDefault="00122A9B" w:rsidP="001D1FB0">
                  <w:pPr>
                    <w:rPr>
                      <w:rFonts w:cstheme="minorHAnsi"/>
                      <w:b/>
                      <w:bCs/>
                      <w:sz w:val="20"/>
                      <w:szCs w:val="20"/>
                    </w:rPr>
                  </w:pPr>
                </w:p>
                <w:p w14:paraId="7F7A280D" w14:textId="77777777" w:rsidR="006D587F" w:rsidRPr="00317689" w:rsidRDefault="006D587F" w:rsidP="001D1FB0">
                  <w:pPr>
                    <w:rPr>
                      <w:rFonts w:cstheme="minorHAnsi"/>
                      <w:b/>
                      <w:bCs/>
                      <w:sz w:val="20"/>
                      <w:szCs w:val="20"/>
                    </w:rPr>
                  </w:pPr>
                  <w:r w:rsidRPr="00317689">
                    <w:rPr>
                      <w:rFonts w:cstheme="minorHAnsi"/>
                      <w:b/>
                      <w:bCs/>
                      <w:sz w:val="20"/>
                      <w:szCs w:val="20"/>
                    </w:rPr>
                    <w:t>Type of risk</w:t>
                  </w:r>
                </w:p>
                <w:p w14:paraId="4877A65A" w14:textId="3C61655B" w:rsidR="00122A9B" w:rsidRPr="00317689" w:rsidRDefault="00122A9B" w:rsidP="001D1FB0">
                  <w:pPr>
                    <w:rPr>
                      <w:rFonts w:cstheme="minorHAnsi"/>
                      <w:b/>
                      <w:bCs/>
                      <w:sz w:val="20"/>
                      <w:szCs w:val="20"/>
                    </w:rPr>
                  </w:pPr>
                </w:p>
              </w:tc>
              <w:tc>
                <w:tcPr>
                  <w:tcW w:w="2806" w:type="dxa"/>
                  <w:shd w:val="clear" w:color="F2F2F2" w:themeColor="background1" w:themeShade="F2" w:fill="DEEAF6" w:themeFill="accent5" w:themeFillTint="33"/>
                </w:tcPr>
                <w:p w14:paraId="43CB20FD" w14:textId="77777777" w:rsidR="00122A9B" w:rsidRPr="00317689" w:rsidRDefault="00122A9B" w:rsidP="001D1FB0">
                  <w:pPr>
                    <w:rPr>
                      <w:rFonts w:cstheme="minorHAnsi"/>
                      <w:b/>
                      <w:bCs/>
                      <w:sz w:val="20"/>
                      <w:szCs w:val="20"/>
                    </w:rPr>
                  </w:pPr>
                </w:p>
                <w:p w14:paraId="3135A9B5" w14:textId="0C5F6C51" w:rsidR="006D587F" w:rsidRPr="00317689" w:rsidRDefault="006D587F" w:rsidP="001D1FB0">
                  <w:pPr>
                    <w:rPr>
                      <w:rFonts w:cstheme="minorHAnsi"/>
                      <w:b/>
                      <w:bCs/>
                      <w:sz w:val="20"/>
                      <w:szCs w:val="20"/>
                    </w:rPr>
                  </w:pPr>
                  <w:r w:rsidRPr="00317689">
                    <w:rPr>
                      <w:rFonts w:cstheme="minorHAnsi"/>
                      <w:b/>
                      <w:bCs/>
                      <w:sz w:val="20"/>
                      <w:szCs w:val="20"/>
                    </w:rPr>
                    <w:t>Description of risk</w:t>
                  </w:r>
                </w:p>
              </w:tc>
              <w:tc>
                <w:tcPr>
                  <w:tcW w:w="5237" w:type="dxa"/>
                  <w:shd w:val="clear" w:color="F2F2F2" w:themeColor="background1" w:themeShade="F2" w:fill="DEEAF6" w:themeFill="accent5" w:themeFillTint="33"/>
                </w:tcPr>
                <w:p w14:paraId="1649B2B1" w14:textId="77777777" w:rsidR="00122A9B" w:rsidRPr="00317689" w:rsidRDefault="00122A9B" w:rsidP="001D1FB0">
                  <w:pPr>
                    <w:rPr>
                      <w:rFonts w:cstheme="minorHAnsi"/>
                      <w:b/>
                      <w:bCs/>
                      <w:sz w:val="20"/>
                      <w:szCs w:val="20"/>
                    </w:rPr>
                  </w:pPr>
                </w:p>
                <w:p w14:paraId="72BC4484" w14:textId="62BD6146" w:rsidR="006D587F" w:rsidRPr="00317689" w:rsidRDefault="006D587F" w:rsidP="001D1FB0">
                  <w:pPr>
                    <w:rPr>
                      <w:rFonts w:cstheme="minorHAnsi"/>
                      <w:b/>
                      <w:bCs/>
                      <w:sz w:val="20"/>
                      <w:szCs w:val="20"/>
                    </w:rPr>
                  </w:pPr>
                  <w:r w:rsidRPr="00317689">
                    <w:rPr>
                      <w:rFonts w:cstheme="minorHAnsi"/>
                      <w:b/>
                      <w:bCs/>
                      <w:sz w:val="20"/>
                      <w:szCs w:val="20"/>
                    </w:rPr>
                    <w:t>Mitigating measures</w:t>
                  </w:r>
                </w:p>
              </w:tc>
            </w:tr>
            <w:tr w:rsidR="00317689" w:rsidRPr="00317689" w14:paraId="6A1CD4AF" w14:textId="77777777" w:rsidTr="00317689">
              <w:tc>
                <w:tcPr>
                  <w:tcW w:w="1467" w:type="dxa"/>
                </w:tcPr>
                <w:p w14:paraId="21A147AD" w14:textId="77777777" w:rsidR="00317689" w:rsidRPr="00317689" w:rsidRDefault="00317689" w:rsidP="00317689">
                  <w:pPr>
                    <w:rPr>
                      <w:rFonts w:cstheme="minorHAnsi"/>
                      <w:sz w:val="20"/>
                      <w:szCs w:val="20"/>
                    </w:rPr>
                  </w:pPr>
                </w:p>
                <w:p w14:paraId="2141186B" w14:textId="435E0D14" w:rsidR="00317689" w:rsidRPr="00317689" w:rsidRDefault="00317689" w:rsidP="00317689">
                  <w:pPr>
                    <w:rPr>
                      <w:rFonts w:cstheme="minorHAnsi"/>
                      <w:sz w:val="20"/>
                      <w:szCs w:val="20"/>
                    </w:rPr>
                  </w:pPr>
                  <w:r w:rsidRPr="00317689">
                    <w:rPr>
                      <w:rFonts w:cstheme="minorHAnsi"/>
                      <w:sz w:val="20"/>
                      <w:szCs w:val="20"/>
                      <w:lang w:val="en-GB"/>
                    </w:rPr>
                    <w:t>COVID-19 transmission in Somalia</w:t>
                  </w:r>
                </w:p>
              </w:tc>
              <w:tc>
                <w:tcPr>
                  <w:tcW w:w="2806" w:type="dxa"/>
                </w:tcPr>
                <w:p w14:paraId="59528DBF" w14:textId="18626BBF" w:rsidR="00317689" w:rsidRPr="00317689" w:rsidRDefault="00317689" w:rsidP="00317689">
                  <w:pPr>
                    <w:rPr>
                      <w:rFonts w:cstheme="minorHAnsi"/>
                      <w:bCs/>
                      <w:color w:val="ED7D31" w:themeColor="accent2"/>
                      <w:sz w:val="20"/>
                      <w:szCs w:val="20"/>
                    </w:rPr>
                  </w:pPr>
                  <w:r w:rsidRPr="00317689">
                    <w:rPr>
                      <w:rFonts w:cstheme="minorHAnsi"/>
                      <w:sz w:val="20"/>
                      <w:szCs w:val="20"/>
                      <w:lang w:val="en-GB"/>
                    </w:rPr>
                    <w:t>Staff exposure to the virus and inadvertently be a vector for the disease in Somalia, limited medical capacity may be overwhelmed, global travel restrictions resulting in limited freedom of travel outside the country including for medical reasons should the need arise</w:t>
                  </w:r>
                </w:p>
              </w:tc>
              <w:tc>
                <w:tcPr>
                  <w:tcW w:w="5237" w:type="dxa"/>
                </w:tcPr>
                <w:p w14:paraId="3E48A0F7" w14:textId="77777777" w:rsidR="00317689" w:rsidRPr="00317689" w:rsidRDefault="00317689" w:rsidP="00317689">
                  <w:pPr>
                    <w:pStyle w:val="ListParagraph"/>
                    <w:numPr>
                      <w:ilvl w:val="0"/>
                      <w:numId w:val="24"/>
                    </w:numPr>
                    <w:rPr>
                      <w:rFonts w:cstheme="minorHAnsi"/>
                      <w:sz w:val="20"/>
                      <w:szCs w:val="20"/>
                      <w:lang w:val="en-GB"/>
                    </w:rPr>
                  </w:pPr>
                  <w:r w:rsidRPr="00317689">
                    <w:rPr>
                      <w:rFonts w:cstheme="minorHAnsi"/>
                      <w:sz w:val="20"/>
                      <w:szCs w:val="20"/>
                      <w:lang w:val="en-GB"/>
                    </w:rPr>
                    <w:t>Reduce footprint of staff at duty station, by implementing work from home / telecommuting arrangements for both international and national staff, with international staff leaving for their home or otherwise chosen location.</w:t>
                  </w:r>
                </w:p>
                <w:p w14:paraId="035409C9" w14:textId="77777777" w:rsidR="00317689" w:rsidRPr="00317689" w:rsidRDefault="00317689" w:rsidP="00317689">
                  <w:pPr>
                    <w:pStyle w:val="ListParagraph"/>
                    <w:numPr>
                      <w:ilvl w:val="0"/>
                      <w:numId w:val="24"/>
                    </w:numPr>
                    <w:rPr>
                      <w:rFonts w:cstheme="minorHAnsi"/>
                      <w:sz w:val="20"/>
                      <w:szCs w:val="20"/>
                      <w:lang w:val="en-GB"/>
                    </w:rPr>
                  </w:pPr>
                  <w:r w:rsidRPr="00317689">
                    <w:rPr>
                      <w:rFonts w:cstheme="minorHAnsi"/>
                      <w:sz w:val="20"/>
                      <w:szCs w:val="20"/>
                      <w:lang w:val="en-GB"/>
                    </w:rPr>
                    <w:t>Prioritization of activities related to supporting Somalia in its response to COVID-19, as well as recovery efforts.</w:t>
                  </w:r>
                </w:p>
                <w:p w14:paraId="4A0826A1" w14:textId="77777777" w:rsidR="00317689" w:rsidRPr="00317689" w:rsidRDefault="00317689" w:rsidP="00317689">
                  <w:pPr>
                    <w:pStyle w:val="ListParagraph"/>
                    <w:numPr>
                      <w:ilvl w:val="0"/>
                      <w:numId w:val="24"/>
                    </w:numPr>
                    <w:rPr>
                      <w:rFonts w:cstheme="minorHAnsi"/>
                      <w:sz w:val="20"/>
                      <w:szCs w:val="20"/>
                      <w:lang w:val="en-GB"/>
                    </w:rPr>
                  </w:pPr>
                  <w:r w:rsidRPr="00317689">
                    <w:rPr>
                      <w:rFonts w:cstheme="minorHAnsi"/>
                      <w:sz w:val="20"/>
                      <w:szCs w:val="20"/>
                      <w:lang w:val="en-GB"/>
                    </w:rPr>
                    <w:t>Mobilizing alternative modalities for implementation, such as online meetings and capacity-building activities</w:t>
                  </w:r>
                </w:p>
                <w:p w14:paraId="4F14C029" w14:textId="12CC2F8B" w:rsidR="00317689" w:rsidRPr="00317689" w:rsidRDefault="00317689" w:rsidP="00317689">
                  <w:pPr>
                    <w:rPr>
                      <w:rFonts w:cstheme="minorHAnsi"/>
                      <w:bCs/>
                      <w:color w:val="ED7D31" w:themeColor="accent2"/>
                      <w:sz w:val="20"/>
                      <w:szCs w:val="20"/>
                    </w:rPr>
                  </w:pPr>
                </w:p>
              </w:tc>
            </w:tr>
            <w:tr w:rsidR="00317689" w:rsidRPr="00317689" w14:paraId="3E25E90A" w14:textId="77777777" w:rsidTr="00317689">
              <w:tc>
                <w:tcPr>
                  <w:tcW w:w="1467" w:type="dxa"/>
                </w:tcPr>
                <w:p w14:paraId="6F183E13" w14:textId="35BEDAB0" w:rsidR="00317689" w:rsidRPr="00317689" w:rsidRDefault="00317689" w:rsidP="00317689">
                  <w:pPr>
                    <w:rPr>
                      <w:rFonts w:cstheme="minorHAnsi"/>
                      <w:sz w:val="20"/>
                      <w:szCs w:val="20"/>
                    </w:rPr>
                  </w:pPr>
                  <w:r w:rsidRPr="00317689">
                    <w:rPr>
                      <w:rFonts w:cstheme="minorHAnsi"/>
                      <w:sz w:val="20"/>
                      <w:szCs w:val="20"/>
                      <w:lang w:val="en-GB"/>
                    </w:rPr>
                    <w:t>Insecurity</w:t>
                  </w:r>
                </w:p>
              </w:tc>
              <w:tc>
                <w:tcPr>
                  <w:tcW w:w="2806" w:type="dxa"/>
                </w:tcPr>
                <w:p w14:paraId="10124C73" w14:textId="75D86781" w:rsidR="00317689" w:rsidRPr="00317689" w:rsidRDefault="00317689" w:rsidP="00317689">
                  <w:pPr>
                    <w:rPr>
                      <w:rFonts w:cstheme="minorHAnsi"/>
                      <w:sz w:val="20"/>
                      <w:szCs w:val="20"/>
                    </w:rPr>
                  </w:pPr>
                  <w:r w:rsidRPr="00317689">
                    <w:rPr>
                      <w:rFonts w:cstheme="minorHAnsi"/>
                      <w:sz w:val="20"/>
                      <w:szCs w:val="20"/>
                      <w:lang w:val="en-GB"/>
                    </w:rPr>
                    <w:t>The Programme intended to support access to justice for the newly recovered areas, which at times remain difficult to access</w:t>
                  </w:r>
                </w:p>
              </w:tc>
              <w:tc>
                <w:tcPr>
                  <w:tcW w:w="5237" w:type="dxa"/>
                </w:tcPr>
                <w:p w14:paraId="290BA0D6" w14:textId="0A07AA57" w:rsidR="00317689" w:rsidRPr="00317689" w:rsidRDefault="00317689" w:rsidP="00317689">
                  <w:pPr>
                    <w:rPr>
                      <w:rFonts w:cstheme="minorHAnsi"/>
                      <w:sz w:val="20"/>
                      <w:szCs w:val="20"/>
                    </w:rPr>
                  </w:pPr>
                  <w:r w:rsidRPr="00317689">
                    <w:rPr>
                      <w:rFonts w:cstheme="minorHAnsi"/>
                      <w:sz w:val="20"/>
                      <w:szCs w:val="20"/>
                      <w:lang w:val="en-GB"/>
                    </w:rPr>
                    <w:t>lack of access to the district prevented the Programme to extend the mobile court activities to these areas. The Programme continues to monitor the security situation in close collaboration with the local MoJ to assess when mobile courts can be extended to these areas.</w:t>
                  </w:r>
                </w:p>
              </w:tc>
            </w:tr>
            <w:tr w:rsidR="00317689" w:rsidRPr="00317689" w14:paraId="7188E13C" w14:textId="77777777" w:rsidTr="00317689">
              <w:tc>
                <w:tcPr>
                  <w:tcW w:w="1467" w:type="dxa"/>
                  <w:vAlign w:val="center"/>
                </w:tcPr>
                <w:p w14:paraId="4F6A006B" w14:textId="631E836D" w:rsidR="00317689" w:rsidRPr="00317689" w:rsidRDefault="00317689" w:rsidP="00317689">
                  <w:pPr>
                    <w:rPr>
                      <w:rFonts w:cstheme="minorHAnsi"/>
                      <w:sz w:val="20"/>
                      <w:szCs w:val="20"/>
                    </w:rPr>
                  </w:pPr>
                  <w:r w:rsidRPr="00317689">
                    <w:rPr>
                      <w:rFonts w:cstheme="minorHAnsi"/>
                      <w:sz w:val="20"/>
                      <w:szCs w:val="20"/>
                      <w:lang w:val="en-GB"/>
                    </w:rPr>
                    <w:t>Increase in internal political divisions</w:t>
                  </w:r>
                </w:p>
              </w:tc>
              <w:tc>
                <w:tcPr>
                  <w:tcW w:w="2806" w:type="dxa"/>
                  <w:vAlign w:val="center"/>
                </w:tcPr>
                <w:p w14:paraId="309EF645" w14:textId="24A4D2CD" w:rsidR="00317689" w:rsidRPr="00317689" w:rsidRDefault="00317689" w:rsidP="00317689">
                  <w:pPr>
                    <w:rPr>
                      <w:rFonts w:cstheme="minorHAnsi"/>
                      <w:sz w:val="20"/>
                      <w:szCs w:val="20"/>
                    </w:rPr>
                  </w:pPr>
                  <w:r w:rsidRPr="00317689">
                    <w:rPr>
                      <w:rFonts w:cstheme="minorHAnsi"/>
                      <w:sz w:val="20"/>
                      <w:szCs w:val="20"/>
                      <w:lang w:val="en-GB"/>
                    </w:rPr>
                    <w:t>An increase in internal political divisions will have detrimental effect on all activities and interventions under the Joint Programme.</w:t>
                  </w:r>
                </w:p>
              </w:tc>
              <w:tc>
                <w:tcPr>
                  <w:tcW w:w="5237" w:type="dxa"/>
                  <w:vAlign w:val="center"/>
                </w:tcPr>
                <w:p w14:paraId="5D5A7009" w14:textId="6237D305" w:rsidR="00317689" w:rsidRPr="00317689" w:rsidRDefault="00317689" w:rsidP="00317689">
                  <w:pPr>
                    <w:rPr>
                      <w:rFonts w:cstheme="minorHAnsi"/>
                      <w:sz w:val="20"/>
                      <w:szCs w:val="20"/>
                    </w:rPr>
                  </w:pPr>
                  <w:r w:rsidRPr="00317689">
                    <w:rPr>
                      <w:rFonts w:cstheme="minorHAnsi"/>
                      <w:sz w:val="20"/>
                      <w:szCs w:val="20"/>
                      <w:lang w:val="en-GB"/>
                    </w:rPr>
                    <w:t>While keeping track of all political developments, the Joint Programme will continue to build strong relationships with all local and FMS partners, with a focus to support a harmonized approach to RoL development across Somalia.</w:t>
                  </w:r>
                </w:p>
              </w:tc>
            </w:tr>
            <w:tr w:rsidR="00317689" w:rsidRPr="00317689" w14:paraId="3E875E39" w14:textId="77777777" w:rsidTr="00317689">
              <w:tc>
                <w:tcPr>
                  <w:tcW w:w="1467" w:type="dxa"/>
                  <w:vAlign w:val="center"/>
                </w:tcPr>
                <w:p w14:paraId="2B359E14" w14:textId="12A74AC6" w:rsidR="00317689" w:rsidRPr="00317689" w:rsidRDefault="00317689" w:rsidP="00317689">
                  <w:pPr>
                    <w:rPr>
                      <w:rFonts w:cstheme="minorHAnsi"/>
                      <w:sz w:val="20"/>
                      <w:szCs w:val="20"/>
                    </w:rPr>
                  </w:pPr>
                  <w:r w:rsidRPr="00317689">
                    <w:rPr>
                      <w:rFonts w:cstheme="minorHAnsi"/>
                      <w:sz w:val="20"/>
                      <w:szCs w:val="20"/>
                      <w:lang w:val="en-GB"/>
                    </w:rPr>
                    <w:t xml:space="preserve">Interference with judiciary </w:t>
                  </w:r>
                </w:p>
              </w:tc>
              <w:tc>
                <w:tcPr>
                  <w:tcW w:w="2806" w:type="dxa"/>
                  <w:vAlign w:val="center"/>
                </w:tcPr>
                <w:p w14:paraId="42FE32AB" w14:textId="36EC4D3F" w:rsidR="00317689" w:rsidRPr="00317689" w:rsidRDefault="00317689" w:rsidP="00317689">
                  <w:pPr>
                    <w:rPr>
                      <w:rFonts w:cstheme="minorHAnsi"/>
                      <w:sz w:val="20"/>
                      <w:szCs w:val="20"/>
                    </w:rPr>
                  </w:pPr>
                  <w:r w:rsidRPr="00317689">
                    <w:rPr>
                      <w:rFonts w:cstheme="minorHAnsi"/>
                      <w:sz w:val="20"/>
                      <w:szCs w:val="20"/>
                      <w:lang w:val="en-GB"/>
                    </w:rPr>
                    <w:t xml:space="preserve">Compromise or influence of the justice system if independence of the judiciary is interfered with by the executive </w:t>
                  </w:r>
                </w:p>
              </w:tc>
              <w:tc>
                <w:tcPr>
                  <w:tcW w:w="5237" w:type="dxa"/>
                  <w:vAlign w:val="center"/>
                </w:tcPr>
                <w:p w14:paraId="2CEA95F3" w14:textId="225C3006" w:rsidR="00317689" w:rsidRPr="00317689" w:rsidRDefault="00317689" w:rsidP="00317689">
                  <w:pPr>
                    <w:rPr>
                      <w:rFonts w:cstheme="minorHAnsi"/>
                      <w:sz w:val="20"/>
                      <w:szCs w:val="20"/>
                    </w:rPr>
                  </w:pPr>
                  <w:r w:rsidRPr="00317689">
                    <w:rPr>
                      <w:rFonts w:cstheme="minorHAnsi"/>
                      <w:sz w:val="20"/>
                      <w:szCs w:val="20"/>
                      <w:lang w:val="en-GB"/>
                    </w:rPr>
                    <w:t xml:space="preserve">The Programme supported the justice and correction model to ensure the independence of the judiciary as well its roles and responsibilities to enable proper functioning of the justice system. The Programme also supported the intended activities of the judiciary to make sure that it receives support as an independent institution, thereby contributing to improving the transparency and accountability of the judiciary. The JCM is not yet endorsed by the national security council (NSC). </w:t>
                  </w:r>
                </w:p>
              </w:tc>
            </w:tr>
            <w:tr w:rsidR="00317689" w:rsidRPr="00317689" w14:paraId="71CA8BAC" w14:textId="77777777" w:rsidTr="00317689">
              <w:tc>
                <w:tcPr>
                  <w:tcW w:w="1467" w:type="dxa"/>
                  <w:vAlign w:val="center"/>
                </w:tcPr>
                <w:p w14:paraId="5BB97F9C" w14:textId="45AB0A41" w:rsidR="00317689" w:rsidRPr="00317689" w:rsidRDefault="00317689" w:rsidP="00317689">
                  <w:pPr>
                    <w:rPr>
                      <w:rFonts w:cstheme="minorHAnsi"/>
                      <w:sz w:val="20"/>
                      <w:szCs w:val="20"/>
                    </w:rPr>
                  </w:pPr>
                  <w:r w:rsidRPr="00317689">
                    <w:rPr>
                      <w:rFonts w:cstheme="minorHAnsi"/>
                      <w:sz w:val="20"/>
                      <w:szCs w:val="20"/>
                      <w:lang w:val="en-GB"/>
                    </w:rPr>
                    <w:t>Corruption in the public sector</w:t>
                  </w:r>
                </w:p>
              </w:tc>
              <w:tc>
                <w:tcPr>
                  <w:tcW w:w="2806" w:type="dxa"/>
                  <w:vAlign w:val="center"/>
                </w:tcPr>
                <w:p w14:paraId="76616F6A" w14:textId="3CAFF51F" w:rsidR="00317689" w:rsidRPr="00317689" w:rsidRDefault="00317689" w:rsidP="00317689">
                  <w:pPr>
                    <w:rPr>
                      <w:rFonts w:cstheme="minorHAnsi"/>
                      <w:sz w:val="20"/>
                      <w:szCs w:val="20"/>
                    </w:rPr>
                  </w:pPr>
                  <w:r w:rsidRPr="00317689">
                    <w:rPr>
                      <w:rFonts w:cstheme="minorHAnsi"/>
                      <w:sz w:val="20"/>
                      <w:szCs w:val="20"/>
                      <w:lang w:val="en-GB"/>
                    </w:rPr>
                    <w:t xml:space="preserve">UN RoL activities undermined </w:t>
                  </w:r>
                  <w:r w:rsidR="001816C7" w:rsidRPr="00317689">
                    <w:rPr>
                      <w:rFonts w:cstheme="minorHAnsi"/>
                      <w:sz w:val="20"/>
                      <w:szCs w:val="20"/>
                      <w:lang w:val="en-GB"/>
                    </w:rPr>
                    <w:t>because of</w:t>
                  </w:r>
                  <w:r w:rsidRPr="00317689">
                    <w:rPr>
                      <w:rFonts w:cstheme="minorHAnsi"/>
                      <w:sz w:val="20"/>
                      <w:szCs w:val="20"/>
                      <w:lang w:val="en-GB"/>
                    </w:rPr>
                    <w:t xml:space="preserve"> corruption</w:t>
                  </w:r>
                </w:p>
              </w:tc>
              <w:tc>
                <w:tcPr>
                  <w:tcW w:w="5237" w:type="dxa"/>
                  <w:vAlign w:val="center"/>
                </w:tcPr>
                <w:p w14:paraId="12FC3D5B" w14:textId="3DCB78E8" w:rsidR="00317689" w:rsidRPr="00317689" w:rsidRDefault="00317689" w:rsidP="00317689">
                  <w:pPr>
                    <w:rPr>
                      <w:rFonts w:cstheme="minorHAnsi"/>
                      <w:sz w:val="20"/>
                      <w:szCs w:val="20"/>
                    </w:rPr>
                  </w:pPr>
                  <w:r w:rsidRPr="00317689">
                    <w:rPr>
                      <w:rFonts w:cstheme="minorHAnsi"/>
                      <w:sz w:val="20"/>
                      <w:szCs w:val="20"/>
                      <w:lang w:val="en-GB"/>
                    </w:rPr>
                    <w:t>Strengthen oversight mechanisms and M&amp;E</w:t>
                  </w:r>
                </w:p>
              </w:tc>
            </w:tr>
            <w:tr w:rsidR="00317689" w:rsidRPr="00317689" w14:paraId="3F5EED53" w14:textId="77777777" w:rsidTr="00317689">
              <w:tc>
                <w:tcPr>
                  <w:tcW w:w="1467" w:type="dxa"/>
                  <w:vAlign w:val="center"/>
                </w:tcPr>
                <w:p w14:paraId="025D277F" w14:textId="41EA2D81" w:rsidR="00317689" w:rsidRPr="00317689" w:rsidRDefault="00317689" w:rsidP="00317689">
                  <w:pPr>
                    <w:rPr>
                      <w:rFonts w:cstheme="minorHAnsi"/>
                      <w:sz w:val="20"/>
                      <w:szCs w:val="20"/>
                    </w:rPr>
                  </w:pPr>
                  <w:r w:rsidRPr="00317689">
                    <w:rPr>
                      <w:rFonts w:cstheme="minorHAnsi"/>
                      <w:sz w:val="20"/>
                      <w:szCs w:val="20"/>
                      <w:lang w:val="en-GB"/>
                    </w:rPr>
                    <w:t>Community disinterest</w:t>
                  </w:r>
                </w:p>
              </w:tc>
              <w:tc>
                <w:tcPr>
                  <w:tcW w:w="2806" w:type="dxa"/>
                  <w:vAlign w:val="center"/>
                </w:tcPr>
                <w:p w14:paraId="4AC0D6BA" w14:textId="4FE083CE" w:rsidR="00317689" w:rsidRPr="00317689" w:rsidRDefault="00317689" w:rsidP="00317689">
                  <w:pPr>
                    <w:rPr>
                      <w:rFonts w:cstheme="minorHAnsi"/>
                      <w:sz w:val="20"/>
                      <w:szCs w:val="20"/>
                    </w:rPr>
                  </w:pPr>
                  <w:r w:rsidRPr="00317689">
                    <w:rPr>
                      <w:rFonts w:cstheme="minorHAnsi"/>
                      <w:sz w:val="20"/>
                      <w:szCs w:val="20"/>
                      <w:lang w:val="en-GB"/>
                    </w:rPr>
                    <w:t xml:space="preserve">Community conversation project and community-based </w:t>
                  </w:r>
                  <w:r w:rsidRPr="00317689">
                    <w:rPr>
                      <w:rFonts w:cstheme="minorHAnsi"/>
                      <w:sz w:val="20"/>
                      <w:szCs w:val="20"/>
                      <w:lang w:val="en-GB"/>
                    </w:rPr>
                    <w:lastRenderedPageBreak/>
                    <w:t>interventions in general will not work and result in perpetuation of the status quo</w:t>
                  </w:r>
                </w:p>
              </w:tc>
              <w:tc>
                <w:tcPr>
                  <w:tcW w:w="5237" w:type="dxa"/>
                  <w:vAlign w:val="center"/>
                </w:tcPr>
                <w:p w14:paraId="62FA8220" w14:textId="732D5CC9" w:rsidR="00317689" w:rsidRPr="00317689" w:rsidRDefault="00317689" w:rsidP="00317689">
                  <w:pPr>
                    <w:rPr>
                      <w:rFonts w:cstheme="minorHAnsi"/>
                      <w:sz w:val="20"/>
                      <w:szCs w:val="20"/>
                    </w:rPr>
                  </w:pPr>
                  <w:r w:rsidRPr="00317689">
                    <w:rPr>
                      <w:rFonts w:cstheme="minorHAnsi"/>
                      <w:sz w:val="20"/>
                      <w:szCs w:val="20"/>
                      <w:lang w:val="en-GB"/>
                    </w:rPr>
                    <w:lastRenderedPageBreak/>
                    <w:t xml:space="preserve">Build and maintain strong relationships with NGO and master trainers who are supporting the initiative, to ensure regular </w:t>
                  </w:r>
                  <w:r w:rsidRPr="00317689">
                    <w:rPr>
                      <w:rFonts w:cstheme="minorHAnsi"/>
                      <w:sz w:val="20"/>
                      <w:szCs w:val="20"/>
                      <w:lang w:val="en-GB"/>
                    </w:rPr>
                    <w:lastRenderedPageBreak/>
                    <w:t>communication and progress checks, as well as team reflections to address any anticipated or actual issues that arise in a timely manner. Consult with colleagues who have implemented similar models for other programmes for lessons learned.</w:t>
                  </w:r>
                  <w:r w:rsidRPr="00317689">
                    <w:rPr>
                      <w:rFonts w:cstheme="minorHAnsi"/>
                      <w:color w:val="FF0000"/>
                      <w:sz w:val="20"/>
                      <w:szCs w:val="20"/>
                      <w:lang w:val="en-GB"/>
                    </w:rPr>
                    <w:t xml:space="preserve"> </w:t>
                  </w:r>
                </w:p>
              </w:tc>
            </w:tr>
            <w:tr w:rsidR="00317689" w:rsidRPr="00317689" w14:paraId="254D431E" w14:textId="77777777" w:rsidTr="00317689">
              <w:tc>
                <w:tcPr>
                  <w:tcW w:w="1467" w:type="dxa"/>
                  <w:vAlign w:val="center"/>
                </w:tcPr>
                <w:p w14:paraId="37C371FA" w14:textId="2E4D7AE4" w:rsidR="00317689" w:rsidRPr="00317689" w:rsidRDefault="00317689" w:rsidP="00317689">
                  <w:pPr>
                    <w:rPr>
                      <w:rFonts w:cstheme="minorHAnsi"/>
                      <w:sz w:val="20"/>
                      <w:szCs w:val="20"/>
                    </w:rPr>
                  </w:pPr>
                  <w:r w:rsidRPr="00317689">
                    <w:rPr>
                      <w:rFonts w:cstheme="minorHAnsi"/>
                      <w:sz w:val="20"/>
                      <w:szCs w:val="20"/>
                      <w:lang w:val="en-GB"/>
                    </w:rPr>
                    <w:lastRenderedPageBreak/>
                    <w:t xml:space="preserve">Lack of interest in women’s empowerment interventions </w:t>
                  </w:r>
                </w:p>
              </w:tc>
              <w:tc>
                <w:tcPr>
                  <w:tcW w:w="2806" w:type="dxa"/>
                  <w:vAlign w:val="center"/>
                </w:tcPr>
                <w:p w14:paraId="5FF86214" w14:textId="6D7037A5" w:rsidR="00317689" w:rsidRPr="00317689" w:rsidRDefault="00317689" w:rsidP="00317689">
                  <w:pPr>
                    <w:rPr>
                      <w:rFonts w:cstheme="minorHAnsi"/>
                      <w:sz w:val="20"/>
                      <w:szCs w:val="20"/>
                    </w:rPr>
                  </w:pPr>
                  <w:r w:rsidRPr="00317689">
                    <w:rPr>
                      <w:rFonts w:cstheme="minorHAnsi"/>
                      <w:sz w:val="20"/>
                      <w:szCs w:val="20"/>
                      <w:lang w:val="en-GB"/>
                    </w:rPr>
                    <w:t>The limited interest of justice and judiciary for women's empowerment interventions</w:t>
                  </w:r>
                </w:p>
              </w:tc>
              <w:tc>
                <w:tcPr>
                  <w:tcW w:w="5237" w:type="dxa"/>
                  <w:vAlign w:val="center"/>
                </w:tcPr>
                <w:p w14:paraId="56D7866F" w14:textId="0513A556" w:rsidR="00317689" w:rsidRPr="00317689" w:rsidRDefault="00317689" w:rsidP="00317689">
                  <w:pPr>
                    <w:rPr>
                      <w:rFonts w:cstheme="minorHAnsi"/>
                      <w:sz w:val="20"/>
                      <w:szCs w:val="20"/>
                    </w:rPr>
                  </w:pPr>
                  <w:r w:rsidRPr="00317689">
                    <w:rPr>
                      <w:rFonts w:cstheme="minorHAnsi"/>
                      <w:sz w:val="20"/>
                      <w:szCs w:val="20"/>
                      <w:lang w:val="en-GB"/>
                    </w:rPr>
                    <w:t xml:space="preserve">Together with partners, it was agreed that 30% of the positions under this programme would be reserved for the recruitment of female candidates. The letters of agreement work as a mitigation strategy to ensure that women’s interests are represented in the justice and judiciary. </w:t>
                  </w:r>
                </w:p>
              </w:tc>
            </w:tr>
            <w:tr w:rsidR="00317689" w:rsidRPr="00317689" w14:paraId="09C2C6DE" w14:textId="77777777" w:rsidTr="00317689">
              <w:tc>
                <w:tcPr>
                  <w:tcW w:w="1467" w:type="dxa"/>
                  <w:vAlign w:val="center"/>
                </w:tcPr>
                <w:p w14:paraId="201493DE" w14:textId="5DBA9966" w:rsidR="00317689" w:rsidRPr="00317689" w:rsidRDefault="00317689" w:rsidP="00317689">
                  <w:pPr>
                    <w:rPr>
                      <w:rFonts w:cstheme="minorHAnsi"/>
                      <w:sz w:val="20"/>
                      <w:szCs w:val="20"/>
                    </w:rPr>
                  </w:pPr>
                  <w:r w:rsidRPr="00317689">
                    <w:rPr>
                      <w:rFonts w:cstheme="minorHAnsi"/>
                      <w:sz w:val="20"/>
                      <w:szCs w:val="20"/>
                      <w:lang w:val="en-GB"/>
                    </w:rPr>
                    <w:t xml:space="preserve">Quality of judicial documentation and work at FMS </w:t>
                  </w:r>
                </w:p>
              </w:tc>
              <w:tc>
                <w:tcPr>
                  <w:tcW w:w="2806" w:type="dxa"/>
                  <w:vAlign w:val="center"/>
                </w:tcPr>
                <w:p w14:paraId="50796771" w14:textId="5A9BD0FE" w:rsidR="00317689" w:rsidRPr="00317689" w:rsidRDefault="00317689" w:rsidP="00317689">
                  <w:pPr>
                    <w:rPr>
                      <w:rFonts w:cstheme="minorHAnsi"/>
                      <w:sz w:val="20"/>
                      <w:szCs w:val="20"/>
                    </w:rPr>
                  </w:pPr>
                  <w:r w:rsidRPr="00317689">
                    <w:rPr>
                      <w:rFonts w:cstheme="minorHAnsi"/>
                      <w:sz w:val="20"/>
                      <w:szCs w:val="20"/>
                      <w:lang w:val="en-GB"/>
                    </w:rPr>
                    <w:t xml:space="preserve">High quality of judicial documentation at FMS capitals needs to be ensured. </w:t>
                  </w:r>
                </w:p>
              </w:tc>
              <w:tc>
                <w:tcPr>
                  <w:tcW w:w="5237" w:type="dxa"/>
                  <w:vAlign w:val="center"/>
                </w:tcPr>
                <w:p w14:paraId="5C8231F1" w14:textId="455B6A99" w:rsidR="00317689" w:rsidRPr="00317689" w:rsidRDefault="00317689" w:rsidP="00317689">
                  <w:pPr>
                    <w:rPr>
                      <w:rFonts w:cstheme="minorHAnsi"/>
                      <w:sz w:val="20"/>
                      <w:szCs w:val="20"/>
                    </w:rPr>
                  </w:pPr>
                  <w:r w:rsidRPr="00317689">
                    <w:rPr>
                      <w:rFonts w:cstheme="minorHAnsi"/>
                      <w:sz w:val="20"/>
                      <w:szCs w:val="20"/>
                      <w:lang w:val="en-GB"/>
                    </w:rPr>
                    <w:t xml:space="preserve">During January to June 2019, the Programme supported the standardization and systematization of case files procedures and protocols in Jubbaland, South West State, Galmudug and HirShabelle to ensure that judicial documentation is improved and of high quality. Also, as part of enhancing the quality of the judiciary documents and capacity, a training needs assessment was conducted to support the judiciary in its capacity-building planning related to achieving harmonized, </w:t>
                  </w:r>
                  <w:r w:rsidR="001816C7" w:rsidRPr="00317689">
                    <w:rPr>
                      <w:rFonts w:cstheme="minorHAnsi"/>
                      <w:sz w:val="20"/>
                      <w:szCs w:val="20"/>
                      <w:lang w:val="en-GB"/>
                    </w:rPr>
                    <w:t>consistent,</w:t>
                  </w:r>
                  <w:r w:rsidRPr="00317689">
                    <w:rPr>
                      <w:rFonts w:cstheme="minorHAnsi"/>
                      <w:sz w:val="20"/>
                      <w:szCs w:val="20"/>
                      <w:lang w:val="en-GB"/>
                    </w:rPr>
                    <w:t xml:space="preserve"> and high-quality trainings and documentation procedures.</w:t>
                  </w:r>
                  <w:r w:rsidRPr="00317689">
                    <w:rPr>
                      <w:rFonts w:cstheme="minorHAnsi"/>
                      <w:color w:val="5B9BD5"/>
                      <w:sz w:val="20"/>
                      <w:szCs w:val="20"/>
                      <w:lang w:val="en-GB"/>
                    </w:rPr>
                    <w:t xml:space="preserve"> </w:t>
                  </w:r>
                </w:p>
              </w:tc>
            </w:tr>
            <w:tr w:rsidR="00317689" w:rsidRPr="00317689" w14:paraId="27D6C047" w14:textId="77777777" w:rsidTr="00043CA2">
              <w:tc>
                <w:tcPr>
                  <w:tcW w:w="1467" w:type="dxa"/>
                  <w:shd w:val="clear" w:color="auto" w:fill="auto"/>
                  <w:vAlign w:val="center"/>
                </w:tcPr>
                <w:p w14:paraId="6E96A396" w14:textId="6BDB920B" w:rsidR="00317689" w:rsidRPr="00317689" w:rsidRDefault="00317689" w:rsidP="00317689">
                  <w:pPr>
                    <w:rPr>
                      <w:rFonts w:cstheme="minorHAnsi"/>
                      <w:sz w:val="20"/>
                      <w:szCs w:val="20"/>
                    </w:rPr>
                  </w:pPr>
                  <w:r w:rsidRPr="00317689">
                    <w:rPr>
                      <w:rFonts w:eastAsia="Cambria" w:cstheme="minorHAnsi"/>
                      <w:sz w:val="20"/>
                      <w:szCs w:val="20"/>
                      <w:lang w:val="en-GB"/>
                    </w:rPr>
                    <w:t>Elections</w:t>
                  </w:r>
                </w:p>
              </w:tc>
              <w:tc>
                <w:tcPr>
                  <w:tcW w:w="2806" w:type="dxa"/>
                  <w:shd w:val="clear" w:color="auto" w:fill="auto"/>
                  <w:vAlign w:val="center"/>
                </w:tcPr>
                <w:p w14:paraId="240EB55E" w14:textId="617EAEFF" w:rsidR="00317689" w:rsidRPr="00317689" w:rsidRDefault="00317689" w:rsidP="00317689">
                  <w:pPr>
                    <w:rPr>
                      <w:rFonts w:cstheme="minorHAnsi"/>
                      <w:sz w:val="20"/>
                      <w:szCs w:val="20"/>
                    </w:rPr>
                  </w:pPr>
                  <w:r w:rsidRPr="00317689">
                    <w:rPr>
                      <w:rFonts w:eastAsia="Cambria" w:cstheme="minorHAnsi"/>
                      <w:sz w:val="20"/>
                      <w:szCs w:val="20"/>
                      <w:lang w:val="en-GB"/>
                    </w:rPr>
                    <w:t xml:space="preserve">Potential of dramatic changes to the political landscape can impact the Joint Programme implementation. Depending on the preparations for the elections the Joint Programme may have to realign its priorities especially the locations for the programme implementation </w:t>
                  </w:r>
                </w:p>
              </w:tc>
              <w:tc>
                <w:tcPr>
                  <w:tcW w:w="5237" w:type="dxa"/>
                  <w:shd w:val="clear" w:color="auto" w:fill="auto"/>
                  <w:vAlign w:val="center"/>
                </w:tcPr>
                <w:p w14:paraId="6350A4FF" w14:textId="540C6858" w:rsidR="00317689" w:rsidRPr="00317689" w:rsidRDefault="00317689" w:rsidP="00317689">
                  <w:pPr>
                    <w:rPr>
                      <w:rFonts w:cstheme="minorHAnsi"/>
                      <w:sz w:val="20"/>
                      <w:szCs w:val="20"/>
                    </w:rPr>
                  </w:pPr>
                  <w:r w:rsidRPr="00317689">
                    <w:rPr>
                      <w:rFonts w:eastAsia="Cambria" w:cstheme="minorHAnsi"/>
                      <w:sz w:val="20"/>
                      <w:szCs w:val="20"/>
                      <w:lang w:val="en-GB"/>
                    </w:rPr>
                    <w:t xml:space="preserve">The Joint Programme may have to re-prioritize activities. Possible mitigation measures include a committed focus on technical capacity development of institutional counterparts. </w:t>
                  </w:r>
                </w:p>
              </w:tc>
            </w:tr>
          </w:tbl>
          <w:p w14:paraId="2B15FB8D" w14:textId="0A16AB3F" w:rsidR="00A168DE" w:rsidRPr="00EB470F" w:rsidRDefault="00A168DE" w:rsidP="00420653">
            <w:pPr>
              <w:rPr>
                <w:rFonts w:cstheme="minorHAnsi"/>
                <w:b/>
                <w:bCs/>
                <w:sz w:val="12"/>
                <w:szCs w:val="12"/>
              </w:rPr>
            </w:pPr>
          </w:p>
        </w:tc>
      </w:tr>
      <w:tr w:rsidR="000C57AA" w:rsidRPr="00EB470F" w14:paraId="3B32658E" w14:textId="77777777" w:rsidTr="00364CE8">
        <w:tc>
          <w:tcPr>
            <w:tcW w:w="9736" w:type="dxa"/>
            <w:shd w:val="clear" w:color="auto" w:fill="auto"/>
          </w:tcPr>
          <w:p w14:paraId="541DE649" w14:textId="77777777" w:rsidR="000C57AA" w:rsidRPr="00EB470F" w:rsidRDefault="000C57AA" w:rsidP="00156B35">
            <w:pPr>
              <w:jc w:val="center"/>
              <w:rPr>
                <w:rFonts w:cstheme="minorHAnsi"/>
                <w:b/>
                <w:bCs/>
                <w:sz w:val="12"/>
                <w:szCs w:val="12"/>
              </w:rPr>
            </w:pPr>
          </w:p>
          <w:p w14:paraId="4B8DAF9F" w14:textId="68790FE3" w:rsidR="00D07A63" w:rsidRPr="00364CE8" w:rsidRDefault="000C57AA" w:rsidP="00364CE8">
            <w:pPr>
              <w:tabs>
                <w:tab w:val="left" w:pos="426"/>
              </w:tabs>
              <w:jc w:val="center"/>
              <w:rPr>
                <w:rFonts w:cstheme="minorHAnsi"/>
                <w:b/>
                <w:bCs/>
                <w:sz w:val="12"/>
                <w:szCs w:val="12"/>
              </w:rPr>
            </w:pPr>
            <w:r w:rsidRPr="00364CE8">
              <w:rPr>
                <w:rFonts w:cstheme="minorHAnsi"/>
                <w:b/>
                <w:bCs/>
              </w:rPr>
              <w:t>Learning impact</w:t>
            </w:r>
          </w:p>
          <w:p w14:paraId="14386167" w14:textId="77777777" w:rsidR="0094781A" w:rsidRDefault="0094781A" w:rsidP="00364CE8">
            <w:pPr>
              <w:rPr>
                <w:rFonts w:cstheme="minorHAnsi"/>
                <w:b/>
                <w:bCs/>
                <w:sz w:val="12"/>
                <w:szCs w:val="12"/>
              </w:rPr>
            </w:pPr>
          </w:p>
          <w:p w14:paraId="51FD7626" w14:textId="77777777" w:rsidR="0094781A" w:rsidRDefault="0094781A" w:rsidP="0094781A">
            <w:pPr>
              <w:jc w:val="center"/>
              <w:rPr>
                <w:rFonts w:cstheme="minorHAnsi"/>
                <w:b/>
                <w:bCs/>
                <w:sz w:val="12"/>
                <w:szCs w:val="12"/>
              </w:rPr>
            </w:pPr>
          </w:p>
          <w:p w14:paraId="7C530F4B" w14:textId="49F5B05F" w:rsidR="0094781A" w:rsidRPr="002B4210" w:rsidRDefault="004423E3" w:rsidP="00EC0CB8">
            <w:pPr>
              <w:jc w:val="both"/>
              <w:rPr>
                <w:rFonts w:cstheme="minorHAnsi"/>
                <w:sz w:val="22"/>
                <w:szCs w:val="22"/>
                <w:lang w:val="en-GB"/>
              </w:rPr>
            </w:pPr>
            <w:r>
              <w:rPr>
                <w:rFonts w:cstheme="minorHAnsi"/>
                <w:sz w:val="22"/>
                <w:szCs w:val="22"/>
                <w:lang w:val="en-GB"/>
              </w:rPr>
              <w:t xml:space="preserve">As the reduction of funding resulted in the conclusion of some core activities, 2021 provided an opportunity for reflection and learning from the progress made, and the challenges encountered, so far in the programme. </w:t>
            </w:r>
            <w:r w:rsidR="006A53F7">
              <w:rPr>
                <w:rFonts w:cstheme="minorHAnsi"/>
                <w:sz w:val="22"/>
                <w:szCs w:val="22"/>
                <w:lang w:val="en-GB"/>
              </w:rPr>
              <w:t xml:space="preserve">Key lessons learned </w:t>
            </w:r>
            <w:r w:rsidR="002B4210">
              <w:rPr>
                <w:rFonts w:cstheme="minorHAnsi"/>
                <w:sz w:val="22"/>
                <w:szCs w:val="22"/>
                <w:lang w:val="en-GB"/>
              </w:rPr>
              <w:t xml:space="preserve">on the Community Conversations and ADR centre initiatives </w:t>
            </w:r>
            <w:r w:rsidR="006A53F7">
              <w:rPr>
                <w:rFonts w:cstheme="minorHAnsi"/>
                <w:sz w:val="22"/>
                <w:szCs w:val="22"/>
                <w:lang w:val="en-GB"/>
              </w:rPr>
              <w:t xml:space="preserve">were documented in the </w:t>
            </w:r>
            <w:r w:rsidR="002B4210">
              <w:rPr>
                <w:rFonts w:cstheme="minorHAnsi"/>
                <w:sz w:val="22"/>
                <w:szCs w:val="22"/>
                <w:lang w:val="en-GB"/>
              </w:rPr>
              <w:t xml:space="preserve">respective </w:t>
            </w:r>
            <w:r w:rsidR="006A53F7">
              <w:rPr>
                <w:rFonts w:cstheme="minorHAnsi"/>
                <w:sz w:val="22"/>
                <w:szCs w:val="22"/>
                <w:lang w:val="en-GB"/>
              </w:rPr>
              <w:t xml:space="preserve">comprehensive </w:t>
            </w:r>
            <w:r w:rsidR="002B4210">
              <w:rPr>
                <w:rFonts w:cstheme="minorHAnsi"/>
                <w:sz w:val="22"/>
                <w:szCs w:val="22"/>
                <w:lang w:val="en-GB"/>
              </w:rPr>
              <w:t xml:space="preserve">reports mentioned above. </w:t>
            </w:r>
            <w:r w:rsidR="006A53F7">
              <w:rPr>
                <w:rFonts w:cstheme="minorHAnsi"/>
                <w:sz w:val="22"/>
                <w:szCs w:val="22"/>
                <w:lang w:val="en-GB"/>
              </w:rPr>
              <w:t>Two independent</w:t>
            </w:r>
            <w:r w:rsidR="006A53F7">
              <w:rPr>
                <w:rFonts w:cstheme="minorHAnsi"/>
                <w:sz w:val="22"/>
                <w:szCs w:val="22"/>
              </w:rPr>
              <w:t xml:space="preserve"> </w:t>
            </w:r>
            <w:r w:rsidR="00844FB6">
              <w:rPr>
                <w:rFonts w:cstheme="minorHAnsi"/>
                <w:sz w:val="22"/>
                <w:szCs w:val="22"/>
                <w:lang w:val="en-GB"/>
              </w:rPr>
              <w:t>evaluation</w:t>
            </w:r>
            <w:r w:rsidR="006A53F7">
              <w:rPr>
                <w:rFonts w:cstheme="minorHAnsi"/>
                <w:sz w:val="22"/>
                <w:szCs w:val="22"/>
                <w:lang w:val="en-GB"/>
              </w:rPr>
              <w:t xml:space="preserve">s, in </w:t>
            </w:r>
            <w:hyperlink r:id="rId15" w:history="1">
              <w:r w:rsidR="006A53F7" w:rsidRPr="006A53F7">
                <w:rPr>
                  <w:rStyle w:val="Hyperlink"/>
                  <w:rFonts w:cstheme="minorHAnsi"/>
                  <w:sz w:val="22"/>
                  <w:szCs w:val="22"/>
                  <w:lang w:val="en-GB"/>
                </w:rPr>
                <w:t>Q2</w:t>
              </w:r>
            </w:hyperlink>
            <w:r w:rsidR="006A53F7">
              <w:rPr>
                <w:rFonts w:cstheme="minorHAnsi"/>
                <w:sz w:val="22"/>
                <w:szCs w:val="22"/>
                <w:lang w:val="en-GB"/>
              </w:rPr>
              <w:t xml:space="preserve"> and </w:t>
            </w:r>
            <w:hyperlink r:id="rId16" w:history="1">
              <w:r w:rsidR="006A53F7" w:rsidRPr="006A53F7">
                <w:rPr>
                  <w:rStyle w:val="Hyperlink"/>
                  <w:rFonts w:cstheme="minorHAnsi"/>
                  <w:sz w:val="22"/>
                  <w:szCs w:val="22"/>
                  <w:lang w:val="en-GB"/>
                </w:rPr>
                <w:t>Q4</w:t>
              </w:r>
            </w:hyperlink>
            <w:r w:rsidR="006A53F7">
              <w:rPr>
                <w:rFonts w:cstheme="minorHAnsi"/>
                <w:sz w:val="22"/>
                <w:szCs w:val="22"/>
                <w:lang w:val="en-GB"/>
              </w:rPr>
              <w:t xml:space="preserve"> respectively,</w:t>
            </w:r>
            <w:r w:rsidR="00844FB6">
              <w:rPr>
                <w:rFonts w:cstheme="minorHAnsi"/>
                <w:sz w:val="22"/>
                <w:szCs w:val="22"/>
                <w:lang w:val="en-GB"/>
              </w:rPr>
              <w:t xml:space="preserve"> </w:t>
            </w:r>
            <w:r w:rsidR="006A53F7">
              <w:rPr>
                <w:rFonts w:cstheme="minorHAnsi"/>
                <w:sz w:val="22"/>
                <w:szCs w:val="22"/>
                <w:lang w:val="en-GB"/>
              </w:rPr>
              <w:t>were</w:t>
            </w:r>
            <w:r w:rsidR="00844FB6">
              <w:rPr>
                <w:rFonts w:cstheme="minorHAnsi"/>
                <w:sz w:val="22"/>
                <w:szCs w:val="22"/>
                <w:lang w:val="en-GB"/>
              </w:rPr>
              <w:t xml:space="preserve"> carried out to provide all stakeholders </w:t>
            </w:r>
            <w:r w:rsidR="00844FB6" w:rsidRPr="00432F63">
              <w:rPr>
                <w:rFonts w:cs="Times"/>
                <w:color w:val="000000"/>
                <w:sz w:val="22"/>
                <w:szCs w:val="22"/>
              </w:rPr>
              <w:t>with an assessmen</w:t>
            </w:r>
            <w:r w:rsidR="00844FB6">
              <w:rPr>
                <w:rFonts w:cs="Times"/>
                <w:color w:val="000000"/>
                <w:sz w:val="22"/>
                <w:szCs w:val="22"/>
              </w:rPr>
              <w:t xml:space="preserve">t of the overall performance and relevance of the JJP, including </w:t>
            </w:r>
            <w:r w:rsidR="00844FB6" w:rsidRPr="00FC3D5F">
              <w:rPr>
                <w:rFonts w:cs="Times"/>
                <w:color w:val="000000"/>
                <w:sz w:val="22"/>
                <w:szCs w:val="22"/>
              </w:rPr>
              <w:t>progress made toward</w:t>
            </w:r>
            <w:r w:rsidR="00844FB6">
              <w:rPr>
                <w:rFonts w:cs="Times"/>
                <w:color w:val="000000"/>
                <w:sz w:val="22"/>
                <w:szCs w:val="22"/>
              </w:rPr>
              <w:t>s achievement of the objectives, identification of</w:t>
            </w:r>
            <w:r w:rsidR="00844FB6" w:rsidRPr="00FD5BC5">
              <w:rPr>
                <w:sz w:val="22"/>
                <w:szCs w:val="22"/>
              </w:rPr>
              <w:t xml:space="preserve"> lessons learned</w:t>
            </w:r>
            <w:r w:rsidR="00844FB6">
              <w:rPr>
                <w:sz w:val="22"/>
                <w:szCs w:val="22"/>
              </w:rPr>
              <w:t>, and</w:t>
            </w:r>
            <w:r w:rsidR="00844FB6" w:rsidRPr="00FD5BC5">
              <w:rPr>
                <w:sz w:val="22"/>
                <w:szCs w:val="22"/>
              </w:rPr>
              <w:t xml:space="preserve"> provi</w:t>
            </w:r>
            <w:r w:rsidR="00844FB6">
              <w:rPr>
                <w:sz w:val="22"/>
                <w:szCs w:val="22"/>
              </w:rPr>
              <w:t xml:space="preserve">sion of </w:t>
            </w:r>
            <w:r w:rsidR="00844FB6" w:rsidRPr="00FD5BC5">
              <w:rPr>
                <w:sz w:val="22"/>
                <w:szCs w:val="22"/>
              </w:rPr>
              <w:t>recommendations for futur</w:t>
            </w:r>
            <w:r w:rsidR="00844FB6">
              <w:rPr>
                <w:sz w:val="22"/>
                <w:szCs w:val="22"/>
              </w:rPr>
              <w:t>e design and implementation of</w:t>
            </w:r>
            <w:r w:rsidR="00844FB6" w:rsidRPr="00FD5BC5">
              <w:rPr>
                <w:sz w:val="22"/>
                <w:szCs w:val="22"/>
              </w:rPr>
              <w:t xml:space="preserve"> Phase II of the JJP</w:t>
            </w:r>
            <w:r w:rsidR="006A53F7">
              <w:rPr>
                <w:sz w:val="22"/>
                <w:szCs w:val="22"/>
              </w:rPr>
              <w:t xml:space="preserve">. </w:t>
            </w:r>
          </w:p>
          <w:p w14:paraId="104A4554" w14:textId="0C525586" w:rsidR="00713036" w:rsidRDefault="00713036" w:rsidP="00EC0CB8">
            <w:pPr>
              <w:jc w:val="both"/>
              <w:rPr>
                <w:rFonts w:cstheme="minorHAnsi"/>
                <w:b/>
                <w:color w:val="ED7D31" w:themeColor="accent2"/>
                <w:sz w:val="18"/>
                <w:szCs w:val="18"/>
              </w:rPr>
            </w:pPr>
          </w:p>
          <w:p w14:paraId="617693C2" w14:textId="13091012" w:rsidR="00713036" w:rsidRPr="00364CE8" w:rsidRDefault="00EC0CB8" w:rsidP="00364CE8">
            <w:pPr>
              <w:jc w:val="both"/>
              <w:rPr>
                <w:rFonts w:ascii="Times New Roman" w:eastAsia="Times New Roman" w:hAnsi="Times New Roman" w:cs="Times New Roman"/>
              </w:rPr>
            </w:pPr>
            <w:r w:rsidRPr="00EC0CB8">
              <w:rPr>
                <w:rFonts w:cstheme="minorHAnsi"/>
                <w:sz w:val="22"/>
                <w:szCs w:val="22"/>
                <w:lang w:val="en-GB"/>
              </w:rPr>
              <w:t>It was noted by the programming team that community-based interventions early in the justice chain were the most effective, both in terms of impact and cost, in providing access to justice for marginalized populations. Increasing access to justice at the community level, rather than exclusively through formal institutions, can tackle the deeper causes of injustice and do so more sustainably than a costlier system reliant on international funding. However, for community-based justice initiatives to be truly effective, the processes must be inclusive of all community members, regardless of gender, clan affiliation, etc., which is ensured through a considered design of community interventions, careful selection of representatives, and inclusivity training for facilitators to ensure that all voices are heard.</w:t>
            </w:r>
          </w:p>
          <w:p w14:paraId="66791EBE" w14:textId="77777777" w:rsidR="00C57F57" w:rsidRDefault="00C57F57" w:rsidP="00FC4AEF">
            <w:pPr>
              <w:rPr>
                <w:rFonts w:cstheme="minorHAnsi"/>
                <w:b/>
                <w:color w:val="ED7D31" w:themeColor="accent2"/>
                <w:sz w:val="4"/>
                <w:szCs w:val="4"/>
              </w:rPr>
            </w:pPr>
          </w:p>
          <w:p w14:paraId="633E4709" w14:textId="77777777" w:rsidR="00FC4AEF" w:rsidRDefault="00FC4AEF" w:rsidP="00FC4AEF">
            <w:pPr>
              <w:rPr>
                <w:rFonts w:cstheme="minorHAnsi"/>
                <w:b/>
                <w:color w:val="ED7D31" w:themeColor="accent2"/>
                <w:sz w:val="4"/>
                <w:szCs w:val="4"/>
              </w:rPr>
            </w:pPr>
          </w:p>
          <w:p w14:paraId="64B6283C" w14:textId="4F9D5E7A" w:rsidR="00FC4AEF" w:rsidRPr="0094781A" w:rsidRDefault="00FC4AEF" w:rsidP="00FC4AEF">
            <w:pPr>
              <w:rPr>
                <w:rFonts w:cstheme="minorHAnsi"/>
                <w:b/>
                <w:color w:val="ED7D31" w:themeColor="accent2"/>
                <w:sz w:val="4"/>
                <w:szCs w:val="4"/>
              </w:rPr>
            </w:pPr>
          </w:p>
        </w:tc>
      </w:tr>
      <w:tr w:rsidR="000C57AA" w:rsidRPr="00EB470F" w14:paraId="2AC05C0B" w14:textId="77777777" w:rsidTr="00364CE8">
        <w:tc>
          <w:tcPr>
            <w:tcW w:w="9736" w:type="dxa"/>
            <w:shd w:val="clear" w:color="auto" w:fill="auto"/>
          </w:tcPr>
          <w:p w14:paraId="176ED7AC" w14:textId="77777777" w:rsidR="000C57AA" w:rsidRPr="00C57F57" w:rsidRDefault="000C57AA" w:rsidP="00156B35">
            <w:pPr>
              <w:jc w:val="center"/>
              <w:rPr>
                <w:rFonts w:cstheme="minorHAnsi"/>
                <w:b/>
                <w:bCs/>
                <w:sz w:val="2"/>
                <w:szCs w:val="2"/>
              </w:rPr>
            </w:pPr>
          </w:p>
          <w:p w14:paraId="39C8DFFC" w14:textId="77777777" w:rsidR="0094781A" w:rsidRPr="00C57F57" w:rsidRDefault="0094781A" w:rsidP="00156B35">
            <w:pPr>
              <w:jc w:val="center"/>
              <w:rPr>
                <w:rFonts w:cstheme="minorHAnsi"/>
                <w:b/>
                <w:bCs/>
                <w:sz w:val="12"/>
                <w:szCs w:val="12"/>
              </w:rPr>
            </w:pPr>
          </w:p>
          <w:p w14:paraId="1254A838" w14:textId="3A0D31FB" w:rsidR="000C57AA" w:rsidRPr="00EB470F" w:rsidRDefault="000C57AA" w:rsidP="00156B35">
            <w:pPr>
              <w:jc w:val="center"/>
              <w:rPr>
                <w:rFonts w:cstheme="minorHAnsi"/>
                <w:b/>
                <w:bCs/>
              </w:rPr>
            </w:pPr>
            <w:r w:rsidRPr="00EB470F">
              <w:rPr>
                <w:rFonts w:cstheme="minorHAnsi"/>
                <w:b/>
                <w:bCs/>
              </w:rPr>
              <w:t>Coordination with other UN entities including UNSOM/UNSOS</w:t>
            </w:r>
            <w:r w:rsidR="006273D0">
              <w:rPr>
                <w:rFonts w:cstheme="minorHAnsi"/>
                <w:b/>
                <w:bCs/>
              </w:rPr>
              <w:t xml:space="preserve"> </w:t>
            </w:r>
            <w:r w:rsidRPr="00EB470F">
              <w:rPr>
                <w:rFonts w:cstheme="minorHAnsi"/>
                <w:b/>
                <w:bCs/>
              </w:rPr>
              <w:t>within and outside the SJF portfolio</w:t>
            </w:r>
          </w:p>
          <w:p w14:paraId="2D91970E" w14:textId="77777777" w:rsidR="000C57AA" w:rsidRPr="00EB470F" w:rsidRDefault="000C57AA" w:rsidP="00A92AE8">
            <w:pPr>
              <w:rPr>
                <w:rFonts w:cstheme="minorHAnsi"/>
                <w:b/>
                <w:bCs/>
                <w:sz w:val="12"/>
                <w:szCs w:val="12"/>
              </w:rPr>
            </w:pPr>
          </w:p>
          <w:p w14:paraId="41E1719D" w14:textId="7B45F78C" w:rsidR="00EC0CB8" w:rsidRPr="00364CE8" w:rsidRDefault="00EC0CB8" w:rsidP="00364CE8">
            <w:pPr>
              <w:jc w:val="both"/>
              <w:rPr>
                <w:rFonts w:eastAsia="Times New Roman" w:cstheme="minorHAnsi"/>
                <w:sz w:val="22"/>
                <w:szCs w:val="22"/>
              </w:rPr>
            </w:pPr>
            <w:r w:rsidRPr="00364CE8">
              <w:rPr>
                <w:rFonts w:eastAsia="Times New Roman" w:cstheme="minorHAnsi"/>
                <w:sz w:val="22"/>
                <w:szCs w:val="22"/>
              </w:rPr>
              <w:t xml:space="preserve">The smooth integration of UNDP and UNSOM for delivery of access to justice has been a key factor in the results achieved so far. UNDP’s programming team across the FMS have enabled effective coordination with </w:t>
            </w:r>
            <w:r w:rsidRPr="00364CE8">
              <w:rPr>
                <w:rFonts w:eastAsia="Times New Roman" w:cstheme="minorHAnsi"/>
                <w:sz w:val="22"/>
                <w:szCs w:val="22"/>
              </w:rPr>
              <w:lastRenderedPageBreak/>
              <w:t>national partners, whilst UNSOM’s Justice Technical Specialist has provided expertise in delivering access to justice.</w:t>
            </w:r>
          </w:p>
          <w:p w14:paraId="56EBAFB3" w14:textId="7B4EFDCD" w:rsidR="00094D3A" w:rsidRPr="00EB470F" w:rsidRDefault="00094D3A" w:rsidP="00A92AE8">
            <w:pPr>
              <w:rPr>
                <w:rFonts w:cstheme="minorHAnsi"/>
                <w:sz w:val="12"/>
                <w:szCs w:val="12"/>
              </w:rPr>
            </w:pPr>
          </w:p>
        </w:tc>
      </w:tr>
      <w:tr w:rsidR="00A92AE8" w:rsidRPr="00EB470F" w14:paraId="4CAB79CB" w14:textId="77777777" w:rsidTr="00364CE8">
        <w:tc>
          <w:tcPr>
            <w:tcW w:w="9736" w:type="dxa"/>
            <w:shd w:val="clear" w:color="auto" w:fill="auto"/>
          </w:tcPr>
          <w:p w14:paraId="4E0F4736" w14:textId="77777777" w:rsidR="00A92AE8" w:rsidRPr="00EB470F" w:rsidRDefault="00A92AE8" w:rsidP="00156B35">
            <w:pPr>
              <w:jc w:val="center"/>
              <w:rPr>
                <w:rFonts w:cstheme="minorHAnsi"/>
                <w:b/>
                <w:bCs/>
                <w:sz w:val="12"/>
                <w:szCs w:val="12"/>
              </w:rPr>
            </w:pPr>
          </w:p>
          <w:p w14:paraId="3B2BB544" w14:textId="645482A2" w:rsidR="00A92AE8" w:rsidRPr="00EB470F" w:rsidRDefault="00A92AE8" w:rsidP="00156B35">
            <w:pPr>
              <w:jc w:val="center"/>
              <w:rPr>
                <w:rFonts w:cstheme="minorHAnsi"/>
                <w:b/>
                <w:bCs/>
              </w:rPr>
            </w:pPr>
            <w:r w:rsidRPr="00EB470F">
              <w:rPr>
                <w:rFonts w:cstheme="minorHAnsi"/>
                <w:b/>
                <w:bCs/>
              </w:rPr>
              <w:t xml:space="preserve">Synergies with other funds (UN and </w:t>
            </w:r>
            <w:r w:rsidR="003A7271" w:rsidRPr="00EB470F">
              <w:rPr>
                <w:rFonts w:cstheme="minorHAnsi"/>
                <w:b/>
                <w:bCs/>
              </w:rPr>
              <w:t>non-UN</w:t>
            </w:r>
            <w:r w:rsidRPr="00EB470F">
              <w:rPr>
                <w:rFonts w:cstheme="minorHAnsi"/>
                <w:b/>
                <w:bCs/>
              </w:rPr>
              <w:t>) working on similar issues</w:t>
            </w:r>
          </w:p>
          <w:p w14:paraId="16D5B298" w14:textId="77777777" w:rsidR="00A92AE8" w:rsidRPr="00EB470F" w:rsidRDefault="00A92AE8" w:rsidP="00156B35">
            <w:pPr>
              <w:jc w:val="center"/>
              <w:rPr>
                <w:rFonts w:cstheme="minorHAnsi"/>
                <w:b/>
                <w:bCs/>
                <w:sz w:val="12"/>
                <w:szCs w:val="12"/>
              </w:rPr>
            </w:pPr>
          </w:p>
          <w:p w14:paraId="4898B556" w14:textId="67C1B218" w:rsidR="003A7271" w:rsidRPr="00364CE8" w:rsidRDefault="00364CE8" w:rsidP="00364CE8">
            <w:pPr>
              <w:jc w:val="both"/>
              <w:rPr>
                <w:rFonts w:cstheme="minorHAnsi"/>
                <w:iCs/>
                <w:sz w:val="22"/>
                <w:szCs w:val="22"/>
                <w:lang w:eastAsia="fr-CA"/>
              </w:rPr>
            </w:pPr>
            <w:r w:rsidRPr="00364CE8">
              <w:rPr>
                <w:rFonts w:cstheme="minorHAnsi"/>
                <w:iCs/>
                <w:sz w:val="22"/>
                <w:szCs w:val="22"/>
                <w:lang w:eastAsia="fr-CA"/>
              </w:rPr>
              <w:t>Limited synergies with other programmes exist during the current phase, but close linkages are planned between the next JJP phase and the Women, Peace and Security programme on areas such as the inclusion of women law graduates in government institutions.</w:t>
            </w:r>
          </w:p>
          <w:p w14:paraId="3D143E6C" w14:textId="2455F75A" w:rsidR="003A7271" w:rsidRPr="00EB470F" w:rsidRDefault="003A7271" w:rsidP="00156B35">
            <w:pPr>
              <w:rPr>
                <w:rFonts w:cstheme="minorHAnsi"/>
                <w:sz w:val="12"/>
                <w:szCs w:val="12"/>
              </w:rPr>
            </w:pPr>
          </w:p>
        </w:tc>
      </w:tr>
      <w:tr w:rsidR="00A92AE8" w:rsidRPr="00EB470F" w14:paraId="7AAD453B" w14:textId="77777777" w:rsidTr="00714B8F">
        <w:tc>
          <w:tcPr>
            <w:tcW w:w="9736" w:type="dxa"/>
            <w:shd w:val="clear" w:color="auto" w:fill="auto"/>
          </w:tcPr>
          <w:p w14:paraId="696C424D" w14:textId="77777777" w:rsidR="00A92AE8" w:rsidRPr="00EB470F" w:rsidRDefault="00A92AE8" w:rsidP="00156B35">
            <w:pPr>
              <w:jc w:val="center"/>
              <w:rPr>
                <w:rFonts w:cstheme="minorHAnsi"/>
                <w:b/>
                <w:bCs/>
                <w:sz w:val="12"/>
                <w:szCs w:val="12"/>
              </w:rPr>
            </w:pPr>
          </w:p>
          <w:p w14:paraId="793870D7" w14:textId="32E17BAD" w:rsidR="00A92AE8" w:rsidRPr="00EB470F" w:rsidRDefault="00A92AE8" w:rsidP="00156B35">
            <w:pPr>
              <w:jc w:val="center"/>
              <w:rPr>
                <w:rFonts w:cstheme="minorHAnsi"/>
                <w:b/>
                <w:bCs/>
              </w:rPr>
            </w:pPr>
            <w:r w:rsidRPr="00EB470F">
              <w:rPr>
                <w:rFonts w:cstheme="minorHAnsi"/>
                <w:b/>
                <w:bCs/>
              </w:rPr>
              <w:t>Partnerships</w:t>
            </w:r>
          </w:p>
          <w:p w14:paraId="2BA4E692" w14:textId="702E30C0" w:rsidR="000D6411" w:rsidRPr="000B0380" w:rsidRDefault="000D6411" w:rsidP="000B0380">
            <w:pPr>
              <w:jc w:val="both"/>
              <w:rPr>
                <w:rFonts w:cstheme="minorHAnsi"/>
                <w:b/>
                <w:color w:val="ED7D31" w:themeColor="accent2"/>
                <w:sz w:val="22"/>
                <w:szCs w:val="22"/>
              </w:rPr>
            </w:pPr>
          </w:p>
          <w:p w14:paraId="1D258850" w14:textId="5F153C3B" w:rsidR="00EC0CB8" w:rsidRPr="000B0380" w:rsidRDefault="000D6411" w:rsidP="000B0380">
            <w:pPr>
              <w:jc w:val="both"/>
              <w:rPr>
                <w:rFonts w:eastAsia="Times New Roman" w:cstheme="minorHAnsi"/>
                <w:sz w:val="22"/>
                <w:szCs w:val="22"/>
              </w:rPr>
            </w:pPr>
            <w:r w:rsidRPr="000B0380">
              <w:rPr>
                <w:rFonts w:cstheme="minorHAnsi"/>
                <w:iCs/>
                <w:sz w:val="22"/>
                <w:szCs w:val="22"/>
                <w:lang w:eastAsia="fr-CA"/>
              </w:rPr>
              <w:t xml:space="preserve">The programme continued its partnerships with the University of Mogadishu and Puntland State University to provide scholarships for legal students, </w:t>
            </w:r>
            <w:r w:rsidR="001816C7" w:rsidRPr="000B0380">
              <w:rPr>
                <w:rFonts w:cstheme="minorHAnsi"/>
                <w:iCs/>
                <w:sz w:val="22"/>
                <w:szCs w:val="22"/>
                <w:lang w:eastAsia="fr-CA"/>
              </w:rPr>
              <w:t>to</w:t>
            </w:r>
            <w:r w:rsidRPr="000B0380">
              <w:rPr>
                <w:rFonts w:cstheme="minorHAnsi"/>
                <w:iCs/>
                <w:sz w:val="22"/>
                <w:szCs w:val="22"/>
                <w:lang w:eastAsia="fr-CA"/>
              </w:rPr>
              <w:t xml:space="preserve"> help develop the next generation of legal professionals in Somalia. </w:t>
            </w:r>
            <w:r w:rsidR="00EC0CB8" w:rsidRPr="000B0380">
              <w:rPr>
                <w:rFonts w:eastAsia="Times New Roman" w:cstheme="minorHAnsi"/>
                <w:sz w:val="22"/>
                <w:szCs w:val="22"/>
              </w:rPr>
              <w:t>The partnerships with ADR centres have been effective in making progress towards the mainstreaming of alternative justice systems, through provision of both resources and specialized NVC training.</w:t>
            </w:r>
          </w:p>
          <w:p w14:paraId="37111B0E" w14:textId="5A54430C" w:rsidR="000D6411" w:rsidRPr="00364CE8" w:rsidRDefault="000D6411" w:rsidP="00364CE8">
            <w:pPr>
              <w:pStyle w:val="NormalWeb"/>
              <w:jc w:val="both"/>
              <w:rPr>
                <w:rFonts w:asciiTheme="minorHAnsi" w:hAnsiTheme="minorHAnsi" w:cstheme="minorHAnsi"/>
                <w:iCs/>
                <w:sz w:val="22"/>
                <w:szCs w:val="22"/>
                <w:lang w:eastAsia="fr-CA"/>
              </w:rPr>
            </w:pPr>
            <w:r w:rsidRPr="000B0380">
              <w:rPr>
                <w:rFonts w:asciiTheme="minorHAnsi" w:hAnsiTheme="minorHAnsi" w:cstheme="minorHAnsi"/>
                <w:iCs/>
                <w:sz w:val="22"/>
                <w:szCs w:val="22"/>
                <w:lang w:eastAsia="fr-CA"/>
              </w:rPr>
              <w:t xml:space="preserve">The programme also partnered with a series of local NGOs to </w:t>
            </w:r>
            <w:r w:rsidR="00C945C4" w:rsidRPr="000B0380">
              <w:rPr>
                <w:rFonts w:asciiTheme="minorHAnsi" w:hAnsiTheme="minorHAnsi" w:cstheme="minorHAnsi"/>
                <w:iCs/>
                <w:sz w:val="22"/>
                <w:szCs w:val="22"/>
                <w:lang w:eastAsia="fr-CA"/>
              </w:rPr>
              <w:t>facilitate</w:t>
            </w:r>
            <w:r w:rsidRPr="000B0380">
              <w:rPr>
                <w:rFonts w:asciiTheme="minorHAnsi" w:hAnsiTheme="minorHAnsi" w:cstheme="minorHAnsi"/>
                <w:iCs/>
                <w:sz w:val="22"/>
                <w:szCs w:val="22"/>
                <w:lang w:eastAsia="fr-CA"/>
              </w:rPr>
              <w:t xml:space="preserve"> the implementation of Community Conversations across the FMS.</w:t>
            </w:r>
            <w:r w:rsidR="00C945C4" w:rsidRPr="000B0380">
              <w:rPr>
                <w:rFonts w:asciiTheme="minorHAnsi" w:hAnsiTheme="minorHAnsi" w:cstheme="minorHAnsi"/>
                <w:iCs/>
                <w:sz w:val="22"/>
                <w:szCs w:val="22"/>
                <w:lang w:eastAsia="fr-CA"/>
              </w:rPr>
              <w:t xml:space="preserve"> </w:t>
            </w:r>
            <w:r w:rsidR="00104B53" w:rsidRPr="000B0380">
              <w:rPr>
                <w:rFonts w:asciiTheme="minorHAnsi" w:hAnsiTheme="minorHAnsi" w:cstheme="minorHAnsi"/>
                <w:iCs/>
                <w:sz w:val="22"/>
                <w:szCs w:val="22"/>
                <w:lang w:eastAsia="fr-CA"/>
              </w:rPr>
              <w:t>The NGOs played a key role in mobilizing the community and the local authorities; however, their responsibilities would need to be redefined to enable communities to take over and organize sessions based on their needs.</w:t>
            </w:r>
          </w:p>
          <w:p w14:paraId="15B9242B" w14:textId="5385ECE7" w:rsidR="00E8404F" w:rsidRPr="00E8404F" w:rsidRDefault="00E8404F" w:rsidP="00156B35">
            <w:pPr>
              <w:rPr>
                <w:rFonts w:cstheme="minorHAnsi"/>
                <w:color w:val="ED7D31" w:themeColor="accent2"/>
                <w:sz w:val="12"/>
                <w:szCs w:val="12"/>
              </w:rPr>
            </w:pPr>
          </w:p>
        </w:tc>
      </w:tr>
      <w:tr w:rsidR="00A92AE8" w:rsidRPr="00EB470F" w14:paraId="1E5C83FF" w14:textId="77777777" w:rsidTr="0070523A">
        <w:tc>
          <w:tcPr>
            <w:tcW w:w="9736" w:type="dxa"/>
            <w:shd w:val="clear" w:color="auto" w:fill="auto"/>
          </w:tcPr>
          <w:p w14:paraId="6445F0CD" w14:textId="77777777" w:rsidR="00A92AE8" w:rsidRPr="00EB470F" w:rsidRDefault="00A92AE8" w:rsidP="00156B35">
            <w:pPr>
              <w:jc w:val="center"/>
              <w:rPr>
                <w:rFonts w:cstheme="minorHAnsi"/>
                <w:b/>
                <w:bCs/>
                <w:sz w:val="12"/>
                <w:szCs w:val="12"/>
              </w:rPr>
            </w:pPr>
          </w:p>
          <w:p w14:paraId="6A33D8CA" w14:textId="498B795C" w:rsidR="00A92AE8" w:rsidRPr="00EB470F" w:rsidRDefault="00A92AE8" w:rsidP="00156B35">
            <w:pPr>
              <w:pStyle w:val="ListParagraph"/>
              <w:tabs>
                <w:tab w:val="left" w:pos="426"/>
              </w:tabs>
              <w:ind w:left="426"/>
              <w:jc w:val="center"/>
              <w:rPr>
                <w:rFonts w:cstheme="minorHAnsi"/>
                <w:b/>
                <w:bCs/>
              </w:rPr>
            </w:pPr>
            <w:r w:rsidRPr="00EB470F">
              <w:rPr>
                <w:rFonts w:cstheme="minorHAnsi"/>
                <w:b/>
                <w:bCs/>
              </w:rPr>
              <w:t>Monitoring and oversight activities</w:t>
            </w:r>
          </w:p>
          <w:p w14:paraId="1E4DEF51" w14:textId="77777777" w:rsidR="00A92AE8" w:rsidRPr="00EB470F" w:rsidRDefault="00A92AE8" w:rsidP="00156B35">
            <w:pPr>
              <w:rPr>
                <w:rFonts w:cstheme="minorHAnsi"/>
                <w:i/>
                <w:iCs/>
                <w:sz w:val="12"/>
                <w:szCs w:val="12"/>
              </w:rPr>
            </w:pPr>
          </w:p>
          <w:p w14:paraId="7FDFCEC2" w14:textId="77777777" w:rsidR="00F506B8" w:rsidRPr="00EB470F" w:rsidRDefault="00F506B8" w:rsidP="00156B35">
            <w:pPr>
              <w:rPr>
                <w:rFonts w:cstheme="minorHAnsi"/>
                <w:sz w:val="12"/>
                <w:szCs w:val="12"/>
              </w:rPr>
            </w:pPr>
          </w:p>
          <w:tbl>
            <w:tblPr>
              <w:tblW w:w="9651" w:type="dxa"/>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288"/>
              <w:gridCol w:w="992"/>
              <w:gridCol w:w="3402"/>
              <w:gridCol w:w="3969"/>
            </w:tblGrid>
            <w:tr w:rsidR="001A1AA4" w:rsidRPr="001A1AA4" w14:paraId="2C1AFD47" w14:textId="77777777" w:rsidTr="001A1AA4">
              <w:trPr>
                <w:jc w:val="center"/>
              </w:trPr>
              <w:tc>
                <w:tcPr>
                  <w:tcW w:w="1288" w:type="dxa"/>
                  <w:shd w:val="clear" w:color="auto" w:fill="5B9BD5"/>
                </w:tcPr>
                <w:p w14:paraId="1AF23382" w14:textId="77777777" w:rsidR="001A1AA4" w:rsidRPr="001A1AA4" w:rsidRDefault="001A1AA4" w:rsidP="001A1AA4">
                  <w:pPr>
                    <w:jc w:val="center"/>
                    <w:rPr>
                      <w:rFonts w:cstheme="minorHAnsi"/>
                      <w:b/>
                      <w:color w:val="FFFFFF"/>
                      <w:sz w:val="20"/>
                      <w:szCs w:val="20"/>
                    </w:rPr>
                  </w:pPr>
                  <w:r w:rsidRPr="001A1AA4">
                    <w:rPr>
                      <w:rFonts w:cstheme="minorHAnsi"/>
                      <w:b/>
                      <w:color w:val="FFFFFF"/>
                      <w:sz w:val="20"/>
                      <w:szCs w:val="20"/>
                    </w:rPr>
                    <w:t xml:space="preserve">Monitoring Activity </w:t>
                  </w:r>
                </w:p>
              </w:tc>
              <w:tc>
                <w:tcPr>
                  <w:tcW w:w="992" w:type="dxa"/>
                  <w:shd w:val="clear" w:color="auto" w:fill="5B9BD5"/>
                </w:tcPr>
                <w:p w14:paraId="58AED52C" w14:textId="77777777" w:rsidR="001A1AA4" w:rsidRPr="001A1AA4" w:rsidRDefault="001A1AA4" w:rsidP="001A1AA4">
                  <w:pPr>
                    <w:jc w:val="center"/>
                    <w:rPr>
                      <w:rFonts w:cstheme="minorHAnsi"/>
                      <w:b/>
                      <w:color w:val="FFFFFF"/>
                      <w:sz w:val="20"/>
                      <w:szCs w:val="20"/>
                    </w:rPr>
                  </w:pPr>
                  <w:r w:rsidRPr="001A1AA4">
                    <w:rPr>
                      <w:rFonts w:cstheme="minorHAnsi"/>
                      <w:b/>
                      <w:color w:val="FFFFFF"/>
                      <w:sz w:val="20"/>
                      <w:szCs w:val="20"/>
                    </w:rPr>
                    <w:t xml:space="preserve">Date </w:t>
                  </w:r>
                </w:p>
              </w:tc>
              <w:tc>
                <w:tcPr>
                  <w:tcW w:w="3402" w:type="dxa"/>
                  <w:shd w:val="clear" w:color="auto" w:fill="5B9BD5"/>
                </w:tcPr>
                <w:p w14:paraId="4634D5BF" w14:textId="77777777" w:rsidR="001A1AA4" w:rsidRPr="001A1AA4" w:rsidRDefault="001A1AA4" w:rsidP="001A1AA4">
                  <w:pPr>
                    <w:jc w:val="center"/>
                    <w:rPr>
                      <w:rFonts w:cstheme="minorHAnsi"/>
                      <w:b/>
                      <w:color w:val="FFFFFF"/>
                      <w:sz w:val="20"/>
                      <w:szCs w:val="20"/>
                    </w:rPr>
                  </w:pPr>
                  <w:r w:rsidRPr="001A1AA4">
                    <w:rPr>
                      <w:rFonts w:cstheme="minorHAnsi"/>
                      <w:b/>
                      <w:color w:val="FFFFFF"/>
                      <w:sz w:val="20"/>
                      <w:szCs w:val="20"/>
                    </w:rPr>
                    <w:t>Description &amp; Comments</w:t>
                  </w:r>
                </w:p>
              </w:tc>
              <w:tc>
                <w:tcPr>
                  <w:tcW w:w="3969" w:type="dxa"/>
                  <w:shd w:val="clear" w:color="auto" w:fill="5B9BD5"/>
                </w:tcPr>
                <w:p w14:paraId="73F8D547" w14:textId="77777777" w:rsidR="001A1AA4" w:rsidRPr="001A1AA4" w:rsidRDefault="001A1AA4" w:rsidP="001A1AA4">
                  <w:pPr>
                    <w:jc w:val="center"/>
                    <w:rPr>
                      <w:rFonts w:cstheme="minorHAnsi"/>
                      <w:b/>
                      <w:color w:val="FFFFFF"/>
                      <w:sz w:val="20"/>
                      <w:szCs w:val="20"/>
                    </w:rPr>
                  </w:pPr>
                  <w:r w:rsidRPr="001A1AA4">
                    <w:rPr>
                      <w:rFonts w:cstheme="minorHAnsi"/>
                      <w:b/>
                      <w:color w:val="FFFFFF"/>
                      <w:sz w:val="20"/>
                      <w:szCs w:val="20"/>
                    </w:rPr>
                    <w:t>Key Findings / Recommendations</w:t>
                  </w:r>
                </w:p>
              </w:tc>
            </w:tr>
            <w:tr w:rsidR="001A1AA4" w:rsidRPr="001A1AA4" w14:paraId="52304823" w14:textId="77777777" w:rsidTr="001A1AA4">
              <w:trPr>
                <w:jc w:val="center"/>
              </w:trPr>
              <w:tc>
                <w:tcPr>
                  <w:tcW w:w="1288" w:type="dxa"/>
                  <w:shd w:val="clear" w:color="auto" w:fill="auto"/>
                </w:tcPr>
                <w:p w14:paraId="227369A2" w14:textId="77777777" w:rsidR="001A1AA4" w:rsidRPr="001A1AA4" w:rsidRDefault="001A1AA4" w:rsidP="001A1AA4">
                  <w:pPr>
                    <w:pStyle w:val="ListParagraph"/>
                    <w:ind w:left="0"/>
                    <w:rPr>
                      <w:rFonts w:cstheme="minorHAnsi"/>
                      <w:sz w:val="20"/>
                      <w:szCs w:val="20"/>
                    </w:rPr>
                  </w:pPr>
                  <w:r w:rsidRPr="001A1AA4">
                    <w:rPr>
                      <w:rFonts w:cstheme="minorHAnsi"/>
                      <w:sz w:val="20"/>
                      <w:szCs w:val="20"/>
                    </w:rPr>
                    <w:t xml:space="preserve">Justice team field visit to Baidoa ,Southwest state of Somalia </w:t>
                  </w:r>
                </w:p>
              </w:tc>
              <w:tc>
                <w:tcPr>
                  <w:tcW w:w="992" w:type="dxa"/>
                  <w:shd w:val="clear" w:color="auto" w:fill="auto"/>
                </w:tcPr>
                <w:p w14:paraId="40A8215A" w14:textId="77777777" w:rsidR="001A1AA4" w:rsidRPr="001A1AA4" w:rsidRDefault="001A1AA4" w:rsidP="001A1AA4">
                  <w:pPr>
                    <w:rPr>
                      <w:rFonts w:cstheme="minorHAnsi"/>
                      <w:sz w:val="20"/>
                      <w:szCs w:val="20"/>
                    </w:rPr>
                  </w:pPr>
                  <w:r w:rsidRPr="001A1AA4">
                    <w:rPr>
                      <w:rFonts w:cstheme="minorHAnsi"/>
                      <w:sz w:val="20"/>
                      <w:szCs w:val="20"/>
                    </w:rPr>
                    <w:t xml:space="preserve">31 January- 4 February 2021 </w:t>
                  </w:r>
                </w:p>
              </w:tc>
              <w:tc>
                <w:tcPr>
                  <w:tcW w:w="3402" w:type="dxa"/>
                  <w:shd w:val="clear" w:color="auto" w:fill="auto"/>
                </w:tcPr>
                <w:p w14:paraId="0D1447B3" w14:textId="77777777" w:rsidR="001A1AA4" w:rsidRPr="001A1AA4" w:rsidRDefault="001A1AA4" w:rsidP="001A1AA4">
                  <w:pPr>
                    <w:rPr>
                      <w:rFonts w:cstheme="minorHAnsi"/>
                      <w:color w:val="000000"/>
                      <w:sz w:val="20"/>
                      <w:szCs w:val="20"/>
                      <w:lang w:val="en-GB"/>
                    </w:rPr>
                  </w:pPr>
                  <w:r w:rsidRPr="001A1AA4">
                    <w:rPr>
                      <w:rFonts w:cstheme="minorHAnsi"/>
                      <w:color w:val="000000"/>
                      <w:sz w:val="20"/>
                      <w:szCs w:val="20"/>
                      <w:lang w:val="en-GB"/>
                    </w:rPr>
                    <w:t>Team visit objective(s)</w:t>
                  </w:r>
                </w:p>
                <w:p w14:paraId="5E0F54E0"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 xml:space="preserve">Spend time at Baidoa ADR centre and see how it functions </w:t>
                  </w:r>
                </w:p>
                <w:p w14:paraId="0D37EDB8"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 xml:space="preserve">Briefing from the ADR coordinator </w:t>
                  </w:r>
                </w:p>
                <w:p w14:paraId="35A7653D"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 xml:space="preserve">Exchange session with women leaders </w:t>
                  </w:r>
                </w:p>
                <w:p w14:paraId="71E3B43E"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 xml:space="preserve">Exchange session with traditional elders </w:t>
                  </w:r>
                </w:p>
                <w:p w14:paraId="47869B9E"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 xml:space="preserve">Attend an Introductory session of Nonviolent Communication  </w:t>
                  </w:r>
                </w:p>
                <w:p w14:paraId="120CE839" w14:textId="4CB49CAB"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 xml:space="preserve">Participate community conversation session to document progress, </w:t>
                  </w:r>
                  <w:r w:rsidR="001816C7" w:rsidRPr="001A1AA4">
                    <w:rPr>
                      <w:rFonts w:cstheme="minorHAnsi"/>
                      <w:color w:val="000000"/>
                      <w:sz w:val="20"/>
                      <w:szCs w:val="20"/>
                      <w:lang w:val="en-GB"/>
                    </w:rPr>
                    <w:t>challenges,</w:t>
                  </w:r>
                  <w:r w:rsidRPr="001A1AA4">
                    <w:rPr>
                      <w:rFonts w:cstheme="minorHAnsi"/>
                      <w:color w:val="000000"/>
                      <w:sz w:val="20"/>
                      <w:szCs w:val="20"/>
                      <w:lang w:val="en-GB"/>
                    </w:rPr>
                    <w:t xml:space="preserve"> and best practise </w:t>
                  </w:r>
                </w:p>
                <w:p w14:paraId="143594CC" w14:textId="77777777" w:rsidR="001A1AA4" w:rsidRPr="001A1AA4" w:rsidRDefault="001A1AA4" w:rsidP="001A1AA4">
                  <w:pPr>
                    <w:rPr>
                      <w:rFonts w:cstheme="minorHAnsi"/>
                      <w:sz w:val="20"/>
                      <w:szCs w:val="20"/>
                    </w:rPr>
                  </w:pPr>
                </w:p>
              </w:tc>
              <w:tc>
                <w:tcPr>
                  <w:tcW w:w="3969" w:type="dxa"/>
                </w:tcPr>
                <w:p w14:paraId="669A1187"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 xml:space="preserve">Need to harmonize efforts of UNDP and IDLO regarding ADR centers in Southwest </w:t>
                  </w:r>
                </w:p>
                <w:p w14:paraId="3F9F4375"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 xml:space="preserve">To engage the trained women leaders and traditional elders as TOTs to others including IDLO new groups </w:t>
                  </w:r>
                </w:p>
                <w:p w14:paraId="5BEBAA0E"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 xml:space="preserve">To provide transport facilities at the centre will be very useful for outreach purposes – conflict prevention and awareness assisted a lot in lowering cases coming to the centre the few months the centre had transport facilities </w:t>
                  </w:r>
                </w:p>
                <w:p w14:paraId="7AE7D105"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 xml:space="preserve">To give the CCE facilitators a practical training instead of online as this could have improved their approach and misconception, they have for CCE – from teaching to facilitator </w:t>
                  </w:r>
                </w:p>
                <w:p w14:paraId="2A4AA946"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 xml:space="preserve">Since community traditional elders and women leaders are willing to support, if focus could be shifted to securing a land for ADR centre instead of provision of an operational cost – for the purpose of </w:t>
                  </w:r>
                  <w:r w:rsidRPr="001A1AA4">
                    <w:rPr>
                      <w:rFonts w:cstheme="minorHAnsi"/>
                      <w:color w:val="000000"/>
                      <w:sz w:val="20"/>
                      <w:szCs w:val="20"/>
                      <w:lang w:val="en-GB"/>
                    </w:rPr>
                    <w:lastRenderedPageBreak/>
                    <w:t xml:space="preserve">sustainability and community ownership </w:t>
                  </w:r>
                </w:p>
                <w:p w14:paraId="0D4CB108" w14:textId="77777777" w:rsidR="001A1AA4" w:rsidRPr="001A1AA4" w:rsidRDefault="001A1AA4" w:rsidP="001A1AA4">
                  <w:pPr>
                    <w:rPr>
                      <w:rFonts w:cstheme="minorHAnsi"/>
                      <w:sz w:val="20"/>
                      <w:szCs w:val="20"/>
                    </w:rPr>
                  </w:pPr>
                </w:p>
              </w:tc>
            </w:tr>
            <w:tr w:rsidR="001A1AA4" w:rsidRPr="001A1AA4" w14:paraId="61522ACC" w14:textId="77777777" w:rsidTr="001A1AA4">
              <w:trPr>
                <w:jc w:val="center"/>
              </w:trPr>
              <w:tc>
                <w:tcPr>
                  <w:tcW w:w="1288" w:type="dxa"/>
                  <w:shd w:val="clear" w:color="auto" w:fill="auto"/>
                </w:tcPr>
                <w:p w14:paraId="214C4474" w14:textId="77777777" w:rsidR="001A1AA4" w:rsidRPr="001A1AA4" w:rsidRDefault="001A1AA4" w:rsidP="001A1AA4">
                  <w:pPr>
                    <w:rPr>
                      <w:rFonts w:cstheme="minorHAnsi"/>
                      <w:sz w:val="20"/>
                      <w:szCs w:val="20"/>
                    </w:rPr>
                  </w:pPr>
                  <w:r w:rsidRPr="001A1AA4">
                    <w:rPr>
                      <w:rFonts w:cstheme="minorHAnsi"/>
                      <w:sz w:val="20"/>
                      <w:szCs w:val="20"/>
                    </w:rPr>
                    <w:lastRenderedPageBreak/>
                    <w:t>PSC Meeting</w:t>
                  </w:r>
                </w:p>
              </w:tc>
              <w:tc>
                <w:tcPr>
                  <w:tcW w:w="992" w:type="dxa"/>
                  <w:shd w:val="clear" w:color="auto" w:fill="auto"/>
                </w:tcPr>
                <w:p w14:paraId="05EAD289" w14:textId="77777777" w:rsidR="001A1AA4" w:rsidRPr="001A1AA4" w:rsidRDefault="001A1AA4" w:rsidP="001A1AA4">
                  <w:pPr>
                    <w:rPr>
                      <w:rFonts w:cstheme="minorHAnsi"/>
                      <w:sz w:val="20"/>
                      <w:szCs w:val="20"/>
                    </w:rPr>
                  </w:pPr>
                  <w:r w:rsidRPr="001A1AA4">
                    <w:rPr>
                      <w:rFonts w:cstheme="minorHAnsi"/>
                      <w:sz w:val="20"/>
                      <w:szCs w:val="20"/>
                    </w:rPr>
                    <w:t>12</w:t>
                  </w:r>
                  <w:r w:rsidRPr="001A1AA4">
                    <w:rPr>
                      <w:rFonts w:cstheme="minorHAnsi"/>
                      <w:sz w:val="20"/>
                      <w:szCs w:val="20"/>
                      <w:vertAlign w:val="superscript"/>
                    </w:rPr>
                    <w:t>th</w:t>
                  </w:r>
                  <w:r w:rsidRPr="001A1AA4">
                    <w:rPr>
                      <w:rFonts w:cstheme="minorHAnsi"/>
                      <w:sz w:val="20"/>
                      <w:szCs w:val="20"/>
                    </w:rPr>
                    <w:t xml:space="preserve"> February 2021</w:t>
                  </w:r>
                </w:p>
              </w:tc>
              <w:tc>
                <w:tcPr>
                  <w:tcW w:w="3402" w:type="dxa"/>
                  <w:shd w:val="clear" w:color="auto" w:fill="auto"/>
                </w:tcPr>
                <w:p w14:paraId="1C9B94AF" w14:textId="77777777" w:rsidR="001A1AA4" w:rsidRPr="001A1AA4" w:rsidRDefault="001A1AA4" w:rsidP="001A1AA4">
                  <w:pPr>
                    <w:rPr>
                      <w:rFonts w:cstheme="minorHAnsi"/>
                      <w:sz w:val="20"/>
                      <w:szCs w:val="20"/>
                    </w:rPr>
                  </w:pPr>
                  <w:r w:rsidRPr="001A1AA4">
                    <w:rPr>
                      <w:rFonts w:cstheme="minorHAnsi"/>
                      <w:sz w:val="20"/>
                      <w:szCs w:val="20"/>
                    </w:rPr>
                    <w:t>Programme Steering Committee meeting - virtual</w:t>
                  </w:r>
                </w:p>
              </w:tc>
              <w:tc>
                <w:tcPr>
                  <w:tcW w:w="3969" w:type="dxa"/>
                </w:tcPr>
                <w:p w14:paraId="17A3B8EC"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Approval of AWP for Jan-April 2021</w:t>
                  </w:r>
                </w:p>
                <w:p w14:paraId="7EF9E3D0"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Explanation of budget constraints and impact upon activities</w:t>
                  </w:r>
                </w:p>
                <w:p w14:paraId="53A5979A"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Extension of JJP until Dec 2021</w:t>
                  </w:r>
                </w:p>
                <w:p w14:paraId="12B5BE4C"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Planning commenced for next iteration of JJP</w:t>
                  </w:r>
                </w:p>
              </w:tc>
            </w:tr>
            <w:tr w:rsidR="001A1AA4" w:rsidRPr="001A1AA4" w14:paraId="04BD1BAA" w14:textId="77777777" w:rsidTr="001A1AA4">
              <w:trPr>
                <w:jc w:val="center"/>
              </w:trPr>
              <w:tc>
                <w:tcPr>
                  <w:tcW w:w="1288" w:type="dxa"/>
                  <w:shd w:val="clear" w:color="auto" w:fill="auto"/>
                </w:tcPr>
                <w:p w14:paraId="2840AF00" w14:textId="77777777" w:rsidR="001A1AA4" w:rsidRPr="001A1AA4" w:rsidRDefault="001A1AA4" w:rsidP="001A1AA4">
                  <w:pPr>
                    <w:rPr>
                      <w:rFonts w:cstheme="minorHAnsi"/>
                      <w:sz w:val="20"/>
                      <w:szCs w:val="20"/>
                    </w:rPr>
                  </w:pPr>
                  <w:r w:rsidRPr="001A1AA4">
                    <w:rPr>
                      <w:rFonts w:cstheme="minorHAnsi"/>
                      <w:sz w:val="20"/>
                      <w:szCs w:val="20"/>
                    </w:rPr>
                    <w:t>Technical Programme Meeting</w:t>
                  </w:r>
                </w:p>
              </w:tc>
              <w:tc>
                <w:tcPr>
                  <w:tcW w:w="992" w:type="dxa"/>
                  <w:shd w:val="clear" w:color="auto" w:fill="auto"/>
                </w:tcPr>
                <w:p w14:paraId="54865323" w14:textId="77777777" w:rsidR="001A1AA4" w:rsidRPr="001A1AA4" w:rsidRDefault="001A1AA4" w:rsidP="001A1AA4">
                  <w:pPr>
                    <w:rPr>
                      <w:rFonts w:cstheme="minorHAnsi"/>
                      <w:sz w:val="20"/>
                      <w:szCs w:val="20"/>
                    </w:rPr>
                  </w:pPr>
                  <w:r w:rsidRPr="001A1AA4">
                    <w:rPr>
                      <w:rFonts w:cstheme="minorHAnsi"/>
                      <w:sz w:val="20"/>
                      <w:szCs w:val="20"/>
                    </w:rPr>
                    <w:t>10</w:t>
                  </w:r>
                  <w:r w:rsidRPr="001A1AA4">
                    <w:rPr>
                      <w:rFonts w:cstheme="minorHAnsi"/>
                      <w:sz w:val="20"/>
                      <w:szCs w:val="20"/>
                      <w:vertAlign w:val="superscript"/>
                    </w:rPr>
                    <w:t>th</w:t>
                  </w:r>
                  <w:r w:rsidRPr="001A1AA4">
                    <w:rPr>
                      <w:rFonts w:cstheme="minorHAnsi"/>
                      <w:sz w:val="20"/>
                      <w:szCs w:val="20"/>
                    </w:rPr>
                    <w:t xml:space="preserve"> May 2021</w:t>
                  </w:r>
                </w:p>
              </w:tc>
              <w:tc>
                <w:tcPr>
                  <w:tcW w:w="3402" w:type="dxa"/>
                  <w:shd w:val="clear" w:color="auto" w:fill="auto"/>
                </w:tcPr>
                <w:p w14:paraId="40305223" w14:textId="5A42F3C4" w:rsidR="001A1AA4" w:rsidRPr="001A1AA4" w:rsidRDefault="00FC4AEF" w:rsidP="001A1AA4">
                  <w:pPr>
                    <w:rPr>
                      <w:rFonts w:cstheme="minorHAnsi"/>
                      <w:sz w:val="20"/>
                      <w:szCs w:val="20"/>
                    </w:rPr>
                  </w:pPr>
                  <w:r>
                    <w:rPr>
                      <w:rFonts w:cstheme="minorHAnsi"/>
                      <w:sz w:val="20"/>
                      <w:szCs w:val="20"/>
                    </w:rPr>
                    <w:t xml:space="preserve">Technical </w:t>
                  </w:r>
                  <w:r w:rsidRPr="001A1AA4">
                    <w:rPr>
                      <w:rFonts w:cstheme="minorHAnsi"/>
                      <w:sz w:val="20"/>
                      <w:szCs w:val="20"/>
                    </w:rPr>
                    <w:t>Programme Steering Committee meeting</w:t>
                  </w:r>
                </w:p>
              </w:tc>
              <w:tc>
                <w:tcPr>
                  <w:tcW w:w="3969" w:type="dxa"/>
                </w:tcPr>
                <w:p w14:paraId="18CBDC30"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Recommend approval of JJP WP until July 2021</w:t>
                  </w:r>
                </w:p>
                <w:p w14:paraId="5FCADE40" w14:textId="77777777"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sidRPr="001A1AA4">
                    <w:rPr>
                      <w:rFonts w:cstheme="minorHAnsi"/>
                      <w:color w:val="000000"/>
                      <w:sz w:val="20"/>
                      <w:szCs w:val="20"/>
                      <w:lang w:val="en-GB"/>
                    </w:rPr>
                    <w:t>Recommend rehabilitation of Bossaso prison</w:t>
                  </w:r>
                </w:p>
              </w:tc>
            </w:tr>
            <w:tr w:rsidR="001A1AA4" w:rsidRPr="001A1AA4" w14:paraId="18D9ED4A" w14:textId="77777777" w:rsidTr="001A1AA4">
              <w:trPr>
                <w:jc w:val="center"/>
              </w:trPr>
              <w:tc>
                <w:tcPr>
                  <w:tcW w:w="1288" w:type="dxa"/>
                  <w:shd w:val="clear" w:color="auto" w:fill="auto"/>
                </w:tcPr>
                <w:p w14:paraId="0A5C99E7" w14:textId="2B8B1CBA" w:rsidR="001A1AA4" w:rsidRPr="001A1AA4" w:rsidRDefault="001A1AA4" w:rsidP="001A1AA4">
                  <w:pPr>
                    <w:rPr>
                      <w:rFonts w:cstheme="minorHAnsi"/>
                      <w:sz w:val="20"/>
                      <w:szCs w:val="20"/>
                    </w:rPr>
                  </w:pPr>
                  <w:r>
                    <w:rPr>
                      <w:rFonts w:cstheme="minorHAnsi"/>
                      <w:sz w:val="20"/>
                      <w:szCs w:val="20"/>
                    </w:rPr>
                    <w:t>PSC Meeting</w:t>
                  </w:r>
                </w:p>
              </w:tc>
              <w:tc>
                <w:tcPr>
                  <w:tcW w:w="992" w:type="dxa"/>
                  <w:shd w:val="clear" w:color="auto" w:fill="auto"/>
                </w:tcPr>
                <w:p w14:paraId="1D88E413" w14:textId="29941753" w:rsidR="001A1AA4" w:rsidRPr="001A1AA4" w:rsidRDefault="001A1AA4" w:rsidP="001A1AA4">
                  <w:pPr>
                    <w:rPr>
                      <w:rFonts w:cstheme="minorHAnsi"/>
                      <w:sz w:val="20"/>
                      <w:szCs w:val="20"/>
                    </w:rPr>
                  </w:pPr>
                  <w:r>
                    <w:rPr>
                      <w:rFonts w:cstheme="minorHAnsi"/>
                      <w:sz w:val="20"/>
                      <w:szCs w:val="20"/>
                    </w:rPr>
                    <w:t>26</w:t>
                  </w:r>
                  <w:r w:rsidRPr="001A1AA4">
                    <w:rPr>
                      <w:rFonts w:cstheme="minorHAnsi"/>
                      <w:sz w:val="20"/>
                      <w:szCs w:val="20"/>
                      <w:vertAlign w:val="superscript"/>
                    </w:rPr>
                    <w:t>th</w:t>
                  </w:r>
                  <w:r>
                    <w:rPr>
                      <w:rFonts w:cstheme="minorHAnsi"/>
                      <w:sz w:val="20"/>
                      <w:szCs w:val="20"/>
                    </w:rPr>
                    <w:t xml:space="preserve"> August 2021</w:t>
                  </w:r>
                </w:p>
              </w:tc>
              <w:tc>
                <w:tcPr>
                  <w:tcW w:w="3402" w:type="dxa"/>
                  <w:shd w:val="clear" w:color="auto" w:fill="auto"/>
                </w:tcPr>
                <w:p w14:paraId="27A26660" w14:textId="47BC52EF" w:rsidR="001A1AA4" w:rsidRPr="001A1AA4" w:rsidRDefault="001A1AA4" w:rsidP="001A1AA4">
                  <w:pPr>
                    <w:rPr>
                      <w:rFonts w:cstheme="minorHAnsi"/>
                      <w:sz w:val="20"/>
                      <w:szCs w:val="20"/>
                    </w:rPr>
                  </w:pPr>
                  <w:r w:rsidRPr="001A1AA4">
                    <w:rPr>
                      <w:rFonts w:cstheme="minorHAnsi"/>
                      <w:sz w:val="20"/>
                      <w:szCs w:val="20"/>
                    </w:rPr>
                    <w:t>Programme Steering Committee meeting</w:t>
                  </w:r>
                </w:p>
              </w:tc>
              <w:tc>
                <w:tcPr>
                  <w:tcW w:w="3969" w:type="dxa"/>
                </w:tcPr>
                <w:p w14:paraId="7087C7C0" w14:textId="77777777" w:rsidR="001A1AA4" w:rsidRDefault="001A1AA4" w:rsidP="001A1AA4">
                  <w:pPr>
                    <w:pStyle w:val="ListParagraph"/>
                    <w:numPr>
                      <w:ilvl w:val="0"/>
                      <w:numId w:val="32"/>
                    </w:numPr>
                    <w:spacing w:after="160" w:line="259" w:lineRule="auto"/>
                    <w:rPr>
                      <w:rFonts w:cstheme="minorHAnsi"/>
                      <w:color w:val="000000"/>
                      <w:sz w:val="20"/>
                      <w:szCs w:val="20"/>
                      <w:lang w:val="en-GB"/>
                    </w:rPr>
                  </w:pPr>
                  <w:r>
                    <w:rPr>
                      <w:rFonts w:cstheme="minorHAnsi"/>
                      <w:color w:val="000000"/>
                      <w:sz w:val="20"/>
                      <w:szCs w:val="20"/>
                      <w:lang w:val="en-GB"/>
                    </w:rPr>
                    <w:t>Progress update for PSC members</w:t>
                  </w:r>
                </w:p>
                <w:p w14:paraId="373F380F" w14:textId="77777777" w:rsidR="001A1AA4" w:rsidRDefault="001A1AA4" w:rsidP="001A1AA4">
                  <w:pPr>
                    <w:pStyle w:val="ListParagraph"/>
                    <w:numPr>
                      <w:ilvl w:val="0"/>
                      <w:numId w:val="32"/>
                    </w:numPr>
                    <w:spacing w:after="160" w:line="259" w:lineRule="auto"/>
                    <w:rPr>
                      <w:rFonts w:cstheme="minorHAnsi"/>
                      <w:color w:val="000000"/>
                      <w:sz w:val="20"/>
                      <w:szCs w:val="20"/>
                      <w:lang w:val="en-GB"/>
                    </w:rPr>
                  </w:pPr>
                  <w:r>
                    <w:rPr>
                      <w:rFonts w:cstheme="minorHAnsi"/>
                      <w:color w:val="000000"/>
                      <w:sz w:val="20"/>
                      <w:szCs w:val="20"/>
                      <w:lang w:val="en-GB"/>
                    </w:rPr>
                    <w:t>Approval of ToR for evaluation</w:t>
                  </w:r>
                </w:p>
                <w:p w14:paraId="1C3E3091" w14:textId="01C9DE84" w:rsidR="001A1AA4" w:rsidRPr="001A1AA4" w:rsidRDefault="001A1AA4" w:rsidP="001A1AA4">
                  <w:pPr>
                    <w:pStyle w:val="ListParagraph"/>
                    <w:numPr>
                      <w:ilvl w:val="0"/>
                      <w:numId w:val="32"/>
                    </w:numPr>
                    <w:spacing w:after="160" w:line="259" w:lineRule="auto"/>
                    <w:rPr>
                      <w:rFonts w:cstheme="minorHAnsi"/>
                      <w:color w:val="000000"/>
                      <w:sz w:val="20"/>
                      <w:szCs w:val="20"/>
                      <w:lang w:val="en-GB"/>
                    </w:rPr>
                  </w:pPr>
                  <w:r>
                    <w:rPr>
                      <w:rFonts w:cstheme="minorHAnsi"/>
                      <w:color w:val="000000"/>
                      <w:sz w:val="20"/>
                      <w:szCs w:val="20"/>
                      <w:lang w:val="en-GB"/>
                    </w:rPr>
                    <w:t>Update on development of new JJP phase</w:t>
                  </w:r>
                </w:p>
              </w:tc>
            </w:tr>
            <w:tr w:rsidR="001A1AA4" w:rsidRPr="001A1AA4" w14:paraId="0A1A0B7E" w14:textId="77777777" w:rsidTr="001A1AA4">
              <w:trPr>
                <w:jc w:val="center"/>
              </w:trPr>
              <w:tc>
                <w:tcPr>
                  <w:tcW w:w="1288" w:type="dxa"/>
                  <w:shd w:val="clear" w:color="auto" w:fill="auto"/>
                </w:tcPr>
                <w:p w14:paraId="4488F79A" w14:textId="07C6BE0D" w:rsidR="001A1AA4" w:rsidRDefault="001A1AA4" w:rsidP="001A1AA4">
                  <w:pPr>
                    <w:rPr>
                      <w:rFonts w:cstheme="minorHAnsi"/>
                      <w:sz w:val="20"/>
                      <w:szCs w:val="20"/>
                    </w:rPr>
                  </w:pPr>
                  <w:r>
                    <w:rPr>
                      <w:rFonts w:cstheme="minorHAnsi"/>
                      <w:sz w:val="20"/>
                      <w:szCs w:val="20"/>
                    </w:rPr>
                    <w:t>TPM mission</w:t>
                  </w:r>
                </w:p>
              </w:tc>
              <w:tc>
                <w:tcPr>
                  <w:tcW w:w="992" w:type="dxa"/>
                  <w:shd w:val="clear" w:color="auto" w:fill="auto"/>
                </w:tcPr>
                <w:p w14:paraId="558FAD34" w14:textId="3C56CB90" w:rsidR="001A1AA4" w:rsidRDefault="001A1AA4" w:rsidP="001A1AA4">
                  <w:pPr>
                    <w:rPr>
                      <w:rFonts w:cstheme="minorHAnsi"/>
                      <w:sz w:val="20"/>
                      <w:szCs w:val="20"/>
                    </w:rPr>
                  </w:pPr>
                  <w:r>
                    <w:rPr>
                      <w:rFonts w:cstheme="minorHAnsi"/>
                      <w:sz w:val="20"/>
                      <w:szCs w:val="20"/>
                    </w:rPr>
                    <w:t>Q1</w:t>
                  </w:r>
                  <w:r w:rsidR="002B1CF4">
                    <w:rPr>
                      <w:rFonts w:cstheme="minorHAnsi"/>
                      <w:sz w:val="20"/>
                      <w:szCs w:val="20"/>
                    </w:rPr>
                    <w:t>&amp;</w:t>
                  </w:r>
                  <w:r>
                    <w:rPr>
                      <w:rFonts w:cstheme="minorHAnsi"/>
                      <w:sz w:val="20"/>
                      <w:szCs w:val="20"/>
                    </w:rPr>
                    <w:t>Q2</w:t>
                  </w:r>
                  <w:r w:rsidR="002B1CF4">
                    <w:rPr>
                      <w:rFonts w:cstheme="minorHAnsi"/>
                      <w:sz w:val="20"/>
                      <w:szCs w:val="20"/>
                    </w:rPr>
                    <w:t xml:space="preserve"> 2021</w:t>
                  </w:r>
                </w:p>
              </w:tc>
              <w:tc>
                <w:tcPr>
                  <w:tcW w:w="3402" w:type="dxa"/>
                  <w:shd w:val="clear" w:color="auto" w:fill="auto"/>
                </w:tcPr>
                <w:p w14:paraId="03F49111" w14:textId="445B51B4" w:rsidR="001A1AA4" w:rsidRPr="001A1AA4" w:rsidRDefault="002B1CF4" w:rsidP="001A1AA4">
                  <w:pPr>
                    <w:rPr>
                      <w:rFonts w:cstheme="minorHAnsi"/>
                      <w:sz w:val="20"/>
                      <w:szCs w:val="20"/>
                    </w:rPr>
                  </w:pPr>
                  <w:r>
                    <w:rPr>
                      <w:rFonts w:cstheme="minorHAnsi"/>
                      <w:sz w:val="20"/>
                      <w:szCs w:val="20"/>
                    </w:rPr>
                    <w:t>TPM mission to interview Community Conversation participants in Garowe and Baidoa</w:t>
                  </w:r>
                </w:p>
              </w:tc>
              <w:tc>
                <w:tcPr>
                  <w:tcW w:w="3969" w:type="dxa"/>
                </w:tcPr>
                <w:p w14:paraId="586DDF3D" w14:textId="5E689600" w:rsidR="001A1AA4" w:rsidRPr="002B1CF4" w:rsidRDefault="002B1CF4" w:rsidP="002B1CF4">
                  <w:pPr>
                    <w:spacing w:after="160" w:line="259" w:lineRule="auto"/>
                    <w:rPr>
                      <w:rFonts w:cstheme="minorHAnsi"/>
                      <w:color w:val="000000"/>
                      <w:sz w:val="20"/>
                      <w:szCs w:val="20"/>
                      <w:lang w:val="en-GB"/>
                    </w:rPr>
                  </w:pPr>
                  <w:r>
                    <w:rPr>
                      <w:rFonts w:cstheme="minorHAnsi"/>
                      <w:color w:val="000000"/>
                      <w:sz w:val="20"/>
                      <w:szCs w:val="20"/>
                      <w:lang w:val="en-GB"/>
                    </w:rPr>
                    <w:t xml:space="preserve">Available to view </w:t>
                  </w:r>
                  <w:hyperlink r:id="rId17" w:history="1">
                    <w:r w:rsidRPr="002B1CF4">
                      <w:rPr>
                        <w:rStyle w:val="Hyperlink"/>
                        <w:rFonts w:cstheme="minorHAnsi"/>
                        <w:sz w:val="20"/>
                        <w:szCs w:val="20"/>
                        <w:lang w:val="en-GB"/>
                      </w:rPr>
                      <w:t>here</w:t>
                    </w:r>
                  </w:hyperlink>
                </w:p>
              </w:tc>
            </w:tr>
            <w:tr w:rsidR="005E4194" w:rsidRPr="001A1AA4" w14:paraId="7EFAAE88" w14:textId="77777777" w:rsidTr="001A1AA4">
              <w:trPr>
                <w:jc w:val="center"/>
              </w:trPr>
              <w:tc>
                <w:tcPr>
                  <w:tcW w:w="1288" w:type="dxa"/>
                  <w:shd w:val="clear" w:color="auto" w:fill="auto"/>
                </w:tcPr>
                <w:p w14:paraId="52F3D28A" w14:textId="251C4CE7" w:rsidR="005E4194" w:rsidRDefault="005E4194" w:rsidP="001A1AA4">
                  <w:pPr>
                    <w:rPr>
                      <w:rFonts w:cstheme="minorHAnsi"/>
                      <w:sz w:val="20"/>
                      <w:szCs w:val="20"/>
                    </w:rPr>
                  </w:pPr>
                  <w:r>
                    <w:rPr>
                      <w:rFonts w:cstheme="minorHAnsi"/>
                      <w:sz w:val="20"/>
                      <w:szCs w:val="20"/>
                    </w:rPr>
                    <w:t>Evaluation</w:t>
                  </w:r>
                </w:p>
              </w:tc>
              <w:tc>
                <w:tcPr>
                  <w:tcW w:w="992" w:type="dxa"/>
                  <w:shd w:val="clear" w:color="auto" w:fill="auto"/>
                </w:tcPr>
                <w:p w14:paraId="6EE0E41A" w14:textId="44ED8AD4" w:rsidR="005E4194" w:rsidRDefault="005E4194" w:rsidP="001A1AA4">
                  <w:pPr>
                    <w:rPr>
                      <w:rFonts w:cstheme="minorHAnsi"/>
                      <w:sz w:val="20"/>
                      <w:szCs w:val="20"/>
                    </w:rPr>
                  </w:pPr>
                  <w:r>
                    <w:rPr>
                      <w:rFonts w:cstheme="minorHAnsi"/>
                      <w:sz w:val="20"/>
                      <w:szCs w:val="20"/>
                    </w:rPr>
                    <w:t>May-July 2021</w:t>
                  </w:r>
                </w:p>
              </w:tc>
              <w:tc>
                <w:tcPr>
                  <w:tcW w:w="3402" w:type="dxa"/>
                  <w:shd w:val="clear" w:color="auto" w:fill="auto"/>
                </w:tcPr>
                <w:p w14:paraId="449BAFD5" w14:textId="5AFD3E2B" w:rsidR="005E4194" w:rsidRDefault="0020231D" w:rsidP="001A1AA4">
                  <w:pPr>
                    <w:rPr>
                      <w:rFonts w:cstheme="minorHAnsi"/>
                      <w:sz w:val="20"/>
                      <w:szCs w:val="20"/>
                    </w:rPr>
                  </w:pPr>
                  <w:r>
                    <w:rPr>
                      <w:rFonts w:cstheme="minorHAnsi"/>
                      <w:sz w:val="20"/>
                      <w:szCs w:val="20"/>
                    </w:rPr>
                    <w:t>Third-Party Monitoring Evaluation contracted by the EU</w:t>
                  </w:r>
                </w:p>
              </w:tc>
              <w:tc>
                <w:tcPr>
                  <w:tcW w:w="3969" w:type="dxa"/>
                </w:tcPr>
                <w:p w14:paraId="23B557EC" w14:textId="38465D94" w:rsidR="005E4194" w:rsidRDefault="0020231D" w:rsidP="002B1CF4">
                  <w:pPr>
                    <w:spacing w:after="160" w:line="259" w:lineRule="auto"/>
                    <w:rPr>
                      <w:rFonts w:cstheme="minorHAnsi"/>
                      <w:color w:val="000000"/>
                      <w:sz w:val="20"/>
                      <w:szCs w:val="20"/>
                      <w:lang w:val="en-GB"/>
                    </w:rPr>
                  </w:pPr>
                  <w:r>
                    <w:rPr>
                      <w:rFonts w:cstheme="minorHAnsi"/>
                      <w:color w:val="000000"/>
                      <w:sz w:val="20"/>
                      <w:szCs w:val="20"/>
                      <w:lang w:val="en-GB"/>
                    </w:rPr>
                    <w:t xml:space="preserve">Available to view </w:t>
                  </w:r>
                  <w:hyperlink r:id="rId18" w:history="1">
                    <w:r w:rsidRPr="0020231D">
                      <w:rPr>
                        <w:rStyle w:val="Hyperlink"/>
                        <w:rFonts w:cstheme="minorHAnsi"/>
                        <w:sz w:val="20"/>
                        <w:szCs w:val="20"/>
                        <w:lang w:val="en-GB"/>
                      </w:rPr>
                      <w:t>here</w:t>
                    </w:r>
                  </w:hyperlink>
                </w:p>
              </w:tc>
            </w:tr>
            <w:tr w:rsidR="005E4194" w:rsidRPr="001A1AA4" w14:paraId="6E0557A7" w14:textId="77777777" w:rsidTr="00114BCB">
              <w:trPr>
                <w:jc w:val="center"/>
              </w:trPr>
              <w:tc>
                <w:tcPr>
                  <w:tcW w:w="1288" w:type="dxa"/>
                  <w:shd w:val="clear" w:color="auto" w:fill="auto"/>
                </w:tcPr>
                <w:p w14:paraId="7A90BF0F" w14:textId="4ED47E7C" w:rsidR="005E4194" w:rsidRPr="00114BCB" w:rsidRDefault="005E4194" w:rsidP="001A1AA4">
                  <w:pPr>
                    <w:rPr>
                      <w:rFonts w:cstheme="minorHAnsi"/>
                      <w:sz w:val="20"/>
                      <w:szCs w:val="20"/>
                    </w:rPr>
                  </w:pPr>
                  <w:r w:rsidRPr="00114BCB">
                    <w:rPr>
                      <w:rFonts w:cstheme="minorHAnsi"/>
                      <w:sz w:val="20"/>
                      <w:szCs w:val="20"/>
                    </w:rPr>
                    <w:t>Final Evaluation</w:t>
                  </w:r>
                </w:p>
              </w:tc>
              <w:tc>
                <w:tcPr>
                  <w:tcW w:w="992" w:type="dxa"/>
                  <w:shd w:val="clear" w:color="auto" w:fill="auto"/>
                </w:tcPr>
                <w:p w14:paraId="1DFE8FC6" w14:textId="7E9C8650" w:rsidR="005E4194" w:rsidRPr="00114BCB" w:rsidRDefault="005E4194" w:rsidP="001A1AA4">
                  <w:pPr>
                    <w:rPr>
                      <w:rFonts w:cstheme="minorHAnsi"/>
                      <w:sz w:val="20"/>
                      <w:szCs w:val="20"/>
                    </w:rPr>
                  </w:pPr>
                  <w:r w:rsidRPr="00114BCB">
                    <w:rPr>
                      <w:rFonts w:cstheme="minorHAnsi"/>
                      <w:sz w:val="20"/>
                      <w:szCs w:val="20"/>
                    </w:rPr>
                    <w:t>Oct-Dec 2021</w:t>
                  </w:r>
                </w:p>
              </w:tc>
              <w:tc>
                <w:tcPr>
                  <w:tcW w:w="3402" w:type="dxa"/>
                  <w:shd w:val="clear" w:color="auto" w:fill="auto"/>
                </w:tcPr>
                <w:p w14:paraId="49DE5301" w14:textId="16F114FC" w:rsidR="005E4194" w:rsidRPr="00114BCB" w:rsidRDefault="005E4194" w:rsidP="001A1AA4">
                  <w:pPr>
                    <w:rPr>
                      <w:rFonts w:cstheme="minorHAnsi"/>
                      <w:sz w:val="20"/>
                      <w:szCs w:val="20"/>
                    </w:rPr>
                  </w:pPr>
                  <w:r w:rsidRPr="00114BCB">
                    <w:rPr>
                      <w:rFonts w:cstheme="minorHAnsi"/>
                      <w:sz w:val="20"/>
                      <w:szCs w:val="20"/>
                    </w:rPr>
                    <w:t>Independent Final Evaluation</w:t>
                  </w:r>
                </w:p>
              </w:tc>
              <w:tc>
                <w:tcPr>
                  <w:tcW w:w="3969" w:type="dxa"/>
                  <w:shd w:val="clear" w:color="auto" w:fill="auto"/>
                </w:tcPr>
                <w:p w14:paraId="7123306A" w14:textId="67F8BD66" w:rsidR="005E4194" w:rsidRPr="00114BCB" w:rsidRDefault="005E4194" w:rsidP="002B1CF4">
                  <w:pPr>
                    <w:spacing w:after="160" w:line="259" w:lineRule="auto"/>
                    <w:rPr>
                      <w:rFonts w:cstheme="minorHAnsi"/>
                      <w:color w:val="000000"/>
                      <w:sz w:val="20"/>
                      <w:szCs w:val="20"/>
                      <w:lang w:val="en-GB"/>
                    </w:rPr>
                  </w:pPr>
                  <w:r w:rsidRPr="00114BCB">
                    <w:rPr>
                      <w:rFonts w:cstheme="minorHAnsi"/>
                      <w:color w:val="000000"/>
                      <w:sz w:val="20"/>
                      <w:szCs w:val="20"/>
                      <w:lang w:val="en-GB"/>
                    </w:rPr>
                    <w:t xml:space="preserve">Available to view </w:t>
                  </w:r>
                  <w:hyperlink r:id="rId19" w:history="1">
                    <w:r w:rsidRPr="00114BCB">
                      <w:rPr>
                        <w:rStyle w:val="Hyperlink"/>
                        <w:rFonts w:cstheme="minorHAnsi"/>
                        <w:sz w:val="20"/>
                        <w:szCs w:val="20"/>
                        <w:lang w:val="en-GB"/>
                      </w:rPr>
                      <w:t>here</w:t>
                    </w:r>
                  </w:hyperlink>
                </w:p>
              </w:tc>
            </w:tr>
          </w:tbl>
          <w:p w14:paraId="4CAE2B60" w14:textId="77777777" w:rsidR="00F856F0" w:rsidRPr="00EB470F" w:rsidRDefault="00F856F0" w:rsidP="00D55C11">
            <w:pPr>
              <w:rPr>
                <w:rFonts w:cstheme="minorHAnsi"/>
                <w:i/>
                <w:iCs/>
                <w:sz w:val="12"/>
                <w:szCs w:val="12"/>
              </w:rPr>
            </w:pPr>
          </w:p>
          <w:p w14:paraId="332144E3" w14:textId="56DB5FCF" w:rsidR="00CE32F1" w:rsidRPr="00EB470F" w:rsidRDefault="00CE32F1" w:rsidP="00CE32F1">
            <w:pPr>
              <w:rPr>
                <w:rFonts w:cstheme="minorHAnsi"/>
                <w:i/>
                <w:iCs/>
                <w:sz w:val="12"/>
                <w:szCs w:val="12"/>
              </w:rPr>
            </w:pPr>
          </w:p>
        </w:tc>
      </w:tr>
      <w:tr w:rsidR="00A92AE8" w:rsidRPr="00EB470F" w14:paraId="1E0DBE41" w14:textId="77777777" w:rsidTr="00A5653C">
        <w:tc>
          <w:tcPr>
            <w:tcW w:w="9736" w:type="dxa"/>
            <w:shd w:val="clear" w:color="auto" w:fill="auto"/>
          </w:tcPr>
          <w:p w14:paraId="5E4084B5" w14:textId="77777777" w:rsidR="00A92AE8" w:rsidRPr="00EB470F" w:rsidRDefault="00A92AE8" w:rsidP="00156B35">
            <w:pPr>
              <w:jc w:val="center"/>
              <w:rPr>
                <w:rFonts w:cstheme="minorHAnsi"/>
                <w:b/>
                <w:bCs/>
                <w:sz w:val="12"/>
                <w:szCs w:val="12"/>
              </w:rPr>
            </w:pPr>
          </w:p>
          <w:p w14:paraId="6C3000FF" w14:textId="35D9CB12" w:rsidR="00A92AE8" w:rsidRPr="00EB470F" w:rsidRDefault="00A92AE8" w:rsidP="00156B35">
            <w:pPr>
              <w:jc w:val="center"/>
              <w:rPr>
                <w:rFonts w:cstheme="minorHAnsi"/>
                <w:b/>
                <w:bCs/>
              </w:rPr>
            </w:pPr>
            <w:r w:rsidRPr="00EB470F">
              <w:rPr>
                <w:rFonts w:cstheme="minorHAnsi"/>
                <w:b/>
                <w:bCs/>
              </w:rPr>
              <w:t>Communication activities</w:t>
            </w:r>
          </w:p>
          <w:p w14:paraId="7CAF36EE" w14:textId="3F53A8D4" w:rsidR="00B65FC2" w:rsidRPr="00B65FC2" w:rsidRDefault="00B65FC2" w:rsidP="00B65FC2">
            <w:pPr>
              <w:rPr>
                <w:rFonts w:cstheme="minorHAnsi"/>
                <w:color w:val="ED7D31" w:themeColor="accent2"/>
                <w:sz w:val="20"/>
                <w:szCs w:val="20"/>
              </w:rPr>
            </w:pPr>
          </w:p>
          <w:p w14:paraId="1507FAD9" w14:textId="6E66DCF7" w:rsidR="00633559" w:rsidRPr="000B0380" w:rsidRDefault="00B65FC2" w:rsidP="000B0380">
            <w:pPr>
              <w:jc w:val="both"/>
              <w:rPr>
                <w:rFonts w:cstheme="minorHAnsi"/>
                <w:iCs/>
                <w:sz w:val="22"/>
                <w:szCs w:val="22"/>
                <w:lang w:val="en-GB" w:eastAsia="fr-CA"/>
              </w:rPr>
            </w:pPr>
            <w:r w:rsidRPr="000B0380">
              <w:rPr>
                <w:rFonts w:cstheme="minorHAnsi"/>
                <w:iCs/>
                <w:sz w:val="22"/>
                <w:szCs w:val="22"/>
                <w:lang w:val="en-GB" w:eastAsia="fr-CA"/>
              </w:rPr>
              <w:t>UN Women Somalia produces newsletters programmes including the joint justice programme interventions. The newsletter covers key success stories from the fields, in particular activities around women’s access to justice, ending SGBV and effective prosecution of SGBV related cases.</w:t>
            </w:r>
          </w:p>
          <w:p w14:paraId="1FE190E5" w14:textId="056B0F80" w:rsidR="00B65FC2" w:rsidRPr="000B0380" w:rsidRDefault="00B65FC2" w:rsidP="000B0380">
            <w:pPr>
              <w:jc w:val="both"/>
              <w:rPr>
                <w:rFonts w:cstheme="minorHAnsi"/>
                <w:iCs/>
                <w:sz w:val="22"/>
                <w:szCs w:val="22"/>
                <w:lang w:val="en-GB"/>
              </w:rPr>
            </w:pPr>
          </w:p>
          <w:p w14:paraId="5A956C10" w14:textId="132F846D" w:rsidR="005F7F6D" w:rsidRPr="000B0380" w:rsidRDefault="009B08EB" w:rsidP="000B0380">
            <w:pPr>
              <w:jc w:val="both"/>
              <w:rPr>
                <w:rFonts w:cstheme="minorHAnsi"/>
                <w:iCs/>
                <w:sz w:val="22"/>
                <w:szCs w:val="22"/>
                <w:lang w:val="en-GB"/>
              </w:rPr>
            </w:pPr>
            <w:r>
              <w:rPr>
                <w:rFonts w:cstheme="minorHAnsi"/>
                <w:iCs/>
                <w:noProof/>
                <w:sz w:val="22"/>
                <w:szCs w:val="22"/>
                <w:lang w:val="en-GB" w:eastAsia="fr-CA"/>
              </w:rPr>
              <w:lastRenderedPageBreak/>
              <w:drawing>
                <wp:anchor distT="0" distB="0" distL="114300" distR="114300" simplePos="0" relativeHeight="251663360" behindDoc="1" locked="0" layoutInCell="1" allowOverlap="1" wp14:anchorId="3756CBE9" wp14:editId="38F2A939">
                  <wp:simplePos x="0" y="0"/>
                  <wp:positionH relativeFrom="column">
                    <wp:posOffset>2453005</wp:posOffset>
                  </wp:positionH>
                  <wp:positionV relativeFrom="paragraph">
                    <wp:posOffset>93052</wp:posOffset>
                  </wp:positionV>
                  <wp:extent cx="3657600" cy="3869055"/>
                  <wp:effectExtent l="0" t="0" r="0" b="4445"/>
                  <wp:wrapTight wrapText="bothSides">
                    <wp:wrapPolygon edited="0">
                      <wp:start x="0" y="0"/>
                      <wp:lineTo x="0" y="21554"/>
                      <wp:lineTo x="21525" y="21554"/>
                      <wp:lineTo x="21525" y="0"/>
                      <wp:lineTo x="0" y="0"/>
                    </wp:wrapPolygon>
                  </wp:wrapTight>
                  <wp:docPr id="5" name="Picture 5"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people&#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3657600" cy="3869055"/>
                          </a:xfrm>
                          <a:prstGeom prst="rect">
                            <a:avLst/>
                          </a:prstGeom>
                        </pic:spPr>
                      </pic:pic>
                    </a:graphicData>
                  </a:graphic>
                  <wp14:sizeRelH relativeFrom="page">
                    <wp14:pctWidth>0</wp14:pctWidth>
                  </wp14:sizeRelH>
                  <wp14:sizeRelV relativeFrom="page">
                    <wp14:pctHeight>0</wp14:pctHeight>
                  </wp14:sizeRelV>
                </wp:anchor>
              </w:drawing>
            </w:r>
            <w:r w:rsidR="00156D5F" w:rsidRPr="000B0380">
              <w:rPr>
                <w:rFonts w:cstheme="minorHAnsi"/>
                <w:iCs/>
                <w:sz w:val="22"/>
                <w:szCs w:val="22"/>
                <w:lang w:val="en-GB"/>
              </w:rPr>
              <w:t>The two comprehensive reports, on Community Conversations and the Baidoa ADR centre respectively, were published on the UNDP in Somalia website</w:t>
            </w:r>
            <w:r>
              <w:rPr>
                <w:rFonts w:cstheme="minorHAnsi"/>
                <w:iCs/>
                <w:sz w:val="22"/>
                <w:szCs w:val="22"/>
                <w:lang w:val="en-GB"/>
              </w:rPr>
              <w:t xml:space="preserve"> (right)</w:t>
            </w:r>
            <w:r w:rsidR="00A5653C">
              <w:rPr>
                <w:rFonts w:cstheme="minorHAnsi"/>
                <w:iCs/>
                <w:sz w:val="22"/>
                <w:szCs w:val="22"/>
                <w:lang w:val="en-GB"/>
              </w:rPr>
              <w:t xml:space="preserve">, including beneficiary interviews. </w:t>
            </w:r>
            <w:r w:rsidR="005F7F6D">
              <w:rPr>
                <w:rFonts w:cstheme="minorHAnsi"/>
                <w:iCs/>
                <w:sz w:val="22"/>
                <w:szCs w:val="22"/>
                <w:lang w:val="en-GB"/>
              </w:rPr>
              <w:t xml:space="preserve">Beneficiary human interest stories and photos were </w:t>
            </w:r>
            <w:r w:rsidR="00A5653C">
              <w:rPr>
                <w:rFonts w:cstheme="minorHAnsi"/>
                <w:iCs/>
                <w:sz w:val="22"/>
                <w:szCs w:val="22"/>
                <w:lang w:val="en-GB"/>
              </w:rPr>
              <w:t xml:space="preserve">also </w:t>
            </w:r>
            <w:r w:rsidR="005F7F6D">
              <w:rPr>
                <w:rFonts w:cstheme="minorHAnsi"/>
                <w:iCs/>
                <w:sz w:val="22"/>
                <w:szCs w:val="22"/>
                <w:lang w:val="en-GB"/>
              </w:rPr>
              <w:t xml:space="preserve">captured to highlight the impact of </w:t>
            </w:r>
            <w:r w:rsidR="00A5653C">
              <w:rPr>
                <w:rFonts w:cstheme="minorHAnsi"/>
                <w:iCs/>
                <w:sz w:val="22"/>
                <w:szCs w:val="22"/>
                <w:lang w:val="en-GB"/>
              </w:rPr>
              <w:t xml:space="preserve">the </w:t>
            </w:r>
            <w:r w:rsidR="005F7F6D">
              <w:rPr>
                <w:rFonts w:cstheme="minorHAnsi"/>
                <w:iCs/>
                <w:sz w:val="22"/>
                <w:szCs w:val="22"/>
                <w:lang w:val="en-GB"/>
              </w:rPr>
              <w:t>interventions.</w:t>
            </w:r>
          </w:p>
          <w:p w14:paraId="6316A632" w14:textId="77777777" w:rsidR="00B65FC2" w:rsidRPr="009B08EB" w:rsidRDefault="00B65FC2" w:rsidP="009B08EB">
            <w:pPr>
              <w:jc w:val="both"/>
              <w:rPr>
                <w:rFonts w:cstheme="minorHAnsi"/>
                <w:iCs/>
                <w:sz w:val="22"/>
                <w:szCs w:val="22"/>
                <w:lang w:val="en-GB"/>
              </w:rPr>
            </w:pPr>
          </w:p>
          <w:p w14:paraId="2F3BA3F5" w14:textId="47EB21EA" w:rsidR="009B08EB" w:rsidRPr="00EB470F" w:rsidRDefault="009B08EB" w:rsidP="009B08EB">
            <w:pPr>
              <w:jc w:val="both"/>
              <w:rPr>
                <w:rFonts w:cstheme="minorHAnsi"/>
                <w:sz w:val="12"/>
                <w:szCs w:val="12"/>
              </w:rPr>
            </w:pPr>
            <w:r w:rsidRPr="009B08EB">
              <w:rPr>
                <w:rFonts w:cstheme="minorHAnsi"/>
                <w:iCs/>
                <w:sz w:val="22"/>
                <w:szCs w:val="22"/>
                <w:lang w:val="en-GB"/>
              </w:rPr>
              <w:t xml:space="preserve">Regular updates, highlights and profiles were shared via </w:t>
            </w:r>
            <w:r w:rsidR="009C0FBD">
              <w:rPr>
                <w:rFonts w:cstheme="minorHAnsi"/>
                <w:iCs/>
                <w:sz w:val="22"/>
                <w:szCs w:val="22"/>
                <w:lang w:val="en-GB"/>
              </w:rPr>
              <w:t xml:space="preserve">Facebook, </w:t>
            </w:r>
            <w:r w:rsidR="001816C7">
              <w:rPr>
                <w:rFonts w:cstheme="minorHAnsi"/>
                <w:iCs/>
                <w:sz w:val="22"/>
                <w:szCs w:val="22"/>
                <w:lang w:val="en-GB"/>
              </w:rPr>
              <w:t>Twitter,</w:t>
            </w:r>
            <w:r w:rsidR="009C0FBD">
              <w:rPr>
                <w:rFonts w:cstheme="minorHAnsi"/>
                <w:iCs/>
                <w:sz w:val="22"/>
                <w:szCs w:val="22"/>
                <w:lang w:val="en-GB"/>
              </w:rPr>
              <w:t xml:space="preserve"> and Instagram</w:t>
            </w:r>
            <w:r>
              <w:rPr>
                <w:rFonts w:cstheme="minorHAnsi"/>
                <w:iCs/>
                <w:sz w:val="22"/>
                <w:szCs w:val="22"/>
              </w:rPr>
              <w:t xml:space="preserve"> to increase awareness of programming and the impact of donor funds. Human interest stories in the justice sector were </w:t>
            </w:r>
            <w:r w:rsidR="00836F63">
              <w:rPr>
                <w:rFonts w:cstheme="minorHAnsi"/>
                <w:iCs/>
                <w:sz w:val="22"/>
                <w:szCs w:val="22"/>
              </w:rPr>
              <w:t>filmed and presented</w:t>
            </w:r>
            <w:r>
              <w:rPr>
                <w:rFonts w:cstheme="minorHAnsi"/>
                <w:iCs/>
                <w:sz w:val="22"/>
                <w:szCs w:val="22"/>
              </w:rPr>
              <w:t xml:space="preserve"> </w:t>
            </w:r>
            <w:r w:rsidR="00836F63">
              <w:rPr>
                <w:rFonts w:cstheme="minorHAnsi"/>
                <w:iCs/>
                <w:sz w:val="22"/>
                <w:szCs w:val="22"/>
              </w:rPr>
              <w:t>in</w:t>
            </w:r>
            <w:r>
              <w:rPr>
                <w:rFonts w:cstheme="minorHAnsi"/>
                <w:iCs/>
                <w:sz w:val="22"/>
                <w:szCs w:val="22"/>
              </w:rPr>
              <w:t xml:space="preserve"> </w:t>
            </w:r>
            <w:r w:rsidR="00836F63">
              <w:rPr>
                <w:rFonts w:cstheme="minorHAnsi"/>
                <w:iCs/>
                <w:sz w:val="22"/>
                <w:szCs w:val="22"/>
              </w:rPr>
              <w:t xml:space="preserve">videos shared via UNDP’s YouTube channel, such as the story of the female coordinator of Baidoa ADR Centre, available </w:t>
            </w:r>
            <w:hyperlink r:id="rId21" w:history="1">
              <w:r w:rsidR="00836F63" w:rsidRPr="00836F63">
                <w:rPr>
                  <w:rStyle w:val="Hyperlink"/>
                  <w:rFonts w:cstheme="minorHAnsi"/>
                  <w:iCs/>
                  <w:sz w:val="22"/>
                  <w:szCs w:val="22"/>
                </w:rPr>
                <w:t>here</w:t>
              </w:r>
            </w:hyperlink>
            <w:r w:rsidR="00836F63">
              <w:rPr>
                <w:rFonts w:cstheme="minorHAnsi"/>
                <w:iCs/>
                <w:sz w:val="22"/>
                <w:szCs w:val="22"/>
              </w:rPr>
              <w:t>.</w:t>
            </w:r>
          </w:p>
        </w:tc>
      </w:tr>
    </w:tbl>
    <w:p w14:paraId="7A872CEA" w14:textId="2F7F8EE4" w:rsidR="00A92AE8" w:rsidRPr="00EB470F" w:rsidRDefault="00442517" w:rsidP="00A92AE8">
      <w:pPr>
        <w:rPr>
          <w:rFonts w:cstheme="minorHAnsi"/>
          <w:b/>
          <w:bCs/>
          <w:color w:val="009EDB"/>
          <w:sz w:val="28"/>
          <w:szCs w:val="28"/>
        </w:rPr>
      </w:pPr>
      <w:r w:rsidRPr="00EB470F">
        <w:rPr>
          <w:rFonts w:cstheme="minorHAnsi"/>
          <w:b/>
          <w:bCs/>
          <w:color w:val="009EDB"/>
          <w:sz w:val="28"/>
          <w:szCs w:val="28"/>
        </w:rPr>
        <w:lastRenderedPageBreak/>
        <w:t>Section</w:t>
      </w:r>
      <w:r w:rsidR="00A92AE8" w:rsidRPr="00EB470F">
        <w:rPr>
          <w:rFonts w:cstheme="minorHAnsi"/>
          <w:b/>
          <w:bCs/>
          <w:color w:val="009EDB"/>
          <w:sz w:val="28"/>
          <w:szCs w:val="28"/>
        </w:rPr>
        <w:t xml:space="preserve"> </w:t>
      </w:r>
      <w:r w:rsidR="00F7036F" w:rsidRPr="00EB470F">
        <w:rPr>
          <w:rFonts w:cstheme="minorHAnsi"/>
          <w:b/>
          <w:bCs/>
          <w:color w:val="009EDB"/>
          <w:sz w:val="28"/>
          <w:szCs w:val="28"/>
        </w:rPr>
        <w:t>5</w:t>
      </w:r>
      <w:r w:rsidR="00A92AE8" w:rsidRPr="00EB470F">
        <w:rPr>
          <w:rFonts w:cstheme="minorHAnsi"/>
          <w:b/>
          <w:bCs/>
          <w:color w:val="009EDB"/>
          <w:sz w:val="28"/>
          <w:szCs w:val="28"/>
        </w:rPr>
        <w:t>: Project management</w:t>
      </w:r>
    </w:p>
    <w:p w14:paraId="32889C53" w14:textId="3DE1F3AB" w:rsidR="00213D14" w:rsidRPr="00EB470F" w:rsidRDefault="00213D14" w:rsidP="00A92AE8">
      <w:pPr>
        <w:rPr>
          <w:rFonts w:cstheme="minorHAnsi"/>
          <w:sz w:val="20"/>
          <w:szCs w:val="20"/>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5665"/>
        <w:gridCol w:w="4071"/>
      </w:tblGrid>
      <w:tr w:rsidR="00213D14" w:rsidRPr="00EB470F" w14:paraId="566AD410" w14:textId="77777777" w:rsidTr="0009740E">
        <w:tc>
          <w:tcPr>
            <w:tcW w:w="5665" w:type="dxa"/>
            <w:shd w:val="clear" w:color="auto" w:fill="DEEAF6" w:themeFill="accent5" w:themeFillTint="33"/>
          </w:tcPr>
          <w:p w14:paraId="32802E80" w14:textId="77777777" w:rsidR="00D93EEC" w:rsidRPr="00EB470F" w:rsidRDefault="00D93EEC" w:rsidP="00D93EEC">
            <w:pPr>
              <w:rPr>
                <w:rFonts w:cstheme="minorHAnsi"/>
                <w:sz w:val="12"/>
                <w:szCs w:val="12"/>
              </w:rPr>
            </w:pPr>
          </w:p>
          <w:p w14:paraId="222B70BE" w14:textId="59CFCB73" w:rsidR="00213D14" w:rsidRPr="00EB470F" w:rsidRDefault="00213D14" w:rsidP="00D93EEC">
            <w:pPr>
              <w:rPr>
                <w:rFonts w:cstheme="minorHAnsi"/>
                <w:sz w:val="20"/>
                <w:szCs w:val="20"/>
              </w:rPr>
            </w:pPr>
            <w:r w:rsidRPr="00EB470F">
              <w:rPr>
                <w:rFonts w:cstheme="minorHAnsi"/>
                <w:sz w:val="20"/>
                <w:szCs w:val="20"/>
              </w:rPr>
              <w:t>Number of pro</w:t>
            </w:r>
            <w:r w:rsidR="00C157AE" w:rsidRPr="00EB470F">
              <w:rPr>
                <w:rFonts w:cstheme="minorHAnsi"/>
                <w:sz w:val="20"/>
                <w:szCs w:val="20"/>
              </w:rPr>
              <w:t>ject</w:t>
            </w:r>
            <w:r w:rsidRPr="00EB470F">
              <w:rPr>
                <w:rFonts w:cstheme="minorHAnsi"/>
                <w:sz w:val="20"/>
                <w:szCs w:val="20"/>
              </w:rPr>
              <w:t xml:space="preserve"> board meetings held</w:t>
            </w:r>
          </w:p>
          <w:p w14:paraId="2B95D043" w14:textId="1A53F6B0" w:rsidR="00D93EEC" w:rsidRPr="00EB470F" w:rsidRDefault="00D93EEC" w:rsidP="00D93EEC">
            <w:pPr>
              <w:rPr>
                <w:rFonts w:cstheme="minorHAnsi"/>
                <w:sz w:val="12"/>
                <w:szCs w:val="12"/>
              </w:rPr>
            </w:pPr>
          </w:p>
        </w:tc>
        <w:tc>
          <w:tcPr>
            <w:tcW w:w="4071" w:type="dxa"/>
            <w:shd w:val="clear" w:color="auto" w:fill="auto"/>
          </w:tcPr>
          <w:p w14:paraId="2D6352C3" w14:textId="097EBDAC" w:rsidR="00213D14" w:rsidRPr="0009740E" w:rsidRDefault="0009740E" w:rsidP="00A92AE8">
            <w:pPr>
              <w:rPr>
                <w:rFonts w:cstheme="minorHAnsi"/>
                <w:sz w:val="20"/>
                <w:szCs w:val="20"/>
              </w:rPr>
            </w:pPr>
            <w:r w:rsidRPr="0009740E">
              <w:rPr>
                <w:rFonts w:cstheme="minorHAnsi"/>
                <w:sz w:val="20"/>
                <w:szCs w:val="20"/>
              </w:rPr>
              <w:t>3</w:t>
            </w:r>
          </w:p>
        </w:tc>
      </w:tr>
      <w:tr w:rsidR="00213D14" w:rsidRPr="00EB470F" w14:paraId="12CD73AF" w14:textId="77777777" w:rsidTr="0009740E">
        <w:tc>
          <w:tcPr>
            <w:tcW w:w="5665" w:type="dxa"/>
            <w:shd w:val="clear" w:color="auto" w:fill="DEEAF6" w:themeFill="accent5" w:themeFillTint="33"/>
          </w:tcPr>
          <w:p w14:paraId="2A7566F2" w14:textId="77777777" w:rsidR="00C157AE" w:rsidRPr="00EB470F" w:rsidRDefault="00C157AE" w:rsidP="00C157AE">
            <w:pPr>
              <w:rPr>
                <w:rFonts w:cstheme="minorHAnsi"/>
                <w:sz w:val="12"/>
                <w:szCs w:val="12"/>
              </w:rPr>
            </w:pPr>
          </w:p>
          <w:p w14:paraId="1705F9EB" w14:textId="2280E706" w:rsidR="00213D14" w:rsidRPr="00EB470F" w:rsidRDefault="00213D14" w:rsidP="00D93EEC">
            <w:pPr>
              <w:rPr>
                <w:rFonts w:cstheme="minorHAnsi"/>
                <w:sz w:val="20"/>
                <w:szCs w:val="20"/>
              </w:rPr>
            </w:pPr>
            <w:r w:rsidRPr="00EB470F">
              <w:rPr>
                <w:rFonts w:cstheme="minorHAnsi"/>
                <w:sz w:val="20"/>
                <w:szCs w:val="20"/>
              </w:rPr>
              <w:t>Number of UN staff (international/</w:t>
            </w:r>
            <w:r w:rsidR="001816C7" w:rsidRPr="00EB470F">
              <w:rPr>
                <w:rFonts w:cstheme="minorHAnsi"/>
                <w:sz w:val="20"/>
                <w:szCs w:val="20"/>
              </w:rPr>
              <w:t xml:space="preserve">national)  </w:t>
            </w:r>
            <w:r w:rsidR="00C157AE" w:rsidRPr="00EB470F">
              <w:rPr>
                <w:rFonts w:cstheme="minorHAnsi"/>
                <w:sz w:val="20"/>
                <w:szCs w:val="20"/>
              </w:rPr>
              <w:t xml:space="preserve">                           </w:t>
            </w:r>
            <w:r w:rsidRPr="00EB470F">
              <w:rPr>
                <w:rFonts w:cstheme="minorHAnsi"/>
                <w:sz w:val="20"/>
                <w:szCs w:val="20"/>
              </w:rPr>
              <w:t>funded by the pro</w:t>
            </w:r>
            <w:r w:rsidR="00C157AE" w:rsidRPr="00EB470F">
              <w:rPr>
                <w:rFonts w:cstheme="minorHAnsi"/>
                <w:sz w:val="20"/>
                <w:szCs w:val="20"/>
              </w:rPr>
              <w:t>ject</w:t>
            </w:r>
          </w:p>
          <w:p w14:paraId="5B563FC1" w14:textId="465070D8" w:rsidR="00D93EEC" w:rsidRPr="00EB470F" w:rsidRDefault="00D93EEC" w:rsidP="00D93EEC">
            <w:pPr>
              <w:rPr>
                <w:rFonts w:cstheme="minorHAnsi"/>
                <w:sz w:val="12"/>
                <w:szCs w:val="12"/>
              </w:rPr>
            </w:pPr>
          </w:p>
        </w:tc>
        <w:tc>
          <w:tcPr>
            <w:tcW w:w="4071" w:type="dxa"/>
            <w:shd w:val="clear" w:color="auto" w:fill="auto"/>
          </w:tcPr>
          <w:p w14:paraId="16D8B611" w14:textId="16AF2333" w:rsidR="00213D14" w:rsidRPr="0009740E" w:rsidRDefault="00713036" w:rsidP="00A92AE8">
            <w:pPr>
              <w:rPr>
                <w:rFonts w:cstheme="minorHAnsi"/>
                <w:sz w:val="20"/>
                <w:szCs w:val="20"/>
              </w:rPr>
            </w:pPr>
            <w:r w:rsidRPr="0009740E">
              <w:rPr>
                <w:rFonts w:cstheme="minorHAnsi"/>
                <w:sz w:val="20"/>
                <w:szCs w:val="20"/>
              </w:rPr>
              <w:t>14</w:t>
            </w:r>
          </w:p>
        </w:tc>
      </w:tr>
      <w:tr w:rsidR="00213D14" w:rsidRPr="00EB470F" w14:paraId="73A3A38C" w14:textId="77777777" w:rsidTr="0069346C">
        <w:tc>
          <w:tcPr>
            <w:tcW w:w="5665" w:type="dxa"/>
            <w:shd w:val="clear" w:color="auto" w:fill="DEEAF6" w:themeFill="accent5" w:themeFillTint="33"/>
          </w:tcPr>
          <w:p w14:paraId="74FB2070" w14:textId="77777777" w:rsidR="00C157AE" w:rsidRPr="00EB470F" w:rsidRDefault="00C157AE" w:rsidP="00C157AE">
            <w:pPr>
              <w:rPr>
                <w:rFonts w:cstheme="minorHAnsi"/>
                <w:sz w:val="12"/>
                <w:szCs w:val="12"/>
              </w:rPr>
            </w:pPr>
          </w:p>
          <w:p w14:paraId="10E1DE68" w14:textId="158A4AFA" w:rsidR="00C157AE" w:rsidRPr="00EB470F" w:rsidRDefault="00213D14" w:rsidP="00D93EEC">
            <w:pPr>
              <w:rPr>
                <w:rFonts w:cstheme="minorHAnsi"/>
                <w:sz w:val="20"/>
                <w:szCs w:val="20"/>
              </w:rPr>
            </w:pPr>
            <w:r w:rsidRPr="00EB470F">
              <w:rPr>
                <w:rFonts w:cstheme="minorHAnsi"/>
                <w:sz w:val="20"/>
                <w:szCs w:val="20"/>
              </w:rPr>
              <w:t>Number of government personnel funded by the pro</w:t>
            </w:r>
            <w:r w:rsidR="00C157AE" w:rsidRPr="00EB470F">
              <w:rPr>
                <w:rFonts w:cstheme="minorHAnsi"/>
                <w:sz w:val="20"/>
                <w:szCs w:val="20"/>
              </w:rPr>
              <w:t>ject</w:t>
            </w:r>
            <w:r w:rsidR="00B1237E" w:rsidRPr="00EB470F">
              <w:rPr>
                <w:rFonts w:cstheme="minorHAnsi"/>
                <w:sz w:val="20"/>
                <w:szCs w:val="20"/>
              </w:rPr>
              <w:t>?</w:t>
            </w:r>
          </w:p>
          <w:p w14:paraId="6EDBBB51" w14:textId="1AF31CCC" w:rsidR="00D93EEC" w:rsidRPr="00EB470F" w:rsidRDefault="00D93EEC" w:rsidP="00D67808">
            <w:pPr>
              <w:rPr>
                <w:rFonts w:cstheme="minorHAnsi"/>
                <w:sz w:val="12"/>
                <w:szCs w:val="12"/>
              </w:rPr>
            </w:pPr>
          </w:p>
        </w:tc>
        <w:tc>
          <w:tcPr>
            <w:tcW w:w="4071" w:type="dxa"/>
            <w:shd w:val="clear" w:color="auto" w:fill="auto"/>
          </w:tcPr>
          <w:p w14:paraId="7EADFBD9" w14:textId="34E4BF34" w:rsidR="00213D14" w:rsidRPr="00EB470F" w:rsidRDefault="0069346C" w:rsidP="00A92AE8">
            <w:pPr>
              <w:rPr>
                <w:rFonts w:cstheme="minorHAnsi"/>
                <w:sz w:val="20"/>
                <w:szCs w:val="20"/>
              </w:rPr>
            </w:pPr>
            <w:r>
              <w:rPr>
                <w:rFonts w:cstheme="minorHAnsi"/>
                <w:sz w:val="20"/>
                <w:szCs w:val="20"/>
              </w:rPr>
              <w:t>30</w:t>
            </w:r>
          </w:p>
        </w:tc>
      </w:tr>
      <w:tr w:rsidR="00213D14" w:rsidRPr="00EB470F" w14:paraId="652624ED" w14:textId="77777777" w:rsidTr="00400AC1">
        <w:tc>
          <w:tcPr>
            <w:tcW w:w="5665" w:type="dxa"/>
            <w:shd w:val="clear" w:color="auto" w:fill="DEEAF6" w:themeFill="accent5" w:themeFillTint="33"/>
          </w:tcPr>
          <w:p w14:paraId="61186751" w14:textId="77777777" w:rsidR="00C157AE" w:rsidRPr="00EB470F" w:rsidRDefault="00C157AE" w:rsidP="00C157AE">
            <w:pPr>
              <w:rPr>
                <w:rFonts w:cstheme="minorHAnsi"/>
                <w:sz w:val="12"/>
                <w:szCs w:val="12"/>
              </w:rPr>
            </w:pPr>
          </w:p>
          <w:p w14:paraId="04CBC25D" w14:textId="3A0B6106" w:rsidR="00213D14" w:rsidRPr="00EB470F" w:rsidRDefault="00213D14" w:rsidP="00D93EEC">
            <w:pPr>
              <w:rPr>
                <w:rFonts w:cstheme="minorHAnsi"/>
                <w:sz w:val="20"/>
                <w:szCs w:val="20"/>
              </w:rPr>
            </w:pPr>
            <w:r w:rsidRPr="00EB470F">
              <w:rPr>
                <w:rFonts w:cstheme="minorHAnsi"/>
                <w:sz w:val="20"/>
                <w:szCs w:val="20"/>
              </w:rPr>
              <w:t xml:space="preserve">How has the </w:t>
            </w:r>
            <w:r w:rsidR="00C157AE" w:rsidRPr="00EB470F">
              <w:rPr>
                <w:rFonts w:cstheme="minorHAnsi"/>
                <w:sz w:val="20"/>
                <w:szCs w:val="20"/>
              </w:rPr>
              <w:t>project</w:t>
            </w:r>
            <w:r w:rsidRPr="00EB470F">
              <w:rPr>
                <w:rFonts w:cstheme="minorHAnsi"/>
                <w:sz w:val="20"/>
                <w:szCs w:val="20"/>
              </w:rPr>
              <w:t xml:space="preserve"> ensured </w:t>
            </w:r>
            <w:r w:rsidR="00C26AC1" w:rsidRPr="00EB470F">
              <w:rPr>
                <w:rFonts w:cstheme="minorHAnsi"/>
                <w:sz w:val="20"/>
                <w:szCs w:val="20"/>
              </w:rPr>
              <w:t xml:space="preserve">the </w:t>
            </w:r>
            <w:r w:rsidRPr="00EB470F">
              <w:rPr>
                <w:rFonts w:cstheme="minorHAnsi"/>
                <w:sz w:val="20"/>
                <w:szCs w:val="20"/>
              </w:rPr>
              <w:t>visibility of SJF donors during the reporting period?</w:t>
            </w:r>
          </w:p>
          <w:p w14:paraId="67C62B77" w14:textId="460339C3" w:rsidR="00D93EEC" w:rsidRPr="00EB470F" w:rsidRDefault="00D93EEC" w:rsidP="00D93EEC">
            <w:pPr>
              <w:rPr>
                <w:rFonts w:cstheme="minorHAnsi"/>
                <w:sz w:val="12"/>
                <w:szCs w:val="12"/>
              </w:rPr>
            </w:pPr>
          </w:p>
        </w:tc>
        <w:tc>
          <w:tcPr>
            <w:tcW w:w="4071" w:type="dxa"/>
            <w:shd w:val="clear" w:color="auto" w:fill="auto"/>
          </w:tcPr>
          <w:p w14:paraId="387E6CF1" w14:textId="13163E75" w:rsidR="00213D14" w:rsidRPr="00EB470F" w:rsidRDefault="00400AC1" w:rsidP="00A92AE8">
            <w:pPr>
              <w:rPr>
                <w:rFonts w:cstheme="minorHAnsi"/>
                <w:sz w:val="20"/>
                <w:szCs w:val="20"/>
              </w:rPr>
            </w:pPr>
            <w:r>
              <w:rPr>
                <w:rFonts w:cstheme="minorHAnsi"/>
                <w:sz w:val="20"/>
                <w:szCs w:val="20"/>
              </w:rPr>
              <w:t xml:space="preserve">The </w:t>
            </w:r>
            <w:r w:rsidRPr="00400AC1">
              <w:rPr>
                <w:rFonts w:cstheme="minorHAnsi"/>
                <w:sz w:val="20"/>
                <w:szCs w:val="20"/>
              </w:rPr>
              <w:t xml:space="preserve">contribution of SJF donors has been highlighted in each workshop, </w:t>
            </w:r>
            <w:r w:rsidR="001816C7" w:rsidRPr="00400AC1">
              <w:rPr>
                <w:rFonts w:cstheme="minorHAnsi"/>
                <w:sz w:val="20"/>
                <w:szCs w:val="20"/>
              </w:rPr>
              <w:t>publication,</w:t>
            </w:r>
            <w:r w:rsidRPr="00400AC1">
              <w:rPr>
                <w:rFonts w:cstheme="minorHAnsi"/>
                <w:sz w:val="20"/>
                <w:szCs w:val="20"/>
              </w:rPr>
              <w:t xml:space="preserve"> and communication activity</w:t>
            </w:r>
          </w:p>
        </w:tc>
      </w:tr>
      <w:tr w:rsidR="00213D14" w:rsidRPr="00EB470F" w14:paraId="36F5E56C" w14:textId="77777777" w:rsidTr="00713036">
        <w:tc>
          <w:tcPr>
            <w:tcW w:w="5665" w:type="dxa"/>
            <w:shd w:val="clear" w:color="auto" w:fill="DEEAF6" w:themeFill="accent5" w:themeFillTint="33"/>
          </w:tcPr>
          <w:p w14:paraId="0040675F" w14:textId="77777777" w:rsidR="00C157AE" w:rsidRPr="00EB470F" w:rsidRDefault="00C157AE" w:rsidP="00C157AE">
            <w:pPr>
              <w:rPr>
                <w:rFonts w:cstheme="minorHAnsi"/>
                <w:sz w:val="12"/>
                <w:szCs w:val="12"/>
              </w:rPr>
            </w:pPr>
          </w:p>
          <w:p w14:paraId="4E2D9A8E" w14:textId="77777777" w:rsidR="00213D14" w:rsidRPr="00EB470F" w:rsidRDefault="00213D14" w:rsidP="00D93EEC">
            <w:pPr>
              <w:rPr>
                <w:rFonts w:cstheme="minorHAnsi"/>
                <w:sz w:val="20"/>
                <w:szCs w:val="20"/>
              </w:rPr>
            </w:pPr>
            <w:r w:rsidRPr="00EB470F">
              <w:rPr>
                <w:rFonts w:cstheme="minorHAnsi"/>
                <w:sz w:val="20"/>
                <w:szCs w:val="20"/>
              </w:rPr>
              <w:t>Projected funding needs for next year</w:t>
            </w:r>
          </w:p>
          <w:p w14:paraId="03638DF7" w14:textId="7467D399" w:rsidR="00D93EEC" w:rsidRPr="00EB470F" w:rsidRDefault="00D93EEC" w:rsidP="00D93EEC">
            <w:pPr>
              <w:rPr>
                <w:rFonts w:cstheme="minorHAnsi"/>
                <w:sz w:val="20"/>
                <w:szCs w:val="20"/>
              </w:rPr>
            </w:pPr>
          </w:p>
        </w:tc>
        <w:tc>
          <w:tcPr>
            <w:tcW w:w="4071" w:type="dxa"/>
            <w:shd w:val="clear" w:color="auto" w:fill="auto"/>
          </w:tcPr>
          <w:p w14:paraId="1D49E57E" w14:textId="3F476D80" w:rsidR="00213D14" w:rsidRPr="00EB470F" w:rsidRDefault="00713036" w:rsidP="00A92AE8">
            <w:pPr>
              <w:rPr>
                <w:rFonts w:cstheme="minorHAnsi"/>
                <w:sz w:val="20"/>
                <w:szCs w:val="20"/>
              </w:rPr>
            </w:pPr>
            <w:r>
              <w:rPr>
                <w:rFonts w:cstheme="minorHAnsi"/>
                <w:sz w:val="20"/>
                <w:szCs w:val="20"/>
              </w:rPr>
              <w:t>N/A</w:t>
            </w:r>
          </w:p>
        </w:tc>
      </w:tr>
    </w:tbl>
    <w:p w14:paraId="204DC6F5" w14:textId="7CAB74DC" w:rsidR="00213D14" w:rsidRPr="0094781A" w:rsidRDefault="00213D14" w:rsidP="00A92AE8">
      <w:pPr>
        <w:rPr>
          <w:rFonts w:cstheme="minorHAnsi"/>
          <w:b/>
          <w:bCs/>
          <w:color w:val="009EDB"/>
        </w:rPr>
      </w:pPr>
    </w:p>
    <w:p w14:paraId="49BC0EEA" w14:textId="5A96946B" w:rsidR="00213D14" w:rsidRPr="00EB470F" w:rsidRDefault="00442517" w:rsidP="00213D14">
      <w:pPr>
        <w:rPr>
          <w:rFonts w:cstheme="minorHAnsi"/>
          <w:b/>
          <w:bCs/>
          <w:color w:val="009EDB"/>
          <w:sz w:val="28"/>
          <w:szCs w:val="28"/>
        </w:rPr>
      </w:pPr>
      <w:r w:rsidRPr="00EB470F">
        <w:rPr>
          <w:rFonts w:cstheme="minorHAnsi"/>
          <w:b/>
          <w:bCs/>
          <w:color w:val="009EDB"/>
          <w:sz w:val="28"/>
          <w:szCs w:val="28"/>
        </w:rPr>
        <w:t>Section</w:t>
      </w:r>
      <w:r w:rsidR="00213D14" w:rsidRPr="00EB470F">
        <w:rPr>
          <w:rFonts w:cstheme="minorHAnsi"/>
          <w:b/>
          <w:bCs/>
          <w:color w:val="009EDB"/>
          <w:sz w:val="28"/>
          <w:szCs w:val="28"/>
        </w:rPr>
        <w:t xml:space="preserve"> </w:t>
      </w:r>
      <w:r w:rsidR="00F7036F" w:rsidRPr="00EB470F">
        <w:rPr>
          <w:rFonts w:cstheme="minorHAnsi"/>
          <w:b/>
          <w:bCs/>
          <w:color w:val="009EDB"/>
          <w:sz w:val="28"/>
          <w:szCs w:val="28"/>
        </w:rPr>
        <w:t>6</w:t>
      </w:r>
      <w:r w:rsidR="00213D14" w:rsidRPr="00EB470F">
        <w:rPr>
          <w:rFonts w:cstheme="minorHAnsi"/>
          <w:b/>
          <w:bCs/>
          <w:color w:val="009EDB"/>
          <w:sz w:val="28"/>
          <w:szCs w:val="28"/>
        </w:rPr>
        <w:t xml:space="preserve">: </w:t>
      </w:r>
      <w:r w:rsidR="00C245A3" w:rsidRPr="00EB470F">
        <w:rPr>
          <w:rFonts w:cstheme="minorHAnsi"/>
          <w:b/>
          <w:bCs/>
          <w:color w:val="009EDB"/>
          <w:sz w:val="28"/>
          <w:szCs w:val="28"/>
        </w:rPr>
        <w:t>Cross-cutting issues</w:t>
      </w:r>
    </w:p>
    <w:p w14:paraId="67633ED5" w14:textId="656E599A" w:rsidR="00C245A3" w:rsidRPr="00EB470F" w:rsidRDefault="00C245A3" w:rsidP="00213D14">
      <w:pPr>
        <w:rPr>
          <w:rFonts w:cstheme="minorHAnsi"/>
          <w:b/>
          <w:bCs/>
          <w:color w:val="009EDB"/>
          <w:sz w:val="20"/>
          <w:szCs w:val="20"/>
        </w:rPr>
      </w:pPr>
    </w:p>
    <w:p w14:paraId="4E94F6F5" w14:textId="77777777" w:rsidR="00213D14" w:rsidRPr="00E8404F" w:rsidRDefault="00213D14" w:rsidP="00213D14">
      <w:pPr>
        <w:rPr>
          <w:rFonts w:cstheme="minorHAnsi"/>
          <w:sz w:val="12"/>
          <w:szCs w:val="12"/>
        </w:rPr>
      </w:pPr>
    </w:p>
    <w:tbl>
      <w:tblPr>
        <w:tblStyle w:val="TableGrid"/>
        <w:tblW w:w="10349" w:type="dxa"/>
        <w:tblInd w:w="-289" w:type="dxa"/>
        <w:tblLook w:val="04A0" w:firstRow="1" w:lastRow="0" w:firstColumn="1" w:lastColumn="0" w:noHBand="0" w:noVBand="1"/>
      </w:tblPr>
      <w:tblGrid>
        <w:gridCol w:w="10420"/>
      </w:tblGrid>
      <w:tr w:rsidR="00213D14" w:rsidRPr="00EB470F" w14:paraId="2F1D7640" w14:textId="77777777" w:rsidTr="00480DED">
        <w:tc>
          <w:tcPr>
            <w:tcW w:w="10349" w:type="dxa"/>
          </w:tcPr>
          <w:p w14:paraId="43D2E793" w14:textId="77777777" w:rsidR="00213D14" w:rsidRPr="001C1184" w:rsidRDefault="00213D14" w:rsidP="00156B35">
            <w:pPr>
              <w:jc w:val="center"/>
              <w:rPr>
                <w:rFonts w:cstheme="minorHAnsi"/>
                <w:b/>
                <w:bCs/>
                <w:sz w:val="22"/>
                <w:szCs w:val="22"/>
              </w:rPr>
            </w:pPr>
          </w:p>
          <w:p w14:paraId="0D0AD2B0" w14:textId="7EA880D5" w:rsidR="00213D14" w:rsidRPr="001C1184" w:rsidRDefault="00C245A3" w:rsidP="00156B35">
            <w:pPr>
              <w:jc w:val="center"/>
              <w:rPr>
                <w:rFonts w:cstheme="minorHAnsi"/>
                <w:b/>
                <w:bCs/>
                <w:sz w:val="22"/>
                <w:szCs w:val="22"/>
              </w:rPr>
            </w:pPr>
            <w:r w:rsidRPr="001C1184">
              <w:rPr>
                <w:rFonts w:cstheme="minorHAnsi"/>
                <w:b/>
                <w:bCs/>
                <w:sz w:val="22"/>
                <w:szCs w:val="22"/>
              </w:rPr>
              <w:t xml:space="preserve">Gender equality and </w:t>
            </w:r>
            <w:r w:rsidR="00006DF4" w:rsidRPr="001C1184">
              <w:rPr>
                <w:rFonts w:cstheme="minorHAnsi"/>
                <w:b/>
                <w:bCs/>
                <w:sz w:val="22"/>
                <w:szCs w:val="22"/>
              </w:rPr>
              <w:t>w</w:t>
            </w:r>
            <w:r w:rsidRPr="001C1184">
              <w:rPr>
                <w:rFonts w:cstheme="minorHAnsi"/>
                <w:b/>
                <w:bCs/>
                <w:sz w:val="22"/>
                <w:szCs w:val="22"/>
              </w:rPr>
              <w:t>omen empowerment</w:t>
            </w:r>
          </w:p>
          <w:p w14:paraId="2C550F9F" w14:textId="5957A34B" w:rsidR="001D1FB0" w:rsidRPr="001C1184" w:rsidRDefault="001D1FB0" w:rsidP="00156B35">
            <w:pPr>
              <w:rPr>
                <w:rFonts w:cstheme="minorHAnsi"/>
                <w:sz w:val="22"/>
                <w:szCs w:val="22"/>
              </w:rPr>
            </w:pPr>
          </w:p>
          <w:p w14:paraId="70A7FEC5" w14:textId="77777777" w:rsidR="00B65156" w:rsidRPr="001C1184" w:rsidRDefault="00B65156" w:rsidP="00B65156">
            <w:pPr>
              <w:spacing w:before="60" w:after="60"/>
              <w:jc w:val="both"/>
              <w:rPr>
                <w:rFonts w:cstheme="minorHAnsi"/>
                <w:iCs/>
                <w:sz w:val="22"/>
                <w:szCs w:val="22"/>
                <w:lang w:val="en-GB" w:eastAsia="fr-CA"/>
              </w:rPr>
            </w:pPr>
            <w:r w:rsidRPr="001C1184">
              <w:rPr>
                <w:rFonts w:cstheme="minorHAnsi"/>
                <w:iCs/>
                <w:sz w:val="22"/>
                <w:szCs w:val="22"/>
                <w:lang w:val="en-GB" w:eastAsia="fr-CA"/>
              </w:rPr>
              <w:t>The Joint Justice Programme mainstreams gender throughout all its activities, ensuring that gender markers and concerns are articulated in the description of the activities and that gender-sensitive indicators are in place. The programme implementation has specifically focused on access to justice and participation in justice reform for women and vulnerable groups and the transformation of social norms.</w:t>
            </w:r>
          </w:p>
          <w:p w14:paraId="77E5CAF1" w14:textId="77777777" w:rsidR="00B65156" w:rsidRPr="001C1184" w:rsidRDefault="00B65156" w:rsidP="00B65156">
            <w:pPr>
              <w:spacing w:before="60" w:after="60"/>
              <w:jc w:val="both"/>
              <w:rPr>
                <w:rFonts w:cstheme="minorHAnsi"/>
                <w:iCs/>
                <w:sz w:val="22"/>
                <w:szCs w:val="22"/>
                <w:lang w:val="en-GB" w:eastAsia="fr-CA"/>
              </w:rPr>
            </w:pPr>
            <w:r w:rsidRPr="001C1184">
              <w:rPr>
                <w:rFonts w:cstheme="minorHAnsi"/>
                <w:iCs/>
                <w:sz w:val="22"/>
                <w:szCs w:val="22"/>
                <w:lang w:val="en-GB" w:eastAsia="fr-CA"/>
              </w:rPr>
              <w:t xml:space="preserve">Steps have been taken to promote the inclusion and active participation of women in all activities, and to encourage leadership of women. For example, in the alternative dispute resolution mechanisms, the programme enhances access to justice for women by increasing and ensuring their participation and addressing their issues in the ADR centres. The training of ADR members on </w:t>
            </w:r>
            <w:r w:rsidRPr="003F1F9C">
              <w:rPr>
                <w:rFonts w:cstheme="minorHAnsi"/>
                <w:iCs/>
                <w:sz w:val="22"/>
                <w:szCs w:val="22"/>
                <w:lang w:val="en-GB" w:eastAsia="fr-CA"/>
              </w:rPr>
              <w:t>Nonviolent Communication</w:t>
            </w:r>
            <w:r w:rsidRPr="001C1184">
              <w:rPr>
                <w:rFonts w:cstheme="minorHAnsi"/>
                <w:iCs/>
                <w:sz w:val="22"/>
                <w:szCs w:val="22"/>
                <w:lang w:val="en-GB" w:eastAsia="fr-CA"/>
              </w:rPr>
              <w:t xml:space="preserve"> has created a deeper connection between </w:t>
            </w:r>
            <w:r w:rsidRPr="001C1184">
              <w:rPr>
                <w:rFonts w:cstheme="minorHAnsi"/>
                <w:iCs/>
                <w:sz w:val="22"/>
                <w:szCs w:val="22"/>
                <w:lang w:val="en-GB" w:eastAsia="fr-CA"/>
              </w:rPr>
              <w:lastRenderedPageBreak/>
              <w:t xml:space="preserve">women leaders and male elders and enabled the elders to better understand women’s concern while solving disputes. </w:t>
            </w:r>
          </w:p>
          <w:p w14:paraId="45A777A9" w14:textId="1EDD234D" w:rsidR="00B65156" w:rsidRPr="001C1184" w:rsidRDefault="003F1F9C" w:rsidP="00B65156">
            <w:pPr>
              <w:spacing w:before="60" w:after="60"/>
              <w:jc w:val="both"/>
              <w:rPr>
                <w:rFonts w:cstheme="minorHAnsi"/>
                <w:iCs/>
                <w:sz w:val="22"/>
                <w:szCs w:val="22"/>
                <w:lang w:val="en-GB" w:eastAsia="fr-CA"/>
              </w:rPr>
            </w:pPr>
            <w:r w:rsidRPr="003F1F9C">
              <w:rPr>
                <w:rFonts w:cstheme="minorHAnsi"/>
                <w:iCs/>
                <w:sz w:val="22"/>
                <w:szCs w:val="22"/>
                <w:lang w:val="en-GB" w:eastAsia="fr-CA"/>
              </w:rPr>
              <w:t>Gender equality and women’s empowerment have been promoted through the Community Conversations initiative, encouraging participants to challenge deep-seated biases and gender power dynamics.</w:t>
            </w:r>
            <w:r w:rsidRPr="001C1184">
              <w:rPr>
                <w:rFonts w:cstheme="minorHAnsi"/>
                <w:iCs/>
                <w:sz w:val="22"/>
                <w:szCs w:val="22"/>
                <w:lang w:val="en-GB" w:eastAsia="fr-CA"/>
              </w:rPr>
              <w:t xml:space="preserve"> The community facilitators were selected on the basis that they are representative of local communities and specifically include women leaders, minority clans and youth.</w:t>
            </w:r>
            <w:r w:rsidRPr="003F1F9C">
              <w:rPr>
                <w:rFonts w:cstheme="minorHAnsi"/>
                <w:iCs/>
                <w:sz w:val="22"/>
                <w:szCs w:val="22"/>
                <w:lang w:val="en-GB" w:eastAsia="fr-CA"/>
              </w:rPr>
              <w:t xml:space="preserve"> Through the initiatives, UNDP has empowered women to vocalize their justice needs and to participate more meaningfully in community-based approaches to justice – for example, TPM feedback from female community conversations participants in Baidoa reported they have coordinated with other women networks to identify cases of GBV to help the victims and link them to the police to seek justice</w:t>
            </w:r>
          </w:p>
          <w:p w14:paraId="256EEDCC" w14:textId="636FF05E" w:rsidR="00A90D85" w:rsidRPr="001C1184" w:rsidRDefault="00B65156" w:rsidP="003F1F9C">
            <w:pPr>
              <w:spacing w:before="60" w:after="60"/>
              <w:jc w:val="both"/>
              <w:rPr>
                <w:rFonts w:cstheme="minorHAnsi"/>
                <w:iCs/>
                <w:sz w:val="22"/>
                <w:szCs w:val="22"/>
                <w:lang w:val="en-GB" w:eastAsia="fr-CA"/>
              </w:rPr>
            </w:pPr>
            <w:r w:rsidRPr="001C1184">
              <w:rPr>
                <w:rFonts w:cstheme="minorHAnsi"/>
                <w:iCs/>
                <w:sz w:val="22"/>
                <w:szCs w:val="22"/>
                <w:lang w:val="en-GB" w:eastAsia="fr-CA"/>
              </w:rPr>
              <w:t>In relation to sexual and gender-based violence (SGBV) specifically, support to SGBV prosecutorial units continues to contribute to the number of rape cases being prosecuted. Since the onset of COVID-19, particular attention has also been focused on monitoring the trends regarding sexual and gender-based violence with the establishment of the SGBV task force in Mogadishu</w:t>
            </w:r>
          </w:p>
          <w:p w14:paraId="586523CF" w14:textId="3B1B97FD" w:rsidR="00B65156" w:rsidRPr="001C1184" w:rsidRDefault="00B65156" w:rsidP="00B65156">
            <w:pPr>
              <w:rPr>
                <w:rFonts w:cstheme="minorHAnsi"/>
                <w:color w:val="ED7D31" w:themeColor="accent2"/>
                <w:sz w:val="22"/>
                <w:szCs w:val="22"/>
                <w:lang w:val="en-GB" w:eastAsia="fr-CA"/>
              </w:rPr>
            </w:pPr>
          </w:p>
          <w:p w14:paraId="610F84F5" w14:textId="4EFB99B9" w:rsidR="00DE6C27" w:rsidRPr="001C1184" w:rsidRDefault="00DE6C27" w:rsidP="00156B35">
            <w:pPr>
              <w:rPr>
                <w:rFonts w:cstheme="minorHAnsi"/>
                <w:sz w:val="22"/>
                <w:szCs w:val="22"/>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3170"/>
              <w:gridCol w:w="3170"/>
              <w:gridCol w:w="3170"/>
            </w:tblGrid>
            <w:tr w:rsidR="00905573" w:rsidRPr="001C1184" w14:paraId="4D2A60AA" w14:textId="77777777" w:rsidTr="00D73EC1">
              <w:tc>
                <w:tcPr>
                  <w:tcW w:w="3170" w:type="dxa"/>
                  <w:vMerge w:val="restart"/>
                  <w:shd w:val="clear" w:color="auto" w:fill="DEEAF6" w:themeFill="accent5" w:themeFillTint="33"/>
                </w:tcPr>
                <w:p w14:paraId="0E9BC29E" w14:textId="77777777" w:rsidR="00905573" w:rsidRPr="001C1184" w:rsidRDefault="00905573" w:rsidP="00905573">
                  <w:pPr>
                    <w:rPr>
                      <w:rFonts w:cstheme="minorHAnsi"/>
                      <w:sz w:val="22"/>
                      <w:szCs w:val="22"/>
                    </w:rPr>
                  </w:pPr>
                  <w:r w:rsidRPr="001C1184">
                    <w:rPr>
                      <w:rFonts w:cstheme="minorHAnsi"/>
                      <w:sz w:val="22"/>
                      <w:szCs w:val="22"/>
                    </w:rPr>
                    <w:t>Proportion of gender specific outputs in the project</w:t>
                  </w:r>
                </w:p>
                <w:p w14:paraId="45BC41CF" w14:textId="531F413D" w:rsidR="001106E3" w:rsidRPr="001C1184" w:rsidRDefault="001106E3" w:rsidP="00B65156">
                  <w:pPr>
                    <w:rPr>
                      <w:rFonts w:cstheme="minorHAnsi"/>
                      <w:i/>
                      <w:iCs/>
                      <w:sz w:val="22"/>
                      <w:szCs w:val="22"/>
                    </w:rPr>
                  </w:pPr>
                </w:p>
              </w:tc>
              <w:tc>
                <w:tcPr>
                  <w:tcW w:w="3170" w:type="dxa"/>
                  <w:shd w:val="clear" w:color="auto" w:fill="DEEAF6" w:themeFill="accent5" w:themeFillTint="33"/>
                </w:tcPr>
                <w:p w14:paraId="623582EE" w14:textId="77777777" w:rsidR="00905573" w:rsidRPr="001C1184" w:rsidRDefault="00905573" w:rsidP="00905573">
                  <w:pPr>
                    <w:rPr>
                      <w:rFonts w:cstheme="minorHAnsi"/>
                      <w:sz w:val="22"/>
                      <w:szCs w:val="22"/>
                    </w:rPr>
                  </w:pPr>
                  <w:r w:rsidRPr="001C1184">
                    <w:rPr>
                      <w:rFonts w:cstheme="minorHAnsi"/>
                      <w:sz w:val="22"/>
                      <w:szCs w:val="22"/>
                    </w:rPr>
                    <w:t>Total number of project outputs</w:t>
                  </w:r>
                </w:p>
              </w:tc>
              <w:tc>
                <w:tcPr>
                  <w:tcW w:w="3170" w:type="dxa"/>
                  <w:shd w:val="clear" w:color="auto" w:fill="DEEAF6" w:themeFill="accent5" w:themeFillTint="33"/>
                </w:tcPr>
                <w:p w14:paraId="39ECD168" w14:textId="689D07AE" w:rsidR="00905573" w:rsidRPr="001C1184" w:rsidRDefault="00905573" w:rsidP="00905573">
                  <w:pPr>
                    <w:rPr>
                      <w:rFonts w:cstheme="minorHAnsi"/>
                      <w:sz w:val="22"/>
                      <w:szCs w:val="22"/>
                    </w:rPr>
                  </w:pPr>
                  <w:r w:rsidRPr="001C1184">
                    <w:rPr>
                      <w:rFonts w:cstheme="minorHAnsi"/>
                      <w:sz w:val="22"/>
                      <w:szCs w:val="22"/>
                    </w:rPr>
                    <w:t xml:space="preserve">Total number </w:t>
                  </w:r>
                  <w:r w:rsidR="008F0CAC" w:rsidRPr="001C1184">
                    <w:rPr>
                      <w:rFonts w:cstheme="minorHAnsi"/>
                      <w:sz w:val="22"/>
                      <w:szCs w:val="22"/>
                    </w:rPr>
                    <w:t xml:space="preserve">                                    </w:t>
                  </w:r>
                  <w:r w:rsidRPr="001C1184">
                    <w:rPr>
                      <w:rFonts w:cstheme="minorHAnsi"/>
                      <w:sz w:val="22"/>
                      <w:szCs w:val="22"/>
                    </w:rPr>
                    <w:t>of gender specific outputs</w:t>
                  </w:r>
                </w:p>
              </w:tc>
            </w:tr>
            <w:tr w:rsidR="00905573" w:rsidRPr="001C1184" w14:paraId="5C7E334D" w14:textId="77777777" w:rsidTr="00D73EC1">
              <w:tc>
                <w:tcPr>
                  <w:tcW w:w="3170" w:type="dxa"/>
                  <w:vMerge/>
                  <w:shd w:val="clear" w:color="auto" w:fill="DEEAF6" w:themeFill="accent5" w:themeFillTint="33"/>
                </w:tcPr>
                <w:p w14:paraId="6DCB4A73" w14:textId="77777777" w:rsidR="00905573" w:rsidRPr="001C1184" w:rsidRDefault="00905573" w:rsidP="00905573">
                  <w:pPr>
                    <w:rPr>
                      <w:rFonts w:cstheme="minorHAnsi"/>
                      <w:sz w:val="22"/>
                      <w:szCs w:val="22"/>
                    </w:rPr>
                  </w:pPr>
                </w:p>
              </w:tc>
              <w:tc>
                <w:tcPr>
                  <w:tcW w:w="3170" w:type="dxa"/>
                  <w:tcBorders>
                    <w:bottom w:val="single" w:sz="4" w:space="0" w:color="009EDB"/>
                  </w:tcBorders>
                </w:tcPr>
                <w:p w14:paraId="2AF3FED0" w14:textId="02ED1F12" w:rsidR="00905573" w:rsidRPr="001C1184" w:rsidRDefault="00B65156" w:rsidP="00905573">
                  <w:pPr>
                    <w:rPr>
                      <w:rFonts w:cstheme="minorHAnsi"/>
                      <w:sz w:val="22"/>
                      <w:szCs w:val="22"/>
                    </w:rPr>
                  </w:pPr>
                  <w:r w:rsidRPr="001C1184">
                    <w:rPr>
                      <w:rFonts w:cstheme="minorHAnsi"/>
                      <w:sz w:val="22"/>
                      <w:szCs w:val="22"/>
                    </w:rPr>
                    <w:t>2</w:t>
                  </w:r>
                </w:p>
              </w:tc>
              <w:tc>
                <w:tcPr>
                  <w:tcW w:w="3170" w:type="dxa"/>
                  <w:tcBorders>
                    <w:bottom w:val="single" w:sz="4" w:space="0" w:color="009EDB"/>
                  </w:tcBorders>
                </w:tcPr>
                <w:p w14:paraId="6D832DBA" w14:textId="3749BF93" w:rsidR="00905573" w:rsidRPr="001C1184" w:rsidRDefault="00B65156" w:rsidP="00905573">
                  <w:pPr>
                    <w:rPr>
                      <w:rFonts w:cstheme="minorHAnsi"/>
                      <w:sz w:val="22"/>
                      <w:szCs w:val="22"/>
                    </w:rPr>
                  </w:pPr>
                  <w:r w:rsidRPr="001C1184">
                    <w:rPr>
                      <w:rFonts w:cstheme="minorHAnsi"/>
                      <w:sz w:val="22"/>
                      <w:szCs w:val="22"/>
                    </w:rPr>
                    <w:t>0</w:t>
                  </w:r>
                </w:p>
              </w:tc>
            </w:tr>
            <w:tr w:rsidR="00905573" w:rsidRPr="001C1184" w14:paraId="1AB948A2" w14:textId="77777777" w:rsidTr="00D73EC1">
              <w:tc>
                <w:tcPr>
                  <w:tcW w:w="3170" w:type="dxa"/>
                  <w:vMerge w:val="restart"/>
                  <w:shd w:val="clear" w:color="auto" w:fill="DEEAF6" w:themeFill="accent5" w:themeFillTint="33"/>
                </w:tcPr>
                <w:p w14:paraId="1437F287" w14:textId="54C87CFB" w:rsidR="00905573" w:rsidRPr="001C1184" w:rsidRDefault="00905573" w:rsidP="00905573">
                  <w:pPr>
                    <w:rPr>
                      <w:rFonts w:cstheme="minorHAnsi"/>
                      <w:sz w:val="22"/>
                      <w:szCs w:val="22"/>
                    </w:rPr>
                  </w:pPr>
                  <w:r w:rsidRPr="001C1184">
                    <w:rPr>
                      <w:rFonts w:cstheme="minorHAnsi"/>
                      <w:sz w:val="22"/>
                      <w:szCs w:val="22"/>
                    </w:rPr>
                    <w:t xml:space="preserve">Proportion of </w:t>
                  </w:r>
                  <w:r w:rsidR="00C26AC1" w:rsidRPr="001C1184">
                    <w:rPr>
                      <w:rFonts w:cstheme="minorHAnsi"/>
                      <w:sz w:val="22"/>
                      <w:szCs w:val="22"/>
                    </w:rPr>
                    <w:t>p</w:t>
                  </w:r>
                  <w:r w:rsidRPr="001C1184">
                    <w:rPr>
                      <w:rFonts w:cstheme="minorHAnsi"/>
                      <w:sz w:val="22"/>
                      <w:szCs w:val="22"/>
                    </w:rPr>
                    <w:t>roject staff with responsibility for gender issues</w:t>
                  </w:r>
                </w:p>
                <w:p w14:paraId="7082FF31" w14:textId="004F65E4" w:rsidR="00C24B5E" w:rsidRPr="001C1184" w:rsidRDefault="00C24B5E" w:rsidP="008F0CAC">
                  <w:pPr>
                    <w:rPr>
                      <w:rFonts w:cstheme="minorHAnsi"/>
                      <w:sz w:val="22"/>
                      <w:szCs w:val="22"/>
                    </w:rPr>
                  </w:pPr>
                </w:p>
              </w:tc>
              <w:tc>
                <w:tcPr>
                  <w:tcW w:w="3170" w:type="dxa"/>
                  <w:shd w:val="clear" w:color="auto" w:fill="DEEAF6" w:themeFill="accent5" w:themeFillTint="33"/>
                  <w:vAlign w:val="center"/>
                </w:tcPr>
                <w:p w14:paraId="6C84DC0E" w14:textId="77777777" w:rsidR="00905573" w:rsidRPr="001C1184" w:rsidRDefault="00905573" w:rsidP="00905573">
                  <w:pPr>
                    <w:rPr>
                      <w:rFonts w:cstheme="minorHAnsi"/>
                      <w:sz w:val="22"/>
                      <w:szCs w:val="22"/>
                    </w:rPr>
                  </w:pPr>
                  <w:r w:rsidRPr="001C1184">
                    <w:rPr>
                      <w:rFonts w:cstheme="minorHAnsi"/>
                      <w:sz w:val="22"/>
                      <w:szCs w:val="22"/>
                    </w:rPr>
                    <w:t>Total number of staff</w:t>
                  </w:r>
                </w:p>
              </w:tc>
              <w:tc>
                <w:tcPr>
                  <w:tcW w:w="3170" w:type="dxa"/>
                  <w:shd w:val="clear" w:color="auto" w:fill="DEEAF6" w:themeFill="accent5" w:themeFillTint="33"/>
                  <w:vAlign w:val="center"/>
                </w:tcPr>
                <w:p w14:paraId="3FFAFC99" w14:textId="36806966" w:rsidR="00905573" w:rsidRPr="001C1184" w:rsidRDefault="00905573" w:rsidP="00905573">
                  <w:pPr>
                    <w:rPr>
                      <w:rFonts w:cstheme="minorHAnsi"/>
                      <w:sz w:val="22"/>
                      <w:szCs w:val="22"/>
                    </w:rPr>
                  </w:pPr>
                  <w:r w:rsidRPr="001C1184">
                    <w:rPr>
                      <w:rFonts w:cstheme="minorHAnsi"/>
                      <w:sz w:val="22"/>
                      <w:szCs w:val="22"/>
                    </w:rPr>
                    <w:t>Total number of staff</w:t>
                  </w:r>
                  <w:r w:rsidR="008F0CAC" w:rsidRPr="001C1184">
                    <w:rPr>
                      <w:rFonts w:cstheme="minorHAnsi"/>
                      <w:sz w:val="22"/>
                      <w:szCs w:val="22"/>
                    </w:rPr>
                    <w:t xml:space="preserve"> </w:t>
                  </w:r>
                  <w:r w:rsidRPr="001C1184">
                    <w:rPr>
                      <w:rFonts w:cstheme="minorHAnsi"/>
                      <w:sz w:val="22"/>
                      <w:szCs w:val="22"/>
                    </w:rPr>
                    <w:t xml:space="preserve">with responsibility for gender issues </w:t>
                  </w:r>
                </w:p>
              </w:tc>
            </w:tr>
            <w:tr w:rsidR="00905573" w:rsidRPr="001C1184" w14:paraId="1A13DD77" w14:textId="77777777" w:rsidTr="00D73EC1">
              <w:tc>
                <w:tcPr>
                  <w:tcW w:w="3170" w:type="dxa"/>
                  <w:vMerge/>
                  <w:shd w:val="clear" w:color="auto" w:fill="DEEAF6" w:themeFill="accent5" w:themeFillTint="33"/>
                </w:tcPr>
                <w:p w14:paraId="51243A87" w14:textId="77777777" w:rsidR="00905573" w:rsidRPr="001C1184" w:rsidRDefault="00905573" w:rsidP="00905573">
                  <w:pPr>
                    <w:rPr>
                      <w:rFonts w:cstheme="minorHAnsi"/>
                      <w:sz w:val="22"/>
                      <w:szCs w:val="22"/>
                    </w:rPr>
                  </w:pPr>
                </w:p>
              </w:tc>
              <w:tc>
                <w:tcPr>
                  <w:tcW w:w="3170" w:type="dxa"/>
                </w:tcPr>
                <w:p w14:paraId="75E6386A" w14:textId="059892A2" w:rsidR="00905573" w:rsidRPr="001C1184" w:rsidRDefault="00B65156" w:rsidP="00905573">
                  <w:pPr>
                    <w:rPr>
                      <w:rFonts w:cstheme="minorHAnsi"/>
                      <w:sz w:val="22"/>
                      <w:szCs w:val="22"/>
                    </w:rPr>
                  </w:pPr>
                  <w:r w:rsidRPr="001C1184">
                    <w:rPr>
                      <w:rFonts w:cstheme="minorHAnsi"/>
                      <w:sz w:val="22"/>
                      <w:szCs w:val="22"/>
                    </w:rPr>
                    <w:t>14</w:t>
                  </w:r>
                </w:p>
              </w:tc>
              <w:tc>
                <w:tcPr>
                  <w:tcW w:w="3170" w:type="dxa"/>
                </w:tcPr>
                <w:p w14:paraId="1C0F1F83" w14:textId="5FFCCCF3" w:rsidR="00905573" w:rsidRPr="001C1184" w:rsidRDefault="00B65156" w:rsidP="00905573">
                  <w:pPr>
                    <w:rPr>
                      <w:rFonts w:cstheme="minorHAnsi"/>
                      <w:sz w:val="22"/>
                      <w:szCs w:val="22"/>
                    </w:rPr>
                  </w:pPr>
                  <w:r w:rsidRPr="001C1184">
                    <w:rPr>
                      <w:rFonts w:cstheme="minorHAnsi"/>
                      <w:sz w:val="22"/>
                      <w:szCs w:val="22"/>
                    </w:rPr>
                    <w:t>11</w:t>
                  </w:r>
                </w:p>
                <w:p w14:paraId="0B38B8BD" w14:textId="77777777" w:rsidR="00905573" w:rsidRPr="001C1184" w:rsidRDefault="00905573" w:rsidP="00905573">
                  <w:pPr>
                    <w:rPr>
                      <w:rFonts w:cstheme="minorHAnsi"/>
                      <w:sz w:val="22"/>
                      <w:szCs w:val="22"/>
                    </w:rPr>
                  </w:pPr>
                </w:p>
              </w:tc>
            </w:tr>
          </w:tbl>
          <w:p w14:paraId="2D749369" w14:textId="77777777" w:rsidR="00905573" w:rsidRPr="001C1184" w:rsidRDefault="00905573" w:rsidP="007D2800">
            <w:pPr>
              <w:rPr>
                <w:rFonts w:cstheme="minorHAnsi"/>
                <w:sz w:val="22"/>
                <w:szCs w:val="22"/>
              </w:rPr>
            </w:pPr>
          </w:p>
          <w:p w14:paraId="4F1D38EB" w14:textId="5756868C" w:rsidR="00905573" w:rsidRPr="001C1184" w:rsidRDefault="00905573" w:rsidP="007D2800">
            <w:pPr>
              <w:rPr>
                <w:rFonts w:cstheme="minorHAnsi"/>
                <w:sz w:val="22"/>
                <w:szCs w:val="22"/>
              </w:rPr>
            </w:pPr>
          </w:p>
        </w:tc>
      </w:tr>
      <w:tr w:rsidR="00213D14" w:rsidRPr="00EB470F" w14:paraId="0456C966" w14:textId="77777777" w:rsidTr="00480DED">
        <w:tc>
          <w:tcPr>
            <w:tcW w:w="10349" w:type="dxa"/>
          </w:tcPr>
          <w:p w14:paraId="184E37CA" w14:textId="77777777" w:rsidR="00213D14" w:rsidRPr="001C1184" w:rsidRDefault="00213D14" w:rsidP="00156B35">
            <w:pPr>
              <w:jc w:val="center"/>
              <w:rPr>
                <w:rFonts w:cstheme="minorHAnsi"/>
                <w:b/>
                <w:bCs/>
                <w:sz w:val="22"/>
                <w:szCs w:val="22"/>
              </w:rPr>
            </w:pPr>
          </w:p>
          <w:p w14:paraId="0BBEFF40" w14:textId="28CCA704" w:rsidR="00213D14" w:rsidRPr="001C1184" w:rsidRDefault="00C245A3" w:rsidP="00156B35">
            <w:pPr>
              <w:jc w:val="center"/>
              <w:rPr>
                <w:rFonts w:cstheme="minorHAnsi"/>
                <w:b/>
                <w:bCs/>
                <w:sz w:val="22"/>
                <w:szCs w:val="22"/>
              </w:rPr>
            </w:pPr>
            <w:r w:rsidRPr="001C1184">
              <w:rPr>
                <w:rFonts w:cstheme="minorHAnsi"/>
                <w:b/>
                <w:bCs/>
                <w:sz w:val="22"/>
                <w:szCs w:val="22"/>
              </w:rPr>
              <w:t>Human-rights based approach</w:t>
            </w:r>
          </w:p>
          <w:p w14:paraId="3952FCF0" w14:textId="77777777" w:rsidR="00213D14" w:rsidRPr="001C1184" w:rsidRDefault="00213D14" w:rsidP="00156B35">
            <w:pPr>
              <w:jc w:val="center"/>
              <w:rPr>
                <w:rFonts w:cstheme="minorHAnsi"/>
                <w:b/>
                <w:bCs/>
                <w:sz w:val="22"/>
                <w:szCs w:val="22"/>
              </w:rPr>
            </w:pPr>
          </w:p>
          <w:p w14:paraId="59E1947B" w14:textId="5766D89B" w:rsidR="00A90D85" w:rsidRPr="001C1184" w:rsidRDefault="0094121F" w:rsidP="0094121F">
            <w:pPr>
              <w:jc w:val="both"/>
              <w:rPr>
                <w:rFonts w:cstheme="minorHAnsi"/>
                <w:bCs/>
                <w:iCs/>
                <w:sz w:val="22"/>
                <w:szCs w:val="22"/>
                <w:lang w:val="en-GB"/>
              </w:rPr>
            </w:pPr>
            <w:r w:rsidRPr="001C1184">
              <w:rPr>
                <w:rFonts w:cstheme="minorHAnsi"/>
                <w:bCs/>
                <w:iCs/>
                <w:sz w:val="22"/>
                <w:szCs w:val="22"/>
                <w:lang w:val="en-GB"/>
              </w:rPr>
              <w:t xml:space="preserve">The Joint Justice Programme follows human right principles in its implementation. The human rights-based understanding of access to justice underpins the interventions that aim to improve the equal access to justice for all. This includes not only access, but also effective justice that incorporates both procedural and substantive justice. Furthermore, the programme considers the intersectional impacts of discrimination, and is alive to the clan as well as gender-based issues that perpetuate the existing power dynamics and social structures. The programme’s support boosts the institutional capacity of AG offices to promote access to justice for victims of sexual and gender-based violence and address </w:t>
            </w:r>
            <w:r w:rsidR="001816C7" w:rsidRPr="001C1184">
              <w:rPr>
                <w:rFonts w:cstheme="minorHAnsi"/>
                <w:bCs/>
                <w:iCs/>
                <w:sz w:val="22"/>
                <w:szCs w:val="22"/>
                <w:lang w:val="en-GB"/>
              </w:rPr>
              <w:t>protection</w:t>
            </w:r>
            <w:r w:rsidRPr="001C1184">
              <w:rPr>
                <w:rFonts w:cstheme="minorHAnsi"/>
                <w:bCs/>
                <w:iCs/>
                <w:sz w:val="22"/>
                <w:szCs w:val="22"/>
                <w:lang w:val="en-GB"/>
              </w:rPr>
              <w:t xml:space="preserve"> challenges relating to women and girls. One of the main responsibilities of the Specialized Units is effective data collection and management on SGBV cases while focusing on the use of specialized prosecution services to reduce the existing gaps that affect female access to justice and to increase the effectiveness of case management through early and speedy investigation and prosecution of SGBV cases. </w:t>
            </w:r>
          </w:p>
          <w:p w14:paraId="533AA292" w14:textId="0C128396" w:rsidR="00D403F1" w:rsidRPr="001C1184" w:rsidRDefault="00D403F1" w:rsidP="00156B35">
            <w:pPr>
              <w:rPr>
                <w:rFonts w:cstheme="minorHAnsi"/>
                <w:sz w:val="22"/>
                <w:szCs w:val="22"/>
              </w:rPr>
            </w:pPr>
          </w:p>
          <w:p w14:paraId="3D4ED78D" w14:textId="77777777" w:rsidR="00826A82" w:rsidRPr="001C1184" w:rsidRDefault="00826A82" w:rsidP="00156B35">
            <w:pPr>
              <w:rPr>
                <w:rFonts w:cstheme="minorHAnsi"/>
                <w:sz w:val="22"/>
                <w:szCs w:val="22"/>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4755"/>
              <w:gridCol w:w="4755"/>
            </w:tblGrid>
            <w:tr w:rsidR="00D403F1" w:rsidRPr="001C1184" w14:paraId="4E4F10FF" w14:textId="77777777" w:rsidTr="0039401B">
              <w:tc>
                <w:tcPr>
                  <w:tcW w:w="4755" w:type="dxa"/>
                  <w:vMerge w:val="restart"/>
                  <w:shd w:val="clear" w:color="auto" w:fill="DEEAF6" w:themeFill="accent5" w:themeFillTint="33"/>
                </w:tcPr>
                <w:p w14:paraId="16F3F692" w14:textId="77777777" w:rsidR="00D403F1" w:rsidRPr="001C1184" w:rsidRDefault="00D403F1" w:rsidP="00156B35">
                  <w:pPr>
                    <w:rPr>
                      <w:rFonts w:cstheme="minorHAnsi"/>
                      <w:sz w:val="22"/>
                      <w:szCs w:val="22"/>
                    </w:rPr>
                  </w:pPr>
                  <w:r w:rsidRPr="001C1184">
                    <w:rPr>
                      <w:rFonts w:cstheme="minorHAnsi"/>
                      <w:sz w:val="22"/>
                      <w:szCs w:val="22"/>
                    </w:rPr>
                    <w:t xml:space="preserve">Has the </w:t>
                  </w:r>
                  <w:r w:rsidR="004110D7" w:rsidRPr="001C1184">
                    <w:rPr>
                      <w:rFonts w:cstheme="minorHAnsi"/>
                      <w:sz w:val="22"/>
                      <w:szCs w:val="22"/>
                    </w:rPr>
                    <w:t>p</w:t>
                  </w:r>
                  <w:r w:rsidRPr="001C1184">
                    <w:rPr>
                      <w:rFonts w:cstheme="minorHAnsi"/>
                      <w:sz w:val="22"/>
                      <w:szCs w:val="22"/>
                    </w:rPr>
                    <w:t xml:space="preserve">rogramme included a protection risk assessment in its context analysis, including on gender issues, and taken measures to mitigate these risks to ensure they are not </w:t>
                  </w:r>
                  <w:r w:rsidR="004110D7" w:rsidRPr="001C1184">
                    <w:rPr>
                      <w:rFonts w:cstheme="minorHAnsi"/>
                      <w:sz w:val="22"/>
                      <w:szCs w:val="22"/>
                    </w:rPr>
                    <w:t>exacerbated,</w:t>
                  </w:r>
                  <w:r w:rsidRPr="001C1184">
                    <w:rPr>
                      <w:rFonts w:cstheme="minorHAnsi"/>
                      <w:sz w:val="22"/>
                      <w:szCs w:val="22"/>
                    </w:rPr>
                    <w:t xml:space="preserve"> or new risks created?</w:t>
                  </w:r>
                </w:p>
                <w:p w14:paraId="0EDA1DFC" w14:textId="0E7E1B8F" w:rsidR="001106E3" w:rsidRPr="001C1184" w:rsidRDefault="001106E3" w:rsidP="00156B35">
                  <w:pPr>
                    <w:rPr>
                      <w:rFonts w:cstheme="minorHAnsi"/>
                      <w:sz w:val="22"/>
                      <w:szCs w:val="22"/>
                    </w:rPr>
                  </w:pPr>
                </w:p>
              </w:tc>
              <w:tc>
                <w:tcPr>
                  <w:tcW w:w="4755" w:type="dxa"/>
                  <w:shd w:val="clear" w:color="auto" w:fill="DEEAF6" w:themeFill="accent5" w:themeFillTint="33"/>
                </w:tcPr>
                <w:p w14:paraId="60BD03FE" w14:textId="1507B793" w:rsidR="00D403F1" w:rsidRPr="001C1184" w:rsidRDefault="00D403F1" w:rsidP="00156B35">
                  <w:pPr>
                    <w:rPr>
                      <w:rFonts w:cstheme="minorHAnsi"/>
                      <w:sz w:val="22"/>
                      <w:szCs w:val="22"/>
                    </w:rPr>
                  </w:pPr>
                  <w:r w:rsidRPr="001C1184">
                    <w:rPr>
                      <w:rFonts w:cstheme="minorHAnsi"/>
                      <w:sz w:val="22"/>
                      <w:szCs w:val="22"/>
                    </w:rPr>
                    <w:t xml:space="preserve">Result </w:t>
                  </w:r>
                </w:p>
              </w:tc>
            </w:tr>
            <w:tr w:rsidR="00D403F1" w:rsidRPr="001C1184" w14:paraId="18B05428" w14:textId="77777777" w:rsidTr="0039401B">
              <w:tc>
                <w:tcPr>
                  <w:tcW w:w="4755" w:type="dxa"/>
                  <w:vMerge/>
                  <w:shd w:val="clear" w:color="auto" w:fill="DEEAF6" w:themeFill="accent5" w:themeFillTint="33"/>
                </w:tcPr>
                <w:p w14:paraId="4A4BEBCA" w14:textId="77777777" w:rsidR="00D403F1" w:rsidRPr="001C1184" w:rsidRDefault="00D403F1" w:rsidP="00156B35">
                  <w:pPr>
                    <w:rPr>
                      <w:rFonts w:cstheme="minorHAnsi"/>
                      <w:sz w:val="22"/>
                      <w:szCs w:val="22"/>
                    </w:rPr>
                  </w:pPr>
                </w:p>
              </w:tc>
              <w:tc>
                <w:tcPr>
                  <w:tcW w:w="4755" w:type="dxa"/>
                  <w:tcBorders>
                    <w:bottom w:val="single" w:sz="4" w:space="0" w:color="009EDB"/>
                  </w:tcBorders>
                </w:tcPr>
                <w:p w14:paraId="5DA18676" w14:textId="12E4EE1A" w:rsidR="00D403F1" w:rsidRPr="001C1184" w:rsidRDefault="00826A82" w:rsidP="00156B35">
                  <w:pPr>
                    <w:rPr>
                      <w:rFonts w:cstheme="minorHAnsi"/>
                      <w:sz w:val="22"/>
                      <w:szCs w:val="22"/>
                    </w:rPr>
                  </w:pPr>
                  <w:r w:rsidRPr="001C1184">
                    <w:rPr>
                      <w:rFonts w:cstheme="minorHAnsi"/>
                      <w:sz w:val="22"/>
                      <w:szCs w:val="22"/>
                    </w:rPr>
                    <w:t>Yes</w:t>
                  </w:r>
                </w:p>
              </w:tc>
            </w:tr>
            <w:tr w:rsidR="000509BF" w:rsidRPr="001C1184" w14:paraId="1FB1D4D3" w14:textId="77777777" w:rsidTr="0039401B">
              <w:tc>
                <w:tcPr>
                  <w:tcW w:w="4755" w:type="dxa"/>
                  <w:vMerge w:val="restart"/>
                  <w:shd w:val="clear" w:color="auto" w:fill="DEEAF6" w:themeFill="accent5" w:themeFillTint="33"/>
                </w:tcPr>
                <w:p w14:paraId="48BDB67D" w14:textId="198153D1" w:rsidR="000509BF" w:rsidRPr="001C1184" w:rsidRDefault="000509BF" w:rsidP="00156B35">
                  <w:pPr>
                    <w:rPr>
                      <w:rFonts w:cstheme="minorHAnsi"/>
                      <w:sz w:val="22"/>
                      <w:szCs w:val="22"/>
                    </w:rPr>
                  </w:pPr>
                  <w:r w:rsidRPr="001C1184">
                    <w:rPr>
                      <w:rFonts w:cstheme="minorHAnsi"/>
                      <w:sz w:val="22"/>
                      <w:szCs w:val="22"/>
                    </w:rPr>
                    <w:t>N</w:t>
                  </w:r>
                  <w:r w:rsidR="004110D7" w:rsidRPr="001C1184">
                    <w:rPr>
                      <w:rFonts w:cstheme="minorHAnsi"/>
                      <w:sz w:val="22"/>
                      <w:szCs w:val="22"/>
                    </w:rPr>
                    <w:t>umber of</w:t>
                  </w:r>
                  <w:r w:rsidRPr="001C1184">
                    <w:rPr>
                      <w:rFonts w:cstheme="minorHAnsi"/>
                      <w:sz w:val="22"/>
                      <w:szCs w:val="22"/>
                    </w:rPr>
                    <w:t xml:space="preserve"> </w:t>
                  </w:r>
                  <w:r w:rsidR="004110D7" w:rsidRPr="001C1184">
                    <w:rPr>
                      <w:rFonts w:cstheme="minorHAnsi"/>
                      <w:sz w:val="22"/>
                      <w:szCs w:val="22"/>
                    </w:rPr>
                    <w:t>p</w:t>
                  </w:r>
                  <w:r w:rsidRPr="001C1184">
                    <w:rPr>
                      <w:rFonts w:cstheme="minorHAnsi"/>
                      <w:sz w:val="22"/>
                      <w:szCs w:val="22"/>
                    </w:rPr>
                    <w:t>rogramme outputs specifically designed to address specific protection concerns</w:t>
                  </w:r>
                </w:p>
                <w:p w14:paraId="3F993C9A" w14:textId="28470CAB" w:rsidR="001106E3" w:rsidRPr="001C1184" w:rsidRDefault="001106E3" w:rsidP="00156B35">
                  <w:pPr>
                    <w:rPr>
                      <w:rFonts w:cstheme="minorHAnsi"/>
                      <w:sz w:val="22"/>
                      <w:szCs w:val="22"/>
                    </w:rPr>
                  </w:pPr>
                </w:p>
              </w:tc>
              <w:tc>
                <w:tcPr>
                  <w:tcW w:w="4755" w:type="dxa"/>
                  <w:shd w:val="clear" w:color="auto" w:fill="DEEAF6" w:themeFill="accent5" w:themeFillTint="33"/>
                </w:tcPr>
                <w:p w14:paraId="74B6B104" w14:textId="641A4EE7" w:rsidR="000509BF" w:rsidRPr="001C1184" w:rsidRDefault="000509BF" w:rsidP="00156B35">
                  <w:pPr>
                    <w:rPr>
                      <w:rFonts w:cstheme="minorHAnsi"/>
                      <w:sz w:val="22"/>
                      <w:szCs w:val="22"/>
                    </w:rPr>
                  </w:pPr>
                  <w:r w:rsidRPr="001C1184">
                    <w:rPr>
                      <w:rFonts w:cstheme="minorHAnsi"/>
                      <w:sz w:val="22"/>
                      <w:szCs w:val="22"/>
                    </w:rPr>
                    <w:t xml:space="preserve">Result </w:t>
                  </w:r>
                </w:p>
              </w:tc>
            </w:tr>
            <w:tr w:rsidR="000509BF" w:rsidRPr="001C1184" w14:paraId="4AA5D683" w14:textId="77777777" w:rsidTr="0039401B">
              <w:tc>
                <w:tcPr>
                  <w:tcW w:w="4755" w:type="dxa"/>
                  <w:vMerge/>
                  <w:shd w:val="clear" w:color="auto" w:fill="DEEAF6" w:themeFill="accent5" w:themeFillTint="33"/>
                </w:tcPr>
                <w:p w14:paraId="043E6B90" w14:textId="77777777" w:rsidR="000509BF" w:rsidRPr="001C1184" w:rsidRDefault="000509BF" w:rsidP="00156B35">
                  <w:pPr>
                    <w:rPr>
                      <w:rFonts w:cstheme="minorHAnsi"/>
                      <w:sz w:val="22"/>
                      <w:szCs w:val="22"/>
                    </w:rPr>
                  </w:pPr>
                </w:p>
              </w:tc>
              <w:tc>
                <w:tcPr>
                  <w:tcW w:w="4755" w:type="dxa"/>
                  <w:tcBorders>
                    <w:bottom w:val="single" w:sz="4" w:space="0" w:color="009EDB"/>
                  </w:tcBorders>
                </w:tcPr>
                <w:p w14:paraId="69B11CAC" w14:textId="2801D196" w:rsidR="000509BF" w:rsidRPr="001C1184" w:rsidRDefault="00826A82" w:rsidP="00156B35">
                  <w:pPr>
                    <w:rPr>
                      <w:rFonts w:cstheme="minorHAnsi"/>
                      <w:sz w:val="22"/>
                      <w:szCs w:val="22"/>
                    </w:rPr>
                  </w:pPr>
                  <w:r w:rsidRPr="001C1184">
                    <w:rPr>
                      <w:rFonts w:cstheme="minorHAnsi"/>
                      <w:sz w:val="22"/>
                      <w:szCs w:val="22"/>
                    </w:rPr>
                    <w:t>No</w:t>
                  </w:r>
                </w:p>
              </w:tc>
            </w:tr>
            <w:tr w:rsidR="000509BF" w:rsidRPr="001C1184" w14:paraId="5FFEACCC" w14:textId="77777777" w:rsidTr="0039401B">
              <w:tc>
                <w:tcPr>
                  <w:tcW w:w="4755" w:type="dxa"/>
                  <w:vMerge w:val="restart"/>
                  <w:shd w:val="clear" w:color="auto" w:fill="DEEAF6" w:themeFill="accent5" w:themeFillTint="33"/>
                </w:tcPr>
                <w:p w14:paraId="6216252B" w14:textId="1A718DB4" w:rsidR="00143100" w:rsidRPr="001C1184" w:rsidRDefault="000509BF" w:rsidP="00156B35">
                  <w:pPr>
                    <w:rPr>
                      <w:rFonts w:cstheme="minorHAnsi"/>
                      <w:sz w:val="22"/>
                      <w:szCs w:val="22"/>
                    </w:rPr>
                  </w:pPr>
                  <w:r w:rsidRPr="001C1184">
                    <w:rPr>
                      <w:rFonts w:cstheme="minorHAnsi"/>
                      <w:sz w:val="22"/>
                      <w:szCs w:val="22"/>
                    </w:rPr>
                    <w:t>N</w:t>
                  </w:r>
                  <w:r w:rsidR="004110D7" w:rsidRPr="001C1184">
                    <w:rPr>
                      <w:rFonts w:cstheme="minorHAnsi"/>
                      <w:sz w:val="22"/>
                      <w:szCs w:val="22"/>
                    </w:rPr>
                    <w:t>umber pf p</w:t>
                  </w:r>
                  <w:r w:rsidRPr="001C1184">
                    <w:rPr>
                      <w:rFonts w:cstheme="minorHAnsi"/>
                      <w:sz w:val="22"/>
                      <w:szCs w:val="22"/>
                    </w:rPr>
                    <w:t>rogramme outputs designed to build capacity of duty bearers to fulfil their human rights obligations towards rights holder</w:t>
                  </w:r>
                  <w:r w:rsidR="00E8404F" w:rsidRPr="001C1184">
                    <w:rPr>
                      <w:rFonts w:cstheme="minorHAnsi"/>
                      <w:sz w:val="22"/>
                      <w:szCs w:val="22"/>
                    </w:rPr>
                    <w:t>s.</w:t>
                  </w:r>
                </w:p>
                <w:p w14:paraId="1156051E" w14:textId="77777777" w:rsidR="00E8404F" w:rsidRPr="001C1184" w:rsidRDefault="00E8404F" w:rsidP="00156B35">
                  <w:pPr>
                    <w:rPr>
                      <w:rFonts w:cstheme="minorHAnsi"/>
                      <w:sz w:val="22"/>
                      <w:szCs w:val="22"/>
                    </w:rPr>
                  </w:pPr>
                </w:p>
                <w:p w14:paraId="57234C3C" w14:textId="69AD9910" w:rsidR="00E8404F" w:rsidRPr="001C1184" w:rsidRDefault="00E8404F" w:rsidP="00156B35">
                  <w:pPr>
                    <w:rPr>
                      <w:rFonts w:cstheme="minorHAnsi"/>
                      <w:sz w:val="22"/>
                      <w:szCs w:val="22"/>
                    </w:rPr>
                  </w:pPr>
                </w:p>
              </w:tc>
              <w:tc>
                <w:tcPr>
                  <w:tcW w:w="4755" w:type="dxa"/>
                  <w:shd w:val="clear" w:color="auto" w:fill="DEEAF6" w:themeFill="accent5" w:themeFillTint="33"/>
                </w:tcPr>
                <w:p w14:paraId="0030822D" w14:textId="6051DF37" w:rsidR="000509BF" w:rsidRPr="001C1184" w:rsidRDefault="000509BF" w:rsidP="00156B35">
                  <w:pPr>
                    <w:rPr>
                      <w:rFonts w:cstheme="minorHAnsi"/>
                      <w:sz w:val="22"/>
                      <w:szCs w:val="22"/>
                    </w:rPr>
                  </w:pPr>
                  <w:r w:rsidRPr="001C1184">
                    <w:rPr>
                      <w:rFonts w:cstheme="minorHAnsi"/>
                      <w:sz w:val="22"/>
                      <w:szCs w:val="22"/>
                    </w:rPr>
                    <w:t xml:space="preserve">Result </w:t>
                  </w:r>
                </w:p>
              </w:tc>
            </w:tr>
            <w:tr w:rsidR="000509BF" w:rsidRPr="001C1184" w14:paraId="5C546886" w14:textId="77777777" w:rsidTr="0039401B">
              <w:tc>
                <w:tcPr>
                  <w:tcW w:w="4755" w:type="dxa"/>
                  <w:vMerge/>
                  <w:shd w:val="clear" w:color="auto" w:fill="DEEAF6" w:themeFill="accent5" w:themeFillTint="33"/>
                </w:tcPr>
                <w:p w14:paraId="4837EDA5" w14:textId="77777777" w:rsidR="000509BF" w:rsidRPr="001C1184" w:rsidRDefault="000509BF" w:rsidP="00156B35">
                  <w:pPr>
                    <w:rPr>
                      <w:rFonts w:cstheme="minorHAnsi"/>
                      <w:sz w:val="22"/>
                      <w:szCs w:val="22"/>
                    </w:rPr>
                  </w:pPr>
                </w:p>
              </w:tc>
              <w:tc>
                <w:tcPr>
                  <w:tcW w:w="4755" w:type="dxa"/>
                </w:tcPr>
                <w:p w14:paraId="24A4AB82" w14:textId="616F7619" w:rsidR="000509BF" w:rsidRPr="001C1184" w:rsidRDefault="00826A82" w:rsidP="00156B35">
                  <w:pPr>
                    <w:rPr>
                      <w:rFonts w:cstheme="minorHAnsi"/>
                      <w:sz w:val="22"/>
                      <w:szCs w:val="22"/>
                    </w:rPr>
                  </w:pPr>
                  <w:r w:rsidRPr="001C1184">
                    <w:rPr>
                      <w:rFonts w:cstheme="minorHAnsi"/>
                      <w:sz w:val="22"/>
                      <w:szCs w:val="22"/>
                    </w:rPr>
                    <w:t>2</w:t>
                  </w:r>
                </w:p>
              </w:tc>
            </w:tr>
          </w:tbl>
          <w:p w14:paraId="030F7DB9" w14:textId="1D11CEE5" w:rsidR="00D403F1" w:rsidRPr="001C1184" w:rsidRDefault="00D403F1" w:rsidP="004110D7">
            <w:pPr>
              <w:rPr>
                <w:rFonts w:cstheme="minorHAnsi"/>
                <w:sz w:val="22"/>
                <w:szCs w:val="22"/>
              </w:rPr>
            </w:pPr>
          </w:p>
        </w:tc>
      </w:tr>
      <w:tr w:rsidR="00213D14" w:rsidRPr="00EB470F" w14:paraId="27080233" w14:textId="77777777" w:rsidTr="00480DED">
        <w:tc>
          <w:tcPr>
            <w:tcW w:w="10349" w:type="dxa"/>
          </w:tcPr>
          <w:p w14:paraId="54F9F480" w14:textId="77777777" w:rsidR="00E8404F" w:rsidRPr="00E8404F" w:rsidRDefault="00E8404F" w:rsidP="00156B35">
            <w:pPr>
              <w:jc w:val="center"/>
              <w:rPr>
                <w:rFonts w:cstheme="minorHAnsi"/>
                <w:b/>
                <w:bCs/>
                <w:sz w:val="12"/>
                <w:szCs w:val="12"/>
              </w:rPr>
            </w:pPr>
          </w:p>
          <w:p w14:paraId="0D39C734" w14:textId="38EC1BF9" w:rsidR="00213D14" w:rsidRPr="00EB470F" w:rsidRDefault="00C245A3" w:rsidP="00156B35">
            <w:pPr>
              <w:jc w:val="center"/>
              <w:rPr>
                <w:rFonts w:cstheme="minorHAnsi"/>
                <w:b/>
                <w:bCs/>
              </w:rPr>
            </w:pPr>
            <w:r w:rsidRPr="00EB470F">
              <w:rPr>
                <w:rFonts w:cstheme="minorHAnsi"/>
                <w:b/>
                <w:bCs/>
              </w:rPr>
              <w:lastRenderedPageBreak/>
              <w:t>Leave no one behind</w:t>
            </w:r>
          </w:p>
          <w:p w14:paraId="2D3EEED6" w14:textId="625D4269" w:rsidR="001C1184" w:rsidRDefault="001C1184" w:rsidP="00156B35">
            <w:pPr>
              <w:rPr>
                <w:rFonts w:cstheme="minorHAnsi"/>
                <w:b/>
                <w:color w:val="ED7D31" w:themeColor="accent2"/>
                <w:sz w:val="20"/>
                <w:szCs w:val="20"/>
              </w:rPr>
            </w:pPr>
          </w:p>
          <w:p w14:paraId="33961F21" w14:textId="0B0F14EF" w:rsidR="004110D7" w:rsidRDefault="002E00E4" w:rsidP="004B1F26">
            <w:pPr>
              <w:jc w:val="both"/>
              <w:rPr>
                <w:rFonts w:cstheme="minorHAnsi"/>
                <w:sz w:val="22"/>
                <w:szCs w:val="22"/>
              </w:rPr>
            </w:pPr>
            <w:r w:rsidRPr="00DC1F1F">
              <w:rPr>
                <w:rFonts w:cstheme="minorHAnsi"/>
                <w:sz w:val="22"/>
                <w:szCs w:val="22"/>
              </w:rPr>
              <w:t>The</w:t>
            </w:r>
            <w:r w:rsidR="00EC6D80" w:rsidRPr="00DC1F1F">
              <w:rPr>
                <w:rFonts w:cstheme="minorHAnsi"/>
                <w:sz w:val="22"/>
                <w:szCs w:val="22"/>
              </w:rPr>
              <w:t xml:space="preserve"> Community Conversations initiative</w:t>
            </w:r>
            <w:r w:rsidRPr="00DC1F1F">
              <w:rPr>
                <w:rFonts w:cstheme="minorHAnsi"/>
                <w:sz w:val="22"/>
                <w:szCs w:val="22"/>
              </w:rPr>
              <w:t xml:space="preserve"> has contributed to the reduction of exclusion through </w:t>
            </w:r>
            <w:r w:rsidRPr="00DC1F1F">
              <w:rPr>
                <w:sz w:val="22"/>
                <w:szCs w:val="22"/>
              </w:rPr>
              <w:t xml:space="preserve">empowering communities to come together to identify and explore their security and justice concerns, and work with local authorities to address those concerns. Beneficiaries, and </w:t>
            </w:r>
            <w:r w:rsidR="001816C7" w:rsidRPr="00DC1F1F">
              <w:rPr>
                <w:sz w:val="22"/>
                <w:szCs w:val="22"/>
              </w:rPr>
              <w:t>the</w:t>
            </w:r>
            <w:r w:rsidRPr="00DC1F1F">
              <w:rPr>
                <w:sz w:val="22"/>
                <w:szCs w:val="22"/>
              </w:rPr>
              <w:t xml:space="preserve"> most marginalized within those communities, reporting improved access to community-led justice solutions through greater interaction and engagement between different social groups. Equally, the </w:t>
            </w:r>
            <w:r w:rsidR="00EC6D80" w:rsidRPr="00DC1F1F">
              <w:rPr>
                <w:rFonts w:cstheme="minorHAnsi"/>
                <w:sz w:val="22"/>
                <w:szCs w:val="22"/>
              </w:rPr>
              <w:t>provision of legal aid, mobile courts and ADR centre</w:t>
            </w:r>
            <w:r w:rsidR="00DC1F1F" w:rsidRPr="00DC1F1F">
              <w:rPr>
                <w:rFonts w:cstheme="minorHAnsi"/>
                <w:sz w:val="22"/>
                <w:szCs w:val="22"/>
              </w:rPr>
              <w:t xml:space="preserve"> services</w:t>
            </w:r>
            <w:r w:rsidRPr="00DC1F1F">
              <w:rPr>
                <w:rFonts w:cstheme="minorHAnsi"/>
                <w:sz w:val="22"/>
                <w:szCs w:val="22"/>
              </w:rPr>
              <w:t xml:space="preserve"> has reduced exclusion by </w:t>
            </w:r>
            <w:r w:rsidR="00DC1F1F" w:rsidRPr="00DC1F1F">
              <w:rPr>
                <w:rFonts w:cstheme="minorHAnsi"/>
                <w:sz w:val="22"/>
                <w:szCs w:val="22"/>
              </w:rPr>
              <w:t xml:space="preserve">improving the ability of the marginalized, whether by poverty, gender, </w:t>
            </w:r>
            <w:r w:rsidR="001816C7" w:rsidRPr="00DC1F1F">
              <w:rPr>
                <w:rFonts w:cstheme="minorHAnsi"/>
                <w:sz w:val="22"/>
                <w:szCs w:val="22"/>
              </w:rPr>
              <w:t>geography,</w:t>
            </w:r>
            <w:r w:rsidR="00DC1F1F" w:rsidRPr="00DC1F1F">
              <w:rPr>
                <w:rFonts w:cstheme="minorHAnsi"/>
                <w:sz w:val="22"/>
                <w:szCs w:val="22"/>
              </w:rPr>
              <w:t xml:space="preserve"> or clan, to access the justice system.</w:t>
            </w:r>
          </w:p>
          <w:p w14:paraId="22FEE0EF" w14:textId="3051221A" w:rsidR="00DC1F1F" w:rsidRPr="00DC1F1F" w:rsidRDefault="00DC1F1F" w:rsidP="002E00E4">
            <w:pPr>
              <w:rPr>
                <w:rFonts w:cstheme="minorHAnsi"/>
                <w:b/>
                <w:bCs/>
                <w:sz w:val="22"/>
                <w:szCs w:val="22"/>
              </w:rPr>
            </w:pPr>
          </w:p>
        </w:tc>
      </w:tr>
      <w:tr w:rsidR="00931499" w:rsidRPr="00EB470F" w14:paraId="18888A28" w14:textId="77777777" w:rsidTr="00480DED">
        <w:tc>
          <w:tcPr>
            <w:tcW w:w="10349" w:type="dxa"/>
            <w:shd w:val="clear" w:color="auto" w:fill="auto"/>
          </w:tcPr>
          <w:p w14:paraId="3EB8FE22" w14:textId="77777777" w:rsidR="00931499" w:rsidRPr="00EB470F" w:rsidRDefault="00931499" w:rsidP="00156B35">
            <w:pPr>
              <w:jc w:val="center"/>
              <w:rPr>
                <w:rFonts w:cstheme="minorHAnsi"/>
                <w:b/>
                <w:bCs/>
                <w:sz w:val="12"/>
                <w:szCs w:val="12"/>
              </w:rPr>
            </w:pPr>
          </w:p>
          <w:p w14:paraId="5B9DBF85" w14:textId="4523B735" w:rsidR="00931499" w:rsidRPr="00EB470F" w:rsidRDefault="00931499" w:rsidP="00156B35">
            <w:pPr>
              <w:jc w:val="center"/>
              <w:rPr>
                <w:rFonts w:cstheme="minorHAnsi"/>
                <w:b/>
                <w:bCs/>
              </w:rPr>
            </w:pPr>
            <w:r w:rsidRPr="00EB470F">
              <w:rPr>
                <w:rFonts w:cstheme="minorHAnsi"/>
                <w:b/>
                <w:bCs/>
              </w:rPr>
              <w:t>Social contract and legitimacy</w:t>
            </w:r>
          </w:p>
          <w:p w14:paraId="3E821CAA" w14:textId="77777777" w:rsidR="00931499" w:rsidRDefault="00931499" w:rsidP="00B133E3">
            <w:pPr>
              <w:rPr>
                <w:rFonts w:cstheme="minorHAnsi"/>
                <w:b/>
                <w:bCs/>
                <w:sz w:val="12"/>
                <w:szCs w:val="12"/>
              </w:rPr>
            </w:pPr>
          </w:p>
          <w:p w14:paraId="2EA348DA" w14:textId="1A9DC455" w:rsidR="00D97365" w:rsidRPr="00FB2A90" w:rsidRDefault="00D97365" w:rsidP="00FB2A90">
            <w:pPr>
              <w:jc w:val="both"/>
              <w:rPr>
                <w:sz w:val="22"/>
                <w:szCs w:val="22"/>
              </w:rPr>
            </w:pPr>
            <w:r w:rsidRPr="00FB2A90">
              <w:rPr>
                <w:sz w:val="22"/>
                <w:szCs w:val="22"/>
              </w:rPr>
              <w:t>The Community Conversations initiative</w:t>
            </w:r>
            <w:r w:rsidR="00F90657" w:rsidRPr="00FB2A90">
              <w:rPr>
                <w:sz w:val="22"/>
                <w:szCs w:val="22"/>
              </w:rPr>
              <w:t xml:space="preserve">, through enabling </w:t>
            </w:r>
            <w:r w:rsidR="00FB2A90" w:rsidRPr="00FB2A90">
              <w:rPr>
                <w:sz w:val="22"/>
                <w:szCs w:val="22"/>
              </w:rPr>
              <w:t>marginalized elements of communities to better engage and voice their views, have improved the capacity of communities to identify their shared concerns</w:t>
            </w:r>
            <w:r w:rsidR="00FB2A90">
              <w:rPr>
                <w:sz w:val="22"/>
                <w:szCs w:val="22"/>
              </w:rPr>
              <w:t xml:space="preserve"> and cooperate with local authorities and institutions to address these concerns</w:t>
            </w:r>
            <w:r w:rsidR="00576D02">
              <w:rPr>
                <w:sz w:val="22"/>
                <w:szCs w:val="22"/>
              </w:rPr>
              <w:t>, thereby strengthening the social contract. The functioning of federal and state institutions ha</w:t>
            </w:r>
            <w:r w:rsidR="00B133E3">
              <w:rPr>
                <w:sz w:val="22"/>
                <w:szCs w:val="22"/>
              </w:rPr>
              <w:t>s</w:t>
            </w:r>
            <w:r w:rsidR="00576D02">
              <w:rPr>
                <w:sz w:val="22"/>
                <w:szCs w:val="22"/>
              </w:rPr>
              <w:t xml:space="preserve"> been enhanced through capacity building.</w:t>
            </w:r>
          </w:p>
          <w:p w14:paraId="1BA04740" w14:textId="77777777" w:rsidR="00D97365" w:rsidRDefault="00D97365" w:rsidP="001106E3">
            <w:pPr>
              <w:jc w:val="center"/>
              <w:rPr>
                <w:rFonts w:cstheme="minorHAnsi"/>
                <w:b/>
                <w:bCs/>
                <w:sz w:val="12"/>
                <w:szCs w:val="12"/>
              </w:rPr>
            </w:pPr>
          </w:p>
          <w:p w14:paraId="4628711F" w14:textId="492E9894" w:rsidR="00D97365" w:rsidRPr="00EB470F" w:rsidRDefault="00D97365" w:rsidP="001106E3">
            <w:pPr>
              <w:jc w:val="center"/>
              <w:rPr>
                <w:rFonts w:cstheme="minorHAnsi"/>
                <w:b/>
                <w:bCs/>
                <w:sz w:val="12"/>
                <w:szCs w:val="12"/>
              </w:rPr>
            </w:pPr>
          </w:p>
        </w:tc>
      </w:tr>
      <w:tr w:rsidR="00213D14" w:rsidRPr="00EB470F" w14:paraId="3D33D448" w14:textId="77777777" w:rsidTr="00480DED">
        <w:tc>
          <w:tcPr>
            <w:tcW w:w="10349" w:type="dxa"/>
            <w:shd w:val="clear" w:color="auto" w:fill="auto"/>
          </w:tcPr>
          <w:p w14:paraId="7949330B" w14:textId="77777777" w:rsidR="00213D14" w:rsidRPr="00EC0CB8" w:rsidRDefault="00213D14" w:rsidP="00156B35">
            <w:pPr>
              <w:jc w:val="center"/>
              <w:rPr>
                <w:rFonts w:cstheme="minorHAnsi"/>
                <w:b/>
                <w:bCs/>
                <w:sz w:val="12"/>
                <w:szCs w:val="12"/>
              </w:rPr>
            </w:pPr>
          </w:p>
          <w:p w14:paraId="2F0C3DDC" w14:textId="4BE8D7ED" w:rsidR="001D1FB0" w:rsidRPr="00EC0CB8" w:rsidRDefault="00C245A3" w:rsidP="00D853BA">
            <w:pPr>
              <w:pStyle w:val="ListParagraph"/>
              <w:tabs>
                <w:tab w:val="left" w:pos="426"/>
              </w:tabs>
              <w:ind w:left="426"/>
              <w:jc w:val="center"/>
              <w:rPr>
                <w:rFonts w:cstheme="minorHAnsi"/>
                <w:b/>
                <w:bCs/>
              </w:rPr>
            </w:pPr>
            <w:r w:rsidRPr="00EC0CB8">
              <w:rPr>
                <w:rFonts w:cstheme="minorHAnsi"/>
                <w:b/>
                <w:bCs/>
              </w:rPr>
              <w:t>Humanitarian-development-peace nexus</w:t>
            </w:r>
          </w:p>
          <w:p w14:paraId="3EB07BEF" w14:textId="77777777" w:rsidR="00D853BA" w:rsidRPr="00EC0CB8" w:rsidRDefault="00D853BA" w:rsidP="00D853BA">
            <w:pPr>
              <w:pStyle w:val="ListParagraph"/>
              <w:tabs>
                <w:tab w:val="left" w:pos="426"/>
              </w:tabs>
              <w:ind w:left="426"/>
              <w:jc w:val="center"/>
              <w:rPr>
                <w:rFonts w:cstheme="minorHAnsi"/>
                <w:b/>
                <w:bCs/>
                <w:sz w:val="12"/>
                <w:szCs w:val="12"/>
              </w:rPr>
            </w:pPr>
          </w:p>
          <w:p w14:paraId="5AE8BC4E" w14:textId="65403CED" w:rsidR="00D853BA" w:rsidRPr="00EC0CB8" w:rsidRDefault="00EC0CB8" w:rsidP="00D853BA">
            <w:pPr>
              <w:rPr>
                <w:rFonts w:cstheme="minorHAnsi"/>
                <w:sz w:val="20"/>
                <w:szCs w:val="20"/>
              </w:rPr>
            </w:pPr>
            <w:r w:rsidRPr="00EC0CB8">
              <w:rPr>
                <w:rFonts w:cstheme="minorHAnsi"/>
                <w:sz w:val="20"/>
                <w:szCs w:val="20"/>
              </w:rPr>
              <w:t>N/A</w:t>
            </w:r>
          </w:p>
          <w:p w14:paraId="5BF766E9" w14:textId="4A8114BC" w:rsidR="00C26AC1" w:rsidRPr="00EC0CB8" w:rsidRDefault="00C26AC1" w:rsidP="00C26AC1">
            <w:pPr>
              <w:rPr>
                <w:rFonts w:cstheme="minorHAnsi"/>
                <w:i/>
                <w:iCs/>
                <w:sz w:val="12"/>
                <w:szCs w:val="12"/>
              </w:rPr>
            </w:pPr>
          </w:p>
        </w:tc>
      </w:tr>
      <w:tr w:rsidR="00213D14" w:rsidRPr="00EB470F" w14:paraId="75455A0F" w14:textId="77777777" w:rsidTr="00480DED">
        <w:tc>
          <w:tcPr>
            <w:tcW w:w="10349" w:type="dxa"/>
            <w:shd w:val="clear" w:color="auto" w:fill="auto"/>
          </w:tcPr>
          <w:p w14:paraId="0863AD9E" w14:textId="77777777" w:rsidR="00213D14" w:rsidRPr="00EC0CB8" w:rsidRDefault="00213D14" w:rsidP="00156B35">
            <w:pPr>
              <w:jc w:val="center"/>
              <w:rPr>
                <w:rFonts w:cstheme="minorHAnsi"/>
                <w:b/>
                <w:bCs/>
                <w:sz w:val="12"/>
                <w:szCs w:val="12"/>
              </w:rPr>
            </w:pPr>
          </w:p>
          <w:p w14:paraId="079EB4F2" w14:textId="368DD075" w:rsidR="00AA3606" w:rsidRPr="00EC0CB8" w:rsidRDefault="00C245A3" w:rsidP="00D853BA">
            <w:pPr>
              <w:jc w:val="center"/>
              <w:rPr>
                <w:rFonts w:cstheme="minorHAnsi"/>
                <w:b/>
                <w:bCs/>
              </w:rPr>
            </w:pPr>
            <w:r w:rsidRPr="00EC0CB8">
              <w:rPr>
                <w:rFonts w:cstheme="minorHAnsi"/>
                <w:b/>
                <w:bCs/>
              </w:rPr>
              <w:t>Environment</w:t>
            </w:r>
            <w:r w:rsidR="0054598A" w:rsidRPr="00EC0CB8">
              <w:rPr>
                <w:rFonts w:cstheme="minorHAnsi"/>
                <w:b/>
                <w:bCs/>
              </w:rPr>
              <w:t xml:space="preserve"> and climate security</w:t>
            </w:r>
          </w:p>
          <w:p w14:paraId="5FD7A066" w14:textId="77777777" w:rsidR="00D853BA" w:rsidRPr="00EC0CB8" w:rsidRDefault="00D853BA" w:rsidP="00D853BA">
            <w:pPr>
              <w:jc w:val="center"/>
              <w:rPr>
                <w:rFonts w:cstheme="minorHAnsi"/>
                <w:b/>
                <w:bCs/>
                <w:sz w:val="12"/>
                <w:szCs w:val="12"/>
              </w:rPr>
            </w:pPr>
          </w:p>
          <w:p w14:paraId="35B53E7B" w14:textId="22700821" w:rsidR="00AA3606" w:rsidRPr="00EC0CB8" w:rsidRDefault="00B11747" w:rsidP="00156B35">
            <w:pPr>
              <w:rPr>
                <w:rFonts w:cstheme="minorHAnsi"/>
                <w:sz w:val="20"/>
                <w:szCs w:val="20"/>
              </w:rPr>
            </w:pPr>
            <w:r w:rsidRPr="00EC0CB8">
              <w:rPr>
                <w:rFonts w:cstheme="minorHAnsi"/>
                <w:sz w:val="20"/>
                <w:szCs w:val="20"/>
              </w:rPr>
              <w:t>N/A</w:t>
            </w:r>
          </w:p>
          <w:p w14:paraId="6AC7278E" w14:textId="77777777" w:rsidR="00213D14" w:rsidRPr="00EC0CB8" w:rsidRDefault="00213D14" w:rsidP="00156B35">
            <w:pPr>
              <w:rPr>
                <w:rFonts w:cstheme="minorHAnsi"/>
                <w:b/>
                <w:bCs/>
                <w:sz w:val="12"/>
                <w:szCs w:val="12"/>
              </w:rPr>
            </w:pPr>
          </w:p>
        </w:tc>
      </w:tr>
      <w:tr w:rsidR="008F58DE" w:rsidRPr="00EB470F" w14:paraId="655AB798" w14:textId="77777777" w:rsidTr="00480DED">
        <w:tc>
          <w:tcPr>
            <w:tcW w:w="10349" w:type="dxa"/>
            <w:shd w:val="clear" w:color="auto" w:fill="auto"/>
          </w:tcPr>
          <w:p w14:paraId="4AA6BF1B" w14:textId="77777777" w:rsidR="00015219" w:rsidRPr="00015219" w:rsidRDefault="00015219" w:rsidP="00156B35">
            <w:pPr>
              <w:jc w:val="center"/>
              <w:rPr>
                <w:rFonts w:cstheme="minorHAnsi"/>
                <w:b/>
                <w:bCs/>
                <w:sz w:val="12"/>
                <w:szCs w:val="12"/>
              </w:rPr>
            </w:pPr>
          </w:p>
          <w:p w14:paraId="737EB182" w14:textId="662593DF" w:rsidR="008F58DE" w:rsidRPr="00EB470F" w:rsidRDefault="00547912" w:rsidP="00156B35">
            <w:pPr>
              <w:jc w:val="center"/>
              <w:rPr>
                <w:rFonts w:cstheme="minorHAnsi"/>
                <w:b/>
                <w:bCs/>
              </w:rPr>
            </w:pPr>
            <w:r w:rsidRPr="00EB470F">
              <w:rPr>
                <w:rFonts w:cstheme="minorHAnsi"/>
                <w:b/>
                <w:bCs/>
              </w:rPr>
              <w:t xml:space="preserve">Prevention of </w:t>
            </w:r>
            <w:r w:rsidR="00CA36CE" w:rsidRPr="00EB470F">
              <w:rPr>
                <w:rFonts w:cstheme="minorHAnsi"/>
                <w:b/>
                <w:bCs/>
              </w:rPr>
              <w:t>corruption</w:t>
            </w:r>
          </w:p>
          <w:p w14:paraId="0D356271" w14:textId="77777777" w:rsidR="00547912" w:rsidRPr="00015219" w:rsidRDefault="00547912" w:rsidP="00156B35">
            <w:pPr>
              <w:jc w:val="center"/>
              <w:rPr>
                <w:rFonts w:cstheme="minorHAnsi"/>
                <w:b/>
                <w:bCs/>
                <w:sz w:val="12"/>
                <w:szCs w:val="12"/>
              </w:rPr>
            </w:pPr>
          </w:p>
          <w:p w14:paraId="5F18908D" w14:textId="2322131A" w:rsidR="00015219" w:rsidRPr="00441F4E" w:rsidRDefault="00441F4E" w:rsidP="00547912">
            <w:pPr>
              <w:rPr>
                <w:rFonts w:cstheme="minorHAnsi"/>
                <w:sz w:val="21"/>
                <w:szCs w:val="21"/>
              </w:rPr>
            </w:pPr>
            <w:r w:rsidRPr="00441F4E">
              <w:rPr>
                <w:rFonts w:cstheme="minorHAnsi"/>
                <w:sz w:val="21"/>
                <w:szCs w:val="21"/>
              </w:rPr>
              <w:t>UNDP uses a</w:t>
            </w:r>
            <w:r>
              <w:rPr>
                <w:rFonts w:cstheme="minorHAnsi"/>
                <w:sz w:val="21"/>
                <w:szCs w:val="21"/>
              </w:rPr>
              <w:t>n</w:t>
            </w:r>
            <w:r w:rsidRPr="00441F4E">
              <w:rPr>
                <w:rFonts w:cstheme="minorHAnsi"/>
                <w:sz w:val="21"/>
                <w:szCs w:val="21"/>
              </w:rPr>
              <w:t xml:space="preserve"> Internal Control Framework, supported by</w:t>
            </w:r>
            <w:r w:rsidR="00D97365" w:rsidRPr="00441F4E">
              <w:rPr>
                <w:rFonts w:cstheme="minorHAnsi"/>
                <w:sz w:val="21"/>
                <w:szCs w:val="21"/>
              </w:rPr>
              <w:t xml:space="preserve"> Harmonised Approach to Cash Transfer (HACT) assessments</w:t>
            </w:r>
            <w:r w:rsidRPr="00441F4E">
              <w:rPr>
                <w:rFonts w:cstheme="minorHAnsi"/>
                <w:sz w:val="21"/>
                <w:szCs w:val="21"/>
              </w:rPr>
              <w:t xml:space="preserve"> and financial spot checks</w:t>
            </w:r>
            <w:r w:rsidR="00D97365" w:rsidRPr="00441F4E">
              <w:rPr>
                <w:rFonts w:cstheme="minorHAnsi"/>
                <w:sz w:val="21"/>
                <w:szCs w:val="21"/>
              </w:rPr>
              <w:t xml:space="preserve"> conducted with partners to ensure fiduciary responsibility and assess risk</w:t>
            </w:r>
            <w:r w:rsidRPr="00441F4E">
              <w:rPr>
                <w:rFonts w:cstheme="minorHAnsi"/>
                <w:sz w:val="21"/>
                <w:szCs w:val="21"/>
              </w:rPr>
              <w:t>, to counter the risk of corruption.</w:t>
            </w:r>
            <w:r>
              <w:rPr>
                <w:rFonts w:cstheme="minorHAnsi"/>
                <w:sz w:val="21"/>
                <w:szCs w:val="21"/>
              </w:rPr>
              <w:t xml:space="preserve"> </w:t>
            </w:r>
          </w:p>
          <w:p w14:paraId="55742FCD" w14:textId="434F951F" w:rsidR="00441F4E" w:rsidRPr="00441F4E" w:rsidRDefault="00441F4E" w:rsidP="00547912">
            <w:pPr>
              <w:rPr>
                <w:rFonts w:cstheme="minorHAnsi"/>
                <w:b/>
                <w:bCs/>
                <w:color w:val="ED7D31" w:themeColor="accent2"/>
                <w:sz w:val="20"/>
                <w:szCs w:val="20"/>
              </w:rPr>
            </w:pPr>
          </w:p>
        </w:tc>
      </w:tr>
      <w:tr w:rsidR="00213D14" w:rsidRPr="00EB470F" w14:paraId="6195AFC0" w14:textId="77777777" w:rsidTr="00480DED">
        <w:tc>
          <w:tcPr>
            <w:tcW w:w="10349" w:type="dxa"/>
          </w:tcPr>
          <w:p w14:paraId="009CEBD0" w14:textId="77777777" w:rsidR="00213D14" w:rsidRPr="00EB470F" w:rsidRDefault="00213D14" w:rsidP="00156B35">
            <w:pPr>
              <w:jc w:val="center"/>
              <w:rPr>
                <w:rFonts w:cstheme="minorHAnsi"/>
                <w:b/>
                <w:bCs/>
                <w:sz w:val="12"/>
                <w:szCs w:val="12"/>
              </w:rPr>
            </w:pPr>
          </w:p>
          <w:p w14:paraId="1F0F2F81" w14:textId="6619B21F" w:rsidR="00213D14" w:rsidRPr="00EB470F" w:rsidRDefault="00C245A3" w:rsidP="00156B35">
            <w:pPr>
              <w:jc w:val="center"/>
              <w:rPr>
                <w:rFonts w:cstheme="minorHAnsi"/>
                <w:b/>
                <w:bCs/>
              </w:rPr>
            </w:pPr>
            <w:r w:rsidRPr="00EB470F">
              <w:rPr>
                <w:rFonts w:cstheme="minorHAnsi"/>
                <w:b/>
                <w:bCs/>
              </w:rPr>
              <w:t>Project sustainability</w:t>
            </w:r>
          </w:p>
          <w:p w14:paraId="3779240E" w14:textId="3D690577" w:rsidR="008F58DE" w:rsidRPr="000B0380" w:rsidRDefault="008F58DE" w:rsidP="000B0380">
            <w:pPr>
              <w:rPr>
                <w:rFonts w:cstheme="minorHAnsi"/>
                <w:i/>
                <w:iCs/>
                <w:color w:val="ED7D31" w:themeColor="accent2"/>
                <w:sz w:val="12"/>
                <w:szCs w:val="12"/>
              </w:rPr>
            </w:pPr>
          </w:p>
          <w:p w14:paraId="6B50C9E4" w14:textId="77777777" w:rsidR="008F58DE" w:rsidRPr="00EB470F" w:rsidRDefault="008F58DE" w:rsidP="008F58DE">
            <w:pPr>
              <w:rPr>
                <w:rFonts w:cstheme="minorHAnsi"/>
                <w:sz w:val="12"/>
                <w:szCs w:val="12"/>
              </w:rPr>
            </w:pPr>
          </w:p>
          <w:tbl>
            <w:tblPr>
              <w:tblStyle w:val="TableGrid"/>
              <w:tblW w:w="10194" w:type="dxa"/>
              <w:tblLook w:val="04A0" w:firstRow="1" w:lastRow="0" w:firstColumn="1" w:lastColumn="0" w:noHBand="0" w:noVBand="1"/>
            </w:tblPr>
            <w:tblGrid>
              <w:gridCol w:w="414"/>
              <w:gridCol w:w="1165"/>
              <w:gridCol w:w="724"/>
              <w:gridCol w:w="1102"/>
              <w:gridCol w:w="490"/>
              <w:gridCol w:w="599"/>
              <w:gridCol w:w="598"/>
              <w:gridCol w:w="2871"/>
              <w:gridCol w:w="1196"/>
              <w:gridCol w:w="1035"/>
            </w:tblGrid>
            <w:tr w:rsidR="00480DED" w:rsidRPr="00EB470F" w14:paraId="1DAE7A11" w14:textId="77777777" w:rsidTr="00480DED">
              <w:trPr>
                <w:trHeight w:val="421"/>
              </w:trPr>
              <w:tc>
                <w:tcPr>
                  <w:tcW w:w="414" w:type="dxa"/>
                  <w:vMerge w:val="restart"/>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71353603" w14:textId="677BC7DA" w:rsidR="00B33768" w:rsidRPr="00EB470F" w:rsidRDefault="00B33768" w:rsidP="008F58DE">
                  <w:pPr>
                    <w:rPr>
                      <w:rFonts w:cstheme="minorHAnsi"/>
                      <w:b/>
                      <w:bCs/>
                      <w:sz w:val="18"/>
                      <w:szCs w:val="18"/>
                    </w:rPr>
                  </w:pPr>
                </w:p>
                <w:p w14:paraId="12AEF37A" w14:textId="5CBF5DC5" w:rsidR="00B33768" w:rsidRPr="00EB470F" w:rsidRDefault="00B33768" w:rsidP="008F58DE">
                  <w:pPr>
                    <w:rPr>
                      <w:rFonts w:cstheme="minorHAnsi"/>
                      <w:b/>
                      <w:bCs/>
                      <w:sz w:val="18"/>
                      <w:szCs w:val="18"/>
                    </w:rPr>
                  </w:pPr>
                </w:p>
                <w:p w14:paraId="347D2F3A" w14:textId="77777777" w:rsidR="00B33768" w:rsidRPr="00EB470F" w:rsidRDefault="00B33768" w:rsidP="008F58DE">
                  <w:pPr>
                    <w:rPr>
                      <w:rFonts w:cstheme="minorHAnsi"/>
                      <w:b/>
                      <w:bCs/>
                      <w:sz w:val="12"/>
                      <w:szCs w:val="12"/>
                    </w:rPr>
                  </w:pPr>
                </w:p>
                <w:p w14:paraId="21C08683" w14:textId="5AF05BB8" w:rsidR="00B33768" w:rsidRPr="00EB470F" w:rsidRDefault="00B33768" w:rsidP="008F58DE">
                  <w:pPr>
                    <w:rPr>
                      <w:rFonts w:cstheme="minorHAnsi"/>
                      <w:b/>
                      <w:bCs/>
                      <w:sz w:val="18"/>
                      <w:szCs w:val="18"/>
                    </w:rPr>
                  </w:pPr>
                  <w:r w:rsidRPr="00EB470F">
                    <w:rPr>
                      <w:rFonts w:cstheme="minorHAnsi"/>
                      <w:b/>
                      <w:bCs/>
                      <w:sz w:val="18"/>
                      <w:szCs w:val="18"/>
                    </w:rPr>
                    <w:t>#</w:t>
                  </w:r>
                </w:p>
              </w:tc>
              <w:tc>
                <w:tcPr>
                  <w:tcW w:w="1889" w:type="dxa"/>
                  <w:gridSpan w:val="2"/>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094888F" w14:textId="168714E3" w:rsidR="00B33768" w:rsidRPr="00EB470F" w:rsidRDefault="00B33768" w:rsidP="008F58DE">
                  <w:pPr>
                    <w:rPr>
                      <w:rFonts w:cstheme="minorHAnsi"/>
                      <w:b/>
                      <w:bCs/>
                      <w:sz w:val="18"/>
                      <w:szCs w:val="18"/>
                    </w:rPr>
                  </w:pPr>
                  <w:r w:rsidRPr="00EB470F">
                    <w:rPr>
                      <w:rFonts w:cstheme="minorHAnsi"/>
                      <w:b/>
                      <w:bCs/>
                      <w:sz w:val="18"/>
                      <w:szCs w:val="18"/>
                    </w:rPr>
                    <w:t>Target group</w:t>
                  </w:r>
                </w:p>
              </w:tc>
              <w:tc>
                <w:tcPr>
                  <w:tcW w:w="1102"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D47CDE9" w14:textId="78F135C0" w:rsidR="00B33768" w:rsidRPr="00EB470F" w:rsidRDefault="00B33768" w:rsidP="008F58DE">
                  <w:pPr>
                    <w:rPr>
                      <w:rFonts w:cstheme="minorHAnsi"/>
                      <w:b/>
                      <w:bCs/>
                      <w:sz w:val="18"/>
                      <w:szCs w:val="18"/>
                    </w:rPr>
                  </w:pPr>
                  <w:r w:rsidRPr="00EB470F">
                    <w:rPr>
                      <w:rFonts w:cstheme="minorHAnsi"/>
                      <w:b/>
                      <w:bCs/>
                      <w:sz w:val="18"/>
                      <w:szCs w:val="18"/>
                    </w:rPr>
                    <w:t>Dates</w:t>
                  </w:r>
                </w:p>
              </w:tc>
              <w:tc>
                <w:tcPr>
                  <w:tcW w:w="1687" w:type="dxa"/>
                  <w:gridSpan w:val="3"/>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133D6C10" w14:textId="1EAADDD2" w:rsidR="00B33768" w:rsidRPr="00EB470F" w:rsidRDefault="00B33768" w:rsidP="008F58DE">
                  <w:pPr>
                    <w:rPr>
                      <w:rFonts w:cstheme="minorHAnsi"/>
                      <w:b/>
                      <w:bCs/>
                      <w:sz w:val="18"/>
                      <w:szCs w:val="18"/>
                    </w:rPr>
                  </w:pPr>
                  <w:r w:rsidRPr="00EB470F">
                    <w:rPr>
                      <w:rFonts w:cstheme="minorHAnsi"/>
                      <w:b/>
                      <w:bCs/>
                      <w:sz w:val="18"/>
                      <w:szCs w:val="18"/>
                    </w:rPr>
                    <w:t>Number of participants</w:t>
                  </w:r>
                </w:p>
              </w:tc>
              <w:tc>
                <w:tcPr>
                  <w:tcW w:w="2871"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049F1F2E" w14:textId="77777777" w:rsidR="00B33768" w:rsidRPr="00EB470F" w:rsidRDefault="00B33768" w:rsidP="008F58DE">
                  <w:pPr>
                    <w:rPr>
                      <w:rFonts w:cstheme="minorHAnsi"/>
                      <w:b/>
                      <w:bCs/>
                      <w:sz w:val="18"/>
                      <w:szCs w:val="18"/>
                    </w:rPr>
                  </w:pPr>
                  <w:r w:rsidRPr="00EB470F">
                    <w:rPr>
                      <w:rFonts w:cstheme="minorHAnsi"/>
                      <w:b/>
                      <w:bCs/>
                      <w:sz w:val="18"/>
                      <w:szCs w:val="18"/>
                    </w:rPr>
                    <w:t xml:space="preserve">Title </w:t>
                  </w:r>
                </w:p>
                <w:p w14:paraId="36674AF3" w14:textId="2A045E37" w:rsidR="00B33768" w:rsidRPr="00EB470F" w:rsidRDefault="00B33768" w:rsidP="008F58DE">
                  <w:pPr>
                    <w:rPr>
                      <w:rFonts w:cstheme="minorHAnsi"/>
                      <w:b/>
                      <w:bCs/>
                      <w:sz w:val="18"/>
                      <w:szCs w:val="18"/>
                    </w:rPr>
                  </w:pPr>
                  <w:r w:rsidRPr="00EB470F">
                    <w:rPr>
                      <w:rFonts w:cstheme="minorHAnsi"/>
                      <w:b/>
                      <w:bCs/>
                      <w:sz w:val="18"/>
                      <w:szCs w:val="18"/>
                    </w:rPr>
                    <w:t>of the training</w:t>
                  </w:r>
                </w:p>
              </w:tc>
              <w:tc>
                <w:tcPr>
                  <w:tcW w:w="1196"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3B31B67" w14:textId="1647C65E" w:rsidR="00B33768" w:rsidRPr="00EB470F" w:rsidRDefault="00B33768" w:rsidP="008F58DE">
                  <w:pPr>
                    <w:rPr>
                      <w:rFonts w:cstheme="minorHAnsi"/>
                      <w:b/>
                      <w:bCs/>
                      <w:sz w:val="18"/>
                      <w:szCs w:val="18"/>
                    </w:rPr>
                  </w:pPr>
                  <w:r w:rsidRPr="00EB470F">
                    <w:rPr>
                      <w:rFonts w:cstheme="minorHAnsi"/>
                      <w:b/>
                      <w:bCs/>
                      <w:sz w:val="18"/>
                      <w:szCs w:val="18"/>
                    </w:rPr>
                    <w:t>Location of the training</w:t>
                  </w:r>
                </w:p>
              </w:tc>
              <w:tc>
                <w:tcPr>
                  <w:tcW w:w="1035"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792F1110" w14:textId="558A0E8F" w:rsidR="00B33768" w:rsidRPr="00EB470F" w:rsidRDefault="00B33768" w:rsidP="008F58DE">
                  <w:pPr>
                    <w:rPr>
                      <w:rFonts w:cstheme="minorHAnsi"/>
                      <w:b/>
                      <w:bCs/>
                      <w:sz w:val="18"/>
                      <w:szCs w:val="18"/>
                    </w:rPr>
                  </w:pPr>
                  <w:r w:rsidRPr="00EB470F">
                    <w:rPr>
                      <w:rFonts w:cstheme="minorHAnsi"/>
                      <w:b/>
                      <w:bCs/>
                      <w:sz w:val="18"/>
                      <w:szCs w:val="18"/>
                    </w:rPr>
                    <w:t>Training provider</w:t>
                  </w:r>
                </w:p>
              </w:tc>
            </w:tr>
            <w:tr w:rsidR="00480DED" w:rsidRPr="00EB470F" w14:paraId="37431A2D" w14:textId="77777777" w:rsidTr="00480DED">
              <w:trPr>
                <w:trHeight w:val="421"/>
              </w:trPr>
              <w:tc>
                <w:tcPr>
                  <w:tcW w:w="414" w:type="dxa"/>
                  <w:vMerge/>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2EDD9A8C" w14:textId="77777777" w:rsidR="008F58DE" w:rsidRPr="00EB470F" w:rsidRDefault="008F58DE" w:rsidP="008F58DE">
                  <w:pPr>
                    <w:rPr>
                      <w:rFonts w:cstheme="minorHAnsi"/>
                      <w:b/>
                      <w:bCs/>
                      <w:sz w:val="18"/>
                      <w:szCs w:val="18"/>
                    </w:rPr>
                  </w:pPr>
                </w:p>
              </w:tc>
              <w:tc>
                <w:tcPr>
                  <w:tcW w:w="1165"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1904A0A" w14:textId="77777777" w:rsidR="00B33768" w:rsidRPr="00EB470F" w:rsidRDefault="00B33768" w:rsidP="008F58DE">
                  <w:pPr>
                    <w:rPr>
                      <w:rFonts w:cstheme="minorHAnsi"/>
                      <w:b/>
                      <w:bCs/>
                      <w:sz w:val="18"/>
                      <w:szCs w:val="18"/>
                    </w:rPr>
                  </w:pPr>
                  <w:r w:rsidRPr="00EB470F">
                    <w:rPr>
                      <w:rFonts w:cstheme="minorHAnsi"/>
                      <w:b/>
                      <w:bCs/>
                      <w:sz w:val="18"/>
                      <w:szCs w:val="18"/>
                    </w:rPr>
                    <w:t xml:space="preserve">Ministry, District </w:t>
                  </w:r>
                </w:p>
                <w:p w14:paraId="067EAAFB" w14:textId="489259EA" w:rsidR="008F58DE" w:rsidRPr="00EB470F" w:rsidRDefault="00B33768" w:rsidP="008F58DE">
                  <w:pPr>
                    <w:rPr>
                      <w:rFonts w:cstheme="minorHAnsi"/>
                      <w:b/>
                      <w:bCs/>
                      <w:sz w:val="18"/>
                      <w:szCs w:val="18"/>
                    </w:rPr>
                  </w:pPr>
                  <w:r w:rsidRPr="00EB470F">
                    <w:rPr>
                      <w:rFonts w:cstheme="minorHAnsi"/>
                      <w:b/>
                      <w:bCs/>
                      <w:sz w:val="18"/>
                      <w:szCs w:val="18"/>
                    </w:rPr>
                    <w:t>or UN staff</w:t>
                  </w:r>
                </w:p>
              </w:tc>
              <w:tc>
                <w:tcPr>
                  <w:tcW w:w="724"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4472028D" w14:textId="318CA972" w:rsidR="008F58DE" w:rsidRPr="00EB470F" w:rsidRDefault="00B33768" w:rsidP="008F58DE">
                  <w:pPr>
                    <w:rPr>
                      <w:rFonts w:cstheme="minorHAnsi"/>
                      <w:b/>
                      <w:bCs/>
                      <w:sz w:val="18"/>
                      <w:szCs w:val="18"/>
                    </w:rPr>
                  </w:pPr>
                  <w:r w:rsidRPr="00EB470F">
                    <w:rPr>
                      <w:rFonts w:cstheme="minorHAnsi"/>
                      <w:b/>
                      <w:bCs/>
                      <w:sz w:val="18"/>
                      <w:szCs w:val="18"/>
                    </w:rPr>
                    <w:t>Others</w:t>
                  </w:r>
                </w:p>
              </w:tc>
              <w:tc>
                <w:tcPr>
                  <w:tcW w:w="1102"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4D8AADF" w14:textId="77777777" w:rsidR="008F58DE" w:rsidRPr="00EB470F" w:rsidRDefault="008F58DE" w:rsidP="008F58DE">
                  <w:pPr>
                    <w:rPr>
                      <w:rFonts w:cstheme="minorHAnsi"/>
                      <w:b/>
                      <w:bCs/>
                      <w:sz w:val="18"/>
                      <w:szCs w:val="18"/>
                    </w:rPr>
                  </w:pPr>
                </w:p>
              </w:tc>
              <w:tc>
                <w:tcPr>
                  <w:tcW w:w="490"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7200A12" w14:textId="1C0C9570" w:rsidR="008F58DE" w:rsidRPr="00EB470F" w:rsidRDefault="00B33768" w:rsidP="008F58DE">
                  <w:pPr>
                    <w:rPr>
                      <w:rFonts w:cstheme="minorHAnsi"/>
                      <w:b/>
                      <w:bCs/>
                      <w:sz w:val="18"/>
                      <w:szCs w:val="18"/>
                    </w:rPr>
                  </w:pPr>
                  <w:r w:rsidRPr="00EB470F">
                    <w:rPr>
                      <w:rFonts w:cstheme="minorHAnsi"/>
                      <w:b/>
                      <w:bCs/>
                      <w:sz w:val="18"/>
                      <w:szCs w:val="18"/>
                    </w:rPr>
                    <w:t>M</w:t>
                  </w:r>
                </w:p>
              </w:tc>
              <w:tc>
                <w:tcPr>
                  <w:tcW w:w="599"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32F454E" w14:textId="29CD9C7E" w:rsidR="008F58DE" w:rsidRPr="00EB470F" w:rsidRDefault="00B33768" w:rsidP="008F58DE">
                  <w:pPr>
                    <w:rPr>
                      <w:rFonts w:cstheme="minorHAnsi"/>
                      <w:b/>
                      <w:bCs/>
                      <w:sz w:val="18"/>
                      <w:szCs w:val="18"/>
                    </w:rPr>
                  </w:pPr>
                  <w:r w:rsidRPr="00EB470F">
                    <w:rPr>
                      <w:rFonts w:cstheme="minorHAnsi"/>
                      <w:b/>
                      <w:bCs/>
                      <w:sz w:val="18"/>
                      <w:szCs w:val="18"/>
                    </w:rPr>
                    <w:t>F</w:t>
                  </w:r>
                </w:p>
              </w:tc>
              <w:tc>
                <w:tcPr>
                  <w:tcW w:w="598"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782A956" w14:textId="0114F2BC" w:rsidR="008F58DE" w:rsidRPr="00EB470F" w:rsidRDefault="00B33768" w:rsidP="008F58DE">
                  <w:pPr>
                    <w:rPr>
                      <w:rFonts w:cstheme="minorHAnsi"/>
                      <w:b/>
                      <w:bCs/>
                      <w:sz w:val="18"/>
                      <w:szCs w:val="18"/>
                    </w:rPr>
                  </w:pPr>
                  <w:r w:rsidRPr="00EB470F">
                    <w:rPr>
                      <w:rFonts w:cstheme="minorHAnsi"/>
                      <w:b/>
                      <w:bCs/>
                      <w:sz w:val="18"/>
                      <w:szCs w:val="18"/>
                    </w:rPr>
                    <w:t>Total</w:t>
                  </w:r>
                </w:p>
              </w:tc>
              <w:tc>
                <w:tcPr>
                  <w:tcW w:w="2871"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4AA72694" w14:textId="77777777" w:rsidR="008F58DE" w:rsidRPr="00EB470F" w:rsidRDefault="008F58DE" w:rsidP="008F58DE">
                  <w:pPr>
                    <w:rPr>
                      <w:rFonts w:cstheme="minorHAnsi"/>
                      <w:b/>
                      <w:bCs/>
                      <w:sz w:val="18"/>
                      <w:szCs w:val="18"/>
                    </w:rPr>
                  </w:pPr>
                </w:p>
              </w:tc>
              <w:tc>
                <w:tcPr>
                  <w:tcW w:w="1196"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097FC98B" w14:textId="77777777" w:rsidR="008F58DE" w:rsidRPr="00EB470F" w:rsidRDefault="008F58DE" w:rsidP="008F58DE">
                  <w:pPr>
                    <w:rPr>
                      <w:rFonts w:cstheme="minorHAnsi"/>
                      <w:b/>
                      <w:bCs/>
                      <w:sz w:val="18"/>
                      <w:szCs w:val="18"/>
                    </w:rPr>
                  </w:pPr>
                </w:p>
              </w:tc>
              <w:tc>
                <w:tcPr>
                  <w:tcW w:w="1035"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0663A1CE" w14:textId="77777777" w:rsidR="008F58DE" w:rsidRPr="00EB470F" w:rsidRDefault="008F58DE" w:rsidP="008F58DE">
                  <w:pPr>
                    <w:rPr>
                      <w:rFonts w:cstheme="minorHAnsi"/>
                      <w:b/>
                      <w:bCs/>
                      <w:sz w:val="18"/>
                      <w:szCs w:val="18"/>
                    </w:rPr>
                  </w:pPr>
                </w:p>
              </w:tc>
            </w:tr>
            <w:tr w:rsidR="00480DED" w:rsidRPr="00EB470F" w14:paraId="4872EBB6" w14:textId="77777777" w:rsidTr="00480DED">
              <w:trPr>
                <w:trHeight w:val="859"/>
              </w:trPr>
              <w:tc>
                <w:tcPr>
                  <w:tcW w:w="414" w:type="dxa"/>
                  <w:tcBorders>
                    <w:top w:val="single" w:sz="4" w:space="0" w:color="009EDB"/>
                    <w:left w:val="single" w:sz="4" w:space="0" w:color="009EDB"/>
                    <w:bottom w:val="single" w:sz="4" w:space="0" w:color="009EDB"/>
                    <w:right w:val="single" w:sz="4" w:space="0" w:color="009EDB"/>
                  </w:tcBorders>
                </w:tcPr>
                <w:p w14:paraId="16877A18" w14:textId="6B0E3134" w:rsidR="00480DED" w:rsidRPr="0025383C" w:rsidRDefault="00480DED" w:rsidP="00480DED">
                  <w:pPr>
                    <w:rPr>
                      <w:rFonts w:cstheme="minorHAnsi"/>
                      <w:sz w:val="18"/>
                      <w:szCs w:val="18"/>
                    </w:rPr>
                  </w:pPr>
                  <w:r w:rsidRPr="0025383C">
                    <w:rPr>
                      <w:rFonts w:cstheme="minorHAnsi"/>
                      <w:sz w:val="18"/>
                      <w:szCs w:val="18"/>
                    </w:rPr>
                    <w:t>1</w:t>
                  </w:r>
                </w:p>
              </w:tc>
              <w:tc>
                <w:tcPr>
                  <w:tcW w:w="1165" w:type="dxa"/>
                  <w:tcBorders>
                    <w:top w:val="single" w:sz="4" w:space="0" w:color="009EDB"/>
                    <w:left w:val="single" w:sz="4" w:space="0" w:color="009EDB"/>
                    <w:bottom w:val="single" w:sz="4" w:space="0" w:color="009EDB"/>
                    <w:right w:val="single" w:sz="4" w:space="0" w:color="009EDB"/>
                  </w:tcBorders>
                  <w:vAlign w:val="center"/>
                </w:tcPr>
                <w:p w14:paraId="6663A53D" w14:textId="156E2FED" w:rsidR="00480DED" w:rsidRPr="001C1184" w:rsidRDefault="00480DED" w:rsidP="00480DED">
                  <w:pPr>
                    <w:rPr>
                      <w:rFonts w:cstheme="minorHAnsi"/>
                      <w:sz w:val="18"/>
                      <w:szCs w:val="18"/>
                    </w:rPr>
                  </w:pPr>
                  <w:r>
                    <w:rPr>
                      <w:rFonts w:ascii="Calibri" w:hAnsi="Calibri" w:cs="Calibri"/>
                      <w:color w:val="000000"/>
                      <w:sz w:val="18"/>
                      <w:szCs w:val="18"/>
                    </w:rPr>
                    <w:t>Women Lawyers and Women Leaders</w:t>
                  </w:r>
                </w:p>
              </w:tc>
              <w:tc>
                <w:tcPr>
                  <w:tcW w:w="724" w:type="dxa"/>
                  <w:tcBorders>
                    <w:top w:val="single" w:sz="4" w:space="0" w:color="009EDB"/>
                    <w:left w:val="single" w:sz="4" w:space="0" w:color="009EDB"/>
                    <w:bottom w:val="single" w:sz="4" w:space="0" w:color="009EDB"/>
                    <w:right w:val="single" w:sz="4" w:space="0" w:color="009EDB"/>
                  </w:tcBorders>
                  <w:vAlign w:val="center"/>
                </w:tcPr>
                <w:p w14:paraId="17C700AF" w14:textId="6704D891" w:rsidR="00480DED" w:rsidRPr="001C1184" w:rsidRDefault="00480DED" w:rsidP="00480DED">
                  <w:pPr>
                    <w:rPr>
                      <w:rFonts w:cstheme="minorHAnsi"/>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vAlign w:val="center"/>
                </w:tcPr>
                <w:p w14:paraId="48720627" w14:textId="38B42131" w:rsidR="00480DED" w:rsidRPr="001C1184" w:rsidRDefault="00480DED" w:rsidP="00480DED">
                  <w:pPr>
                    <w:rPr>
                      <w:rFonts w:cstheme="minorHAnsi"/>
                      <w:sz w:val="18"/>
                      <w:szCs w:val="18"/>
                    </w:rPr>
                  </w:pPr>
                  <w:r>
                    <w:rPr>
                      <w:rFonts w:ascii="Calibri" w:hAnsi="Calibri" w:cs="Calibri"/>
                      <w:color w:val="000000"/>
                      <w:sz w:val="18"/>
                      <w:szCs w:val="18"/>
                    </w:rPr>
                    <w:t>January 2021</w:t>
                  </w:r>
                </w:p>
              </w:tc>
              <w:tc>
                <w:tcPr>
                  <w:tcW w:w="490" w:type="dxa"/>
                  <w:tcBorders>
                    <w:top w:val="single" w:sz="4" w:space="0" w:color="009EDB"/>
                    <w:left w:val="single" w:sz="4" w:space="0" w:color="009EDB"/>
                    <w:bottom w:val="single" w:sz="4" w:space="0" w:color="009EDB"/>
                    <w:right w:val="single" w:sz="4" w:space="0" w:color="009EDB"/>
                  </w:tcBorders>
                  <w:vAlign w:val="center"/>
                </w:tcPr>
                <w:p w14:paraId="5962D212" w14:textId="11A31A38" w:rsidR="00480DED" w:rsidRPr="001C1184" w:rsidRDefault="00480DED" w:rsidP="00480DED">
                  <w:pPr>
                    <w:rPr>
                      <w:rFonts w:cstheme="minorHAnsi"/>
                      <w:sz w:val="18"/>
                      <w:szCs w:val="18"/>
                    </w:rPr>
                  </w:pPr>
                  <w:r>
                    <w:rPr>
                      <w:rFonts w:ascii="Calibri" w:hAnsi="Calibri" w:cs="Calibri"/>
                      <w:color w:val="000000"/>
                      <w:sz w:val="18"/>
                      <w:szCs w:val="18"/>
                    </w:rPr>
                    <w:t>0</w:t>
                  </w:r>
                </w:p>
              </w:tc>
              <w:tc>
                <w:tcPr>
                  <w:tcW w:w="599" w:type="dxa"/>
                  <w:tcBorders>
                    <w:top w:val="single" w:sz="4" w:space="0" w:color="009EDB"/>
                    <w:left w:val="single" w:sz="4" w:space="0" w:color="009EDB"/>
                    <w:bottom w:val="single" w:sz="4" w:space="0" w:color="009EDB"/>
                    <w:right w:val="single" w:sz="4" w:space="0" w:color="009EDB"/>
                  </w:tcBorders>
                  <w:vAlign w:val="center"/>
                </w:tcPr>
                <w:p w14:paraId="3F21D674" w14:textId="3D44862B" w:rsidR="00480DED" w:rsidRPr="001C1184" w:rsidRDefault="00480DED" w:rsidP="00480DED">
                  <w:pPr>
                    <w:rPr>
                      <w:rFonts w:cstheme="minorHAnsi"/>
                      <w:sz w:val="18"/>
                      <w:szCs w:val="18"/>
                    </w:rPr>
                  </w:pPr>
                  <w:r>
                    <w:rPr>
                      <w:rFonts w:ascii="Calibri" w:hAnsi="Calibri" w:cs="Calibri"/>
                      <w:color w:val="000000"/>
                      <w:sz w:val="18"/>
                      <w:szCs w:val="18"/>
                    </w:rPr>
                    <w:t>20</w:t>
                  </w:r>
                </w:p>
              </w:tc>
              <w:tc>
                <w:tcPr>
                  <w:tcW w:w="598" w:type="dxa"/>
                  <w:tcBorders>
                    <w:top w:val="single" w:sz="4" w:space="0" w:color="009EDB"/>
                    <w:left w:val="single" w:sz="4" w:space="0" w:color="009EDB"/>
                    <w:bottom w:val="single" w:sz="4" w:space="0" w:color="009EDB"/>
                    <w:right w:val="single" w:sz="4" w:space="0" w:color="009EDB"/>
                  </w:tcBorders>
                  <w:vAlign w:val="center"/>
                </w:tcPr>
                <w:p w14:paraId="102CF8C9" w14:textId="782C4A7D" w:rsidR="00480DED" w:rsidRPr="001C1184" w:rsidRDefault="00480DED" w:rsidP="00480DED">
                  <w:pPr>
                    <w:rPr>
                      <w:rFonts w:cstheme="minorHAnsi"/>
                      <w:sz w:val="18"/>
                      <w:szCs w:val="18"/>
                    </w:rPr>
                  </w:pPr>
                  <w:r>
                    <w:rPr>
                      <w:rFonts w:ascii="Calibri" w:hAnsi="Calibri" w:cs="Calibri"/>
                      <w:color w:val="000000"/>
                      <w:sz w:val="18"/>
                      <w:szCs w:val="18"/>
                    </w:rPr>
                    <w:t>20</w:t>
                  </w:r>
                </w:p>
              </w:tc>
              <w:tc>
                <w:tcPr>
                  <w:tcW w:w="2871" w:type="dxa"/>
                  <w:tcBorders>
                    <w:top w:val="single" w:sz="4" w:space="0" w:color="009EDB"/>
                    <w:left w:val="single" w:sz="4" w:space="0" w:color="009EDB"/>
                    <w:bottom w:val="single" w:sz="4" w:space="0" w:color="009EDB"/>
                    <w:right w:val="single" w:sz="4" w:space="0" w:color="009EDB"/>
                  </w:tcBorders>
                  <w:vAlign w:val="center"/>
                </w:tcPr>
                <w:p w14:paraId="2850E5ED" w14:textId="6B548A21" w:rsidR="00480DED" w:rsidRPr="001C1184" w:rsidRDefault="00480DED" w:rsidP="00480DED">
                  <w:pPr>
                    <w:rPr>
                      <w:rFonts w:cstheme="minorHAnsi"/>
                      <w:sz w:val="18"/>
                      <w:szCs w:val="18"/>
                    </w:rPr>
                  </w:pPr>
                  <w:r>
                    <w:rPr>
                      <w:rFonts w:ascii="Calibri" w:hAnsi="Calibri" w:cs="Calibri"/>
                      <w:color w:val="000000"/>
                      <w:sz w:val="18"/>
                      <w:szCs w:val="18"/>
                    </w:rPr>
                    <w:t>Legal empowerment, women’s rights and Islam</w:t>
                  </w:r>
                </w:p>
              </w:tc>
              <w:tc>
                <w:tcPr>
                  <w:tcW w:w="1196" w:type="dxa"/>
                  <w:tcBorders>
                    <w:top w:val="single" w:sz="4" w:space="0" w:color="009EDB"/>
                    <w:left w:val="single" w:sz="4" w:space="0" w:color="009EDB"/>
                    <w:bottom w:val="single" w:sz="4" w:space="0" w:color="009EDB"/>
                    <w:right w:val="single" w:sz="4" w:space="0" w:color="009EDB"/>
                  </w:tcBorders>
                  <w:vAlign w:val="center"/>
                </w:tcPr>
                <w:p w14:paraId="429183B3" w14:textId="3DF8A272" w:rsidR="00480DED" w:rsidRPr="001C1184" w:rsidRDefault="00480DED" w:rsidP="00480DED">
                  <w:pPr>
                    <w:rPr>
                      <w:rFonts w:cstheme="minorHAnsi"/>
                      <w:sz w:val="18"/>
                      <w:szCs w:val="18"/>
                    </w:rPr>
                  </w:pPr>
                  <w:r>
                    <w:rPr>
                      <w:rFonts w:ascii="Calibri" w:hAnsi="Calibri" w:cs="Calibri"/>
                      <w:color w:val="000000"/>
                      <w:sz w:val="18"/>
                      <w:szCs w:val="18"/>
                    </w:rPr>
                    <w:t>Garowe</w:t>
                  </w:r>
                </w:p>
              </w:tc>
              <w:tc>
                <w:tcPr>
                  <w:tcW w:w="1035" w:type="dxa"/>
                  <w:tcBorders>
                    <w:top w:val="single" w:sz="4" w:space="0" w:color="009EDB"/>
                    <w:left w:val="single" w:sz="4" w:space="0" w:color="009EDB"/>
                    <w:bottom w:val="single" w:sz="4" w:space="0" w:color="009EDB"/>
                    <w:right w:val="single" w:sz="4" w:space="0" w:color="009EDB"/>
                  </w:tcBorders>
                  <w:vAlign w:val="center"/>
                </w:tcPr>
                <w:p w14:paraId="63763242" w14:textId="7A394BB1" w:rsidR="00480DED" w:rsidRPr="001C1184" w:rsidRDefault="00480DED" w:rsidP="00480DED">
                  <w:pPr>
                    <w:rPr>
                      <w:rFonts w:cstheme="minorHAnsi"/>
                      <w:sz w:val="18"/>
                      <w:szCs w:val="18"/>
                    </w:rPr>
                  </w:pPr>
                  <w:r>
                    <w:rPr>
                      <w:rFonts w:ascii="Calibri" w:hAnsi="Calibri" w:cs="Calibri"/>
                      <w:color w:val="000000"/>
                      <w:sz w:val="18"/>
                      <w:szCs w:val="18"/>
                    </w:rPr>
                    <w:t>Ministry of Justice Puntland</w:t>
                  </w:r>
                </w:p>
              </w:tc>
            </w:tr>
            <w:tr w:rsidR="00480DED" w:rsidRPr="00EB470F" w14:paraId="74D448AA" w14:textId="77777777" w:rsidTr="00480DED">
              <w:trPr>
                <w:trHeight w:val="1078"/>
              </w:trPr>
              <w:tc>
                <w:tcPr>
                  <w:tcW w:w="414" w:type="dxa"/>
                  <w:tcBorders>
                    <w:top w:val="single" w:sz="4" w:space="0" w:color="009EDB"/>
                    <w:left w:val="single" w:sz="4" w:space="0" w:color="009EDB"/>
                    <w:bottom w:val="single" w:sz="4" w:space="0" w:color="009EDB"/>
                    <w:right w:val="single" w:sz="4" w:space="0" w:color="009EDB"/>
                  </w:tcBorders>
                </w:tcPr>
                <w:p w14:paraId="7BC987DF" w14:textId="1A828AC3" w:rsidR="00480DED" w:rsidRPr="0025383C" w:rsidRDefault="00480DED" w:rsidP="00480DED">
                  <w:pPr>
                    <w:rPr>
                      <w:rFonts w:cstheme="minorHAnsi"/>
                      <w:sz w:val="18"/>
                      <w:szCs w:val="18"/>
                    </w:rPr>
                  </w:pPr>
                  <w:r w:rsidRPr="0025383C">
                    <w:rPr>
                      <w:rFonts w:cstheme="minorHAnsi"/>
                      <w:sz w:val="18"/>
                      <w:szCs w:val="18"/>
                    </w:rPr>
                    <w:t>2</w:t>
                  </w:r>
                </w:p>
              </w:tc>
              <w:tc>
                <w:tcPr>
                  <w:tcW w:w="1165" w:type="dxa"/>
                  <w:tcBorders>
                    <w:top w:val="single" w:sz="4" w:space="0" w:color="009EDB"/>
                    <w:left w:val="single" w:sz="4" w:space="0" w:color="009EDB"/>
                    <w:bottom w:val="single" w:sz="4" w:space="0" w:color="009EDB"/>
                    <w:right w:val="single" w:sz="4" w:space="0" w:color="009EDB"/>
                  </w:tcBorders>
                  <w:vAlign w:val="center"/>
                </w:tcPr>
                <w:p w14:paraId="7D6E5F48" w14:textId="0B763D2C" w:rsidR="00480DED" w:rsidRPr="001C1184" w:rsidRDefault="00480DED" w:rsidP="00480DED">
                  <w:pPr>
                    <w:rPr>
                      <w:rFonts w:cstheme="minorHAnsi"/>
                      <w:sz w:val="18"/>
                      <w:szCs w:val="18"/>
                    </w:rPr>
                  </w:pPr>
                  <w:r>
                    <w:rPr>
                      <w:rFonts w:ascii="Calibri" w:hAnsi="Calibri" w:cs="Calibri"/>
                      <w:color w:val="000000"/>
                      <w:sz w:val="18"/>
                      <w:szCs w:val="18"/>
                    </w:rPr>
                    <w:t>Jubaland MOJ</w:t>
                  </w:r>
                </w:p>
              </w:tc>
              <w:tc>
                <w:tcPr>
                  <w:tcW w:w="724" w:type="dxa"/>
                  <w:tcBorders>
                    <w:top w:val="single" w:sz="4" w:space="0" w:color="009EDB"/>
                    <w:left w:val="single" w:sz="4" w:space="0" w:color="009EDB"/>
                    <w:bottom w:val="single" w:sz="4" w:space="0" w:color="009EDB"/>
                    <w:right w:val="single" w:sz="4" w:space="0" w:color="009EDB"/>
                  </w:tcBorders>
                  <w:vAlign w:val="center"/>
                </w:tcPr>
                <w:p w14:paraId="0E4A554E" w14:textId="1D8ECB1C" w:rsidR="00480DED" w:rsidRPr="001C1184" w:rsidRDefault="00480DED" w:rsidP="00480DED">
                  <w:pPr>
                    <w:rPr>
                      <w:rFonts w:cstheme="minorHAnsi"/>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vAlign w:val="center"/>
                </w:tcPr>
                <w:p w14:paraId="54B74676" w14:textId="0C5996E8" w:rsidR="00480DED" w:rsidRPr="001C1184" w:rsidRDefault="00480DED" w:rsidP="00480DED">
                  <w:pPr>
                    <w:rPr>
                      <w:rFonts w:cstheme="minorHAnsi"/>
                      <w:sz w:val="18"/>
                      <w:szCs w:val="18"/>
                    </w:rPr>
                  </w:pPr>
                  <w:r>
                    <w:rPr>
                      <w:rFonts w:ascii="Calibri" w:hAnsi="Calibri" w:cs="Calibri"/>
                      <w:color w:val="000000"/>
                      <w:sz w:val="18"/>
                      <w:szCs w:val="18"/>
                    </w:rPr>
                    <w:t>March 2021</w:t>
                  </w:r>
                </w:p>
              </w:tc>
              <w:tc>
                <w:tcPr>
                  <w:tcW w:w="490" w:type="dxa"/>
                  <w:tcBorders>
                    <w:top w:val="single" w:sz="4" w:space="0" w:color="009EDB"/>
                    <w:left w:val="single" w:sz="4" w:space="0" w:color="009EDB"/>
                    <w:bottom w:val="single" w:sz="4" w:space="0" w:color="009EDB"/>
                    <w:right w:val="single" w:sz="4" w:space="0" w:color="009EDB"/>
                  </w:tcBorders>
                  <w:vAlign w:val="center"/>
                </w:tcPr>
                <w:p w14:paraId="1616EE64" w14:textId="46802CA6" w:rsidR="00480DED" w:rsidRPr="001C1184" w:rsidRDefault="00480DED" w:rsidP="00480DED">
                  <w:pPr>
                    <w:rPr>
                      <w:rFonts w:cstheme="minorHAnsi"/>
                      <w:sz w:val="18"/>
                      <w:szCs w:val="18"/>
                    </w:rPr>
                  </w:pPr>
                  <w:r>
                    <w:rPr>
                      <w:rFonts w:ascii="Calibri" w:hAnsi="Calibri" w:cs="Calibri"/>
                      <w:color w:val="000000"/>
                      <w:sz w:val="18"/>
                      <w:szCs w:val="18"/>
                    </w:rPr>
                    <w:t>2</w:t>
                  </w:r>
                </w:p>
              </w:tc>
              <w:tc>
                <w:tcPr>
                  <w:tcW w:w="599" w:type="dxa"/>
                  <w:tcBorders>
                    <w:top w:val="single" w:sz="4" w:space="0" w:color="009EDB"/>
                    <w:left w:val="single" w:sz="4" w:space="0" w:color="009EDB"/>
                    <w:bottom w:val="single" w:sz="4" w:space="0" w:color="009EDB"/>
                    <w:right w:val="single" w:sz="4" w:space="0" w:color="009EDB"/>
                  </w:tcBorders>
                  <w:vAlign w:val="center"/>
                </w:tcPr>
                <w:p w14:paraId="08C43DC9" w14:textId="61C36CA1" w:rsidR="00480DED" w:rsidRPr="001C1184" w:rsidRDefault="00480DED" w:rsidP="00480DED">
                  <w:pPr>
                    <w:rPr>
                      <w:rFonts w:cstheme="minorHAnsi"/>
                      <w:sz w:val="18"/>
                      <w:szCs w:val="18"/>
                    </w:rPr>
                  </w:pPr>
                  <w:r>
                    <w:rPr>
                      <w:rFonts w:ascii="Calibri" w:hAnsi="Calibri" w:cs="Calibri"/>
                      <w:color w:val="000000"/>
                      <w:sz w:val="18"/>
                      <w:szCs w:val="18"/>
                    </w:rPr>
                    <w:t>1</w:t>
                  </w:r>
                </w:p>
              </w:tc>
              <w:tc>
                <w:tcPr>
                  <w:tcW w:w="598" w:type="dxa"/>
                  <w:tcBorders>
                    <w:top w:val="single" w:sz="4" w:space="0" w:color="009EDB"/>
                    <w:left w:val="single" w:sz="4" w:space="0" w:color="009EDB"/>
                    <w:bottom w:val="single" w:sz="4" w:space="0" w:color="009EDB"/>
                    <w:right w:val="single" w:sz="4" w:space="0" w:color="009EDB"/>
                  </w:tcBorders>
                  <w:vAlign w:val="center"/>
                </w:tcPr>
                <w:p w14:paraId="6B82F81F" w14:textId="1190C909" w:rsidR="00480DED" w:rsidRPr="001C1184" w:rsidRDefault="00480DED" w:rsidP="00480DED">
                  <w:pPr>
                    <w:rPr>
                      <w:rFonts w:cstheme="minorHAnsi"/>
                      <w:sz w:val="18"/>
                      <w:szCs w:val="18"/>
                    </w:rPr>
                  </w:pPr>
                  <w:r>
                    <w:rPr>
                      <w:rFonts w:ascii="Calibri" w:hAnsi="Calibri" w:cs="Calibri"/>
                      <w:color w:val="000000"/>
                      <w:sz w:val="18"/>
                      <w:szCs w:val="18"/>
                    </w:rPr>
                    <w:t>3</w:t>
                  </w:r>
                </w:p>
              </w:tc>
              <w:tc>
                <w:tcPr>
                  <w:tcW w:w="2871" w:type="dxa"/>
                  <w:tcBorders>
                    <w:top w:val="single" w:sz="4" w:space="0" w:color="009EDB"/>
                    <w:left w:val="single" w:sz="4" w:space="0" w:color="009EDB"/>
                    <w:bottom w:val="single" w:sz="4" w:space="0" w:color="009EDB"/>
                    <w:right w:val="single" w:sz="4" w:space="0" w:color="009EDB"/>
                  </w:tcBorders>
                  <w:vAlign w:val="center"/>
                </w:tcPr>
                <w:p w14:paraId="1A75AEA1" w14:textId="2D2406C8" w:rsidR="00480DED" w:rsidRPr="001C1184" w:rsidRDefault="00480DED" w:rsidP="00480DED">
                  <w:pPr>
                    <w:rPr>
                      <w:rFonts w:cstheme="minorHAnsi"/>
                      <w:sz w:val="18"/>
                      <w:szCs w:val="18"/>
                    </w:rPr>
                  </w:pPr>
                  <w:r>
                    <w:rPr>
                      <w:rFonts w:ascii="Calibri" w:hAnsi="Calibri" w:cs="Calibri"/>
                      <w:color w:val="000000"/>
                      <w:sz w:val="18"/>
                      <w:szCs w:val="18"/>
                    </w:rPr>
                    <w:t>Non-violent communication training</w:t>
                  </w:r>
                </w:p>
              </w:tc>
              <w:tc>
                <w:tcPr>
                  <w:tcW w:w="1196" w:type="dxa"/>
                  <w:tcBorders>
                    <w:top w:val="single" w:sz="4" w:space="0" w:color="009EDB"/>
                    <w:left w:val="single" w:sz="4" w:space="0" w:color="009EDB"/>
                    <w:bottom w:val="single" w:sz="4" w:space="0" w:color="009EDB"/>
                    <w:right w:val="single" w:sz="4" w:space="0" w:color="009EDB"/>
                  </w:tcBorders>
                  <w:vAlign w:val="center"/>
                </w:tcPr>
                <w:p w14:paraId="2FB92996" w14:textId="5696F092" w:rsidR="00480DED" w:rsidRPr="001C1184" w:rsidRDefault="00480DED" w:rsidP="00480DED">
                  <w:pPr>
                    <w:rPr>
                      <w:rFonts w:cstheme="minorHAnsi"/>
                      <w:sz w:val="18"/>
                      <w:szCs w:val="18"/>
                    </w:rPr>
                  </w:pPr>
                  <w:r>
                    <w:rPr>
                      <w:rFonts w:ascii="Calibri" w:hAnsi="Calibri" w:cs="Calibri"/>
                      <w:color w:val="000000"/>
                      <w:sz w:val="18"/>
                      <w:szCs w:val="18"/>
                    </w:rPr>
                    <w:t>Kismayo and Baidoa</w:t>
                  </w:r>
                </w:p>
              </w:tc>
              <w:tc>
                <w:tcPr>
                  <w:tcW w:w="1035" w:type="dxa"/>
                  <w:tcBorders>
                    <w:top w:val="single" w:sz="4" w:space="0" w:color="009EDB"/>
                    <w:left w:val="single" w:sz="4" w:space="0" w:color="009EDB"/>
                    <w:bottom w:val="single" w:sz="4" w:space="0" w:color="009EDB"/>
                    <w:right w:val="single" w:sz="4" w:space="0" w:color="009EDB"/>
                  </w:tcBorders>
                  <w:vAlign w:val="center"/>
                </w:tcPr>
                <w:p w14:paraId="6D7D23D3" w14:textId="197F5265" w:rsidR="00480DED" w:rsidRPr="001C1184" w:rsidRDefault="00480DED" w:rsidP="00480DED">
                  <w:pPr>
                    <w:rPr>
                      <w:rFonts w:cstheme="minorHAnsi"/>
                      <w:sz w:val="18"/>
                      <w:szCs w:val="18"/>
                    </w:rPr>
                  </w:pPr>
                  <w:r>
                    <w:rPr>
                      <w:rFonts w:ascii="Calibri" w:hAnsi="Calibri" w:cs="Calibri"/>
                      <w:color w:val="000000"/>
                      <w:sz w:val="18"/>
                      <w:szCs w:val="18"/>
                    </w:rPr>
                    <w:t>UNDP ROLs through NVC consultant</w:t>
                  </w:r>
                </w:p>
              </w:tc>
            </w:tr>
            <w:tr w:rsidR="00480DED" w:rsidRPr="00EB470F" w14:paraId="462E0AA5" w14:textId="77777777" w:rsidTr="00480DED">
              <w:trPr>
                <w:trHeight w:val="1061"/>
              </w:trPr>
              <w:tc>
                <w:tcPr>
                  <w:tcW w:w="414" w:type="dxa"/>
                  <w:tcBorders>
                    <w:top w:val="single" w:sz="4" w:space="0" w:color="009EDB"/>
                    <w:left w:val="single" w:sz="4" w:space="0" w:color="009EDB"/>
                    <w:bottom w:val="single" w:sz="4" w:space="0" w:color="009EDB"/>
                    <w:right w:val="single" w:sz="4" w:space="0" w:color="009EDB"/>
                  </w:tcBorders>
                </w:tcPr>
                <w:p w14:paraId="0EF49B12" w14:textId="1D12106B" w:rsidR="00480DED" w:rsidRPr="0025383C" w:rsidRDefault="00480DED" w:rsidP="00480DED">
                  <w:pPr>
                    <w:rPr>
                      <w:rFonts w:cstheme="minorHAnsi"/>
                      <w:sz w:val="18"/>
                      <w:szCs w:val="18"/>
                    </w:rPr>
                  </w:pPr>
                  <w:r w:rsidRPr="0025383C">
                    <w:rPr>
                      <w:rFonts w:cstheme="minorHAnsi"/>
                      <w:sz w:val="18"/>
                      <w:szCs w:val="18"/>
                    </w:rPr>
                    <w:t>3</w:t>
                  </w:r>
                </w:p>
              </w:tc>
              <w:tc>
                <w:tcPr>
                  <w:tcW w:w="1165" w:type="dxa"/>
                  <w:tcBorders>
                    <w:top w:val="single" w:sz="4" w:space="0" w:color="009EDB"/>
                    <w:left w:val="single" w:sz="4" w:space="0" w:color="009EDB"/>
                    <w:bottom w:val="single" w:sz="4" w:space="0" w:color="009EDB"/>
                    <w:right w:val="single" w:sz="4" w:space="0" w:color="009EDB"/>
                  </w:tcBorders>
                  <w:vAlign w:val="center"/>
                </w:tcPr>
                <w:p w14:paraId="58EDB803" w14:textId="4CFEAF0B" w:rsidR="00480DED" w:rsidRPr="001C1184" w:rsidRDefault="00480DED" w:rsidP="00480DED">
                  <w:pPr>
                    <w:rPr>
                      <w:rFonts w:cstheme="minorHAnsi"/>
                      <w:sz w:val="18"/>
                      <w:szCs w:val="18"/>
                    </w:rPr>
                  </w:pPr>
                  <w:r>
                    <w:rPr>
                      <w:rFonts w:ascii="Calibri" w:hAnsi="Calibri" w:cs="Calibri"/>
                      <w:color w:val="000000"/>
                      <w:sz w:val="18"/>
                      <w:szCs w:val="18"/>
                    </w:rPr>
                    <w:t>CCE NGO- community facilitators and master trainers</w:t>
                  </w:r>
                </w:p>
              </w:tc>
              <w:tc>
                <w:tcPr>
                  <w:tcW w:w="724" w:type="dxa"/>
                  <w:tcBorders>
                    <w:top w:val="single" w:sz="4" w:space="0" w:color="009EDB"/>
                    <w:left w:val="single" w:sz="4" w:space="0" w:color="009EDB"/>
                    <w:bottom w:val="single" w:sz="4" w:space="0" w:color="009EDB"/>
                    <w:right w:val="single" w:sz="4" w:space="0" w:color="009EDB"/>
                  </w:tcBorders>
                  <w:vAlign w:val="center"/>
                </w:tcPr>
                <w:p w14:paraId="32B926F4" w14:textId="25D9865C" w:rsidR="00480DED" w:rsidRPr="001C1184" w:rsidRDefault="00480DED" w:rsidP="00480DED">
                  <w:pPr>
                    <w:rPr>
                      <w:rFonts w:cstheme="minorHAnsi"/>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vAlign w:val="center"/>
                </w:tcPr>
                <w:p w14:paraId="04182CA5" w14:textId="2F136704" w:rsidR="00480DED" w:rsidRPr="001C1184" w:rsidRDefault="00480DED" w:rsidP="00480DED">
                  <w:pPr>
                    <w:rPr>
                      <w:rFonts w:cstheme="minorHAnsi"/>
                      <w:sz w:val="18"/>
                      <w:szCs w:val="18"/>
                    </w:rPr>
                  </w:pPr>
                  <w:r>
                    <w:rPr>
                      <w:rFonts w:ascii="Calibri" w:hAnsi="Calibri" w:cs="Calibri"/>
                      <w:color w:val="000000"/>
                      <w:sz w:val="18"/>
                      <w:szCs w:val="18"/>
                    </w:rPr>
                    <w:t>March 2021</w:t>
                  </w:r>
                </w:p>
              </w:tc>
              <w:tc>
                <w:tcPr>
                  <w:tcW w:w="490" w:type="dxa"/>
                  <w:tcBorders>
                    <w:top w:val="single" w:sz="4" w:space="0" w:color="009EDB"/>
                    <w:left w:val="single" w:sz="4" w:space="0" w:color="009EDB"/>
                    <w:bottom w:val="single" w:sz="4" w:space="0" w:color="009EDB"/>
                    <w:right w:val="single" w:sz="4" w:space="0" w:color="009EDB"/>
                  </w:tcBorders>
                  <w:vAlign w:val="center"/>
                </w:tcPr>
                <w:p w14:paraId="2E756CCA" w14:textId="0FCF7ADF" w:rsidR="00480DED" w:rsidRPr="001C1184" w:rsidRDefault="00480DED" w:rsidP="00480DED">
                  <w:pPr>
                    <w:rPr>
                      <w:rFonts w:cstheme="minorHAnsi"/>
                      <w:sz w:val="18"/>
                      <w:szCs w:val="18"/>
                    </w:rPr>
                  </w:pPr>
                  <w:r>
                    <w:rPr>
                      <w:rFonts w:ascii="Calibri" w:hAnsi="Calibri" w:cs="Calibri"/>
                      <w:color w:val="000000"/>
                      <w:sz w:val="18"/>
                      <w:szCs w:val="18"/>
                    </w:rPr>
                    <w:t>4</w:t>
                  </w:r>
                </w:p>
              </w:tc>
              <w:tc>
                <w:tcPr>
                  <w:tcW w:w="599" w:type="dxa"/>
                  <w:tcBorders>
                    <w:top w:val="single" w:sz="4" w:space="0" w:color="009EDB"/>
                    <w:left w:val="single" w:sz="4" w:space="0" w:color="009EDB"/>
                    <w:bottom w:val="single" w:sz="4" w:space="0" w:color="009EDB"/>
                    <w:right w:val="single" w:sz="4" w:space="0" w:color="009EDB"/>
                  </w:tcBorders>
                  <w:vAlign w:val="center"/>
                </w:tcPr>
                <w:p w14:paraId="69DB59B9" w14:textId="6FE5C1BC" w:rsidR="00480DED" w:rsidRPr="001C1184" w:rsidRDefault="00480DED" w:rsidP="00480DED">
                  <w:pPr>
                    <w:rPr>
                      <w:rFonts w:cstheme="minorHAnsi"/>
                      <w:sz w:val="18"/>
                      <w:szCs w:val="18"/>
                    </w:rPr>
                  </w:pPr>
                  <w:r>
                    <w:rPr>
                      <w:rFonts w:ascii="Calibri" w:hAnsi="Calibri" w:cs="Calibri"/>
                      <w:color w:val="000000"/>
                      <w:sz w:val="18"/>
                      <w:szCs w:val="18"/>
                    </w:rPr>
                    <w:t>0</w:t>
                  </w:r>
                </w:p>
              </w:tc>
              <w:tc>
                <w:tcPr>
                  <w:tcW w:w="598" w:type="dxa"/>
                  <w:tcBorders>
                    <w:top w:val="single" w:sz="4" w:space="0" w:color="009EDB"/>
                    <w:left w:val="single" w:sz="4" w:space="0" w:color="009EDB"/>
                    <w:bottom w:val="single" w:sz="4" w:space="0" w:color="009EDB"/>
                    <w:right w:val="single" w:sz="4" w:space="0" w:color="009EDB"/>
                  </w:tcBorders>
                  <w:vAlign w:val="center"/>
                </w:tcPr>
                <w:p w14:paraId="1F0DEDF8" w14:textId="0EA9CED2" w:rsidR="00480DED" w:rsidRPr="001C1184" w:rsidRDefault="00480DED" w:rsidP="00480DED">
                  <w:pPr>
                    <w:rPr>
                      <w:rFonts w:cstheme="minorHAnsi"/>
                      <w:sz w:val="18"/>
                      <w:szCs w:val="18"/>
                    </w:rPr>
                  </w:pPr>
                  <w:r>
                    <w:rPr>
                      <w:rFonts w:ascii="Calibri" w:hAnsi="Calibri" w:cs="Calibri"/>
                      <w:color w:val="000000"/>
                      <w:sz w:val="18"/>
                      <w:szCs w:val="18"/>
                    </w:rPr>
                    <w:t>4</w:t>
                  </w:r>
                </w:p>
              </w:tc>
              <w:tc>
                <w:tcPr>
                  <w:tcW w:w="2871" w:type="dxa"/>
                  <w:tcBorders>
                    <w:top w:val="single" w:sz="4" w:space="0" w:color="009EDB"/>
                    <w:left w:val="single" w:sz="4" w:space="0" w:color="009EDB"/>
                    <w:bottom w:val="single" w:sz="4" w:space="0" w:color="009EDB"/>
                    <w:right w:val="single" w:sz="4" w:space="0" w:color="009EDB"/>
                  </w:tcBorders>
                  <w:vAlign w:val="center"/>
                </w:tcPr>
                <w:p w14:paraId="746EFBD0" w14:textId="1BAFE5FD" w:rsidR="00480DED" w:rsidRPr="001C1184" w:rsidRDefault="00480DED" w:rsidP="00480DED">
                  <w:pPr>
                    <w:rPr>
                      <w:rFonts w:cstheme="minorHAnsi"/>
                      <w:sz w:val="18"/>
                      <w:szCs w:val="18"/>
                    </w:rPr>
                  </w:pPr>
                  <w:r>
                    <w:rPr>
                      <w:rFonts w:ascii="Calibri" w:hAnsi="Calibri" w:cs="Calibri"/>
                      <w:color w:val="000000"/>
                      <w:sz w:val="18"/>
                      <w:szCs w:val="18"/>
                    </w:rPr>
                    <w:t>Non-violent communication training</w:t>
                  </w:r>
                </w:p>
              </w:tc>
              <w:tc>
                <w:tcPr>
                  <w:tcW w:w="1196" w:type="dxa"/>
                  <w:tcBorders>
                    <w:top w:val="single" w:sz="4" w:space="0" w:color="009EDB"/>
                    <w:left w:val="single" w:sz="4" w:space="0" w:color="009EDB"/>
                    <w:bottom w:val="single" w:sz="4" w:space="0" w:color="009EDB"/>
                    <w:right w:val="single" w:sz="4" w:space="0" w:color="009EDB"/>
                  </w:tcBorders>
                  <w:vAlign w:val="center"/>
                </w:tcPr>
                <w:p w14:paraId="60BF47A8" w14:textId="767980CB" w:rsidR="00480DED" w:rsidRPr="001C1184" w:rsidRDefault="00480DED" w:rsidP="00480DED">
                  <w:pPr>
                    <w:rPr>
                      <w:rFonts w:cstheme="minorHAnsi"/>
                      <w:sz w:val="18"/>
                      <w:szCs w:val="18"/>
                    </w:rPr>
                  </w:pPr>
                  <w:r>
                    <w:rPr>
                      <w:rFonts w:ascii="Calibri" w:hAnsi="Calibri" w:cs="Calibri"/>
                      <w:color w:val="000000"/>
                      <w:sz w:val="18"/>
                      <w:szCs w:val="18"/>
                    </w:rPr>
                    <w:t>Kismayo and Baidoa</w:t>
                  </w:r>
                </w:p>
              </w:tc>
              <w:tc>
                <w:tcPr>
                  <w:tcW w:w="1035" w:type="dxa"/>
                  <w:tcBorders>
                    <w:top w:val="single" w:sz="4" w:space="0" w:color="009EDB"/>
                    <w:left w:val="single" w:sz="4" w:space="0" w:color="009EDB"/>
                    <w:bottom w:val="single" w:sz="4" w:space="0" w:color="009EDB"/>
                    <w:right w:val="single" w:sz="4" w:space="0" w:color="009EDB"/>
                  </w:tcBorders>
                  <w:vAlign w:val="center"/>
                </w:tcPr>
                <w:p w14:paraId="252CE3DB" w14:textId="24EF78C1" w:rsidR="00480DED" w:rsidRPr="001C1184" w:rsidRDefault="00480DED" w:rsidP="00480DED">
                  <w:pPr>
                    <w:rPr>
                      <w:rFonts w:cstheme="minorHAnsi"/>
                      <w:sz w:val="18"/>
                      <w:szCs w:val="18"/>
                    </w:rPr>
                  </w:pPr>
                  <w:r>
                    <w:rPr>
                      <w:rFonts w:ascii="Calibri" w:hAnsi="Calibri" w:cs="Calibri"/>
                      <w:color w:val="000000"/>
                      <w:sz w:val="18"/>
                      <w:szCs w:val="18"/>
                    </w:rPr>
                    <w:t>UNDP ROLs through NVC consultant</w:t>
                  </w:r>
                </w:p>
              </w:tc>
            </w:tr>
            <w:tr w:rsidR="00480DED" w:rsidRPr="00EB470F" w14:paraId="1BA8E074" w14:textId="77777777" w:rsidTr="00480DED">
              <w:trPr>
                <w:trHeight w:val="859"/>
              </w:trPr>
              <w:tc>
                <w:tcPr>
                  <w:tcW w:w="414" w:type="dxa"/>
                  <w:tcBorders>
                    <w:top w:val="single" w:sz="4" w:space="0" w:color="009EDB"/>
                    <w:left w:val="single" w:sz="4" w:space="0" w:color="009EDB"/>
                    <w:bottom w:val="single" w:sz="4" w:space="0" w:color="009EDB"/>
                    <w:right w:val="single" w:sz="4" w:space="0" w:color="009EDB"/>
                  </w:tcBorders>
                </w:tcPr>
                <w:p w14:paraId="6F5B3DB8" w14:textId="590C877A" w:rsidR="00480DED" w:rsidRPr="0025383C" w:rsidRDefault="00480DED" w:rsidP="00480DED">
                  <w:pPr>
                    <w:rPr>
                      <w:rFonts w:cstheme="minorHAnsi"/>
                      <w:sz w:val="18"/>
                      <w:szCs w:val="18"/>
                    </w:rPr>
                  </w:pPr>
                  <w:r w:rsidRPr="0025383C">
                    <w:rPr>
                      <w:rFonts w:cstheme="minorHAnsi"/>
                      <w:sz w:val="18"/>
                      <w:szCs w:val="18"/>
                    </w:rPr>
                    <w:t>4</w:t>
                  </w:r>
                </w:p>
              </w:tc>
              <w:tc>
                <w:tcPr>
                  <w:tcW w:w="1165" w:type="dxa"/>
                  <w:tcBorders>
                    <w:top w:val="single" w:sz="4" w:space="0" w:color="009EDB"/>
                    <w:left w:val="single" w:sz="4" w:space="0" w:color="009EDB"/>
                    <w:bottom w:val="single" w:sz="4" w:space="0" w:color="009EDB"/>
                    <w:right w:val="single" w:sz="4" w:space="0" w:color="009EDB"/>
                  </w:tcBorders>
                  <w:vAlign w:val="center"/>
                </w:tcPr>
                <w:p w14:paraId="1A5BBD9F" w14:textId="7B6802CA" w:rsidR="00480DED" w:rsidRPr="001C1184" w:rsidRDefault="00480DED" w:rsidP="00480DED">
                  <w:pPr>
                    <w:rPr>
                      <w:rFonts w:cstheme="minorHAnsi"/>
                      <w:sz w:val="18"/>
                      <w:szCs w:val="18"/>
                    </w:rPr>
                  </w:pPr>
                  <w:r>
                    <w:rPr>
                      <w:rFonts w:ascii="Calibri" w:hAnsi="Calibri" w:cs="Calibri"/>
                      <w:color w:val="000000"/>
                      <w:sz w:val="18"/>
                      <w:szCs w:val="18"/>
                    </w:rPr>
                    <w:t>SWS MOJ -ADR Centre</w:t>
                  </w:r>
                </w:p>
              </w:tc>
              <w:tc>
                <w:tcPr>
                  <w:tcW w:w="724" w:type="dxa"/>
                  <w:tcBorders>
                    <w:top w:val="single" w:sz="4" w:space="0" w:color="009EDB"/>
                    <w:left w:val="single" w:sz="4" w:space="0" w:color="009EDB"/>
                    <w:bottom w:val="single" w:sz="4" w:space="0" w:color="009EDB"/>
                    <w:right w:val="single" w:sz="4" w:space="0" w:color="009EDB"/>
                  </w:tcBorders>
                  <w:vAlign w:val="center"/>
                </w:tcPr>
                <w:p w14:paraId="4C864751" w14:textId="12A74A62" w:rsidR="00480DED" w:rsidRPr="001C1184" w:rsidRDefault="00480DED" w:rsidP="00480DED">
                  <w:pPr>
                    <w:rPr>
                      <w:rFonts w:cstheme="minorHAnsi"/>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vAlign w:val="center"/>
                </w:tcPr>
                <w:p w14:paraId="566ABE00" w14:textId="61C40108" w:rsidR="00480DED" w:rsidRPr="001C1184" w:rsidRDefault="00480DED" w:rsidP="00480DED">
                  <w:pPr>
                    <w:rPr>
                      <w:rFonts w:cstheme="minorHAnsi"/>
                      <w:sz w:val="18"/>
                      <w:szCs w:val="18"/>
                    </w:rPr>
                  </w:pPr>
                  <w:r>
                    <w:rPr>
                      <w:rFonts w:ascii="Calibri" w:hAnsi="Calibri" w:cs="Calibri"/>
                      <w:color w:val="000000"/>
                      <w:sz w:val="18"/>
                      <w:szCs w:val="18"/>
                    </w:rPr>
                    <w:t>26-31 May and 6-8 June 2021</w:t>
                  </w:r>
                </w:p>
              </w:tc>
              <w:tc>
                <w:tcPr>
                  <w:tcW w:w="490" w:type="dxa"/>
                  <w:tcBorders>
                    <w:top w:val="single" w:sz="4" w:space="0" w:color="009EDB"/>
                    <w:left w:val="single" w:sz="4" w:space="0" w:color="009EDB"/>
                    <w:bottom w:val="single" w:sz="4" w:space="0" w:color="009EDB"/>
                    <w:right w:val="single" w:sz="4" w:space="0" w:color="009EDB"/>
                  </w:tcBorders>
                  <w:vAlign w:val="center"/>
                </w:tcPr>
                <w:p w14:paraId="5807DC17" w14:textId="3D096669" w:rsidR="00480DED" w:rsidRPr="001C1184" w:rsidRDefault="00480DED" w:rsidP="00480DED">
                  <w:pPr>
                    <w:rPr>
                      <w:rFonts w:cstheme="minorHAnsi"/>
                      <w:sz w:val="18"/>
                      <w:szCs w:val="18"/>
                    </w:rPr>
                  </w:pPr>
                  <w:r>
                    <w:rPr>
                      <w:rFonts w:ascii="Calibri" w:hAnsi="Calibri" w:cs="Calibri"/>
                      <w:color w:val="000000"/>
                      <w:sz w:val="18"/>
                      <w:szCs w:val="18"/>
                    </w:rPr>
                    <w:t>30</w:t>
                  </w:r>
                </w:p>
              </w:tc>
              <w:tc>
                <w:tcPr>
                  <w:tcW w:w="599" w:type="dxa"/>
                  <w:tcBorders>
                    <w:top w:val="single" w:sz="4" w:space="0" w:color="009EDB"/>
                    <w:left w:val="single" w:sz="4" w:space="0" w:color="009EDB"/>
                    <w:bottom w:val="single" w:sz="4" w:space="0" w:color="009EDB"/>
                    <w:right w:val="single" w:sz="4" w:space="0" w:color="009EDB"/>
                  </w:tcBorders>
                  <w:vAlign w:val="center"/>
                </w:tcPr>
                <w:p w14:paraId="4093533E" w14:textId="29536CDE" w:rsidR="00480DED" w:rsidRPr="001C1184" w:rsidRDefault="00480DED" w:rsidP="00480DED">
                  <w:pPr>
                    <w:rPr>
                      <w:rFonts w:cstheme="minorHAnsi"/>
                      <w:sz w:val="18"/>
                      <w:szCs w:val="18"/>
                    </w:rPr>
                  </w:pPr>
                  <w:r>
                    <w:rPr>
                      <w:rFonts w:ascii="Calibri" w:hAnsi="Calibri" w:cs="Calibri"/>
                      <w:color w:val="000000"/>
                      <w:sz w:val="18"/>
                      <w:szCs w:val="18"/>
                    </w:rPr>
                    <w:t>30</w:t>
                  </w:r>
                </w:p>
              </w:tc>
              <w:tc>
                <w:tcPr>
                  <w:tcW w:w="598" w:type="dxa"/>
                  <w:tcBorders>
                    <w:top w:val="single" w:sz="4" w:space="0" w:color="009EDB"/>
                    <w:left w:val="single" w:sz="4" w:space="0" w:color="009EDB"/>
                    <w:bottom w:val="single" w:sz="4" w:space="0" w:color="009EDB"/>
                    <w:right w:val="single" w:sz="4" w:space="0" w:color="009EDB"/>
                  </w:tcBorders>
                  <w:vAlign w:val="center"/>
                </w:tcPr>
                <w:p w14:paraId="6EED5926" w14:textId="6DD5BE81" w:rsidR="00480DED" w:rsidRPr="001C1184" w:rsidRDefault="00480DED" w:rsidP="00480DED">
                  <w:pPr>
                    <w:rPr>
                      <w:rFonts w:cstheme="minorHAnsi"/>
                      <w:sz w:val="18"/>
                      <w:szCs w:val="18"/>
                    </w:rPr>
                  </w:pPr>
                  <w:r>
                    <w:rPr>
                      <w:rFonts w:ascii="Calibri" w:hAnsi="Calibri" w:cs="Calibri"/>
                      <w:color w:val="000000"/>
                      <w:sz w:val="18"/>
                      <w:szCs w:val="18"/>
                    </w:rPr>
                    <w:t>60</w:t>
                  </w:r>
                </w:p>
              </w:tc>
              <w:tc>
                <w:tcPr>
                  <w:tcW w:w="2871" w:type="dxa"/>
                  <w:tcBorders>
                    <w:top w:val="single" w:sz="4" w:space="0" w:color="009EDB"/>
                    <w:left w:val="single" w:sz="4" w:space="0" w:color="009EDB"/>
                    <w:bottom w:val="single" w:sz="4" w:space="0" w:color="009EDB"/>
                    <w:right w:val="single" w:sz="4" w:space="0" w:color="009EDB"/>
                  </w:tcBorders>
                  <w:vAlign w:val="center"/>
                </w:tcPr>
                <w:p w14:paraId="2281E8AA" w14:textId="0F0B9250" w:rsidR="00480DED" w:rsidRPr="001C1184" w:rsidRDefault="00480DED" w:rsidP="00480DED">
                  <w:pPr>
                    <w:rPr>
                      <w:rFonts w:cstheme="minorHAnsi"/>
                      <w:sz w:val="18"/>
                      <w:szCs w:val="18"/>
                    </w:rPr>
                  </w:pPr>
                  <w:r>
                    <w:rPr>
                      <w:rFonts w:ascii="Calibri" w:hAnsi="Calibri" w:cs="Calibri"/>
                      <w:color w:val="000000"/>
                      <w:sz w:val="18"/>
                      <w:szCs w:val="18"/>
                    </w:rPr>
                    <w:t>Non-violent communication training</w:t>
                  </w:r>
                </w:p>
              </w:tc>
              <w:tc>
                <w:tcPr>
                  <w:tcW w:w="1196" w:type="dxa"/>
                  <w:tcBorders>
                    <w:top w:val="single" w:sz="4" w:space="0" w:color="009EDB"/>
                    <w:left w:val="single" w:sz="4" w:space="0" w:color="009EDB"/>
                    <w:bottom w:val="single" w:sz="4" w:space="0" w:color="009EDB"/>
                    <w:right w:val="single" w:sz="4" w:space="0" w:color="009EDB"/>
                  </w:tcBorders>
                  <w:vAlign w:val="center"/>
                </w:tcPr>
                <w:p w14:paraId="6CC77DEC" w14:textId="6597B79F" w:rsidR="00480DED" w:rsidRPr="001C1184" w:rsidRDefault="00480DED" w:rsidP="00480DED">
                  <w:pPr>
                    <w:rPr>
                      <w:rFonts w:cstheme="minorHAnsi"/>
                      <w:sz w:val="18"/>
                      <w:szCs w:val="18"/>
                    </w:rPr>
                  </w:pPr>
                  <w:r>
                    <w:rPr>
                      <w:rFonts w:ascii="Calibri" w:hAnsi="Calibri" w:cs="Calibri"/>
                      <w:color w:val="000000"/>
                      <w:sz w:val="18"/>
                      <w:szCs w:val="18"/>
                    </w:rPr>
                    <w:t>Baidoa -Southwest state Somalia</w:t>
                  </w:r>
                </w:p>
              </w:tc>
              <w:tc>
                <w:tcPr>
                  <w:tcW w:w="1035" w:type="dxa"/>
                  <w:tcBorders>
                    <w:top w:val="single" w:sz="4" w:space="0" w:color="009EDB"/>
                    <w:left w:val="single" w:sz="4" w:space="0" w:color="009EDB"/>
                    <w:bottom w:val="single" w:sz="4" w:space="0" w:color="009EDB"/>
                    <w:right w:val="single" w:sz="4" w:space="0" w:color="009EDB"/>
                  </w:tcBorders>
                  <w:vAlign w:val="center"/>
                </w:tcPr>
                <w:p w14:paraId="3C36C178" w14:textId="3D18972C" w:rsidR="00480DED" w:rsidRPr="001C1184" w:rsidRDefault="00480DED" w:rsidP="00480DED">
                  <w:pPr>
                    <w:rPr>
                      <w:rFonts w:cstheme="minorHAnsi"/>
                      <w:sz w:val="18"/>
                      <w:szCs w:val="18"/>
                    </w:rPr>
                  </w:pPr>
                  <w:r>
                    <w:rPr>
                      <w:rFonts w:ascii="Calibri" w:hAnsi="Calibri" w:cs="Calibri"/>
                      <w:color w:val="000000"/>
                      <w:sz w:val="18"/>
                      <w:szCs w:val="18"/>
                    </w:rPr>
                    <w:t>UNDP ROLs through NVC consultant</w:t>
                  </w:r>
                </w:p>
              </w:tc>
            </w:tr>
            <w:tr w:rsidR="00480DED" w:rsidRPr="00EB470F" w14:paraId="3532EE40" w14:textId="77777777" w:rsidTr="00480DED">
              <w:trPr>
                <w:trHeight w:val="639"/>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38B77D09" w14:textId="50B62C69" w:rsidR="00480DED" w:rsidRPr="00EB470F" w:rsidRDefault="00480DED" w:rsidP="00480DED">
                  <w:pPr>
                    <w:rPr>
                      <w:rFonts w:cstheme="minorHAnsi"/>
                      <w:sz w:val="18"/>
                      <w:szCs w:val="18"/>
                    </w:rPr>
                  </w:pPr>
                  <w:r w:rsidRPr="00EB470F">
                    <w:rPr>
                      <w:rFonts w:cstheme="minorHAnsi"/>
                      <w:sz w:val="18"/>
                      <w:szCs w:val="18"/>
                    </w:rPr>
                    <w:lastRenderedPageBreak/>
                    <w:t>5</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2449344" w14:textId="1B703BFA" w:rsidR="00480DED" w:rsidRPr="001C1184" w:rsidRDefault="00480DED" w:rsidP="00480DED">
                  <w:pPr>
                    <w:rPr>
                      <w:rFonts w:cstheme="minorHAnsi"/>
                      <w:sz w:val="18"/>
                      <w:szCs w:val="18"/>
                    </w:rPr>
                  </w:pPr>
                  <w:r>
                    <w:rPr>
                      <w:rFonts w:ascii="Calibri" w:hAnsi="Calibri" w:cs="Calibri"/>
                      <w:color w:val="000000"/>
                      <w:sz w:val="18"/>
                      <w:szCs w:val="18"/>
                    </w:rPr>
                    <w:t>Ministry of Justice JL</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4BD27F1B" w14:textId="5A298B0E" w:rsidR="00480DED" w:rsidRPr="001C1184" w:rsidRDefault="00480DED" w:rsidP="00480DED">
                  <w:pPr>
                    <w:rPr>
                      <w:rFonts w:cstheme="minorHAnsi"/>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562FBC2" w14:textId="566AB8DE" w:rsidR="00480DED" w:rsidRPr="001C1184" w:rsidRDefault="00480DED" w:rsidP="00480DED">
                  <w:pPr>
                    <w:rPr>
                      <w:rFonts w:cstheme="minorHAnsi"/>
                      <w:sz w:val="18"/>
                      <w:szCs w:val="18"/>
                    </w:rPr>
                  </w:pPr>
                  <w:r>
                    <w:rPr>
                      <w:rFonts w:ascii="Calibri" w:hAnsi="Calibri" w:cs="Calibri"/>
                      <w:color w:val="000000"/>
                      <w:sz w:val="18"/>
                      <w:szCs w:val="18"/>
                    </w:rPr>
                    <w:t>10-13 August 2021</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1613039" w14:textId="40051EED" w:rsidR="00480DED" w:rsidRPr="001C1184" w:rsidRDefault="00480DED" w:rsidP="00480DED">
                  <w:pPr>
                    <w:rPr>
                      <w:rFonts w:cstheme="minorHAnsi"/>
                      <w:sz w:val="18"/>
                      <w:szCs w:val="18"/>
                    </w:rPr>
                  </w:pPr>
                  <w:r>
                    <w:rPr>
                      <w:rFonts w:ascii="Calibri" w:hAnsi="Calibri" w:cs="Calibri"/>
                      <w:color w:val="000000"/>
                      <w:sz w:val="18"/>
                      <w:szCs w:val="18"/>
                    </w:rPr>
                    <w:t>19</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883C004" w14:textId="161A271B" w:rsidR="00480DED" w:rsidRPr="001C1184" w:rsidRDefault="00480DED" w:rsidP="00480DED">
                  <w:pPr>
                    <w:rPr>
                      <w:rFonts w:cstheme="minorHAnsi"/>
                      <w:sz w:val="18"/>
                      <w:szCs w:val="18"/>
                    </w:rPr>
                  </w:pPr>
                  <w:r>
                    <w:rPr>
                      <w:rFonts w:ascii="Calibri" w:hAnsi="Calibri" w:cs="Calibri"/>
                      <w:color w:val="000000"/>
                      <w:sz w:val="18"/>
                      <w:szCs w:val="18"/>
                    </w:rPr>
                    <w:t>17</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16A33F7" w14:textId="2EE083EF" w:rsidR="00480DED" w:rsidRPr="001C1184" w:rsidRDefault="00480DED" w:rsidP="00480DED">
                  <w:pPr>
                    <w:rPr>
                      <w:rFonts w:cstheme="minorHAnsi"/>
                      <w:sz w:val="18"/>
                      <w:szCs w:val="18"/>
                    </w:rPr>
                  </w:pPr>
                  <w:r>
                    <w:rPr>
                      <w:rFonts w:ascii="Calibri" w:hAnsi="Calibri" w:cs="Calibri"/>
                      <w:color w:val="000000"/>
                      <w:sz w:val="18"/>
                      <w:szCs w:val="18"/>
                    </w:rPr>
                    <w:t>36</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425874C1" w14:textId="7FC0776E" w:rsidR="00480DED" w:rsidRPr="001C1184" w:rsidRDefault="00480DED" w:rsidP="00480DED">
                  <w:pPr>
                    <w:rPr>
                      <w:rFonts w:cstheme="minorHAnsi"/>
                      <w:sz w:val="18"/>
                      <w:szCs w:val="18"/>
                    </w:rPr>
                  </w:pPr>
                  <w:r>
                    <w:rPr>
                      <w:rFonts w:ascii="Calibri" w:hAnsi="Calibri" w:cs="Calibri"/>
                      <w:color w:val="000000"/>
                      <w:sz w:val="18"/>
                      <w:szCs w:val="18"/>
                    </w:rPr>
                    <w:t>Gender responsive training and customary law of Somalia</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5683EAC7" w14:textId="0104BC38" w:rsidR="00480DED" w:rsidRPr="001C1184" w:rsidRDefault="00480DED" w:rsidP="00480DED">
                  <w:pPr>
                    <w:rPr>
                      <w:rFonts w:cstheme="minorHAnsi"/>
                      <w:sz w:val="18"/>
                      <w:szCs w:val="18"/>
                    </w:rPr>
                  </w:pPr>
                  <w:r>
                    <w:rPr>
                      <w:rFonts w:ascii="Calibri" w:hAnsi="Calibri" w:cs="Calibri"/>
                      <w:color w:val="000000"/>
                      <w:sz w:val="18"/>
                      <w:szCs w:val="18"/>
                    </w:rPr>
                    <w:t xml:space="preserve">Kismayo </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DD2A5E4" w14:textId="2430508A" w:rsidR="00480DED" w:rsidRPr="001C1184" w:rsidRDefault="00480DED" w:rsidP="00480DED">
                  <w:pPr>
                    <w:rPr>
                      <w:rFonts w:cstheme="minorHAnsi"/>
                      <w:sz w:val="18"/>
                      <w:szCs w:val="18"/>
                    </w:rPr>
                  </w:pPr>
                  <w:r>
                    <w:rPr>
                      <w:rFonts w:ascii="Calibri" w:hAnsi="Calibri" w:cs="Calibri"/>
                      <w:color w:val="000000"/>
                      <w:sz w:val="18"/>
                      <w:szCs w:val="18"/>
                    </w:rPr>
                    <w:t>MoJ JL</w:t>
                  </w:r>
                </w:p>
              </w:tc>
            </w:tr>
            <w:tr w:rsidR="00480DED" w:rsidRPr="00EB470F" w14:paraId="02A9EF41" w14:textId="77777777" w:rsidTr="00480DED">
              <w:trPr>
                <w:trHeight w:val="859"/>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7DEADF98" w14:textId="77D290DB" w:rsidR="00480DED" w:rsidRPr="00EB470F" w:rsidRDefault="00480DED" w:rsidP="00480DED">
                  <w:pPr>
                    <w:rPr>
                      <w:rFonts w:cstheme="minorHAnsi"/>
                      <w:sz w:val="18"/>
                      <w:szCs w:val="18"/>
                    </w:rPr>
                  </w:pPr>
                  <w:r w:rsidRPr="00EB470F">
                    <w:rPr>
                      <w:rFonts w:cstheme="minorHAnsi"/>
                      <w:sz w:val="18"/>
                      <w:szCs w:val="18"/>
                    </w:rPr>
                    <w:t>6</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690BBF6" w14:textId="335F449A" w:rsidR="00480DED" w:rsidRPr="001C1184" w:rsidRDefault="00480DED" w:rsidP="00480DED">
                  <w:pPr>
                    <w:rPr>
                      <w:rFonts w:cstheme="minorHAnsi"/>
                      <w:sz w:val="18"/>
                      <w:szCs w:val="18"/>
                    </w:rPr>
                  </w:pPr>
                  <w:r>
                    <w:rPr>
                      <w:rFonts w:ascii="Calibri" w:hAnsi="Calibri" w:cs="Calibri"/>
                      <w:color w:val="000000"/>
                      <w:sz w:val="18"/>
                      <w:szCs w:val="18"/>
                    </w:rPr>
                    <w:t>Ministry of Justice PL</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9879C04" w14:textId="33552E78" w:rsidR="00480DED" w:rsidRPr="001C1184" w:rsidRDefault="00480DED" w:rsidP="00480DED">
                  <w:pPr>
                    <w:rPr>
                      <w:rFonts w:cstheme="minorHAnsi"/>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2792284" w14:textId="09A98B50" w:rsidR="00480DED" w:rsidRPr="001C1184" w:rsidRDefault="00480DED" w:rsidP="00480DED">
                  <w:pPr>
                    <w:rPr>
                      <w:rFonts w:cstheme="minorHAnsi"/>
                      <w:sz w:val="18"/>
                      <w:szCs w:val="18"/>
                    </w:rPr>
                  </w:pPr>
                  <w:r>
                    <w:rPr>
                      <w:rFonts w:ascii="Calibri" w:hAnsi="Calibri" w:cs="Calibri"/>
                      <w:color w:val="000000"/>
                      <w:sz w:val="18"/>
                      <w:szCs w:val="18"/>
                    </w:rPr>
                    <w:t xml:space="preserve">23-26 August 2021 </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4C2DEC5B" w14:textId="1504C6A7" w:rsidR="00480DED" w:rsidRPr="001C1184" w:rsidRDefault="00480DED" w:rsidP="00480DED">
                  <w:pPr>
                    <w:rPr>
                      <w:rFonts w:cstheme="minorHAnsi"/>
                      <w:sz w:val="18"/>
                      <w:szCs w:val="18"/>
                    </w:rPr>
                  </w:pPr>
                  <w:r>
                    <w:rPr>
                      <w:rFonts w:ascii="Calibri" w:hAnsi="Calibri" w:cs="Calibri"/>
                      <w:color w:val="000000"/>
                      <w:sz w:val="18"/>
                      <w:szCs w:val="18"/>
                    </w:rPr>
                    <w:t>0</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8D14710" w14:textId="51AF6C5B" w:rsidR="00480DED" w:rsidRPr="001C1184" w:rsidRDefault="00480DED" w:rsidP="00480DED">
                  <w:pPr>
                    <w:rPr>
                      <w:rFonts w:cstheme="minorHAnsi"/>
                      <w:sz w:val="18"/>
                      <w:szCs w:val="18"/>
                    </w:rPr>
                  </w:pPr>
                  <w:r>
                    <w:rPr>
                      <w:rFonts w:ascii="Calibri" w:hAnsi="Calibri" w:cs="Calibri"/>
                      <w:color w:val="000000"/>
                      <w:sz w:val="18"/>
                      <w:szCs w:val="18"/>
                    </w:rPr>
                    <w:t>30</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F9FE8C9" w14:textId="1BB9A0B6" w:rsidR="00480DED" w:rsidRPr="001C1184" w:rsidRDefault="00480DED" w:rsidP="00480DED">
                  <w:pPr>
                    <w:rPr>
                      <w:rFonts w:cstheme="minorHAnsi"/>
                      <w:sz w:val="18"/>
                      <w:szCs w:val="18"/>
                    </w:rPr>
                  </w:pPr>
                  <w:r>
                    <w:rPr>
                      <w:rFonts w:ascii="Calibri" w:hAnsi="Calibri" w:cs="Calibri"/>
                      <w:color w:val="000000"/>
                      <w:sz w:val="18"/>
                      <w:szCs w:val="18"/>
                    </w:rPr>
                    <w:t>30</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4B234CC" w14:textId="1AB3C8E8" w:rsidR="00480DED" w:rsidRPr="001C1184" w:rsidRDefault="00480DED" w:rsidP="00480DED">
                  <w:pPr>
                    <w:rPr>
                      <w:rFonts w:cstheme="minorHAnsi"/>
                      <w:sz w:val="18"/>
                      <w:szCs w:val="18"/>
                    </w:rPr>
                  </w:pPr>
                  <w:r>
                    <w:rPr>
                      <w:rFonts w:ascii="Calibri" w:hAnsi="Calibri" w:cs="Calibri"/>
                      <w:color w:val="000000"/>
                      <w:sz w:val="18"/>
                      <w:szCs w:val="18"/>
                    </w:rPr>
                    <w:t>Training on Legal empowerment, counseling, psychosocial and referral pathways</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3A03E6A" w14:textId="7269158F" w:rsidR="00480DED" w:rsidRPr="001C1184" w:rsidRDefault="00480DED" w:rsidP="00480DED">
                  <w:pPr>
                    <w:rPr>
                      <w:rFonts w:cstheme="minorHAnsi"/>
                      <w:sz w:val="18"/>
                      <w:szCs w:val="18"/>
                    </w:rPr>
                  </w:pPr>
                  <w:r>
                    <w:rPr>
                      <w:rFonts w:ascii="Calibri" w:hAnsi="Calibri" w:cs="Calibri"/>
                      <w:color w:val="000000"/>
                      <w:sz w:val="18"/>
                      <w:szCs w:val="18"/>
                    </w:rPr>
                    <w:t xml:space="preserve">Garowe </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5874D37" w14:textId="235EC5C9" w:rsidR="00480DED" w:rsidRPr="001C1184" w:rsidRDefault="00480DED" w:rsidP="00480DED">
                  <w:pPr>
                    <w:rPr>
                      <w:rFonts w:cstheme="minorHAnsi"/>
                      <w:sz w:val="18"/>
                      <w:szCs w:val="18"/>
                    </w:rPr>
                  </w:pPr>
                  <w:r>
                    <w:rPr>
                      <w:rFonts w:ascii="Calibri" w:hAnsi="Calibri" w:cs="Calibri"/>
                      <w:color w:val="000000"/>
                      <w:sz w:val="18"/>
                      <w:szCs w:val="18"/>
                    </w:rPr>
                    <w:t>MoJ PL</w:t>
                  </w:r>
                </w:p>
              </w:tc>
            </w:tr>
            <w:tr w:rsidR="00480DED" w:rsidRPr="00EB470F" w14:paraId="71EEFD7F" w14:textId="77777777" w:rsidTr="00480DED">
              <w:trPr>
                <w:trHeight w:val="639"/>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4C4C53E6" w14:textId="640C2428" w:rsidR="00480DED" w:rsidRPr="00EB470F" w:rsidRDefault="00480DED" w:rsidP="00480DED">
                  <w:pPr>
                    <w:rPr>
                      <w:rFonts w:cstheme="minorHAnsi"/>
                      <w:sz w:val="18"/>
                      <w:szCs w:val="18"/>
                    </w:rPr>
                  </w:pPr>
                  <w:r w:rsidRPr="00EB470F">
                    <w:rPr>
                      <w:rFonts w:cstheme="minorHAnsi"/>
                      <w:sz w:val="18"/>
                      <w:szCs w:val="18"/>
                    </w:rPr>
                    <w:t>7</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73B7CBE" w14:textId="0D5D692F" w:rsidR="00480DED" w:rsidRPr="001C1184" w:rsidRDefault="00480DED" w:rsidP="00480DED">
                  <w:pPr>
                    <w:rPr>
                      <w:rFonts w:cstheme="minorHAnsi"/>
                      <w:sz w:val="18"/>
                      <w:szCs w:val="18"/>
                    </w:rPr>
                  </w:pPr>
                  <w:r>
                    <w:rPr>
                      <w:rFonts w:ascii="Calibri" w:hAnsi="Calibri" w:cs="Calibri"/>
                      <w:color w:val="000000"/>
                      <w:sz w:val="18"/>
                      <w:szCs w:val="18"/>
                    </w:rPr>
                    <w:t>Ministry of Justice PL</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02D5BDE" w14:textId="295BE10C" w:rsidR="00480DED" w:rsidRPr="001C1184" w:rsidRDefault="00480DED" w:rsidP="00480DED">
                  <w:pPr>
                    <w:rPr>
                      <w:rFonts w:cstheme="minorHAnsi"/>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572A1B21" w14:textId="44CAC10F" w:rsidR="00480DED" w:rsidRPr="001C1184" w:rsidRDefault="00480DED" w:rsidP="00480DED">
                  <w:pPr>
                    <w:rPr>
                      <w:rFonts w:cstheme="minorHAnsi"/>
                      <w:sz w:val="18"/>
                      <w:szCs w:val="18"/>
                    </w:rPr>
                  </w:pPr>
                  <w:r>
                    <w:rPr>
                      <w:rFonts w:ascii="Calibri" w:hAnsi="Calibri" w:cs="Calibri"/>
                      <w:color w:val="000000"/>
                      <w:sz w:val="18"/>
                      <w:szCs w:val="18"/>
                    </w:rPr>
                    <w:t>September 2021</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55FA5C5" w14:textId="60576249" w:rsidR="00480DED" w:rsidRPr="001C1184" w:rsidRDefault="00480DED" w:rsidP="00480DED">
                  <w:pPr>
                    <w:rPr>
                      <w:rFonts w:cstheme="minorHAnsi"/>
                      <w:sz w:val="18"/>
                      <w:szCs w:val="18"/>
                    </w:rPr>
                  </w:pPr>
                  <w:r>
                    <w:rPr>
                      <w:rFonts w:ascii="Calibri" w:hAnsi="Calibri" w:cs="Calibri"/>
                      <w:color w:val="000000"/>
                      <w:sz w:val="18"/>
                      <w:szCs w:val="18"/>
                    </w:rPr>
                    <w:t>18</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416735CE" w14:textId="433D71BD" w:rsidR="00480DED" w:rsidRPr="001C1184" w:rsidRDefault="00480DED" w:rsidP="00480DED">
                  <w:pPr>
                    <w:rPr>
                      <w:rFonts w:cstheme="minorHAnsi"/>
                      <w:sz w:val="18"/>
                      <w:szCs w:val="18"/>
                    </w:rPr>
                  </w:pPr>
                  <w:r>
                    <w:rPr>
                      <w:rFonts w:ascii="Calibri" w:hAnsi="Calibri" w:cs="Calibri"/>
                      <w:color w:val="000000"/>
                      <w:sz w:val="18"/>
                      <w:szCs w:val="18"/>
                    </w:rPr>
                    <w:t>22</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F88055D" w14:textId="0A002F6E" w:rsidR="00480DED" w:rsidRPr="001C1184" w:rsidRDefault="00480DED" w:rsidP="00480DED">
                  <w:pPr>
                    <w:rPr>
                      <w:rFonts w:cstheme="minorHAnsi"/>
                      <w:sz w:val="18"/>
                      <w:szCs w:val="18"/>
                    </w:rPr>
                  </w:pPr>
                  <w:r>
                    <w:rPr>
                      <w:rFonts w:ascii="Calibri" w:hAnsi="Calibri" w:cs="Calibri"/>
                      <w:color w:val="000000"/>
                      <w:sz w:val="18"/>
                      <w:szCs w:val="18"/>
                    </w:rPr>
                    <w:t>40</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0429F59" w14:textId="565BC1F0" w:rsidR="00480DED" w:rsidRPr="001C1184" w:rsidRDefault="00480DED" w:rsidP="00480DED">
                  <w:pPr>
                    <w:rPr>
                      <w:rFonts w:cstheme="minorHAnsi"/>
                      <w:sz w:val="18"/>
                      <w:szCs w:val="18"/>
                    </w:rPr>
                  </w:pPr>
                  <w:r>
                    <w:rPr>
                      <w:rFonts w:ascii="Calibri" w:hAnsi="Calibri" w:cs="Calibri"/>
                      <w:color w:val="000000"/>
                      <w:sz w:val="18"/>
                      <w:szCs w:val="18"/>
                    </w:rPr>
                    <w:t xml:space="preserve">Training on gender responsive Judiciary authority manual </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6E7D5A6" w14:textId="46E1227F" w:rsidR="00480DED" w:rsidRPr="001C1184" w:rsidRDefault="00480DED" w:rsidP="00480DED">
                  <w:pPr>
                    <w:rPr>
                      <w:rFonts w:cstheme="minorHAnsi"/>
                      <w:sz w:val="18"/>
                      <w:szCs w:val="18"/>
                    </w:rPr>
                  </w:pPr>
                  <w:r>
                    <w:rPr>
                      <w:rFonts w:ascii="Calibri" w:hAnsi="Calibri" w:cs="Calibri"/>
                      <w:color w:val="000000"/>
                      <w:sz w:val="18"/>
                      <w:szCs w:val="18"/>
                    </w:rPr>
                    <w:t xml:space="preserve">Garowe </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6FC239C" w14:textId="6D9A4583" w:rsidR="00480DED" w:rsidRPr="001C1184" w:rsidRDefault="00480DED" w:rsidP="00480DED">
                  <w:pPr>
                    <w:rPr>
                      <w:rFonts w:cstheme="minorHAnsi"/>
                      <w:sz w:val="18"/>
                      <w:szCs w:val="18"/>
                    </w:rPr>
                  </w:pPr>
                  <w:r>
                    <w:rPr>
                      <w:rFonts w:ascii="Calibri" w:hAnsi="Calibri" w:cs="Calibri"/>
                      <w:color w:val="000000"/>
                      <w:sz w:val="18"/>
                      <w:szCs w:val="18"/>
                    </w:rPr>
                    <w:t>MoJ PL</w:t>
                  </w:r>
                </w:p>
              </w:tc>
            </w:tr>
            <w:tr w:rsidR="00480DED" w:rsidRPr="00EB470F" w14:paraId="3D2A33C2" w14:textId="77777777" w:rsidTr="00480DED">
              <w:trPr>
                <w:trHeight w:val="859"/>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787FEB91" w14:textId="40D40373" w:rsidR="00480DED" w:rsidRPr="00EB470F" w:rsidRDefault="00480DED" w:rsidP="00480DED">
                  <w:pPr>
                    <w:rPr>
                      <w:rFonts w:cstheme="minorHAnsi"/>
                      <w:sz w:val="18"/>
                      <w:szCs w:val="18"/>
                    </w:rPr>
                  </w:pPr>
                  <w:r w:rsidRPr="00EB470F">
                    <w:rPr>
                      <w:rFonts w:cstheme="minorHAnsi"/>
                      <w:sz w:val="18"/>
                      <w:szCs w:val="18"/>
                    </w:rPr>
                    <w:t>8</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5E7D1262" w14:textId="3C5043AB" w:rsidR="00480DED" w:rsidRPr="001C1184" w:rsidRDefault="00480DED" w:rsidP="00480DED">
                  <w:pPr>
                    <w:rPr>
                      <w:rFonts w:cstheme="minorHAnsi"/>
                      <w:sz w:val="18"/>
                      <w:szCs w:val="18"/>
                    </w:rPr>
                  </w:pPr>
                  <w:r>
                    <w:rPr>
                      <w:rFonts w:ascii="Calibri" w:hAnsi="Calibri" w:cs="Calibri"/>
                      <w:color w:val="000000"/>
                      <w:sz w:val="18"/>
                      <w:szCs w:val="18"/>
                    </w:rPr>
                    <w:t>Ministry of Justice FGS</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F372B6A" w14:textId="46E26772" w:rsidR="00480DED" w:rsidRPr="001C1184" w:rsidRDefault="00480DED" w:rsidP="00480DED">
                  <w:pPr>
                    <w:rPr>
                      <w:rFonts w:cstheme="minorHAnsi"/>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2897E58" w14:textId="0D160319" w:rsidR="00480DED" w:rsidRPr="001C1184" w:rsidRDefault="00480DED" w:rsidP="00480DED">
                  <w:pPr>
                    <w:rPr>
                      <w:rFonts w:cstheme="minorHAnsi"/>
                      <w:sz w:val="18"/>
                      <w:szCs w:val="18"/>
                    </w:rPr>
                  </w:pPr>
                  <w:r>
                    <w:rPr>
                      <w:rFonts w:ascii="Calibri" w:hAnsi="Calibri" w:cs="Calibri"/>
                      <w:color w:val="000000"/>
                      <w:sz w:val="18"/>
                      <w:szCs w:val="18"/>
                    </w:rPr>
                    <w:t xml:space="preserve">4-6 September 2021 </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FC09AC2" w14:textId="275B6408" w:rsidR="00480DED" w:rsidRPr="001C1184" w:rsidRDefault="00480DED" w:rsidP="00480DED">
                  <w:pPr>
                    <w:rPr>
                      <w:rFonts w:cstheme="minorHAnsi"/>
                      <w:sz w:val="18"/>
                      <w:szCs w:val="18"/>
                    </w:rPr>
                  </w:pPr>
                  <w:r>
                    <w:rPr>
                      <w:rFonts w:ascii="Calibri" w:hAnsi="Calibri" w:cs="Calibri"/>
                      <w:color w:val="000000"/>
                      <w:sz w:val="18"/>
                      <w:szCs w:val="18"/>
                    </w:rPr>
                    <w:t>6</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4AFDE570" w14:textId="0028967F" w:rsidR="00480DED" w:rsidRPr="001C1184" w:rsidRDefault="00480DED" w:rsidP="00480DED">
                  <w:pPr>
                    <w:rPr>
                      <w:rFonts w:cstheme="minorHAnsi"/>
                      <w:sz w:val="18"/>
                      <w:szCs w:val="18"/>
                    </w:rPr>
                  </w:pPr>
                  <w:r>
                    <w:rPr>
                      <w:rFonts w:ascii="Calibri" w:hAnsi="Calibri" w:cs="Calibri"/>
                      <w:color w:val="000000"/>
                      <w:sz w:val="18"/>
                      <w:szCs w:val="18"/>
                    </w:rPr>
                    <w:t>1</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957C5E5" w14:textId="29292ED1" w:rsidR="00480DED" w:rsidRPr="001C1184" w:rsidRDefault="00480DED" w:rsidP="00480DED">
                  <w:pPr>
                    <w:rPr>
                      <w:rFonts w:cstheme="minorHAnsi"/>
                      <w:sz w:val="18"/>
                      <w:szCs w:val="18"/>
                    </w:rPr>
                  </w:pPr>
                  <w:r>
                    <w:rPr>
                      <w:rFonts w:ascii="Calibri" w:hAnsi="Calibri" w:cs="Calibri"/>
                      <w:color w:val="000000"/>
                      <w:sz w:val="18"/>
                      <w:szCs w:val="18"/>
                    </w:rPr>
                    <w:t>7</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74F8B42" w14:textId="1219B6EE" w:rsidR="00480DED" w:rsidRPr="001C1184" w:rsidRDefault="00480DED" w:rsidP="00480DED">
                  <w:pPr>
                    <w:rPr>
                      <w:rFonts w:cstheme="minorHAnsi"/>
                      <w:sz w:val="18"/>
                      <w:szCs w:val="18"/>
                    </w:rPr>
                  </w:pPr>
                  <w:r>
                    <w:rPr>
                      <w:rFonts w:ascii="Calibri" w:hAnsi="Calibri" w:cs="Calibri"/>
                      <w:color w:val="000000"/>
                      <w:sz w:val="18"/>
                      <w:szCs w:val="18"/>
                    </w:rPr>
                    <w:t>ToT on NVC and design &amp; systems thinking, to develop trainers for justice month workshops</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19E04C6" w14:textId="2809D63D" w:rsidR="00480DED" w:rsidRPr="001C1184" w:rsidRDefault="00480DED" w:rsidP="00480DED">
                  <w:pPr>
                    <w:rPr>
                      <w:rFonts w:cstheme="minorHAnsi"/>
                      <w:sz w:val="18"/>
                      <w:szCs w:val="18"/>
                    </w:rPr>
                  </w:pPr>
                  <w:r>
                    <w:rPr>
                      <w:rFonts w:ascii="Calibri" w:hAnsi="Calibri" w:cs="Calibri"/>
                      <w:color w:val="000000"/>
                      <w:sz w:val="18"/>
                      <w:szCs w:val="18"/>
                    </w:rPr>
                    <w:t>Mogadishu</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629D055" w14:textId="0D115BC0" w:rsidR="00480DED" w:rsidRPr="001C1184" w:rsidRDefault="00480DED" w:rsidP="00480DED">
                  <w:pPr>
                    <w:rPr>
                      <w:rFonts w:cstheme="minorHAnsi"/>
                      <w:sz w:val="18"/>
                      <w:szCs w:val="18"/>
                    </w:rPr>
                  </w:pPr>
                  <w:r>
                    <w:rPr>
                      <w:rFonts w:ascii="Calibri" w:hAnsi="Calibri" w:cs="Calibri"/>
                      <w:color w:val="000000"/>
                      <w:sz w:val="18"/>
                      <w:szCs w:val="18"/>
                    </w:rPr>
                    <w:t xml:space="preserve">UNDP </w:t>
                  </w:r>
                </w:p>
              </w:tc>
            </w:tr>
            <w:tr w:rsidR="00480DED" w:rsidRPr="00EB470F" w14:paraId="1F2EB4CE" w14:textId="77777777" w:rsidTr="00480DED">
              <w:trPr>
                <w:trHeight w:val="859"/>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17105C17" w14:textId="2095225A" w:rsidR="00480DED" w:rsidRPr="00EB470F" w:rsidRDefault="00480DED" w:rsidP="00480DED">
                  <w:pPr>
                    <w:rPr>
                      <w:rFonts w:cstheme="minorHAnsi"/>
                      <w:sz w:val="18"/>
                      <w:szCs w:val="18"/>
                    </w:rPr>
                  </w:pPr>
                  <w:r w:rsidRPr="00EB470F">
                    <w:rPr>
                      <w:rFonts w:cstheme="minorHAnsi"/>
                      <w:sz w:val="18"/>
                      <w:szCs w:val="18"/>
                    </w:rPr>
                    <w:t>9</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9A9A430" w14:textId="1C168646" w:rsidR="00480DED" w:rsidRPr="001C1184" w:rsidRDefault="00480DED" w:rsidP="00480DED">
                  <w:pPr>
                    <w:rPr>
                      <w:rFonts w:cstheme="minorHAnsi"/>
                      <w:sz w:val="18"/>
                      <w:szCs w:val="18"/>
                    </w:rPr>
                  </w:pPr>
                  <w:r>
                    <w:rPr>
                      <w:rFonts w:ascii="Calibri" w:hAnsi="Calibri" w:cs="Calibri"/>
                      <w:color w:val="000000"/>
                      <w:sz w:val="18"/>
                      <w:szCs w:val="18"/>
                    </w:rPr>
                    <w:t>Ministry of Justice SWS</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C0CAA5E" w14:textId="10588DEB" w:rsidR="00480DED" w:rsidRPr="001C1184" w:rsidRDefault="00480DED" w:rsidP="00480DED">
                  <w:pPr>
                    <w:rPr>
                      <w:rFonts w:cstheme="minorHAnsi"/>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CF0A552" w14:textId="7F7B5E50" w:rsidR="00480DED" w:rsidRPr="001C1184" w:rsidRDefault="00480DED" w:rsidP="00480DED">
                  <w:pPr>
                    <w:rPr>
                      <w:rFonts w:cstheme="minorHAnsi"/>
                      <w:sz w:val="18"/>
                      <w:szCs w:val="18"/>
                    </w:rPr>
                  </w:pPr>
                  <w:r>
                    <w:rPr>
                      <w:rFonts w:ascii="Calibri" w:hAnsi="Calibri" w:cs="Calibri"/>
                      <w:color w:val="000000"/>
                      <w:sz w:val="18"/>
                      <w:szCs w:val="18"/>
                    </w:rPr>
                    <w:t xml:space="preserve">4-6 September 2021 </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7033E70" w14:textId="76B6BC8D" w:rsidR="00480DED" w:rsidRPr="001C1184" w:rsidRDefault="00480DED" w:rsidP="00480DED">
                  <w:pPr>
                    <w:rPr>
                      <w:rFonts w:cstheme="minorHAnsi"/>
                      <w:sz w:val="18"/>
                      <w:szCs w:val="18"/>
                    </w:rPr>
                  </w:pPr>
                  <w:r>
                    <w:rPr>
                      <w:rFonts w:ascii="Calibri" w:hAnsi="Calibri" w:cs="Calibri"/>
                      <w:color w:val="000000"/>
                      <w:sz w:val="18"/>
                      <w:szCs w:val="18"/>
                    </w:rPr>
                    <w:t>30</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27F2E13" w14:textId="683BF11A" w:rsidR="00480DED" w:rsidRPr="001C1184" w:rsidRDefault="00480DED" w:rsidP="00480DED">
                  <w:pPr>
                    <w:rPr>
                      <w:rFonts w:cstheme="minorHAnsi"/>
                      <w:sz w:val="18"/>
                      <w:szCs w:val="18"/>
                    </w:rPr>
                  </w:pPr>
                  <w:r>
                    <w:rPr>
                      <w:rFonts w:ascii="Calibri" w:hAnsi="Calibri" w:cs="Calibri"/>
                      <w:color w:val="000000"/>
                      <w:sz w:val="18"/>
                      <w:szCs w:val="18"/>
                    </w:rPr>
                    <w:t>0</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4174B25" w14:textId="54B7F05A" w:rsidR="00480DED" w:rsidRPr="001C1184" w:rsidRDefault="00480DED" w:rsidP="00480DED">
                  <w:pPr>
                    <w:rPr>
                      <w:rFonts w:cstheme="minorHAnsi"/>
                      <w:sz w:val="18"/>
                      <w:szCs w:val="18"/>
                    </w:rPr>
                  </w:pPr>
                  <w:r>
                    <w:rPr>
                      <w:rFonts w:ascii="Calibri" w:hAnsi="Calibri" w:cs="Calibri"/>
                      <w:color w:val="000000"/>
                      <w:sz w:val="18"/>
                      <w:szCs w:val="18"/>
                    </w:rPr>
                    <w:t>30</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CAAA5C7" w14:textId="3FE946B9" w:rsidR="00480DED" w:rsidRPr="001C1184" w:rsidRDefault="00480DED" w:rsidP="00480DED">
                  <w:pPr>
                    <w:rPr>
                      <w:rFonts w:cstheme="minorHAnsi"/>
                      <w:sz w:val="18"/>
                      <w:szCs w:val="18"/>
                    </w:rPr>
                  </w:pPr>
                  <w:r>
                    <w:rPr>
                      <w:rFonts w:ascii="Calibri" w:hAnsi="Calibri" w:cs="Calibri"/>
                      <w:color w:val="000000"/>
                      <w:sz w:val="18"/>
                      <w:szCs w:val="18"/>
                    </w:rPr>
                    <w:t xml:space="preserve">Training on Legal empowerment, counseling, psychosocial and referral pathways </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9A6AD3E" w14:textId="1E5D2794" w:rsidR="00480DED" w:rsidRPr="001C1184" w:rsidRDefault="00480DED" w:rsidP="00480DED">
                  <w:pPr>
                    <w:rPr>
                      <w:rFonts w:cstheme="minorHAnsi"/>
                      <w:sz w:val="18"/>
                      <w:szCs w:val="18"/>
                    </w:rPr>
                  </w:pPr>
                  <w:r>
                    <w:rPr>
                      <w:rFonts w:ascii="Calibri" w:hAnsi="Calibri" w:cs="Calibri"/>
                      <w:color w:val="000000"/>
                      <w:sz w:val="18"/>
                      <w:szCs w:val="18"/>
                    </w:rPr>
                    <w:t xml:space="preserve">Baidoa  </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4A50F75E" w14:textId="5C721D09" w:rsidR="00480DED" w:rsidRPr="001C1184" w:rsidRDefault="00480DED" w:rsidP="00480DED">
                  <w:pPr>
                    <w:rPr>
                      <w:rFonts w:cstheme="minorHAnsi"/>
                      <w:sz w:val="18"/>
                      <w:szCs w:val="18"/>
                    </w:rPr>
                  </w:pPr>
                  <w:r>
                    <w:rPr>
                      <w:rFonts w:ascii="Calibri" w:hAnsi="Calibri" w:cs="Calibri"/>
                      <w:color w:val="000000"/>
                      <w:sz w:val="18"/>
                      <w:szCs w:val="18"/>
                    </w:rPr>
                    <w:t>MoJ SWS</w:t>
                  </w:r>
                </w:p>
              </w:tc>
            </w:tr>
            <w:tr w:rsidR="00480DED" w:rsidRPr="00EB470F" w14:paraId="390A0BBB" w14:textId="77777777" w:rsidTr="00480DED">
              <w:trPr>
                <w:trHeight w:val="859"/>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5DDB0CA4" w14:textId="65BE0C23" w:rsidR="00480DED" w:rsidRPr="00EB470F" w:rsidRDefault="00480DED" w:rsidP="00480DED">
                  <w:pPr>
                    <w:rPr>
                      <w:rFonts w:cstheme="minorHAnsi"/>
                      <w:sz w:val="18"/>
                      <w:szCs w:val="18"/>
                    </w:rPr>
                  </w:pPr>
                  <w:r w:rsidRPr="00EB470F">
                    <w:rPr>
                      <w:rFonts w:cstheme="minorHAnsi"/>
                      <w:sz w:val="18"/>
                      <w:szCs w:val="18"/>
                    </w:rPr>
                    <w:t>10</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780C632" w14:textId="0545B365" w:rsidR="00480DED" w:rsidRPr="001C1184" w:rsidRDefault="00480DED" w:rsidP="00480DED">
                  <w:pPr>
                    <w:rPr>
                      <w:rFonts w:cstheme="minorHAnsi"/>
                      <w:sz w:val="18"/>
                      <w:szCs w:val="18"/>
                    </w:rPr>
                  </w:pPr>
                  <w:r>
                    <w:rPr>
                      <w:rFonts w:ascii="Calibri" w:hAnsi="Calibri" w:cs="Calibri"/>
                      <w:color w:val="000000"/>
                      <w:sz w:val="18"/>
                      <w:szCs w:val="18"/>
                    </w:rPr>
                    <w:t>Ministry of Justice JL</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240451A" w14:textId="3DDFB4C2" w:rsidR="00480DED" w:rsidRPr="001C1184" w:rsidRDefault="00480DED" w:rsidP="00480DED">
                  <w:pPr>
                    <w:rPr>
                      <w:rFonts w:cstheme="minorHAnsi"/>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56A7E796" w14:textId="37A82A58" w:rsidR="00480DED" w:rsidRPr="001C1184" w:rsidRDefault="00480DED" w:rsidP="00480DED">
                  <w:pPr>
                    <w:rPr>
                      <w:rFonts w:cstheme="minorHAnsi"/>
                      <w:sz w:val="18"/>
                      <w:szCs w:val="18"/>
                    </w:rPr>
                  </w:pPr>
                  <w:r>
                    <w:rPr>
                      <w:rFonts w:ascii="Calibri" w:hAnsi="Calibri" w:cs="Calibri"/>
                      <w:color w:val="000000"/>
                      <w:sz w:val="18"/>
                      <w:szCs w:val="18"/>
                    </w:rPr>
                    <w:t xml:space="preserve">13-14 September 2021 </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26C49FA" w14:textId="0094DACA" w:rsidR="00480DED" w:rsidRPr="001C1184" w:rsidRDefault="00480DED" w:rsidP="00480DED">
                  <w:pPr>
                    <w:rPr>
                      <w:rFonts w:cstheme="minorHAnsi"/>
                      <w:sz w:val="18"/>
                      <w:szCs w:val="18"/>
                    </w:rPr>
                  </w:pPr>
                  <w:r>
                    <w:rPr>
                      <w:rFonts w:ascii="Calibri" w:hAnsi="Calibri" w:cs="Calibri"/>
                      <w:color w:val="000000"/>
                      <w:sz w:val="18"/>
                      <w:szCs w:val="18"/>
                    </w:rPr>
                    <w:t>12</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F5E9F31" w14:textId="5AD286F0" w:rsidR="00480DED" w:rsidRPr="001C1184" w:rsidRDefault="00480DED" w:rsidP="00480DED">
                  <w:pPr>
                    <w:rPr>
                      <w:rFonts w:cstheme="minorHAnsi"/>
                      <w:sz w:val="18"/>
                      <w:szCs w:val="18"/>
                    </w:rPr>
                  </w:pPr>
                  <w:r>
                    <w:rPr>
                      <w:rFonts w:ascii="Calibri" w:hAnsi="Calibri" w:cs="Calibri"/>
                      <w:color w:val="000000"/>
                      <w:sz w:val="18"/>
                      <w:szCs w:val="18"/>
                    </w:rPr>
                    <w:t>16</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C0DC417" w14:textId="73730568" w:rsidR="00480DED" w:rsidRPr="001C1184" w:rsidRDefault="00480DED" w:rsidP="00480DED">
                  <w:pPr>
                    <w:rPr>
                      <w:rFonts w:cstheme="minorHAnsi"/>
                      <w:sz w:val="18"/>
                      <w:szCs w:val="18"/>
                    </w:rPr>
                  </w:pPr>
                  <w:r>
                    <w:rPr>
                      <w:rFonts w:ascii="Calibri" w:hAnsi="Calibri" w:cs="Calibri"/>
                      <w:color w:val="000000"/>
                      <w:sz w:val="18"/>
                      <w:szCs w:val="18"/>
                    </w:rPr>
                    <w:t>28</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728740E" w14:textId="7D148A54" w:rsidR="00480DED" w:rsidRPr="001C1184" w:rsidRDefault="00480DED" w:rsidP="00480DED">
                  <w:pPr>
                    <w:rPr>
                      <w:rFonts w:cstheme="minorHAnsi"/>
                      <w:sz w:val="18"/>
                      <w:szCs w:val="18"/>
                    </w:rPr>
                  </w:pPr>
                  <w:r>
                    <w:rPr>
                      <w:rFonts w:ascii="Calibri" w:hAnsi="Calibri" w:cs="Calibri"/>
                      <w:color w:val="000000"/>
                      <w:sz w:val="18"/>
                      <w:szCs w:val="18"/>
                    </w:rPr>
                    <w:t>Training on Legal empowerment, counseling, psychosocial and referral pathways</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5F924C9" w14:textId="1421E386" w:rsidR="00480DED" w:rsidRPr="001C1184" w:rsidRDefault="00480DED" w:rsidP="00480DED">
                  <w:pPr>
                    <w:rPr>
                      <w:rFonts w:cstheme="minorHAnsi"/>
                      <w:sz w:val="18"/>
                      <w:szCs w:val="18"/>
                    </w:rPr>
                  </w:pPr>
                  <w:r>
                    <w:rPr>
                      <w:rFonts w:ascii="Calibri" w:hAnsi="Calibri" w:cs="Calibri"/>
                      <w:color w:val="000000"/>
                      <w:sz w:val="18"/>
                      <w:szCs w:val="18"/>
                    </w:rPr>
                    <w:t xml:space="preserve">Kismayo  </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2051BD9" w14:textId="041FD03C" w:rsidR="00480DED" w:rsidRPr="001C1184" w:rsidRDefault="00480DED" w:rsidP="00480DED">
                  <w:pPr>
                    <w:rPr>
                      <w:rFonts w:cstheme="minorHAnsi"/>
                      <w:sz w:val="18"/>
                      <w:szCs w:val="18"/>
                    </w:rPr>
                  </w:pPr>
                  <w:r>
                    <w:rPr>
                      <w:rFonts w:ascii="Calibri" w:hAnsi="Calibri" w:cs="Calibri"/>
                      <w:color w:val="000000"/>
                      <w:sz w:val="18"/>
                      <w:szCs w:val="18"/>
                    </w:rPr>
                    <w:t xml:space="preserve">MoJ JL </w:t>
                  </w:r>
                </w:p>
              </w:tc>
            </w:tr>
            <w:tr w:rsidR="00480DED" w:rsidRPr="00EB470F" w14:paraId="166B9CFA" w14:textId="77777777" w:rsidTr="00480DED">
              <w:trPr>
                <w:trHeight w:val="1280"/>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091F39B1" w14:textId="68E467D6" w:rsidR="00480DED" w:rsidRPr="00EB470F" w:rsidRDefault="00480DED" w:rsidP="00480DED">
                  <w:pPr>
                    <w:rPr>
                      <w:rFonts w:cstheme="minorHAnsi"/>
                      <w:sz w:val="18"/>
                      <w:szCs w:val="18"/>
                    </w:rPr>
                  </w:pPr>
                  <w:r>
                    <w:rPr>
                      <w:rFonts w:cstheme="minorHAnsi"/>
                      <w:sz w:val="18"/>
                      <w:szCs w:val="18"/>
                    </w:rPr>
                    <w:t>11</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DF4E6C3" w14:textId="1105CBEB"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SWS Justice Stakeholders</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74587CE" w14:textId="341E2016"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177AFD2" w14:textId="600B7FD3"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21-26 September 2021</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7A0D7CB" w14:textId="3BDE0E11"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23</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0834BAE" w14:textId="1E304357"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9</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7FB303F" w14:textId="1B00B6B4"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32</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A76B927" w14:textId="636DB164"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Justice Month Consultation and training on Nonviolent communication and design &amp; systems thinking methodologies</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7A9E5F4" w14:textId="3583EEF8"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Baidao</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4BE7CB35" w14:textId="661C8E5E"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MoJ FGS &amp; UNDP</w:t>
                  </w:r>
                </w:p>
              </w:tc>
            </w:tr>
            <w:tr w:rsidR="00480DED" w:rsidRPr="00EB470F" w14:paraId="57B33406" w14:textId="77777777" w:rsidTr="00480DED">
              <w:trPr>
                <w:trHeight w:val="1297"/>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45B27018" w14:textId="7EF1E788" w:rsidR="00480DED" w:rsidRPr="00EB470F" w:rsidRDefault="00480DED" w:rsidP="00480DED">
                  <w:pPr>
                    <w:rPr>
                      <w:rFonts w:cstheme="minorHAnsi"/>
                      <w:sz w:val="18"/>
                      <w:szCs w:val="18"/>
                    </w:rPr>
                  </w:pPr>
                  <w:r>
                    <w:rPr>
                      <w:rFonts w:cstheme="minorHAnsi"/>
                      <w:sz w:val="18"/>
                      <w:szCs w:val="18"/>
                    </w:rPr>
                    <w:t>12</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98334C3" w14:textId="2A6BA1E8"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xml:space="preserve">AGO Puntland </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98C1A31" w14:textId="6D89E474"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ED5C595" w14:textId="5E81CB2B"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xml:space="preserve">25-30 September 2021 </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A09C1AB" w14:textId="4B8E3114"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5</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53577D1C" w14:textId="28A5EB48"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5</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5E6779A8" w14:textId="2E61949E"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10</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42B2FDBE" w14:textId="42FBB217"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Training on gender-based violence service providers in the Gender Based Violence Information database management system.</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7BD4873" w14:textId="14929F5B"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xml:space="preserve">Garowe </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391493A" w14:textId="63B93149"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xml:space="preserve">AGO Puntland </w:t>
                  </w:r>
                </w:p>
              </w:tc>
            </w:tr>
            <w:tr w:rsidR="00480DED" w:rsidRPr="00EB470F" w14:paraId="0FA10B04" w14:textId="77777777" w:rsidTr="00480DED">
              <w:trPr>
                <w:trHeight w:val="1280"/>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7328AA18" w14:textId="0B6E8866" w:rsidR="00480DED" w:rsidRDefault="00480DED" w:rsidP="00480DED">
                  <w:pPr>
                    <w:rPr>
                      <w:rFonts w:cstheme="minorHAnsi"/>
                      <w:sz w:val="18"/>
                      <w:szCs w:val="18"/>
                    </w:rPr>
                  </w:pPr>
                  <w:r>
                    <w:rPr>
                      <w:rFonts w:cstheme="minorHAnsi"/>
                      <w:sz w:val="18"/>
                      <w:szCs w:val="18"/>
                    </w:rPr>
                    <w:t>13</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A12506E" w14:textId="1154DED1"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Jubbaland Justice Stakeholders</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BA48A84" w14:textId="6C2074E5"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262BBD9" w14:textId="6352B069"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26 September - 01 October 2021</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0CD6221" w14:textId="0B71FC01"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20</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23A4DD9" w14:textId="017E596A"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6</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1C97112" w14:textId="0F2E051E"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26</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5803B2C7" w14:textId="1F065B20"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Justice Month Consultation and training on Nonviolent communicationand design  &amp; systems thinking methodologies</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0EE6439" w14:textId="7D71F618"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Kismayo</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4878FB5" w14:textId="111C1647"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MoJ FGS &amp; UNDP</w:t>
                  </w:r>
                </w:p>
              </w:tc>
            </w:tr>
            <w:tr w:rsidR="00480DED" w:rsidRPr="00EB470F" w14:paraId="4536E1E9" w14:textId="77777777" w:rsidTr="00480DED">
              <w:trPr>
                <w:trHeight w:val="639"/>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165D573C" w14:textId="2906DA05" w:rsidR="00480DED" w:rsidRDefault="00480DED" w:rsidP="00480DED">
                  <w:pPr>
                    <w:rPr>
                      <w:rFonts w:cstheme="minorHAnsi"/>
                      <w:sz w:val="18"/>
                      <w:szCs w:val="18"/>
                    </w:rPr>
                  </w:pPr>
                  <w:r>
                    <w:rPr>
                      <w:rFonts w:cstheme="minorHAnsi"/>
                      <w:sz w:val="18"/>
                      <w:szCs w:val="18"/>
                    </w:rPr>
                    <w:t>14</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5E84741" w14:textId="01818A51"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Ministry of Justice SWS</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B0253C5" w14:textId="69E9CF17"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3546728" w14:textId="15A83091"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xml:space="preserve">27-28 September 2021 </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8066B63" w14:textId="1265CD50"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30</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9526032" w14:textId="2C46905F"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30</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84156F2" w14:textId="45035B55"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60</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DB17AA0" w14:textId="4F470CFB"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xml:space="preserve">Gender responsive training and customary law of Somalia </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CBA1782" w14:textId="201BE594"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xml:space="preserve">Baidoa  </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5A247F5C" w14:textId="50727FEA"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MoJ SWS</w:t>
                  </w:r>
                </w:p>
              </w:tc>
            </w:tr>
            <w:tr w:rsidR="00480DED" w:rsidRPr="00EB470F" w14:paraId="18781D65" w14:textId="77777777" w:rsidTr="00480DED">
              <w:trPr>
                <w:trHeight w:val="639"/>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435966E7" w14:textId="5A2C16BC" w:rsidR="00480DED" w:rsidRDefault="00480DED" w:rsidP="00480DED">
                  <w:pPr>
                    <w:rPr>
                      <w:rFonts w:cstheme="minorHAnsi"/>
                      <w:sz w:val="18"/>
                      <w:szCs w:val="18"/>
                    </w:rPr>
                  </w:pPr>
                  <w:r>
                    <w:rPr>
                      <w:rFonts w:cstheme="minorHAnsi"/>
                      <w:sz w:val="18"/>
                      <w:szCs w:val="18"/>
                    </w:rPr>
                    <w:t>15</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57CD902C" w14:textId="0C13C2D5"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xml:space="preserve">AGO Puntland </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420C32D" w14:textId="6C3ABCB5"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7EC4AFE" w14:textId="06377F8D"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xml:space="preserve">2-4 October 2021 </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F05F493" w14:textId="16E083F8"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11</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2848072" w14:textId="5A1C9367"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9</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040757A" w14:textId="30F819CF"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20</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3E7778E" w14:textId="3EE371A1"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xml:space="preserve">Training for SGBV procedures and data collections </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1E238D6" w14:textId="0BD93365"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xml:space="preserve">Garowe </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4EAB30B3" w14:textId="499FFDC0"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 xml:space="preserve">AGO Puntland </w:t>
                  </w:r>
                </w:p>
              </w:tc>
            </w:tr>
            <w:tr w:rsidR="00480DED" w:rsidRPr="00EB470F" w14:paraId="69447D6F" w14:textId="77777777" w:rsidTr="00480DED">
              <w:trPr>
                <w:trHeight w:val="1297"/>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46C0F647" w14:textId="4861E3A9" w:rsidR="00480DED" w:rsidRDefault="00480DED" w:rsidP="00480DED">
                  <w:pPr>
                    <w:rPr>
                      <w:rFonts w:cstheme="minorHAnsi"/>
                      <w:sz w:val="18"/>
                      <w:szCs w:val="18"/>
                    </w:rPr>
                  </w:pPr>
                  <w:r>
                    <w:rPr>
                      <w:rFonts w:cstheme="minorHAnsi"/>
                      <w:sz w:val="18"/>
                      <w:szCs w:val="18"/>
                    </w:rPr>
                    <w:t>16</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3B4E5D2" w14:textId="19D69B66"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Puntland Justice Stakeholders</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DE195EF" w14:textId="59145A11"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5241DA59" w14:textId="7CD018FC"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24-29 October 2021</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43627128" w14:textId="565B8171"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16</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29BE9CB" w14:textId="0F81BCAC"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14</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264D78E" w14:textId="7F2FC62E"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30</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1AE2F04" w14:textId="66D2DFA6"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Justice Month Consultation and training on Nonviolent communicationand design  &amp; systems thinking methodologies</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24E6A6B" w14:textId="42DAD6C5"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Garowe</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5556D06" w14:textId="606E19E2"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MoJ FGS &amp; UNDP</w:t>
                  </w:r>
                </w:p>
              </w:tc>
            </w:tr>
            <w:tr w:rsidR="00480DED" w:rsidRPr="00EB470F" w14:paraId="75767ECF" w14:textId="77777777" w:rsidTr="00480DED">
              <w:trPr>
                <w:trHeight w:val="1280"/>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5AB5F945" w14:textId="1679817A" w:rsidR="00480DED" w:rsidRDefault="00480DED" w:rsidP="00480DED">
                  <w:pPr>
                    <w:rPr>
                      <w:rFonts w:cstheme="minorHAnsi"/>
                      <w:sz w:val="18"/>
                      <w:szCs w:val="18"/>
                    </w:rPr>
                  </w:pPr>
                  <w:r>
                    <w:rPr>
                      <w:rFonts w:cstheme="minorHAnsi"/>
                      <w:sz w:val="18"/>
                      <w:szCs w:val="18"/>
                    </w:rPr>
                    <w:t>17</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228BD36" w14:textId="7AE3D687"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Galmudug Justice Stakeholders</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FEF7EBC" w14:textId="11A9FAAC"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1DDBC06" w14:textId="41025540"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03-09 November 2021</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2832832" w14:textId="118D5E01"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24</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4CA9BCDC" w14:textId="775C1976"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9</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6BF34B1" w14:textId="2349C08D"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33</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0552BF1" w14:textId="5F6C9E4A"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Justice Month Consultation and training on Nonviolent communicationand design  &amp; systems thinking methodologies</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E837486" w14:textId="65015825"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Dhusamareb</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041A0676" w14:textId="7F9F666B"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MoJ FGS &amp; UNDP</w:t>
                  </w:r>
                </w:p>
              </w:tc>
            </w:tr>
            <w:tr w:rsidR="00480DED" w:rsidRPr="00EB470F" w14:paraId="14BDA1E5" w14:textId="77777777" w:rsidTr="00480DED">
              <w:trPr>
                <w:trHeight w:val="1280"/>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75738A51" w14:textId="26D36179" w:rsidR="00480DED" w:rsidRDefault="00480DED" w:rsidP="00480DED">
                  <w:pPr>
                    <w:rPr>
                      <w:rFonts w:cstheme="minorHAnsi"/>
                      <w:sz w:val="18"/>
                      <w:szCs w:val="18"/>
                    </w:rPr>
                  </w:pPr>
                  <w:r>
                    <w:rPr>
                      <w:rFonts w:cstheme="minorHAnsi"/>
                      <w:sz w:val="18"/>
                      <w:szCs w:val="18"/>
                    </w:rPr>
                    <w:t>18</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C8E2CD3" w14:textId="2129150D"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Hirshabelle Justice Stakeholders</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255A8DF8" w14:textId="40196911"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E052B8D" w14:textId="29E086BF"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07-12 November 2021</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47648C80" w14:textId="259E1180"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19</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76EE0E4" w14:textId="3C12133F"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7</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3B67539" w14:textId="1C793720"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26</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9BC0936" w14:textId="714474EE"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Justice Month Consultation and training on Nonviolent communicationand design  &amp; systems thinking methodologies</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DBA400B" w14:textId="6A46B20A"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Jowhar</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D37E79F" w14:textId="352912E8"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MoJ FGS &amp; UNDP</w:t>
                  </w:r>
                </w:p>
              </w:tc>
            </w:tr>
            <w:tr w:rsidR="00480DED" w:rsidRPr="00EB470F" w14:paraId="4C7D7442" w14:textId="77777777" w:rsidTr="00480DED">
              <w:trPr>
                <w:trHeight w:val="1280"/>
              </w:trPr>
              <w:tc>
                <w:tcPr>
                  <w:tcW w:w="414" w:type="dxa"/>
                  <w:tcBorders>
                    <w:top w:val="single" w:sz="4" w:space="0" w:color="009EDB"/>
                    <w:left w:val="single" w:sz="4" w:space="0" w:color="009EDB"/>
                    <w:bottom w:val="single" w:sz="4" w:space="0" w:color="009EDB"/>
                    <w:right w:val="single" w:sz="4" w:space="0" w:color="009EDB"/>
                  </w:tcBorders>
                  <w:shd w:val="clear" w:color="auto" w:fill="auto"/>
                </w:tcPr>
                <w:p w14:paraId="51456BF5" w14:textId="769F0EA9" w:rsidR="00480DED" w:rsidRDefault="00480DED" w:rsidP="00480DED">
                  <w:pPr>
                    <w:rPr>
                      <w:rFonts w:cstheme="minorHAnsi"/>
                      <w:sz w:val="18"/>
                      <w:szCs w:val="18"/>
                    </w:rPr>
                  </w:pPr>
                  <w:r>
                    <w:rPr>
                      <w:rFonts w:cstheme="minorHAnsi"/>
                      <w:sz w:val="18"/>
                      <w:szCs w:val="18"/>
                    </w:rPr>
                    <w:lastRenderedPageBreak/>
                    <w:t>19</w:t>
                  </w:r>
                </w:p>
              </w:tc>
              <w:tc>
                <w:tcPr>
                  <w:tcW w:w="116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F4B64D3" w14:textId="03C72FFE"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Banadir Justice Stakeholders</w:t>
                  </w:r>
                </w:p>
              </w:tc>
              <w:tc>
                <w:tcPr>
                  <w:tcW w:w="724" w:type="dxa"/>
                  <w:tcBorders>
                    <w:top w:val="single" w:sz="4" w:space="0" w:color="009EDB"/>
                    <w:left w:val="single" w:sz="4" w:space="0" w:color="009EDB"/>
                    <w:bottom w:val="single" w:sz="4" w:space="0" w:color="009EDB"/>
                    <w:right w:val="single" w:sz="4" w:space="0" w:color="009EDB"/>
                  </w:tcBorders>
                  <w:shd w:val="clear" w:color="auto" w:fill="auto"/>
                  <w:vAlign w:val="center"/>
                </w:tcPr>
                <w:p w14:paraId="3A67F627" w14:textId="0B88D15C"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 </w:t>
                  </w:r>
                </w:p>
              </w:tc>
              <w:tc>
                <w:tcPr>
                  <w:tcW w:w="1102" w:type="dxa"/>
                  <w:tcBorders>
                    <w:top w:val="single" w:sz="4" w:space="0" w:color="009EDB"/>
                    <w:left w:val="single" w:sz="4" w:space="0" w:color="009EDB"/>
                    <w:bottom w:val="single" w:sz="4" w:space="0" w:color="009EDB"/>
                    <w:right w:val="single" w:sz="4" w:space="0" w:color="009EDB"/>
                  </w:tcBorders>
                  <w:shd w:val="clear" w:color="auto" w:fill="auto"/>
                  <w:vAlign w:val="center"/>
                </w:tcPr>
                <w:p w14:paraId="415B079E" w14:textId="1AD45EBC"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7-13 December 2021</w:t>
                  </w:r>
                </w:p>
              </w:tc>
              <w:tc>
                <w:tcPr>
                  <w:tcW w:w="490" w:type="dxa"/>
                  <w:tcBorders>
                    <w:top w:val="single" w:sz="4" w:space="0" w:color="009EDB"/>
                    <w:left w:val="single" w:sz="4" w:space="0" w:color="009EDB"/>
                    <w:bottom w:val="single" w:sz="4" w:space="0" w:color="009EDB"/>
                    <w:right w:val="single" w:sz="4" w:space="0" w:color="009EDB"/>
                  </w:tcBorders>
                  <w:shd w:val="clear" w:color="auto" w:fill="auto"/>
                  <w:vAlign w:val="center"/>
                </w:tcPr>
                <w:p w14:paraId="5C3FFCE2" w14:textId="6043217F"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19</w:t>
                  </w:r>
                </w:p>
              </w:tc>
              <w:tc>
                <w:tcPr>
                  <w:tcW w:w="599"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DD544B1" w14:textId="0A68DEC1"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8</w:t>
                  </w:r>
                </w:p>
              </w:tc>
              <w:tc>
                <w:tcPr>
                  <w:tcW w:w="598"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9B904EF" w14:textId="74364EE1" w:rsidR="00480DED" w:rsidRPr="001C1184" w:rsidRDefault="00480DED" w:rsidP="00480DED">
                  <w:pPr>
                    <w:rPr>
                      <w:rFonts w:ascii="Calibri" w:hAnsi="Calibri" w:cstheme="minorHAnsi"/>
                      <w:color w:val="000000"/>
                      <w:sz w:val="18"/>
                      <w:szCs w:val="18"/>
                    </w:rPr>
                  </w:pPr>
                  <w:r>
                    <w:rPr>
                      <w:rFonts w:ascii="Calibri" w:hAnsi="Calibri" w:cs="Calibri"/>
                      <w:color w:val="000000"/>
                      <w:sz w:val="18"/>
                      <w:szCs w:val="18"/>
                    </w:rPr>
                    <w:t>27</w:t>
                  </w:r>
                </w:p>
              </w:tc>
              <w:tc>
                <w:tcPr>
                  <w:tcW w:w="2871" w:type="dxa"/>
                  <w:tcBorders>
                    <w:top w:val="single" w:sz="4" w:space="0" w:color="009EDB"/>
                    <w:left w:val="single" w:sz="4" w:space="0" w:color="009EDB"/>
                    <w:bottom w:val="single" w:sz="4" w:space="0" w:color="009EDB"/>
                    <w:right w:val="single" w:sz="4" w:space="0" w:color="009EDB"/>
                  </w:tcBorders>
                  <w:shd w:val="clear" w:color="auto" w:fill="auto"/>
                  <w:vAlign w:val="center"/>
                </w:tcPr>
                <w:p w14:paraId="69FEF500" w14:textId="627CF37D"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Justice Month Consultation and training on Nonviolent communicationand design  &amp; systems thinking methodologies</w:t>
                  </w:r>
                </w:p>
              </w:tc>
              <w:tc>
                <w:tcPr>
                  <w:tcW w:w="1196" w:type="dxa"/>
                  <w:tcBorders>
                    <w:top w:val="single" w:sz="4" w:space="0" w:color="009EDB"/>
                    <w:left w:val="single" w:sz="4" w:space="0" w:color="009EDB"/>
                    <w:bottom w:val="single" w:sz="4" w:space="0" w:color="009EDB"/>
                    <w:right w:val="single" w:sz="4" w:space="0" w:color="009EDB"/>
                  </w:tcBorders>
                  <w:shd w:val="clear" w:color="auto" w:fill="auto"/>
                  <w:vAlign w:val="center"/>
                </w:tcPr>
                <w:p w14:paraId="7509F955" w14:textId="6E95F606"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Mogadishu</w:t>
                  </w:r>
                </w:p>
              </w:tc>
              <w:tc>
                <w:tcPr>
                  <w:tcW w:w="1035" w:type="dxa"/>
                  <w:tcBorders>
                    <w:top w:val="single" w:sz="4" w:space="0" w:color="009EDB"/>
                    <w:left w:val="single" w:sz="4" w:space="0" w:color="009EDB"/>
                    <w:bottom w:val="single" w:sz="4" w:space="0" w:color="009EDB"/>
                    <w:right w:val="single" w:sz="4" w:space="0" w:color="009EDB"/>
                  </w:tcBorders>
                  <w:shd w:val="clear" w:color="auto" w:fill="auto"/>
                  <w:vAlign w:val="center"/>
                </w:tcPr>
                <w:p w14:paraId="1AAF2725" w14:textId="0A0C2870" w:rsidR="00480DED" w:rsidRPr="001C1184" w:rsidRDefault="00480DED" w:rsidP="00480DED">
                  <w:pPr>
                    <w:rPr>
                      <w:rFonts w:ascii="Calibri" w:hAnsi="Calibri" w:cs="Calibri"/>
                      <w:color w:val="000000"/>
                      <w:sz w:val="18"/>
                      <w:szCs w:val="18"/>
                    </w:rPr>
                  </w:pPr>
                  <w:r>
                    <w:rPr>
                      <w:rFonts w:ascii="Calibri" w:hAnsi="Calibri" w:cs="Calibri"/>
                      <w:color w:val="000000"/>
                      <w:sz w:val="18"/>
                      <w:szCs w:val="18"/>
                    </w:rPr>
                    <w:t>MoJ FGS &amp; UNDP</w:t>
                  </w:r>
                </w:p>
              </w:tc>
            </w:tr>
            <w:tr w:rsidR="00480DED" w:rsidRPr="00EB470F" w14:paraId="43D636ED" w14:textId="77777777" w:rsidTr="00480DED">
              <w:trPr>
                <w:trHeight w:val="202"/>
              </w:trPr>
              <w:tc>
                <w:tcPr>
                  <w:tcW w:w="3405" w:type="dxa"/>
                  <w:gridSpan w:val="4"/>
                  <w:tcBorders>
                    <w:top w:val="single" w:sz="4" w:space="0" w:color="009EDB"/>
                    <w:left w:val="single" w:sz="4" w:space="0" w:color="009EDB"/>
                    <w:bottom w:val="single" w:sz="4" w:space="0" w:color="009EDB"/>
                    <w:right w:val="single" w:sz="4" w:space="0" w:color="009EDB"/>
                  </w:tcBorders>
                  <w:shd w:val="clear" w:color="auto" w:fill="FFFF00"/>
                </w:tcPr>
                <w:p w14:paraId="555D1D4E" w14:textId="393077BA" w:rsidR="00F10795" w:rsidRPr="00EB470F" w:rsidRDefault="00F10795" w:rsidP="00F10795">
                  <w:pPr>
                    <w:rPr>
                      <w:rFonts w:cstheme="minorHAnsi"/>
                      <w:b/>
                      <w:bCs/>
                      <w:sz w:val="18"/>
                      <w:szCs w:val="18"/>
                    </w:rPr>
                  </w:pPr>
                  <w:r w:rsidRPr="00EB470F">
                    <w:rPr>
                      <w:rFonts w:cstheme="minorHAnsi"/>
                      <w:b/>
                      <w:bCs/>
                      <w:sz w:val="18"/>
                      <w:szCs w:val="18"/>
                    </w:rPr>
                    <w:t>Total number of participants</w:t>
                  </w:r>
                </w:p>
              </w:tc>
              <w:tc>
                <w:tcPr>
                  <w:tcW w:w="490" w:type="dxa"/>
                  <w:tcBorders>
                    <w:top w:val="single" w:sz="4" w:space="0" w:color="009EDB"/>
                    <w:left w:val="single" w:sz="4" w:space="0" w:color="009EDB"/>
                    <w:bottom w:val="single" w:sz="4" w:space="0" w:color="009EDB"/>
                    <w:right w:val="single" w:sz="4" w:space="0" w:color="009EDB"/>
                  </w:tcBorders>
                  <w:shd w:val="clear" w:color="auto" w:fill="FFFF00"/>
                </w:tcPr>
                <w:p w14:paraId="703A0AEE" w14:textId="7D09787A" w:rsidR="00F10795" w:rsidRPr="00EB470F" w:rsidRDefault="00480DED" w:rsidP="00F10795">
                  <w:pPr>
                    <w:rPr>
                      <w:rFonts w:cstheme="minorHAnsi"/>
                      <w:sz w:val="18"/>
                      <w:szCs w:val="18"/>
                    </w:rPr>
                  </w:pPr>
                  <w:r>
                    <w:rPr>
                      <w:rFonts w:cstheme="minorHAnsi"/>
                      <w:sz w:val="18"/>
                      <w:szCs w:val="18"/>
                    </w:rPr>
                    <w:t>288</w:t>
                  </w:r>
                </w:p>
              </w:tc>
              <w:tc>
                <w:tcPr>
                  <w:tcW w:w="599" w:type="dxa"/>
                  <w:tcBorders>
                    <w:top w:val="single" w:sz="4" w:space="0" w:color="009EDB"/>
                    <w:left w:val="single" w:sz="4" w:space="0" w:color="009EDB"/>
                    <w:bottom w:val="single" w:sz="4" w:space="0" w:color="009EDB"/>
                    <w:right w:val="single" w:sz="4" w:space="0" w:color="009EDB"/>
                  </w:tcBorders>
                  <w:shd w:val="clear" w:color="auto" w:fill="FFFF00"/>
                </w:tcPr>
                <w:p w14:paraId="7DC2453E" w14:textId="4C6C24BD" w:rsidR="00F10795" w:rsidRPr="00EB470F" w:rsidRDefault="00480DED" w:rsidP="00F10795">
                  <w:pPr>
                    <w:rPr>
                      <w:rFonts w:cstheme="minorHAnsi"/>
                      <w:sz w:val="18"/>
                      <w:szCs w:val="18"/>
                    </w:rPr>
                  </w:pPr>
                  <w:r>
                    <w:rPr>
                      <w:rFonts w:cstheme="minorHAnsi"/>
                      <w:sz w:val="18"/>
                      <w:szCs w:val="18"/>
                    </w:rPr>
                    <w:t>234</w:t>
                  </w:r>
                </w:p>
              </w:tc>
              <w:tc>
                <w:tcPr>
                  <w:tcW w:w="598" w:type="dxa"/>
                  <w:tcBorders>
                    <w:top w:val="single" w:sz="4" w:space="0" w:color="009EDB"/>
                    <w:left w:val="single" w:sz="4" w:space="0" w:color="009EDB"/>
                    <w:bottom w:val="single" w:sz="4" w:space="0" w:color="009EDB"/>
                    <w:right w:val="single" w:sz="4" w:space="0" w:color="009EDB"/>
                  </w:tcBorders>
                  <w:shd w:val="clear" w:color="auto" w:fill="FFFF00"/>
                </w:tcPr>
                <w:p w14:paraId="20E7543C" w14:textId="3392EF1F" w:rsidR="00F10795" w:rsidRPr="00EB470F" w:rsidRDefault="00480DED" w:rsidP="00F10795">
                  <w:pPr>
                    <w:rPr>
                      <w:rFonts w:cstheme="minorHAnsi"/>
                      <w:sz w:val="18"/>
                      <w:szCs w:val="18"/>
                    </w:rPr>
                  </w:pPr>
                  <w:r>
                    <w:rPr>
                      <w:rFonts w:cstheme="minorHAnsi"/>
                      <w:sz w:val="18"/>
                      <w:szCs w:val="18"/>
                    </w:rPr>
                    <w:t>522</w:t>
                  </w:r>
                </w:p>
              </w:tc>
              <w:tc>
                <w:tcPr>
                  <w:tcW w:w="5102" w:type="dxa"/>
                  <w:gridSpan w:val="3"/>
                  <w:tcBorders>
                    <w:top w:val="single" w:sz="4" w:space="0" w:color="009EDB"/>
                    <w:left w:val="single" w:sz="4" w:space="0" w:color="009EDB"/>
                    <w:bottom w:val="single" w:sz="4" w:space="0" w:color="009EDB"/>
                    <w:right w:val="single" w:sz="4" w:space="0" w:color="009EDB"/>
                  </w:tcBorders>
                  <w:shd w:val="clear" w:color="auto" w:fill="FFFF00"/>
                </w:tcPr>
                <w:p w14:paraId="31206BD9" w14:textId="77777777" w:rsidR="00F10795" w:rsidRPr="00EB470F" w:rsidRDefault="00F10795" w:rsidP="00F10795">
                  <w:pPr>
                    <w:rPr>
                      <w:rFonts w:cstheme="minorHAnsi"/>
                      <w:sz w:val="18"/>
                      <w:szCs w:val="18"/>
                    </w:rPr>
                  </w:pPr>
                </w:p>
              </w:tc>
            </w:tr>
          </w:tbl>
          <w:p w14:paraId="7016E9E6" w14:textId="3A17FCEA" w:rsidR="008F58DE" w:rsidRPr="00EB470F" w:rsidRDefault="008F58DE" w:rsidP="008F58DE">
            <w:pPr>
              <w:rPr>
                <w:rFonts w:cstheme="minorHAnsi"/>
                <w:sz w:val="12"/>
                <w:szCs w:val="12"/>
              </w:rPr>
            </w:pPr>
          </w:p>
          <w:p w14:paraId="6D514374" w14:textId="77777777" w:rsidR="00213D14" w:rsidRPr="00EB470F" w:rsidRDefault="00213D14" w:rsidP="00CB5EA4">
            <w:pPr>
              <w:rPr>
                <w:rFonts w:cstheme="minorHAnsi"/>
                <w:sz w:val="12"/>
                <w:szCs w:val="12"/>
              </w:rPr>
            </w:pPr>
          </w:p>
        </w:tc>
      </w:tr>
    </w:tbl>
    <w:p w14:paraId="76A9A74B" w14:textId="3AF2B6C6" w:rsidR="00213D14" w:rsidRPr="00EB470F" w:rsidRDefault="00213D14" w:rsidP="00213D14">
      <w:pPr>
        <w:rPr>
          <w:rFonts w:eastAsia="Times New Roman" w:cstheme="minorHAnsi"/>
          <w:sz w:val="20"/>
          <w:szCs w:val="20"/>
        </w:rPr>
      </w:pPr>
    </w:p>
    <w:p w14:paraId="468D4AF1" w14:textId="3580DD36" w:rsidR="00457FDF" w:rsidRDefault="00457FDF" w:rsidP="00C245A3">
      <w:pPr>
        <w:rPr>
          <w:rFonts w:cstheme="minorHAnsi"/>
          <w:b/>
          <w:bCs/>
          <w:color w:val="009EDB"/>
        </w:rPr>
      </w:pPr>
    </w:p>
    <w:p w14:paraId="2BB33C68" w14:textId="162128D1" w:rsidR="00457FDF" w:rsidRDefault="00457FDF" w:rsidP="00C245A3">
      <w:pPr>
        <w:rPr>
          <w:rFonts w:cstheme="minorHAnsi"/>
          <w:b/>
          <w:bCs/>
          <w:color w:val="009EDB"/>
        </w:rPr>
      </w:pPr>
    </w:p>
    <w:p w14:paraId="6BEF904F" w14:textId="650A6D6B" w:rsidR="00C245A3" w:rsidRPr="00EB470F" w:rsidRDefault="00442517" w:rsidP="00C245A3">
      <w:pPr>
        <w:rPr>
          <w:rFonts w:cstheme="minorHAnsi"/>
          <w:b/>
          <w:bCs/>
          <w:color w:val="009EDB"/>
          <w:sz w:val="28"/>
          <w:szCs w:val="28"/>
        </w:rPr>
      </w:pPr>
      <w:r w:rsidRPr="00EB470F">
        <w:rPr>
          <w:rFonts w:cstheme="minorHAnsi"/>
          <w:b/>
          <w:bCs/>
          <w:color w:val="009EDB"/>
          <w:sz w:val="28"/>
          <w:szCs w:val="28"/>
        </w:rPr>
        <w:t>Section</w:t>
      </w:r>
      <w:r w:rsidR="00C245A3" w:rsidRPr="00EB470F">
        <w:rPr>
          <w:rFonts w:cstheme="minorHAnsi"/>
          <w:b/>
          <w:bCs/>
          <w:color w:val="009EDB"/>
          <w:sz w:val="28"/>
          <w:szCs w:val="28"/>
        </w:rPr>
        <w:t xml:space="preserve"> </w:t>
      </w:r>
      <w:r w:rsidR="00F7036F" w:rsidRPr="00EB470F">
        <w:rPr>
          <w:rFonts w:cstheme="minorHAnsi"/>
          <w:b/>
          <w:bCs/>
          <w:color w:val="009EDB"/>
          <w:sz w:val="28"/>
          <w:szCs w:val="28"/>
        </w:rPr>
        <w:t>7</w:t>
      </w:r>
      <w:r w:rsidR="00C245A3" w:rsidRPr="00EB470F">
        <w:rPr>
          <w:rFonts w:cstheme="minorHAnsi"/>
          <w:b/>
          <w:bCs/>
          <w:color w:val="009EDB"/>
          <w:sz w:val="28"/>
          <w:szCs w:val="28"/>
        </w:rPr>
        <w:t>: Looking ahead: Focus on the future</w:t>
      </w:r>
    </w:p>
    <w:p w14:paraId="0641A622" w14:textId="77777777" w:rsidR="00C245A3" w:rsidRPr="00EB470F" w:rsidRDefault="00C245A3" w:rsidP="00C245A3">
      <w:pPr>
        <w:rPr>
          <w:rFonts w:cstheme="minorHAnsi"/>
          <w:sz w:val="20"/>
          <w:szCs w:val="20"/>
        </w:rPr>
      </w:pPr>
    </w:p>
    <w:tbl>
      <w:tblPr>
        <w:tblStyle w:val="TableGrid"/>
        <w:tblW w:w="0" w:type="auto"/>
        <w:tblLook w:val="04A0" w:firstRow="1" w:lastRow="0" w:firstColumn="1" w:lastColumn="0" w:noHBand="0" w:noVBand="1"/>
      </w:tblPr>
      <w:tblGrid>
        <w:gridCol w:w="9736"/>
      </w:tblGrid>
      <w:tr w:rsidR="00C245A3" w:rsidRPr="00EB470F" w14:paraId="0922ECD8" w14:textId="77777777" w:rsidTr="00114BCB">
        <w:tc>
          <w:tcPr>
            <w:tcW w:w="9736" w:type="dxa"/>
            <w:shd w:val="clear" w:color="auto" w:fill="auto"/>
          </w:tcPr>
          <w:p w14:paraId="1F8F28D1" w14:textId="77777777" w:rsidR="00C245A3" w:rsidRPr="00EB470F" w:rsidRDefault="00C245A3" w:rsidP="00156B35">
            <w:pPr>
              <w:jc w:val="center"/>
              <w:rPr>
                <w:rFonts w:cstheme="minorHAnsi"/>
                <w:b/>
                <w:bCs/>
                <w:sz w:val="12"/>
                <w:szCs w:val="12"/>
              </w:rPr>
            </w:pPr>
          </w:p>
          <w:p w14:paraId="6286165D" w14:textId="30599868" w:rsidR="00043CA2" w:rsidRDefault="00114BCB" w:rsidP="00114BCB">
            <w:pPr>
              <w:jc w:val="both"/>
              <w:rPr>
                <w:rFonts w:cstheme="minorHAnsi"/>
                <w:i/>
                <w:iCs/>
                <w:color w:val="ED7D31" w:themeColor="accent2"/>
                <w:sz w:val="20"/>
                <w:szCs w:val="20"/>
              </w:rPr>
            </w:pPr>
            <w:r>
              <w:rPr>
                <w:rFonts w:cstheme="minorHAnsi"/>
                <w:sz w:val="22"/>
                <w:szCs w:val="22"/>
              </w:rPr>
              <w:t xml:space="preserve">The </w:t>
            </w:r>
            <w:r w:rsidR="001816C7">
              <w:rPr>
                <w:rFonts w:cstheme="minorHAnsi"/>
                <w:sz w:val="22"/>
                <w:szCs w:val="22"/>
              </w:rPr>
              <w:t>key</w:t>
            </w:r>
            <w:r w:rsidR="00FC1BB4" w:rsidRPr="00FC1BB4">
              <w:rPr>
                <w:rFonts w:cstheme="minorHAnsi"/>
                <w:sz w:val="22"/>
                <w:szCs w:val="22"/>
                <w:lang w:val="en-GB"/>
              </w:rPr>
              <w:t xml:space="preserve">y priority is the design of a new phase of the JJP, incorporating the lessons learned </w:t>
            </w:r>
            <w:r w:rsidR="00844FB6">
              <w:rPr>
                <w:rFonts w:cstheme="minorHAnsi"/>
                <w:sz w:val="22"/>
                <w:szCs w:val="22"/>
                <w:lang w:val="en-GB"/>
              </w:rPr>
              <w:t>and independent recommendation</w:t>
            </w:r>
            <w:r w:rsidR="0009740E">
              <w:rPr>
                <w:rFonts w:cstheme="minorHAnsi"/>
                <w:sz w:val="22"/>
                <w:szCs w:val="22"/>
                <w:lang w:val="en-GB"/>
              </w:rPr>
              <w:t>s</w:t>
            </w:r>
            <w:r w:rsidR="00844FB6">
              <w:rPr>
                <w:rFonts w:cstheme="minorHAnsi"/>
                <w:sz w:val="22"/>
                <w:szCs w:val="22"/>
                <w:lang w:val="en-GB"/>
              </w:rPr>
              <w:t xml:space="preserve"> </w:t>
            </w:r>
            <w:r w:rsidR="00FC1BB4" w:rsidRPr="00FC1BB4">
              <w:rPr>
                <w:rFonts w:cstheme="minorHAnsi"/>
                <w:sz w:val="22"/>
                <w:szCs w:val="22"/>
                <w:lang w:val="en-GB"/>
              </w:rPr>
              <w:t>from the first phase</w:t>
            </w:r>
            <w:r w:rsidR="00FC1BB4">
              <w:rPr>
                <w:rFonts w:cstheme="minorHAnsi"/>
                <w:sz w:val="22"/>
                <w:szCs w:val="22"/>
                <w:lang w:val="en-GB"/>
              </w:rPr>
              <w:t xml:space="preserve"> to develop an improved programme. </w:t>
            </w:r>
            <w:r w:rsidR="004B1F26">
              <w:rPr>
                <w:rFonts w:cstheme="minorHAnsi"/>
                <w:sz w:val="22"/>
                <w:szCs w:val="22"/>
                <w:lang w:val="en-GB"/>
              </w:rPr>
              <w:t xml:space="preserve">Justice Month consultations with stakeholders in all FMS and </w:t>
            </w:r>
            <w:r w:rsidR="00021A1B">
              <w:rPr>
                <w:rFonts w:cstheme="minorHAnsi"/>
                <w:sz w:val="22"/>
                <w:szCs w:val="22"/>
                <w:lang w:val="en-GB"/>
              </w:rPr>
              <w:t>Benadir</w:t>
            </w:r>
            <w:r w:rsidR="004B1F26">
              <w:rPr>
                <w:rFonts w:cstheme="minorHAnsi"/>
                <w:sz w:val="22"/>
                <w:szCs w:val="22"/>
                <w:lang w:val="en-GB"/>
              </w:rPr>
              <w:t xml:space="preserve"> were conducted to identify justice sector priorities for a new phase</w:t>
            </w:r>
            <w:r w:rsidR="00400AC1">
              <w:rPr>
                <w:rFonts w:cstheme="minorHAnsi"/>
                <w:sz w:val="22"/>
                <w:szCs w:val="22"/>
                <w:lang w:val="en-GB"/>
              </w:rPr>
              <w:t>, and the finding will be documented in a report to be shared in Q1 2022</w:t>
            </w:r>
            <w:r w:rsidR="004B1F26">
              <w:rPr>
                <w:rFonts w:cstheme="minorHAnsi"/>
                <w:sz w:val="22"/>
                <w:szCs w:val="22"/>
                <w:lang w:val="en-GB"/>
              </w:rPr>
              <w:t>.</w:t>
            </w:r>
            <w:r w:rsidR="00021A1B">
              <w:rPr>
                <w:rFonts w:cstheme="minorHAnsi"/>
                <w:sz w:val="22"/>
                <w:szCs w:val="22"/>
                <w:lang w:val="en-GB"/>
              </w:rPr>
              <w:t xml:space="preserve"> The recruitment of consultants is in progress to </w:t>
            </w:r>
            <w:r w:rsidR="00021A1B" w:rsidRPr="00D1570D">
              <w:rPr>
                <w:rFonts w:cstheme="minorHAnsi"/>
                <w:sz w:val="22"/>
                <w:szCs w:val="22"/>
              </w:rPr>
              <w:t xml:space="preserve">develop </w:t>
            </w:r>
            <w:r w:rsidR="00021A1B">
              <w:rPr>
                <w:rFonts w:cstheme="minorHAnsi"/>
                <w:sz w:val="22"/>
                <w:szCs w:val="22"/>
              </w:rPr>
              <w:t xml:space="preserve">a </w:t>
            </w:r>
            <w:r w:rsidR="00021A1B" w:rsidRPr="00D1570D">
              <w:rPr>
                <w:rFonts w:cstheme="minorHAnsi"/>
                <w:sz w:val="22"/>
                <w:szCs w:val="22"/>
              </w:rPr>
              <w:t>political economy analysis</w:t>
            </w:r>
            <w:r w:rsidR="00021A1B">
              <w:rPr>
                <w:rFonts w:cstheme="minorHAnsi"/>
                <w:sz w:val="22"/>
                <w:szCs w:val="22"/>
              </w:rPr>
              <w:t xml:space="preserve"> and to </w:t>
            </w:r>
            <w:r w:rsidR="00021A1B" w:rsidRPr="00D1570D">
              <w:rPr>
                <w:rFonts w:cstheme="minorHAnsi"/>
                <w:sz w:val="22"/>
                <w:szCs w:val="22"/>
              </w:rPr>
              <w:t>assist in</w:t>
            </w:r>
            <w:r w:rsidR="00021A1B">
              <w:rPr>
                <w:rFonts w:cstheme="minorHAnsi"/>
                <w:sz w:val="22"/>
                <w:szCs w:val="22"/>
              </w:rPr>
              <w:t xml:space="preserve"> the</w:t>
            </w:r>
            <w:r w:rsidR="00021A1B" w:rsidRPr="00D1570D">
              <w:rPr>
                <w:rFonts w:cstheme="minorHAnsi"/>
                <w:sz w:val="22"/>
                <w:szCs w:val="22"/>
              </w:rPr>
              <w:t xml:space="preserve"> finalization of justice sector strategy of the government</w:t>
            </w:r>
            <w:r w:rsidR="00021A1B">
              <w:rPr>
                <w:rFonts w:cstheme="minorHAnsi"/>
                <w:sz w:val="22"/>
                <w:szCs w:val="22"/>
              </w:rPr>
              <w:t>.</w:t>
            </w:r>
            <w:r w:rsidR="00AB20DE">
              <w:rPr>
                <w:rFonts w:cstheme="minorHAnsi"/>
                <w:sz w:val="22"/>
                <w:szCs w:val="22"/>
              </w:rPr>
              <w:t xml:space="preserve"> The development of a new framework will include greater focus on gender-specific outputs and indicators, and </w:t>
            </w:r>
            <w:r w:rsidR="00C257C0">
              <w:rPr>
                <w:rFonts w:cstheme="minorHAnsi"/>
                <w:sz w:val="22"/>
                <w:szCs w:val="22"/>
              </w:rPr>
              <w:t>increase monitoring of community and beneficiary-level impact.</w:t>
            </w:r>
          </w:p>
          <w:p w14:paraId="3171B457" w14:textId="77777777" w:rsidR="00043CA2" w:rsidRPr="00043CA2" w:rsidRDefault="00043CA2" w:rsidP="00043CA2">
            <w:pPr>
              <w:rPr>
                <w:rFonts w:cstheme="minorHAnsi"/>
                <w:i/>
                <w:iCs/>
                <w:color w:val="ED7D31" w:themeColor="accent2"/>
                <w:sz w:val="20"/>
                <w:szCs w:val="20"/>
              </w:rPr>
            </w:pPr>
          </w:p>
          <w:p w14:paraId="1DCAD390" w14:textId="77777777" w:rsidR="00C245A3" w:rsidRPr="00EB470F" w:rsidRDefault="00C245A3" w:rsidP="00C245A3">
            <w:pPr>
              <w:rPr>
                <w:rFonts w:cstheme="minorHAnsi"/>
                <w:sz w:val="12"/>
                <w:szCs w:val="12"/>
              </w:rPr>
            </w:pPr>
          </w:p>
        </w:tc>
      </w:tr>
    </w:tbl>
    <w:p w14:paraId="384FC53C" w14:textId="77777777" w:rsidR="00BE66F9" w:rsidRPr="00457FDF" w:rsidRDefault="00BE66F9" w:rsidP="00C245A3">
      <w:pPr>
        <w:rPr>
          <w:rFonts w:cstheme="minorHAnsi"/>
        </w:rPr>
      </w:pPr>
    </w:p>
    <w:p w14:paraId="2E6D0663" w14:textId="34C658F7" w:rsidR="00C245A3" w:rsidRPr="00EB470F" w:rsidRDefault="00442517" w:rsidP="00C245A3">
      <w:pPr>
        <w:rPr>
          <w:rFonts w:cstheme="minorHAnsi"/>
          <w:b/>
          <w:bCs/>
          <w:color w:val="009EDB"/>
          <w:sz w:val="28"/>
          <w:szCs w:val="28"/>
        </w:rPr>
      </w:pPr>
      <w:r w:rsidRPr="00EB470F">
        <w:rPr>
          <w:rFonts w:cstheme="minorHAnsi"/>
          <w:b/>
          <w:bCs/>
          <w:color w:val="009EDB"/>
          <w:sz w:val="28"/>
          <w:szCs w:val="28"/>
        </w:rPr>
        <w:t>Section</w:t>
      </w:r>
      <w:r w:rsidR="00C245A3" w:rsidRPr="00EB470F">
        <w:rPr>
          <w:rFonts w:cstheme="minorHAnsi"/>
          <w:b/>
          <w:bCs/>
          <w:color w:val="009EDB"/>
          <w:sz w:val="28"/>
          <w:szCs w:val="28"/>
        </w:rPr>
        <w:t xml:space="preserve"> </w:t>
      </w:r>
      <w:r w:rsidR="00F7036F" w:rsidRPr="00EB470F">
        <w:rPr>
          <w:rFonts w:cstheme="minorHAnsi"/>
          <w:b/>
          <w:bCs/>
          <w:color w:val="009EDB"/>
          <w:sz w:val="28"/>
          <w:szCs w:val="28"/>
        </w:rPr>
        <w:t>8</w:t>
      </w:r>
      <w:r w:rsidR="00C245A3" w:rsidRPr="00EB470F">
        <w:rPr>
          <w:rFonts w:cstheme="minorHAnsi"/>
          <w:b/>
          <w:bCs/>
          <w:color w:val="009EDB"/>
          <w:sz w:val="28"/>
          <w:szCs w:val="28"/>
        </w:rPr>
        <w:t>: Human interest story: Voices from the field</w:t>
      </w:r>
    </w:p>
    <w:p w14:paraId="279AD32A" w14:textId="77777777" w:rsidR="00C245A3" w:rsidRPr="00EB470F" w:rsidRDefault="00C245A3" w:rsidP="00C245A3">
      <w:pPr>
        <w:rPr>
          <w:rFonts w:cstheme="minorHAnsi"/>
          <w:sz w:val="12"/>
          <w:szCs w:val="12"/>
        </w:rPr>
      </w:pPr>
    </w:p>
    <w:tbl>
      <w:tblPr>
        <w:tblStyle w:val="TableGrid"/>
        <w:tblW w:w="0" w:type="auto"/>
        <w:tblLook w:val="04A0" w:firstRow="1" w:lastRow="0" w:firstColumn="1" w:lastColumn="0" w:noHBand="0" w:noVBand="1"/>
      </w:tblPr>
      <w:tblGrid>
        <w:gridCol w:w="9736"/>
      </w:tblGrid>
      <w:tr w:rsidR="00C245A3" w:rsidRPr="001C1184" w14:paraId="3DF203E8" w14:textId="77777777" w:rsidTr="00156B35">
        <w:tc>
          <w:tcPr>
            <w:tcW w:w="9736" w:type="dxa"/>
          </w:tcPr>
          <w:p w14:paraId="71C17270" w14:textId="25501ED0" w:rsidR="00174C5A" w:rsidRPr="001C1184" w:rsidRDefault="00174C5A" w:rsidP="00174C5A">
            <w:pPr>
              <w:rPr>
                <w:rFonts w:cstheme="minorHAnsi"/>
                <w:color w:val="ED7D31" w:themeColor="accent2"/>
                <w:sz w:val="18"/>
                <w:szCs w:val="18"/>
              </w:rPr>
            </w:pPr>
          </w:p>
          <w:p w14:paraId="51C6DB10" w14:textId="2AE15742" w:rsidR="00174C5A" w:rsidRPr="001C1184" w:rsidRDefault="00174C5A" w:rsidP="00174C5A">
            <w:pPr>
              <w:pStyle w:val="ListParagraph"/>
              <w:numPr>
                <w:ilvl w:val="0"/>
                <w:numId w:val="21"/>
              </w:numPr>
              <w:tabs>
                <w:tab w:val="left" w:pos="885"/>
              </w:tabs>
              <w:spacing w:before="120" w:line="259" w:lineRule="auto"/>
              <w:jc w:val="both"/>
              <w:rPr>
                <w:rFonts w:cstheme="minorHAnsi"/>
                <w:b/>
                <w:bCs/>
                <w:sz w:val="22"/>
                <w:szCs w:val="22"/>
                <w:lang w:val="en-GB"/>
              </w:rPr>
            </w:pPr>
            <w:r w:rsidRPr="001C1184">
              <w:rPr>
                <w:rFonts w:cstheme="minorHAnsi"/>
                <w:b/>
                <w:bCs/>
                <w:sz w:val="22"/>
                <w:szCs w:val="22"/>
                <w:lang w:val="en-GB"/>
              </w:rPr>
              <w:t>Community Conversations session in Kismayo</w:t>
            </w:r>
          </w:p>
          <w:p w14:paraId="54CECD9A" w14:textId="5F42318E" w:rsidR="00174C5A" w:rsidRPr="001C1184" w:rsidRDefault="00174C5A" w:rsidP="00174C5A">
            <w:pPr>
              <w:tabs>
                <w:tab w:val="left" w:pos="885"/>
              </w:tabs>
              <w:spacing w:before="120"/>
              <w:jc w:val="both"/>
              <w:rPr>
                <w:rFonts w:cstheme="minorHAnsi"/>
                <w:sz w:val="22"/>
                <w:szCs w:val="22"/>
                <w:lang w:val="en-GB"/>
              </w:rPr>
            </w:pPr>
            <w:r w:rsidRPr="001C1184">
              <w:rPr>
                <w:rFonts w:cstheme="minorHAnsi"/>
                <w:sz w:val="22"/>
                <w:szCs w:val="22"/>
                <w:lang w:val="en-GB"/>
              </w:rPr>
              <w:t>Amina Abdi is a 42-year-old mother of 7 children from a minority clan in the Kismayo and Lower Jubba region of Jubbaland. As a respected women leader in her IDP camp, Amina was selected to be a participant in the Community Conversations session conducted by HDC in her location. Realizing the subject matter and key discussions in the community dialogue directly affect her life, Amina volunteered to share her story with the other participants, including influential community representatives and community facilitators.</w:t>
            </w:r>
          </w:p>
          <w:p w14:paraId="1CB27027" w14:textId="78388AC5" w:rsidR="00174C5A" w:rsidRPr="001C1184" w:rsidRDefault="00174C5A" w:rsidP="00174C5A">
            <w:pPr>
              <w:tabs>
                <w:tab w:val="left" w:pos="885"/>
              </w:tabs>
              <w:spacing w:before="120"/>
              <w:jc w:val="both"/>
              <w:rPr>
                <w:rFonts w:cstheme="minorHAnsi"/>
                <w:sz w:val="22"/>
                <w:szCs w:val="22"/>
                <w:lang w:val="en-GB"/>
              </w:rPr>
            </w:pPr>
            <w:r w:rsidRPr="001C1184">
              <w:rPr>
                <w:rFonts w:cstheme="minorHAnsi"/>
                <w:sz w:val="22"/>
                <w:szCs w:val="22"/>
                <w:lang w:val="en-GB"/>
              </w:rPr>
              <w:t xml:space="preserve">During the 1990-1992 civil war in Somalia, Amina’s father was </w:t>
            </w:r>
            <w:r w:rsidR="001816C7" w:rsidRPr="001C1184">
              <w:rPr>
                <w:rFonts w:cstheme="minorHAnsi"/>
                <w:sz w:val="22"/>
                <w:szCs w:val="22"/>
                <w:lang w:val="en-GB"/>
              </w:rPr>
              <w:t>killed,</w:t>
            </w:r>
            <w:r w:rsidRPr="001C1184">
              <w:rPr>
                <w:rFonts w:cstheme="minorHAnsi"/>
                <w:sz w:val="22"/>
                <w:szCs w:val="22"/>
                <w:lang w:val="en-GB"/>
              </w:rPr>
              <w:t xml:space="preserve"> and she and her family fled to Kenya. At the time Amino was 11 years old. Amina and her little sister grew up in the Dadab refugee camp in Kenya with their mother, living there for many years. Amina’s little sister was fortunate enough to get a sponsor from a relative to relocate to the USA and now lives in Washington DC. Their mother died in 1999 in the refugee camp. Amina also met her husband and father of her 7 children in the Dadab refugee camp.  After living in Dadab refugee camp for many years, Amina and her family decided to relocate and return to Kismayo town.</w:t>
            </w:r>
          </w:p>
          <w:p w14:paraId="04854E88" w14:textId="77777777" w:rsidR="00174C5A" w:rsidRPr="001C1184" w:rsidRDefault="00174C5A" w:rsidP="00174C5A">
            <w:pPr>
              <w:tabs>
                <w:tab w:val="left" w:pos="885"/>
              </w:tabs>
              <w:spacing w:before="120"/>
              <w:rPr>
                <w:rFonts w:cstheme="minorHAnsi"/>
                <w:sz w:val="22"/>
                <w:szCs w:val="22"/>
                <w:lang w:val="en-GB"/>
              </w:rPr>
            </w:pPr>
            <w:r w:rsidRPr="001C1184">
              <w:rPr>
                <w:rFonts w:cstheme="minorHAnsi"/>
                <w:noProof/>
                <w:sz w:val="22"/>
                <w:szCs w:val="22"/>
                <w:lang w:val="en-GB"/>
              </w:rPr>
              <w:lastRenderedPageBreak/>
              <w:drawing>
                <wp:anchor distT="0" distB="0" distL="114300" distR="114300" simplePos="0" relativeHeight="251659264" behindDoc="1" locked="0" layoutInCell="1" allowOverlap="1" wp14:anchorId="53CAB41F" wp14:editId="226CDDEF">
                  <wp:simplePos x="0" y="0"/>
                  <wp:positionH relativeFrom="column">
                    <wp:posOffset>646430</wp:posOffset>
                  </wp:positionH>
                  <wp:positionV relativeFrom="paragraph">
                    <wp:posOffset>68580</wp:posOffset>
                  </wp:positionV>
                  <wp:extent cx="5571490" cy="4291330"/>
                  <wp:effectExtent l="0" t="0" r="3810" b="1270"/>
                  <wp:wrapTopAndBottom/>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1490" cy="429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184">
              <w:rPr>
                <w:rFonts w:cstheme="minorHAnsi"/>
                <w:sz w:val="22"/>
                <w:szCs w:val="22"/>
                <w:lang w:val="en-GB"/>
              </w:rPr>
              <w:t xml:space="preserve">Photo: Amina narrating how she got back her land during one of the community sessions </w:t>
            </w:r>
          </w:p>
          <w:p w14:paraId="09225A07" w14:textId="77777777" w:rsidR="00174C5A" w:rsidRPr="001C1184" w:rsidRDefault="00174C5A" w:rsidP="00174C5A">
            <w:pPr>
              <w:tabs>
                <w:tab w:val="left" w:pos="885"/>
              </w:tabs>
              <w:spacing w:before="120"/>
              <w:rPr>
                <w:rFonts w:cstheme="minorHAnsi"/>
                <w:sz w:val="22"/>
                <w:szCs w:val="22"/>
                <w:lang w:val="en-GB"/>
              </w:rPr>
            </w:pPr>
          </w:p>
          <w:p w14:paraId="05E46EE0" w14:textId="2C30A23A" w:rsidR="00174C5A" w:rsidRPr="001C1184" w:rsidRDefault="00174C5A" w:rsidP="00174C5A">
            <w:pPr>
              <w:tabs>
                <w:tab w:val="left" w:pos="885"/>
              </w:tabs>
              <w:spacing w:before="120"/>
              <w:jc w:val="both"/>
              <w:rPr>
                <w:rFonts w:cstheme="minorHAnsi"/>
                <w:sz w:val="22"/>
                <w:szCs w:val="22"/>
                <w:lang w:val="en-GB"/>
              </w:rPr>
            </w:pPr>
            <w:r w:rsidRPr="001C1184">
              <w:rPr>
                <w:rFonts w:cstheme="minorHAnsi"/>
                <w:sz w:val="22"/>
                <w:szCs w:val="22"/>
                <w:lang w:val="en-GB"/>
              </w:rPr>
              <w:t xml:space="preserve">Prior to the civil war, Amina’s family lived in small </w:t>
            </w:r>
            <w:r w:rsidR="001816C7" w:rsidRPr="001C1184">
              <w:rPr>
                <w:rFonts w:cstheme="minorHAnsi"/>
                <w:sz w:val="22"/>
                <w:szCs w:val="22"/>
                <w:lang w:val="en-GB"/>
              </w:rPr>
              <w:t>two-bedroom</w:t>
            </w:r>
            <w:r w:rsidRPr="001C1184">
              <w:rPr>
                <w:rFonts w:cstheme="minorHAnsi"/>
                <w:sz w:val="22"/>
                <w:szCs w:val="22"/>
                <w:lang w:val="en-GB"/>
              </w:rPr>
              <w:t xml:space="preserve"> house built by their father, but Amina had received information that another family from the dominant clan were living on her family’s land while she was still in Dadab. She was determined to get back her land regardless, confident that witnesses would support her claim, and returned to Kismayo, initially staying in an IDP camp in Kismayo. </w:t>
            </w:r>
          </w:p>
          <w:p w14:paraId="277E40EC" w14:textId="77777777" w:rsidR="00174C5A" w:rsidRPr="001C1184" w:rsidRDefault="00174C5A" w:rsidP="00174C5A">
            <w:pPr>
              <w:tabs>
                <w:tab w:val="left" w:pos="885"/>
              </w:tabs>
              <w:spacing w:before="120"/>
              <w:jc w:val="both"/>
              <w:rPr>
                <w:rFonts w:cstheme="minorHAnsi"/>
                <w:sz w:val="22"/>
                <w:szCs w:val="22"/>
                <w:lang w:val="en-GB"/>
              </w:rPr>
            </w:pPr>
            <w:r w:rsidRPr="001C1184">
              <w:rPr>
                <w:rFonts w:cstheme="minorHAnsi"/>
                <w:sz w:val="22"/>
                <w:szCs w:val="22"/>
                <w:lang w:val="en-GB"/>
              </w:rPr>
              <w:t xml:space="preserve">Once Amina had shared her story, the community members agreed to lobby on her behalf to get back her land. The community interviewed witnesses and confirmed that the land belonged to Amina’s family. Community representatives, supported by local ‘ULAMAS” (religious leaders) from the local mosque, began to negotiate with clan elders from the family that were now staying on Amina’s land. </w:t>
            </w:r>
          </w:p>
          <w:p w14:paraId="318D6465" w14:textId="53E00AFB" w:rsidR="00174C5A" w:rsidRPr="001C1184" w:rsidRDefault="00174C5A" w:rsidP="00174C5A">
            <w:pPr>
              <w:tabs>
                <w:tab w:val="left" w:pos="885"/>
              </w:tabs>
              <w:spacing w:before="120"/>
              <w:jc w:val="both"/>
              <w:rPr>
                <w:rFonts w:cstheme="minorHAnsi"/>
                <w:sz w:val="22"/>
                <w:szCs w:val="22"/>
                <w:lang w:val="en-GB"/>
              </w:rPr>
            </w:pPr>
            <w:r w:rsidRPr="001C1184">
              <w:rPr>
                <w:rFonts w:cstheme="minorHAnsi"/>
                <w:sz w:val="22"/>
                <w:szCs w:val="22"/>
                <w:lang w:val="en-GB"/>
              </w:rPr>
              <w:t xml:space="preserve">Through this community mobilization and activism, and with support of local elders and religious leaders, Amina successfully got back her family’s land, 30 years after they were forced to flee from conflict. Amina said “The HDC community dialogue was a blessing in disguise for me; through the people sitting here in this dialogue session and community mobilization, I got my land back after it was out of my hands for close to 30 years.” </w:t>
            </w:r>
          </w:p>
          <w:p w14:paraId="55121952" w14:textId="77777777" w:rsidR="00174C5A" w:rsidRPr="001C1184" w:rsidRDefault="00174C5A" w:rsidP="00174C5A">
            <w:pPr>
              <w:tabs>
                <w:tab w:val="left" w:pos="885"/>
              </w:tabs>
              <w:spacing w:before="120"/>
              <w:jc w:val="both"/>
              <w:rPr>
                <w:rFonts w:cstheme="minorHAnsi"/>
                <w:sz w:val="22"/>
                <w:szCs w:val="22"/>
                <w:lang w:val="en-GB"/>
              </w:rPr>
            </w:pPr>
          </w:p>
          <w:p w14:paraId="1851352F" w14:textId="77777777" w:rsidR="00174C5A" w:rsidRPr="001C1184" w:rsidRDefault="00174C5A" w:rsidP="00174C5A">
            <w:pPr>
              <w:pStyle w:val="ListParagraph"/>
              <w:numPr>
                <w:ilvl w:val="0"/>
                <w:numId w:val="21"/>
              </w:numPr>
              <w:tabs>
                <w:tab w:val="left" w:pos="885"/>
              </w:tabs>
              <w:spacing w:before="120" w:line="259" w:lineRule="auto"/>
              <w:jc w:val="both"/>
              <w:rPr>
                <w:rFonts w:cstheme="minorHAnsi"/>
                <w:b/>
                <w:bCs/>
                <w:sz w:val="22"/>
                <w:szCs w:val="22"/>
                <w:lang w:val="en-GB"/>
              </w:rPr>
            </w:pPr>
            <w:r w:rsidRPr="001C1184">
              <w:rPr>
                <w:rFonts w:cstheme="minorHAnsi"/>
                <w:b/>
                <w:bCs/>
                <w:sz w:val="22"/>
                <w:szCs w:val="22"/>
                <w:lang w:val="en-GB"/>
              </w:rPr>
              <w:t xml:space="preserve">Mobile Court Missions for vulnerable groups in Qardo, Puntland </w:t>
            </w:r>
          </w:p>
          <w:p w14:paraId="7934358F" w14:textId="60CC4BE2" w:rsidR="00174C5A" w:rsidRPr="001C1184" w:rsidRDefault="00174C5A" w:rsidP="00174C5A">
            <w:pPr>
              <w:tabs>
                <w:tab w:val="left" w:pos="885"/>
              </w:tabs>
              <w:spacing w:before="120"/>
              <w:jc w:val="both"/>
              <w:rPr>
                <w:rFonts w:cstheme="minorHAnsi"/>
                <w:sz w:val="22"/>
                <w:szCs w:val="22"/>
                <w:lang w:val="en-GB"/>
              </w:rPr>
            </w:pPr>
            <w:r w:rsidRPr="001C1184">
              <w:rPr>
                <w:rFonts w:cstheme="minorHAnsi"/>
                <w:sz w:val="22"/>
                <w:szCs w:val="22"/>
                <w:lang w:val="en-GB"/>
              </w:rPr>
              <w:t xml:space="preserve">On 15 May 2021, Nasteho Omar Siyat presented a case to the mobile court team at Libah Har village in Qardo District. She accused Abdikarim Nour Abbas, her former husband, of divorcing her and refusing to pay a dowry. The court called the accused, heard the evidence from both sides, and ruled in favour of Nasteho. Abdikarim was </w:t>
            </w:r>
            <w:r w:rsidR="001816C7" w:rsidRPr="001C1184">
              <w:rPr>
                <w:rFonts w:cstheme="minorHAnsi"/>
                <w:sz w:val="22"/>
                <w:szCs w:val="22"/>
                <w:lang w:val="en-GB"/>
              </w:rPr>
              <w:t>ordered</w:t>
            </w:r>
            <w:r w:rsidRPr="001C1184">
              <w:rPr>
                <w:rFonts w:cstheme="minorHAnsi"/>
                <w:sz w:val="22"/>
                <w:szCs w:val="22"/>
                <w:lang w:val="en-GB"/>
              </w:rPr>
              <w:t xml:space="preserve"> to pay Nasteho a dowry amounting to $400. Nasteho was not charged by the mobile court for the case.</w:t>
            </w:r>
          </w:p>
          <w:p w14:paraId="62F7B43F" w14:textId="1887FB84" w:rsidR="00174C5A" w:rsidRPr="001C1184" w:rsidRDefault="00174C5A" w:rsidP="00174C5A">
            <w:pPr>
              <w:tabs>
                <w:tab w:val="left" w:pos="885"/>
              </w:tabs>
              <w:spacing w:before="120"/>
              <w:jc w:val="both"/>
              <w:rPr>
                <w:rFonts w:cstheme="minorHAnsi"/>
                <w:sz w:val="22"/>
                <w:szCs w:val="22"/>
                <w:lang w:val="en-GB"/>
              </w:rPr>
            </w:pPr>
            <w:r w:rsidRPr="001C1184">
              <w:rPr>
                <w:rFonts w:cstheme="minorHAnsi"/>
                <w:noProof/>
                <w:sz w:val="22"/>
                <w:szCs w:val="22"/>
                <w:lang w:val="en-GB"/>
              </w:rPr>
              <w:lastRenderedPageBreak/>
              <w:drawing>
                <wp:anchor distT="0" distB="0" distL="114300" distR="114300" simplePos="0" relativeHeight="251660288" behindDoc="0" locked="0" layoutInCell="1" allowOverlap="1" wp14:anchorId="458AD70A" wp14:editId="791F6EB4">
                  <wp:simplePos x="0" y="0"/>
                  <wp:positionH relativeFrom="column">
                    <wp:posOffset>0</wp:posOffset>
                  </wp:positionH>
                  <wp:positionV relativeFrom="paragraph">
                    <wp:posOffset>1016561</wp:posOffset>
                  </wp:positionV>
                  <wp:extent cx="5742305" cy="2804160"/>
                  <wp:effectExtent l="0" t="0" r="0" b="2540"/>
                  <wp:wrapTopAndBottom/>
                  <wp:docPr id="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305"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184">
              <w:rPr>
                <w:rFonts w:cstheme="minorHAnsi"/>
                <w:sz w:val="22"/>
                <w:szCs w:val="22"/>
                <w:lang w:val="en-GB"/>
              </w:rPr>
              <w:t xml:space="preserve">As Libah Har Village is around 50km from the capital of Qardo district, it would have been very difficult for Nasteho to access a justice service without the mobile court. She would have incurred significant costs for transport, lodging and accommodation, and lawyers during the trial period, rendering the claim for a dowry pointless. The mobile court enabled her to access justice without the time, </w:t>
            </w:r>
            <w:r w:rsidR="001816C7" w:rsidRPr="001C1184">
              <w:rPr>
                <w:rFonts w:cstheme="minorHAnsi"/>
                <w:sz w:val="22"/>
                <w:szCs w:val="22"/>
                <w:lang w:val="en-GB"/>
              </w:rPr>
              <w:t>expense,</w:t>
            </w:r>
            <w:r w:rsidRPr="001C1184">
              <w:rPr>
                <w:rFonts w:cstheme="minorHAnsi"/>
                <w:sz w:val="22"/>
                <w:szCs w:val="22"/>
                <w:lang w:val="en-GB"/>
              </w:rPr>
              <w:t xml:space="preserve"> and possible danger of travelling to an existing court.</w:t>
            </w:r>
          </w:p>
          <w:p w14:paraId="0DBAC93D" w14:textId="77777777" w:rsidR="00174C5A" w:rsidRPr="001C1184" w:rsidRDefault="00174C5A" w:rsidP="00174C5A">
            <w:pPr>
              <w:rPr>
                <w:rFonts w:cstheme="minorHAnsi"/>
                <w:color w:val="ED7D31" w:themeColor="accent2"/>
                <w:sz w:val="18"/>
                <w:szCs w:val="18"/>
              </w:rPr>
            </w:pPr>
          </w:p>
          <w:p w14:paraId="1BD10D25" w14:textId="442CB273" w:rsidR="003B6A85" w:rsidRPr="001C1184" w:rsidRDefault="00174C5A" w:rsidP="00174C5A">
            <w:pPr>
              <w:rPr>
                <w:rFonts w:cstheme="minorHAnsi"/>
                <w:color w:val="ED7D31" w:themeColor="accent2"/>
                <w:sz w:val="11"/>
                <w:szCs w:val="11"/>
              </w:rPr>
            </w:pPr>
            <w:r w:rsidRPr="001C1184">
              <w:rPr>
                <w:rFonts w:cstheme="minorHAnsi"/>
                <w:sz w:val="22"/>
                <w:szCs w:val="22"/>
                <w:lang w:val="en-GB"/>
              </w:rPr>
              <w:t>Photo- Mobile court mission team listening to Nasteho’s case in Qardo, Puntland</w:t>
            </w:r>
          </w:p>
        </w:tc>
      </w:tr>
    </w:tbl>
    <w:p w14:paraId="01C62A16" w14:textId="77777777" w:rsidR="00FD3BAB" w:rsidRPr="001C1184" w:rsidRDefault="00FD3BAB" w:rsidP="003B6A85">
      <w:pPr>
        <w:rPr>
          <w:rFonts w:cstheme="minorHAnsi"/>
          <w:b/>
          <w:bCs/>
          <w:color w:val="009EDB"/>
          <w:sz w:val="2"/>
          <w:szCs w:val="2"/>
        </w:rPr>
      </w:pPr>
    </w:p>
    <w:sectPr w:rsidR="00FD3BAB" w:rsidRPr="001C1184" w:rsidSect="00770F79">
      <w:footerReference w:type="default" r:id="rId24"/>
      <w:pgSz w:w="11906" w:h="16838" w:code="9"/>
      <w:pgMar w:top="993"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825B9" w14:textId="77777777" w:rsidR="00062746" w:rsidRDefault="00062746" w:rsidP="00D720EE">
      <w:r>
        <w:separator/>
      </w:r>
    </w:p>
  </w:endnote>
  <w:endnote w:type="continuationSeparator" w:id="0">
    <w:p w14:paraId="0F5A588F" w14:textId="77777777" w:rsidR="00062746" w:rsidRDefault="00062746" w:rsidP="00D72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Regular">
    <w:altName w:val="Arial"/>
    <w:panose1 w:val="020B0604020202020204"/>
    <w:charset w:val="00"/>
    <w:family w:val="auto"/>
    <w:pitch w:val="variable"/>
    <w:sig w:usb0="E00002E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venir LT Std 55 Roman">
    <w:panose1 w:val="020B0503020203020204"/>
    <w:charset w:val="4D"/>
    <w:family w:val="swiss"/>
    <w:pitch w:val="variable"/>
    <w:sig w:usb0="800000AF" w:usb1="5000204A" w:usb2="00000000" w:usb3="00000000" w:csb0="0000009B" w:csb1="00000000"/>
  </w:font>
  <w:font w:name="ProximaNova">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Roboto">
    <w:altName w:val="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759120"/>
      <w:docPartObj>
        <w:docPartGallery w:val="Page Numbers (Bottom of Page)"/>
        <w:docPartUnique/>
      </w:docPartObj>
    </w:sdtPr>
    <w:sdtEndPr/>
    <w:sdtContent>
      <w:p w14:paraId="0157FF3A" w14:textId="63224E2A" w:rsidR="00C97009" w:rsidRDefault="00C97009">
        <w:pPr>
          <w:pStyle w:val="Footer"/>
          <w:jc w:val="right"/>
        </w:pPr>
        <w:r w:rsidRPr="00C97009">
          <w:rPr>
            <w:rFonts w:ascii="Roboto" w:hAnsi="Roboto"/>
            <w:sz w:val="16"/>
            <w:szCs w:val="16"/>
          </w:rPr>
          <w:fldChar w:fldCharType="begin"/>
        </w:r>
        <w:r w:rsidRPr="00C97009">
          <w:rPr>
            <w:rFonts w:ascii="Roboto" w:hAnsi="Roboto"/>
            <w:sz w:val="16"/>
            <w:szCs w:val="16"/>
          </w:rPr>
          <w:instrText>PAGE   \* MERGEFORMAT</w:instrText>
        </w:r>
        <w:r w:rsidRPr="00C97009">
          <w:rPr>
            <w:rFonts w:ascii="Roboto" w:hAnsi="Roboto"/>
            <w:sz w:val="16"/>
            <w:szCs w:val="16"/>
          </w:rPr>
          <w:fldChar w:fldCharType="separate"/>
        </w:r>
        <w:r w:rsidRPr="00C97009">
          <w:rPr>
            <w:rFonts w:ascii="Roboto" w:hAnsi="Roboto"/>
            <w:sz w:val="16"/>
            <w:szCs w:val="16"/>
            <w:lang w:val="fr-FR"/>
          </w:rPr>
          <w:t>2</w:t>
        </w:r>
        <w:r w:rsidRPr="00C97009">
          <w:rPr>
            <w:rFonts w:ascii="Roboto" w:hAnsi="Roboto"/>
            <w:sz w:val="16"/>
            <w:szCs w:val="16"/>
          </w:rPr>
          <w:fldChar w:fldCharType="end"/>
        </w:r>
      </w:p>
    </w:sdtContent>
  </w:sdt>
  <w:p w14:paraId="7050FCBA" w14:textId="0F6C9ED0" w:rsidR="00C97009" w:rsidRPr="005671FC" w:rsidRDefault="00DC6510">
    <w:pPr>
      <w:pStyle w:val="Footer"/>
      <w:rPr>
        <w:rFonts w:asciiTheme="majorHAnsi" w:hAnsiTheme="majorHAnsi" w:cstheme="majorHAnsi"/>
        <w:sz w:val="18"/>
        <w:szCs w:val="18"/>
      </w:rPr>
    </w:pPr>
    <w:r w:rsidRPr="005671FC">
      <w:rPr>
        <w:rFonts w:asciiTheme="majorHAnsi" w:hAnsiTheme="majorHAnsi" w:cstheme="majorHAnsi"/>
        <w:sz w:val="18"/>
        <w:szCs w:val="18"/>
      </w:rPr>
      <w:t>UN Somalia Joint Fund – Progress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887B9" w14:textId="77777777" w:rsidR="00062746" w:rsidRDefault="00062746" w:rsidP="00D720EE">
      <w:r>
        <w:separator/>
      </w:r>
    </w:p>
  </w:footnote>
  <w:footnote w:type="continuationSeparator" w:id="0">
    <w:p w14:paraId="5207CD24" w14:textId="77777777" w:rsidR="00062746" w:rsidRDefault="00062746" w:rsidP="00D720EE">
      <w:r>
        <w:continuationSeparator/>
      </w:r>
    </w:p>
  </w:footnote>
  <w:footnote w:id="1">
    <w:p w14:paraId="7AA29CEC" w14:textId="133E08A1" w:rsidR="009C5BFB" w:rsidRPr="009C5BFB" w:rsidRDefault="009C5BFB">
      <w:pPr>
        <w:pStyle w:val="FootnoteText"/>
        <w:rPr>
          <w:lang w:val="en-GB"/>
        </w:rPr>
      </w:pPr>
      <w:r w:rsidRPr="00A646A2">
        <w:rPr>
          <w:rStyle w:val="FootnoteReference"/>
        </w:rPr>
        <w:footnoteRef/>
      </w:r>
      <w:r w:rsidRPr="00A646A2">
        <w:t xml:space="preserve"> </w:t>
      </w:r>
      <w:r w:rsidRPr="00A646A2">
        <w:rPr>
          <w:lang w:val="en-GB"/>
        </w:rPr>
        <w:t>It has not been practical or informative to quantify decisions taken the community</w:t>
      </w:r>
      <w:r w:rsidR="00E82825" w:rsidRPr="00A646A2">
        <w:rPr>
          <w:lang w:val="en-GB"/>
        </w:rPr>
        <w:t xml:space="preserve"> as the conversations take the form of discussion, reflections, </w:t>
      </w:r>
      <w:r w:rsidR="00A646A2" w:rsidRPr="00A646A2">
        <w:rPr>
          <w:lang w:val="en-GB"/>
        </w:rPr>
        <w:t xml:space="preserve">coordination and ongoing actions rather than decisions. A comprehensive report, available </w:t>
      </w:r>
      <w:hyperlink r:id="rId1" w:history="1">
        <w:r w:rsidR="00A646A2" w:rsidRPr="00A646A2">
          <w:rPr>
            <w:rStyle w:val="Hyperlink"/>
            <w:lang w:val="en-GB"/>
          </w:rPr>
          <w:t>here</w:t>
        </w:r>
      </w:hyperlink>
      <w:r w:rsidR="00A646A2" w:rsidRPr="00A646A2">
        <w:rPr>
          <w:lang w:val="en-GB"/>
        </w:rPr>
        <w:t>, provides much more detailed information regarding the outcomes of the community conversations sessions.</w:t>
      </w:r>
    </w:p>
  </w:footnote>
  <w:footnote w:id="2">
    <w:p w14:paraId="678A3E90" w14:textId="77777777" w:rsidR="00A646A2" w:rsidRPr="00AF2860" w:rsidRDefault="00A646A2" w:rsidP="00A646A2">
      <w:pPr>
        <w:pStyle w:val="FootnoteText"/>
        <w:rPr>
          <w:sz w:val="16"/>
          <w:szCs w:val="16"/>
        </w:rPr>
      </w:pPr>
      <w:r w:rsidRPr="00AF2860">
        <w:rPr>
          <w:rStyle w:val="FootnoteReference"/>
          <w:sz w:val="16"/>
          <w:szCs w:val="16"/>
        </w:rPr>
        <w:footnoteRef/>
      </w:r>
      <w:r w:rsidRPr="00AF2860">
        <w:rPr>
          <w:sz w:val="16"/>
          <w:szCs w:val="16"/>
        </w:rPr>
        <w:t xml:space="preserve"> The trainer is certified by the </w:t>
      </w:r>
      <w:r w:rsidRPr="00AF2860">
        <w:rPr>
          <w:i/>
          <w:sz w:val="16"/>
          <w:szCs w:val="16"/>
        </w:rPr>
        <w:t>Center for Nonviolent Communication</w:t>
      </w:r>
      <w:r w:rsidRPr="00AF2860">
        <w:rPr>
          <w:sz w:val="16"/>
          <w:szCs w:val="16"/>
        </w:rPr>
        <w:t xml:space="preserve">. She was already hired by the programme to provide training on NVC for some ADR centers. </w:t>
      </w:r>
    </w:p>
  </w:footnote>
  <w:footnote w:id="3">
    <w:p w14:paraId="3D8F0682" w14:textId="77777777" w:rsidR="00A646A2" w:rsidRDefault="00A646A2" w:rsidP="00A646A2">
      <w:pPr>
        <w:pStyle w:val="FootnoteText"/>
      </w:pPr>
      <w:r w:rsidRPr="00AF2860">
        <w:rPr>
          <w:rStyle w:val="FootnoteReference"/>
          <w:sz w:val="16"/>
          <w:szCs w:val="16"/>
        </w:rPr>
        <w:footnoteRef/>
      </w:r>
      <w:r w:rsidRPr="00AF2860">
        <w:rPr>
          <w:sz w:val="16"/>
          <w:szCs w:val="16"/>
        </w:rPr>
        <w:t xml:space="preserve"> Baidoa town experienced serious internet connection problem</w:t>
      </w:r>
      <w:r>
        <w:rPr>
          <w:sz w:val="16"/>
          <w:szCs w:val="16"/>
        </w:rPr>
        <w:t>s</w:t>
      </w:r>
      <w:r w:rsidRPr="00AF2860">
        <w:rPr>
          <w:sz w:val="16"/>
          <w:szCs w:val="16"/>
        </w:rPr>
        <w:t xml:space="preserve"> at that time and it was not possible to organize any training with the trainers there.</w:t>
      </w:r>
      <w:r w:rsidRPr="00AF2860">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3A7B"/>
    <w:multiLevelType w:val="hybridMultilevel"/>
    <w:tmpl w:val="E89E9A2A"/>
    <w:lvl w:ilvl="0" w:tplc="4BD6A6C8">
      <w:start w:val="1"/>
      <w:numFmt w:val="decimal"/>
      <w:lvlText w:val="%1)"/>
      <w:lvlJc w:val="left"/>
      <w:pPr>
        <w:ind w:left="720" w:hanging="360"/>
      </w:pPr>
      <w:rPr>
        <w:rFonts w:ascii="Roboto Regular" w:hAnsi="Roboto Regular"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CC2A05"/>
    <w:multiLevelType w:val="hybridMultilevel"/>
    <w:tmpl w:val="7C80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D2D16"/>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08916E5"/>
    <w:multiLevelType w:val="hybridMultilevel"/>
    <w:tmpl w:val="ABF459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A06780"/>
    <w:multiLevelType w:val="hybridMultilevel"/>
    <w:tmpl w:val="BF78F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A30112"/>
    <w:multiLevelType w:val="hybridMultilevel"/>
    <w:tmpl w:val="A64C3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5172C4"/>
    <w:multiLevelType w:val="multilevel"/>
    <w:tmpl w:val="1210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FE176E"/>
    <w:multiLevelType w:val="hybridMultilevel"/>
    <w:tmpl w:val="2250D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664A4"/>
    <w:multiLevelType w:val="hybridMultilevel"/>
    <w:tmpl w:val="7FA45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7868DB"/>
    <w:multiLevelType w:val="hybridMultilevel"/>
    <w:tmpl w:val="4AA863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2967B6"/>
    <w:multiLevelType w:val="hybridMultilevel"/>
    <w:tmpl w:val="6EFC2C44"/>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09927FE"/>
    <w:multiLevelType w:val="hybridMultilevel"/>
    <w:tmpl w:val="E77ACE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9E41655"/>
    <w:multiLevelType w:val="hybridMultilevel"/>
    <w:tmpl w:val="85C66C5C"/>
    <w:lvl w:ilvl="0" w:tplc="FFFFFFFF">
      <w:start w:val="1"/>
      <w:numFmt w:val="decimal"/>
      <w:lvlText w:val="%1."/>
      <w:lvlJc w:val="left"/>
      <w:pPr>
        <w:ind w:left="720" w:hanging="360"/>
      </w:pPr>
      <w:rPr>
        <w:rFonts w:ascii="Calibri" w:hAnsi="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B25175"/>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FBC5C3D"/>
    <w:multiLevelType w:val="hybridMultilevel"/>
    <w:tmpl w:val="0D90B172"/>
    <w:lvl w:ilvl="0" w:tplc="EDBE0FD0">
      <w:start w:val="1"/>
      <w:numFmt w:val="bullet"/>
      <w:lvlText w:val="-"/>
      <w:lvlJc w:val="left"/>
      <w:pPr>
        <w:ind w:left="1080" w:hanging="360"/>
      </w:pPr>
      <w:rPr>
        <w:rFonts w:ascii="Roboto Regular" w:eastAsiaTheme="minorEastAsia" w:hAnsi="Roboto Regular"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0326CE4"/>
    <w:multiLevelType w:val="hybridMultilevel"/>
    <w:tmpl w:val="84A054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0484245"/>
    <w:multiLevelType w:val="hybridMultilevel"/>
    <w:tmpl w:val="1F209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53701E"/>
    <w:multiLevelType w:val="hybridMultilevel"/>
    <w:tmpl w:val="0F4AFC98"/>
    <w:lvl w:ilvl="0" w:tplc="CB18EA46">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2B2326"/>
    <w:multiLevelType w:val="hybridMultilevel"/>
    <w:tmpl w:val="5684A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9C18A7"/>
    <w:multiLevelType w:val="multilevel"/>
    <w:tmpl w:val="FC26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716F92"/>
    <w:multiLevelType w:val="hybridMultilevel"/>
    <w:tmpl w:val="19EE24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BD71A56"/>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E052EDB"/>
    <w:multiLevelType w:val="hybridMultilevel"/>
    <w:tmpl w:val="91783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B7141E"/>
    <w:multiLevelType w:val="hybridMultilevel"/>
    <w:tmpl w:val="8E0607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1513E72"/>
    <w:multiLevelType w:val="multilevel"/>
    <w:tmpl w:val="B6BE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CD4CE6"/>
    <w:multiLevelType w:val="multilevel"/>
    <w:tmpl w:val="BDD2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15776E"/>
    <w:multiLevelType w:val="hybridMultilevel"/>
    <w:tmpl w:val="11AA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FB7B40"/>
    <w:multiLevelType w:val="hybridMultilevel"/>
    <w:tmpl w:val="480EAE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4274B8C"/>
    <w:multiLevelType w:val="hybridMultilevel"/>
    <w:tmpl w:val="46884B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95F7623"/>
    <w:multiLevelType w:val="hybridMultilevel"/>
    <w:tmpl w:val="8376B054"/>
    <w:lvl w:ilvl="0" w:tplc="1E6A3B62">
      <w:start w:val="1"/>
      <w:numFmt w:val="decimal"/>
      <w:lvlText w:val="%1."/>
      <w:lvlJc w:val="left"/>
      <w:pPr>
        <w:ind w:left="720" w:hanging="360"/>
      </w:pPr>
      <w:rPr>
        <w:rFonts w:ascii="Times New Roman" w:eastAsiaTheme="minorEastAsia" w:hAnsi="Times New Roman" w:cstheme="minorBid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A782C75"/>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BD73871"/>
    <w:multiLevelType w:val="hybridMultilevel"/>
    <w:tmpl w:val="76CCD8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3"/>
  </w:num>
  <w:num w:numId="6">
    <w:abstractNumId w:val="30"/>
  </w:num>
  <w:num w:numId="7">
    <w:abstractNumId w:val="27"/>
  </w:num>
  <w:num w:numId="8">
    <w:abstractNumId w:val="0"/>
  </w:num>
  <w:num w:numId="9">
    <w:abstractNumId w:val="23"/>
  </w:num>
  <w:num w:numId="10">
    <w:abstractNumId w:val="9"/>
  </w:num>
  <w:num w:numId="11">
    <w:abstractNumId w:val="17"/>
  </w:num>
  <w:num w:numId="12">
    <w:abstractNumId w:val="31"/>
  </w:num>
  <w:num w:numId="13">
    <w:abstractNumId w:val="3"/>
  </w:num>
  <w:num w:numId="14">
    <w:abstractNumId w:val="20"/>
  </w:num>
  <w:num w:numId="15">
    <w:abstractNumId w:val="14"/>
  </w:num>
  <w:num w:numId="16">
    <w:abstractNumId w:val="12"/>
  </w:num>
  <w:num w:numId="17">
    <w:abstractNumId w:val="29"/>
  </w:num>
  <w:num w:numId="18">
    <w:abstractNumId w:val="28"/>
  </w:num>
  <w:num w:numId="19">
    <w:abstractNumId w:val="11"/>
  </w:num>
  <w:num w:numId="20">
    <w:abstractNumId w:val="5"/>
  </w:num>
  <w:num w:numId="21">
    <w:abstractNumId w:val="8"/>
  </w:num>
  <w:num w:numId="22">
    <w:abstractNumId w:val="18"/>
  </w:num>
  <w:num w:numId="23">
    <w:abstractNumId w:val="16"/>
  </w:num>
  <w:num w:numId="24">
    <w:abstractNumId w:val="4"/>
  </w:num>
  <w:num w:numId="25">
    <w:abstractNumId w:val="22"/>
  </w:num>
  <w:num w:numId="26">
    <w:abstractNumId w:val="7"/>
  </w:num>
  <w:num w:numId="27">
    <w:abstractNumId w:val="26"/>
  </w:num>
  <w:num w:numId="28">
    <w:abstractNumId w:val="25"/>
  </w:num>
  <w:num w:numId="29">
    <w:abstractNumId w:val="6"/>
  </w:num>
  <w:num w:numId="30">
    <w:abstractNumId w:val="19"/>
  </w:num>
  <w:num w:numId="31">
    <w:abstractNumId w:val="24"/>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D75"/>
    <w:rsid w:val="00002309"/>
    <w:rsid w:val="00004AC4"/>
    <w:rsid w:val="00006DF4"/>
    <w:rsid w:val="00010281"/>
    <w:rsid w:val="00015219"/>
    <w:rsid w:val="00020960"/>
    <w:rsid w:val="00021A1B"/>
    <w:rsid w:val="000244CA"/>
    <w:rsid w:val="000272CF"/>
    <w:rsid w:val="00036707"/>
    <w:rsid w:val="000369B4"/>
    <w:rsid w:val="00036BE3"/>
    <w:rsid w:val="00043CA2"/>
    <w:rsid w:val="0004713C"/>
    <w:rsid w:val="000509BF"/>
    <w:rsid w:val="00062746"/>
    <w:rsid w:val="00062A6E"/>
    <w:rsid w:val="0006342A"/>
    <w:rsid w:val="00064722"/>
    <w:rsid w:val="00074ABF"/>
    <w:rsid w:val="00074B02"/>
    <w:rsid w:val="00085EF6"/>
    <w:rsid w:val="000930E7"/>
    <w:rsid w:val="00094856"/>
    <w:rsid w:val="00094D3A"/>
    <w:rsid w:val="0009740E"/>
    <w:rsid w:val="000A1AA6"/>
    <w:rsid w:val="000A1BC5"/>
    <w:rsid w:val="000A3D24"/>
    <w:rsid w:val="000B0380"/>
    <w:rsid w:val="000C0732"/>
    <w:rsid w:val="000C57AA"/>
    <w:rsid w:val="000D0E46"/>
    <w:rsid w:val="000D174C"/>
    <w:rsid w:val="000D405A"/>
    <w:rsid w:val="000D6411"/>
    <w:rsid w:val="000E587D"/>
    <w:rsid w:val="000E7260"/>
    <w:rsid w:val="000E7A3F"/>
    <w:rsid w:val="00100EDF"/>
    <w:rsid w:val="001018F0"/>
    <w:rsid w:val="001023D4"/>
    <w:rsid w:val="00102BB0"/>
    <w:rsid w:val="00104B53"/>
    <w:rsid w:val="00110517"/>
    <w:rsid w:val="001106E3"/>
    <w:rsid w:val="00112392"/>
    <w:rsid w:val="00112AFD"/>
    <w:rsid w:val="00114BCB"/>
    <w:rsid w:val="00115823"/>
    <w:rsid w:val="00122A9B"/>
    <w:rsid w:val="00126F12"/>
    <w:rsid w:val="00137225"/>
    <w:rsid w:val="001411BE"/>
    <w:rsid w:val="00143100"/>
    <w:rsid w:val="001445E2"/>
    <w:rsid w:val="00154F87"/>
    <w:rsid w:val="00156D5F"/>
    <w:rsid w:val="0016006B"/>
    <w:rsid w:val="00166565"/>
    <w:rsid w:val="00166B38"/>
    <w:rsid w:val="00174C5A"/>
    <w:rsid w:val="00175AA4"/>
    <w:rsid w:val="001816C7"/>
    <w:rsid w:val="001A1AA4"/>
    <w:rsid w:val="001A507E"/>
    <w:rsid w:val="001B1A96"/>
    <w:rsid w:val="001B3364"/>
    <w:rsid w:val="001B6314"/>
    <w:rsid w:val="001B7807"/>
    <w:rsid w:val="001B7963"/>
    <w:rsid w:val="001C1184"/>
    <w:rsid w:val="001D1FB0"/>
    <w:rsid w:val="001D46D5"/>
    <w:rsid w:val="001D62F5"/>
    <w:rsid w:val="001D640E"/>
    <w:rsid w:val="001D6FE9"/>
    <w:rsid w:val="001E7CB2"/>
    <w:rsid w:val="001F0788"/>
    <w:rsid w:val="001F3BA3"/>
    <w:rsid w:val="001F51DB"/>
    <w:rsid w:val="001F720A"/>
    <w:rsid w:val="001F7E3D"/>
    <w:rsid w:val="00200807"/>
    <w:rsid w:val="0020231D"/>
    <w:rsid w:val="00207675"/>
    <w:rsid w:val="002112BC"/>
    <w:rsid w:val="00213D14"/>
    <w:rsid w:val="0021640E"/>
    <w:rsid w:val="002251F0"/>
    <w:rsid w:val="00227FD9"/>
    <w:rsid w:val="00234508"/>
    <w:rsid w:val="0025383C"/>
    <w:rsid w:val="00256C86"/>
    <w:rsid w:val="00257E20"/>
    <w:rsid w:val="00263806"/>
    <w:rsid w:val="002653DF"/>
    <w:rsid w:val="002660B1"/>
    <w:rsid w:val="00266A12"/>
    <w:rsid w:val="002760C2"/>
    <w:rsid w:val="00276F06"/>
    <w:rsid w:val="00283A1C"/>
    <w:rsid w:val="00286ED3"/>
    <w:rsid w:val="00290D0D"/>
    <w:rsid w:val="002A0D16"/>
    <w:rsid w:val="002A1104"/>
    <w:rsid w:val="002A38C8"/>
    <w:rsid w:val="002A4064"/>
    <w:rsid w:val="002A7626"/>
    <w:rsid w:val="002B1CF4"/>
    <w:rsid w:val="002B23E9"/>
    <w:rsid w:val="002B4210"/>
    <w:rsid w:val="002D3A38"/>
    <w:rsid w:val="002D68E4"/>
    <w:rsid w:val="002E00E4"/>
    <w:rsid w:val="002F35B2"/>
    <w:rsid w:val="002F712A"/>
    <w:rsid w:val="00307637"/>
    <w:rsid w:val="00312C71"/>
    <w:rsid w:val="00317256"/>
    <w:rsid w:val="00317689"/>
    <w:rsid w:val="00323B9B"/>
    <w:rsid w:val="00327D71"/>
    <w:rsid w:val="003317CC"/>
    <w:rsid w:val="003320E7"/>
    <w:rsid w:val="00335523"/>
    <w:rsid w:val="003364A9"/>
    <w:rsid w:val="00346707"/>
    <w:rsid w:val="00350C09"/>
    <w:rsid w:val="00364CE8"/>
    <w:rsid w:val="00367554"/>
    <w:rsid w:val="00373558"/>
    <w:rsid w:val="00377D55"/>
    <w:rsid w:val="00381188"/>
    <w:rsid w:val="0038600C"/>
    <w:rsid w:val="003875D3"/>
    <w:rsid w:val="0039401B"/>
    <w:rsid w:val="003946AB"/>
    <w:rsid w:val="003A265B"/>
    <w:rsid w:val="003A7271"/>
    <w:rsid w:val="003B6A85"/>
    <w:rsid w:val="003C0C05"/>
    <w:rsid w:val="003C1A5A"/>
    <w:rsid w:val="003D5513"/>
    <w:rsid w:val="003E4EA6"/>
    <w:rsid w:val="003F1887"/>
    <w:rsid w:val="003F1F9C"/>
    <w:rsid w:val="003F42B3"/>
    <w:rsid w:val="003F4384"/>
    <w:rsid w:val="00400AC1"/>
    <w:rsid w:val="004110D7"/>
    <w:rsid w:val="00413D22"/>
    <w:rsid w:val="00416A4A"/>
    <w:rsid w:val="00420653"/>
    <w:rsid w:val="00422A2A"/>
    <w:rsid w:val="00425316"/>
    <w:rsid w:val="00433810"/>
    <w:rsid w:val="00434D5B"/>
    <w:rsid w:val="00441F4E"/>
    <w:rsid w:val="004423E3"/>
    <w:rsid w:val="00442517"/>
    <w:rsid w:val="00446775"/>
    <w:rsid w:val="00446E83"/>
    <w:rsid w:val="00456E35"/>
    <w:rsid w:val="00457FDF"/>
    <w:rsid w:val="00461472"/>
    <w:rsid w:val="00467679"/>
    <w:rsid w:val="00472FED"/>
    <w:rsid w:val="00480B5F"/>
    <w:rsid w:val="00480DED"/>
    <w:rsid w:val="00481663"/>
    <w:rsid w:val="004911E4"/>
    <w:rsid w:val="00494CC0"/>
    <w:rsid w:val="004B1F26"/>
    <w:rsid w:val="004B4685"/>
    <w:rsid w:val="004C1325"/>
    <w:rsid w:val="004C1C82"/>
    <w:rsid w:val="004C5F7D"/>
    <w:rsid w:val="004E37E3"/>
    <w:rsid w:val="004F28BD"/>
    <w:rsid w:val="004F58FA"/>
    <w:rsid w:val="004F6936"/>
    <w:rsid w:val="0050172A"/>
    <w:rsid w:val="00504424"/>
    <w:rsid w:val="005220E4"/>
    <w:rsid w:val="005265BE"/>
    <w:rsid w:val="0052683F"/>
    <w:rsid w:val="0053393C"/>
    <w:rsid w:val="00536C69"/>
    <w:rsid w:val="00537111"/>
    <w:rsid w:val="0054598A"/>
    <w:rsid w:val="00547912"/>
    <w:rsid w:val="005615FB"/>
    <w:rsid w:val="00562CA6"/>
    <w:rsid w:val="0056557D"/>
    <w:rsid w:val="005671FC"/>
    <w:rsid w:val="005744A6"/>
    <w:rsid w:val="00576D02"/>
    <w:rsid w:val="00594035"/>
    <w:rsid w:val="005A5765"/>
    <w:rsid w:val="005C070B"/>
    <w:rsid w:val="005C10CB"/>
    <w:rsid w:val="005D08D4"/>
    <w:rsid w:val="005D3342"/>
    <w:rsid w:val="005D6037"/>
    <w:rsid w:val="005E1B06"/>
    <w:rsid w:val="005E40E4"/>
    <w:rsid w:val="005E4194"/>
    <w:rsid w:val="005F35D6"/>
    <w:rsid w:val="005F7F6D"/>
    <w:rsid w:val="006174D7"/>
    <w:rsid w:val="00621CAC"/>
    <w:rsid w:val="006223A7"/>
    <w:rsid w:val="006273D0"/>
    <w:rsid w:val="00627F17"/>
    <w:rsid w:val="006322EE"/>
    <w:rsid w:val="00633559"/>
    <w:rsid w:val="00642F93"/>
    <w:rsid w:val="00653643"/>
    <w:rsid w:val="00653CFE"/>
    <w:rsid w:val="00674A9C"/>
    <w:rsid w:val="00676917"/>
    <w:rsid w:val="0067738B"/>
    <w:rsid w:val="00683025"/>
    <w:rsid w:val="00686514"/>
    <w:rsid w:val="00687E2A"/>
    <w:rsid w:val="00691D75"/>
    <w:rsid w:val="00692443"/>
    <w:rsid w:val="0069346C"/>
    <w:rsid w:val="0069388F"/>
    <w:rsid w:val="00693B4F"/>
    <w:rsid w:val="006A53F7"/>
    <w:rsid w:val="006B1BEE"/>
    <w:rsid w:val="006B4409"/>
    <w:rsid w:val="006B55DA"/>
    <w:rsid w:val="006C1E2A"/>
    <w:rsid w:val="006D587F"/>
    <w:rsid w:val="006D69A6"/>
    <w:rsid w:val="006E1971"/>
    <w:rsid w:val="006E1DA5"/>
    <w:rsid w:val="00700699"/>
    <w:rsid w:val="0070523A"/>
    <w:rsid w:val="00705670"/>
    <w:rsid w:val="00713036"/>
    <w:rsid w:val="00714B8F"/>
    <w:rsid w:val="007271E9"/>
    <w:rsid w:val="00736CB7"/>
    <w:rsid w:val="00737F10"/>
    <w:rsid w:val="00740F3B"/>
    <w:rsid w:val="007542FD"/>
    <w:rsid w:val="0076683C"/>
    <w:rsid w:val="00767996"/>
    <w:rsid w:val="00770F79"/>
    <w:rsid w:val="0077642A"/>
    <w:rsid w:val="007816D2"/>
    <w:rsid w:val="0078525A"/>
    <w:rsid w:val="00787ED1"/>
    <w:rsid w:val="00797CAD"/>
    <w:rsid w:val="007A12B5"/>
    <w:rsid w:val="007C378D"/>
    <w:rsid w:val="007D2800"/>
    <w:rsid w:val="007D4683"/>
    <w:rsid w:val="007E2351"/>
    <w:rsid w:val="007F152E"/>
    <w:rsid w:val="007F22B4"/>
    <w:rsid w:val="007F610B"/>
    <w:rsid w:val="00800A7F"/>
    <w:rsid w:val="008114F1"/>
    <w:rsid w:val="00822BFF"/>
    <w:rsid w:val="00826A82"/>
    <w:rsid w:val="00832134"/>
    <w:rsid w:val="00836F63"/>
    <w:rsid w:val="00840112"/>
    <w:rsid w:val="00840E4D"/>
    <w:rsid w:val="0084456E"/>
    <w:rsid w:val="00844FB6"/>
    <w:rsid w:val="00851FF3"/>
    <w:rsid w:val="008630B0"/>
    <w:rsid w:val="0088336B"/>
    <w:rsid w:val="00884132"/>
    <w:rsid w:val="00885617"/>
    <w:rsid w:val="00890AFE"/>
    <w:rsid w:val="00893593"/>
    <w:rsid w:val="00893CF8"/>
    <w:rsid w:val="008B4493"/>
    <w:rsid w:val="008C514F"/>
    <w:rsid w:val="008C66D2"/>
    <w:rsid w:val="008D2780"/>
    <w:rsid w:val="008D4DF3"/>
    <w:rsid w:val="008E1A81"/>
    <w:rsid w:val="008F0CAC"/>
    <w:rsid w:val="008F58DE"/>
    <w:rsid w:val="009043FE"/>
    <w:rsid w:val="00905375"/>
    <w:rsid w:val="00905573"/>
    <w:rsid w:val="00905EEC"/>
    <w:rsid w:val="00907AB5"/>
    <w:rsid w:val="0091017C"/>
    <w:rsid w:val="009136FC"/>
    <w:rsid w:val="009223F4"/>
    <w:rsid w:val="0093045E"/>
    <w:rsid w:val="00931499"/>
    <w:rsid w:val="009322A6"/>
    <w:rsid w:val="0093367E"/>
    <w:rsid w:val="009401FE"/>
    <w:rsid w:val="009407DC"/>
    <w:rsid w:val="0094121F"/>
    <w:rsid w:val="00943CC8"/>
    <w:rsid w:val="009463B0"/>
    <w:rsid w:val="0094781A"/>
    <w:rsid w:val="00964112"/>
    <w:rsid w:val="0096437D"/>
    <w:rsid w:val="00966513"/>
    <w:rsid w:val="00971EC5"/>
    <w:rsid w:val="00973625"/>
    <w:rsid w:val="00976165"/>
    <w:rsid w:val="00980781"/>
    <w:rsid w:val="0098670D"/>
    <w:rsid w:val="00992A0B"/>
    <w:rsid w:val="0099758F"/>
    <w:rsid w:val="009A202A"/>
    <w:rsid w:val="009A2121"/>
    <w:rsid w:val="009A2640"/>
    <w:rsid w:val="009A2BFB"/>
    <w:rsid w:val="009A71C4"/>
    <w:rsid w:val="009B08EB"/>
    <w:rsid w:val="009B24EB"/>
    <w:rsid w:val="009B5CEF"/>
    <w:rsid w:val="009C0FBD"/>
    <w:rsid w:val="009C1B02"/>
    <w:rsid w:val="009C5BFB"/>
    <w:rsid w:val="009E157A"/>
    <w:rsid w:val="009E5000"/>
    <w:rsid w:val="009F1FD7"/>
    <w:rsid w:val="00A0006A"/>
    <w:rsid w:val="00A02FFB"/>
    <w:rsid w:val="00A06036"/>
    <w:rsid w:val="00A168DE"/>
    <w:rsid w:val="00A42346"/>
    <w:rsid w:val="00A4269D"/>
    <w:rsid w:val="00A5653C"/>
    <w:rsid w:val="00A6090F"/>
    <w:rsid w:val="00A60AD7"/>
    <w:rsid w:val="00A646A2"/>
    <w:rsid w:val="00A66427"/>
    <w:rsid w:val="00A7619E"/>
    <w:rsid w:val="00A76E50"/>
    <w:rsid w:val="00A90D85"/>
    <w:rsid w:val="00A92AE8"/>
    <w:rsid w:val="00A97D00"/>
    <w:rsid w:val="00AA3606"/>
    <w:rsid w:val="00AB1932"/>
    <w:rsid w:val="00AB20DE"/>
    <w:rsid w:val="00AB5328"/>
    <w:rsid w:val="00AB6DD8"/>
    <w:rsid w:val="00AB7AAE"/>
    <w:rsid w:val="00AC066B"/>
    <w:rsid w:val="00AC18DA"/>
    <w:rsid w:val="00AC3CCD"/>
    <w:rsid w:val="00AD681C"/>
    <w:rsid w:val="00AD68F4"/>
    <w:rsid w:val="00AE2C34"/>
    <w:rsid w:val="00AE4B16"/>
    <w:rsid w:val="00B03D96"/>
    <w:rsid w:val="00B11747"/>
    <w:rsid w:val="00B1237E"/>
    <w:rsid w:val="00B133E3"/>
    <w:rsid w:val="00B14429"/>
    <w:rsid w:val="00B17536"/>
    <w:rsid w:val="00B22045"/>
    <w:rsid w:val="00B269A3"/>
    <w:rsid w:val="00B313FB"/>
    <w:rsid w:val="00B33768"/>
    <w:rsid w:val="00B33D5A"/>
    <w:rsid w:val="00B34E67"/>
    <w:rsid w:val="00B45E94"/>
    <w:rsid w:val="00B540B1"/>
    <w:rsid w:val="00B57AC5"/>
    <w:rsid w:val="00B609A1"/>
    <w:rsid w:val="00B63E2E"/>
    <w:rsid w:val="00B64282"/>
    <w:rsid w:val="00B65156"/>
    <w:rsid w:val="00B65FC2"/>
    <w:rsid w:val="00B666F9"/>
    <w:rsid w:val="00B701F0"/>
    <w:rsid w:val="00B8177B"/>
    <w:rsid w:val="00B92D26"/>
    <w:rsid w:val="00B96621"/>
    <w:rsid w:val="00BA242B"/>
    <w:rsid w:val="00BB0473"/>
    <w:rsid w:val="00BB744B"/>
    <w:rsid w:val="00BC6B16"/>
    <w:rsid w:val="00BC76B6"/>
    <w:rsid w:val="00BE66F9"/>
    <w:rsid w:val="00BF3AE5"/>
    <w:rsid w:val="00BF7F42"/>
    <w:rsid w:val="00C0128F"/>
    <w:rsid w:val="00C11926"/>
    <w:rsid w:val="00C157AE"/>
    <w:rsid w:val="00C23577"/>
    <w:rsid w:val="00C245A3"/>
    <w:rsid w:val="00C24B5E"/>
    <w:rsid w:val="00C257C0"/>
    <w:rsid w:val="00C26AC1"/>
    <w:rsid w:val="00C3105A"/>
    <w:rsid w:val="00C31119"/>
    <w:rsid w:val="00C4611C"/>
    <w:rsid w:val="00C51EBC"/>
    <w:rsid w:val="00C55A41"/>
    <w:rsid w:val="00C55FD1"/>
    <w:rsid w:val="00C57F57"/>
    <w:rsid w:val="00C61279"/>
    <w:rsid w:val="00C62F54"/>
    <w:rsid w:val="00C71237"/>
    <w:rsid w:val="00C73769"/>
    <w:rsid w:val="00C75867"/>
    <w:rsid w:val="00C84DEC"/>
    <w:rsid w:val="00C930EC"/>
    <w:rsid w:val="00C945C4"/>
    <w:rsid w:val="00C97009"/>
    <w:rsid w:val="00C97D2D"/>
    <w:rsid w:val="00CA36CE"/>
    <w:rsid w:val="00CB37A4"/>
    <w:rsid w:val="00CB5493"/>
    <w:rsid w:val="00CB5EA4"/>
    <w:rsid w:val="00CC384A"/>
    <w:rsid w:val="00CC5D8E"/>
    <w:rsid w:val="00CD0896"/>
    <w:rsid w:val="00CD330C"/>
    <w:rsid w:val="00CE32F1"/>
    <w:rsid w:val="00CE499C"/>
    <w:rsid w:val="00CE64BE"/>
    <w:rsid w:val="00CE72E0"/>
    <w:rsid w:val="00CE76CF"/>
    <w:rsid w:val="00CF7E88"/>
    <w:rsid w:val="00D03051"/>
    <w:rsid w:val="00D07A63"/>
    <w:rsid w:val="00D121B3"/>
    <w:rsid w:val="00D12F0B"/>
    <w:rsid w:val="00D20323"/>
    <w:rsid w:val="00D22A5A"/>
    <w:rsid w:val="00D23222"/>
    <w:rsid w:val="00D2322A"/>
    <w:rsid w:val="00D403F1"/>
    <w:rsid w:val="00D42422"/>
    <w:rsid w:val="00D46D52"/>
    <w:rsid w:val="00D507C0"/>
    <w:rsid w:val="00D55C11"/>
    <w:rsid w:val="00D567E4"/>
    <w:rsid w:val="00D67808"/>
    <w:rsid w:val="00D720EE"/>
    <w:rsid w:val="00D73EC1"/>
    <w:rsid w:val="00D75113"/>
    <w:rsid w:val="00D853BA"/>
    <w:rsid w:val="00D857F3"/>
    <w:rsid w:val="00D86634"/>
    <w:rsid w:val="00D92EA1"/>
    <w:rsid w:val="00D931F4"/>
    <w:rsid w:val="00D93EEC"/>
    <w:rsid w:val="00D97365"/>
    <w:rsid w:val="00DA418C"/>
    <w:rsid w:val="00DB6A46"/>
    <w:rsid w:val="00DC1F1F"/>
    <w:rsid w:val="00DC3FBB"/>
    <w:rsid w:val="00DC6510"/>
    <w:rsid w:val="00DE23DA"/>
    <w:rsid w:val="00DE2ABB"/>
    <w:rsid w:val="00DE3A66"/>
    <w:rsid w:val="00DE6C27"/>
    <w:rsid w:val="00DF0B94"/>
    <w:rsid w:val="00DF4EE9"/>
    <w:rsid w:val="00E03216"/>
    <w:rsid w:val="00E04292"/>
    <w:rsid w:val="00E10D8F"/>
    <w:rsid w:val="00E154E6"/>
    <w:rsid w:val="00E27240"/>
    <w:rsid w:val="00E35048"/>
    <w:rsid w:val="00E37329"/>
    <w:rsid w:val="00E438E5"/>
    <w:rsid w:val="00E541C1"/>
    <w:rsid w:val="00E65152"/>
    <w:rsid w:val="00E73041"/>
    <w:rsid w:val="00E7624F"/>
    <w:rsid w:val="00E81D34"/>
    <w:rsid w:val="00E82825"/>
    <w:rsid w:val="00E8404F"/>
    <w:rsid w:val="00EA2A4F"/>
    <w:rsid w:val="00EA50B3"/>
    <w:rsid w:val="00EB1227"/>
    <w:rsid w:val="00EB2A06"/>
    <w:rsid w:val="00EB42B0"/>
    <w:rsid w:val="00EB45F1"/>
    <w:rsid w:val="00EB470F"/>
    <w:rsid w:val="00EB697E"/>
    <w:rsid w:val="00EB6EAE"/>
    <w:rsid w:val="00EC0CB8"/>
    <w:rsid w:val="00EC6D80"/>
    <w:rsid w:val="00EC7083"/>
    <w:rsid w:val="00ED1E06"/>
    <w:rsid w:val="00ED5722"/>
    <w:rsid w:val="00EE7A44"/>
    <w:rsid w:val="00EF60D4"/>
    <w:rsid w:val="00EF75A3"/>
    <w:rsid w:val="00F055CB"/>
    <w:rsid w:val="00F10795"/>
    <w:rsid w:val="00F14987"/>
    <w:rsid w:val="00F223AE"/>
    <w:rsid w:val="00F27BDF"/>
    <w:rsid w:val="00F30D33"/>
    <w:rsid w:val="00F37BD1"/>
    <w:rsid w:val="00F425D7"/>
    <w:rsid w:val="00F4271C"/>
    <w:rsid w:val="00F42B76"/>
    <w:rsid w:val="00F506B8"/>
    <w:rsid w:val="00F53BE0"/>
    <w:rsid w:val="00F5704F"/>
    <w:rsid w:val="00F575DC"/>
    <w:rsid w:val="00F60CF6"/>
    <w:rsid w:val="00F61E57"/>
    <w:rsid w:val="00F64026"/>
    <w:rsid w:val="00F7036F"/>
    <w:rsid w:val="00F76AA8"/>
    <w:rsid w:val="00F83B85"/>
    <w:rsid w:val="00F856F0"/>
    <w:rsid w:val="00F90657"/>
    <w:rsid w:val="00F96755"/>
    <w:rsid w:val="00FA0F7A"/>
    <w:rsid w:val="00FB2A90"/>
    <w:rsid w:val="00FC1BB4"/>
    <w:rsid w:val="00FC4AEF"/>
    <w:rsid w:val="00FC63B7"/>
    <w:rsid w:val="00FC75AB"/>
    <w:rsid w:val="00FD3BAB"/>
    <w:rsid w:val="00FD5B13"/>
    <w:rsid w:val="00FE0941"/>
    <w:rsid w:val="00FE231F"/>
    <w:rsid w:val="00FF40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3F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D75"/>
    <w:pPr>
      <w:spacing w:after="0" w:line="240" w:lineRule="auto"/>
    </w:pPr>
    <w:rPr>
      <w:rFonts w:eastAsiaTheme="minorEastAsia"/>
      <w:sz w:val="24"/>
      <w:szCs w:val="24"/>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D75"/>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D75"/>
    <w:rPr>
      <w:color w:val="0563C1" w:themeColor="hyperlink"/>
      <w:u w:val="single"/>
    </w:rPr>
  </w:style>
  <w:style w:type="character" w:styleId="CommentReference">
    <w:name w:val="annotation reference"/>
    <w:basedOn w:val="DefaultParagraphFont"/>
    <w:uiPriority w:val="99"/>
    <w:semiHidden/>
    <w:unhideWhenUsed/>
    <w:rsid w:val="007271E9"/>
    <w:rPr>
      <w:sz w:val="16"/>
      <w:szCs w:val="16"/>
    </w:rPr>
  </w:style>
  <w:style w:type="paragraph" w:styleId="CommentText">
    <w:name w:val="annotation text"/>
    <w:basedOn w:val="Normal"/>
    <w:link w:val="CommentTextChar"/>
    <w:uiPriority w:val="99"/>
    <w:unhideWhenUsed/>
    <w:rsid w:val="007271E9"/>
    <w:rPr>
      <w:sz w:val="20"/>
      <w:szCs w:val="20"/>
    </w:rPr>
  </w:style>
  <w:style w:type="character" w:customStyle="1" w:styleId="CommentTextChar">
    <w:name w:val="Comment Text Char"/>
    <w:basedOn w:val="DefaultParagraphFont"/>
    <w:link w:val="CommentText"/>
    <w:uiPriority w:val="99"/>
    <w:rsid w:val="007271E9"/>
    <w:rPr>
      <w:rFonts w:eastAsiaTheme="minorEastAsia"/>
      <w:sz w:val="20"/>
      <w:szCs w:val="20"/>
      <w:lang w:val="en-US" w:eastAsia="fr-FR"/>
    </w:rPr>
  </w:style>
  <w:style w:type="paragraph" w:styleId="CommentSubject">
    <w:name w:val="annotation subject"/>
    <w:basedOn w:val="CommentText"/>
    <w:next w:val="CommentText"/>
    <w:link w:val="CommentSubjectChar"/>
    <w:uiPriority w:val="99"/>
    <w:semiHidden/>
    <w:unhideWhenUsed/>
    <w:rsid w:val="007271E9"/>
    <w:rPr>
      <w:b/>
      <w:bCs/>
    </w:rPr>
  </w:style>
  <w:style w:type="character" w:customStyle="1" w:styleId="CommentSubjectChar">
    <w:name w:val="Comment Subject Char"/>
    <w:basedOn w:val="CommentTextChar"/>
    <w:link w:val="CommentSubject"/>
    <w:uiPriority w:val="99"/>
    <w:semiHidden/>
    <w:rsid w:val="007271E9"/>
    <w:rPr>
      <w:rFonts w:eastAsiaTheme="minorEastAsia"/>
      <w:b/>
      <w:bCs/>
      <w:sz w:val="20"/>
      <w:szCs w:val="20"/>
      <w:lang w:val="en-US" w:eastAsia="fr-FR"/>
    </w:rPr>
  </w:style>
  <w:style w:type="paragraph" w:styleId="ListParagraph">
    <w:name w:val="List Paragraph"/>
    <w:aliases w:val="CV lower headings,Lapis Bulleted List,Dot pt,F5 List Paragraph,List Paragraph1,List Paragraph Char Char Char,Indicator Text,Numbered Para 1,Ha,Párrafo de lista,Recommendation,List Paragraph2,Normal numbere,Bullet 1,Bullet Points,3,L"/>
    <w:basedOn w:val="Normal"/>
    <w:link w:val="ListParagraphChar"/>
    <w:uiPriority w:val="34"/>
    <w:qFormat/>
    <w:rsid w:val="00F575DC"/>
    <w:pPr>
      <w:ind w:left="720"/>
      <w:contextualSpacing/>
    </w:pPr>
  </w:style>
  <w:style w:type="paragraph" w:styleId="FootnoteText">
    <w:name w:val="footnote text"/>
    <w:aliases w:val="Footnote Text Char2,Footnote Text Char1 Char1,Footnote Text Char Char Char1,Footnote Text Char1 Char Char,Footnote Text Char Char Char Char,Footnote Text Char Char1 Char,Footnote Text Char Char2,ft,single space,ALTS FOOTNOTE,FOOTNOTES,fn,A"/>
    <w:basedOn w:val="Normal"/>
    <w:link w:val="FootnoteTextChar"/>
    <w:uiPriority w:val="99"/>
    <w:unhideWhenUsed/>
    <w:qFormat/>
    <w:rsid w:val="00D720EE"/>
    <w:rPr>
      <w:sz w:val="20"/>
      <w:szCs w:val="20"/>
    </w:rPr>
  </w:style>
  <w:style w:type="character" w:customStyle="1" w:styleId="FootnoteTextChar">
    <w:name w:val="Footnote Text Char"/>
    <w:aliases w:val="Footnote Text Char2 Char,Footnote Text Char1 Char1 Char,Footnote Text Char Char Char1 Char,Footnote Text Char1 Char Char Char,Footnote Text Char Char Char Char Char,Footnote Text Char Char1 Char Char,Footnote Text Char Char2 Char"/>
    <w:basedOn w:val="DefaultParagraphFont"/>
    <w:link w:val="FootnoteText"/>
    <w:uiPriority w:val="99"/>
    <w:rsid w:val="00D720EE"/>
    <w:rPr>
      <w:rFonts w:eastAsiaTheme="minorEastAsia"/>
      <w:sz w:val="20"/>
      <w:szCs w:val="20"/>
      <w:lang w:val="en-US" w:eastAsia="fr-FR"/>
    </w:rPr>
  </w:style>
  <w:style w:type="character" w:styleId="FootnoteReference">
    <w:name w:val="footnote reference"/>
    <w:aliases w:val="ftref,BVI fnr,16 Point,Superscript 6 Point,Footnote Reference Char Char Char,Carattere Char Carattere Carattere Char Carattere Char Carattere Char Char Char1 Char,Carattere Carattere Char Char Char Carattere Char,16 Poin,Footnotes ref"/>
    <w:link w:val="Char2"/>
    <w:uiPriority w:val="99"/>
    <w:unhideWhenUsed/>
    <w:qFormat/>
    <w:rsid w:val="00D720EE"/>
    <w:rPr>
      <w:vertAlign w:val="superscript"/>
    </w:rPr>
  </w:style>
  <w:style w:type="paragraph" w:customStyle="1" w:styleId="Default">
    <w:name w:val="Default"/>
    <w:rsid w:val="001F7E3D"/>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97009"/>
    <w:pPr>
      <w:tabs>
        <w:tab w:val="center" w:pos="4536"/>
        <w:tab w:val="right" w:pos="9072"/>
      </w:tabs>
    </w:pPr>
  </w:style>
  <w:style w:type="character" w:customStyle="1" w:styleId="HeaderChar">
    <w:name w:val="Header Char"/>
    <w:basedOn w:val="DefaultParagraphFont"/>
    <w:link w:val="Header"/>
    <w:uiPriority w:val="99"/>
    <w:rsid w:val="00C97009"/>
    <w:rPr>
      <w:rFonts w:eastAsiaTheme="minorEastAsia"/>
      <w:sz w:val="24"/>
      <w:szCs w:val="24"/>
      <w:lang w:val="en-US" w:eastAsia="fr-FR"/>
    </w:rPr>
  </w:style>
  <w:style w:type="paragraph" w:styleId="Footer">
    <w:name w:val="footer"/>
    <w:basedOn w:val="Normal"/>
    <w:link w:val="FooterChar"/>
    <w:uiPriority w:val="99"/>
    <w:unhideWhenUsed/>
    <w:rsid w:val="00C97009"/>
    <w:pPr>
      <w:tabs>
        <w:tab w:val="center" w:pos="4536"/>
        <w:tab w:val="right" w:pos="9072"/>
      </w:tabs>
    </w:pPr>
  </w:style>
  <w:style w:type="character" w:customStyle="1" w:styleId="FooterChar">
    <w:name w:val="Footer Char"/>
    <w:basedOn w:val="DefaultParagraphFont"/>
    <w:link w:val="Footer"/>
    <w:uiPriority w:val="99"/>
    <w:rsid w:val="00C97009"/>
    <w:rPr>
      <w:rFonts w:eastAsiaTheme="minorEastAsia"/>
      <w:sz w:val="24"/>
      <w:szCs w:val="24"/>
      <w:lang w:val="en-US" w:eastAsia="fr-FR"/>
    </w:rPr>
  </w:style>
  <w:style w:type="character" w:customStyle="1" w:styleId="A8">
    <w:name w:val="A8"/>
    <w:uiPriority w:val="99"/>
    <w:rsid w:val="0093367E"/>
    <w:rPr>
      <w:rFonts w:cs="Avenir LT Std 55 Roman"/>
      <w:color w:val="BC0032"/>
      <w:sz w:val="18"/>
      <w:szCs w:val="18"/>
    </w:rPr>
  </w:style>
  <w:style w:type="character" w:styleId="UnresolvedMention">
    <w:name w:val="Unresolved Mention"/>
    <w:basedOn w:val="DefaultParagraphFont"/>
    <w:uiPriority w:val="99"/>
    <w:semiHidden/>
    <w:unhideWhenUsed/>
    <w:rsid w:val="00B65156"/>
    <w:rPr>
      <w:color w:val="605E5C"/>
      <w:shd w:val="clear" w:color="auto" w:fill="E1DFDD"/>
    </w:rPr>
  </w:style>
  <w:style w:type="character" w:customStyle="1" w:styleId="normaltextrun">
    <w:name w:val="normaltextrun"/>
    <w:rsid w:val="00B65156"/>
  </w:style>
  <w:style w:type="character" w:customStyle="1" w:styleId="ListParagraphChar">
    <w:name w:val="List Paragraph Char"/>
    <w:aliases w:val="CV lower headings Char,Lapis Bulleted List Char,Dot pt Char,F5 List Paragraph Char,List Paragraph1 Char,List Paragraph Char Char Char Char,Indicator Text Char,Numbered Para 1 Char,Ha Char,Párrafo de lista Char,Recommendation Char"/>
    <w:basedOn w:val="DefaultParagraphFont"/>
    <w:link w:val="ListParagraph"/>
    <w:uiPriority w:val="34"/>
    <w:qFormat/>
    <w:locked/>
    <w:rsid w:val="00174C5A"/>
    <w:rPr>
      <w:rFonts w:eastAsiaTheme="minorEastAsia"/>
      <w:sz w:val="24"/>
      <w:szCs w:val="24"/>
      <w:lang w:val="en-US" w:eastAsia="fr-FR"/>
    </w:rPr>
  </w:style>
  <w:style w:type="paragraph" w:customStyle="1" w:styleId="ProdocNormal">
    <w:name w:val="Prodoc Normal"/>
    <w:basedOn w:val="Normal"/>
    <w:link w:val="ProdocNormalChar"/>
    <w:qFormat/>
    <w:rsid w:val="005A5765"/>
    <w:pPr>
      <w:spacing w:after="200" w:line="276" w:lineRule="auto"/>
      <w:jc w:val="both"/>
    </w:pPr>
    <w:rPr>
      <w:rFonts w:eastAsiaTheme="minorHAnsi"/>
      <w:sz w:val="22"/>
      <w:szCs w:val="22"/>
      <w:lang w:val="en-AU" w:eastAsia="en-US"/>
    </w:rPr>
  </w:style>
  <w:style w:type="character" w:customStyle="1" w:styleId="ProdocNormalChar">
    <w:name w:val="Prodoc Normal Char"/>
    <w:basedOn w:val="DefaultParagraphFont"/>
    <w:link w:val="ProdocNormal"/>
    <w:rsid w:val="005A5765"/>
    <w:rPr>
      <w:lang w:val="en-AU"/>
    </w:rPr>
  </w:style>
  <w:style w:type="paragraph" w:styleId="NormalWeb">
    <w:name w:val="Normal (Web)"/>
    <w:basedOn w:val="Normal"/>
    <w:uiPriority w:val="99"/>
    <w:unhideWhenUsed/>
    <w:rsid w:val="00D567E4"/>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2B1CF4"/>
    <w:rPr>
      <w:color w:val="954F72" w:themeColor="followedHyperlink"/>
      <w:u w:val="single"/>
    </w:rPr>
  </w:style>
  <w:style w:type="paragraph" w:customStyle="1" w:styleId="Char2">
    <w:name w:val="Char2"/>
    <w:basedOn w:val="Normal"/>
    <w:link w:val="FootnoteReference"/>
    <w:uiPriority w:val="99"/>
    <w:rsid w:val="00A646A2"/>
    <w:pPr>
      <w:spacing w:line="240" w:lineRule="exact"/>
    </w:pPr>
    <w:rPr>
      <w:rFonts w:eastAsiaTheme="minorHAnsi"/>
      <w:sz w:val="22"/>
      <w:szCs w:val="22"/>
      <w:vertAlign w:val="superscript"/>
      <w:lang w:val="fr-FR" w:eastAsia="en-US"/>
    </w:rPr>
  </w:style>
  <w:style w:type="paragraph" w:customStyle="1" w:styleId="xmsonormal">
    <w:name w:val="x_msonormal"/>
    <w:basedOn w:val="Normal"/>
    <w:rsid w:val="00FE231F"/>
    <w:pPr>
      <w:spacing w:before="100" w:beforeAutospacing="1" w:after="100" w:afterAutospacing="1"/>
    </w:pPr>
    <w:rPr>
      <w:rFonts w:ascii="Times New Roman" w:eastAsia="Times New Roman" w:hAnsi="Times New Roman" w:cs="Times New Roman"/>
      <w:lang w:val="en-GB" w:eastAsia="en-GB"/>
    </w:rPr>
  </w:style>
  <w:style w:type="paragraph" w:styleId="Revision">
    <w:name w:val="Revision"/>
    <w:hidden/>
    <w:uiPriority w:val="99"/>
    <w:semiHidden/>
    <w:rsid w:val="001816C7"/>
    <w:pPr>
      <w:spacing w:after="0" w:line="240" w:lineRule="auto"/>
    </w:pPr>
    <w:rPr>
      <w:rFonts w:eastAsiaTheme="minorEastAsia"/>
      <w:sz w:val="24"/>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3390">
      <w:bodyDiv w:val="1"/>
      <w:marLeft w:val="0"/>
      <w:marRight w:val="0"/>
      <w:marTop w:val="0"/>
      <w:marBottom w:val="0"/>
      <w:divBdr>
        <w:top w:val="none" w:sz="0" w:space="0" w:color="auto"/>
        <w:left w:val="none" w:sz="0" w:space="0" w:color="auto"/>
        <w:bottom w:val="none" w:sz="0" w:space="0" w:color="auto"/>
        <w:right w:val="none" w:sz="0" w:space="0" w:color="auto"/>
      </w:divBdr>
      <w:divsChild>
        <w:div w:id="2004504471">
          <w:marLeft w:val="0"/>
          <w:marRight w:val="0"/>
          <w:marTop w:val="0"/>
          <w:marBottom w:val="0"/>
          <w:divBdr>
            <w:top w:val="none" w:sz="0" w:space="0" w:color="auto"/>
            <w:left w:val="none" w:sz="0" w:space="0" w:color="auto"/>
            <w:bottom w:val="none" w:sz="0" w:space="0" w:color="auto"/>
            <w:right w:val="none" w:sz="0" w:space="0" w:color="auto"/>
          </w:divBdr>
          <w:divsChild>
            <w:div w:id="1092892392">
              <w:marLeft w:val="0"/>
              <w:marRight w:val="0"/>
              <w:marTop w:val="0"/>
              <w:marBottom w:val="0"/>
              <w:divBdr>
                <w:top w:val="none" w:sz="0" w:space="0" w:color="auto"/>
                <w:left w:val="none" w:sz="0" w:space="0" w:color="auto"/>
                <w:bottom w:val="none" w:sz="0" w:space="0" w:color="auto"/>
                <w:right w:val="none" w:sz="0" w:space="0" w:color="auto"/>
              </w:divBdr>
              <w:divsChild>
                <w:div w:id="4634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30909">
      <w:bodyDiv w:val="1"/>
      <w:marLeft w:val="0"/>
      <w:marRight w:val="0"/>
      <w:marTop w:val="0"/>
      <w:marBottom w:val="0"/>
      <w:divBdr>
        <w:top w:val="none" w:sz="0" w:space="0" w:color="auto"/>
        <w:left w:val="none" w:sz="0" w:space="0" w:color="auto"/>
        <w:bottom w:val="none" w:sz="0" w:space="0" w:color="auto"/>
        <w:right w:val="none" w:sz="0" w:space="0" w:color="auto"/>
      </w:divBdr>
    </w:div>
    <w:div w:id="537930842">
      <w:bodyDiv w:val="1"/>
      <w:marLeft w:val="0"/>
      <w:marRight w:val="0"/>
      <w:marTop w:val="0"/>
      <w:marBottom w:val="0"/>
      <w:divBdr>
        <w:top w:val="none" w:sz="0" w:space="0" w:color="auto"/>
        <w:left w:val="none" w:sz="0" w:space="0" w:color="auto"/>
        <w:bottom w:val="none" w:sz="0" w:space="0" w:color="auto"/>
        <w:right w:val="none" w:sz="0" w:space="0" w:color="auto"/>
      </w:divBdr>
      <w:divsChild>
        <w:div w:id="1063522890">
          <w:marLeft w:val="0"/>
          <w:marRight w:val="0"/>
          <w:marTop w:val="0"/>
          <w:marBottom w:val="0"/>
          <w:divBdr>
            <w:top w:val="none" w:sz="0" w:space="0" w:color="auto"/>
            <w:left w:val="none" w:sz="0" w:space="0" w:color="auto"/>
            <w:bottom w:val="none" w:sz="0" w:space="0" w:color="auto"/>
            <w:right w:val="none" w:sz="0" w:space="0" w:color="auto"/>
          </w:divBdr>
          <w:divsChild>
            <w:div w:id="1009598730">
              <w:marLeft w:val="0"/>
              <w:marRight w:val="0"/>
              <w:marTop w:val="0"/>
              <w:marBottom w:val="0"/>
              <w:divBdr>
                <w:top w:val="none" w:sz="0" w:space="0" w:color="auto"/>
                <w:left w:val="none" w:sz="0" w:space="0" w:color="auto"/>
                <w:bottom w:val="none" w:sz="0" w:space="0" w:color="auto"/>
                <w:right w:val="none" w:sz="0" w:space="0" w:color="auto"/>
              </w:divBdr>
              <w:divsChild>
                <w:div w:id="142529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44764">
      <w:bodyDiv w:val="1"/>
      <w:marLeft w:val="0"/>
      <w:marRight w:val="0"/>
      <w:marTop w:val="0"/>
      <w:marBottom w:val="0"/>
      <w:divBdr>
        <w:top w:val="none" w:sz="0" w:space="0" w:color="auto"/>
        <w:left w:val="none" w:sz="0" w:space="0" w:color="auto"/>
        <w:bottom w:val="none" w:sz="0" w:space="0" w:color="auto"/>
        <w:right w:val="none" w:sz="0" w:space="0" w:color="auto"/>
      </w:divBdr>
    </w:div>
    <w:div w:id="711656320">
      <w:bodyDiv w:val="1"/>
      <w:marLeft w:val="0"/>
      <w:marRight w:val="0"/>
      <w:marTop w:val="0"/>
      <w:marBottom w:val="0"/>
      <w:divBdr>
        <w:top w:val="none" w:sz="0" w:space="0" w:color="auto"/>
        <w:left w:val="none" w:sz="0" w:space="0" w:color="auto"/>
        <w:bottom w:val="none" w:sz="0" w:space="0" w:color="auto"/>
        <w:right w:val="none" w:sz="0" w:space="0" w:color="auto"/>
      </w:divBdr>
    </w:div>
    <w:div w:id="792790288">
      <w:bodyDiv w:val="1"/>
      <w:marLeft w:val="0"/>
      <w:marRight w:val="0"/>
      <w:marTop w:val="0"/>
      <w:marBottom w:val="0"/>
      <w:divBdr>
        <w:top w:val="none" w:sz="0" w:space="0" w:color="auto"/>
        <w:left w:val="none" w:sz="0" w:space="0" w:color="auto"/>
        <w:bottom w:val="none" w:sz="0" w:space="0" w:color="auto"/>
        <w:right w:val="none" w:sz="0" w:space="0" w:color="auto"/>
      </w:divBdr>
    </w:div>
    <w:div w:id="804348342">
      <w:bodyDiv w:val="1"/>
      <w:marLeft w:val="0"/>
      <w:marRight w:val="0"/>
      <w:marTop w:val="0"/>
      <w:marBottom w:val="0"/>
      <w:divBdr>
        <w:top w:val="none" w:sz="0" w:space="0" w:color="auto"/>
        <w:left w:val="none" w:sz="0" w:space="0" w:color="auto"/>
        <w:bottom w:val="none" w:sz="0" w:space="0" w:color="auto"/>
        <w:right w:val="none" w:sz="0" w:space="0" w:color="auto"/>
      </w:divBdr>
      <w:divsChild>
        <w:div w:id="919674967">
          <w:marLeft w:val="0"/>
          <w:marRight w:val="0"/>
          <w:marTop w:val="0"/>
          <w:marBottom w:val="0"/>
          <w:divBdr>
            <w:top w:val="none" w:sz="0" w:space="0" w:color="auto"/>
            <w:left w:val="none" w:sz="0" w:space="0" w:color="auto"/>
            <w:bottom w:val="none" w:sz="0" w:space="0" w:color="auto"/>
            <w:right w:val="none" w:sz="0" w:space="0" w:color="auto"/>
          </w:divBdr>
          <w:divsChild>
            <w:div w:id="564489245">
              <w:marLeft w:val="0"/>
              <w:marRight w:val="0"/>
              <w:marTop w:val="0"/>
              <w:marBottom w:val="0"/>
              <w:divBdr>
                <w:top w:val="none" w:sz="0" w:space="0" w:color="auto"/>
                <w:left w:val="none" w:sz="0" w:space="0" w:color="auto"/>
                <w:bottom w:val="none" w:sz="0" w:space="0" w:color="auto"/>
                <w:right w:val="none" w:sz="0" w:space="0" w:color="auto"/>
              </w:divBdr>
              <w:divsChild>
                <w:div w:id="13735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7577">
      <w:bodyDiv w:val="1"/>
      <w:marLeft w:val="0"/>
      <w:marRight w:val="0"/>
      <w:marTop w:val="0"/>
      <w:marBottom w:val="0"/>
      <w:divBdr>
        <w:top w:val="none" w:sz="0" w:space="0" w:color="auto"/>
        <w:left w:val="none" w:sz="0" w:space="0" w:color="auto"/>
        <w:bottom w:val="none" w:sz="0" w:space="0" w:color="auto"/>
        <w:right w:val="none" w:sz="0" w:space="0" w:color="auto"/>
      </w:divBdr>
    </w:div>
    <w:div w:id="1048800581">
      <w:bodyDiv w:val="1"/>
      <w:marLeft w:val="0"/>
      <w:marRight w:val="0"/>
      <w:marTop w:val="0"/>
      <w:marBottom w:val="0"/>
      <w:divBdr>
        <w:top w:val="none" w:sz="0" w:space="0" w:color="auto"/>
        <w:left w:val="none" w:sz="0" w:space="0" w:color="auto"/>
        <w:bottom w:val="none" w:sz="0" w:space="0" w:color="auto"/>
        <w:right w:val="none" w:sz="0" w:space="0" w:color="auto"/>
      </w:divBdr>
      <w:divsChild>
        <w:div w:id="1523133521">
          <w:marLeft w:val="0"/>
          <w:marRight w:val="0"/>
          <w:marTop w:val="0"/>
          <w:marBottom w:val="0"/>
          <w:divBdr>
            <w:top w:val="none" w:sz="0" w:space="0" w:color="auto"/>
            <w:left w:val="none" w:sz="0" w:space="0" w:color="auto"/>
            <w:bottom w:val="none" w:sz="0" w:space="0" w:color="auto"/>
            <w:right w:val="none" w:sz="0" w:space="0" w:color="auto"/>
          </w:divBdr>
          <w:divsChild>
            <w:div w:id="1873497666">
              <w:marLeft w:val="0"/>
              <w:marRight w:val="0"/>
              <w:marTop w:val="0"/>
              <w:marBottom w:val="0"/>
              <w:divBdr>
                <w:top w:val="none" w:sz="0" w:space="0" w:color="auto"/>
                <w:left w:val="none" w:sz="0" w:space="0" w:color="auto"/>
                <w:bottom w:val="none" w:sz="0" w:space="0" w:color="auto"/>
                <w:right w:val="none" w:sz="0" w:space="0" w:color="auto"/>
              </w:divBdr>
              <w:divsChild>
                <w:div w:id="16516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66058">
      <w:bodyDiv w:val="1"/>
      <w:marLeft w:val="0"/>
      <w:marRight w:val="0"/>
      <w:marTop w:val="0"/>
      <w:marBottom w:val="0"/>
      <w:divBdr>
        <w:top w:val="none" w:sz="0" w:space="0" w:color="auto"/>
        <w:left w:val="none" w:sz="0" w:space="0" w:color="auto"/>
        <w:bottom w:val="none" w:sz="0" w:space="0" w:color="auto"/>
        <w:right w:val="none" w:sz="0" w:space="0" w:color="auto"/>
      </w:divBdr>
      <w:divsChild>
        <w:div w:id="1029187632">
          <w:marLeft w:val="0"/>
          <w:marRight w:val="0"/>
          <w:marTop w:val="0"/>
          <w:marBottom w:val="0"/>
          <w:divBdr>
            <w:top w:val="none" w:sz="0" w:space="0" w:color="auto"/>
            <w:left w:val="none" w:sz="0" w:space="0" w:color="auto"/>
            <w:bottom w:val="none" w:sz="0" w:space="0" w:color="auto"/>
            <w:right w:val="none" w:sz="0" w:space="0" w:color="auto"/>
          </w:divBdr>
          <w:divsChild>
            <w:div w:id="126166367">
              <w:marLeft w:val="0"/>
              <w:marRight w:val="0"/>
              <w:marTop w:val="0"/>
              <w:marBottom w:val="0"/>
              <w:divBdr>
                <w:top w:val="none" w:sz="0" w:space="0" w:color="auto"/>
                <w:left w:val="none" w:sz="0" w:space="0" w:color="auto"/>
                <w:bottom w:val="none" w:sz="0" w:space="0" w:color="auto"/>
                <w:right w:val="none" w:sz="0" w:space="0" w:color="auto"/>
              </w:divBdr>
              <w:divsChild>
                <w:div w:id="6739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570669">
      <w:bodyDiv w:val="1"/>
      <w:marLeft w:val="0"/>
      <w:marRight w:val="0"/>
      <w:marTop w:val="0"/>
      <w:marBottom w:val="0"/>
      <w:divBdr>
        <w:top w:val="none" w:sz="0" w:space="0" w:color="auto"/>
        <w:left w:val="none" w:sz="0" w:space="0" w:color="auto"/>
        <w:bottom w:val="none" w:sz="0" w:space="0" w:color="auto"/>
        <w:right w:val="none" w:sz="0" w:space="0" w:color="auto"/>
      </w:divBdr>
      <w:divsChild>
        <w:div w:id="996612293">
          <w:marLeft w:val="0"/>
          <w:marRight w:val="0"/>
          <w:marTop w:val="0"/>
          <w:marBottom w:val="0"/>
          <w:divBdr>
            <w:top w:val="none" w:sz="0" w:space="0" w:color="auto"/>
            <w:left w:val="none" w:sz="0" w:space="0" w:color="auto"/>
            <w:bottom w:val="none" w:sz="0" w:space="0" w:color="auto"/>
            <w:right w:val="none" w:sz="0" w:space="0" w:color="auto"/>
          </w:divBdr>
          <w:divsChild>
            <w:div w:id="1907564988">
              <w:marLeft w:val="0"/>
              <w:marRight w:val="0"/>
              <w:marTop w:val="0"/>
              <w:marBottom w:val="0"/>
              <w:divBdr>
                <w:top w:val="none" w:sz="0" w:space="0" w:color="auto"/>
                <w:left w:val="none" w:sz="0" w:space="0" w:color="auto"/>
                <w:bottom w:val="none" w:sz="0" w:space="0" w:color="auto"/>
                <w:right w:val="none" w:sz="0" w:space="0" w:color="auto"/>
              </w:divBdr>
              <w:divsChild>
                <w:div w:id="1380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128">
      <w:bodyDiv w:val="1"/>
      <w:marLeft w:val="0"/>
      <w:marRight w:val="0"/>
      <w:marTop w:val="0"/>
      <w:marBottom w:val="0"/>
      <w:divBdr>
        <w:top w:val="none" w:sz="0" w:space="0" w:color="auto"/>
        <w:left w:val="none" w:sz="0" w:space="0" w:color="auto"/>
        <w:bottom w:val="none" w:sz="0" w:space="0" w:color="auto"/>
        <w:right w:val="none" w:sz="0" w:space="0" w:color="auto"/>
      </w:divBdr>
      <w:divsChild>
        <w:div w:id="935601600">
          <w:marLeft w:val="0"/>
          <w:marRight w:val="0"/>
          <w:marTop w:val="0"/>
          <w:marBottom w:val="0"/>
          <w:divBdr>
            <w:top w:val="none" w:sz="0" w:space="0" w:color="auto"/>
            <w:left w:val="none" w:sz="0" w:space="0" w:color="auto"/>
            <w:bottom w:val="none" w:sz="0" w:space="0" w:color="auto"/>
            <w:right w:val="none" w:sz="0" w:space="0" w:color="auto"/>
          </w:divBdr>
          <w:divsChild>
            <w:div w:id="1139570504">
              <w:marLeft w:val="0"/>
              <w:marRight w:val="0"/>
              <w:marTop w:val="0"/>
              <w:marBottom w:val="0"/>
              <w:divBdr>
                <w:top w:val="none" w:sz="0" w:space="0" w:color="auto"/>
                <w:left w:val="none" w:sz="0" w:space="0" w:color="auto"/>
                <w:bottom w:val="none" w:sz="0" w:space="0" w:color="auto"/>
                <w:right w:val="none" w:sz="0" w:space="0" w:color="auto"/>
              </w:divBdr>
              <w:divsChild>
                <w:div w:id="8065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45643">
      <w:bodyDiv w:val="1"/>
      <w:marLeft w:val="0"/>
      <w:marRight w:val="0"/>
      <w:marTop w:val="0"/>
      <w:marBottom w:val="0"/>
      <w:divBdr>
        <w:top w:val="none" w:sz="0" w:space="0" w:color="auto"/>
        <w:left w:val="none" w:sz="0" w:space="0" w:color="auto"/>
        <w:bottom w:val="none" w:sz="0" w:space="0" w:color="auto"/>
        <w:right w:val="none" w:sz="0" w:space="0" w:color="auto"/>
      </w:divBdr>
      <w:divsChild>
        <w:div w:id="16007431">
          <w:marLeft w:val="0"/>
          <w:marRight w:val="0"/>
          <w:marTop w:val="0"/>
          <w:marBottom w:val="0"/>
          <w:divBdr>
            <w:top w:val="none" w:sz="0" w:space="0" w:color="auto"/>
            <w:left w:val="none" w:sz="0" w:space="0" w:color="auto"/>
            <w:bottom w:val="none" w:sz="0" w:space="0" w:color="auto"/>
            <w:right w:val="none" w:sz="0" w:space="0" w:color="auto"/>
          </w:divBdr>
          <w:divsChild>
            <w:div w:id="1305624837">
              <w:marLeft w:val="0"/>
              <w:marRight w:val="0"/>
              <w:marTop w:val="0"/>
              <w:marBottom w:val="0"/>
              <w:divBdr>
                <w:top w:val="none" w:sz="0" w:space="0" w:color="auto"/>
                <w:left w:val="none" w:sz="0" w:space="0" w:color="auto"/>
                <w:bottom w:val="none" w:sz="0" w:space="0" w:color="auto"/>
                <w:right w:val="none" w:sz="0" w:space="0" w:color="auto"/>
              </w:divBdr>
              <w:divsChild>
                <w:div w:id="201071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8031">
      <w:bodyDiv w:val="1"/>
      <w:marLeft w:val="0"/>
      <w:marRight w:val="0"/>
      <w:marTop w:val="0"/>
      <w:marBottom w:val="0"/>
      <w:divBdr>
        <w:top w:val="none" w:sz="0" w:space="0" w:color="auto"/>
        <w:left w:val="none" w:sz="0" w:space="0" w:color="auto"/>
        <w:bottom w:val="none" w:sz="0" w:space="0" w:color="auto"/>
        <w:right w:val="none" w:sz="0" w:space="0" w:color="auto"/>
      </w:divBdr>
    </w:div>
    <w:div w:id="1429471879">
      <w:bodyDiv w:val="1"/>
      <w:marLeft w:val="0"/>
      <w:marRight w:val="0"/>
      <w:marTop w:val="0"/>
      <w:marBottom w:val="0"/>
      <w:divBdr>
        <w:top w:val="none" w:sz="0" w:space="0" w:color="auto"/>
        <w:left w:val="none" w:sz="0" w:space="0" w:color="auto"/>
        <w:bottom w:val="none" w:sz="0" w:space="0" w:color="auto"/>
        <w:right w:val="none" w:sz="0" w:space="0" w:color="auto"/>
      </w:divBdr>
      <w:divsChild>
        <w:div w:id="1586642897">
          <w:marLeft w:val="0"/>
          <w:marRight w:val="0"/>
          <w:marTop w:val="0"/>
          <w:marBottom w:val="0"/>
          <w:divBdr>
            <w:top w:val="none" w:sz="0" w:space="0" w:color="auto"/>
            <w:left w:val="none" w:sz="0" w:space="0" w:color="auto"/>
            <w:bottom w:val="none" w:sz="0" w:space="0" w:color="auto"/>
            <w:right w:val="none" w:sz="0" w:space="0" w:color="auto"/>
          </w:divBdr>
          <w:divsChild>
            <w:div w:id="834616216">
              <w:marLeft w:val="0"/>
              <w:marRight w:val="0"/>
              <w:marTop w:val="0"/>
              <w:marBottom w:val="0"/>
              <w:divBdr>
                <w:top w:val="none" w:sz="0" w:space="0" w:color="auto"/>
                <w:left w:val="none" w:sz="0" w:space="0" w:color="auto"/>
                <w:bottom w:val="none" w:sz="0" w:space="0" w:color="auto"/>
                <w:right w:val="none" w:sz="0" w:space="0" w:color="auto"/>
              </w:divBdr>
              <w:divsChild>
                <w:div w:id="3776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640316">
      <w:bodyDiv w:val="1"/>
      <w:marLeft w:val="0"/>
      <w:marRight w:val="0"/>
      <w:marTop w:val="0"/>
      <w:marBottom w:val="0"/>
      <w:divBdr>
        <w:top w:val="none" w:sz="0" w:space="0" w:color="auto"/>
        <w:left w:val="none" w:sz="0" w:space="0" w:color="auto"/>
        <w:bottom w:val="none" w:sz="0" w:space="0" w:color="auto"/>
        <w:right w:val="none" w:sz="0" w:space="0" w:color="auto"/>
      </w:divBdr>
      <w:divsChild>
        <w:div w:id="1491947584">
          <w:marLeft w:val="0"/>
          <w:marRight w:val="0"/>
          <w:marTop w:val="0"/>
          <w:marBottom w:val="0"/>
          <w:divBdr>
            <w:top w:val="none" w:sz="0" w:space="0" w:color="auto"/>
            <w:left w:val="none" w:sz="0" w:space="0" w:color="auto"/>
            <w:bottom w:val="none" w:sz="0" w:space="0" w:color="auto"/>
            <w:right w:val="none" w:sz="0" w:space="0" w:color="auto"/>
          </w:divBdr>
          <w:divsChild>
            <w:div w:id="2063629957">
              <w:marLeft w:val="0"/>
              <w:marRight w:val="0"/>
              <w:marTop w:val="0"/>
              <w:marBottom w:val="0"/>
              <w:divBdr>
                <w:top w:val="none" w:sz="0" w:space="0" w:color="auto"/>
                <w:left w:val="none" w:sz="0" w:space="0" w:color="auto"/>
                <w:bottom w:val="none" w:sz="0" w:space="0" w:color="auto"/>
                <w:right w:val="none" w:sz="0" w:space="0" w:color="auto"/>
              </w:divBdr>
              <w:divsChild>
                <w:div w:id="4661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5388">
      <w:bodyDiv w:val="1"/>
      <w:marLeft w:val="0"/>
      <w:marRight w:val="0"/>
      <w:marTop w:val="0"/>
      <w:marBottom w:val="0"/>
      <w:divBdr>
        <w:top w:val="none" w:sz="0" w:space="0" w:color="auto"/>
        <w:left w:val="none" w:sz="0" w:space="0" w:color="auto"/>
        <w:bottom w:val="none" w:sz="0" w:space="0" w:color="auto"/>
        <w:right w:val="none" w:sz="0" w:space="0" w:color="auto"/>
      </w:divBdr>
      <w:divsChild>
        <w:div w:id="1779176748">
          <w:marLeft w:val="0"/>
          <w:marRight w:val="0"/>
          <w:marTop w:val="0"/>
          <w:marBottom w:val="0"/>
          <w:divBdr>
            <w:top w:val="none" w:sz="0" w:space="0" w:color="auto"/>
            <w:left w:val="none" w:sz="0" w:space="0" w:color="auto"/>
            <w:bottom w:val="none" w:sz="0" w:space="0" w:color="auto"/>
            <w:right w:val="none" w:sz="0" w:space="0" w:color="auto"/>
          </w:divBdr>
          <w:divsChild>
            <w:div w:id="974683408">
              <w:marLeft w:val="0"/>
              <w:marRight w:val="0"/>
              <w:marTop w:val="0"/>
              <w:marBottom w:val="0"/>
              <w:divBdr>
                <w:top w:val="none" w:sz="0" w:space="0" w:color="auto"/>
                <w:left w:val="none" w:sz="0" w:space="0" w:color="auto"/>
                <w:bottom w:val="none" w:sz="0" w:space="0" w:color="auto"/>
                <w:right w:val="none" w:sz="0" w:space="0" w:color="auto"/>
              </w:divBdr>
              <w:divsChild>
                <w:div w:id="13231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95377">
      <w:bodyDiv w:val="1"/>
      <w:marLeft w:val="0"/>
      <w:marRight w:val="0"/>
      <w:marTop w:val="0"/>
      <w:marBottom w:val="0"/>
      <w:divBdr>
        <w:top w:val="none" w:sz="0" w:space="0" w:color="auto"/>
        <w:left w:val="none" w:sz="0" w:space="0" w:color="auto"/>
        <w:bottom w:val="none" w:sz="0" w:space="0" w:color="auto"/>
        <w:right w:val="none" w:sz="0" w:space="0" w:color="auto"/>
      </w:divBdr>
    </w:div>
    <w:div w:id="1788045941">
      <w:bodyDiv w:val="1"/>
      <w:marLeft w:val="0"/>
      <w:marRight w:val="0"/>
      <w:marTop w:val="0"/>
      <w:marBottom w:val="0"/>
      <w:divBdr>
        <w:top w:val="none" w:sz="0" w:space="0" w:color="auto"/>
        <w:left w:val="none" w:sz="0" w:space="0" w:color="auto"/>
        <w:bottom w:val="none" w:sz="0" w:space="0" w:color="auto"/>
        <w:right w:val="none" w:sz="0" w:space="0" w:color="auto"/>
      </w:divBdr>
    </w:div>
    <w:div w:id="1912496610">
      <w:bodyDiv w:val="1"/>
      <w:marLeft w:val="0"/>
      <w:marRight w:val="0"/>
      <w:marTop w:val="0"/>
      <w:marBottom w:val="0"/>
      <w:divBdr>
        <w:top w:val="none" w:sz="0" w:space="0" w:color="auto"/>
        <w:left w:val="none" w:sz="0" w:space="0" w:color="auto"/>
        <w:bottom w:val="none" w:sz="0" w:space="0" w:color="auto"/>
        <w:right w:val="none" w:sz="0" w:space="0" w:color="auto"/>
      </w:divBdr>
      <w:divsChild>
        <w:div w:id="111748218">
          <w:marLeft w:val="0"/>
          <w:marRight w:val="0"/>
          <w:marTop w:val="0"/>
          <w:marBottom w:val="0"/>
          <w:divBdr>
            <w:top w:val="none" w:sz="0" w:space="0" w:color="auto"/>
            <w:left w:val="none" w:sz="0" w:space="0" w:color="auto"/>
            <w:bottom w:val="none" w:sz="0" w:space="0" w:color="auto"/>
            <w:right w:val="none" w:sz="0" w:space="0" w:color="auto"/>
          </w:divBdr>
          <w:divsChild>
            <w:div w:id="139152997">
              <w:marLeft w:val="0"/>
              <w:marRight w:val="0"/>
              <w:marTop w:val="0"/>
              <w:marBottom w:val="0"/>
              <w:divBdr>
                <w:top w:val="none" w:sz="0" w:space="0" w:color="auto"/>
                <w:left w:val="none" w:sz="0" w:space="0" w:color="auto"/>
                <w:bottom w:val="none" w:sz="0" w:space="0" w:color="auto"/>
                <w:right w:val="none" w:sz="0" w:space="0" w:color="auto"/>
              </w:divBdr>
              <w:divsChild>
                <w:div w:id="20501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80461">
      <w:bodyDiv w:val="1"/>
      <w:marLeft w:val="0"/>
      <w:marRight w:val="0"/>
      <w:marTop w:val="0"/>
      <w:marBottom w:val="0"/>
      <w:divBdr>
        <w:top w:val="none" w:sz="0" w:space="0" w:color="auto"/>
        <w:left w:val="none" w:sz="0" w:space="0" w:color="auto"/>
        <w:bottom w:val="none" w:sz="0" w:space="0" w:color="auto"/>
        <w:right w:val="none" w:sz="0" w:space="0" w:color="auto"/>
      </w:divBdr>
    </w:div>
    <w:div w:id="1968275111">
      <w:bodyDiv w:val="1"/>
      <w:marLeft w:val="0"/>
      <w:marRight w:val="0"/>
      <w:marTop w:val="0"/>
      <w:marBottom w:val="0"/>
      <w:divBdr>
        <w:top w:val="none" w:sz="0" w:space="0" w:color="auto"/>
        <w:left w:val="none" w:sz="0" w:space="0" w:color="auto"/>
        <w:bottom w:val="none" w:sz="0" w:space="0" w:color="auto"/>
        <w:right w:val="none" w:sz="0" w:space="0" w:color="auto"/>
      </w:divBdr>
    </w:div>
    <w:div w:id="1984851876">
      <w:bodyDiv w:val="1"/>
      <w:marLeft w:val="0"/>
      <w:marRight w:val="0"/>
      <w:marTop w:val="0"/>
      <w:marBottom w:val="0"/>
      <w:divBdr>
        <w:top w:val="none" w:sz="0" w:space="0" w:color="auto"/>
        <w:left w:val="none" w:sz="0" w:space="0" w:color="auto"/>
        <w:bottom w:val="none" w:sz="0" w:space="0" w:color="auto"/>
        <w:right w:val="none" w:sz="0" w:space="0" w:color="auto"/>
      </w:divBdr>
      <w:divsChild>
        <w:div w:id="697241397">
          <w:marLeft w:val="0"/>
          <w:marRight w:val="0"/>
          <w:marTop w:val="0"/>
          <w:marBottom w:val="0"/>
          <w:divBdr>
            <w:top w:val="none" w:sz="0" w:space="0" w:color="auto"/>
            <w:left w:val="none" w:sz="0" w:space="0" w:color="auto"/>
            <w:bottom w:val="none" w:sz="0" w:space="0" w:color="auto"/>
            <w:right w:val="none" w:sz="0" w:space="0" w:color="auto"/>
          </w:divBdr>
          <w:divsChild>
            <w:div w:id="1123576760">
              <w:marLeft w:val="0"/>
              <w:marRight w:val="0"/>
              <w:marTop w:val="0"/>
              <w:marBottom w:val="0"/>
              <w:divBdr>
                <w:top w:val="none" w:sz="0" w:space="0" w:color="auto"/>
                <w:left w:val="none" w:sz="0" w:space="0" w:color="auto"/>
                <w:bottom w:val="none" w:sz="0" w:space="0" w:color="auto"/>
                <w:right w:val="none" w:sz="0" w:space="0" w:color="auto"/>
              </w:divBdr>
              <w:divsChild>
                <w:div w:id="15376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18625">
      <w:bodyDiv w:val="1"/>
      <w:marLeft w:val="0"/>
      <w:marRight w:val="0"/>
      <w:marTop w:val="0"/>
      <w:marBottom w:val="0"/>
      <w:divBdr>
        <w:top w:val="none" w:sz="0" w:space="0" w:color="auto"/>
        <w:left w:val="none" w:sz="0" w:space="0" w:color="auto"/>
        <w:bottom w:val="none" w:sz="0" w:space="0" w:color="auto"/>
        <w:right w:val="none" w:sz="0" w:space="0" w:color="auto"/>
      </w:divBdr>
      <w:divsChild>
        <w:div w:id="987825379">
          <w:marLeft w:val="0"/>
          <w:marRight w:val="0"/>
          <w:marTop w:val="0"/>
          <w:marBottom w:val="0"/>
          <w:divBdr>
            <w:top w:val="none" w:sz="0" w:space="0" w:color="auto"/>
            <w:left w:val="none" w:sz="0" w:space="0" w:color="auto"/>
            <w:bottom w:val="none" w:sz="0" w:space="0" w:color="auto"/>
            <w:right w:val="none" w:sz="0" w:space="0" w:color="auto"/>
          </w:divBdr>
          <w:divsChild>
            <w:div w:id="120343806">
              <w:marLeft w:val="0"/>
              <w:marRight w:val="0"/>
              <w:marTop w:val="0"/>
              <w:marBottom w:val="0"/>
              <w:divBdr>
                <w:top w:val="none" w:sz="0" w:space="0" w:color="auto"/>
                <w:left w:val="none" w:sz="0" w:space="0" w:color="auto"/>
                <w:bottom w:val="none" w:sz="0" w:space="0" w:color="auto"/>
                <w:right w:val="none" w:sz="0" w:space="0" w:color="auto"/>
              </w:divBdr>
              <w:divsChild>
                <w:div w:id="1622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38728">
      <w:bodyDiv w:val="1"/>
      <w:marLeft w:val="0"/>
      <w:marRight w:val="0"/>
      <w:marTop w:val="0"/>
      <w:marBottom w:val="0"/>
      <w:divBdr>
        <w:top w:val="none" w:sz="0" w:space="0" w:color="auto"/>
        <w:left w:val="none" w:sz="0" w:space="0" w:color="auto"/>
        <w:bottom w:val="none" w:sz="0" w:space="0" w:color="auto"/>
        <w:right w:val="none" w:sz="0" w:space="0" w:color="auto"/>
      </w:divBdr>
    </w:div>
    <w:div w:id="2093042317">
      <w:bodyDiv w:val="1"/>
      <w:marLeft w:val="0"/>
      <w:marRight w:val="0"/>
      <w:marTop w:val="0"/>
      <w:marBottom w:val="0"/>
      <w:divBdr>
        <w:top w:val="none" w:sz="0" w:space="0" w:color="auto"/>
        <w:left w:val="none" w:sz="0" w:space="0" w:color="auto"/>
        <w:bottom w:val="none" w:sz="0" w:space="0" w:color="auto"/>
        <w:right w:val="none" w:sz="0" w:space="0" w:color="auto"/>
      </w:divBdr>
      <w:divsChild>
        <w:div w:id="1581982719">
          <w:marLeft w:val="0"/>
          <w:marRight w:val="0"/>
          <w:marTop w:val="0"/>
          <w:marBottom w:val="0"/>
          <w:divBdr>
            <w:top w:val="none" w:sz="0" w:space="0" w:color="auto"/>
            <w:left w:val="none" w:sz="0" w:space="0" w:color="auto"/>
            <w:bottom w:val="none" w:sz="0" w:space="0" w:color="auto"/>
            <w:right w:val="none" w:sz="0" w:space="0" w:color="auto"/>
          </w:divBdr>
          <w:divsChild>
            <w:div w:id="1754546199">
              <w:marLeft w:val="0"/>
              <w:marRight w:val="0"/>
              <w:marTop w:val="0"/>
              <w:marBottom w:val="0"/>
              <w:divBdr>
                <w:top w:val="none" w:sz="0" w:space="0" w:color="auto"/>
                <w:left w:val="none" w:sz="0" w:space="0" w:color="auto"/>
                <w:bottom w:val="none" w:sz="0" w:space="0" w:color="auto"/>
                <w:right w:val="none" w:sz="0" w:space="0" w:color="auto"/>
              </w:divBdr>
              <w:divsChild>
                <w:div w:id="193875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o.undp.org/content/somalia/en/home/library/crisis_prevention_and_recovery/nonviolent-communication-in-adr-centres.html" TargetMode="External"/><Relationship Id="rId18" Type="http://schemas.openxmlformats.org/officeDocument/2006/relationships/hyperlink" Target="https://www.dropbox.com/s/6vjo2ongyvzoh5v/Rule%20of%20Law%20-%20Evaluation%20Report_final_2021-08-02.pdf?dl=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JWCT-Ha-iFM&amp;ab_channel=UNDPinSomalia" TargetMode="External"/><Relationship Id="rId7" Type="http://schemas.openxmlformats.org/officeDocument/2006/relationships/endnotes" Target="endnotes.xml"/><Relationship Id="rId12" Type="http://schemas.openxmlformats.org/officeDocument/2006/relationships/hyperlink" Target="https://www.so.undp.org/content/somalia/en/home/library/crisis_prevention_and_recovery/community-conversations-for-justice.html" TargetMode="External"/><Relationship Id="rId17" Type="http://schemas.openxmlformats.org/officeDocument/2006/relationships/hyperlink" Target="https://www.dropbox.com/s/ooiu5cvqxj92rir/TPM_Q1_Q2_2021%20Final%20Report%20for%20JJP-Community%20Conversation%20Project_UNDP_Revised.pdf?dl=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ZnclLfV9IZKWKTFQZLpygkb0ucGRoQug/view" TargetMode="External"/><Relationship Id="rId20" Type="http://schemas.openxmlformats.org/officeDocument/2006/relationships/image" Target="media/image3.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lauss@un.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ropbox.com/s/6vjo2ongyvzoh5v/Rule%20of%20Law%20-%20Evaluation%20Report_final_2021-08-02.pdf?dl=0" TargetMode="External"/><Relationship Id="rId23" Type="http://schemas.openxmlformats.org/officeDocument/2006/relationships/image" Target="media/image5.jpeg"/><Relationship Id="rId28" Type="http://schemas.openxmlformats.org/officeDocument/2006/relationships/customXml" Target="../customXml/item3.xml"/><Relationship Id="rId10" Type="http://schemas.openxmlformats.org/officeDocument/2006/relationships/hyperlink" Target="mailto:doel.mukerjee@undp.org" TargetMode="External"/><Relationship Id="rId19" Type="http://schemas.openxmlformats.org/officeDocument/2006/relationships/hyperlink" Target="https://drive.google.com/file/d/1ZnclLfV9IZKWKTFQZLpygkb0ucGRoQug/vie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ropbox.com/s/ooiu5cvqxj92rir/TPM_Q1_Q2_2021%20Final%20Report%20for%20JJP-Community%20Conversation%20Project_UNDP_Revised.pdf?dl=0" TargetMode="External"/><Relationship Id="rId22" Type="http://schemas.openxmlformats.org/officeDocument/2006/relationships/image" Target="media/image4.jpeg"/><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s://www.so.undp.org/content/somalia/en/home/library/crisis_prevention_and_recovery/community-conversations-for-justic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7B8754AF398D448465271227C73C84" ma:contentTypeVersion="14" ma:contentTypeDescription="Create a new document." ma:contentTypeScope="" ma:versionID="15e089b7c0bdcdfb265c49791217cd0b">
  <xsd:schema xmlns:xsd="http://www.w3.org/2001/XMLSchema" xmlns:xs="http://www.w3.org/2001/XMLSchema" xmlns:p="http://schemas.microsoft.com/office/2006/metadata/properties" xmlns:ns2="f1b4f654-7487-4408-affb-c7bc2a700840" xmlns:ns3="b676d75a-79dc-47ac-8889-c73a49a72abf" targetNamespace="http://schemas.microsoft.com/office/2006/metadata/properties" ma:root="true" ma:fieldsID="64f237cb7ba6c9485d990e9925659f5b" ns2:_="" ns3:_="">
    <xsd:import namespace="f1b4f654-7487-4408-affb-c7bc2a700840"/>
    <xsd:import namespace="b676d75a-79dc-47ac-8889-c73a49a72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4f654-7487-4408-affb-c7bc2a700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76d75a-79dc-47ac-8889-c73a49a72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1b4f654-7487-4408-affb-c7bc2a700840" xsi:nil="true"/>
  </documentManagement>
</p:properties>
</file>

<file path=customXml/itemProps1.xml><?xml version="1.0" encoding="utf-8"?>
<ds:datastoreItem xmlns:ds="http://schemas.openxmlformats.org/officeDocument/2006/customXml" ds:itemID="{65C3CE88-92A8-2C46-A325-FFB91C03EEE5}">
  <ds:schemaRefs>
    <ds:schemaRef ds:uri="http://schemas.openxmlformats.org/officeDocument/2006/bibliography"/>
  </ds:schemaRefs>
</ds:datastoreItem>
</file>

<file path=customXml/itemProps2.xml><?xml version="1.0" encoding="utf-8"?>
<ds:datastoreItem xmlns:ds="http://schemas.openxmlformats.org/officeDocument/2006/customXml" ds:itemID="{F1BBF2F6-9BC7-4711-9184-77B6B6B50376}"/>
</file>

<file path=customXml/itemProps3.xml><?xml version="1.0" encoding="utf-8"?>
<ds:datastoreItem xmlns:ds="http://schemas.openxmlformats.org/officeDocument/2006/customXml" ds:itemID="{3B89DD89-547F-417E-BEE6-B14FFF251600}"/>
</file>

<file path=customXml/itemProps4.xml><?xml version="1.0" encoding="utf-8"?>
<ds:datastoreItem xmlns:ds="http://schemas.openxmlformats.org/officeDocument/2006/customXml" ds:itemID="{4753C3B1-F0AF-4611-88EE-1750C4E4CB30}"/>
</file>

<file path=docProps/app.xml><?xml version="1.0" encoding="utf-8"?>
<Properties xmlns="http://schemas.openxmlformats.org/officeDocument/2006/extended-properties" xmlns:vt="http://schemas.openxmlformats.org/officeDocument/2006/docPropsVTypes">
  <Template>Normal.dotm</Template>
  <TotalTime>0</TotalTime>
  <Pages>21</Pages>
  <Words>8822</Words>
  <Characters>50289</Characters>
  <Application>Microsoft Office Word</Application>
  <DocSecurity>0</DocSecurity>
  <Lines>419</Lines>
  <Paragraphs>117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2022-02-10T12:39:00Z</dcterms:created>
  <dcterms:modified xsi:type="dcterms:W3CDTF">2022-02-15T09:02:00Z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0x010100EC7B8754AF398D448465271227C73C84</vt:lpwstr>
  </property>
</Properties>
</file>