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p14">
  <w:body>
    <w:p w:rsidRPr="00627A1C" w:rsidR="00E76CA1" w:rsidP="6F4D1B28" w:rsidRDefault="00527E52" w14:paraId="2D6B659A" w14:textId="3353589A">
      <w:pPr>
        <w:rPr>
          <w:b/>
          <w:bCs/>
        </w:rPr>
      </w:pPr>
      <w:r>
        <w:rPr>
          <w:rFonts w:ascii="Arial Narrow" w:hAnsi="Arial Narrow"/>
          <w:b/>
          <w:noProof/>
          <w:color w:val="2B579A"/>
          <w:sz w:val="22"/>
          <w:szCs w:val="22"/>
          <w:shd w:val="clear" w:color="auto" w:fill="E6E6E6"/>
        </w:rPr>
        <w:drawing>
          <wp:anchor distT="0" distB="0" distL="114300" distR="114300" simplePos="0" relativeHeight="251658240"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7A1C" w:rsidR="00E97C4A">
        <w:rPr>
          <w:b/>
        </w:rPr>
        <w:tab/>
      </w:r>
      <w:r w:rsidRPr="6F4D1B28" w:rsidR="7A04405B">
        <w:rPr>
          <w:b/>
          <w:bCs/>
        </w:rPr>
        <w:t xml:space="preserve">  </w:t>
      </w:r>
    </w:p>
    <w:p w:rsidRPr="00627A1C" w:rsidR="00CB02F7" w:rsidP="007C288F" w:rsidRDefault="00B12FB8" w14:paraId="0C2587EF" w14:textId="77777777">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Pr="00627A1C" w:rsidR="00ED6399">
        <w:rPr>
          <w:spacing w:val="-3"/>
        </w:rPr>
        <w:tab/>
      </w:r>
      <w:r w:rsidRPr="00627A1C" w:rsidR="00793DE6">
        <w:rPr>
          <w:b/>
        </w:rPr>
        <w:t>PBF</w:t>
      </w:r>
      <w:r w:rsidRPr="00627A1C" w:rsidR="008640A5">
        <w:rPr>
          <w:b/>
        </w:rPr>
        <w:t xml:space="preserve"> </w:t>
      </w:r>
      <w:r w:rsidRPr="00627A1C" w:rsidR="00CB02F7">
        <w:rPr>
          <w:b/>
          <w:bCs/>
          <w:caps/>
        </w:rPr>
        <w:t>PROJECT progress report</w:t>
      </w:r>
    </w:p>
    <w:p w:rsidRPr="00627A1C" w:rsidR="00CB02F7" w:rsidP="008364E5" w:rsidRDefault="00CB02F7" w14:paraId="16DC9E23" w14:textId="46D27882">
      <w:pPr>
        <w:jc w:val="center"/>
        <w:rPr>
          <w:b/>
          <w:bCs/>
          <w:caps/>
        </w:rPr>
      </w:pPr>
      <w:r w:rsidRPr="00627A1C">
        <w:rPr>
          <w:b/>
          <w:bCs/>
          <w:caps/>
        </w:rPr>
        <w:t>COUNTRY:</w:t>
      </w:r>
      <w:r w:rsidRPr="00627A1C" w:rsidR="00A47DDA">
        <w:rPr>
          <w:bCs/>
          <w:iCs/>
          <w:snapToGrid w:val="0"/>
        </w:rPr>
        <w:t xml:space="preserve"> </w:t>
      </w:r>
      <w:r w:rsidR="00E06831">
        <w:rPr>
          <w:bCs/>
          <w:iCs/>
          <w:snapToGrid w:val="0"/>
          <w:color w:val="2B579A"/>
          <w:shd w:val="clear" w:color="auto" w:fill="E6E6E6"/>
        </w:rPr>
        <w:fldChar w:fldCharType="begin">
          <w:ffData>
            <w:name w:val=""/>
            <w:enabled/>
            <w:calcOnExit w:val="0"/>
            <w:textInput>
              <w:default w:val="Guinea-Bissau"/>
              <w:format w:val="Primeira letra maiúscula"/>
            </w:textInput>
          </w:ffData>
        </w:fldChar>
      </w:r>
      <w:r w:rsidR="00E06831">
        <w:rPr>
          <w:bCs/>
          <w:iCs/>
          <w:snapToGrid w:val="0"/>
        </w:rPr>
        <w:instrText xml:space="preserve"> FORMTEXT </w:instrText>
      </w:r>
      <w:r w:rsidR="00E06831">
        <w:rPr>
          <w:bCs/>
          <w:iCs/>
          <w:snapToGrid w:val="0"/>
          <w:color w:val="2B579A"/>
          <w:shd w:val="clear" w:color="auto" w:fill="E6E6E6"/>
        </w:rPr>
      </w:r>
      <w:r w:rsidR="00E06831">
        <w:rPr>
          <w:bCs/>
          <w:iCs/>
          <w:snapToGrid w:val="0"/>
          <w:color w:val="2B579A"/>
          <w:shd w:val="clear" w:color="auto" w:fill="E6E6E6"/>
        </w:rPr>
        <w:fldChar w:fldCharType="separate"/>
      </w:r>
      <w:r w:rsidR="00E06831">
        <w:rPr>
          <w:bCs/>
          <w:iCs/>
          <w:noProof/>
          <w:snapToGrid w:val="0"/>
        </w:rPr>
        <w:t>Guinea-Bissau</w:t>
      </w:r>
      <w:r w:rsidR="00E06831">
        <w:rPr>
          <w:bCs/>
          <w:iCs/>
          <w:snapToGrid w:val="0"/>
          <w:color w:val="2B579A"/>
          <w:shd w:val="clear" w:color="auto" w:fill="E6E6E6"/>
        </w:rPr>
        <w:fldChar w:fldCharType="end"/>
      </w:r>
    </w:p>
    <w:p w:rsidR="00552410" w:rsidP="008364E5" w:rsidRDefault="008640A5" w14:paraId="64E84D15" w14:textId="0902EA62">
      <w:pPr>
        <w:jc w:val="center"/>
        <w:rPr>
          <w:caps/>
        </w:rPr>
      </w:pPr>
      <w:r w:rsidRPr="00627A1C">
        <w:rPr>
          <w:b/>
          <w:bCs/>
          <w:caps/>
        </w:rPr>
        <w:t xml:space="preserve">TYPE OF REPORT: </w:t>
      </w:r>
      <w:r w:rsidRPr="00627A1C" w:rsidR="00793DE6">
        <w:rPr>
          <w:b/>
          <w:bCs/>
          <w:caps/>
        </w:rPr>
        <w:t>semi-annual, annual</w:t>
      </w:r>
      <w:r w:rsidRPr="00627A1C">
        <w:rPr>
          <w:b/>
          <w:bCs/>
          <w:caps/>
        </w:rPr>
        <w:t xml:space="preserve"> OR FINAL</w:t>
      </w:r>
      <w:r w:rsidRPr="00627A1C" w:rsidR="008F6703">
        <w:rPr>
          <w:b/>
          <w:bCs/>
          <w:caps/>
        </w:rPr>
        <w:t xml:space="preserve">: </w:t>
      </w:r>
      <w:r w:rsidR="00C55D49">
        <w:rPr>
          <w:caps/>
        </w:rPr>
        <w:t xml:space="preserve"> </w:t>
      </w:r>
      <w:r w:rsidR="2AD6A023">
        <w:rPr>
          <w:caps/>
        </w:rPr>
        <w:t>Annual</w:t>
      </w:r>
    </w:p>
    <w:p w:rsidRPr="00627A1C" w:rsidR="00CB02F7" w:rsidP="008364E5" w:rsidRDefault="007C288F" w14:paraId="54B5CFAE" w14:textId="176CF802">
      <w:pPr>
        <w:jc w:val="center"/>
        <w:rPr>
          <w:b/>
          <w:bCs/>
          <w:caps/>
        </w:rPr>
      </w:pPr>
      <w:r>
        <w:rPr>
          <w:b/>
          <w:bCs/>
          <w:caps/>
        </w:rPr>
        <w:t>YEAR</w:t>
      </w:r>
      <w:r w:rsidRPr="00627A1C" w:rsidR="00793DE6">
        <w:rPr>
          <w:b/>
          <w:bCs/>
          <w:caps/>
        </w:rPr>
        <w:t xml:space="preserve"> of report</w:t>
      </w:r>
      <w:r w:rsidRPr="00627A1C" w:rsidR="00F05682">
        <w:rPr>
          <w:b/>
          <w:bCs/>
          <w:caps/>
        </w:rPr>
        <w:t xml:space="preserve">: </w:t>
      </w:r>
      <w:r w:rsidRPr="00627A1C" w:rsidR="6B92FE1B">
        <w:rPr>
          <w:b/>
          <w:bCs/>
          <w:caps/>
        </w:rPr>
        <w:t>2021</w:t>
      </w:r>
    </w:p>
    <w:p w:rsidRPr="00627A1C" w:rsidR="000554F8" w:rsidP="00CB02F7" w:rsidRDefault="000554F8" w14:paraId="5DED3840" w14:textId="77777777">
      <w:pPr>
        <w:jc w:val="center"/>
        <w:rPr>
          <w:b/>
          <w:bCs/>
          <w:caps/>
        </w:rPr>
      </w:pPr>
    </w:p>
    <w:tbl>
      <w:tblPr>
        <w:tblW w:w="1008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63"/>
        <w:gridCol w:w="5917"/>
      </w:tblGrid>
      <w:tr w:rsidRPr="00627A1C" w:rsidR="00793DE6" w:rsidTr="15BD00E3" w14:paraId="1CD9355A" w14:textId="77777777">
        <w:trPr>
          <w:trHeight w:val="422"/>
        </w:trPr>
        <w:tc>
          <w:tcPr>
            <w:tcW w:w="10080" w:type="dxa"/>
            <w:gridSpan w:val="2"/>
            <w:tcMar/>
          </w:tcPr>
          <w:p w:rsidRPr="005D1DD1" w:rsidR="00793DE6" w:rsidP="005D1DD1" w:rsidRDefault="00A979FC" w14:paraId="7093DA9F" w14:textId="7E75E08E">
            <w:pPr>
              <w:spacing w:line="220" w:lineRule="atLeast"/>
            </w:pPr>
            <w:r>
              <w:rPr>
                <w:b/>
                <w:lang w:val="en-US"/>
              </w:rPr>
              <w:t xml:space="preserve">Project </w:t>
            </w:r>
            <w:r w:rsidRPr="00627A1C" w:rsidR="00793DE6">
              <w:rPr>
                <w:b/>
              </w:rPr>
              <w:t>Title</w:t>
            </w:r>
            <w:r w:rsidRPr="00627A1C" w:rsidR="00793DE6">
              <w:rPr>
                <w:b/>
                <w:lang w:val="en-US"/>
              </w:rPr>
              <w:t xml:space="preserve">: </w:t>
            </w:r>
            <w:r w:rsidR="00BB707A">
              <w:rPr>
                <w:b/>
                <w:lang w:val="en-US"/>
              </w:rPr>
              <w:t xml:space="preserve"> </w:t>
            </w:r>
            <w:r w:rsidRPr="00BB707A" w:rsidR="00E06831">
              <w:rPr>
                <w:b/>
                <w:iCs/>
                <w:snapToGrid w:val="0"/>
                <w:color w:val="2E74B5" w:themeColor="accent5" w:themeShade="BF"/>
                <w:shd w:val="clear" w:color="auto" w:fill="E6E6E6"/>
              </w:rPr>
              <w:fldChar w:fldCharType="begin">
                <w:ffData>
                  <w:name w:val=""/>
                  <w:enabled/>
                  <w:calcOnExit w:val="0"/>
                  <w:textInput>
                    <w:default w:val="Political Stabilization and Reform through Confidence Building and Inclusive Dialogue"/>
                    <w:format w:val="Primeira letra maiúscula"/>
                  </w:textInput>
                </w:ffData>
              </w:fldChar>
            </w:r>
            <w:r w:rsidRPr="00BB707A" w:rsidR="00E06831">
              <w:rPr>
                <w:b/>
                <w:iCs/>
                <w:snapToGrid w:val="0"/>
                <w:color w:val="2E74B5" w:themeColor="accent5" w:themeShade="BF"/>
              </w:rPr>
              <w:instrText xml:space="preserve"> FORMTEXT </w:instrText>
            </w:r>
            <w:r w:rsidRPr="00BB707A" w:rsidR="00E06831">
              <w:rPr>
                <w:b/>
                <w:iCs/>
                <w:snapToGrid w:val="0"/>
                <w:color w:val="2E74B5" w:themeColor="accent5" w:themeShade="BF"/>
                <w:shd w:val="clear" w:color="auto" w:fill="E6E6E6"/>
              </w:rPr>
            </w:r>
            <w:r w:rsidRPr="00BB707A" w:rsidR="00E06831">
              <w:rPr>
                <w:b/>
                <w:iCs/>
                <w:snapToGrid w:val="0"/>
                <w:color w:val="2E74B5" w:themeColor="accent5" w:themeShade="BF"/>
                <w:shd w:val="clear" w:color="auto" w:fill="E6E6E6"/>
              </w:rPr>
              <w:fldChar w:fldCharType="separate"/>
            </w:r>
            <w:r w:rsidRPr="00BB707A" w:rsidR="00E06831">
              <w:rPr>
                <w:b/>
                <w:iCs/>
                <w:noProof/>
                <w:snapToGrid w:val="0"/>
                <w:color w:val="2E74B5" w:themeColor="accent5" w:themeShade="BF"/>
              </w:rPr>
              <w:t>Political Stabilization and Reform through Confidence Building and Inclusive Dialogue</w:t>
            </w:r>
            <w:r w:rsidRPr="00BB707A" w:rsidR="00E06831">
              <w:rPr>
                <w:b/>
                <w:iCs/>
                <w:snapToGrid w:val="0"/>
                <w:color w:val="2E74B5" w:themeColor="accent5" w:themeShade="BF"/>
                <w:shd w:val="clear" w:color="auto" w:fill="E6E6E6"/>
              </w:rPr>
              <w:fldChar w:fldCharType="end"/>
            </w:r>
          </w:p>
          <w:p w:rsidRPr="00627A1C" w:rsidR="00793DE6" w:rsidP="00A979FC" w:rsidRDefault="00793DE6" w14:paraId="7336EAC3" w14:textId="76343DCF">
            <w:pPr>
              <w:rPr>
                <w:b/>
              </w:rPr>
            </w:pPr>
            <w:r w:rsidRPr="00627A1C">
              <w:rPr>
                <w:b/>
              </w:rPr>
              <w:t>Project Number from MPTF-O Gateway:</w:t>
            </w:r>
            <w:r w:rsidR="00E06831">
              <w:rPr>
                <w:b/>
              </w:rPr>
              <w:t xml:space="preserve"> IRF</w:t>
            </w:r>
            <w:r w:rsidRPr="00627A1C" w:rsidR="00A43B9C">
              <w:rPr>
                <w:b/>
              </w:rPr>
              <w:t xml:space="preserve">  </w:t>
            </w:r>
            <w:r w:rsidR="00552410">
              <w:rPr>
                <w:b/>
                <w:color w:val="2B579A"/>
                <w:shd w:val="clear" w:color="auto" w:fill="E6E6E6"/>
              </w:rPr>
              <w:fldChar w:fldCharType="begin">
                <w:ffData>
                  <w:name w:val="Text39"/>
                  <w:enabled/>
                  <w:calcOnExit w:val="0"/>
                  <w:textInput>
                    <w:default w:val="00119912"/>
                  </w:textInput>
                </w:ffData>
              </w:fldChar>
            </w:r>
            <w:bookmarkStart w:name="Text39" w:id="0"/>
            <w:r w:rsidR="00552410">
              <w:rPr>
                <w:b/>
              </w:rPr>
              <w:instrText xml:space="preserve"> FORMTEXT </w:instrText>
            </w:r>
            <w:r w:rsidR="00552410">
              <w:rPr>
                <w:b/>
                <w:color w:val="2B579A"/>
                <w:shd w:val="clear" w:color="auto" w:fill="E6E6E6"/>
              </w:rPr>
            </w:r>
            <w:r w:rsidR="00552410">
              <w:rPr>
                <w:b/>
                <w:color w:val="2B579A"/>
                <w:shd w:val="clear" w:color="auto" w:fill="E6E6E6"/>
              </w:rPr>
              <w:fldChar w:fldCharType="separate"/>
            </w:r>
            <w:r w:rsidR="00552410">
              <w:rPr>
                <w:b/>
                <w:noProof/>
              </w:rPr>
              <w:t>00119912</w:t>
            </w:r>
            <w:r w:rsidR="00552410">
              <w:rPr>
                <w:b/>
                <w:color w:val="2B579A"/>
                <w:shd w:val="clear" w:color="auto" w:fill="E6E6E6"/>
              </w:rPr>
              <w:fldChar w:fldCharType="end"/>
            </w:r>
            <w:bookmarkEnd w:id="0"/>
          </w:p>
        </w:tc>
      </w:tr>
      <w:tr w:rsidRPr="00627A1C" w:rsidR="00A43B9C" w:rsidTr="15BD00E3" w14:paraId="23080537" w14:textId="77777777">
        <w:trPr>
          <w:trHeight w:val="422"/>
        </w:trPr>
        <w:tc>
          <w:tcPr>
            <w:tcW w:w="4163" w:type="dxa"/>
            <w:tcMar/>
          </w:tcPr>
          <w:p w:rsidRPr="00627A1C" w:rsidR="00A43B9C" w:rsidP="00F23D0F" w:rsidRDefault="00A43B9C" w14:paraId="53E07092" w14:textId="77777777">
            <w:pPr>
              <w:pStyle w:val="Textodebal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rsidRPr="00627A1C" w:rsidR="00A43B9C" w:rsidP="00F23D0F" w:rsidRDefault="00A43B9C" w14:paraId="644B77B0" w14:textId="77777777">
            <w:pPr>
              <w:tabs>
                <w:tab w:val="left" w:pos="0"/>
              </w:tabs>
              <w:suppressAutoHyphens/>
              <w:jc w:val="both"/>
              <w:rPr>
                <w:b/>
                <w:spacing w:val="-3"/>
              </w:rPr>
            </w:pPr>
            <w:r w:rsidRPr="00627A1C">
              <w:rPr>
                <w:color w:val="2B579A"/>
                <w:shd w:val="clear" w:color="auto" w:fill="E6E6E6"/>
              </w:rPr>
              <w:fldChar w:fldCharType="begin">
                <w:ffData>
                  <w:name w:val="Check1"/>
                  <w:enabled/>
                  <w:calcOnExit w:val="0"/>
                  <w:checkBox>
                    <w:sizeAuto/>
                    <w:default w:val="0"/>
                  </w:checkBox>
                </w:ffData>
              </w:fldChar>
            </w:r>
            <w:bookmarkStart w:name="Check1" w:id="1"/>
            <w:r w:rsidRPr="00627A1C">
              <w:instrText xml:space="preserve"> FORMCHECKBOX </w:instrText>
            </w:r>
            <w:r w:rsidR="00CA6D30">
              <w:rPr>
                <w:color w:val="2B579A"/>
                <w:shd w:val="clear" w:color="auto" w:fill="E6E6E6"/>
              </w:rPr>
            </w:r>
            <w:r w:rsidR="00CA6D30">
              <w:rPr>
                <w:color w:val="2B579A"/>
                <w:shd w:val="clear" w:color="auto" w:fill="E6E6E6"/>
              </w:rPr>
              <w:fldChar w:fldCharType="separate"/>
            </w:r>
            <w:r w:rsidRPr="00627A1C">
              <w:rPr>
                <w:color w:val="2B579A"/>
                <w:shd w:val="clear" w:color="auto" w:fill="E6E6E6"/>
              </w:rPr>
              <w:fldChar w:fldCharType="end"/>
            </w:r>
            <w:bookmarkEnd w:id="1"/>
            <w:r w:rsidRPr="00627A1C">
              <w:tab/>
            </w:r>
            <w:r w:rsidRPr="00627A1C">
              <w:tab/>
            </w:r>
            <w:r w:rsidRPr="00627A1C">
              <w:rPr>
                <w:spacing w:val="-3"/>
              </w:rPr>
              <w:t>Country Trust Fund</w:t>
            </w:r>
            <w:r w:rsidRPr="00627A1C">
              <w:rPr>
                <w:b/>
                <w:spacing w:val="-3"/>
              </w:rPr>
              <w:t xml:space="preserve"> </w:t>
            </w:r>
          </w:p>
          <w:p w:rsidRPr="00627A1C" w:rsidR="00A43B9C" w:rsidP="00F23D0F" w:rsidRDefault="00A43B9C" w14:paraId="3E3B954C" w14:textId="77777777">
            <w:pPr>
              <w:tabs>
                <w:tab w:val="left" w:pos="0"/>
              </w:tabs>
              <w:suppressAutoHyphens/>
              <w:jc w:val="both"/>
              <w:rPr>
                <w:b/>
              </w:rPr>
            </w:pPr>
            <w:r w:rsidRPr="00627A1C">
              <w:rPr>
                <w:color w:val="2B579A"/>
                <w:shd w:val="clear" w:color="auto" w:fill="E6E6E6"/>
              </w:rPr>
              <w:fldChar w:fldCharType="begin">
                <w:ffData>
                  <w:name w:val="Check1"/>
                  <w:enabled/>
                  <w:calcOnExit w:val="0"/>
                  <w:checkBox>
                    <w:sizeAuto/>
                    <w:default w:val="0"/>
                  </w:checkBox>
                </w:ffData>
              </w:fldChar>
            </w:r>
            <w:r w:rsidRPr="00627A1C">
              <w:instrText xml:space="preserve"> FORMCHECKBOX </w:instrText>
            </w:r>
            <w:r w:rsidR="00CA6D30">
              <w:rPr>
                <w:color w:val="2B579A"/>
                <w:shd w:val="clear" w:color="auto" w:fill="E6E6E6"/>
              </w:rPr>
            </w:r>
            <w:r w:rsidR="00CA6D30">
              <w:rPr>
                <w:color w:val="2B579A"/>
                <w:shd w:val="clear" w:color="auto" w:fill="E6E6E6"/>
              </w:rPr>
              <w:fldChar w:fldCharType="separate"/>
            </w:r>
            <w:r w:rsidRPr="00627A1C">
              <w:rPr>
                <w:color w:val="2B579A"/>
                <w:shd w:val="clear" w:color="auto" w:fill="E6E6E6"/>
              </w:rPr>
              <w:fldChar w:fldCharType="end"/>
            </w:r>
            <w:r w:rsidRPr="00627A1C">
              <w:tab/>
            </w:r>
            <w:r w:rsidRPr="00627A1C">
              <w:tab/>
            </w:r>
            <w:r w:rsidRPr="00627A1C">
              <w:t>Regional Trust Fund</w:t>
            </w:r>
            <w:r w:rsidRPr="00627A1C">
              <w:rPr>
                <w:b/>
              </w:rPr>
              <w:t xml:space="preserve"> </w:t>
            </w:r>
          </w:p>
          <w:p w:rsidRPr="00627A1C" w:rsidR="00A43B9C" w:rsidP="00F23D0F" w:rsidRDefault="00A43B9C" w14:paraId="0EDB4FD7" w14:textId="77777777">
            <w:pPr>
              <w:tabs>
                <w:tab w:val="left" w:pos="0"/>
              </w:tabs>
              <w:suppressAutoHyphens/>
              <w:jc w:val="both"/>
              <w:rPr>
                <w:b/>
              </w:rPr>
            </w:pPr>
          </w:p>
          <w:p w:rsidRPr="00627A1C" w:rsidR="00A43B9C" w:rsidP="00A43B9C" w:rsidRDefault="00A43B9C" w14:paraId="0E92ACAC" w14:textId="6773E40C">
            <w:pPr>
              <w:pStyle w:val="Textodebal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00552410">
              <w:rPr>
                <w:rFonts w:ascii="Times New Roman" w:hAnsi="Times New Roman" w:cs="Times New Roman"/>
                <w:bCs/>
                <w:iCs/>
                <w:snapToGrid w:val="0"/>
                <w:color w:val="2B579A"/>
                <w:sz w:val="24"/>
                <w:szCs w:val="24"/>
                <w:shd w:val="clear" w:color="auto" w:fill="E6E6E6"/>
              </w:rPr>
              <w:fldChar w:fldCharType="begin">
                <w:ffData>
                  <w:name w:val=""/>
                  <w:enabled/>
                  <w:calcOnExit w:val="0"/>
                  <w:textInput>
                    <w:format w:val="Primeira letra maiúscula"/>
                  </w:textInput>
                </w:ffData>
              </w:fldChar>
            </w:r>
            <w:r w:rsidR="00552410">
              <w:rPr>
                <w:rFonts w:ascii="Times New Roman" w:hAnsi="Times New Roman" w:cs="Times New Roman"/>
                <w:bCs/>
                <w:iCs/>
                <w:snapToGrid w:val="0"/>
                <w:sz w:val="24"/>
                <w:szCs w:val="24"/>
              </w:rPr>
              <w:instrText xml:space="preserve"> FORMTEXT </w:instrText>
            </w:r>
            <w:r w:rsidR="00552410">
              <w:rPr>
                <w:rFonts w:ascii="Times New Roman" w:hAnsi="Times New Roman" w:cs="Times New Roman"/>
                <w:bCs/>
                <w:iCs/>
                <w:snapToGrid w:val="0"/>
                <w:color w:val="2B579A"/>
                <w:sz w:val="24"/>
                <w:szCs w:val="24"/>
                <w:shd w:val="clear" w:color="auto" w:fill="E6E6E6"/>
              </w:rPr>
            </w:r>
            <w:r w:rsidR="00552410">
              <w:rPr>
                <w:rFonts w:ascii="Times New Roman" w:hAnsi="Times New Roman" w:cs="Times New Roman"/>
                <w:bCs/>
                <w:iCs/>
                <w:snapToGrid w:val="0"/>
                <w:color w:val="2B579A"/>
                <w:sz w:val="24"/>
                <w:szCs w:val="24"/>
                <w:shd w:val="clear" w:color="auto" w:fill="E6E6E6"/>
              </w:rPr>
              <w:fldChar w:fldCharType="separate"/>
            </w:r>
            <w:r w:rsidR="00552410">
              <w:rPr>
                <w:rFonts w:ascii="Times New Roman" w:hAnsi="Times New Roman" w:cs="Times New Roman"/>
                <w:bCs/>
                <w:iCs/>
                <w:noProof/>
                <w:snapToGrid w:val="0"/>
                <w:sz w:val="24"/>
                <w:szCs w:val="24"/>
              </w:rPr>
              <w:t> </w:t>
            </w:r>
            <w:r w:rsidR="00552410">
              <w:rPr>
                <w:rFonts w:ascii="Times New Roman" w:hAnsi="Times New Roman" w:cs="Times New Roman"/>
                <w:bCs/>
                <w:iCs/>
                <w:noProof/>
                <w:snapToGrid w:val="0"/>
                <w:sz w:val="24"/>
                <w:szCs w:val="24"/>
              </w:rPr>
              <w:t> </w:t>
            </w:r>
            <w:r w:rsidR="00552410">
              <w:rPr>
                <w:rFonts w:ascii="Times New Roman" w:hAnsi="Times New Roman" w:cs="Times New Roman"/>
                <w:bCs/>
                <w:iCs/>
                <w:noProof/>
                <w:snapToGrid w:val="0"/>
                <w:sz w:val="24"/>
                <w:szCs w:val="24"/>
              </w:rPr>
              <w:t> </w:t>
            </w:r>
            <w:r w:rsidR="00552410">
              <w:rPr>
                <w:rFonts w:ascii="Times New Roman" w:hAnsi="Times New Roman" w:cs="Times New Roman"/>
                <w:bCs/>
                <w:iCs/>
                <w:noProof/>
                <w:snapToGrid w:val="0"/>
                <w:sz w:val="24"/>
                <w:szCs w:val="24"/>
              </w:rPr>
              <w:t> </w:t>
            </w:r>
            <w:r w:rsidR="00552410">
              <w:rPr>
                <w:rFonts w:ascii="Times New Roman" w:hAnsi="Times New Roman" w:cs="Times New Roman"/>
                <w:bCs/>
                <w:iCs/>
                <w:noProof/>
                <w:snapToGrid w:val="0"/>
                <w:sz w:val="24"/>
                <w:szCs w:val="24"/>
              </w:rPr>
              <w:t> </w:t>
            </w:r>
            <w:r w:rsidR="00552410">
              <w:rPr>
                <w:rFonts w:ascii="Times New Roman" w:hAnsi="Times New Roman" w:cs="Times New Roman"/>
                <w:bCs/>
                <w:iCs/>
                <w:snapToGrid w:val="0"/>
                <w:color w:val="2B579A"/>
                <w:sz w:val="24"/>
                <w:szCs w:val="24"/>
                <w:shd w:val="clear" w:color="auto" w:fill="E6E6E6"/>
              </w:rPr>
              <w:fldChar w:fldCharType="end"/>
            </w:r>
          </w:p>
          <w:p w:rsidRPr="00627A1C" w:rsidR="00A43B9C" w:rsidP="00F23D0F" w:rsidRDefault="00A43B9C" w14:paraId="2BF6F37D" w14:textId="77777777">
            <w:pPr>
              <w:tabs>
                <w:tab w:val="left" w:pos="0"/>
              </w:tabs>
              <w:suppressAutoHyphens/>
              <w:jc w:val="both"/>
              <w:rPr>
                <w:b/>
              </w:rPr>
            </w:pPr>
          </w:p>
        </w:tc>
        <w:tc>
          <w:tcPr>
            <w:tcW w:w="5917" w:type="dxa"/>
            <w:tcMar/>
          </w:tcPr>
          <w:p w:rsidRPr="00627A1C" w:rsidR="00A43B9C" w:rsidP="00A43B9C" w:rsidRDefault="00A43B9C" w14:paraId="3BE7D44F" w14:textId="77777777">
            <w:pPr>
              <w:rPr>
                <w:b/>
                <w:bCs/>
                <w:iCs/>
              </w:rPr>
            </w:pPr>
            <w:r w:rsidRPr="00627A1C">
              <w:rPr>
                <w:b/>
                <w:bCs/>
                <w:iCs/>
              </w:rPr>
              <w:t xml:space="preserve">Type and name of recipient organizations: </w:t>
            </w:r>
          </w:p>
          <w:p w:rsidRPr="00627A1C" w:rsidR="00A43B9C" w:rsidP="00A43B9C" w:rsidRDefault="00A43B9C" w14:paraId="47C8A2A1" w14:textId="77777777">
            <w:pPr>
              <w:rPr>
                <w:b/>
                <w:bCs/>
                <w:iCs/>
              </w:rPr>
            </w:pPr>
          </w:p>
          <w:p w:rsidR="00FD1589" w:rsidP="00A43B9C" w:rsidRDefault="00596A18" w14:paraId="7D122ED5" w14:textId="77777777">
            <w:pPr>
              <w:pStyle w:val="Textodebalo"/>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color w:val="2B579A"/>
                <w:sz w:val="24"/>
                <w:szCs w:val="24"/>
                <w:shd w:val="clear" w:color="auto" w:fill="E6E6E6"/>
              </w:rPr>
              <w:fldChar w:fldCharType="begin">
                <w:ffData>
                  <w:name w:val=""/>
                  <w:enabled/>
                  <w:calcOnExit w:val="0"/>
                  <w:ddList>
                    <w:listEntry w:val="RUNO"/>
                    <w:listEntry w:val="please select"/>
                    <w:listEntry w:val="NUNO"/>
                  </w:ddList>
                </w:ffData>
              </w:fldChar>
            </w:r>
            <w:r>
              <w:rPr>
                <w:rFonts w:ascii="Times New Roman" w:hAnsi="Times New Roman" w:cs="Times New Roman"/>
                <w:b/>
                <w:sz w:val="24"/>
                <w:szCs w:val="24"/>
              </w:rPr>
              <w:instrText xml:space="preserve"> FORMDROPDOWN </w:instrText>
            </w:r>
            <w:r w:rsidR="00CA6D30">
              <w:rPr>
                <w:rFonts w:ascii="Times New Roman" w:hAnsi="Times New Roman" w:cs="Times New Roman"/>
                <w:b/>
                <w:color w:val="2B579A"/>
                <w:sz w:val="24"/>
                <w:szCs w:val="24"/>
                <w:shd w:val="clear" w:color="auto" w:fill="E6E6E6"/>
              </w:rPr>
            </w:r>
            <w:r w:rsidR="00CA6D30">
              <w:rPr>
                <w:rFonts w:ascii="Times New Roman" w:hAnsi="Times New Roman" w:cs="Times New Roman"/>
                <w:b/>
                <w:color w:val="2B579A"/>
                <w:sz w:val="24"/>
                <w:szCs w:val="24"/>
                <w:shd w:val="clear" w:color="auto" w:fill="E6E6E6"/>
              </w:rPr>
              <w:fldChar w:fldCharType="separate"/>
            </w:r>
            <w:r>
              <w:rPr>
                <w:rFonts w:ascii="Times New Roman" w:hAnsi="Times New Roman" w:cs="Times New Roman"/>
                <w:b/>
                <w:color w:val="2B579A"/>
                <w:sz w:val="24"/>
                <w:szCs w:val="24"/>
                <w:shd w:val="clear" w:color="auto" w:fill="E6E6E6"/>
              </w:rPr>
              <w:fldChar w:fldCharType="end"/>
            </w:r>
            <w:r w:rsidRPr="00627A1C" w:rsidR="00A43B9C">
              <w:rPr>
                <w:rFonts w:ascii="Times New Roman" w:hAnsi="Times New Roman" w:cs="Times New Roman"/>
                <w:b/>
                <w:sz w:val="24"/>
                <w:szCs w:val="24"/>
              </w:rPr>
              <w:t xml:space="preserve">     </w:t>
            </w:r>
          </w:p>
          <w:p w:rsidRPr="00627A1C" w:rsidR="00A43B9C" w:rsidP="00A43B9C" w:rsidRDefault="00CE1837" w14:paraId="7713E2B6" w14:textId="4AC83125">
            <w:pPr>
              <w:pStyle w:val="Textodebalo"/>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color w:val="2B579A"/>
                <w:sz w:val="24"/>
                <w:szCs w:val="24"/>
                <w:shd w:val="clear" w:color="auto" w:fill="E6E6E6"/>
              </w:rPr>
              <w:fldChar w:fldCharType="begin">
                <w:ffData>
                  <w:name w:val="Text40"/>
                  <w:enabled/>
                  <w:calcOnExit w:val="0"/>
                  <w:textInput>
                    <w:default w:val="UNDP"/>
                  </w:textInput>
                </w:ffData>
              </w:fldChar>
            </w:r>
            <w:bookmarkStart w:name="Text40" w:id="2"/>
            <w:r>
              <w:rPr>
                <w:rFonts w:ascii="Times New Roman" w:hAnsi="Times New Roman" w:cs="Times New Roman"/>
                <w:b/>
                <w:sz w:val="24"/>
                <w:szCs w:val="24"/>
              </w:rPr>
              <w:instrText xml:space="preserve"> FORMTEXT </w:instrText>
            </w:r>
            <w:r>
              <w:rPr>
                <w:rFonts w:ascii="Times New Roman" w:hAnsi="Times New Roman" w:cs="Times New Roman"/>
                <w:b/>
                <w:color w:val="2B579A"/>
                <w:sz w:val="24"/>
                <w:szCs w:val="24"/>
                <w:shd w:val="clear" w:color="auto" w:fill="E6E6E6"/>
              </w:rPr>
            </w:r>
            <w:r>
              <w:rPr>
                <w:rFonts w:ascii="Times New Roman" w:hAnsi="Times New Roman" w:cs="Times New Roman"/>
                <w:b/>
                <w:color w:val="2B579A"/>
                <w:sz w:val="24"/>
                <w:szCs w:val="24"/>
                <w:shd w:val="clear" w:color="auto" w:fill="E6E6E6"/>
              </w:rPr>
              <w:fldChar w:fldCharType="separate"/>
            </w:r>
            <w:r>
              <w:rPr>
                <w:rFonts w:ascii="Times New Roman" w:hAnsi="Times New Roman" w:cs="Times New Roman"/>
                <w:b/>
                <w:noProof/>
                <w:sz w:val="24"/>
                <w:szCs w:val="24"/>
              </w:rPr>
              <w:t>UNDP</w:t>
            </w:r>
            <w:r>
              <w:rPr>
                <w:rFonts w:ascii="Times New Roman" w:hAnsi="Times New Roman" w:cs="Times New Roman"/>
                <w:b/>
                <w:color w:val="2B579A"/>
                <w:sz w:val="24"/>
                <w:szCs w:val="24"/>
                <w:shd w:val="clear" w:color="auto" w:fill="E6E6E6"/>
              </w:rPr>
              <w:fldChar w:fldCharType="end"/>
            </w:r>
            <w:bookmarkEnd w:id="2"/>
            <w:r w:rsidRPr="00627A1C" w:rsidR="00A43B9C">
              <w:rPr>
                <w:rFonts w:ascii="Times New Roman" w:hAnsi="Times New Roman" w:cs="Times New Roman"/>
                <w:b/>
                <w:sz w:val="24"/>
                <w:szCs w:val="24"/>
              </w:rPr>
              <w:t xml:space="preserve">  (Convening Agency)</w:t>
            </w:r>
          </w:p>
          <w:p w:rsidRPr="00627A1C" w:rsidR="00A43B9C" w:rsidP="00A43B9C" w:rsidRDefault="00CE1837" w14:paraId="50ED535B" w14:textId="1199212A">
            <w:pPr>
              <w:pStyle w:val="Textodebalo"/>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color w:val="2B579A"/>
                <w:sz w:val="24"/>
                <w:szCs w:val="24"/>
                <w:shd w:val="clear" w:color="auto" w:fill="E6E6E6"/>
              </w:rPr>
              <w:fldChar w:fldCharType="begin">
                <w:ffData>
                  <w:name w:val="Text41"/>
                  <w:enabled/>
                  <w:calcOnExit w:val="0"/>
                  <w:textInput>
                    <w:default w:val="WFP"/>
                  </w:textInput>
                </w:ffData>
              </w:fldChar>
            </w:r>
            <w:bookmarkStart w:name="Text41" w:id="3"/>
            <w:r>
              <w:rPr>
                <w:rFonts w:ascii="Times New Roman" w:hAnsi="Times New Roman" w:cs="Times New Roman"/>
                <w:b/>
                <w:sz w:val="24"/>
                <w:szCs w:val="24"/>
              </w:rPr>
              <w:instrText xml:space="preserve"> FORMTEXT </w:instrText>
            </w:r>
            <w:r>
              <w:rPr>
                <w:rFonts w:ascii="Times New Roman" w:hAnsi="Times New Roman" w:cs="Times New Roman"/>
                <w:b/>
                <w:color w:val="2B579A"/>
                <w:sz w:val="24"/>
                <w:szCs w:val="24"/>
                <w:shd w:val="clear" w:color="auto" w:fill="E6E6E6"/>
              </w:rPr>
            </w:r>
            <w:r>
              <w:rPr>
                <w:rFonts w:ascii="Times New Roman" w:hAnsi="Times New Roman" w:cs="Times New Roman"/>
                <w:b/>
                <w:color w:val="2B579A"/>
                <w:sz w:val="24"/>
                <w:szCs w:val="24"/>
                <w:shd w:val="clear" w:color="auto" w:fill="E6E6E6"/>
              </w:rPr>
              <w:fldChar w:fldCharType="separate"/>
            </w:r>
            <w:r>
              <w:rPr>
                <w:rFonts w:ascii="Times New Roman" w:hAnsi="Times New Roman" w:cs="Times New Roman"/>
                <w:b/>
                <w:noProof/>
                <w:sz w:val="24"/>
                <w:szCs w:val="24"/>
              </w:rPr>
              <w:t>WFP</w:t>
            </w:r>
            <w:r>
              <w:rPr>
                <w:rFonts w:ascii="Times New Roman" w:hAnsi="Times New Roman" w:cs="Times New Roman"/>
                <w:b/>
                <w:color w:val="2B579A"/>
                <w:sz w:val="24"/>
                <w:szCs w:val="24"/>
                <w:shd w:val="clear" w:color="auto" w:fill="E6E6E6"/>
              </w:rPr>
              <w:fldChar w:fldCharType="end"/>
            </w:r>
            <w:bookmarkEnd w:id="3"/>
          </w:p>
          <w:p w:rsidRPr="00627A1C" w:rsidR="00A43B9C" w:rsidP="00A43B9C" w:rsidRDefault="00CE1837" w14:paraId="3BA3B1FC" w14:textId="399A148A">
            <w:pPr>
              <w:pStyle w:val="Textodebalo"/>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color w:val="2B579A"/>
                <w:sz w:val="24"/>
                <w:szCs w:val="24"/>
                <w:shd w:val="clear" w:color="auto" w:fill="E6E6E6"/>
              </w:rPr>
              <w:fldChar w:fldCharType="begin">
                <w:ffData>
                  <w:name w:val="Text42"/>
                  <w:enabled/>
                  <w:calcOnExit w:val="0"/>
                  <w:textInput>
                    <w:default w:val="UNFPA"/>
                  </w:textInput>
                </w:ffData>
              </w:fldChar>
            </w:r>
            <w:bookmarkStart w:name="Text42" w:id="4"/>
            <w:r>
              <w:rPr>
                <w:rFonts w:ascii="Times New Roman" w:hAnsi="Times New Roman" w:cs="Times New Roman"/>
                <w:b/>
                <w:sz w:val="24"/>
                <w:szCs w:val="24"/>
              </w:rPr>
              <w:instrText xml:space="preserve"> FORMTEXT </w:instrText>
            </w:r>
            <w:r>
              <w:rPr>
                <w:rFonts w:ascii="Times New Roman" w:hAnsi="Times New Roman" w:cs="Times New Roman"/>
                <w:b/>
                <w:color w:val="2B579A"/>
                <w:sz w:val="24"/>
                <w:szCs w:val="24"/>
                <w:shd w:val="clear" w:color="auto" w:fill="E6E6E6"/>
              </w:rPr>
            </w:r>
            <w:r>
              <w:rPr>
                <w:rFonts w:ascii="Times New Roman" w:hAnsi="Times New Roman" w:cs="Times New Roman"/>
                <w:b/>
                <w:color w:val="2B579A"/>
                <w:sz w:val="24"/>
                <w:szCs w:val="24"/>
                <w:shd w:val="clear" w:color="auto" w:fill="E6E6E6"/>
              </w:rPr>
              <w:fldChar w:fldCharType="separate"/>
            </w:r>
            <w:r>
              <w:rPr>
                <w:rFonts w:ascii="Times New Roman" w:hAnsi="Times New Roman" w:cs="Times New Roman"/>
                <w:b/>
                <w:noProof/>
                <w:sz w:val="24"/>
                <w:szCs w:val="24"/>
              </w:rPr>
              <w:t>UNFPA</w:t>
            </w:r>
            <w:r>
              <w:rPr>
                <w:rFonts w:ascii="Times New Roman" w:hAnsi="Times New Roman" w:cs="Times New Roman"/>
                <w:b/>
                <w:color w:val="2B579A"/>
                <w:sz w:val="24"/>
                <w:szCs w:val="24"/>
                <w:shd w:val="clear" w:color="auto" w:fill="E6E6E6"/>
              </w:rPr>
              <w:fldChar w:fldCharType="end"/>
            </w:r>
            <w:bookmarkEnd w:id="4"/>
          </w:p>
          <w:p w:rsidRPr="00627A1C" w:rsidR="00A43B9C" w:rsidP="00A43B9C" w:rsidRDefault="00A43B9C" w14:paraId="3BA0CDE8" w14:textId="38720DAE">
            <w:pPr>
              <w:pStyle w:val="Textodebalo"/>
              <w:numPr>
                <w:ilvl w:val="12"/>
                <w:numId w:val="0"/>
              </w:numPr>
              <w:tabs>
                <w:tab w:val="left" w:pos="-720"/>
                <w:tab w:val="left" w:pos="4500"/>
              </w:tabs>
              <w:rPr>
                <w:rFonts w:ascii="Times New Roman" w:hAnsi="Times New Roman" w:cs="Times New Roman"/>
                <w:b/>
                <w:sz w:val="24"/>
                <w:szCs w:val="24"/>
              </w:rPr>
            </w:pPr>
          </w:p>
        </w:tc>
      </w:tr>
      <w:tr w:rsidRPr="00627A1C" w:rsidR="00793DE6" w:rsidTr="15BD00E3" w14:paraId="3B6DAA11" w14:textId="77777777">
        <w:trPr>
          <w:trHeight w:val="368"/>
        </w:trPr>
        <w:tc>
          <w:tcPr>
            <w:tcW w:w="10080" w:type="dxa"/>
            <w:gridSpan w:val="2"/>
            <w:tcMar/>
          </w:tcPr>
          <w:p w:rsidRPr="00627A1C" w:rsidR="00793DE6" w:rsidP="00F23D0F" w:rsidRDefault="0025220B" w14:paraId="05BCD0D9" w14:textId="1B9711CF">
            <w:pPr>
              <w:rPr>
                <w:b/>
                <w:bCs/>
                <w:iCs/>
              </w:rPr>
            </w:pPr>
            <w:r w:rsidRPr="00627A1C">
              <w:rPr>
                <w:b/>
                <w:bCs/>
                <w:iCs/>
              </w:rPr>
              <w:t>D</w:t>
            </w:r>
            <w:r w:rsidRPr="00627A1C" w:rsidR="00793DE6">
              <w:rPr>
                <w:b/>
                <w:bCs/>
                <w:iCs/>
              </w:rPr>
              <w:t>ate</w:t>
            </w:r>
            <w:r w:rsidRPr="00627A1C">
              <w:rPr>
                <w:b/>
                <w:bCs/>
                <w:iCs/>
              </w:rPr>
              <w:t xml:space="preserve"> of first transfer</w:t>
            </w:r>
            <w:r w:rsidRPr="00627A1C" w:rsidR="00793DE6">
              <w:rPr>
                <w:b/>
                <w:bCs/>
                <w:iCs/>
              </w:rPr>
              <w:t xml:space="preserve">: </w:t>
            </w:r>
            <w:r w:rsidR="00C515DA">
              <w:rPr>
                <w:bCs/>
                <w:iCs/>
                <w:snapToGrid w:val="0"/>
                <w:color w:val="2B579A"/>
                <w:shd w:val="clear" w:color="auto" w:fill="E6E6E6"/>
              </w:rPr>
              <w:fldChar w:fldCharType="begin">
                <w:ffData>
                  <w:name w:val="Text11"/>
                  <w:enabled/>
                  <w:calcOnExit w:val="0"/>
                  <w:textInput>
                    <w:default w:val="30 Jan 2020"/>
                    <w:format w:val="Primeira letra maiúscula"/>
                  </w:textInput>
                </w:ffData>
              </w:fldChar>
            </w:r>
            <w:r w:rsidR="00C515DA">
              <w:rPr>
                <w:bCs/>
                <w:iCs/>
                <w:snapToGrid w:val="0"/>
              </w:rPr>
              <w:instrText xml:space="preserve"> FORMTEXT </w:instrText>
            </w:r>
            <w:r w:rsidR="00C515DA">
              <w:rPr>
                <w:bCs/>
                <w:iCs/>
                <w:snapToGrid w:val="0"/>
                <w:color w:val="2B579A"/>
                <w:shd w:val="clear" w:color="auto" w:fill="E6E6E6"/>
              </w:rPr>
            </w:r>
            <w:r w:rsidR="00C515DA">
              <w:rPr>
                <w:bCs/>
                <w:iCs/>
                <w:snapToGrid w:val="0"/>
                <w:color w:val="2B579A"/>
                <w:shd w:val="clear" w:color="auto" w:fill="E6E6E6"/>
              </w:rPr>
              <w:fldChar w:fldCharType="separate"/>
            </w:r>
            <w:r w:rsidR="00C515DA">
              <w:rPr>
                <w:bCs/>
                <w:iCs/>
                <w:noProof/>
                <w:snapToGrid w:val="0"/>
              </w:rPr>
              <w:t>30 Jan 2020</w:t>
            </w:r>
            <w:r w:rsidR="00C515DA">
              <w:rPr>
                <w:bCs/>
                <w:iCs/>
                <w:snapToGrid w:val="0"/>
                <w:color w:val="2B579A"/>
                <w:shd w:val="clear" w:color="auto" w:fill="E6E6E6"/>
              </w:rPr>
              <w:fldChar w:fldCharType="end"/>
            </w:r>
          </w:p>
          <w:p w:rsidRPr="00627A1C" w:rsidR="004D141E" w:rsidP="00F23D0F" w:rsidRDefault="00793DE6" w14:paraId="37A4BB59" w14:textId="6185DBFE">
            <w:r w:rsidRPr="00627A1C">
              <w:rPr>
                <w:b/>
                <w:bCs/>
                <w:iCs/>
              </w:rPr>
              <w:t xml:space="preserve">Project </w:t>
            </w:r>
            <w:r w:rsidRPr="00627A1C" w:rsidR="001C56B8">
              <w:rPr>
                <w:b/>
                <w:bCs/>
                <w:iCs/>
              </w:rPr>
              <w:t>end date</w:t>
            </w:r>
            <w:r w:rsidRPr="00627A1C">
              <w:rPr>
                <w:b/>
                <w:bCs/>
                <w:iCs/>
              </w:rPr>
              <w:t xml:space="preserve">: </w:t>
            </w:r>
            <w:r w:rsidR="00596A18">
              <w:rPr>
                <w:bCs/>
                <w:iCs/>
                <w:snapToGrid w:val="0"/>
              </w:rPr>
              <w:t xml:space="preserve"> </w:t>
            </w:r>
            <w:r w:rsidR="005A1D70">
              <w:rPr>
                <w:bCs/>
                <w:iCs/>
                <w:snapToGrid w:val="0"/>
                <w:shd w:val="clear" w:color="auto" w:fill="E6E6E6"/>
              </w:rPr>
              <w:fldChar w:fldCharType="begin">
                <w:ffData>
                  <w:name w:val=""/>
                  <w:enabled/>
                  <w:calcOnExit w:val="0"/>
                  <w:textInput>
                    <w:default w:val="30 July 2022"/>
                    <w:format w:val="Primeira letra maiúscula"/>
                  </w:textInput>
                </w:ffData>
              </w:fldChar>
            </w:r>
            <w:r w:rsidR="005A1D70">
              <w:rPr>
                <w:bCs/>
                <w:iCs/>
                <w:snapToGrid w:val="0"/>
                <w:shd w:val="clear" w:color="auto" w:fill="E6E6E6"/>
              </w:rPr>
              <w:instrText xml:space="preserve"> FORMTEXT </w:instrText>
            </w:r>
            <w:r w:rsidR="005A1D70">
              <w:rPr>
                <w:bCs/>
                <w:iCs/>
                <w:snapToGrid w:val="0"/>
                <w:shd w:val="clear" w:color="auto" w:fill="E6E6E6"/>
              </w:rPr>
            </w:r>
            <w:r w:rsidR="005A1D70">
              <w:rPr>
                <w:bCs/>
                <w:iCs/>
                <w:snapToGrid w:val="0"/>
                <w:shd w:val="clear" w:color="auto" w:fill="E6E6E6"/>
              </w:rPr>
              <w:fldChar w:fldCharType="separate"/>
            </w:r>
            <w:r w:rsidR="005A1D70">
              <w:rPr>
                <w:bCs/>
                <w:iCs/>
                <w:noProof/>
                <w:snapToGrid w:val="0"/>
                <w:shd w:val="clear" w:color="auto" w:fill="E6E6E6"/>
              </w:rPr>
              <w:t>30 July 2022</w:t>
            </w:r>
            <w:r w:rsidR="005A1D70">
              <w:rPr>
                <w:bCs/>
                <w:iCs/>
                <w:snapToGrid w:val="0"/>
                <w:shd w:val="clear" w:color="auto" w:fill="E6E6E6"/>
              </w:rPr>
              <w:fldChar w:fldCharType="end"/>
            </w:r>
            <w:r w:rsidRPr="000B7B91" w:rsidR="0025220B">
              <w:rPr>
                <w:bCs/>
                <w:iCs/>
                <w:snapToGrid w:val="0"/>
              </w:rPr>
              <w:t xml:space="preserve">     </w:t>
            </w:r>
          </w:p>
          <w:p w:rsidRPr="00627A1C" w:rsidR="00793DE6" w:rsidP="00F23D0F" w:rsidRDefault="0025220B" w14:paraId="45B406BF" w14:textId="77437665">
            <w:pPr>
              <w:rPr>
                <w:b/>
                <w:bCs/>
                <w:iCs/>
              </w:rPr>
            </w:pPr>
            <w:r w:rsidRPr="00627A1C">
              <w:rPr>
                <w:b/>
                <w:iCs/>
                <w:snapToGrid w:val="0"/>
              </w:rPr>
              <w:t>Is the current project end date within 6 months</w:t>
            </w:r>
            <w:r w:rsidR="005D1DD1">
              <w:rPr>
                <w:b/>
                <w:iCs/>
                <w:snapToGrid w:val="0"/>
              </w:rPr>
              <w:t xml:space="preserve">? </w:t>
            </w:r>
            <w:r w:rsidR="00C468EB">
              <w:rPr>
                <w:b/>
                <w:iCs/>
                <w:snapToGrid w:val="0"/>
              </w:rPr>
              <w:t>No</w:t>
            </w:r>
          </w:p>
          <w:p w:rsidRPr="00627A1C" w:rsidR="00793DE6" w:rsidP="00793DE6" w:rsidRDefault="00793DE6" w14:paraId="267396D1" w14:textId="77777777">
            <w:pPr>
              <w:rPr>
                <w:b/>
                <w:bCs/>
                <w:iCs/>
              </w:rPr>
            </w:pPr>
          </w:p>
        </w:tc>
      </w:tr>
      <w:tr w:rsidRPr="00627A1C" w:rsidR="00793DE6" w:rsidTr="15BD00E3" w14:paraId="0A32218D" w14:textId="77777777">
        <w:trPr>
          <w:trHeight w:val="368"/>
        </w:trPr>
        <w:tc>
          <w:tcPr>
            <w:tcW w:w="10080" w:type="dxa"/>
            <w:gridSpan w:val="2"/>
            <w:tcMar/>
          </w:tcPr>
          <w:p w:rsidRPr="00627A1C" w:rsidR="00793DE6" w:rsidP="00F23D0F" w:rsidRDefault="004D141E" w14:paraId="7922155B" w14:textId="77777777">
            <w:pPr>
              <w:rPr>
                <w:b/>
                <w:bCs/>
                <w:iCs/>
              </w:rPr>
            </w:pPr>
            <w:r w:rsidRPr="00627A1C">
              <w:rPr>
                <w:b/>
                <w:bCs/>
                <w:iCs/>
              </w:rPr>
              <w:t>Check if the</w:t>
            </w:r>
            <w:r w:rsidRPr="00627A1C" w:rsidR="00793DE6">
              <w:rPr>
                <w:b/>
                <w:bCs/>
                <w:iCs/>
              </w:rPr>
              <w:t xml:space="preserve"> project fall</w:t>
            </w:r>
            <w:r w:rsidRPr="00627A1C">
              <w:rPr>
                <w:b/>
                <w:bCs/>
                <w:iCs/>
              </w:rPr>
              <w:t>s</w:t>
            </w:r>
            <w:r w:rsidRPr="00627A1C" w:rsidR="00793DE6">
              <w:rPr>
                <w:b/>
                <w:bCs/>
                <w:iCs/>
              </w:rPr>
              <w:t xml:space="preserve"> under one</w:t>
            </w:r>
            <w:r w:rsidRPr="00627A1C" w:rsidR="00BC71E1">
              <w:rPr>
                <w:b/>
                <w:bCs/>
                <w:iCs/>
              </w:rPr>
              <w:t xml:space="preserve"> or more</w:t>
            </w:r>
            <w:r w:rsidRPr="00627A1C" w:rsidR="00793DE6">
              <w:rPr>
                <w:b/>
                <w:bCs/>
                <w:iCs/>
              </w:rPr>
              <w:t xml:space="preserve"> PBF priority window</w:t>
            </w:r>
            <w:r w:rsidRPr="00627A1C">
              <w:rPr>
                <w:b/>
                <w:bCs/>
                <w:iCs/>
              </w:rPr>
              <w:t>s</w:t>
            </w:r>
            <w:r w:rsidRPr="00627A1C" w:rsidR="00793DE6">
              <w:rPr>
                <w:b/>
                <w:bCs/>
                <w:iCs/>
              </w:rPr>
              <w:t>:</w:t>
            </w:r>
          </w:p>
          <w:p w:rsidRPr="00627A1C" w:rsidR="00793DE6" w:rsidP="00F23D0F" w:rsidRDefault="00793DE6" w14:paraId="2B9A3354" w14:textId="77777777">
            <w:r w:rsidRPr="00627A1C">
              <w:rPr>
                <w:color w:val="2B579A"/>
                <w:shd w:val="clear" w:color="auto" w:fill="E6E6E6"/>
              </w:rPr>
              <w:fldChar w:fldCharType="begin">
                <w:ffData>
                  <w:name w:val=""/>
                  <w:enabled/>
                  <w:calcOnExit w:val="0"/>
                  <w:checkBox>
                    <w:sizeAuto/>
                    <w:default w:val="0"/>
                  </w:checkBox>
                </w:ffData>
              </w:fldChar>
            </w:r>
            <w:r w:rsidRPr="00627A1C">
              <w:instrText xml:space="preserve"> FORMCHECKBOX </w:instrText>
            </w:r>
            <w:r w:rsidR="00CA6D30">
              <w:rPr>
                <w:color w:val="2B579A"/>
                <w:shd w:val="clear" w:color="auto" w:fill="E6E6E6"/>
              </w:rPr>
            </w:r>
            <w:r w:rsidR="00CA6D30">
              <w:rPr>
                <w:color w:val="2B579A"/>
                <w:shd w:val="clear" w:color="auto" w:fill="E6E6E6"/>
              </w:rPr>
              <w:fldChar w:fldCharType="separate"/>
            </w:r>
            <w:r w:rsidRPr="00627A1C">
              <w:rPr>
                <w:color w:val="2B579A"/>
                <w:shd w:val="clear" w:color="auto" w:fill="E6E6E6"/>
              </w:rPr>
              <w:fldChar w:fldCharType="end"/>
            </w:r>
            <w:r w:rsidRPr="00627A1C">
              <w:t xml:space="preserve"> Gender promotion initiative</w:t>
            </w:r>
          </w:p>
          <w:p w:rsidRPr="00627A1C" w:rsidR="00793DE6" w:rsidP="00F23D0F" w:rsidRDefault="00793DE6" w14:paraId="55AFED50" w14:textId="77777777">
            <w:r w:rsidRPr="00627A1C">
              <w:rPr>
                <w:color w:val="2B579A"/>
                <w:shd w:val="clear" w:color="auto" w:fill="E6E6E6"/>
              </w:rPr>
              <w:fldChar w:fldCharType="begin">
                <w:ffData>
                  <w:name w:val=""/>
                  <w:enabled/>
                  <w:calcOnExit w:val="0"/>
                  <w:checkBox>
                    <w:sizeAuto/>
                    <w:default w:val="0"/>
                  </w:checkBox>
                </w:ffData>
              </w:fldChar>
            </w:r>
            <w:r w:rsidRPr="00627A1C">
              <w:instrText xml:space="preserve"> FORMCHECKBOX </w:instrText>
            </w:r>
            <w:r w:rsidR="00CA6D30">
              <w:rPr>
                <w:color w:val="2B579A"/>
                <w:shd w:val="clear" w:color="auto" w:fill="E6E6E6"/>
              </w:rPr>
            </w:r>
            <w:r w:rsidR="00CA6D30">
              <w:rPr>
                <w:color w:val="2B579A"/>
                <w:shd w:val="clear" w:color="auto" w:fill="E6E6E6"/>
              </w:rPr>
              <w:fldChar w:fldCharType="separate"/>
            </w:r>
            <w:r w:rsidRPr="00627A1C">
              <w:rPr>
                <w:color w:val="2B579A"/>
                <w:shd w:val="clear" w:color="auto" w:fill="E6E6E6"/>
              </w:rPr>
              <w:fldChar w:fldCharType="end"/>
            </w:r>
            <w:r w:rsidRPr="00627A1C">
              <w:t xml:space="preserve"> Youth promotion initiative</w:t>
            </w:r>
          </w:p>
          <w:p w:rsidRPr="00627A1C" w:rsidR="00793DE6" w:rsidP="00F23D0F" w:rsidRDefault="00CE1837" w14:paraId="5930010F" w14:textId="5C098767">
            <w:r>
              <w:rPr>
                <w:color w:val="2B579A"/>
                <w:shd w:val="clear" w:color="auto" w:fill="E6E6E6"/>
              </w:rPr>
              <w:fldChar w:fldCharType="begin">
                <w:ffData>
                  <w:name w:val=""/>
                  <w:enabled/>
                  <w:calcOnExit w:val="0"/>
                  <w:checkBox>
                    <w:sizeAuto/>
                    <w:default w:val="1"/>
                  </w:checkBox>
                </w:ffData>
              </w:fldChar>
            </w:r>
            <w:r>
              <w:instrText xml:space="preserve"> FORMCHECKBOX </w:instrText>
            </w:r>
            <w:r w:rsidR="00CA6D30">
              <w:rPr>
                <w:color w:val="2B579A"/>
                <w:shd w:val="clear" w:color="auto" w:fill="E6E6E6"/>
              </w:rPr>
            </w:r>
            <w:r w:rsidR="00CA6D30">
              <w:rPr>
                <w:color w:val="2B579A"/>
                <w:shd w:val="clear" w:color="auto" w:fill="E6E6E6"/>
              </w:rPr>
              <w:fldChar w:fldCharType="separate"/>
            </w:r>
            <w:r>
              <w:rPr>
                <w:color w:val="2B579A"/>
                <w:shd w:val="clear" w:color="auto" w:fill="E6E6E6"/>
              </w:rPr>
              <w:fldChar w:fldCharType="end"/>
            </w:r>
            <w:r w:rsidRPr="00627A1C" w:rsidR="00793DE6">
              <w:t xml:space="preserve"> Transition from UN or regional peacekeeping or special political missions</w:t>
            </w:r>
          </w:p>
          <w:p w:rsidRPr="00627A1C" w:rsidR="00793DE6" w:rsidP="00F23D0F" w:rsidRDefault="00793DE6" w14:paraId="21A584FA" w14:textId="77777777">
            <w:r w:rsidRPr="00627A1C">
              <w:rPr>
                <w:color w:val="2B579A"/>
                <w:shd w:val="clear" w:color="auto" w:fill="E6E6E6"/>
              </w:rPr>
              <w:fldChar w:fldCharType="begin">
                <w:ffData>
                  <w:name w:val=""/>
                  <w:enabled/>
                  <w:calcOnExit w:val="0"/>
                  <w:checkBox>
                    <w:sizeAuto/>
                    <w:default w:val="0"/>
                  </w:checkBox>
                </w:ffData>
              </w:fldChar>
            </w:r>
            <w:r w:rsidRPr="00627A1C">
              <w:instrText xml:space="preserve"> FORMCHECKBOX </w:instrText>
            </w:r>
            <w:r w:rsidR="00CA6D30">
              <w:rPr>
                <w:color w:val="2B579A"/>
                <w:shd w:val="clear" w:color="auto" w:fill="E6E6E6"/>
              </w:rPr>
            </w:r>
            <w:r w:rsidR="00CA6D30">
              <w:rPr>
                <w:color w:val="2B579A"/>
                <w:shd w:val="clear" w:color="auto" w:fill="E6E6E6"/>
              </w:rPr>
              <w:fldChar w:fldCharType="separate"/>
            </w:r>
            <w:r w:rsidRPr="00627A1C">
              <w:rPr>
                <w:color w:val="2B579A"/>
                <w:shd w:val="clear" w:color="auto" w:fill="E6E6E6"/>
              </w:rPr>
              <w:fldChar w:fldCharType="end"/>
            </w:r>
            <w:r w:rsidRPr="00627A1C">
              <w:t xml:space="preserve"> Cross-border or regional project</w:t>
            </w:r>
          </w:p>
          <w:p w:rsidRPr="00627A1C" w:rsidR="00793DE6" w:rsidP="00F23D0F" w:rsidRDefault="00793DE6" w14:paraId="65EB2D34" w14:textId="77777777">
            <w:pPr>
              <w:rPr>
                <w:b/>
                <w:bCs/>
                <w:iCs/>
              </w:rPr>
            </w:pPr>
          </w:p>
        </w:tc>
      </w:tr>
      <w:tr w:rsidRPr="00627A1C" w:rsidR="00793DE6" w:rsidTr="15BD00E3" w14:paraId="481DE647" w14:textId="77777777">
        <w:trPr>
          <w:trHeight w:val="1124"/>
        </w:trPr>
        <w:tc>
          <w:tcPr>
            <w:tcW w:w="10080" w:type="dxa"/>
            <w:gridSpan w:val="2"/>
            <w:tcMar/>
          </w:tcPr>
          <w:p w:rsidRPr="00627A1C" w:rsidR="00793DE6" w:rsidP="00F23D0F" w:rsidRDefault="00793DE6" w14:paraId="403DC2CA" w14:textId="77777777">
            <w:pPr>
              <w:rPr>
                <w:b/>
                <w:bCs/>
                <w:iCs/>
              </w:rPr>
            </w:pPr>
            <w:r w:rsidRPr="00627A1C">
              <w:rPr>
                <w:b/>
                <w:bCs/>
                <w:iCs/>
              </w:rPr>
              <w:t xml:space="preserve">Total PBF approved project budget (by recipient organization): </w:t>
            </w:r>
          </w:p>
          <w:p w:rsidRPr="00627A1C" w:rsidR="00006EC0" w:rsidP="00F23D0F" w:rsidRDefault="00006EC0" w14:paraId="1C668B70" w14:textId="6C9890AB">
            <w:pPr>
              <w:rPr>
                <w:b/>
                <w:iCs/>
                <w:snapToGrid w:val="0"/>
              </w:rPr>
            </w:pPr>
            <w:bookmarkStart w:name="_Hlk39507683" w:id="5"/>
            <w:r w:rsidRPr="00627A1C">
              <w:rPr>
                <w:b/>
                <w:iCs/>
                <w:snapToGrid w:val="0"/>
              </w:rPr>
              <w:t xml:space="preserve">Recipient Organization              Amount  </w:t>
            </w:r>
          </w:p>
          <w:p w:rsidRPr="00627A1C" w:rsidR="00006EC0" w:rsidP="00F23D0F" w:rsidRDefault="00006EC0" w14:paraId="2500092D" w14:textId="77777777">
            <w:pPr>
              <w:rPr>
                <w:bCs/>
                <w:iCs/>
                <w:snapToGrid w:val="0"/>
              </w:rPr>
            </w:pPr>
          </w:p>
          <w:bookmarkEnd w:id="5"/>
          <w:p w:rsidRPr="007A053C" w:rsidR="00793DE6" w:rsidP="00F23D0F" w:rsidRDefault="009B4772" w14:paraId="0D6CD3C0" w14:textId="364CFD63">
            <w:pPr>
              <w:rPr>
                <w:b/>
                <w:iCs/>
              </w:rPr>
            </w:pPr>
            <w:r>
              <w:rPr>
                <w:bCs/>
                <w:iCs/>
                <w:snapToGrid w:val="0"/>
                <w:color w:val="2B579A"/>
                <w:shd w:val="clear" w:color="auto" w:fill="E6E6E6"/>
              </w:rPr>
              <w:fldChar w:fldCharType="begin">
                <w:ffData>
                  <w:name w:val=""/>
                  <w:enabled/>
                  <w:calcOnExit w:val="0"/>
                  <w:textInput>
                    <w:default w:val="UNDP"/>
                    <w:format w:val="Primeira letra maiúscula"/>
                  </w:textInput>
                </w:ffData>
              </w:fldChar>
            </w:r>
            <w:r>
              <w:rPr>
                <w:bCs/>
                <w:iCs/>
                <w:snapToGrid w:val="0"/>
              </w:rPr>
              <w:instrText xml:space="preserve"> FORMTEXT </w:instrText>
            </w:r>
            <w:r>
              <w:rPr>
                <w:bCs/>
                <w:iCs/>
                <w:snapToGrid w:val="0"/>
                <w:color w:val="2B579A"/>
                <w:shd w:val="clear" w:color="auto" w:fill="E6E6E6"/>
              </w:rPr>
            </w:r>
            <w:r>
              <w:rPr>
                <w:bCs/>
                <w:iCs/>
                <w:snapToGrid w:val="0"/>
                <w:color w:val="2B579A"/>
                <w:shd w:val="clear" w:color="auto" w:fill="E6E6E6"/>
              </w:rPr>
              <w:fldChar w:fldCharType="separate"/>
            </w:r>
            <w:r>
              <w:rPr>
                <w:bCs/>
                <w:iCs/>
                <w:noProof/>
                <w:snapToGrid w:val="0"/>
              </w:rPr>
              <w:t>UNDP</w:t>
            </w:r>
            <w:r>
              <w:rPr>
                <w:bCs/>
                <w:iCs/>
                <w:snapToGrid w:val="0"/>
                <w:color w:val="2B579A"/>
                <w:shd w:val="clear" w:color="auto" w:fill="E6E6E6"/>
              </w:rPr>
              <w:fldChar w:fldCharType="end"/>
            </w:r>
            <w:r w:rsidRPr="00627A1C" w:rsidR="00006EC0">
              <w:rPr>
                <w:bCs/>
                <w:iCs/>
                <w:snapToGrid w:val="0"/>
              </w:rPr>
              <w:t xml:space="preserve">   </w:t>
            </w:r>
            <w:r w:rsidRPr="00627A1C" w:rsidR="00006EC0">
              <w:rPr>
                <w:b/>
                <w:bCs/>
                <w:iCs/>
              </w:rPr>
              <w:t xml:space="preserve">                                      </w:t>
            </w:r>
            <w:r w:rsidRPr="00627A1C" w:rsidR="00793DE6">
              <w:rPr>
                <w:iCs/>
              </w:rPr>
              <w:t xml:space="preserve">$ </w:t>
            </w:r>
            <w:r>
              <w:rPr>
                <w:bCs/>
                <w:iCs/>
                <w:snapToGrid w:val="0"/>
                <w:color w:val="2B579A"/>
                <w:shd w:val="clear" w:color="auto" w:fill="E6E6E6"/>
              </w:rPr>
              <w:fldChar w:fldCharType="begin">
                <w:ffData>
                  <w:name w:val="Text11"/>
                  <w:enabled/>
                  <w:calcOnExit w:val="0"/>
                  <w:textInput>
                    <w:type w:val="number"/>
                    <w:default w:val="1,682,103.00"/>
                    <w:format w:val="#,##0.00"/>
                  </w:textInput>
                </w:ffData>
              </w:fldChar>
            </w:r>
            <w:bookmarkStart w:name="Text11" w:id="6"/>
            <w:r>
              <w:rPr>
                <w:bCs/>
                <w:iCs/>
                <w:snapToGrid w:val="0"/>
              </w:rPr>
              <w:instrText xml:space="preserve"> FORMTEXT </w:instrText>
            </w:r>
            <w:r>
              <w:rPr>
                <w:bCs/>
                <w:iCs/>
                <w:snapToGrid w:val="0"/>
                <w:color w:val="2B579A"/>
                <w:shd w:val="clear" w:color="auto" w:fill="E6E6E6"/>
              </w:rPr>
            </w:r>
            <w:r>
              <w:rPr>
                <w:bCs/>
                <w:iCs/>
                <w:snapToGrid w:val="0"/>
                <w:color w:val="2B579A"/>
                <w:shd w:val="clear" w:color="auto" w:fill="E6E6E6"/>
              </w:rPr>
              <w:fldChar w:fldCharType="separate"/>
            </w:r>
            <w:r>
              <w:rPr>
                <w:bCs/>
                <w:iCs/>
                <w:noProof/>
                <w:snapToGrid w:val="0"/>
              </w:rPr>
              <w:t>1,682,103.00</w:t>
            </w:r>
            <w:r>
              <w:rPr>
                <w:bCs/>
                <w:iCs/>
                <w:snapToGrid w:val="0"/>
                <w:color w:val="2B579A"/>
                <w:shd w:val="clear" w:color="auto" w:fill="E6E6E6"/>
              </w:rPr>
              <w:fldChar w:fldCharType="end"/>
            </w:r>
            <w:bookmarkEnd w:id="6"/>
          </w:p>
          <w:p w:rsidRPr="00627A1C" w:rsidR="00793DE6" w:rsidP="00F23D0F" w:rsidRDefault="009B4772" w14:paraId="23041C68" w14:textId="79C03B1A">
            <w:pPr>
              <w:pStyle w:val="Textodebalo"/>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color w:val="2B579A"/>
                <w:sz w:val="24"/>
                <w:szCs w:val="24"/>
                <w:shd w:val="clear" w:color="auto" w:fill="E6E6E6"/>
              </w:rPr>
              <w:fldChar w:fldCharType="begin">
                <w:ffData>
                  <w:name w:val=""/>
                  <w:enabled/>
                  <w:calcOnExit w:val="0"/>
                  <w:textInput>
                    <w:default w:val="UNFPA"/>
                    <w:format w:val="Primeira letra maiúscula"/>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color w:val="2B579A"/>
                <w:sz w:val="24"/>
                <w:szCs w:val="24"/>
                <w:shd w:val="clear" w:color="auto" w:fill="E6E6E6"/>
              </w:rPr>
            </w:r>
            <w:r>
              <w:rPr>
                <w:rFonts w:ascii="Times New Roman" w:hAnsi="Times New Roman" w:cs="Times New Roman"/>
                <w:bCs/>
                <w:iCs/>
                <w:snapToGrid w:val="0"/>
                <w:color w:val="2B579A"/>
                <w:sz w:val="24"/>
                <w:szCs w:val="24"/>
                <w:shd w:val="clear" w:color="auto" w:fill="E6E6E6"/>
              </w:rPr>
              <w:fldChar w:fldCharType="separate"/>
            </w:r>
            <w:r>
              <w:rPr>
                <w:rFonts w:ascii="Times New Roman" w:hAnsi="Times New Roman" w:cs="Times New Roman"/>
                <w:bCs/>
                <w:iCs/>
                <w:noProof/>
                <w:snapToGrid w:val="0"/>
                <w:sz w:val="24"/>
                <w:szCs w:val="24"/>
              </w:rPr>
              <w:t>UNFPA</w:t>
            </w:r>
            <w:r>
              <w:rPr>
                <w:rFonts w:ascii="Times New Roman" w:hAnsi="Times New Roman" w:cs="Times New Roman"/>
                <w:bCs/>
                <w:iCs/>
                <w:snapToGrid w:val="0"/>
                <w:color w:val="2B579A"/>
                <w:sz w:val="24"/>
                <w:szCs w:val="24"/>
                <w:shd w:val="clear" w:color="auto" w:fill="E6E6E6"/>
              </w:rPr>
              <w:fldChar w:fldCharType="end"/>
            </w:r>
            <w:r w:rsidRPr="00627A1C" w:rsidR="00C12D6A">
              <w:rPr>
                <w:rFonts w:ascii="Times New Roman" w:hAnsi="Times New Roman" w:cs="Times New Roman"/>
                <w:bCs/>
                <w:iCs/>
                <w:snapToGrid w:val="0"/>
                <w:sz w:val="24"/>
                <w:szCs w:val="24"/>
              </w:rPr>
              <w:t xml:space="preserve">   </w:t>
            </w:r>
            <w:r w:rsidRPr="00627A1C" w:rsidR="00006EC0">
              <w:rPr>
                <w:rFonts w:ascii="Times New Roman" w:hAnsi="Times New Roman" w:cs="Times New Roman"/>
                <w:bCs/>
                <w:iCs/>
                <w:snapToGrid w:val="0"/>
                <w:sz w:val="24"/>
                <w:szCs w:val="24"/>
              </w:rPr>
              <w:t xml:space="preserve">                                    </w:t>
            </w:r>
            <w:r w:rsidRPr="00627A1C" w:rsidR="00793DE6">
              <w:rPr>
                <w:rFonts w:ascii="Times New Roman" w:hAnsi="Times New Roman" w:cs="Times New Roman"/>
                <w:sz w:val="24"/>
                <w:szCs w:val="24"/>
              </w:rPr>
              <w:t xml:space="preserve">$ </w:t>
            </w:r>
            <w:r>
              <w:rPr>
                <w:rFonts w:ascii="Times New Roman" w:hAnsi="Times New Roman" w:cs="Times New Roman"/>
                <w:bCs/>
                <w:iCs/>
                <w:snapToGrid w:val="0"/>
                <w:color w:val="2B579A"/>
                <w:sz w:val="24"/>
                <w:szCs w:val="24"/>
                <w:shd w:val="clear" w:color="auto" w:fill="E6E6E6"/>
              </w:rPr>
              <w:fldChar w:fldCharType="begin">
                <w:ffData>
                  <w:name w:val=""/>
                  <w:enabled/>
                  <w:calcOnExit w:val="0"/>
                  <w:textInput>
                    <w:type w:val="number"/>
                    <w:default w:val="135,462.00"/>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color w:val="2B579A"/>
                <w:sz w:val="24"/>
                <w:szCs w:val="24"/>
                <w:shd w:val="clear" w:color="auto" w:fill="E6E6E6"/>
              </w:rPr>
            </w:r>
            <w:r>
              <w:rPr>
                <w:rFonts w:ascii="Times New Roman" w:hAnsi="Times New Roman" w:cs="Times New Roman"/>
                <w:bCs/>
                <w:iCs/>
                <w:snapToGrid w:val="0"/>
                <w:color w:val="2B579A"/>
                <w:sz w:val="24"/>
                <w:szCs w:val="24"/>
                <w:shd w:val="clear" w:color="auto" w:fill="E6E6E6"/>
              </w:rPr>
              <w:fldChar w:fldCharType="separate"/>
            </w:r>
            <w:r>
              <w:rPr>
                <w:rFonts w:ascii="Times New Roman" w:hAnsi="Times New Roman" w:cs="Times New Roman"/>
                <w:bCs/>
                <w:iCs/>
                <w:noProof/>
                <w:snapToGrid w:val="0"/>
                <w:sz w:val="24"/>
                <w:szCs w:val="24"/>
              </w:rPr>
              <w:t>135,462.00</w:t>
            </w:r>
            <w:r>
              <w:rPr>
                <w:rFonts w:ascii="Times New Roman" w:hAnsi="Times New Roman" w:cs="Times New Roman"/>
                <w:bCs/>
                <w:iCs/>
                <w:snapToGrid w:val="0"/>
                <w:color w:val="2B579A"/>
                <w:sz w:val="24"/>
                <w:szCs w:val="24"/>
                <w:shd w:val="clear" w:color="auto" w:fill="E6E6E6"/>
              </w:rPr>
              <w:fldChar w:fldCharType="end"/>
            </w:r>
          </w:p>
          <w:p w:rsidRPr="00627A1C" w:rsidR="00793DE6" w:rsidP="00F23D0F" w:rsidRDefault="009B4772" w14:paraId="6FC28956" w14:textId="13135D52">
            <w:pPr>
              <w:pStyle w:val="Textodebalo"/>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color w:val="2B579A"/>
                <w:sz w:val="24"/>
                <w:szCs w:val="24"/>
                <w:shd w:val="clear" w:color="auto" w:fill="E6E6E6"/>
              </w:rPr>
              <w:fldChar w:fldCharType="begin">
                <w:ffData>
                  <w:name w:val=""/>
                  <w:enabled/>
                  <w:calcOnExit w:val="0"/>
                  <w:textInput>
                    <w:default w:val="WFP"/>
                    <w:format w:val="Primeira letra maiúscula"/>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color w:val="2B579A"/>
                <w:sz w:val="24"/>
                <w:szCs w:val="24"/>
                <w:shd w:val="clear" w:color="auto" w:fill="E6E6E6"/>
              </w:rPr>
            </w:r>
            <w:r>
              <w:rPr>
                <w:rFonts w:ascii="Times New Roman" w:hAnsi="Times New Roman" w:cs="Times New Roman"/>
                <w:bCs/>
                <w:iCs/>
                <w:snapToGrid w:val="0"/>
                <w:color w:val="2B579A"/>
                <w:sz w:val="24"/>
                <w:szCs w:val="24"/>
                <w:shd w:val="clear" w:color="auto" w:fill="E6E6E6"/>
              </w:rPr>
              <w:fldChar w:fldCharType="separate"/>
            </w:r>
            <w:r>
              <w:rPr>
                <w:rFonts w:ascii="Times New Roman" w:hAnsi="Times New Roman" w:cs="Times New Roman"/>
                <w:bCs/>
                <w:iCs/>
                <w:noProof/>
                <w:snapToGrid w:val="0"/>
                <w:sz w:val="24"/>
                <w:szCs w:val="24"/>
              </w:rPr>
              <w:t>WFP</w:t>
            </w:r>
            <w:r>
              <w:rPr>
                <w:rFonts w:ascii="Times New Roman" w:hAnsi="Times New Roman" w:cs="Times New Roman"/>
                <w:bCs/>
                <w:iCs/>
                <w:snapToGrid w:val="0"/>
                <w:color w:val="2B579A"/>
                <w:sz w:val="24"/>
                <w:szCs w:val="24"/>
                <w:shd w:val="clear" w:color="auto" w:fill="E6E6E6"/>
              </w:rPr>
              <w:fldChar w:fldCharType="end"/>
            </w:r>
            <w:r w:rsidRPr="00627A1C" w:rsidR="00C12D6A">
              <w:rPr>
                <w:rFonts w:ascii="Times New Roman" w:hAnsi="Times New Roman" w:cs="Times New Roman"/>
                <w:bCs/>
                <w:iCs/>
                <w:snapToGrid w:val="0"/>
                <w:sz w:val="24"/>
                <w:szCs w:val="24"/>
              </w:rPr>
              <w:t xml:space="preserve">   </w:t>
            </w:r>
            <w:r w:rsidRPr="00627A1C" w:rsidR="00006EC0">
              <w:rPr>
                <w:rFonts w:ascii="Times New Roman" w:hAnsi="Times New Roman" w:cs="Times New Roman"/>
                <w:bCs/>
                <w:iCs/>
                <w:snapToGrid w:val="0"/>
                <w:sz w:val="24"/>
                <w:szCs w:val="24"/>
              </w:rPr>
              <w:t xml:space="preserve">                                         </w:t>
            </w:r>
            <w:r w:rsidRPr="00627A1C" w:rsidR="00793DE6">
              <w:rPr>
                <w:rFonts w:ascii="Times New Roman" w:hAnsi="Times New Roman" w:cs="Times New Roman"/>
                <w:sz w:val="24"/>
                <w:szCs w:val="24"/>
              </w:rPr>
              <w:t xml:space="preserve">$ </w:t>
            </w:r>
            <w:r>
              <w:rPr>
                <w:rFonts w:ascii="Times New Roman" w:hAnsi="Times New Roman" w:cs="Times New Roman"/>
                <w:bCs/>
                <w:iCs/>
                <w:snapToGrid w:val="0"/>
                <w:color w:val="2B579A"/>
                <w:sz w:val="24"/>
                <w:szCs w:val="24"/>
                <w:shd w:val="clear" w:color="auto" w:fill="E6E6E6"/>
              </w:rPr>
              <w:fldChar w:fldCharType="begin">
                <w:ffData>
                  <w:name w:val=""/>
                  <w:enabled/>
                  <w:calcOnExit w:val="0"/>
                  <w:textInput>
                    <w:type w:val="number"/>
                    <w:default w:val="182,435.00"/>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color w:val="2B579A"/>
                <w:sz w:val="24"/>
                <w:szCs w:val="24"/>
                <w:shd w:val="clear" w:color="auto" w:fill="E6E6E6"/>
              </w:rPr>
            </w:r>
            <w:r>
              <w:rPr>
                <w:rFonts w:ascii="Times New Roman" w:hAnsi="Times New Roman" w:cs="Times New Roman"/>
                <w:bCs/>
                <w:iCs/>
                <w:snapToGrid w:val="0"/>
                <w:color w:val="2B579A"/>
                <w:sz w:val="24"/>
                <w:szCs w:val="24"/>
                <w:shd w:val="clear" w:color="auto" w:fill="E6E6E6"/>
              </w:rPr>
              <w:fldChar w:fldCharType="separate"/>
            </w:r>
            <w:r>
              <w:rPr>
                <w:rFonts w:ascii="Times New Roman" w:hAnsi="Times New Roman" w:cs="Times New Roman"/>
                <w:bCs/>
                <w:iCs/>
                <w:noProof/>
                <w:snapToGrid w:val="0"/>
                <w:sz w:val="24"/>
                <w:szCs w:val="24"/>
              </w:rPr>
              <w:t>182,435.00</w:t>
            </w:r>
            <w:r>
              <w:rPr>
                <w:rFonts w:ascii="Times New Roman" w:hAnsi="Times New Roman" w:cs="Times New Roman"/>
                <w:bCs/>
                <w:iCs/>
                <w:snapToGrid w:val="0"/>
                <w:color w:val="2B579A"/>
                <w:sz w:val="24"/>
                <w:szCs w:val="24"/>
                <w:shd w:val="clear" w:color="auto" w:fill="E6E6E6"/>
              </w:rPr>
              <w:fldChar w:fldCharType="end"/>
            </w:r>
          </w:p>
          <w:p w:rsidRPr="00627A1C" w:rsidR="00793DE6" w:rsidP="001A3157" w:rsidRDefault="00793DE6" w14:paraId="5E09328A" w14:textId="02F2C3C5">
            <w:pPr>
              <w:pStyle w:val="Textodebalo"/>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Total:</w:t>
            </w:r>
            <w:r w:rsidRPr="00627A1C" w:rsidR="00006EC0">
              <w:rPr>
                <w:rFonts w:ascii="Times New Roman" w:hAnsi="Times New Roman" w:cs="Times New Roman"/>
                <w:sz w:val="24"/>
                <w:szCs w:val="24"/>
              </w:rPr>
              <w:t xml:space="preserve"> </w:t>
            </w:r>
            <w:r w:rsidR="00C03ED5">
              <w:rPr>
                <w:rFonts w:ascii="Times New Roman" w:hAnsi="Times New Roman" w:cs="Times New Roman"/>
                <w:sz w:val="24"/>
                <w:szCs w:val="24"/>
              </w:rPr>
              <w:t xml:space="preserve">                                           </w:t>
            </w:r>
            <w:r w:rsidRPr="00627A1C" w:rsidR="00006EC0">
              <w:rPr>
                <w:rFonts w:ascii="Times New Roman" w:hAnsi="Times New Roman" w:cs="Times New Roman"/>
                <w:sz w:val="24"/>
                <w:szCs w:val="24"/>
              </w:rPr>
              <w:t xml:space="preserve">$ </w:t>
            </w:r>
            <w:r w:rsidRPr="00E5320D" w:rsidR="0034077B">
              <w:rPr>
                <w:rFonts w:ascii="Times New Roman" w:hAnsi="Times New Roman" w:cs="Times New Roman"/>
                <w:bCs/>
                <w:iCs/>
                <w:snapToGrid w:val="0"/>
                <w:sz w:val="24"/>
                <w:szCs w:val="24"/>
              </w:rPr>
              <w:t>2</w:t>
            </w:r>
            <w:r w:rsidR="00B939BD">
              <w:rPr>
                <w:rFonts w:ascii="Times New Roman" w:hAnsi="Times New Roman" w:cs="Times New Roman"/>
                <w:sz w:val="24"/>
                <w:szCs w:val="24"/>
              </w:rPr>
              <w:t>000,000</w:t>
            </w:r>
            <w:r w:rsidR="00481357">
              <w:rPr>
                <w:rFonts w:ascii="Times New Roman" w:hAnsi="Times New Roman" w:cs="Times New Roman"/>
                <w:sz w:val="24"/>
                <w:szCs w:val="24"/>
              </w:rPr>
              <w:t>.00</w:t>
            </w:r>
            <w:r w:rsidRPr="00627A1C" w:rsidR="00C12D6A">
              <w:rPr>
                <w:rFonts w:ascii="Times New Roman" w:hAnsi="Times New Roman" w:cs="Times New Roman"/>
                <w:bCs/>
                <w:iCs/>
                <w:snapToGrid w:val="0"/>
                <w:sz w:val="24"/>
                <w:szCs w:val="24"/>
              </w:rPr>
              <w:t xml:space="preserve"> </w:t>
            </w:r>
          </w:p>
          <w:p w:rsidR="001C56B8" w:rsidP="15BD00E3" w:rsidRDefault="001C56B8" w14:paraId="21E4CBF9" w14:textId="5A0D3743">
            <w:pPr>
              <w:pStyle w:val="Textodebalo"/>
              <w:tabs>
                <w:tab w:val="left" w:pos="4500"/>
              </w:tabs>
              <w:suppressAutoHyphens/>
              <w:rPr>
                <w:rFonts w:ascii="Times New Roman" w:hAnsi="Times New Roman" w:cs="Times New Roman"/>
                <w:snapToGrid w:val="0"/>
                <w:sz w:val="24"/>
                <w:szCs w:val="24"/>
                <w:highlight w:val="yellow"/>
              </w:rPr>
            </w:pPr>
            <w:r w:rsidRPr="15BD00E3" w:rsidR="42DB9841">
              <w:rPr>
                <w:rFonts w:ascii="Times New Roman" w:hAnsi="Times New Roman" w:cs="Times New Roman"/>
                <w:snapToGrid w:val="0"/>
                <w:sz w:val="24"/>
                <w:szCs w:val="24"/>
              </w:rPr>
              <w:t xml:space="preserve">Approximate implementation rate as percentage of total project budget: </w:t>
            </w:r>
            <w:r w:rsidRPr="15BD00E3" w:rsidR="3F643564">
              <w:rPr>
                <w:rFonts w:ascii="Times New Roman" w:hAnsi="Times New Roman" w:cs="Times New Roman"/>
                <w:snapToGrid w:val="0"/>
                <w:sz w:val="24"/>
                <w:szCs w:val="24"/>
              </w:rPr>
              <w:t xml:space="preserve">61%</w:t>
            </w:r>
          </w:p>
          <w:p w:rsidRPr="00826923" w:rsidR="007C288F" w:rsidP="007C288F" w:rsidRDefault="007C288F" w14:paraId="6171E240" w14:textId="77777777">
            <w:pPr>
              <w:pStyle w:val="Textodebalo"/>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rsidRPr="00627A1C" w:rsidR="00793DE6" w:rsidP="001A3157" w:rsidRDefault="00793DE6" w14:paraId="6901A670" w14:textId="77777777">
            <w:pPr>
              <w:pStyle w:val="Textodebalo"/>
              <w:numPr>
                <w:ilvl w:val="12"/>
                <w:numId w:val="0"/>
              </w:numPr>
              <w:tabs>
                <w:tab w:val="left" w:pos="-720"/>
                <w:tab w:val="left" w:pos="4500"/>
              </w:tabs>
              <w:suppressAutoHyphens/>
              <w:rPr>
                <w:rFonts w:ascii="Times New Roman" w:hAnsi="Times New Roman" w:cs="Times New Roman"/>
                <w:sz w:val="24"/>
                <w:szCs w:val="24"/>
              </w:rPr>
            </w:pPr>
          </w:p>
          <w:p w:rsidRPr="00627A1C" w:rsidR="00006EC0" w:rsidP="001A3157" w:rsidRDefault="00006EC0" w14:paraId="7F5AF3D2" w14:textId="77777777">
            <w:pPr>
              <w:pStyle w:val="Textodebalo"/>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rsidRPr="00627A1C" w:rsidR="00006EC0" w:rsidP="00006EC0" w:rsidRDefault="00006EC0" w14:paraId="5F48B706" w14:textId="77777777">
            <w:pPr>
              <w:pStyle w:val="Textodebalo"/>
              <w:numPr>
                <w:ilvl w:val="12"/>
                <w:numId w:val="0"/>
              </w:numPr>
              <w:tabs>
                <w:tab w:val="left" w:pos="-720"/>
                <w:tab w:val="left" w:pos="4500"/>
              </w:tabs>
              <w:suppressAutoHyphens/>
              <w:rPr>
                <w:rFonts w:ascii="Times New Roman" w:hAnsi="Times New Roman" w:cs="Times New Roman"/>
                <w:b/>
                <w:bCs/>
                <w:sz w:val="24"/>
                <w:szCs w:val="24"/>
              </w:rPr>
            </w:pPr>
          </w:p>
          <w:p w:rsidRPr="00627A1C" w:rsidR="00970F4C" w:rsidP="00006EC0" w:rsidRDefault="00006EC0" w14:paraId="03A24537" w14:textId="69A7CAE1">
            <w:r w:rsidRPr="00627A1C">
              <w:t>I</w:t>
            </w:r>
            <w:r w:rsidRPr="00627A1C" w:rsidR="00970F4C">
              <w:t xml:space="preserve">ndicate </w:t>
            </w:r>
            <w:r w:rsidRPr="00627A1C">
              <w:t xml:space="preserve">dollar amount from the project document </w:t>
            </w:r>
            <w:r w:rsidRPr="00627A1C" w:rsidR="00970F4C">
              <w:t xml:space="preserve">to be allocated to activities focussed on gender equality or women’s empowerment: </w:t>
            </w:r>
            <w:r w:rsidR="00552410">
              <w:rPr>
                <w:color w:val="2B579A"/>
                <w:shd w:val="clear" w:color="auto" w:fill="E6E6E6"/>
              </w:rPr>
              <w:fldChar w:fldCharType="begin">
                <w:ffData>
                  <w:name w:val="Text1"/>
                  <w:enabled/>
                  <w:calcOnExit w:val="0"/>
                  <w:textInput>
                    <w:type w:val="number"/>
                    <w:default w:val="$472,020.87"/>
                    <w:maxLength w:val="500"/>
                    <w:format w:val="$#,##0.00;($#,##0.00)"/>
                  </w:textInput>
                </w:ffData>
              </w:fldChar>
            </w:r>
            <w:bookmarkStart w:name="Text1" w:id="7"/>
            <w:r w:rsidR="00552410">
              <w:instrText xml:space="preserve"> FORMTEXT </w:instrText>
            </w:r>
            <w:r w:rsidR="00552410">
              <w:rPr>
                <w:color w:val="2B579A"/>
                <w:shd w:val="clear" w:color="auto" w:fill="E6E6E6"/>
              </w:rPr>
            </w:r>
            <w:r w:rsidR="00552410">
              <w:rPr>
                <w:color w:val="2B579A"/>
                <w:shd w:val="clear" w:color="auto" w:fill="E6E6E6"/>
              </w:rPr>
              <w:fldChar w:fldCharType="separate"/>
            </w:r>
            <w:r w:rsidR="00552410">
              <w:rPr>
                <w:noProof/>
              </w:rPr>
              <w:t>$472,020.87</w:t>
            </w:r>
            <w:r w:rsidR="00552410">
              <w:rPr>
                <w:color w:val="2B579A"/>
                <w:shd w:val="clear" w:color="auto" w:fill="E6E6E6"/>
              </w:rPr>
              <w:fldChar w:fldCharType="end"/>
            </w:r>
            <w:bookmarkEnd w:id="7"/>
          </w:p>
          <w:p w:rsidRPr="00627A1C" w:rsidR="00006EC0" w:rsidP="00006EC0" w:rsidRDefault="4C2A5D0B" w14:paraId="0345EEE7" w14:textId="335EE178">
            <w:r w:rsidR="5E47A433">
              <w:rPr/>
              <w:t xml:space="preserve">Amount expended to date on activities focussed on gender equality or women’s empowerment: </w:t>
            </w:r>
            <w:r w:rsidR="3D4EC56D">
              <w:rPr/>
              <w:t>$ 251,750</w:t>
            </w:r>
          </w:p>
          <w:p w:rsidRPr="00627A1C" w:rsidR="00952DE4" w:rsidP="001A3157" w:rsidRDefault="00952DE4" w14:paraId="2CEAD5EE" w14:textId="77777777">
            <w:pPr>
              <w:pStyle w:val="Textodebalo"/>
              <w:numPr>
                <w:ilvl w:val="12"/>
                <w:numId w:val="0"/>
              </w:numPr>
              <w:tabs>
                <w:tab w:val="left" w:pos="-720"/>
                <w:tab w:val="left" w:pos="4500"/>
              </w:tabs>
              <w:suppressAutoHyphens/>
              <w:rPr>
                <w:rFonts w:ascii="Times New Roman" w:hAnsi="Times New Roman" w:cs="Times New Roman"/>
                <w:sz w:val="24"/>
                <w:szCs w:val="24"/>
              </w:rPr>
            </w:pPr>
          </w:p>
        </w:tc>
      </w:tr>
      <w:tr w:rsidRPr="00095AC8" w:rsidR="009B18EB" w:rsidTr="15BD00E3" w14:paraId="5ACD9B9B" w14:textId="77777777">
        <w:trPr>
          <w:trHeight w:val="1124"/>
        </w:trPr>
        <w:tc>
          <w:tcPr>
            <w:tcW w:w="10080" w:type="dxa"/>
            <w:gridSpan w:val="2"/>
            <w:tcMar/>
          </w:tcPr>
          <w:p w:rsidRPr="00627A1C" w:rsidR="009B18EB" w:rsidP="00F23D0F" w:rsidRDefault="009B18EB" w14:paraId="3E1801F7" w14:textId="6A52FC7F">
            <w:pPr>
              <w:rPr>
                <w:b/>
                <w:bCs/>
                <w:iCs/>
              </w:rPr>
            </w:pPr>
            <w:r w:rsidRPr="00627A1C">
              <w:rPr>
                <w:b/>
                <w:bCs/>
                <w:iCs/>
              </w:rPr>
              <w:t>Project Gender Marker:</w:t>
            </w:r>
            <w:r w:rsidR="00756664">
              <w:rPr>
                <w:bCs/>
                <w:iCs/>
                <w:snapToGrid w:val="0"/>
              </w:rPr>
              <w:t xml:space="preserve"> </w:t>
            </w:r>
            <w:r w:rsidRPr="00897C5E" w:rsidR="009A3B24">
              <w:rPr>
                <w:bCs/>
                <w:iCs/>
                <w:snapToGrid w:val="0"/>
                <w:shd w:val="clear" w:color="auto" w:fill="E6E6E6"/>
              </w:rPr>
              <w:fldChar w:fldCharType="begin">
                <w:ffData>
                  <w:name w:val=""/>
                  <w:enabled/>
                  <w:calcOnExit w:val="0"/>
                  <w:textInput>
                    <w:default w:val="GM1"/>
                    <w:format w:val="Primeira letra maiúscula"/>
                  </w:textInput>
                </w:ffData>
              </w:fldChar>
            </w:r>
            <w:r w:rsidRPr="00897C5E" w:rsidR="009A3B24">
              <w:rPr>
                <w:bCs/>
                <w:iCs/>
                <w:snapToGrid w:val="0"/>
                <w:shd w:val="clear" w:color="auto" w:fill="E6E6E6"/>
              </w:rPr>
              <w:instrText xml:space="preserve"> FORMTEXT </w:instrText>
            </w:r>
            <w:r w:rsidRPr="00897C5E" w:rsidR="009A3B24">
              <w:rPr>
                <w:bCs/>
                <w:iCs/>
                <w:snapToGrid w:val="0"/>
                <w:shd w:val="clear" w:color="auto" w:fill="E6E6E6"/>
              </w:rPr>
            </w:r>
            <w:r w:rsidRPr="00897C5E" w:rsidR="009A3B24">
              <w:rPr>
                <w:bCs/>
                <w:iCs/>
                <w:snapToGrid w:val="0"/>
                <w:shd w:val="clear" w:color="auto" w:fill="E6E6E6"/>
              </w:rPr>
              <w:fldChar w:fldCharType="separate"/>
            </w:r>
            <w:r w:rsidRPr="00897C5E" w:rsidR="009A3B24">
              <w:rPr>
                <w:bCs/>
                <w:iCs/>
                <w:noProof/>
                <w:snapToGrid w:val="0"/>
                <w:shd w:val="clear" w:color="auto" w:fill="E6E6E6"/>
              </w:rPr>
              <w:t>GM1</w:t>
            </w:r>
            <w:r w:rsidRPr="00897C5E" w:rsidR="009A3B24">
              <w:rPr>
                <w:bCs/>
                <w:iCs/>
                <w:snapToGrid w:val="0"/>
                <w:shd w:val="clear" w:color="auto" w:fill="E6E6E6"/>
              </w:rPr>
              <w:fldChar w:fldCharType="end"/>
            </w:r>
          </w:p>
          <w:p w:rsidRPr="00627A1C" w:rsidR="009B18EB" w:rsidP="00F23D0F" w:rsidRDefault="009B18EB" w14:paraId="3A104835" w14:textId="5D713D9E">
            <w:pPr>
              <w:rPr>
                <w:b/>
                <w:bCs/>
                <w:iCs/>
              </w:rPr>
            </w:pPr>
            <w:r w:rsidRPr="00627A1C">
              <w:rPr>
                <w:b/>
                <w:bCs/>
                <w:iCs/>
              </w:rPr>
              <w:t xml:space="preserve">Project Risk Marker: </w:t>
            </w:r>
            <w:r w:rsidR="00756664">
              <w:rPr>
                <w:b/>
                <w:bCs/>
                <w:iCs/>
              </w:rPr>
              <w:t xml:space="preserve"> </w:t>
            </w:r>
            <w:r w:rsidR="00095AC8">
              <w:rPr>
                <w:bCs/>
                <w:iCs/>
                <w:snapToGrid w:val="0"/>
                <w:color w:val="2B579A"/>
                <w:shd w:val="clear" w:color="auto" w:fill="E6E6E6"/>
              </w:rPr>
              <w:fldChar w:fldCharType="begin">
                <w:ffData>
                  <w:name w:val=""/>
                  <w:enabled/>
                  <w:calcOnExit w:val="0"/>
                  <w:textInput>
                    <w:default w:val="High"/>
                    <w:format w:val="Primeira letra maiúscula"/>
                  </w:textInput>
                </w:ffData>
              </w:fldChar>
            </w:r>
            <w:r w:rsidR="00095AC8">
              <w:rPr>
                <w:bCs/>
                <w:iCs/>
                <w:snapToGrid w:val="0"/>
              </w:rPr>
              <w:instrText xml:space="preserve"> FORMTEXT </w:instrText>
            </w:r>
            <w:r w:rsidR="00095AC8">
              <w:rPr>
                <w:bCs/>
                <w:iCs/>
                <w:snapToGrid w:val="0"/>
                <w:color w:val="2B579A"/>
                <w:shd w:val="clear" w:color="auto" w:fill="E6E6E6"/>
              </w:rPr>
            </w:r>
            <w:r w:rsidR="00095AC8">
              <w:rPr>
                <w:bCs/>
                <w:iCs/>
                <w:snapToGrid w:val="0"/>
                <w:color w:val="2B579A"/>
                <w:shd w:val="clear" w:color="auto" w:fill="E6E6E6"/>
              </w:rPr>
              <w:fldChar w:fldCharType="separate"/>
            </w:r>
            <w:r w:rsidR="00095AC8">
              <w:rPr>
                <w:bCs/>
                <w:iCs/>
                <w:noProof/>
                <w:snapToGrid w:val="0"/>
              </w:rPr>
              <w:t>High</w:t>
            </w:r>
            <w:r w:rsidR="00095AC8">
              <w:rPr>
                <w:bCs/>
                <w:iCs/>
                <w:snapToGrid w:val="0"/>
                <w:color w:val="2B579A"/>
                <w:shd w:val="clear" w:color="auto" w:fill="E6E6E6"/>
              </w:rPr>
              <w:fldChar w:fldCharType="end"/>
            </w:r>
          </w:p>
          <w:p w:rsidRPr="005D1DD1" w:rsidR="00095AC8" w:rsidP="00095AC8" w:rsidRDefault="009B18EB" w14:paraId="1DAEED2D" w14:textId="073C5B85">
            <w:pPr>
              <w:rPr>
                <w:b/>
                <w:lang w:val="en-US"/>
              </w:rPr>
            </w:pPr>
            <w:r w:rsidRPr="005D1DD1">
              <w:rPr>
                <w:b/>
                <w:lang w:val="en-US"/>
              </w:rPr>
              <w:t xml:space="preserve">Project PBF focus area: </w:t>
            </w:r>
            <w:r w:rsidRPr="00F76650" w:rsidR="00095AC8">
              <w:rPr>
                <w:bCs/>
                <w:iCs/>
                <w:snapToGrid w:val="0"/>
                <w:color w:val="000000" w:themeColor="text1"/>
                <w:shd w:val="clear" w:color="auto" w:fill="E6E6E6"/>
              </w:rPr>
              <w:fldChar w:fldCharType="begin">
                <w:ffData>
                  <w:name w:val=""/>
                  <w:enabled/>
                  <w:calcOnExit w:val="0"/>
                  <w:textInput>
                    <w:default w:val="1.3 Political Dialogue "/>
                    <w:format w:val="Primeira letra maiúscula"/>
                  </w:textInput>
                </w:ffData>
              </w:fldChar>
            </w:r>
            <w:r w:rsidRPr="00F76650" w:rsidR="00095AC8">
              <w:rPr>
                <w:bCs/>
                <w:iCs/>
                <w:snapToGrid w:val="0"/>
                <w:color w:val="000000" w:themeColor="text1"/>
                <w:lang w:val="en-US"/>
              </w:rPr>
              <w:instrText xml:space="preserve"> FORMTEXT </w:instrText>
            </w:r>
            <w:r w:rsidRPr="00F76650" w:rsidR="00095AC8">
              <w:rPr>
                <w:bCs/>
                <w:iCs/>
                <w:snapToGrid w:val="0"/>
                <w:color w:val="000000" w:themeColor="text1"/>
                <w:shd w:val="clear" w:color="auto" w:fill="E6E6E6"/>
              </w:rPr>
            </w:r>
            <w:r w:rsidRPr="00F76650" w:rsidR="00095AC8">
              <w:rPr>
                <w:bCs/>
                <w:iCs/>
                <w:snapToGrid w:val="0"/>
                <w:color w:val="000000" w:themeColor="text1"/>
                <w:shd w:val="clear" w:color="auto" w:fill="E6E6E6"/>
              </w:rPr>
              <w:fldChar w:fldCharType="separate"/>
            </w:r>
            <w:r w:rsidRPr="00F76650" w:rsidR="00095AC8">
              <w:rPr>
                <w:bCs/>
                <w:iCs/>
                <w:noProof/>
                <w:snapToGrid w:val="0"/>
                <w:color w:val="000000" w:themeColor="text1"/>
                <w:lang w:val="en-US"/>
              </w:rPr>
              <w:t xml:space="preserve">1.3 Political Dialogue </w:t>
            </w:r>
            <w:r w:rsidRPr="00F76650" w:rsidR="00095AC8">
              <w:rPr>
                <w:bCs/>
                <w:iCs/>
                <w:snapToGrid w:val="0"/>
                <w:color w:val="000000" w:themeColor="text1"/>
                <w:shd w:val="clear" w:color="auto" w:fill="E6E6E6"/>
              </w:rPr>
              <w:fldChar w:fldCharType="end"/>
            </w:r>
          </w:p>
        </w:tc>
      </w:tr>
      <w:tr w:rsidRPr="00627A1C" w:rsidR="00793DE6" w:rsidTr="15BD00E3" w14:paraId="277CF964" w14:textId="77777777">
        <w:trPr>
          <w:trHeight w:val="1124"/>
        </w:trPr>
        <w:tc>
          <w:tcPr>
            <w:tcW w:w="10080" w:type="dxa"/>
            <w:gridSpan w:val="2"/>
            <w:tcMar/>
          </w:tcPr>
          <w:p w:rsidRPr="00627A1C" w:rsidR="00793DE6" w:rsidP="00793DE6" w:rsidRDefault="00793DE6" w14:paraId="1CD7755C" w14:textId="77777777">
            <w:pPr>
              <w:rPr>
                <w:b/>
                <w:bCs/>
              </w:rPr>
            </w:pPr>
            <w:r w:rsidRPr="00627A1C">
              <w:rPr>
                <w:b/>
                <w:bCs/>
              </w:rPr>
              <w:lastRenderedPageBreak/>
              <w:t>Report preparation:</w:t>
            </w:r>
          </w:p>
          <w:p w:rsidRPr="002F74DA" w:rsidR="00793DE6" w:rsidP="00793DE6" w:rsidRDefault="00793DE6" w14:paraId="10BDFB0E" w14:textId="65DCCCA9">
            <w:r w:rsidRPr="002F74DA">
              <w:t xml:space="preserve">Project report prepared by: </w:t>
            </w:r>
            <w:r w:rsidRPr="6F4D1B28" w:rsidR="6F95506D">
              <w:rPr>
                <w:snapToGrid w:val="0"/>
              </w:rPr>
              <w:t>Project Manager Raquel Leandro</w:t>
            </w:r>
            <w:r w:rsidRPr="6F4D1B28" w:rsidR="4C99B091">
              <w:rPr>
                <w:snapToGrid w:val="0"/>
              </w:rPr>
              <w:t xml:space="preserve"> </w:t>
            </w:r>
            <w:r w:rsidRPr="6F4D1B28" w:rsidR="356189C0">
              <w:rPr>
                <w:snapToGrid w:val="0"/>
              </w:rPr>
              <w:t xml:space="preserve">(UNDP), </w:t>
            </w:r>
            <w:r w:rsidR="004A12E4">
              <w:rPr>
                <w:snapToGrid w:val="0"/>
              </w:rPr>
              <w:t xml:space="preserve">Alessia </w:t>
            </w:r>
            <w:proofErr w:type="spellStart"/>
            <w:r w:rsidR="00674F85">
              <w:rPr>
                <w:snapToGrid w:val="0"/>
              </w:rPr>
              <w:t>Vit</w:t>
            </w:r>
            <w:r w:rsidR="00706E3D">
              <w:rPr>
                <w:snapToGrid w:val="0"/>
              </w:rPr>
              <w:t>t</w:t>
            </w:r>
            <w:r w:rsidR="00674F85">
              <w:rPr>
                <w:snapToGrid w:val="0"/>
              </w:rPr>
              <w:t>orangelli</w:t>
            </w:r>
            <w:proofErr w:type="spellEnd"/>
            <w:r w:rsidR="00674F85">
              <w:rPr>
                <w:snapToGrid w:val="0"/>
              </w:rPr>
              <w:t xml:space="preserve"> (WFP)</w:t>
            </w:r>
          </w:p>
          <w:p w:rsidRPr="00627A1C" w:rsidR="00793DE6" w:rsidP="00793DE6" w:rsidRDefault="00793DE6" w14:paraId="6354F724" w14:textId="47DF143C">
            <w:r>
              <w:t xml:space="preserve">Project report approved by: </w:t>
            </w:r>
            <w:r w:rsidR="00784C65">
              <w:t>Luana Natali (UNDP)</w:t>
            </w:r>
          </w:p>
          <w:p w:rsidRPr="00627A1C" w:rsidR="00793DE6" w:rsidP="001A3157" w:rsidRDefault="00793DE6" w14:paraId="4D99FC9D" w14:textId="19039415">
            <w:r w:rsidRPr="00627A1C">
              <w:t xml:space="preserve">Did PBF Secretariat </w:t>
            </w:r>
            <w:r w:rsidRPr="00627A1C" w:rsidR="009B18EB">
              <w:t xml:space="preserve">review </w:t>
            </w:r>
            <w:r w:rsidRPr="00627A1C">
              <w:t xml:space="preserve">the report: </w:t>
            </w:r>
            <w:r w:rsidR="00777772">
              <w:t>Yes</w:t>
            </w:r>
          </w:p>
        </w:tc>
      </w:tr>
    </w:tbl>
    <w:p w:rsidRPr="00627A1C" w:rsidR="00272A58" w:rsidP="00E76CA1" w:rsidRDefault="00272A58" w14:paraId="00782974" w14:textId="77777777">
      <w:pPr>
        <w:rPr>
          <w:b/>
        </w:rPr>
        <w:sectPr w:rsidRPr="00627A1C" w:rsidR="00272A58" w:rsidSect="0078600B">
          <w:footerReference w:type="default" r:id="rId13"/>
          <w:pgSz w:w="11906" w:h="16838" w:orient="portrait"/>
          <w:pgMar w:top="1440" w:right="1800" w:bottom="1440" w:left="1800" w:header="720" w:footer="720" w:gutter="0"/>
          <w:cols w:space="720"/>
          <w:docGrid w:linePitch="360"/>
        </w:sectPr>
      </w:pPr>
    </w:p>
    <w:p w:rsidRPr="00627A1C" w:rsidR="004C4F3B" w:rsidP="00A47DDA" w:rsidRDefault="00793DE6" w14:paraId="1CDAFC7E" w14:textId="77777777">
      <w:pPr>
        <w:ind w:hanging="810"/>
        <w:jc w:val="both"/>
        <w:rPr>
          <w:b/>
          <w:i/>
          <w:iCs/>
        </w:rPr>
      </w:pPr>
      <w:r w:rsidRPr="00627A1C">
        <w:rPr>
          <w:b/>
          <w:i/>
          <w:iCs/>
        </w:rPr>
        <w:lastRenderedPageBreak/>
        <w:t>NOTES</w:t>
      </w:r>
      <w:r w:rsidRPr="00627A1C" w:rsidR="004C4F3B">
        <w:rPr>
          <w:b/>
          <w:i/>
          <w:iCs/>
        </w:rPr>
        <w:t xml:space="preserve"> FOR COMPLETING THE REPORT:</w:t>
      </w:r>
    </w:p>
    <w:p w:rsidRPr="00627A1C" w:rsidR="004C4F3B" w:rsidP="00AF3133" w:rsidRDefault="001A1E86" w14:paraId="18152DD7" w14:textId="77777777">
      <w:pPr>
        <w:numPr>
          <w:ilvl w:val="0"/>
          <w:numId w:val="2"/>
        </w:numPr>
        <w:ind w:left="-540"/>
        <w:jc w:val="both"/>
        <w:rPr>
          <w:i/>
          <w:iCs/>
        </w:rPr>
      </w:pPr>
      <w:r w:rsidRPr="00627A1C">
        <w:rPr>
          <w:i/>
          <w:iCs/>
        </w:rPr>
        <w:t>Avoid acronyms and UN jargon, use genera</w:t>
      </w:r>
      <w:r w:rsidRPr="00627A1C" w:rsidR="00013D36">
        <w:rPr>
          <w:i/>
          <w:iCs/>
        </w:rPr>
        <w:t>l</w:t>
      </w:r>
      <w:r w:rsidRPr="00627A1C">
        <w:rPr>
          <w:i/>
          <w:iCs/>
        </w:rPr>
        <w:t xml:space="preserve"> /common language</w:t>
      </w:r>
      <w:r w:rsidRPr="00627A1C" w:rsidR="004C4F3B">
        <w:rPr>
          <w:i/>
          <w:iCs/>
        </w:rPr>
        <w:t>.</w:t>
      </w:r>
    </w:p>
    <w:p w:rsidRPr="00627A1C" w:rsidR="007B368E" w:rsidP="00AF3133" w:rsidRDefault="007B368E" w14:paraId="7F8C5BB1" w14:textId="77777777">
      <w:pPr>
        <w:numPr>
          <w:ilvl w:val="0"/>
          <w:numId w:val="2"/>
        </w:numPr>
        <w:ind w:left="-540"/>
        <w:jc w:val="both"/>
        <w:rPr>
          <w:i/>
          <w:iCs/>
        </w:rPr>
      </w:pPr>
      <w:r w:rsidRPr="00627A1C">
        <w:rPr>
          <w:i/>
          <w:iCs/>
        </w:rPr>
        <w:t>Report on what has been achieved in the reporting period, not what the project aims to do.</w:t>
      </w:r>
    </w:p>
    <w:p w:rsidRPr="00627A1C" w:rsidR="004C4F3B" w:rsidP="00AF3133" w:rsidRDefault="004C4F3B" w14:paraId="46A6A1E7" w14:textId="77777777">
      <w:pPr>
        <w:numPr>
          <w:ilvl w:val="0"/>
          <w:numId w:val="2"/>
        </w:numPr>
        <w:ind w:left="-540"/>
        <w:jc w:val="both"/>
        <w:rPr>
          <w:i/>
          <w:iCs/>
        </w:rPr>
      </w:pPr>
      <w:r w:rsidRPr="00627A1C">
        <w:rPr>
          <w:i/>
          <w:iCs/>
        </w:rPr>
        <w:t>Be as concrete as possible. Avoid theoretical, vague or conceptual discourse.</w:t>
      </w:r>
    </w:p>
    <w:p w:rsidRPr="00627A1C" w:rsidR="004C4F3B" w:rsidP="00AF3133" w:rsidRDefault="006A07CA" w14:paraId="019E0240" w14:textId="77777777">
      <w:pPr>
        <w:numPr>
          <w:ilvl w:val="0"/>
          <w:numId w:val="2"/>
        </w:numPr>
        <w:ind w:left="-540"/>
        <w:jc w:val="both"/>
        <w:rPr>
          <w:i/>
          <w:iCs/>
        </w:rPr>
      </w:pPr>
      <w:r w:rsidRPr="00627A1C">
        <w:rPr>
          <w:i/>
          <w:iCs/>
        </w:rPr>
        <w:t>Ensure the analysis and project progress assessment is gender and age sensitive.</w:t>
      </w:r>
    </w:p>
    <w:p w:rsidRPr="00627A1C" w:rsidR="004C4F3B" w:rsidP="00A47DDA" w:rsidRDefault="004C4F3B" w14:paraId="25C8F0DF" w14:textId="77777777">
      <w:pPr>
        <w:ind w:hanging="810"/>
        <w:jc w:val="both"/>
        <w:rPr>
          <w:b/>
        </w:rPr>
      </w:pPr>
    </w:p>
    <w:p w:rsidRPr="00CA18AB" w:rsidR="00F422D2" w:rsidP="00F422D2" w:rsidRDefault="00F422D2" w14:paraId="4896D999" w14:textId="77777777">
      <w:pPr>
        <w:ind w:hanging="810"/>
        <w:jc w:val="both"/>
        <w:rPr>
          <w:b/>
          <w:u w:val="single"/>
        </w:rPr>
      </w:pPr>
      <w:r w:rsidRPr="00CA18AB">
        <w:rPr>
          <w:b/>
          <w:u w:val="single"/>
        </w:rPr>
        <w:t xml:space="preserve">PART 1: </w:t>
      </w:r>
      <w:r>
        <w:rPr>
          <w:b/>
          <w:u w:val="single"/>
        </w:rPr>
        <w:t>OVERALL PROJECT</w:t>
      </w:r>
      <w:r w:rsidRPr="00CA18AB">
        <w:rPr>
          <w:b/>
          <w:u w:val="single"/>
        </w:rPr>
        <w:t xml:space="preserve"> PROGRESS</w:t>
      </w:r>
    </w:p>
    <w:p w:rsidRPr="00627A1C" w:rsidR="00F422D2" w:rsidP="00F422D2" w:rsidRDefault="00F422D2" w14:paraId="5E26935A" w14:textId="77777777">
      <w:pPr>
        <w:rPr>
          <w:b/>
        </w:rPr>
      </w:pPr>
    </w:p>
    <w:p w:rsidRPr="00627A1C" w:rsidR="00F422D2" w:rsidP="00F422D2" w:rsidRDefault="00F422D2" w14:paraId="08EFDC8F" w14:textId="22F19BD7">
      <w:pPr>
        <w:ind w:left="-810"/>
      </w:pPr>
      <w:r w:rsidRPr="00627A1C">
        <w:t xml:space="preserve">Briefly outline the </w:t>
      </w:r>
      <w:r w:rsidRPr="00627A1C">
        <w:rPr>
          <w:b/>
          <w:bCs/>
        </w:rPr>
        <w:t>status of the project</w:t>
      </w:r>
      <w:r w:rsidRPr="00627A1C">
        <w:t xml:space="preserve"> in terms of implementation cycle, including whether preliminary/preparatory activities have been completed (i.e. contracting of partners, staff recruitment, etc.) (</w:t>
      </w:r>
      <w:r w:rsidRPr="00627A1C" w:rsidR="00777772">
        <w:t>1500-character</w:t>
      </w:r>
      <w:r w:rsidRPr="00627A1C">
        <w:t xml:space="preserve"> limit): </w:t>
      </w:r>
    </w:p>
    <w:p w:rsidRPr="00627A1C" w:rsidR="00985E49" w:rsidP="00A47DDA" w:rsidRDefault="00985E49" w14:paraId="28CD6784" w14:textId="77777777">
      <w:pPr>
        <w:ind w:hanging="810"/>
        <w:jc w:val="both"/>
        <w:rPr>
          <w:b/>
        </w:rPr>
      </w:pPr>
    </w:p>
    <w:p w:rsidRPr="001E2044" w:rsidR="00E37C0C" w:rsidP="6F4D1B28" w:rsidRDefault="00812E3B" w14:paraId="16291E06" w14:textId="50474265">
      <w:pPr>
        <w:ind w:left="-810"/>
        <w:jc w:val="both"/>
      </w:pPr>
      <w:r w:rsidRPr="001E2044">
        <w:t>Since the</w:t>
      </w:r>
      <w:r w:rsidRPr="001E2044" w:rsidR="63D310E7">
        <w:t xml:space="preserve"> </w:t>
      </w:r>
      <w:r w:rsidRPr="001E2044" w:rsidR="00CD0073">
        <w:t>June’s</w:t>
      </w:r>
      <w:r w:rsidRPr="001E2044" w:rsidR="47D5C650">
        <w:t xml:space="preserve"> 202</w:t>
      </w:r>
      <w:r w:rsidRPr="001E2044" w:rsidR="00D675E0">
        <w:t>1</w:t>
      </w:r>
      <w:r w:rsidRPr="001E2044" w:rsidR="63D310E7">
        <w:t xml:space="preserve"> report, the project has advanced in all outputs.</w:t>
      </w:r>
      <w:r w:rsidRPr="001E2044" w:rsidR="5CC593EF">
        <w:t xml:space="preserve"> </w:t>
      </w:r>
      <w:r w:rsidRPr="001E2044" w:rsidR="2A62A0A8">
        <w:t xml:space="preserve">UNDP </w:t>
      </w:r>
      <w:r w:rsidRPr="001E2044" w:rsidR="006F2EAB">
        <w:t xml:space="preserve">received </w:t>
      </w:r>
      <w:r w:rsidRPr="001E2044" w:rsidR="001E2044">
        <w:t>the disbursement</w:t>
      </w:r>
      <w:r w:rsidRPr="001E2044" w:rsidR="2A62A0A8">
        <w:t xml:space="preserve"> of the 2</w:t>
      </w:r>
      <w:r w:rsidRPr="001E2044" w:rsidR="2A62A0A8">
        <w:rPr>
          <w:vertAlign w:val="superscript"/>
        </w:rPr>
        <w:t>nd</w:t>
      </w:r>
      <w:r w:rsidRPr="001E2044" w:rsidR="2A62A0A8">
        <w:t xml:space="preserve"> tranche, following use of 75% of </w:t>
      </w:r>
      <w:r w:rsidRPr="001E2044" w:rsidR="49FE87BB">
        <w:t xml:space="preserve">the funds </w:t>
      </w:r>
      <w:r w:rsidRPr="001E2044" w:rsidR="00407B0F">
        <w:t>in the 1</w:t>
      </w:r>
      <w:r w:rsidRPr="001E2044" w:rsidR="00407B0F">
        <w:rPr>
          <w:vertAlign w:val="superscript"/>
        </w:rPr>
        <w:t>st</w:t>
      </w:r>
      <w:r w:rsidRPr="001E2044" w:rsidR="00407B0F">
        <w:t xml:space="preserve"> tranche </w:t>
      </w:r>
      <w:r w:rsidRPr="001E2044" w:rsidR="49FE87BB">
        <w:t>(WFP and UNFPA had single disbursements)</w:t>
      </w:r>
      <w:r w:rsidRPr="001E2044" w:rsidR="006476F5">
        <w:t xml:space="preserve"> and a non-cost extension of 6 months was submitted to PBSO</w:t>
      </w:r>
      <w:r w:rsidR="3F3145AC">
        <w:t xml:space="preserve"> and approved on </w:t>
      </w:r>
      <w:r w:rsidR="00023824">
        <w:t xml:space="preserve">3th </w:t>
      </w:r>
      <w:r w:rsidR="3F3145AC">
        <w:t>November, extending the project’s end date to 30 July 2022</w:t>
      </w:r>
      <w:r w:rsidR="001E2044">
        <w:t xml:space="preserve">. </w:t>
      </w:r>
    </w:p>
    <w:p w:rsidRPr="009D2C80" w:rsidR="00E37C0C" w:rsidP="6F4D1B28" w:rsidRDefault="00E37C0C" w14:paraId="3601BC14" w14:textId="4E1E39AE">
      <w:pPr>
        <w:ind w:left="-810"/>
        <w:jc w:val="both"/>
        <w:rPr>
          <w:highlight w:val="yellow"/>
        </w:rPr>
      </w:pPr>
    </w:p>
    <w:p w:rsidRPr="00F4071B" w:rsidR="00E37C0C" w:rsidP="6F4D1B28" w:rsidRDefault="001E2044" w14:paraId="68052113" w14:textId="3B36F722">
      <w:pPr>
        <w:ind w:left="-810"/>
        <w:jc w:val="both"/>
      </w:pPr>
      <w:r w:rsidRPr="00F4071B">
        <w:t>Some</w:t>
      </w:r>
      <w:r w:rsidRPr="00F4071B" w:rsidR="5CC593EF">
        <w:t xml:space="preserve"> activities could not take place </w:t>
      </w:r>
      <w:r w:rsidRPr="00F4071B">
        <w:t xml:space="preserve">and/or were affected </w:t>
      </w:r>
      <w:r w:rsidRPr="00F4071B" w:rsidR="5CC593EF">
        <w:t>due to the Calamity State restrictions caused by COVID-19</w:t>
      </w:r>
      <w:r w:rsidRPr="00F4071B">
        <w:t>, namely in terms of number of people involved as the restrictions do not allow for more than 25 people in the same room</w:t>
      </w:r>
      <w:r w:rsidR="0E371E97">
        <w:t>, as further described below</w:t>
      </w:r>
      <w:r w:rsidRPr="00F4071B">
        <w:t xml:space="preserve">. </w:t>
      </w:r>
    </w:p>
    <w:p w:rsidRPr="00F4071B" w:rsidR="00187E68" w:rsidP="6F4D1B28" w:rsidRDefault="00187E68" w14:paraId="58DFAC43" w14:textId="17E0693F">
      <w:pPr>
        <w:ind w:left="-810"/>
        <w:jc w:val="both"/>
      </w:pPr>
    </w:p>
    <w:p w:rsidRPr="00F4071B" w:rsidR="00187E68" w:rsidP="6F4D1B28" w:rsidRDefault="00187E68" w14:paraId="173266BD" w14:textId="596BAAAC">
      <w:pPr>
        <w:ind w:left="-810"/>
        <w:jc w:val="both"/>
      </w:pPr>
      <w:r w:rsidRPr="00F4071B">
        <w:t xml:space="preserve">The 50% IUNV for Outreach and Engagement is on board since August 2021. </w:t>
      </w:r>
    </w:p>
    <w:p w:rsidRPr="009D2C80" w:rsidR="00C008B5" w:rsidP="6F4D1B28" w:rsidRDefault="00C008B5" w14:paraId="5CBCA76C" w14:textId="77777777">
      <w:pPr>
        <w:ind w:left="-810"/>
        <w:jc w:val="both"/>
        <w:rPr>
          <w:highlight w:val="yellow"/>
        </w:rPr>
      </w:pPr>
    </w:p>
    <w:p w:rsidRPr="002F1742" w:rsidR="00A024F2" w:rsidP="6F4D1B28" w:rsidRDefault="184B9C79" w14:paraId="1CAAE00D" w14:textId="06B686D5">
      <w:pPr>
        <w:ind w:left="-810"/>
        <w:jc w:val="both"/>
      </w:pPr>
      <w:r w:rsidRPr="002F1742">
        <w:t xml:space="preserve">In terms of </w:t>
      </w:r>
      <w:r w:rsidRPr="002F1742">
        <w:rPr>
          <w:b/>
          <w:bCs/>
        </w:rPr>
        <w:t>consultants</w:t>
      </w:r>
      <w:r w:rsidRPr="002F1742" w:rsidR="0019699A">
        <w:rPr>
          <w:b/>
          <w:bCs/>
        </w:rPr>
        <w:t xml:space="preserve"> since the last reporting period</w:t>
      </w:r>
      <w:r w:rsidRPr="002F1742">
        <w:t>,</w:t>
      </w:r>
      <w:r w:rsidRPr="002F1742" w:rsidR="0019699A">
        <w:t xml:space="preserve"> the baselines consultant </w:t>
      </w:r>
      <w:r w:rsidRPr="002F1742" w:rsidR="006D617A">
        <w:t>has concluded the work</w:t>
      </w:r>
      <w:r w:rsidR="022656CD">
        <w:t xml:space="preserve"> </w:t>
      </w:r>
      <w:proofErr w:type="gramStart"/>
      <w:r w:rsidR="022656CD">
        <w:t>on</w:t>
      </w:r>
      <w:proofErr w:type="gramEnd"/>
      <w:r w:rsidR="022656CD">
        <w:t xml:space="preserve"> November 2021</w:t>
      </w:r>
      <w:r w:rsidRPr="002F1742" w:rsidR="006D617A">
        <w:t xml:space="preserve">, which contains key information </w:t>
      </w:r>
      <w:r w:rsidRPr="002F1742" w:rsidR="002F1742">
        <w:t xml:space="preserve">for this report as well as for future reference. </w:t>
      </w:r>
      <w:r w:rsidRPr="002F1742">
        <w:t xml:space="preserve"> </w:t>
      </w:r>
      <w:r w:rsidRPr="4D492144" w:rsidR="02B7A061">
        <w:rPr>
          <w:b/>
          <w:bCs/>
        </w:rPr>
        <w:t xml:space="preserve">During 2021, </w:t>
      </w:r>
      <w:r w:rsidR="02B7A061">
        <w:t>a mediation expert consultant</w:t>
      </w:r>
      <w:r w:rsidR="48890A7E">
        <w:t xml:space="preserve">, a communication </w:t>
      </w:r>
      <w:proofErr w:type="gramStart"/>
      <w:r w:rsidR="48890A7E">
        <w:t>consultant</w:t>
      </w:r>
      <w:proofErr w:type="gramEnd"/>
      <w:r w:rsidR="48890A7E">
        <w:t xml:space="preserve"> and the consult to map non-formal leaders and draft a strategy were also engaged in the project. </w:t>
      </w:r>
    </w:p>
    <w:p w:rsidRPr="009D2C80" w:rsidR="00A024F2" w:rsidP="6F4D1B28" w:rsidRDefault="00A024F2" w14:paraId="21651A49" w14:textId="1E054656">
      <w:pPr>
        <w:ind w:left="-810"/>
        <w:jc w:val="both"/>
        <w:rPr>
          <w:highlight w:val="yellow"/>
        </w:rPr>
      </w:pPr>
    </w:p>
    <w:p w:rsidRPr="0099629A" w:rsidR="0099629A" w:rsidP="4D492144" w:rsidRDefault="00360A40" w14:paraId="5C18CC04" w14:textId="366A0547">
      <w:pPr>
        <w:ind w:left="-810"/>
        <w:jc w:val="both"/>
      </w:pPr>
      <w:r w:rsidRPr="0099629A">
        <w:t>Regarding</w:t>
      </w:r>
      <w:r w:rsidRPr="0099629A" w:rsidR="00777772">
        <w:t xml:space="preserve"> </w:t>
      </w:r>
      <w:r w:rsidRPr="0099629A" w:rsidR="002F1742">
        <w:rPr>
          <w:b/>
          <w:bCs/>
        </w:rPr>
        <w:t xml:space="preserve">new </w:t>
      </w:r>
      <w:r w:rsidRPr="0099629A" w:rsidR="00777772">
        <w:rPr>
          <w:b/>
          <w:bCs/>
        </w:rPr>
        <w:t>grants</w:t>
      </w:r>
      <w:r w:rsidRPr="0099629A" w:rsidR="00136B8F">
        <w:rPr>
          <w:b/>
          <w:bCs/>
        </w:rPr>
        <w:t xml:space="preserve"> </w:t>
      </w:r>
      <w:r w:rsidRPr="0099629A" w:rsidR="002F1742">
        <w:rPr>
          <w:b/>
          <w:bCs/>
        </w:rPr>
        <w:t>since the last reporting period</w:t>
      </w:r>
      <w:r w:rsidRPr="0099629A" w:rsidR="00777772">
        <w:t xml:space="preserve">: </w:t>
      </w:r>
      <w:r w:rsidRPr="0099629A" w:rsidR="00E5419F">
        <w:t xml:space="preserve">a new </w:t>
      </w:r>
      <w:proofErr w:type="spellStart"/>
      <w:r w:rsidRPr="0099629A" w:rsidR="00E5419F">
        <w:t>LoA</w:t>
      </w:r>
      <w:proofErr w:type="spellEnd"/>
      <w:r w:rsidRPr="0099629A" w:rsidR="00E5419F">
        <w:t xml:space="preserve"> was signed with </w:t>
      </w:r>
      <w:r w:rsidRPr="0099629A" w:rsidR="487FACB6">
        <w:t>the National Public Administration school for the Leadership Academy</w:t>
      </w:r>
      <w:r w:rsidRPr="0099629A" w:rsidR="2F4AD9C0">
        <w:t xml:space="preserve"> </w:t>
      </w:r>
      <w:r w:rsidRPr="0099629A" w:rsidR="00230A88">
        <w:t xml:space="preserve">to ensure longer-term </w:t>
      </w:r>
      <w:r w:rsidRPr="0099629A" w:rsidR="008875C6">
        <w:t xml:space="preserve">engagement </w:t>
      </w:r>
      <w:r w:rsidRPr="0099629A" w:rsidR="0099629A">
        <w:t>be</w:t>
      </w:r>
      <w:r w:rsidR="0099629A">
        <w:t>yon</w:t>
      </w:r>
      <w:r w:rsidRPr="0099629A" w:rsidR="0099629A">
        <w:t>d</w:t>
      </w:r>
      <w:r w:rsidRPr="0099629A" w:rsidR="008875C6">
        <w:t xml:space="preserve"> the </w:t>
      </w:r>
      <w:r w:rsidRPr="0099629A" w:rsidR="0099629A">
        <w:t>duration</w:t>
      </w:r>
      <w:r w:rsidRPr="0099629A" w:rsidR="008875C6">
        <w:t xml:space="preserve"> of this project</w:t>
      </w:r>
      <w:r w:rsidR="425D7451">
        <w:t>,</w:t>
      </w:r>
      <w:r w:rsidRPr="0099629A" w:rsidR="008875C6">
        <w:t xml:space="preserve"> as the pilot stage has come to an end. </w:t>
      </w:r>
      <w:r w:rsidR="00F0378E">
        <w:t xml:space="preserve">Under output 2.3, a grant with </w:t>
      </w:r>
      <w:r w:rsidRPr="00400B38" w:rsidR="00F0378E">
        <w:rPr>
          <w:i/>
        </w:rPr>
        <w:t xml:space="preserve">Teatro do </w:t>
      </w:r>
      <w:proofErr w:type="spellStart"/>
      <w:r w:rsidRPr="00400B38" w:rsidR="00F0378E">
        <w:rPr>
          <w:i/>
        </w:rPr>
        <w:t>Oprimido</w:t>
      </w:r>
      <w:proofErr w:type="spellEnd"/>
      <w:r w:rsidR="00F0378E">
        <w:t xml:space="preserve"> </w:t>
      </w:r>
      <w:r w:rsidR="7E5A5CFF">
        <w:t xml:space="preserve">(Theatre of the Oppressed) </w:t>
      </w:r>
      <w:r w:rsidR="00F0378E">
        <w:t xml:space="preserve">was signed to perform </w:t>
      </w:r>
      <w:r w:rsidR="00A1062C">
        <w:t>theatre</w:t>
      </w:r>
      <w:r w:rsidR="00F0378E">
        <w:t xml:space="preserve"> plays in 4 regions of the country </w:t>
      </w:r>
      <w:r w:rsidR="3698ABCD">
        <w:t>(</w:t>
      </w:r>
      <w:proofErr w:type="spellStart"/>
      <w:r w:rsidR="00F728E6">
        <w:t>Bafata</w:t>
      </w:r>
      <w:proofErr w:type="spellEnd"/>
      <w:r w:rsidR="3698ABCD">
        <w:t xml:space="preserve">, </w:t>
      </w:r>
      <w:proofErr w:type="spellStart"/>
      <w:r w:rsidR="00F728E6">
        <w:t>Gabu</w:t>
      </w:r>
      <w:proofErr w:type="spellEnd"/>
      <w:r w:rsidR="3698ABCD">
        <w:t>,</w:t>
      </w:r>
      <w:r w:rsidR="00F728E6">
        <w:t xml:space="preserve"> </w:t>
      </w:r>
      <w:proofErr w:type="spellStart"/>
      <w:r w:rsidR="00F728E6">
        <w:t>Cacheu</w:t>
      </w:r>
      <w:proofErr w:type="spellEnd"/>
      <w:r w:rsidR="00F728E6">
        <w:t xml:space="preserve"> and Bissau Auton</w:t>
      </w:r>
      <w:r w:rsidR="0058391B">
        <w:t>omous Sector</w:t>
      </w:r>
      <w:r w:rsidR="00401FC1">
        <w:t>)</w:t>
      </w:r>
      <w:r w:rsidR="3698ABCD">
        <w:t xml:space="preserve"> </w:t>
      </w:r>
      <w:r w:rsidR="00F0378E">
        <w:t xml:space="preserve">on the importance of national memory and addressing </w:t>
      </w:r>
      <w:r w:rsidR="00A1062C">
        <w:t xml:space="preserve">key historical moments in the History of Guinea-Bissau. </w:t>
      </w:r>
    </w:p>
    <w:p w:rsidRPr="0099629A" w:rsidR="0099629A" w:rsidP="4D492144" w:rsidRDefault="0099629A" w14:paraId="6F0BCAFB" w14:textId="458417AB">
      <w:pPr>
        <w:ind w:left="-810"/>
        <w:jc w:val="both"/>
      </w:pPr>
    </w:p>
    <w:p w:rsidRPr="0099629A" w:rsidR="0099629A" w:rsidP="6F4D1B28" w:rsidRDefault="59B33580" w14:paraId="65A85E85" w14:textId="12C054A4">
      <w:pPr>
        <w:ind w:left="-810"/>
        <w:jc w:val="both"/>
      </w:pPr>
      <w:r w:rsidRPr="4D492144">
        <w:rPr>
          <w:b/>
          <w:bCs/>
        </w:rPr>
        <w:t>During 2021,</w:t>
      </w:r>
      <w:r w:rsidRPr="4D492144" w:rsidR="004A5788">
        <w:rPr>
          <w:b/>
          <w:bCs/>
        </w:rPr>
        <w:t xml:space="preserve"> </w:t>
      </w:r>
      <w:r>
        <w:t xml:space="preserve">the following grants were implemented: WFP  continued working with the national NGO </w:t>
      </w:r>
      <w:proofErr w:type="spellStart"/>
      <w:r>
        <w:t>Tiniguena</w:t>
      </w:r>
      <w:proofErr w:type="spellEnd"/>
      <w:r>
        <w:t xml:space="preserve"> as the main implementation partner (output 2.2); </w:t>
      </w:r>
      <w:r w:rsidR="307B4754">
        <w:t>with</w:t>
      </w:r>
      <w:r>
        <w:t xml:space="preserve"> Women´s Lawyers Association </w:t>
      </w:r>
      <w:r w:rsidR="0384BF47">
        <w:t>– finalized in July 2021;</w:t>
      </w:r>
      <w:r>
        <w:t xml:space="preserve"> </w:t>
      </w:r>
      <w:r w:rsidR="1C846DD0">
        <w:t xml:space="preserve">with </w:t>
      </w:r>
      <w:r>
        <w:t>REMPSECAO (</w:t>
      </w:r>
      <w:r w:rsidRPr="4D492144">
        <w:rPr>
          <w:i/>
          <w:iCs/>
        </w:rPr>
        <w:t xml:space="preserve">Rede Paz e </w:t>
      </w:r>
      <w:proofErr w:type="spellStart"/>
      <w:r w:rsidRPr="4D492144">
        <w:rPr>
          <w:i/>
          <w:iCs/>
        </w:rPr>
        <w:t>Segurança</w:t>
      </w:r>
      <w:proofErr w:type="spellEnd"/>
      <w:r w:rsidRPr="4D492144">
        <w:rPr>
          <w:i/>
          <w:iCs/>
        </w:rPr>
        <w:t xml:space="preserve"> para as Mulheres no </w:t>
      </w:r>
      <w:proofErr w:type="spellStart"/>
      <w:r w:rsidRPr="4D492144">
        <w:rPr>
          <w:i/>
          <w:iCs/>
        </w:rPr>
        <w:t>Espaço</w:t>
      </w:r>
      <w:proofErr w:type="spellEnd"/>
      <w:r w:rsidRPr="4D492144">
        <w:rPr>
          <w:i/>
          <w:iCs/>
        </w:rPr>
        <w:t xml:space="preserve"> da CEDEAO </w:t>
      </w:r>
      <w:r w:rsidRPr="4D492144">
        <w:t xml:space="preserve">– Women´s Peace and Security Network in ECOWAS Space) and two other CSOs to promote community political dialogue with local authorities on COVID-19 related issues and on general community issues relevant for the community to be heard and improve the feedback loop (concluded); with </w:t>
      </w:r>
      <w:r w:rsidRPr="4D492144" w:rsidR="35A0CA46">
        <w:t xml:space="preserve">the </w:t>
      </w:r>
      <w:r w:rsidRPr="4D492144">
        <w:t xml:space="preserve">Librarian,  Documentalists and Archivists association, in collaboration with the National Public Library, to preserve the national memory for sustaining peace (ongoing); with the CSOs Consultation Space (ongoing) and with the Network to Monitor Reforms – </w:t>
      </w:r>
      <w:proofErr w:type="spellStart"/>
      <w:r w:rsidRPr="4D492144">
        <w:t>Tininguena</w:t>
      </w:r>
      <w:proofErr w:type="spellEnd"/>
      <w:r w:rsidRPr="4D492144">
        <w:t xml:space="preserve"> signed in the name of the other 2 NGOs – Bissau-Guinean Liga of Human Rights and </w:t>
      </w:r>
      <w:proofErr w:type="spellStart"/>
      <w:r w:rsidRPr="4D492144">
        <w:t>Farol</w:t>
      </w:r>
      <w:proofErr w:type="spellEnd"/>
      <w:r w:rsidRPr="4D492144">
        <w:t xml:space="preserve"> – a grant to monitor developments on one of the key reforms of the Conakry Agreement – on public administration (ongoing)</w:t>
      </w:r>
      <w:r w:rsidRPr="4D492144" w:rsidR="665D8C6A">
        <w:t>, as well as with</w:t>
      </w:r>
      <w:r w:rsidRPr="4D492144">
        <w:t xml:space="preserve"> the Media Consortium for Social Communication and Innovation to professionalize journalism in Guinea-Bissau to support capacity building of journalists in the reform processes.  </w:t>
      </w:r>
    </w:p>
    <w:p w:rsidRPr="0099629A" w:rsidR="0099629A" w:rsidP="6F4D1B28" w:rsidRDefault="0099629A" w14:paraId="1981A9D0" w14:textId="77777777">
      <w:pPr>
        <w:ind w:left="-810"/>
        <w:jc w:val="both"/>
      </w:pPr>
    </w:p>
    <w:p w:rsidRPr="0099629A" w:rsidR="00A024F2" w:rsidP="6F4D1B28" w:rsidRDefault="6D6156A6" w14:paraId="3A2C05E0" w14:textId="62DC62D1">
      <w:pPr>
        <w:ind w:left="-810"/>
        <w:jc w:val="both"/>
      </w:pPr>
      <w:r w:rsidRPr="0099629A">
        <w:t>UNFPA</w:t>
      </w:r>
      <w:r w:rsidRPr="0099629A" w:rsidR="0099629A">
        <w:t xml:space="preserve"> still </w:t>
      </w:r>
      <w:proofErr w:type="gramStart"/>
      <w:r w:rsidRPr="0099629A" w:rsidR="0099629A">
        <w:t>has to</w:t>
      </w:r>
      <w:proofErr w:type="gramEnd"/>
      <w:r w:rsidRPr="0099629A" w:rsidR="0099629A">
        <w:t xml:space="preserve"> </w:t>
      </w:r>
      <w:r w:rsidR="6E56D3B7">
        <w:t xml:space="preserve">start implementing the </w:t>
      </w:r>
      <w:r w:rsidRPr="0099629A" w:rsidR="0497A96E">
        <w:t xml:space="preserve">grant agreement </w:t>
      </w:r>
      <w:r w:rsidR="44D10535">
        <w:t xml:space="preserve">(signed in October 2021) </w:t>
      </w:r>
      <w:r w:rsidRPr="0099629A" w:rsidR="0497A96E">
        <w:t xml:space="preserve">with Ubuntu Academy </w:t>
      </w:r>
      <w:r w:rsidRPr="0099629A" w:rsidR="6EFAB28E">
        <w:t>to conduct</w:t>
      </w:r>
      <w:r w:rsidRPr="0099629A" w:rsidR="0497A96E">
        <w:t xml:space="preserve"> a survey on the knowledge </w:t>
      </w:r>
      <w:r w:rsidRPr="0099629A" w:rsidR="3CD5F83B">
        <w:t>and perception of the public and Civil Society organizations on the systemic reforms</w:t>
      </w:r>
      <w:r w:rsidR="00244F98">
        <w:t xml:space="preserve"> </w:t>
      </w:r>
      <w:r w:rsidRPr="0099629A" w:rsidR="74DD16D0">
        <w:t>(</w:t>
      </w:r>
      <w:r w:rsidRPr="0099629A" w:rsidR="004D2AAF">
        <w:t>activity</w:t>
      </w:r>
      <w:r w:rsidRPr="0099629A" w:rsidR="74DD16D0">
        <w:t xml:space="preserve"> 2.1</w:t>
      </w:r>
      <w:r w:rsidRPr="0099629A" w:rsidR="004D2AAF">
        <w:t>.5</w:t>
      </w:r>
      <w:r w:rsidRPr="0099629A" w:rsidR="74DD16D0">
        <w:t>)</w:t>
      </w:r>
      <w:r w:rsidRPr="0099629A" w:rsidR="0099629A">
        <w:t xml:space="preserve">. </w:t>
      </w:r>
    </w:p>
    <w:p w:rsidRPr="009D2C80" w:rsidR="6F4D1B28" w:rsidP="6F4D1B28" w:rsidRDefault="6F4D1B28" w14:paraId="2502DF3B" w14:textId="02D82FBD">
      <w:pPr>
        <w:ind w:left="-810"/>
        <w:jc w:val="both"/>
        <w:rPr>
          <w:highlight w:val="yellow"/>
        </w:rPr>
      </w:pPr>
    </w:p>
    <w:p w:rsidR="007C3132" w:rsidP="00813AA5" w:rsidRDefault="007C3132" w14:paraId="45EF500B" w14:textId="77777777">
      <w:pPr>
        <w:ind w:left="-810"/>
        <w:rPr>
          <w:bCs/>
          <w:iCs/>
        </w:rPr>
      </w:pPr>
    </w:p>
    <w:p w:rsidR="009B4FF4" w:rsidP="00B069B1" w:rsidRDefault="00627A1C" w14:paraId="73268CD3" w14:textId="77777777">
      <w:pPr>
        <w:ind w:left="-810"/>
        <w:jc w:val="both"/>
        <w:rPr>
          <w:b/>
          <w:bCs/>
        </w:rPr>
      </w:pPr>
      <w:r w:rsidRPr="009B3E9A">
        <w:rPr>
          <w:b/>
          <w:bCs/>
          <w:color w:val="000000"/>
          <w:lang w:val="en-US" w:eastAsia="en-US"/>
        </w:rPr>
        <w:t>Please indicate any significant project-related events anticipated in the next six months, i.e. national dialogues, youth congresses, film screenings, etc.</w:t>
      </w:r>
      <w:r w:rsidRPr="009B3E9A">
        <w:rPr>
          <w:b/>
          <w:bCs/>
        </w:rPr>
        <w:t xml:space="preserve">  </w:t>
      </w:r>
      <w:r w:rsidRPr="009B3E9A" w:rsidR="00161D02">
        <w:rPr>
          <w:b/>
          <w:bCs/>
        </w:rPr>
        <w:t>(</w:t>
      </w:r>
      <w:r w:rsidRPr="009B3E9A" w:rsidR="00B823AC">
        <w:rPr>
          <w:b/>
          <w:bCs/>
        </w:rPr>
        <w:t>1</w:t>
      </w:r>
      <w:r w:rsidRPr="009B3E9A" w:rsidR="00161D02">
        <w:rPr>
          <w:b/>
          <w:bCs/>
        </w:rPr>
        <w:t xml:space="preserve">000 character limit): </w:t>
      </w:r>
    </w:p>
    <w:p w:rsidR="009B4FF4" w:rsidP="00B069B1" w:rsidRDefault="009B4FF4" w14:paraId="6A604D5C" w14:textId="77777777">
      <w:pPr>
        <w:ind w:left="-810"/>
        <w:jc w:val="both"/>
        <w:rPr>
          <w:rFonts w:ascii="Palatino Linotype" w:hAnsi="Palatino Linotype"/>
          <w:sz w:val="20"/>
          <w:szCs w:val="20"/>
          <w:lang w:eastAsia="en-US"/>
        </w:rPr>
      </w:pPr>
    </w:p>
    <w:p w:rsidRPr="009D0799" w:rsidR="00C22644" w:rsidP="00860293" w:rsidRDefault="00C22644" w14:paraId="2744A92C" w14:textId="77777777">
      <w:pPr>
        <w:jc w:val="both"/>
        <w:rPr>
          <w:lang w:eastAsia="en-US"/>
        </w:rPr>
      </w:pPr>
    </w:p>
    <w:p w:rsidRPr="009D0799" w:rsidR="007E0B10" w:rsidP="00B069B1" w:rsidRDefault="007E0B10" w14:paraId="501695F0" w14:textId="4FF202C6">
      <w:pPr>
        <w:ind w:left="-810"/>
        <w:jc w:val="both"/>
        <w:rPr>
          <w:lang w:eastAsia="en-US"/>
        </w:rPr>
      </w:pPr>
      <w:r w:rsidRPr="009D0799">
        <w:rPr>
          <w:lang w:eastAsia="en-US"/>
        </w:rPr>
        <w:t xml:space="preserve">In the context of the work of the National Parliamentary Assembly (ANP) Good Offices group, </w:t>
      </w:r>
      <w:r w:rsidRPr="009D0799" w:rsidR="00C22644">
        <w:rPr>
          <w:lang w:eastAsia="en-US"/>
        </w:rPr>
        <w:t xml:space="preserve">restitution to this group, facilitated by the mediation expert, </w:t>
      </w:r>
      <w:r w:rsidRPr="009D0799" w:rsidR="00806393">
        <w:rPr>
          <w:lang w:eastAsia="en-US"/>
        </w:rPr>
        <w:t xml:space="preserve">following </w:t>
      </w:r>
      <w:r w:rsidRPr="009D0799">
        <w:rPr>
          <w:lang w:eastAsia="en-US"/>
        </w:rPr>
        <w:t xml:space="preserve">trainings to the Members of </w:t>
      </w:r>
      <w:r w:rsidRPr="009D0799" w:rsidR="001244BE">
        <w:rPr>
          <w:lang w:eastAsia="en-US"/>
        </w:rPr>
        <w:t>P</w:t>
      </w:r>
      <w:r w:rsidRPr="009D0799">
        <w:rPr>
          <w:lang w:eastAsia="en-US"/>
        </w:rPr>
        <w:t xml:space="preserve">arliament and political parties on dialogue, </w:t>
      </w:r>
      <w:proofErr w:type="gramStart"/>
      <w:r w:rsidRPr="009D0799">
        <w:rPr>
          <w:lang w:eastAsia="en-US"/>
        </w:rPr>
        <w:t>mediation</w:t>
      </w:r>
      <w:proofErr w:type="gramEnd"/>
      <w:r w:rsidRPr="009D0799">
        <w:rPr>
          <w:lang w:eastAsia="en-US"/>
        </w:rPr>
        <w:t xml:space="preserve"> and non-violent resolution of conflicts </w:t>
      </w:r>
      <w:r w:rsidRPr="7F8C30CE" w:rsidR="00806393">
        <w:rPr>
          <w:lang w:eastAsia="en-US"/>
        </w:rPr>
        <w:t>i</w:t>
      </w:r>
      <w:r w:rsidRPr="7F8C30CE" w:rsidR="35D9EDA3">
        <w:rPr>
          <w:lang w:eastAsia="en-US"/>
        </w:rPr>
        <w:t>n</w:t>
      </w:r>
      <w:r w:rsidRPr="009D0799" w:rsidR="00806393">
        <w:rPr>
          <w:lang w:eastAsia="en-US"/>
        </w:rPr>
        <w:t xml:space="preserve"> July and August will take place</w:t>
      </w:r>
      <w:r w:rsidR="00F40D8C">
        <w:rPr>
          <w:lang w:eastAsia="en-US"/>
        </w:rPr>
        <w:t xml:space="preserve"> in the Q1 of 2022 considering the ANP will be in session until mid-December 2021</w:t>
      </w:r>
      <w:r w:rsidRPr="009D0799" w:rsidR="00806393">
        <w:rPr>
          <w:lang w:eastAsia="en-US"/>
        </w:rPr>
        <w:t xml:space="preserve">. Training on dialogue and </w:t>
      </w:r>
      <w:r w:rsidR="008D11D2">
        <w:rPr>
          <w:lang w:eastAsia="en-US"/>
        </w:rPr>
        <w:t>negoti</w:t>
      </w:r>
      <w:r w:rsidR="00585CB3">
        <w:rPr>
          <w:lang w:eastAsia="en-US"/>
        </w:rPr>
        <w:t>ation</w:t>
      </w:r>
      <w:r w:rsidRPr="009D0799" w:rsidR="00806393">
        <w:rPr>
          <w:lang w:eastAsia="en-US"/>
        </w:rPr>
        <w:t xml:space="preserve"> of conflicts to CSOs will also take place</w:t>
      </w:r>
      <w:r w:rsidRPr="7F8C30CE" w:rsidR="63E0BEF9">
        <w:rPr>
          <w:lang w:eastAsia="en-US"/>
        </w:rPr>
        <w:t xml:space="preserve"> </w:t>
      </w:r>
      <w:r w:rsidR="00016452">
        <w:rPr>
          <w:lang w:eastAsia="en-US"/>
        </w:rPr>
        <w:t xml:space="preserve">in January 2022. </w:t>
      </w:r>
    </w:p>
    <w:p w:rsidRPr="009D0799" w:rsidR="007E0B10" w:rsidP="00B069B1" w:rsidRDefault="007E0B10" w14:paraId="0D82F63A" w14:textId="77777777">
      <w:pPr>
        <w:ind w:left="-810"/>
        <w:jc w:val="both"/>
        <w:rPr>
          <w:lang w:eastAsia="en-US"/>
        </w:rPr>
      </w:pPr>
    </w:p>
    <w:p w:rsidRPr="009D0799" w:rsidR="007E0B10" w:rsidP="00B069B1" w:rsidRDefault="007E0B10" w14:paraId="73F3E93F" w14:textId="77777777">
      <w:pPr>
        <w:jc w:val="both"/>
        <w:rPr>
          <w:lang w:eastAsia="en-US"/>
        </w:rPr>
      </w:pPr>
    </w:p>
    <w:p w:rsidRPr="009D0799" w:rsidR="00CA67C4" w:rsidP="00B069B1" w:rsidRDefault="00B60E48" w14:paraId="16DE53B0" w14:textId="52633C19">
      <w:pPr>
        <w:ind w:left="-810"/>
        <w:jc w:val="both"/>
        <w:rPr>
          <w:lang w:eastAsia="en-US"/>
        </w:rPr>
      </w:pPr>
      <w:r w:rsidRPr="009D0799">
        <w:rPr>
          <w:lang w:eastAsia="en-US"/>
        </w:rPr>
        <w:t>The elaboration and launch of a</w:t>
      </w:r>
      <w:r w:rsidRPr="009D0799" w:rsidR="000974B7">
        <w:rPr>
          <w:lang w:eastAsia="en-US"/>
        </w:rPr>
        <w:t>n</w:t>
      </w:r>
      <w:r w:rsidRPr="009D0799">
        <w:rPr>
          <w:lang w:eastAsia="en-US"/>
        </w:rPr>
        <w:t xml:space="preserve"> agenda of the youth political parties is </w:t>
      </w:r>
      <w:r w:rsidRPr="009D0799" w:rsidR="007E0B10">
        <w:rPr>
          <w:lang w:eastAsia="en-US"/>
        </w:rPr>
        <w:t xml:space="preserve">foreseen </w:t>
      </w:r>
      <w:r w:rsidRPr="009D0799" w:rsidR="00CB5192">
        <w:rPr>
          <w:lang w:eastAsia="en-US"/>
        </w:rPr>
        <w:t>until the end of the year</w:t>
      </w:r>
      <w:r w:rsidRPr="009D0799">
        <w:rPr>
          <w:lang w:eastAsia="en-US"/>
        </w:rPr>
        <w:t xml:space="preserve">. </w:t>
      </w:r>
    </w:p>
    <w:p w:rsidRPr="009D0799" w:rsidR="00CB5192" w:rsidP="00B069B1" w:rsidRDefault="00CB5192" w14:paraId="2ADEF3C9" w14:textId="77777777">
      <w:pPr>
        <w:ind w:left="-810"/>
        <w:jc w:val="both"/>
        <w:rPr>
          <w:color w:val="FF0000"/>
        </w:rPr>
      </w:pPr>
    </w:p>
    <w:p w:rsidRPr="009D0799" w:rsidR="00285E7E" w:rsidP="00285E7E" w:rsidRDefault="007E0B10" w14:paraId="46E1093A" w14:textId="126132F6">
      <w:pPr>
        <w:ind w:left="-810"/>
        <w:jc w:val="both"/>
        <w:rPr>
          <w:lang w:eastAsia="en-US"/>
        </w:rPr>
      </w:pPr>
      <w:r w:rsidRPr="009D0799">
        <w:rPr>
          <w:lang w:eastAsia="en-US"/>
        </w:rPr>
        <w:t>UNFPA/UNDP</w:t>
      </w:r>
      <w:r w:rsidRPr="009D0799" w:rsidR="009C5CF1">
        <w:rPr>
          <w:lang w:eastAsia="en-US"/>
        </w:rPr>
        <w:t xml:space="preserve">, dependant on the availability of the National People’s Assembly, </w:t>
      </w:r>
      <w:r w:rsidR="005104BB">
        <w:rPr>
          <w:lang w:eastAsia="en-US"/>
        </w:rPr>
        <w:t xml:space="preserve">will </w:t>
      </w:r>
      <w:r w:rsidRPr="009D0799" w:rsidR="009C5CF1">
        <w:rPr>
          <w:lang w:eastAsia="en-US"/>
        </w:rPr>
        <w:t xml:space="preserve">organize a debate on the </w:t>
      </w:r>
      <w:r w:rsidRPr="009D0799" w:rsidR="00FA71E0">
        <w:rPr>
          <w:lang w:eastAsia="en-US"/>
        </w:rPr>
        <w:t>strategy to involve non-formal leaders in political debate</w:t>
      </w:r>
      <w:r w:rsidRPr="7F8C30CE" w:rsidR="37500B24">
        <w:rPr>
          <w:lang w:eastAsia="en-US"/>
        </w:rPr>
        <w:t>, based on the previous work conducted on the mapping of the stakeholders for inclusive political dialogue</w:t>
      </w:r>
      <w:r w:rsidRPr="7F8C30CE" w:rsidR="09DF9B2A">
        <w:rPr>
          <w:lang w:eastAsia="en-US"/>
        </w:rPr>
        <w:t>.</w:t>
      </w:r>
      <w:r w:rsidRPr="009D0799" w:rsidR="00FA71E0">
        <w:rPr>
          <w:lang w:eastAsia="en-US"/>
        </w:rPr>
        <w:t xml:space="preserve"> </w:t>
      </w:r>
    </w:p>
    <w:p w:rsidRPr="009D0799" w:rsidR="00285E7E" w:rsidP="00285E7E" w:rsidRDefault="00285E7E" w14:paraId="2419433C" w14:textId="77777777">
      <w:pPr>
        <w:ind w:left="-810"/>
        <w:jc w:val="both"/>
        <w:rPr>
          <w:lang w:eastAsia="en-US"/>
        </w:rPr>
      </w:pPr>
    </w:p>
    <w:p w:rsidRPr="009D0799" w:rsidR="002156C8" w:rsidP="00285E7E" w:rsidRDefault="00285E7E" w14:paraId="614BDD9E" w14:textId="0DA86B41">
      <w:pPr>
        <w:ind w:left="-810"/>
        <w:jc w:val="both"/>
        <w:rPr>
          <w:lang w:eastAsia="en-US"/>
        </w:rPr>
      </w:pPr>
      <w:r w:rsidRPr="009D0799">
        <w:rPr>
          <w:lang w:eastAsia="en-US"/>
        </w:rPr>
        <w:t xml:space="preserve">On the </w:t>
      </w:r>
      <w:r w:rsidRPr="009D0799" w:rsidR="002156C8">
        <w:t>UNDP and Cambridge University</w:t>
      </w:r>
      <w:r w:rsidRPr="009D0799">
        <w:t xml:space="preserve"> partnership, by the end of November the 2</w:t>
      </w:r>
      <w:r w:rsidRPr="009D0799">
        <w:rPr>
          <w:vertAlign w:val="superscript"/>
        </w:rPr>
        <w:t>nd</w:t>
      </w:r>
      <w:r w:rsidRPr="009D0799">
        <w:t xml:space="preserve"> phase of the </w:t>
      </w:r>
      <w:r w:rsidRPr="009D0799" w:rsidR="002156C8">
        <w:t xml:space="preserve">innovative initiative to improve inter-communal relationships affected by land conflicts in Guinea-Bissau using the </w:t>
      </w:r>
      <w:r w:rsidRPr="009D0799" w:rsidR="002156C8">
        <w:rPr>
          <w:i/>
          <w:iCs/>
        </w:rPr>
        <w:t>peace behind a veil of ignorance</w:t>
      </w:r>
      <w:r w:rsidRPr="009D0799" w:rsidR="002156C8">
        <w:t xml:space="preserve"> (VOI) premise</w:t>
      </w:r>
      <w:r w:rsidRPr="009D0799" w:rsidR="00AD76BE">
        <w:t xml:space="preserve"> will take place</w:t>
      </w:r>
      <w:r w:rsidR="00BE6A93">
        <w:t>, which</w:t>
      </w:r>
      <w:r w:rsidR="00A4419A">
        <w:t xml:space="preserve">, based on the results of the indicators formulated and responses obtained, </w:t>
      </w:r>
      <w:r w:rsidR="001055D2">
        <w:t xml:space="preserve">will allow a joint definition by the two communities in tension of an activity to be </w:t>
      </w:r>
      <w:r w:rsidR="00277291">
        <w:t>completed</w:t>
      </w:r>
      <w:r w:rsidR="006B7C31">
        <w:t xml:space="preserve"> to increase </w:t>
      </w:r>
      <w:r w:rsidR="00C95F85">
        <w:t>trust between both communities</w:t>
      </w:r>
      <w:r w:rsidRPr="009D0799" w:rsidR="00AD76BE">
        <w:t xml:space="preserve">. </w:t>
      </w:r>
    </w:p>
    <w:p w:rsidRPr="009D0799" w:rsidR="002156C8" w:rsidP="00797F92" w:rsidRDefault="002156C8" w14:paraId="03C2BFFC" w14:textId="77777777">
      <w:pPr>
        <w:ind w:left="-810"/>
        <w:jc w:val="both"/>
        <w:rPr>
          <w:lang w:eastAsia="en-US"/>
        </w:rPr>
      </w:pPr>
    </w:p>
    <w:p w:rsidRPr="009D0799" w:rsidR="00F60FBA" w:rsidP="00B069B1" w:rsidRDefault="00F60FBA" w14:paraId="4CD7B05B" w14:textId="11E67655">
      <w:pPr>
        <w:ind w:left="-810"/>
        <w:jc w:val="both"/>
        <w:rPr>
          <w:lang w:eastAsia="en-US"/>
        </w:rPr>
      </w:pPr>
      <w:r w:rsidRPr="009D0799">
        <w:rPr>
          <w:lang w:eastAsia="en-US"/>
        </w:rPr>
        <w:t xml:space="preserve">In </w:t>
      </w:r>
      <w:r w:rsidRPr="009D0799" w:rsidR="00AD76BE">
        <w:rPr>
          <w:lang w:eastAsia="en-US"/>
        </w:rPr>
        <w:t>December</w:t>
      </w:r>
      <w:r w:rsidRPr="009D0799">
        <w:rPr>
          <w:lang w:eastAsia="en-US"/>
        </w:rPr>
        <w:t xml:space="preserve"> 2021</w:t>
      </w:r>
      <w:r w:rsidRPr="009D0799" w:rsidR="00AD76BE">
        <w:rPr>
          <w:lang w:eastAsia="en-US"/>
        </w:rPr>
        <w:t xml:space="preserve">, the three </w:t>
      </w:r>
      <w:r w:rsidRPr="009D0799" w:rsidR="002E762F">
        <w:rPr>
          <w:lang w:eastAsia="en-US"/>
        </w:rPr>
        <w:t>journalistic</w:t>
      </w:r>
      <w:r w:rsidRPr="009D0799" w:rsidR="00AD76BE">
        <w:rPr>
          <w:lang w:eastAsia="en-US"/>
        </w:rPr>
        <w:t xml:space="preserve"> pieces </w:t>
      </w:r>
      <w:r w:rsidRPr="009D0799" w:rsidR="002E762F">
        <w:rPr>
          <w:lang w:eastAsia="en-US"/>
        </w:rPr>
        <w:t xml:space="preserve">that resulted from the </w:t>
      </w:r>
      <w:r w:rsidRPr="009D0799">
        <w:rPr>
          <w:lang w:eastAsia="en-US"/>
        </w:rPr>
        <w:t>investigative journalism competition on key reforms and political stabilization in Guinea-Bissau</w:t>
      </w:r>
      <w:r w:rsidRPr="009D0799" w:rsidR="002E762F">
        <w:rPr>
          <w:lang w:eastAsia="en-US"/>
        </w:rPr>
        <w:t xml:space="preserve"> will be presented</w:t>
      </w:r>
      <w:r w:rsidRPr="009D0799">
        <w:rPr>
          <w:lang w:eastAsia="en-US"/>
        </w:rPr>
        <w:t xml:space="preserve">. </w:t>
      </w:r>
    </w:p>
    <w:p w:rsidRPr="009D0799" w:rsidR="0028769F" w:rsidP="00B069B1" w:rsidRDefault="0028769F" w14:paraId="51565A91" w14:textId="78DD55A6">
      <w:pPr>
        <w:ind w:left="-810"/>
        <w:jc w:val="both"/>
        <w:rPr>
          <w:lang w:eastAsia="en-US"/>
        </w:rPr>
      </w:pPr>
    </w:p>
    <w:p w:rsidRPr="009D0799" w:rsidR="0028769F" w:rsidP="00B069B1" w:rsidRDefault="0028769F" w14:paraId="5E2BAD80" w14:textId="5FB79D75">
      <w:pPr>
        <w:ind w:left="-810"/>
        <w:jc w:val="both"/>
        <w:rPr>
          <w:lang w:eastAsia="en-US"/>
        </w:rPr>
      </w:pPr>
      <w:r w:rsidRPr="009D0799">
        <w:rPr>
          <w:lang w:eastAsia="en-US"/>
        </w:rPr>
        <w:t xml:space="preserve">The ANP </w:t>
      </w:r>
      <w:r w:rsidRPr="009D0799" w:rsidR="00B26575">
        <w:rPr>
          <w:lang w:eastAsia="en-US"/>
        </w:rPr>
        <w:t>ad</w:t>
      </w:r>
      <w:r w:rsidRPr="009D0799">
        <w:rPr>
          <w:lang w:eastAsia="en-US"/>
        </w:rPr>
        <w:t xml:space="preserve"> hoc commission</w:t>
      </w:r>
      <w:r w:rsidRPr="009D0799" w:rsidR="006F3C1A">
        <w:rPr>
          <w:lang w:eastAsia="en-US"/>
        </w:rPr>
        <w:t xml:space="preserve"> will continue with</w:t>
      </w:r>
      <w:r w:rsidRPr="009D0799" w:rsidR="00A37D71">
        <w:rPr>
          <w:lang w:eastAsia="en-US"/>
        </w:rPr>
        <w:t xml:space="preserve"> the</w:t>
      </w:r>
      <w:r w:rsidRPr="009D0799" w:rsidR="006F3C1A">
        <w:rPr>
          <w:lang w:eastAsia="en-US"/>
        </w:rPr>
        <w:t xml:space="preserve"> dissemination and collection of inputs on the revised version of the Constitution</w:t>
      </w:r>
      <w:r w:rsidRPr="009D0799" w:rsidR="00A37D71">
        <w:rPr>
          <w:lang w:eastAsia="en-US"/>
        </w:rPr>
        <w:t xml:space="preserve"> in the Bissau Autonomous Sector.</w:t>
      </w:r>
    </w:p>
    <w:p w:rsidRPr="009D0799" w:rsidR="00A37D71" w:rsidP="00B069B1" w:rsidRDefault="00A37D71" w14:paraId="37A68AFF" w14:textId="0B2F2451">
      <w:pPr>
        <w:ind w:left="-810"/>
        <w:jc w:val="both"/>
        <w:rPr>
          <w:lang w:eastAsia="en-US"/>
        </w:rPr>
      </w:pPr>
    </w:p>
    <w:p w:rsidRPr="009D0799" w:rsidR="271B4E42" w:rsidP="00B069B1" w:rsidRDefault="271B4E42" w14:paraId="310889CA" w14:textId="7438AE84">
      <w:pPr>
        <w:ind w:left="-810"/>
        <w:jc w:val="both"/>
        <w:rPr>
          <w:lang w:eastAsia="en-US"/>
        </w:rPr>
      </w:pPr>
      <w:r w:rsidRPr="009D0799">
        <w:rPr>
          <w:lang w:eastAsia="en-US"/>
        </w:rPr>
        <w:t>The Leadership Academy</w:t>
      </w:r>
      <w:r w:rsidRPr="009D0799" w:rsidR="000974B7">
        <w:rPr>
          <w:lang w:eastAsia="en-US"/>
        </w:rPr>
        <w:t xml:space="preserve"> will continue with its courses, both in Bissau and in the regions</w:t>
      </w:r>
      <w:r w:rsidR="0078422A">
        <w:rPr>
          <w:lang w:eastAsia="en-US"/>
        </w:rPr>
        <w:t xml:space="preserve"> of </w:t>
      </w:r>
      <w:proofErr w:type="spellStart"/>
      <w:r w:rsidR="0078422A">
        <w:rPr>
          <w:lang w:eastAsia="en-US"/>
        </w:rPr>
        <w:t>Bafata</w:t>
      </w:r>
      <w:proofErr w:type="spellEnd"/>
      <w:r w:rsidR="0078422A">
        <w:rPr>
          <w:lang w:eastAsia="en-US"/>
        </w:rPr>
        <w:t xml:space="preserve">, </w:t>
      </w:r>
      <w:proofErr w:type="spellStart"/>
      <w:r w:rsidR="0078422A">
        <w:rPr>
          <w:lang w:eastAsia="en-US"/>
        </w:rPr>
        <w:t>Cacheu</w:t>
      </w:r>
      <w:proofErr w:type="spellEnd"/>
      <w:r w:rsidR="0078422A">
        <w:rPr>
          <w:lang w:eastAsia="en-US"/>
        </w:rPr>
        <w:t xml:space="preserve"> and </w:t>
      </w:r>
      <w:proofErr w:type="spellStart"/>
      <w:r w:rsidR="0078422A">
        <w:rPr>
          <w:lang w:eastAsia="en-US"/>
        </w:rPr>
        <w:t>Buba</w:t>
      </w:r>
      <w:proofErr w:type="spellEnd"/>
      <w:r w:rsidR="0078422A">
        <w:rPr>
          <w:lang w:eastAsia="en-US"/>
        </w:rPr>
        <w:t>, where the National Administration School as provincial polos</w:t>
      </w:r>
      <w:r w:rsidR="00DA5F48">
        <w:rPr>
          <w:lang w:eastAsia="en-US"/>
        </w:rPr>
        <w:t>.</w:t>
      </w:r>
      <w:r w:rsidRPr="4D492144" w:rsidR="0017A238">
        <w:rPr>
          <w:lang w:eastAsia="en-US"/>
        </w:rPr>
        <w:t xml:space="preserve"> </w:t>
      </w:r>
    </w:p>
    <w:p w:rsidRPr="009D0799" w:rsidR="6F4D1B28" w:rsidP="00B069B1" w:rsidRDefault="6F4D1B28" w14:paraId="364614A6" w14:textId="19C4BCC4">
      <w:pPr>
        <w:ind w:left="-810"/>
        <w:jc w:val="both"/>
        <w:rPr>
          <w:highlight w:val="yellow"/>
          <w:lang w:eastAsia="en-US"/>
        </w:rPr>
      </w:pPr>
    </w:p>
    <w:p w:rsidRPr="009D0799" w:rsidR="0008006D" w:rsidP="00184DA4" w:rsidRDefault="00B26575" w14:paraId="28277A40" w14:textId="7B6916A8">
      <w:pPr>
        <w:ind w:left="-810"/>
        <w:jc w:val="both"/>
      </w:pPr>
      <w:r w:rsidRPr="009D0799">
        <w:t>The</w:t>
      </w:r>
      <w:r w:rsidRPr="009D0799" w:rsidR="008C79DF">
        <w:t xml:space="preserve"> </w:t>
      </w:r>
      <w:r w:rsidRPr="009D0799" w:rsidR="0008006D">
        <w:t xml:space="preserve">National Public </w:t>
      </w:r>
      <w:r w:rsidRPr="009D0799" w:rsidR="00184DA4">
        <w:t>Library</w:t>
      </w:r>
      <w:r w:rsidRPr="009D0799" w:rsidR="008C79DF">
        <w:t xml:space="preserve"> will launch in November its website where </w:t>
      </w:r>
      <w:r w:rsidRPr="009D0799" w:rsidR="0008006D">
        <w:t>a national history exhibition will be displayed</w:t>
      </w:r>
      <w:r w:rsidRPr="009D0799" w:rsidR="008C79DF">
        <w:t>, the same that will be printed in books</w:t>
      </w:r>
      <w:r w:rsidRPr="009D0799" w:rsidR="00C74AB9">
        <w:t xml:space="preserve"> and </w:t>
      </w:r>
      <w:r w:rsidRPr="009D0799" w:rsidR="00E6328C">
        <w:t>distributed when</w:t>
      </w:r>
      <w:r w:rsidRPr="009D0799" w:rsidR="00C74AB9">
        <w:t xml:space="preserve"> the participatory play with </w:t>
      </w:r>
      <w:r w:rsidRPr="009D0799" w:rsidR="00C74AB9">
        <w:rPr>
          <w:i/>
          <w:iCs/>
        </w:rPr>
        <w:t xml:space="preserve">Teatro do </w:t>
      </w:r>
      <w:proofErr w:type="spellStart"/>
      <w:r w:rsidRPr="009D0799" w:rsidR="00C74AB9">
        <w:rPr>
          <w:i/>
          <w:iCs/>
        </w:rPr>
        <w:t>Oprimido</w:t>
      </w:r>
      <w:proofErr w:type="spellEnd"/>
      <w:r w:rsidRPr="009D0799" w:rsidR="00C74AB9">
        <w:t xml:space="preserve"> on the importance of national reconciliation are organized in 4 regions</w:t>
      </w:r>
      <w:r w:rsidR="0078422A">
        <w:t xml:space="preserve">- </w:t>
      </w:r>
      <w:proofErr w:type="spellStart"/>
      <w:r w:rsidR="00B9523D">
        <w:t>Bafata</w:t>
      </w:r>
      <w:proofErr w:type="spellEnd"/>
      <w:r w:rsidR="00B9523D">
        <w:t xml:space="preserve">, </w:t>
      </w:r>
      <w:proofErr w:type="spellStart"/>
      <w:r w:rsidR="00B9523D">
        <w:t>Gabu</w:t>
      </w:r>
      <w:proofErr w:type="spellEnd"/>
      <w:r w:rsidR="00B9523D">
        <w:t xml:space="preserve">, </w:t>
      </w:r>
      <w:proofErr w:type="spellStart"/>
      <w:r w:rsidR="00B9523D">
        <w:t>Cacheu</w:t>
      </w:r>
      <w:proofErr w:type="spellEnd"/>
      <w:r w:rsidR="00B9523D">
        <w:t xml:space="preserve"> and Autonomous Sector of Bissau</w:t>
      </w:r>
      <w:r w:rsidRPr="009D0799" w:rsidR="009D0799">
        <w:t xml:space="preserve">. </w:t>
      </w:r>
      <w:r w:rsidR="4D607EDF">
        <w:t xml:space="preserve">The plays are expected to take place </w:t>
      </w:r>
      <w:r w:rsidR="00DA5F48">
        <w:t xml:space="preserve">in November and December 2021. With the extension of the </w:t>
      </w:r>
      <w:r w:rsidR="008B2E8C">
        <w:t>project, the remaining regions of the country will be covered in 2022.</w:t>
      </w:r>
    </w:p>
    <w:p w:rsidR="0008006D" w:rsidP="00B069B1" w:rsidRDefault="0008006D" w14:paraId="3C4A37AB" w14:textId="77777777">
      <w:pPr>
        <w:ind w:left="-810" w:right="-154"/>
        <w:jc w:val="both"/>
        <w:rPr>
          <w:b/>
          <w:bCs/>
          <w:i/>
          <w:iCs/>
        </w:rPr>
      </w:pPr>
    </w:p>
    <w:p w:rsidR="008C782A" w:rsidP="00B069B1" w:rsidRDefault="008364E5" w14:paraId="6A70A7D2" w14:textId="10F43A3F">
      <w:pPr>
        <w:ind w:left="-810" w:right="-154"/>
        <w:jc w:val="both"/>
      </w:pPr>
      <w:r w:rsidRPr="00627A1C">
        <w:t xml:space="preserve">FOR PROJECTS WITHIN SIX MONTHS OF COMPLETION: summarize </w:t>
      </w:r>
      <w:r w:rsidRPr="00627A1C" w:rsidR="00A64A02">
        <w:rPr>
          <w:b/>
          <w:bCs/>
        </w:rPr>
        <w:t xml:space="preserve">the </w:t>
      </w:r>
      <w:r w:rsidRPr="00627A1C" w:rsidR="001C56B8">
        <w:rPr>
          <w:b/>
          <w:bCs/>
        </w:rPr>
        <w:t xml:space="preserve">main </w:t>
      </w:r>
      <w:r w:rsidRPr="00627A1C" w:rsidR="00A64A02">
        <w:rPr>
          <w:b/>
          <w:bCs/>
        </w:rPr>
        <w:t>structural, institutional or societal level change the project has contributed to</w:t>
      </w:r>
      <w:r w:rsidRPr="00627A1C" w:rsidR="00A64A02">
        <w:t xml:space="preserve">. This is not anecdotal </w:t>
      </w:r>
      <w:r w:rsidRPr="00627A1C" w:rsidR="00A64A02">
        <w:lastRenderedPageBreak/>
        <w:t>evidence</w:t>
      </w:r>
      <w:r w:rsidRPr="00627A1C" w:rsidR="001B6DFD">
        <w:t xml:space="preserve"> or a list of individual outputs</w:t>
      </w:r>
      <w:r w:rsidRPr="00627A1C" w:rsidR="00A64A02">
        <w:t xml:space="preserve">, but </w:t>
      </w:r>
      <w:r w:rsidRPr="00627A1C">
        <w:t xml:space="preserve">a description of </w:t>
      </w:r>
      <w:r w:rsidRPr="00627A1C" w:rsidR="00A64A02">
        <w:t xml:space="preserve">progress made toward the main purpose of the project. </w:t>
      </w:r>
      <w:r w:rsidRPr="00627A1C" w:rsidR="008C782A">
        <w:t xml:space="preserve">(1500 character limit): </w:t>
      </w:r>
    </w:p>
    <w:p w:rsidRPr="00627A1C" w:rsidR="001C67E1" w:rsidP="00B069B1" w:rsidRDefault="001C67E1" w14:paraId="046B2EA6" w14:textId="41373456">
      <w:pPr>
        <w:ind w:left="-810" w:right="-154"/>
        <w:jc w:val="both"/>
      </w:pPr>
    </w:p>
    <w:p w:rsidR="00411A5F" w:rsidP="00B069B1" w:rsidRDefault="004A1D4B" w14:paraId="7EE304B1" w14:textId="5436543F">
      <w:pPr>
        <w:ind w:left="-810"/>
        <w:jc w:val="both"/>
      </w:pPr>
      <w:r w:rsidRPr="00862561">
        <w:t>The</w:t>
      </w:r>
      <w:r w:rsidRPr="00862561" w:rsidR="00B600F9">
        <w:t xml:space="preserve"> project </w:t>
      </w:r>
      <w:r w:rsidR="1DED6DFC">
        <w:t xml:space="preserve">is not within 6 months of completion, </w:t>
      </w:r>
      <w:proofErr w:type="gramStart"/>
      <w:r w:rsidR="1DED6DFC">
        <w:t xml:space="preserve">as </w:t>
      </w:r>
      <w:r w:rsidRPr="00862561" w:rsidR="00E6328C">
        <w:t xml:space="preserve"> the</w:t>
      </w:r>
      <w:proofErr w:type="gramEnd"/>
      <w:r w:rsidRPr="00862561" w:rsidR="00E6328C">
        <w:t xml:space="preserve"> approval </w:t>
      </w:r>
      <w:r w:rsidRPr="00862561" w:rsidR="00B600F9">
        <w:t>on an e</w:t>
      </w:r>
      <w:r w:rsidRPr="00862561" w:rsidR="1B9CBADE">
        <w:t>xtension of the project</w:t>
      </w:r>
      <w:r w:rsidRPr="00862561" w:rsidR="00B600F9">
        <w:t xml:space="preserve"> for additional 6 months (until Ju</w:t>
      </w:r>
      <w:r w:rsidRPr="00862561" w:rsidR="00E6328C">
        <w:t>ly</w:t>
      </w:r>
      <w:r w:rsidRPr="00862561" w:rsidR="00B600F9">
        <w:t xml:space="preserve"> 2022)</w:t>
      </w:r>
      <w:r w:rsidRPr="00862561" w:rsidR="00F84A5C">
        <w:t xml:space="preserve"> </w:t>
      </w:r>
      <w:r w:rsidR="4EEC5C33">
        <w:t xml:space="preserve">has been granted </w:t>
      </w:r>
      <w:r w:rsidRPr="00862561" w:rsidR="00F84A5C">
        <w:t xml:space="preserve">to ensure the </w:t>
      </w:r>
      <w:r w:rsidRPr="00862561" w:rsidR="00374A1A">
        <w:t>sustainable achievement of the results</w:t>
      </w:r>
      <w:r w:rsidR="00DA36D6">
        <w:t>, considering the COVID-19 and the political crisis that delayed project implementation at the beginning of 2020</w:t>
      </w:r>
      <w:r w:rsidRPr="00862561" w:rsidR="00B55538">
        <w:t>.</w:t>
      </w:r>
    </w:p>
    <w:p w:rsidR="00DA36D6" w:rsidP="00B069B1" w:rsidRDefault="00DA36D6" w14:paraId="46902E04" w14:textId="244236EE">
      <w:pPr>
        <w:ind w:left="-810"/>
        <w:jc w:val="both"/>
      </w:pPr>
    </w:p>
    <w:p w:rsidR="007B12FF" w:rsidP="7F8C30CE" w:rsidRDefault="32D632DF" w14:paraId="6C18E91C" w14:textId="175ABE55">
      <w:pPr>
        <w:ind w:left="-810"/>
        <w:jc w:val="both"/>
      </w:pPr>
      <w:r>
        <w:t xml:space="preserve">Nevertheless, </w:t>
      </w:r>
      <w:r w:rsidR="373605CD">
        <w:t>t</w:t>
      </w:r>
      <w:r w:rsidR="000225B6">
        <w:t xml:space="preserve">he project has contributed to increase mediation and dialogue skills amongst MPs and political party members </w:t>
      </w:r>
      <w:r w:rsidR="00B361D7">
        <w:t xml:space="preserve">as well as </w:t>
      </w:r>
      <w:r w:rsidR="0014053C">
        <w:t xml:space="preserve">for civil society, who more and more are being called to lead dialogue initiatives in the country vis-à-vis the political situation. </w:t>
      </w:r>
      <w:r w:rsidR="11EAB738">
        <w:t>As described in further details in the baseline study</w:t>
      </w:r>
      <w:r w:rsidR="009F35D9">
        <w:t xml:space="preserve">, </w:t>
      </w:r>
      <w:r w:rsidR="0039192F">
        <w:t xml:space="preserve">no MPs reported dialogue as being good or very good and 100% of the ANP respondents considered the present dialogue and trust to be </w:t>
      </w:r>
      <w:proofErr w:type="gramStart"/>
      <w:r w:rsidR="0039192F">
        <w:t>adequate</w:t>
      </w:r>
      <w:r w:rsidR="0061662D">
        <w:t>, but</w:t>
      </w:r>
      <w:proofErr w:type="gramEnd"/>
      <w:r w:rsidRPr="00667096" w:rsidR="0039192F">
        <w:t xml:space="preserve"> </w:t>
      </w:r>
      <w:r w:rsidRPr="00667096" w:rsidR="00123A9F">
        <w:t>has been</w:t>
      </w:r>
      <w:r w:rsidR="00123A9F">
        <w:t xml:space="preserve"> reduced since the inception of the project (mostly due to the political situation). </w:t>
      </w:r>
      <w:r w:rsidR="00630F75">
        <w:t>Contrary</w:t>
      </w:r>
      <w:r w:rsidR="00123A9F">
        <w:t xml:space="preserve">, as per the baselines </w:t>
      </w:r>
      <w:r w:rsidR="0002307C">
        <w:t xml:space="preserve">study, </w:t>
      </w:r>
      <w:r w:rsidR="00891AEE">
        <w:t>political party members say inter-party dialogue</w:t>
      </w:r>
      <w:r w:rsidR="00667096">
        <w:t xml:space="preserve"> </w:t>
      </w:r>
      <w:r w:rsidR="00891AEE">
        <w:t>has improved.</w:t>
      </w:r>
    </w:p>
    <w:p w:rsidR="007B12FF" w:rsidP="00B069B1" w:rsidRDefault="007B12FF" w14:paraId="444F5568" w14:textId="3276294C">
      <w:pPr>
        <w:ind w:left="-810"/>
        <w:jc w:val="both"/>
      </w:pPr>
    </w:p>
    <w:p w:rsidR="007B12FF" w:rsidP="00B069B1" w:rsidRDefault="007B12FF" w14:paraId="090D8E87" w14:textId="4785E358">
      <w:pPr>
        <w:ind w:left="-810"/>
        <w:jc w:val="both"/>
      </w:pPr>
      <w:r>
        <w:t>Additionally,</w:t>
      </w:r>
      <w:r w:rsidR="0024063A">
        <w:t xml:space="preserve"> and as one of the key changes the project can now report, is the crucial support given to the CSOs Consultation Space</w:t>
      </w:r>
      <w:r w:rsidR="00D90B82">
        <w:t>, currently comprised of 25 CSOs, that is oversight</w:t>
      </w:r>
      <w:r w:rsidR="00B6401D">
        <w:t>ing</w:t>
      </w:r>
      <w:r w:rsidR="00D90B82">
        <w:t xml:space="preserve"> and monitoring Government’s </w:t>
      </w:r>
      <w:r w:rsidR="006C1E0C">
        <w:t xml:space="preserve">actions in key areas, including health, education, </w:t>
      </w:r>
      <w:r>
        <w:t>governance, and legislative developments, more and more actively and coordinated</w:t>
      </w:r>
      <w:r w:rsidR="6D4DB585">
        <w:t>, as evidenced in the communication materials in the section below</w:t>
      </w:r>
      <w:r>
        <w:t xml:space="preserve">. </w:t>
      </w:r>
    </w:p>
    <w:p w:rsidR="007B12FF" w:rsidP="00B069B1" w:rsidRDefault="007B12FF" w14:paraId="699DABB6" w14:textId="6E339440">
      <w:pPr>
        <w:ind w:left="-810"/>
        <w:jc w:val="both"/>
      </w:pPr>
    </w:p>
    <w:p w:rsidR="00AD78E0" w:rsidP="00B069B1" w:rsidRDefault="00AD78E0" w14:paraId="4BCB51DC" w14:textId="2AD52165">
      <w:pPr>
        <w:ind w:left="-810"/>
        <w:jc w:val="both"/>
      </w:pPr>
      <w:r>
        <w:t xml:space="preserve">On the </w:t>
      </w:r>
      <w:r w:rsidR="00E6220D">
        <w:t xml:space="preserve">approval of key reforms for the country, the project has ensured more participatory and </w:t>
      </w:r>
      <w:r w:rsidR="00F272B0">
        <w:t>inclusive</w:t>
      </w:r>
      <w:r w:rsidR="00E6220D">
        <w:t xml:space="preserve"> processes are put in place</w:t>
      </w:r>
      <w:r w:rsidR="00F272B0">
        <w:t xml:space="preserve"> to allow civil society and citizens at large to be aware of developments and be able to contribute. Up to now, </w:t>
      </w:r>
      <w:r w:rsidR="004F0128">
        <w:t xml:space="preserve">the National People’s Assembly </w:t>
      </w:r>
      <w:r w:rsidR="00E15AF6">
        <w:t xml:space="preserve">has not approved any reform. </w:t>
      </w:r>
    </w:p>
    <w:p w:rsidR="00E15AF6" w:rsidP="00B069B1" w:rsidRDefault="00E15AF6" w14:paraId="4D6EE0CE" w14:textId="77777777">
      <w:pPr>
        <w:ind w:left="-810"/>
        <w:jc w:val="both"/>
      </w:pPr>
    </w:p>
    <w:p w:rsidR="00AF0ABF" w:rsidP="00B069B1" w:rsidRDefault="00AF0ABF" w14:paraId="4BB8148C" w14:textId="7A073897">
      <w:pPr>
        <w:ind w:left="-810"/>
        <w:jc w:val="both"/>
      </w:pPr>
      <w:r>
        <w:t xml:space="preserve">The </w:t>
      </w:r>
      <w:r w:rsidR="00803C6D">
        <w:t xml:space="preserve">recognition by all sectors of society on the importance of </w:t>
      </w:r>
      <w:r w:rsidR="00DC76DD">
        <w:t>preserving Guinea-</w:t>
      </w:r>
      <w:r w:rsidR="00B26575">
        <w:t>Bissau’s national</w:t>
      </w:r>
      <w:r>
        <w:t xml:space="preserve"> memory </w:t>
      </w:r>
      <w:r w:rsidR="00DC76DD">
        <w:t xml:space="preserve">and debating the History and the past of the country </w:t>
      </w:r>
      <w:r w:rsidR="00E701FB">
        <w:t xml:space="preserve">and the sound steps made </w:t>
      </w:r>
      <w:r w:rsidR="00343A45">
        <w:t>during</w:t>
      </w:r>
      <w:r w:rsidR="00E701FB">
        <w:t xml:space="preserve"> the project towards it both by </w:t>
      </w:r>
      <w:r w:rsidR="00D52925">
        <w:t xml:space="preserve">public entities and civil society organizes shows that the current work and its continuation is </w:t>
      </w:r>
      <w:r w:rsidR="00893DCC">
        <w:t xml:space="preserve">key for sustaining peace in the country. </w:t>
      </w:r>
    </w:p>
    <w:p w:rsidRPr="00862561" w:rsidR="00862561" w:rsidP="00B069B1" w:rsidRDefault="00D90B82" w14:paraId="0DDB58BD" w14:textId="68218950">
      <w:pPr>
        <w:ind w:left="-810"/>
        <w:jc w:val="both"/>
      </w:pPr>
      <w:r>
        <w:t xml:space="preserve"> </w:t>
      </w:r>
    </w:p>
    <w:p w:rsidRPr="00C3305D" w:rsidR="00764773" w:rsidP="00B069B1" w:rsidRDefault="00764773" w14:paraId="6637FF99" w14:textId="77777777">
      <w:pPr>
        <w:jc w:val="both"/>
        <w:rPr>
          <w:highlight w:val="yellow"/>
        </w:rPr>
      </w:pPr>
    </w:p>
    <w:p w:rsidRPr="00862561" w:rsidR="003E478C" w:rsidP="00B069B1" w:rsidRDefault="008C782A" w14:paraId="2BCD4393" w14:textId="77777777">
      <w:pPr>
        <w:ind w:left="-810"/>
        <w:jc w:val="both"/>
      </w:pPr>
      <w:r w:rsidRPr="00862561">
        <w:t xml:space="preserve">In a few sentences, explain </w:t>
      </w:r>
      <w:r w:rsidRPr="00862561" w:rsidR="00A64A02">
        <w:t xml:space="preserve">whether </w:t>
      </w:r>
      <w:r w:rsidRPr="00862561">
        <w:t xml:space="preserve">the project has </w:t>
      </w:r>
      <w:r w:rsidRPr="00862561" w:rsidR="00A64A02">
        <w:t>had a positive</w:t>
      </w:r>
      <w:r w:rsidRPr="00862561">
        <w:rPr>
          <w:b/>
          <w:bCs/>
        </w:rPr>
        <w:t xml:space="preserve"> human impact</w:t>
      </w:r>
      <w:r w:rsidRPr="00862561" w:rsidR="00A64A02">
        <w:t>.</w:t>
      </w:r>
      <w:r w:rsidRPr="00862561">
        <w:t xml:space="preserve"> </w:t>
      </w:r>
      <w:r w:rsidRPr="00862561" w:rsidR="00A64A02">
        <w:t>May include anecdotal stories about the project’s positive effect on the</w:t>
      </w:r>
      <w:r w:rsidRPr="00862561">
        <w:t xml:space="preserve"> </w:t>
      </w:r>
      <w:r w:rsidRPr="00862561" w:rsidR="00A64A02">
        <w:t xml:space="preserve">people’s </w:t>
      </w:r>
      <w:r w:rsidRPr="00862561">
        <w:t>lives</w:t>
      </w:r>
      <w:r w:rsidRPr="00862561" w:rsidR="00A64A02">
        <w:t>. Include</w:t>
      </w:r>
      <w:r w:rsidRPr="00862561">
        <w:t xml:space="preserve"> direct quotes</w:t>
      </w:r>
      <w:r w:rsidRPr="00862561" w:rsidR="00793DE6">
        <w:t xml:space="preserve"> </w:t>
      </w:r>
      <w:r w:rsidRPr="00862561" w:rsidR="00A64A02">
        <w:t>where possible</w:t>
      </w:r>
      <w:r w:rsidRPr="00862561" w:rsidR="001B6DFD">
        <w:t xml:space="preserve"> or weblinks to strategic communications pieces</w:t>
      </w:r>
      <w:r w:rsidRPr="00862561" w:rsidR="00A64A02">
        <w:t>.</w:t>
      </w:r>
      <w:r w:rsidRPr="00862561">
        <w:t xml:space="preserve"> (</w:t>
      </w:r>
      <w:proofErr w:type="gramStart"/>
      <w:r w:rsidRPr="00862561" w:rsidR="001A3157">
        <w:t>20</w:t>
      </w:r>
      <w:r w:rsidRPr="00862561">
        <w:t>00 character</w:t>
      </w:r>
      <w:proofErr w:type="gramEnd"/>
      <w:r w:rsidRPr="00862561">
        <w:t xml:space="preserve"> limit):</w:t>
      </w:r>
    </w:p>
    <w:p w:rsidR="003E478C" w:rsidP="00B069B1" w:rsidRDefault="003E478C" w14:paraId="0C3C1D11" w14:textId="356DA67A">
      <w:pPr>
        <w:ind w:left="-810"/>
        <w:jc w:val="both"/>
        <w:rPr>
          <w:highlight w:val="yellow"/>
        </w:rPr>
      </w:pPr>
    </w:p>
    <w:p w:rsidRPr="00430320" w:rsidR="00D7143A" w:rsidP="00B069B1" w:rsidRDefault="00483F1F" w14:paraId="4A986C6A" w14:textId="3CDD939D">
      <w:pPr>
        <w:ind w:left="-810"/>
        <w:jc w:val="both"/>
      </w:pPr>
      <w:r w:rsidRPr="00430320">
        <w:t xml:space="preserve">To increase visibility of project activities, UNDP in Guinea-Bissau created </w:t>
      </w:r>
      <w:r w:rsidRPr="00D57DBB">
        <w:rPr>
          <w:b/>
          <w:bCs/>
        </w:rPr>
        <w:t xml:space="preserve">a sustaining peace </w:t>
      </w:r>
      <w:r w:rsidRPr="00D57DBB" w:rsidR="00430320">
        <w:rPr>
          <w:b/>
          <w:bCs/>
        </w:rPr>
        <w:t>newsletter</w:t>
      </w:r>
      <w:r w:rsidRPr="00430320">
        <w:t xml:space="preserve">, which is released every two months and many </w:t>
      </w:r>
      <w:r w:rsidRPr="00430320" w:rsidR="00430320">
        <w:t>articles cover what is done by this project with quotes and videos that reflect the human impact of this project:</w:t>
      </w:r>
    </w:p>
    <w:p w:rsidR="00430320" w:rsidP="00B069B1" w:rsidRDefault="00430320" w14:paraId="3D8AA931" w14:textId="0B899332">
      <w:pPr>
        <w:ind w:left="-810"/>
        <w:jc w:val="both"/>
        <w:rPr>
          <w:highlight w:val="yellow"/>
        </w:rPr>
      </w:pPr>
    </w:p>
    <w:p w:rsidR="00430320" w:rsidP="00B069B1" w:rsidRDefault="00CA6D30" w14:paraId="37E0A933" w14:textId="6A75B59D">
      <w:pPr>
        <w:ind w:left="-810"/>
        <w:jc w:val="both"/>
      </w:pPr>
      <w:hyperlink w:history="1" r:id="rId14">
        <w:r w:rsidRPr="000B6986" w:rsidR="000B6986">
          <w:rPr>
            <w:color w:val="0000FF"/>
            <w:u w:val="single"/>
          </w:rPr>
          <w:t>SUSTAINING PEACE IN GUINEA-BISSAU Bi-monthly newsletter (office.com)</w:t>
        </w:r>
      </w:hyperlink>
      <w:r w:rsidR="00345DF7">
        <w:t xml:space="preserve"> – 2</w:t>
      </w:r>
      <w:r w:rsidRPr="00345DF7" w:rsidR="00345DF7">
        <w:rPr>
          <w:vertAlign w:val="superscript"/>
        </w:rPr>
        <w:t>nd</w:t>
      </w:r>
      <w:r w:rsidR="00345DF7">
        <w:t xml:space="preserve"> edition</w:t>
      </w:r>
    </w:p>
    <w:p w:rsidR="003D2409" w:rsidP="00B069B1" w:rsidRDefault="003D2409" w14:paraId="583BA203" w14:textId="02C322E3">
      <w:pPr>
        <w:ind w:left="-810"/>
        <w:jc w:val="both"/>
      </w:pPr>
    </w:p>
    <w:p w:rsidR="00CC7256" w:rsidP="00B069B1" w:rsidRDefault="00CA6D30" w14:paraId="43469EE0" w14:textId="7F05ABC2">
      <w:pPr>
        <w:ind w:left="-810"/>
        <w:jc w:val="both"/>
      </w:pPr>
      <w:hyperlink w:history="1" r:id="rId15">
        <w:r w:rsidRPr="00CC7256" w:rsidR="00CC7256">
          <w:rPr>
            <w:color w:val="0000FF"/>
            <w:u w:val="single"/>
          </w:rPr>
          <w:t>Sway (office.com)</w:t>
        </w:r>
      </w:hyperlink>
      <w:r w:rsidR="00345DF7">
        <w:t xml:space="preserve"> -1</w:t>
      </w:r>
      <w:r w:rsidRPr="00345DF7" w:rsidR="00345DF7">
        <w:rPr>
          <w:vertAlign w:val="superscript"/>
        </w:rPr>
        <w:t>st</w:t>
      </w:r>
      <w:r w:rsidR="00345DF7">
        <w:t xml:space="preserve"> edition</w:t>
      </w:r>
    </w:p>
    <w:p w:rsidR="00CC7256" w:rsidP="00B069B1" w:rsidRDefault="00CC7256" w14:paraId="37D1C6CC" w14:textId="77777777">
      <w:pPr>
        <w:ind w:left="-810"/>
        <w:jc w:val="both"/>
        <w:rPr>
          <w:highlight w:val="yellow"/>
        </w:rPr>
      </w:pPr>
    </w:p>
    <w:p w:rsidR="008C782A" w:rsidP="008F42D1" w:rsidRDefault="003E478C" w14:paraId="0D556FD2" w14:textId="335E2FC0">
      <w:pPr>
        <w:pStyle w:val="PargrafodaLista"/>
        <w:numPr>
          <w:ilvl w:val="0"/>
          <w:numId w:val="18"/>
        </w:numPr>
        <w:jc w:val="both"/>
      </w:pPr>
      <w:r w:rsidRPr="00D7143A">
        <w:t xml:space="preserve">On the </w:t>
      </w:r>
      <w:r w:rsidR="008D11D2">
        <w:t>training on mediation, dialogue and negotiation</w:t>
      </w:r>
      <w:r w:rsidR="000E3977">
        <w:t xml:space="preserve">: </w:t>
      </w:r>
      <w:hyperlink w:history="1" r:id="rId16">
        <w:r w:rsidRPr="000E3977" w:rsidR="000E3977">
          <w:rPr>
            <w:color w:val="0000FF"/>
            <w:u w:val="single"/>
          </w:rPr>
          <w:t>Over 100 Members of Parliament and political party members trained on mediation, dialogue and negotiation (undp.org)</w:t>
        </w:r>
      </w:hyperlink>
    </w:p>
    <w:p w:rsidR="000148F9" w:rsidP="000148F9" w:rsidRDefault="000148F9" w14:paraId="3F5AB2BD" w14:textId="2AED41E4">
      <w:pPr>
        <w:pStyle w:val="PargrafodaLista"/>
        <w:ind w:left="-90"/>
        <w:jc w:val="both"/>
      </w:pPr>
      <w:r>
        <w:t>Video with human testimonies:</w:t>
      </w:r>
      <w:r w:rsidRPr="000148F9">
        <w:t xml:space="preserve"> </w:t>
      </w:r>
      <w:hyperlink w:history="1" r:id="rId17">
        <w:r w:rsidRPr="000148F9">
          <w:rPr>
            <w:color w:val="0000FF"/>
            <w:u w:val="single"/>
          </w:rPr>
          <w:t xml:space="preserve">Members of Parliament and political </w:t>
        </w:r>
        <w:r w:rsidRPr="000148F9" w:rsidR="00D57DBB">
          <w:rPr>
            <w:color w:val="0000FF"/>
            <w:u w:val="single"/>
          </w:rPr>
          <w:t>parties’</w:t>
        </w:r>
        <w:r w:rsidRPr="000148F9">
          <w:rPr>
            <w:color w:val="0000FF"/>
            <w:u w:val="single"/>
          </w:rPr>
          <w:t xml:space="preserve"> members trained on mediation, dialogue and negotiation - YouTube</w:t>
        </w:r>
      </w:hyperlink>
    </w:p>
    <w:p w:rsidR="008E71D4" w:rsidP="008E71D4" w:rsidRDefault="00CA6D30" w14:paraId="4E453A65" w14:textId="422B3122">
      <w:pPr>
        <w:pStyle w:val="PargrafodaLista"/>
        <w:ind w:left="-90"/>
        <w:jc w:val="both"/>
      </w:pPr>
      <w:hyperlink w:history="1" r:id="rId18">
        <w:r w:rsidRPr="008E71D4" w:rsidR="008E71D4">
          <w:rPr>
            <w:color w:val="0000FF"/>
            <w:u w:val="single"/>
          </w:rPr>
          <w:t>Training in mediation, negotiation and dialogue for the Civil Society Organizations (undp.org)</w:t>
        </w:r>
      </w:hyperlink>
    </w:p>
    <w:p w:rsidR="008E71D4" w:rsidP="008E71D4" w:rsidRDefault="008E71D4" w14:paraId="0E08B17C" w14:textId="77777777">
      <w:pPr>
        <w:pStyle w:val="PargrafodaLista"/>
        <w:ind w:left="-90"/>
        <w:jc w:val="both"/>
      </w:pPr>
    </w:p>
    <w:p w:rsidR="00313A65" w:rsidP="008F42D1" w:rsidRDefault="00241453" w14:paraId="7D7DACAC" w14:textId="57A62497">
      <w:pPr>
        <w:pStyle w:val="PargrafodaLista"/>
        <w:numPr>
          <w:ilvl w:val="0"/>
          <w:numId w:val="18"/>
        </w:numPr>
        <w:jc w:val="both"/>
      </w:pPr>
      <w:r>
        <w:t>Consultation Space</w:t>
      </w:r>
      <w:r w:rsidR="00777550">
        <w:t xml:space="preserve"> </w:t>
      </w:r>
    </w:p>
    <w:p w:rsidR="009D4104" w:rsidP="009D4104" w:rsidRDefault="009D4104" w14:paraId="01606C39" w14:textId="77777777">
      <w:pPr>
        <w:pStyle w:val="PargrafodaLista"/>
        <w:ind w:left="-90"/>
        <w:jc w:val="both"/>
      </w:pPr>
    </w:p>
    <w:p w:rsidRPr="00F13167" w:rsidR="00CD08F3" w:rsidP="00DB020F" w:rsidRDefault="009D4104" w14:paraId="0AFCA035" w14:textId="7D2982F9">
      <w:pPr>
        <w:pStyle w:val="PargrafodaLista"/>
        <w:ind w:left="-90"/>
        <w:jc w:val="both"/>
        <w:rPr>
          <w:color w:val="000000"/>
          <w:sz w:val="20"/>
          <w:szCs w:val="20"/>
        </w:rPr>
      </w:pPr>
      <w:r w:rsidRPr="00F13167">
        <w:rPr>
          <w:rStyle w:val="Forte"/>
          <w:color w:val="000000"/>
          <w:sz w:val="20"/>
          <w:szCs w:val="20"/>
        </w:rPr>
        <w:t>Guinea-Bissau's civil society may sue the state at the ECOWAS Court of Justice</w:t>
      </w:r>
      <w:r w:rsidRPr="00F13167">
        <w:rPr>
          <w:color w:val="000000"/>
          <w:sz w:val="20"/>
          <w:szCs w:val="20"/>
        </w:rPr>
        <w:br/>
      </w:r>
      <w:r w:rsidRPr="00F13167">
        <w:rPr>
          <w:rStyle w:val="Forte"/>
          <w:color w:val="000000"/>
          <w:sz w:val="20"/>
          <w:szCs w:val="20"/>
        </w:rPr>
        <w:t>Bissau, Oct. 29, 2021 (VOA</w:t>
      </w:r>
      <w:r w:rsidR="00D57DBB">
        <w:rPr>
          <w:rStyle w:val="Forte"/>
          <w:color w:val="000000"/>
          <w:sz w:val="20"/>
          <w:szCs w:val="20"/>
        </w:rPr>
        <w:t xml:space="preserve"> and O </w:t>
      </w:r>
      <w:proofErr w:type="spellStart"/>
      <w:r w:rsidR="00D57DBB">
        <w:rPr>
          <w:rStyle w:val="Forte"/>
          <w:color w:val="000000"/>
          <w:sz w:val="20"/>
          <w:szCs w:val="20"/>
        </w:rPr>
        <w:t>Democrata</w:t>
      </w:r>
      <w:proofErr w:type="spellEnd"/>
      <w:r w:rsidRPr="00F13167">
        <w:rPr>
          <w:rStyle w:val="Forte"/>
          <w:color w:val="000000"/>
          <w:sz w:val="20"/>
          <w:szCs w:val="20"/>
        </w:rPr>
        <w:t>) -</w:t>
      </w:r>
      <w:r w:rsidRPr="00F13167">
        <w:rPr>
          <w:color w:val="000000"/>
          <w:sz w:val="20"/>
          <w:szCs w:val="20"/>
        </w:rPr>
        <w:t xml:space="preserve"> The Platform of Civil Society Organizations says it will file a criminal complaint against the state of Guinea-Bissau with the Court of Justice of the Economic Community of West African States (ECOWAS) over the long-running crisis affecting public hospitals and schools.</w:t>
      </w:r>
      <w:r w:rsidRPr="00F13167">
        <w:rPr>
          <w:color w:val="000000"/>
          <w:sz w:val="20"/>
          <w:szCs w:val="20"/>
        </w:rPr>
        <w:br/>
      </w:r>
      <w:r w:rsidRPr="00F13167">
        <w:rPr>
          <w:color w:val="000000"/>
          <w:sz w:val="20"/>
          <w:szCs w:val="20"/>
        </w:rPr>
        <w:t>In a press conference held this Wednesday (27), the forum, which brings together non-governmental organizations, accused the political authorities of Guinea-Bissau of human rights violations.</w:t>
      </w:r>
      <w:r w:rsidRPr="00F13167">
        <w:rPr>
          <w:color w:val="000000"/>
          <w:sz w:val="20"/>
          <w:szCs w:val="20"/>
        </w:rPr>
        <w:br/>
      </w:r>
      <w:proofErr w:type="spellStart"/>
      <w:r w:rsidRPr="00F13167">
        <w:rPr>
          <w:color w:val="000000"/>
          <w:sz w:val="20"/>
          <w:szCs w:val="20"/>
        </w:rPr>
        <w:t>Adama</w:t>
      </w:r>
      <w:proofErr w:type="spellEnd"/>
      <w:r w:rsidRPr="00F13167">
        <w:rPr>
          <w:color w:val="000000"/>
          <w:sz w:val="20"/>
          <w:szCs w:val="20"/>
        </w:rPr>
        <w:t xml:space="preserve"> Arora Baldé, from that platform, said that "the total breakdown of the national health system, as a result of the ongoing paralysis, without observance of minimum services, results in an undetermined number of human lives lost.</w:t>
      </w:r>
      <w:r w:rsidRPr="00F13167">
        <w:rPr>
          <w:color w:val="000000"/>
          <w:sz w:val="20"/>
          <w:szCs w:val="20"/>
        </w:rPr>
        <w:br/>
      </w:r>
      <w:r w:rsidRPr="00F13167">
        <w:rPr>
          <w:color w:val="000000"/>
          <w:sz w:val="20"/>
          <w:szCs w:val="20"/>
        </w:rPr>
        <w:t>In addition, said Baldé, "illegal and arbitrary arrests of union leaders are registered, in a clear use of justice as a sweet tool to vilify the most basic principles of the rule of law.</w:t>
      </w:r>
      <w:r w:rsidRPr="00F13167">
        <w:rPr>
          <w:color w:val="000000"/>
          <w:sz w:val="20"/>
          <w:szCs w:val="20"/>
        </w:rPr>
        <w:br/>
      </w:r>
      <w:r w:rsidRPr="00F13167">
        <w:rPr>
          <w:color w:val="000000"/>
          <w:sz w:val="20"/>
          <w:szCs w:val="20"/>
        </w:rPr>
        <w:t>The intention of civil society's complaint comes as information circulates suggesting a rapprochement in negotiations between the Government and the Unions to solve the health crisis.</w:t>
      </w:r>
      <w:r w:rsidRPr="00F13167">
        <w:rPr>
          <w:color w:val="000000"/>
          <w:sz w:val="20"/>
          <w:szCs w:val="20"/>
        </w:rPr>
        <w:br/>
      </w:r>
      <w:r w:rsidRPr="00F13167">
        <w:rPr>
          <w:color w:val="000000"/>
          <w:sz w:val="20"/>
          <w:szCs w:val="20"/>
        </w:rPr>
        <w:t xml:space="preserve">In relation to this, sociologist </w:t>
      </w:r>
      <w:proofErr w:type="spellStart"/>
      <w:r w:rsidRPr="00F13167">
        <w:rPr>
          <w:color w:val="000000"/>
          <w:sz w:val="20"/>
          <w:szCs w:val="20"/>
        </w:rPr>
        <w:t>Tamilton</w:t>
      </w:r>
      <w:proofErr w:type="spellEnd"/>
      <w:r w:rsidRPr="00F13167">
        <w:rPr>
          <w:color w:val="000000"/>
          <w:sz w:val="20"/>
          <w:szCs w:val="20"/>
        </w:rPr>
        <w:t xml:space="preserve"> Teixeira defends "a closer dialogue and try to soften the tone, backing off a little from the, let's say radical positions. The government needs to have a softer and much more pondered speech".</w:t>
      </w:r>
      <w:r w:rsidRPr="00F13167">
        <w:rPr>
          <w:color w:val="000000"/>
          <w:sz w:val="20"/>
          <w:szCs w:val="20"/>
        </w:rPr>
        <w:br/>
      </w:r>
      <w:r w:rsidRPr="00F13167">
        <w:rPr>
          <w:color w:val="000000"/>
          <w:sz w:val="20"/>
          <w:szCs w:val="20"/>
        </w:rPr>
        <w:t>For the sociologist, considering that "we are talking about a country where infant mortality rates and access to the health system are among the most precarious in the sub-region (...) it would be good if (the crisis) was overcome soon.</w:t>
      </w:r>
      <w:r w:rsidRPr="00F13167">
        <w:rPr>
          <w:color w:val="000000"/>
          <w:sz w:val="20"/>
          <w:szCs w:val="20"/>
        </w:rPr>
        <w:br/>
      </w:r>
      <w:hyperlink w:history="1" r:id="rId19">
        <w:r w:rsidRPr="00F13167">
          <w:rPr>
            <w:rStyle w:val="Hiperligao"/>
            <w:color w:val="007C89"/>
            <w:sz w:val="20"/>
            <w:szCs w:val="20"/>
            <w:lang w:val="en-US"/>
          </w:rPr>
          <w:t>https://www.voaportugues.com/a/sociedade-civil-da-guin%C3%A9-bissau-poder%C3%A1-processar-o-estado-no-tribunal-de-justi%C3%A7a-da-cedeao-/6287998.html</w:t>
        </w:r>
      </w:hyperlink>
      <w:r w:rsidRPr="00F13167" w:rsidR="00436AC8">
        <w:rPr>
          <w:color w:val="000000"/>
          <w:sz w:val="20"/>
          <w:szCs w:val="20"/>
          <w:lang w:val="en-US"/>
        </w:rPr>
        <w:t xml:space="preserve">  and </w:t>
      </w:r>
      <w:hyperlink w:history="1" r:id="rId20">
        <w:r w:rsidRPr="00F13167" w:rsidR="00436AC8">
          <w:rPr>
            <w:rStyle w:val="Hiperligao"/>
            <w:color w:val="007C89"/>
            <w:sz w:val="20"/>
            <w:szCs w:val="20"/>
          </w:rPr>
          <w:t>https://www.odemocratagb.com/?p=33818</w:t>
        </w:r>
      </w:hyperlink>
    </w:p>
    <w:p w:rsidRPr="00436AC8" w:rsidR="00436AC8" w:rsidP="00CD08F3" w:rsidRDefault="00436AC8" w14:paraId="197C2C39" w14:textId="77777777">
      <w:pPr>
        <w:pStyle w:val="PargrafodaLista"/>
        <w:ind w:left="-90"/>
        <w:jc w:val="both"/>
        <w:rPr>
          <w:lang w:val="en-US"/>
        </w:rPr>
      </w:pPr>
    </w:p>
    <w:p w:rsidR="00241453" w:rsidP="008F42D1" w:rsidRDefault="00777550" w14:paraId="66D5C313" w14:textId="0C469631">
      <w:pPr>
        <w:pStyle w:val="PargrafodaLista"/>
        <w:numPr>
          <w:ilvl w:val="0"/>
          <w:numId w:val="18"/>
        </w:numPr>
        <w:jc w:val="both"/>
      </w:pPr>
      <w:r>
        <w:t>International Peace Day</w:t>
      </w:r>
      <w:r w:rsidR="00CD08F3">
        <w:t xml:space="preserve"> and the CSO Consultation Space</w:t>
      </w:r>
      <w:r w:rsidR="00313A65">
        <w:t xml:space="preserve"> </w:t>
      </w:r>
    </w:p>
    <w:p w:rsidRPr="00362022" w:rsidR="00362022" w:rsidP="00362022" w:rsidRDefault="00362022" w14:paraId="53C898E6" w14:textId="0C38245E">
      <w:pPr>
        <w:pStyle w:val="NormalWeb"/>
        <w:spacing w:before="150" w:beforeAutospacing="0" w:after="150" w:afterAutospacing="0" w:line="270" w:lineRule="atLeast"/>
        <w:ind w:left="-450"/>
        <w:jc w:val="both"/>
        <w:rPr>
          <w:lang w:val="en-GB" w:eastAsia="en-GB"/>
        </w:rPr>
      </w:pPr>
      <w:r w:rsidRPr="00362022">
        <w:rPr>
          <w:lang w:val="en-GB" w:eastAsia="en-GB"/>
        </w:rPr>
        <w:t>25+ members of the Civil Society Organizations Consultation Space of Guinea-Bissau also marked the International Peace Day with 5 minutes of silence to advocate for peace in the country. On the occasion, on behalf of the Consultation Space, a declaration was read calling for peace, inclusive development, political and social dialogue, and respect for human rights. The declaration underscored the current challenges the country is facing, which threaten peace, and pointed 10 measures that could be adopted for sustaining peace to become a reality. The Consultation Space also promoted a radio debate in two national radios later in the day with Civil Society Organizations that work in promoting peace in Guinea-Bissau, with the support of UNDP Guinea-Bissau through the United Nations Peacebuilding Fund.</w:t>
      </w:r>
    </w:p>
    <w:p w:rsidRPr="00F13167" w:rsidR="001F33A5" w:rsidP="00F13167" w:rsidRDefault="00CA6D30" w14:paraId="6CFF5B2C" w14:textId="1C504196">
      <w:pPr>
        <w:spacing w:before="150" w:after="150"/>
        <w:rPr>
          <w:color w:val="000000"/>
          <w:sz w:val="20"/>
          <w:szCs w:val="20"/>
          <w:lang w:val="en-US" w:eastAsia="en-US"/>
        </w:rPr>
      </w:pPr>
      <w:hyperlink w:history="1" r:id="rId21">
        <w:r w:rsidRPr="00DB020F" w:rsidR="001F33A5">
          <w:rPr>
            <w:rStyle w:val="Hiperligao"/>
            <w:sz w:val="20"/>
            <w:szCs w:val="20"/>
          </w:rPr>
          <w:t>Civil society says "peace is threatened" in Guinea Bissau</w:t>
        </w:r>
      </w:hyperlink>
    </w:p>
    <w:p w:rsidRPr="00F13167" w:rsidR="001F33A5" w:rsidP="00F13167" w:rsidRDefault="001F33A5" w14:paraId="1B599F19" w14:textId="77777777">
      <w:pPr>
        <w:spacing w:before="150" w:after="150"/>
        <w:rPr>
          <w:color w:val="000000"/>
          <w:sz w:val="20"/>
          <w:szCs w:val="20"/>
        </w:rPr>
      </w:pPr>
      <w:r w:rsidRPr="00F13167">
        <w:rPr>
          <w:rStyle w:val="Forte"/>
          <w:color w:val="000000"/>
          <w:sz w:val="20"/>
          <w:szCs w:val="20"/>
        </w:rPr>
        <w:t xml:space="preserve">Bissau, September 21, 2021 (capital news) </w:t>
      </w:r>
      <w:r w:rsidRPr="00F13167">
        <w:rPr>
          <w:color w:val="000000"/>
          <w:sz w:val="20"/>
          <w:szCs w:val="20"/>
        </w:rPr>
        <w:t>- In allusive to the International Day of Peace that is marked this Tuesday (21.09), the civil society organizations of Guinea-Bissau, grouped in the Space of Concertation, presented their point of view on various national current issues.</w:t>
      </w:r>
    </w:p>
    <w:p w:rsidRPr="00D7143A" w:rsidR="00A55F7F" w:rsidP="0029700F" w:rsidRDefault="00522B61" w14:paraId="13AFD5F0" w14:textId="224798B1">
      <w:pPr>
        <w:pStyle w:val="PargrafodaLista"/>
        <w:numPr>
          <w:ilvl w:val="0"/>
          <w:numId w:val="18"/>
        </w:numPr>
        <w:jc w:val="both"/>
      </w:pPr>
      <w:r>
        <w:t>Mapping of non-formal leaders</w:t>
      </w:r>
      <w:r w:rsidR="004779FB">
        <w:t xml:space="preserve">: </w:t>
      </w:r>
      <w:hyperlink w:history="1" r:id="rId22">
        <w:r w:rsidRPr="004779FB" w:rsidR="004779FB">
          <w:rPr>
            <w:color w:val="0000FF"/>
            <w:u w:val="single"/>
          </w:rPr>
          <w:t>Mapping of community and religious leaders - Google My Maps</w:t>
        </w:r>
      </w:hyperlink>
    </w:p>
    <w:p w:rsidR="0029700F" w:rsidP="0029700F" w:rsidRDefault="0029700F" w14:paraId="24652CCA" w14:textId="2811C56F">
      <w:pPr>
        <w:pStyle w:val="PargrafodaLista"/>
        <w:numPr>
          <w:ilvl w:val="0"/>
          <w:numId w:val="18"/>
        </w:numPr>
        <w:jc w:val="both"/>
      </w:pPr>
      <w:r>
        <w:t>On the revision of the Constitution</w:t>
      </w:r>
      <w:r w:rsidR="00084B47">
        <w:t xml:space="preserve"> – consultations are available online </w:t>
      </w:r>
      <w:r w:rsidR="3EC695D4">
        <w:t>through live video broadcasts</w:t>
      </w:r>
      <w:r w:rsidR="00084B47">
        <w:t xml:space="preserve"> on the </w:t>
      </w:r>
      <w:proofErr w:type="spellStart"/>
      <w:r w:rsidR="00084B47">
        <w:t>fac</w:t>
      </w:r>
      <w:r w:rsidR="06FA940F">
        <w:t>e</w:t>
      </w:r>
      <w:r w:rsidR="00084B47">
        <w:t>book</w:t>
      </w:r>
      <w:proofErr w:type="spellEnd"/>
      <w:r w:rsidR="00084B47">
        <w:t xml:space="preserve"> page of National People’s Assembly: </w:t>
      </w:r>
      <w:hyperlink r:id="rId23">
        <w:r w:rsidRPr="7F8C30CE" w:rsidR="00084B47">
          <w:rPr>
            <w:rStyle w:val="Hiperligao"/>
          </w:rPr>
          <w:t>https://www.facebook.com/assembleianacionalpopular</w:t>
        </w:r>
      </w:hyperlink>
      <w:r w:rsidR="00084B47">
        <w:t xml:space="preserve"> </w:t>
      </w:r>
    </w:p>
    <w:p w:rsidR="00EB2FA4" w:rsidP="00084B47" w:rsidRDefault="00864A06" w14:paraId="337132B4" w14:textId="501ED1F5">
      <w:pPr>
        <w:pStyle w:val="PargrafodaLista"/>
        <w:numPr>
          <w:ilvl w:val="0"/>
          <w:numId w:val="18"/>
        </w:numPr>
        <w:jc w:val="both"/>
      </w:pPr>
      <w:r w:rsidRPr="00D7143A">
        <w:t xml:space="preserve">On gender mainstreaming in </w:t>
      </w:r>
      <w:r w:rsidR="00EB2FA4">
        <w:t>revision of the Constitution, t</w:t>
      </w:r>
      <w:r w:rsidRPr="00D7143A" w:rsidR="00EB2FA4">
        <w:t>he work of the AGMJ has been widely disseminated at national and international level</w:t>
      </w:r>
      <w:r w:rsidR="00404951">
        <w:t>:</w:t>
      </w:r>
    </w:p>
    <w:p w:rsidRPr="00DB020F" w:rsidR="00404951" w:rsidP="00DB020F" w:rsidRDefault="00CA6D30" w14:paraId="0212F233" w14:textId="39EF7967">
      <w:pPr>
        <w:spacing w:before="150" w:after="150"/>
        <w:rPr>
          <w:color w:val="000000"/>
          <w:sz w:val="20"/>
          <w:szCs w:val="20"/>
          <w:lang w:val="en-US" w:eastAsia="en-US"/>
        </w:rPr>
      </w:pPr>
      <w:hyperlink w:history="1" r:id="rId24">
        <w:r w:rsidRPr="00D57DBB" w:rsidR="00404951">
          <w:rPr>
            <w:rStyle w:val="Hiperligao"/>
            <w:sz w:val="20"/>
            <w:szCs w:val="20"/>
          </w:rPr>
          <w:t>Guinean women fight for land ownership</w:t>
        </w:r>
      </w:hyperlink>
      <w:r w:rsidRPr="00DB020F" w:rsidR="00404951">
        <w:rPr>
          <w:rStyle w:val="Forte"/>
          <w:color w:val="000000"/>
          <w:sz w:val="20"/>
          <w:szCs w:val="20"/>
        </w:rPr>
        <w:t xml:space="preserve"> </w:t>
      </w:r>
    </w:p>
    <w:p w:rsidRPr="00DB020F" w:rsidR="00404951" w:rsidP="00DB020F" w:rsidRDefault="00404951" w14:paraId="2BE23651" w14:textId="77777777">
      <w:pPr>
        <w:spacing w:before="150" w:after="150"/>
        <w:rPr>
          <w:color w:val="000000"/>
          <w:sz w:val="20"/>
          <w:szCs w:val="20"/>
        </w:rPr>
      </w:pPr>
      <w:r w:rsidRPr="00DB020F">
        <w:rPr>
          <w:rStyle w:val="Forte"/>
          <w:color w:val="000000"/>
          <w:sz w:val="20"/>
          <w:szCs w:val="20"/>
        </w:rPr>
        <w:lastRenderedPageBreak/>
        <w:t>Bissau, October 2021 (VOA) -</w:t>
      </w:r>
      <w:r w:rsidRPr="00DB020F">
        <w:rPr>
          <w:color w:val="000000"/>
          <w:sz w:val="20"/>
          <w:szCs w:val="20"/>
        </w:rPr>
        <w:t xml:space="preserve"> The Association of Women Lawyers of Guinea-Bissau wants women to have the right to land ownership, which in practice is controlled by men.</w:t>
      </w:r>
    </w:p>
    <w:p w:rsidRPr="00DB020F" w:rsidR="00404951" w:rsidP="00DB020F" w:rsidRDefault="00404951" w14:paraId="204A8637" w14:textId="77777777">
      <w:pPr>
        <w:spacing w:before="150" w:after="150"/>
        <w:rPr>
          <w:color w:val="000000"/>
          <w:sz w:val="20"/>
          <w:szCs w:val="20"/>
        </w:rPr>
      </w:pPr>
      <w:r w:rsidRPr="00DB020F">
        <w:rPr>
          <w:color w:val="000000"/>
          <w:sz w:val="20"/>
          <w:szCs w:val="20"/>
        </w:rPr>
        <w:t>That organization is leading a movement to have this right enshrined in the Constitution of the Republic, currently under revision.</w:t>
      </w:r>
    </w:p>
    <w:p w:rsidRPr="00DB020F" w:rsidR="00404951" w:rsidP="00DB020F" w:rsidRDefault="00404951" w14:paraId="660BACB7" w14:textId="77777777">
      <w:pPr>
        <w:spacing w:before="150" w:after="150"/>
        <w:rPr>
          <w:color w:val="000000"/>
          <w:sz w:val="20"/>
          <w:szCs w:val="20"/>
        </w:rPr>
      </w:pPr>
      <w:r w:rsidRPr="00DB020F">
        <w:rPr>
          <w:color w:val="000000"/>
          <w:sz w:val="20"/>
          <w:szCs w:val="20"/>
        </w:rPr>
        <w:t>Other feminists embrace the cause, recognizing that inequality between men and women prevails in Guinean society.</w:t>
      </w:r>
    </w:p>
    <w:p w:rsidRPr="00DB020F" w:rsidR="00404951" w:rsidP="00DB020F" w:rsidRDefault="00404951" w14:paraId="68EDE648" w14:textId="77777777">
      <w:pPr>
        <w:spacing w:before="150" w:after="150"/>
        <w:rPr>
          <w:color w:val="000000"/>
          <w:sz w:val="20"/>
          <w:szCs w:val="20"/>
        </w:rPr>
      </w:pPr>
      <w:r w:rsidRPr="00DB020F">
        <w:rPr>
          <w:color w:val="000000"/>
          <w:sz w:val="20"/>
          <w:szCs w:val="20"/>
        </w:rPr>
        <w:t xml:space="preserve">"Many women cultivate the land, but they don't have the right to be owners of that land. So this is a right that we think should be respected and that the Constitution should integrate this right so that we can have a more just society, " says </w:t>
      </w:r>
      <w:proofErr w:type="spellStart"/>
      <w:r w:rsidRPr="00DB020F">
        <w:rPr>
          <w:color w:val="000000"/>
          <w:sz w:val="20"/>
          <w:szCs w:val="20"/>
        </w:rPr>
        <w:t>Tânia</w:t>
      </w:r>
      <w:proofErr w:type="spellEnd"/>
      <w:r w:rsidRPr="00DB020F">
        <w:rPr>
          <w:color w:val="000000"/>
          <w:sz w:val="20"/>
          <w:szCs w:val="20"/>
        </w:rPr>
        <w:t xml:space="preserve"> Pereira, from the women's organization </w:t>
      </w:r>
      <w:proofErr w:type="spellStart"/>
      <w:r w:rsidRPr="00DB020F">
        <w:rPr>
          <w:color w:val="000000"/>
          <w:sz w:val="20"/>
          <w:szCs w:val="20"/>
        </w:rPr>
        <w:t>Miguilan</w:t>
      </w:r>
      <w:proofErr w:type="spellEnd"/>
      <w:r w:rsidRPr="00DB020F">
        <w:rPr>
          <w:color w:val="000000"/>
          <w:sz w:val="20"/>
          <w:szCs w:val="20"/>
        </w:rPr>
        <w:t>.</w:t>
      </w:r>
    </w:p>
    <w:p w:rsidRPr="00DB020F" w:rsidR="00404951" w:rsidP="00DB020F" w:rsidRDefault="00404951" w14:paraId="09A85763" w14:textId="77777777">
      <w:pPr>
        <w:spacing w:before="150" w:after="150"/>
        <w:rPr>
          <w:color w:val="000000"/>
          <w:sz w:val="20"/>
          <w:szCs w:val="20"/>
        </w:rPr>
      </w:pPr>
      <w:r w:rsidRPr="00DB020F">
        <w:rPr>
          <w:color w:val="000000"/>
          <w:sz w:val="20"/>
          <w:szCs w:val="20"/>
        </w:rPr>
        <w:t>Harsh reality</w:t>
      </w:r>
    </w:p>
    <w:p w:rsidRPr="00DB020F" w:rsidR="00404951" w:rsidP="00DB020F" w:rsidRDefault="00404951" w14:paraId="1A2D34C7" w14:textId="77777777">
      <w:pPr>
        <w:spacing w:before="150" w:after="150"/>
        <w:rPr>
          <w:color w:val="000000"/>
          <w:sz w:val="20"/>
          <w:szCs w:val="20"/>
        </w:rPr>
      </w:pPr>
      <w:r w:rsidRPr="00DB020F">
        <w:rPr>
          <w:color w:val="000000"/>
          <w:sz w:val="20"/>
          <w:szCs w:val="20"/>
        </w:rPr>
        <w:t xml:space="preserve">Deputy </w:t>
      </w:r>
      <w:proofErr w:type="spellStart"/>
      <w:r w:rsidRPr="00DB020F">
        <w:rPr>
          <w:color w:val="000000"/>
          <w:sz w:val="20"/>
          <w:szCs w:val="20"/>
        </w:rPr>
        <w:t>Djariato</w:t>
      </w:r>
      <w:proofErr w:type="spellEnd"/>
      <w:r w:rsidRPr="00DB020F">
        <w:rPr>
          <w:color w:val="000000"/>
          <w:sz w:val="20"/>
          <w:szCs w:val="20"/>
        </w:rPr>
        <w:t xml:space="preserve"> Gomes </w:t>
      </w:r>
      <w:proofErr w:type="spellStart"/>
      <w:r w:rsidRPr="00DB020F">
        <w:rPr>
          <w:color w:val="000000"/>
          <w:sz w:val="20"/>
          <w:szCs w:val="20"/>
        </w:rPr>
        <w:t>Djaló</w:t>
      </w:r>
      <w:proofErr w:type="spellEnd"/>
      <w:r w:rsidRPr="00DB020F">
        <w:rPr>
          <w:color w:val="000000"/>
          <w:sz w:val="20"/>
          <w:szCs w:val="20"/>
        </w:rPr>
        <w:t xml:space="preserve"> expresses her support for the project, because she believes that constitutional protection can change the lives of Guinean women.</w:t>
      </w:r>
    </w:p>
    <w:p w:rsidRPr="00DB020F" w:rsidR="00404951" w:rsidP="00DB020F" w:rsidRDefault="00404951" w14:paraId="534E7887" w14:textId="77777777">
      <w:pPr>
        <w:spacing w:before="150" w:after="150"/>
        <w:rPr>
          <w:color w:val="000000"/>
          <w:sz w:val="20"/>
          <w:szCs w:val="20"/>
        </w:rPr>
      </w:pPr>
      <w:proofErr w:type="spellStart"/>
      <w:r w:rsidRPr="00DB020F">
        <w:rPr>
          <w:color w:val="000000"/>
          <w:sz w:val="20"/>
          <w:szCs w:val="20"/>
        </w:rPr>
        <w:t>Djaló</w:t>
      </w:r>
      <w:proofErr w:type="spellEnd"/>
      <w:r w:rsidRPr="00DB020F">
        <w:rPr>
          <w:color w:val="000000"/>
          <w:sz w:val="20"/>
          <w:szCs w:val="20"/>
        </w:rPr>
        <w:t xml:space="preserve"> knows the harsh reality that women face.</w:t>
      </w:r>
    </w:p>
    <w:p w:rsidRPr="00DB020F" w:rsidR="00404951" w:rsidP="00DB020F" w:rsidRDefault="00404951" w14:paraId="0472C2C4" w14:textId="77777777">
      <w:pPr>
        <w:spacing w:before="150" w:after="150"/>
        <w:rPr>
          <w:color w:val="000000"/>
          <w:sz w:val="20"/>
          <w:szCs w:val="20"/>
        </w:rPr>
      </w:pPr>
      <w:r w:rsidRPr="00DB020F">
        <w:rPr>
          <w:color w:val="000000"/>
          <w:sz w:val="20"/>
          <w:szCs w:val="20"/>
        </w:rPr>
        <w:t>"In my case, in my family, women, or girls, have no right to inheritance, because we are considered part of our husbands' family. And when we get married, there too, we have no rights," she says.</w:t>
      </w:r>
    </w:p>
    <w:p w:rsidRPr="00DB020F" w:rsidR="00404951" w:rsidP="00DB020F" w:rsidRDefault="00404951" w14:paraId="41A68603" w14:textId="77777777">
      <w:pPr>
        <w:spacing w:before="150" w:after="150"/>
        <w:rPr>
          <w:color w:val="000000"/>
          <w:sz w:val="20"/>
          <w:szCs w:val="20"/>
        </w:rPr>
      </w:pPr>
      <w:r w:rsidRPr="00DB020F">
        <w:rPr>
          <w:color w:val="000000"/>
          <w:sz w:val="20"/>
          <w:szCs w:val="20"/>
        </w:rPr>
        <w:t>She says that the law "will make life much easier for women, especially those in the countryside.</w:t>
      </w:r>
    </w:p>
    <w:p w:rsidRPr="00DB020F" w:rsidR="00404951" w:rsidP="00DB020F" w:rsidRDefault="00404951" w14:paraId="2C6FEC65" w14:textId="77777777">
      <w:pPr>
        <w:spacing w:before="150" w:after="150"/>
        <w:rPr>
          <w:color w:val="000000"/>
          <w:sz w:val="20"/>
          <w:szCs w:val="20"/>
        </w:rPr>
      </w:pPr>
      <w:r w:rsidRPr="00DB020F">
        <w:rPr>
          <w:color w:val="000000"/>
          <w:sz w:val="20"/>
          <w:szCs w:val="20"/>
        </w:rPr>
        <w:t>Optimism</w:t>
      </w:r>
    </w:p>
    <w:p w:rsidRPr="00DB020F" w:rsidR="00404951" w:rsidP="00DB020F" w:rsidRDefault="00404951" w14:paraId="5CCCA738" w14:textId="77777777">
      <w:pPr>
        <w:spacing w:before="150" w:after="150"/>
        <w:rPr>
          <w:color w:val="000000"/>
          <w:sz w:val="20"/>
          <w:szCs w:val="20"/>
        </w:rPr>
      </w:pPr>
      <w:r w:rsidRPr="00DB020F">
        <w:rPr>
          <w:color w:val="000000"/>
          <w:sz w:val="20"/>
          <w:szCs w:val="20"/>
        </w:rPr>
        <w:t>"The Women Lawyers Group believes that its concerns will be reflected and taken into account in the new version of the Guinean Constitution," reads the document seen by VOA's correspondent.</w:t>
      </w:r>
    </w:p>
    <w:p w:rsidRPr="00DB020F" w:rsidR="00404951" w:rsidP="00DB020F" w:rsidRDefault="00404951" w14:paraId="323808F4" w14:textId="77777777">
      <w:pPr>
        <w:spacing w:before="150" w:after="150"/>
        <w:rPr>
          <w:color w:val="000000"/>
          <w:sz w:val="20"/>
          <w:szCs w:val="20"/>
        </w:rPr>
      </w:pPr>
      <w:r w:rsidRPr="00DB020F">
        <w:rPr>
          <w:color w:val="000000"/>
          <w:sz w:val="20"/>
          <w:szCs w:val="20"/>
        </w:rPr>
        <w:t>The group also believes that "equality does not exist in functional terms and traditional practices place many women in a submissive position."</w:t>
      </w:r>
    </w:p>
    <w:p w:rsidRPr="00DB020F" w:rsidR="00404951" w:rsidP="00DB020F" w:rsidRDefault="00404951" w14:paraId="2ABC4AEA" w14:textId="77777777">
      <w:pPr>
        <w:spacing w:before="150" w:after="150"/>
        <w:rPr>
          <w:color w:val="000000"/>
          <w:sz w:val="20"/>
          <w:szCs w:val="20"/>
        </w:rPr>
      </w:pPr>
      <w:r w:rsidRPr="00DB020F">
        <w:rPr>
          <w:color w:val="000000"/>
          <w:sz w:val="20"/>
          <w:szCs w:val="20"/>
        </w:rPr>
        <w:t>The initiative, whose document was recently debated in open sessions promoted by the Parliament, is supported by the United Nations Development Program and the United Nations Peacebuilding Fund.</w:t>
      </w:r>
    </w:p>
    <w:p w:rsidR="006133AE" w:rsidP="00EB2FA4" w:rsidRDefault="006133AE" w14:paraId="4E44FF0A" w14:textId="77777777">
      <w:pPr>
        <w:pStyle w:val="PargrafodaLista"/>
        <w:ind w:left="-90"/>
        <w:jc w:val="both"/>
      </w:pPr>
    </w:p>
    <w:p w:rsidR="006133AE" w:rsidP="006133AE" w:rsidRDefault="00CA6D30" w14:paraId="3A32A882" w14:textId="72AAE117">
      <w:pPr>
        <w:ind w:left="-450"/>
        <w:jc w:val="both"/>
      </w:pPr>
      <w:hyperlink w:history="1" r:id="rId25">
        <w:r w:rsidRPr="00AC7BBA" w:rsidR="006133AE">
          <w:rPr>
            <w:rStyle w:val="Hiperligao"/>
          </w:rPr>
          <w:t>https://africanarguments.org/2021/10/guinea-bissau-where-land-rights-are-not-secure-for-women/?fbclid=IwAR0BS97kkCLFarPmgklWIHkpBTW4yNEL10plIzdVosVbFiCKNqzZkbsG4js</w:t>
        </w:r>
      </w:hyperlink>
    </w:p>
    <w:p w:rsidRPr="00D7143A" w:rsidR="006133AE" w:rsidP="006133AE" w:rsidRDefault="006133AE" w14:paraId="6BECD2E6" w14:textId="77777777">
      <w:pPr>
        <w:ind w:left="-450"/>
        <w:jc w:val="both"/>
      </w:pPr>
    </w:p>
    <w:p w:rsidR="00864A06" w:rsidP="00864A06" w:rsidRDefault="00864A06" w14:paraId="5FD895EF" w14:textId="77777777">
      <w:pPr>
        <w:ind w:left="-450"/>
        <w:jc w:val="both"/>
      </w:pPr>
    </w:p>
    <w:p w:rsidR="003E478C" w:rsidP="0029700F" w:rsidRDefault="003E478C" w14:paraId="5CAC1446" w14:textId="2202EA3E">
      <w:pPr>
        <w:pStyle w:val="PargrafodaLista"/>
        <w:numPr>
          <w:ilvl w:val="0"/>
          <w:numId w:val="18"/>
        </w:numPr>
        <w:jc w:val="both"/>
      </w:pPr>
      <w:r w:rsidRPr="00D7143A">
        <w:t xml:space="preserve">On the support to </w:t>
      </w:r>
      <w:r w:rsidRPr="00D7143A" w:rsidR="0098283D">
        <w:t>media</w:t>
      </w:r>
      <w:r w:rsidR="00483F1F">
        <w:t xml:space="preserve"> and investigative journalism communication</w:t>
      </w:r>
      <w:r w:rsidR="00EB2FA4">
        <w:t xml:space="preserve">: </w:t>
      </w:r>
    </w:p>
    <w:p w:rsidR="00EB2FA4" w:rsidP="00EB2FA4" w:rsidRDefault="00CA6D30" w14:paraId="64E10C96" w14:textId="73C9C2F0">
      <w:pPr>
        <w:ind w:left="-450"/>
        <w:jc w:val="both"/>
      </w:pPr>
      <w:hyperlink w:history="1" r:id="rId26">
        <w:r w:rsidRPr="00EB2FA4" w:rsidR="00EB2FA4">
          <w:rPr>
            <w:color w:val="0000FF"/>
            <w:u w:val="single"/>
          </w:rPr>
          <w:t>Demba Sanha, CMICS - YouTube</w:t>
        </w:r>
      </w:hyperlink>
    </w:p>
    <w:p w:rsidR="00EB2FA4" w:rsidP="00EB2FA4" w:rsidRDefault="00CA6D30" w14:paraId="61180737" w14:textId="6DEB54A9">
      <w:pPr>
        <w:ind w:left="-450"/>
        <w:jc w:val="both"/>
      </w:pPr>
      <w:hyperlink w:history="1" r:id="rId27">
        <w:r w:rsidRPr="00AC7BBA" w:rsidR="00BF47A6">
          <w:rPr>
            <w:rStyle w:val="Hiperligao"/>
          </w:rPr>
          <w:t>https://www.facebook.com/cmicsgb/</w:t>
        </w:r>
      </w:hyperlink>
      <w:r w:rsidR="00BF47A6">
        <w:t xml:space="preserve"> (several articles on the open classes supported by the project and the investigative journalism)</w:t>
      </w:r>
    </w:p>
    <w:p w:rsidR="00BF47A6" w:rsidP="00EB2FA4" w:rsidRDefault="00BF47A6" w14:paraId="781BB86C" w14:textId="77777777">
      <w:pPr>
        <w:ind w:left="-450"/>
        <w:jc w:val="both"/>
      </w:pPr>
    </w:p>
    <w:p w:rsidR="00864A06" w:rsidP="0029700F" w:rsidRDefault="00864A06" w14:paraId="78DE9AA1" w14:textId="2E0FD4BF">
      <w:pPr>
        <w:pStyle w:val="PargrafodaLista"/>
        <w:numPr>
          <w:ilvl w:val="0"/>
          <w:numId w:val="18"/>
        </w:numPr>
        <w:jc w:val="both"/>
      </w:pPr>
      <w:r>
        <w:t>On the monitoring of reforms – public administration – by civil society</w:t>
      </w:r>
      <w:r w:rsidR="00043B25">
        <w:t xml:space="preserve">: </w:t>
      </w:r>
    </w:p>
    <w:p w:rsidR="00F30C92" w:rsidP="00B069B1" w:rsidRDefault="00CA6D30" w14:paraId="2FFABC79" w14:textId="3030B817">
      <w:pPr>
        <w:ind w:left="-810"/>
        <w:jc w:val="both"/>
      </w:pPr>
      <w:hyperlink w:history="1" r:id="rId28">
        <w:r w:rsidRPr="00043B25" w:rsidR="00043B25">
          <w:rPr>
            <w:color w:val="0000FF"/>
            <w:u w:val="single"/>
          </w:rPr>
          <w:t>Civil Society participates in monitoring the reform of the Public Administration sector (undp.org)</w:t>
        </w:r>
      </w:hyperlink>
    </w:p>
    <w:p w:rsidR="007C2C53" w:rsidP="00B069B1" w:rsidRDefault="00CA6D30" w14:paraId="58131A9A" w14:textId="61252EE8">
      <w:pPr>
        <w:ind w:left="-810"/>
        <w:jc w:val="both"/>
      </w:pPr>
      <w:hyperlink w:history="1" r:id="rId29">
        <w:r w:rsidRPr="00AC7BBA" w:rsidR="007C2C53">
          <w:rPr>
            <w:rStyle w:val="Hiperligao"/>
          </w:rPr>
          <w:t>https://www.facebook.com/tiniguena/posts/567006554722321/</w:t>
        </w:r>
      </w:hyperlink>
      <w:r w:rsidR="007C2C53">
        <w:t xml:space="preserve"> </w:t>
      </w:r>
    </w:p>
    <w:p w:rsidR="00CA0217" w:rsidP="00B069B1" w:rsidRDefault="00CA6D30" w14:paraId="6A8556AB" w14:textId="12DFF81E">
      <w:pPr>
        <w:ind w:left="-810"/>
        <w:jc w:val="both"/>
      </w:pPr>
      <w:hyperlink w:history="1" r:id="rId30">
        <w:r w:rsidRPr="00AC7BBA" w:rsidR="00CA0217">
          <w:rPr>
            <w:rStyle w:val="Hiperligao"/>
          </w:rPr>
          <w:t>https://www.voaportugues.com/a/guin%C3%A9-bissau-tiniguena-e-liga-guineense-dos-direitos-humanosm-realizam-inqu%C3%A9rito-sobre-a-administra%C3%A7%C3%A3o-p%C3%BAblica-/6266448.html</w:t>
        </w:r>
      </w:hyperlink>
    </w:p>
    <w:p w:rsidR="00CA0217" w:rsidP="00B069B1" w:rsidRDefault="00CA0217" w14:paraId="50264A23" w14:textId="77777777">
      <w:pPr>
        <w:ind w:left="-810"/>
        <w:jc w:val="both"/>
      </w:pPr>
    </w:p>
    <w:p w:rsidR="00DF4858" w:rsidP="00B069B1" w:rsidRDefault="000D4790" w14:paraId="61F8046D" w14:textId="7098E28C">
      <w:pPr>
        <w:pStyle w:val="PargrafodaLista"/>
        <w:numPr>
          <w:ilvl w:val="0"/>
          <w:numId w:val="18"/>
        </w:numPr>
        <w:jc w:val="both"/>
      </w:pPr>
      <w:r w:rsidRPr="00D7143A">
        <w:t>On the Leadership Academy</w:t>
      </w:r>
    </w:p>
    <w:p w:rsidRPr="00DA5F48" w:rsidR="003C7E2A" w:rsidP="003C7E2A" w:rsidRDefault="00CA6D30" w14:paraId="641FF47E" w14:textId="35550EF8">
      <w:pPr>
        <w:pStyle w:val="PargrafodaLista"/>
        <w:rPr>
          <w:lang w:val="pt-PT"/>
        </w:rPr>
      </w:pPr>
      <w:hyperlink w:history="1" r:id="rId31">
        <w:r w:rsidRPr="00C9547E" w:rsidR="00C9547E">
          <w:rPr>
            <w:color w:val="0000FF"/>
            <w:u w:val="single"/>
            <w:lang w:val="pt-PT"/>
          </w:rPr>
          <w:t>Curso da Academia de LIDERANÇA Tema: LIDERANÇA E DESENVOLVIMENTO PESSOAL - YouTube</w:t>
        </w:r>
      </w:hyperlink>
    </w:p>
    <w:p w:rsidRPr="00C9547E" w:rsidR="003C7E2A" w:rsidP="00E35FA4" w:rsidRDefault="003C7E2A" w14:paraId="343804E1" w14:textId="77777777">
      <w:pPr>
        <w:pStyle w:val="PargrafodaLista"/>
        <w:ind w:left="-90"/>
        <w:jc w:val="both"/>
        <w:rPr>
          <w:lang w:val="pt-PT"/>
        </w:rPr>
      </w:pPr>
    </w:p>
    <w:p w:rsidRPr="00D7143A" w:rsidR="169A6BE7" w:rsidP="008F42D1" w:rsidRDefault="169A6BE7" w14:paraId="6EC71B67" w14:textId="572D106D">
      <w:pPr>
        <w:pStyle w:val="PargrafodaLista"/>
        <w:numPr>
          <w:ilvl w:val="0"/>
          <w:numId w:val="18"/>
        </w:numPr>
        <w:jc w:val="both"/>
        <w:rPr>
          <w:rStyle w:val="Hiperligao"/>
          <w:color w:val="auto"/>
        </w:rPr>
      </w:pPr>
      <w:r w:rsidRPr="00D7143A">
        <w:t>On acti</w:t>
      </w:r>
      <w:r w:rsidRPr="00D7143A" w:rsidR="4DE9A785">
        <w:t xml:space="preserve">vities carried out by </w:t>
      </w:r>
      <w:proofErr w:type="spellStart"/>
      <w:r w:rsidRPr="00D7143A" w:rsidR="4DE9A785">
        <w:t>Tiniguena</w:t>
      </w:r>
      <w:proofErr w:type="spellEnd"/>
      <w:r w:rsidRPr="00D7143A" w:rsidR="4DE9A785">
        <w:t>, with WFP’s support</w:t>
      </w:r>
      <w:r w:rsidR="00404951">
        <w:t>:</w:t>
      </w:r>
      <w:r w:rsidRPr="00D7143A" w:rsidR="008F42D1">
        <w:rPr>
          <w:rStyle w:val="Hiperligao"/>
          <w:color w:val="auto"/>
        </w:rPr>
        <w:t xml:space="preserve"> </w:t>
      </w:r>
    </w:p>
    <w:p w:rsidRPr="00D7143A" w:rsidR="00511961" w:rsidP="00B069B1" w:rsidRDefault="00511961" w14:paraId="69511444" w14:textId="77777777">
      <w:pPr>
        <w:ind w:left="-810"/>
        <w:jc w:val="both"/>
        <w:rPr>
          <w:rStyle w:val="Hiperligao"/>
          <w:color w:val="auto"/>
        </w:rPr>
      </w:pPr>
    </w:p>
    <w:p w:rsidRPr="00DA5F48" w:rsidR="4BD8B672" w:rsidP="1883713D" w:rsidRDefault="00CA6D30" w14:paraId="3CEB7E0A" w14:textId="421E214A">
      <w:pPr>
        <w:ind w:left="-810"/>
        <w:jc w:val="both"/>
        <w:rPr>
          <w:lang w:val="pt-PT"/>
        </w:rPr>
      </w:pPr>
      <w:hyperlink r:id="rId32">
        <w:proofErr w:type="spellStart"/>
        <w:r w:rsidRPr="00DA5F48" w:rsidR="4BD8B672">
          <w:rPr>
            <w:rStyle w:val="Hiperligao"/>
            <w:lang w:val="pt-PT"/>
          </w:rPr>
          <w:t>Ami</w:t>
        </w:r>
        <w:proofErr w:type="spellEnd"/>
        <w:r w:rsidRPr="00DA5F48" w:rsidR="4BD8B672">
          <w:rPr>
            <w:rStyle w:val="Hiperligao"/>
            <w:lang w:val="pt-PT"/>
          </w:rPr>
          <w:t xml:space="preserve"> i </w:t>
        </w:r>
        <w:proofErr w:type="spellStart"/>
        <w:r w:rsidRPr="00DA5F48" w:rsidR="4BD8B672">
          <w:rPr>
            <w:rStyle w:val="Hiperligao"/>
            <w:lang w:val="pt-PT"/>
          </w:rPr>
          <w:t>mundjer</w:t>
        </w:r>
        <w:proofErr w:type="spellEnd"/>
        <w:r w:rsidRPr="00DA5F48" w:rsidR="4BD8B672">
          <w:rPr>
            <w:rStyle w:val="Hiperligao"/>
            <w:lang w:val="pt-PT"/>
          </w:rPr>
          <w:t xml:space="preserve"> de Medina Sara. </w:t>
        </w:r>
        <w:proofErr w:type="spellStart"/>
        <w:r w:rsidRPr="00DA5F48" w:rsidR="4BD8B672">
          <w:rPr>
            <w:rStyle w:val="Hiperligao"/>
            <w:lang w:val="pt-PT"/>
          </w:rPr>
          <w:t>Nsibi</w:t>
        </w:r>
        <w:proofErr w:type="spellEnd"/>
        <w:r w:rsidRPr="00DA5F48" w:rsidR="4BD8B672">
          <w:rPr>
            <w:rStyle w:val="Hiperligao"/>
            <w:lang w:val="pt-PT"/>
          </w:rPr>
          <w:t xml:space="preserve"> Sina </w:t>
        </w:r>
        <w:proofErr w:type="spellStart"/>
        <w:r w:rsidRPr="00DA5F48" w:rsidR="4BD8B672">
          <w:rPr>
            <w:rStyle w:val="Hiperligao"/>
            <w:lang w:val="pt-PT"/>
          </w:rPr>
          <w:t>nha</w:t>
        </w:r>
        <w:proofErr w:type="spellEnd"/>
        <w:r w:rsidRPr="00DA5F48" w:rsidR="4BD8B672">
          <w:rPr>
            <w:rStyle w:val="Hiperligao"/>
            <w:lang w:val="pt-PT"/>
          </w:rPr>
          <w:t xml:space="preserve"> </w:t>
        </w:r>
        <w:proofErr w:type="spellStart"/>
        <w:r w:rsidRPr="00DA5F48" w:rsidR="4BD8B672">
          <w:rPr>
            <w:rStyle w:val="Hiperligao"/>
            <w:lang w:val="pt-PT"/>
          </w:rPr>
          <w:t>nomi</w:t>
        </w:r>
        <w:proofErr w:type="spellEnd"/>
        <w:r w:rsidRPr="00DA5F48" w:rsidR="4BD8B672">
          <w:rPr>
            <w:rStyle w:val="Hiperligao"/>
            <w:lang w:val="pt-PT"/>
          </w:rPr>
          <w:t>. - YouTube</w:t>
        </w:r>
      </w:hyperlink>
    </w:p>
    <w:p w:rsidRPr="00DA5F48" w:rsidR="1883713D" w:rsidRDefault="1883713D" w14:paraId="079557F3" w14:textId="3E1A66F7">
      <w:pPr>
        <w:rPr>
          <w:lang w:val="pt-PT"/>
        </w:rPr>
      </w:pPr>
      <w:r>
        <w:rPr>
          <w:noProof/>
        </w:rPr>
        <w:drawing>
          <wp:anchor distT="0" distB="0" distL="114300" distR="114300" simplePos="0" relativeHeight="251658241" behindDoc="0" locked="0" layoutInCell="1" allowOverlap="1" wp14:anchorId="302BA254" wp14:editId="20300CE2">
            <wp:simplePos x="0" y="0"/>
            <wp:positionH relativeFrom="column">
              <wp:align>left</wp:align>
            </wp:positionH>
            <wp:positionV relativeFrom="paragraph">
              <wp:posOffset>0</wp:posOffset>
            </wp:positionV>
            <wp:extent cx="5095874" cy="2962275"/>
            <wp:effectExtent l="0" t="0" r="0" b="0"/>
            <wp:wrapSquare wrapText="bothSides"/>
            <wp:docPr id="624060434" name="picture" title="Video titled: Ami i mundjer de Medina Sara. Nsibi Sina nha nomi."/>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33">
                      <a:extLst>
                        <a:ext uri="{28A0092B-C50C-407E-A947-70E740481C1C}">
                          <a14:useLocalDpi xmlns:a14="http://schemas.microsoft.com/office/drawing/2010/main" val="0"/>
                        </a:ext>
                        <a:ext uri="http://schemas.microsoft.com/office/word/2020/oembed">
                          <woe:oembed xmlns="" xmlns:o="urn:schemas-microsoft-com:office:office" xmlns:v="urn:schemas-microsoft-com:vml" xmlns:w10="urn:schemas-microsoft-com:office:word" xmlns:w="http://schemas.openxmlformats.org/wordprocessingml/2006/main" xmlns:a14="http://schemas.microsoft.com/office/drawing/2010/main" xmlns:woe="http://schemas.microsoft.com/office/word/2020/oembed" oEmbedUrl="https://www.youtube.com/watch?v=cvJTBQjaqSc" mediaType="Video" picLocksAutoForOEmbed="1"/>
                        </a:ext>
                      </a:extLst>
                    </a:blip>
                    <a:stretch>
                      <a:fillRect/>
                    </a:stretch>
                  </pic:blipFill>
                  <pic:spPr>
                    <a:xfrm>
                      <a:off x="0" y="0"/>
                      <a:ext cx="5095874" cy="2962275"/>
                    </a:xfrm>
                    <a:prstGeom prst="rect">
                      <a:avLst/>
                    </a:prstGeom>
                  </pic:spPr>
                </pic:pic>
              </a:graphicData>
            </a:graphic>
            <wp14:sizeRelH relativeFrom="page">
              <wp14:pctWidth>0</wp14:pctWidth>
            </wp14:sizeRelH>
            <wp14:sizeRelV relativeFrom="page">
              <wp14:pctHeight>0</wp14:pctHeight>
            </wp14:sizeRelV>
          </wp:anchor>
        </w:drawing>
      </w:r>
    </w:p>
    <w:p w:rsidRPr="00DA5F48" w:rsidR="1883713D" w:rsidP="1883713D" w:rsidRDefault="00CA6D30" w14:paraId="347DC139" w14:textId="683155EC">
      <w:pPr>
        <w:ind w:left="-810"/>
        <w:jc w:val="both"/>
        <w:rPr>
          <w:lang w:val="pt-PT"/>
        </w:rPr>
      </w:pPr>
      <w:hyperlink r:id="rId34">
        <w:r w:rsidRPr="00DA5F48" w:rsidR="536C41F6">
          <w:rPr>
            <w:rStyle w:val="Hiperligao"/>
            <w:lang w:val="pt-PT"/>
          </w:rPr>
          <w:t>(1) Tiniguena "Esta Terra É Nossa" | Facebook</w:t>
        </w:r>
      </w:hyperlink>
    </w:p>
    <w:p w:rsidRPr="00DA5F48" w:rsidR="1883713D" w:rsidP="1883713D" w:rsidRDefault="1883713D" w14:paraId="4EA3781D" w14:textId="42328BA2">
      <w:pPr>
        <w:ind w:left="-810"/>
        <w:jc w:val="both"/>
        <w:rPr>
          <w:lang w:val="pt-PT"/>
        </w:rPr>
      </w:pPr>
    </w:p>
    <w:p w:rsidRPr="00D7143A" w:rsidR="00DB24A5" w:rsidP="008F42D1" w:rsidRDefault="00511961" w14:paraId="079E0FE1" w14:textId="704D9645">
      <w:pPr>
        <w:pStyle w:val="PargrafodaLista"/>
        <w:numPr>
          <w:ilvl w:val="0"/>
          <w:numId w:val="18"/>
        </w:numPr>
        <w:jc w:val="both"/>
        <w:rPr>
          <w:rStyle w:val="Hiperligao"/>
          <w:color w:val="auto"/>
          <w:u w:val="none"/>
        </w:rPr>
      </w:pPr>
      <w:r w:rsidRPr="00D7143A">
        <w:rPr>
          <w:rStyle w:val="Hiperligao"/>
          <w:color w:val="auto"/>
          <w:u w:val="none"/>
        </w:rPr>
        <w:t>On the preservation of the national memory to ensure sustaining peace</w:t>
      </w:r>
    </w:p>
    <w:p w:rsidRPr="00126987" w:rsidR="00126987" w:rsidP="00B069B1" w:rsidRDefault="00126987" w14:paraId="5E61AA2B" w14:textId="77777777">
      <w:pPr>
        <w:ind w:left="-810"/>
        <w:jc w:val="both"/>
        <w:rPr>
          <w:lang w:val="en-US"/>
        </w:rPr>
      </w:pPr>
    </w:p>
    <w:p w:rsidR="00206D45" w:rsidP="00B069B1" w:rsidRDefault="00CA6D30" w14:paraId="08773E50" w14:textId="1CFD4B26">
      <w:pPr>
        <w:jc w:val="both"/>
      </w:pPr>
      <w:hyperlink w:history="1" r:id="rId35">
        <w:r w:rsidRPr="00E35FA4" w:rsidR="00E35FA4">
          <w:rPr>
            <w:color w:val="0000FF"/>
            <w:u w:val="single"/>
          </w:rPr>
          <w:t xml:space="preserve">INEP National Library and </w:t>
        </w:r>
        <w:proofErr w:type="spellStart"/>
        <w:r w:rsidRPr="00E35FA4" w:rsidR="00E35FA4">
          <w:rPr>
            <w:color w:val="0000FF"/>
            <w:u w:val="single"/>
          </w:rPr>
          <w:t>Nô</w:t>
        </w:r>
        <w:proofErr w:type="spellEnd"/>
        <w:r w:rsidRPr="00E35FA4" w:rsidR="00E35FA4">
          <w:rPr>
            <w:color w:val="0000FF"/>
            <w:u w:val="single"/>
          </w:rPr>
          <w:t xml:space="preserve"> </w:t>
        </w:r>
        <w:proofErr w:type="spellStart"/>
        <w:r w:rsidRPr="00E35FA4" w:rsidR="00E35FA4">
          <w:rPr>
            <w:color w:val="0000FF"/>
            <w:u w:val="single"/>
          </w:rPr>
          <w:t>Pintcha</w:t>
        </w:r>
        <w:proofErr w:type="spellEnd"/>
        <w:r w:rsidRPr="00E35FA4" w:rsidR="00E35FA4">
          <w:rPr>
            <w:color w:val="0000FF"/>
            <w:u w:val="single"/>
          </w:rPr>
          <w:t xml:space="preserve"> Journal sign an agreement for the digitization of the newspaper - YouTube</w:t>
        </w:r>
      </w:hyperlink>
    </w:p>
    <w:p w:rsidR="00E35FA4" w:rsidP="00B069B1" w:rsidRDefault="00CA6D30" w14:paraId="3C38C579" w14:textId="5B69E95A">
      <w:pPr>
        <w:jc w:val="both"/>
      </w:pPr>
      <w:hyperlink w:history="1" r:id="rId36">
        <w:r w:rsidRPr="00AC7BBA" w:rsidR="002E6271">
          <w:rPr>
            <w:rStyle w:val="Hiperligao"/>
          </w:rPr>
          <w:t>http://jornalnopintcha.gw/2021/09/17/governo-lanca-produtos-do-jornal-no-pintcha-para-mundo-eletronico/</w:t>
        </w:r>
      </w:hyperlink>
    </w:p>
    <w:p w:rsidR="002E6271" w:rsidP="00B069B1" w:rsidRDefault="00CA6D30" w14:paraId="49EA09B3" w14:textId="6C49F259">
      <w:pPr>
        <w:jc w:val="both"/>
      </w:pPr>
      <w:hyperlink w:history="1" r:id="rId37">
        <w:r w:rsidRPr="00AC7BBA" w:rsidR="000C380C">
          <w:rPr>
            <w:rStyle w:val="Hiperligao"/>
          </w:rPr>
          <w:t>http://capgb.com/ministro-da-educacao-considera-inep-como-tesouro-do-patrimonio-historico-documental-da-guine-bissau/</w:t>
        </w:r>
      </w:hyperlink>
    </w:p>
    <w:p w:rsidR="000C380C" w:rsidP="00B069B1" w:rsidRDefault="000C380C" w14:paraId="2797B806" w14:textId="77777777">
      <w:pPr>
        <w:jc w:val="both"/>
      </w:pPr>
    </w:p>
    <w:p w:rsidR="00E35FA4" w:rsidP="00B069B1" w:rsidRDefault="00E35FA4" w14:paraId="3D27EEF8" w14:textId="77777777">
      <w:pPr>
        <w:jc w:val="both"/>
        <w:rPr>
          <w:b/>
        </w:rPr>
      </w:pPr>
    </w:p>
    <w:p w:rsidRPr="00206D45" w:rsidR="00F5504F" w:rsidP="00B069B1" w:rsidRDefault="00206D45" w14:paraId="619E3770" w14:textId="77777777">
      <w:pPr>
        <w:ind w:hanging="810"/>
        <w:jc w:val="both"/>
        <w:rPr>
          <w:b/>
          <w:u w:val="single"/>
        </w:rPr>
      </w:pPr>
      <w:r w:rsidRPr="00206D45">
        <w:rPr>
          <w:b/>
          <w:u w:val="single"/>
        </w:rPr>
        <w:t xml:space="preserve">PART II: RESULT PROGRESS BY PROJECT OUTCOME </w:t>
      </w:r>
    </w:p>
    <w:p w:rsidRPr="00627A1C" w:rsidR="00F5504F" w:rsidP="00B069B1" w:rsidRDefault="00F5504F" w14:paraId="0DC19C42" w14:textId="77777777">
      <w:pPr>
        <w:ind w:left="-720"/>
        <w:jc w:val="both"/>
        <w:rPr>
          <w:b/>
          <w:u w:val="single"/>
        </w:rPr>
      </w:pPr>
    </w:p>
    <w:p w:rsidRPr="00627A1C" w:rsidR="00287878" w:rsidP="00B069B1" w:rsidRDefault="00287878" w14:paraId="579437EA" w14:textId="77777777">
      <w:pPr>
        <w:ind w:left="-810"/>
        <w:jc w:val="both"/>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rsidRPr="00627A1C" w:rsidR="008364E5" w:rsidP="00B069B1" w:rsidRDefault="008364E5" w14:paraId="6C31DEBA" w14:textId="77777777">
      <w:pPr>
        <w:ind w:left="-810"/>
        <w:jc w:val="both"/>
        <w:rPr>
          <w:i/>
        </w:rPr>
      </w:pPr>
    </w:p>
    <w:p w:rsidRPr="00627A1C" w:rsidR="008364E5" w:rsidP="00B069B1" w:rsidRDefault="008364E5" w14:paraId="503A73CA" w14:textId="77777777">
      <w:pPr>
        <w:numPr>
          <w:ilvl w:val="0"/>
          <w:numId w:val="3"/>
        </w:numPr>
        <w:jc w:val="both"/>
        <w:rPr>
          <w:i/>
        </w:rPr>
      </w:pPr>
      <w:r w:rsidRPr="00627A1C">
        <w:rPr>
          <w:i/>
        </w:rPr>
        <w:t xml:space="preserve">“On track” refers to </w:t>
      </w:r>
      <w:r w:rsidRPr="00627A1C" w:rsidR="007118F5">
        <w:rPr>
          <w:i/>
        </w:rPr>
        <w:t xml:space="preserve">the timely completion of outputs as indicated in the workplan. </w:t>
      </w:r>
    </w:p>
    <w:p w:rsidRPr="00627A1C" w:rsidR="007118F5" w:rsidP="00B069B1" w:rsidRDefault="007118F5" w14:paraId="6D78EDB6" w14:textId="77777777">
      <w:pPr>
        <w:numPr>
          <w:ilvl w:val="0"/>
          <w:numId w:val="3"/>
        </w:numPr>
        <w:jc w:val="both"/>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rsidRPr="00627A1C" w:rsidR="00287878" w:rsidP="00B069B1" w:rsidRDefault="00287878" w14:paraId="53445D72" w14:textId="77777777">
      <w:pPr>
        <w:jc w:val="both"/>
        <w:rPr>
          <w:i/>
        </w:rPr>
      </w:pPr>
    </w:p>
    <w:p w:rsidRPr="00627A1C" w:rsidR="003D4CD7" w:rsidP="00B069B1" w:rsidRDefault="00BA5D85" w14:paraId="00C1C1D9" w14:textId="77777777">
      <w:pPr>
        <w:ind w:left="-810"/>
        <w:jc w:val="both"/>
        <w:rPr>
          <w:i/>
          <w:iCs/>
        </w:rPr>
      </w:pPr>
      <w:r w:rsidRPr="00627A1C">
        <w:rPr>
          <w:i/>
          <w:iCs/>
        </w:rPr>
        <w:t xml:space="preserve">If your project has more </w:t>
      </w:r>
      <w:r w:rsidRPr="00627A1C" w:rsidR="00287878">
        <w:rPr>
          <w:i/>
          <w:iCs/>
        </w:rPr>
        <w:t xml:space="preserve">than four </w:t>
      </w:r>
      <w:r w:rsidRPr="00627A1C">
        <w:rPr>
          <w:i/>
          <w:iCs/>
        </w:rPr>
        <w:t>outcomes, contact PBSO for template modification.</w:t>
      </w:r>
    </w:p>
    <w:p w:rsidRPr="00627A1C" w:rsidR="003D4CD7" w:rsidP="00B069B1" w:rsidRDefault="003D4CD7" w14:paraId="243656BC" w14:textId="77777777">
      <w:pPr>
        <w:jc w:val="both"/>
        <w:rPr>
          <w:b/>
          <w:u w:val="single"/>
        </w:rPr>
      </w:pPr>
    </w:p>
    <w:p w:rsidRPr="0019524E" w:rsidR="005216B2" w:rsidP="00B069B1" w:rsidRDefault="007626C9" w14:paraId="53AA26EA" w14:textId="70222AEB">
      <w:pPr>
        <w:ind w:left="-720"/>
        <w:jc w:val="both"/>
        <w:rPr>
          <w:b/>
        </w:rPr>
      </w:pPr>
      <w:r w:rsidRPr="0019524E">
        <w:rPr>
          <w:b/>
          <w:u w:val="single"/>
        </w:rPr>
        <w:t xml:space="preserve">Outcome </w:t>
      </w:r>
      <w:r w:rsidRPr="0019524E" w:rsidR="005216B2">
        <w:rPr>
          <w:b/>
          <w:u w:val="single"/>
        </w:rPr>
        <w:t>1:</w:t>
      </w:r>
      <w:r w:rsidRPr="0019524E" w:rsidR="005216B2">
        <w:rPr>
          <w:b/>
        </w:rPr>
        <w:t xml:space="preserve">  </w:t>
      </w:r>
      <w:r w:rsidRPr="0019524E" w:rsidR="00511284">
        <w:rPr>
          <w:b/>
        </w:rPr>
        <w:t xml:space="preserve">Effective and coordinated in-country confidence building measures, dialogue and mediation interventions from ECOWAS, SRSG </w:t>
      </w:r>
      <w:r w:rsidRPr="0019524E" w:rsidR="005E7AD6">
        <w:rPr>
          <w:b/>
        </w:rPr>
        <w:t>G</w:t>
      </w:r>
      <w:r w:rsidRPr="0019524E" w:rsidR="00511284">
        <w:rPr>
          <w:b/>
        </w:rPr>
        <w:t xml:space="preserve">ood </w:t>
      </w:r>
      <w:r w:rsidRPr="0019524E" w:rsidR="005E7AD6">
        <w:rPr>
          <w:b/>
        </w:rPr>
        <w:t>O</w:t>
      </w:r>
      <w:r w:rsidRPr="0019524E" w:rsidR="00511284">
        <w:rPr>
          <w:b/>
        </w:rPr>
        <w:t xml:space="preserve">ffice, </w:t>
      </w:r>
      <w:r w:rsidRPr="0019524E" w:rsidR="005E7AD6">
        <w:rPr>
          <w:b/>
        </w:rPr>
        <w:t>C</w:t>
      </w:r>
      <w:r w:rsidRPr="0019524E" w:rsidR="00511284">
        <w:rPr>
          <w:b/>
        </w:rPr>
        <w:t xml:space="preserve">ivil </w:t>
      </w:r>
      <w:r w:rsidRPr="0019524E" w:rsidR="005E7AD6">
        <w:rPr>
          <w:b/>
        </w:rPr>
        <w:t>S</w:t>
      </w:r>
      <w:r w:rsidRPr="0019524E" w:rsidR="00511284">
        <w:rPr>
          <w:b/>
        </w:rPr>
        <w:t>ociety and other key international actors strengthen political stabilization in Guinea-Bissau</w:t>
      </w:r>
    </w:p>
    <w:p w:rsidRPr="0019524E" w:rsidR="00D3351A" w:rsidP="00B069B1" w:rsidRDefault="00D3351A" w14:paraId="41A3C253" w14:textId="77777777">
      <w:pPr>
        <w:ind w:left="-720"/>
        <w:jc w:val="both"/>
        <w:rPr>
          <w:b/>
        </w:rPr>
      </w:pPr>
    </w:p>
    <w:p w:rsidRPr="0019524E" w:rsidR="005E7AD6" w:rsidP="00B069B1" w:rsidRDefault="002E1CED" w14:paraId="67A2305D" w14:textId="34617620">
      <w:pPr>
        <w:ind w:left="-720"/>
        <w:jc w:val="both"/>
        <w:rPr>
          <w:b/>
        </w:rPr>
      </w:pPr>
      <w:r w:rsidRPr="0019524E">
        <w:rPr>
          <w:b/>
        </w:rPr>
        <w:t xml:space="preserve">Rate the </w:t>
      </w:r>
      <w:r w:rsidRPr="0019524E" w:rsidR="00A47DDA">
        <w:rPr>
          <w:b/>
        </w:rPr>
        <w:t xml:space="preserve">current </w:t>
      </w:r>
      <w:r w:rsidRPr="0019524E">
        <w:rPr>
          <w:b/>
        </w:rPr>
        <w:t xml:space="preserve">status of the </w:t>
      </w:r>
      <w:r w:rsidRPr="0019524E" w:rsidR="00323ABC">
        <w:rPr>
          <w:b/>
        </w:rPr>
        <w:t>outcome</w:t>
      </w:r>
      <w:r w:rsidRPr="0019524E" w:rsidR="00764773">
        <w:rPr>
          <w:b/>
        </w:rPr>
        <w:t xml:space="preserve"> progress</w:t>
      </w:r>
      <w:r w:rsidRPr="0019524E">
        <w:rPr>
          <w:b/>
        </w:rPr>
        <w:t xml:space="preserve">: </w:t>
      </w:r>
      <w:r w:rsidR="007837F5">
        <w:rPr>
          <w:b/>
        </w:rPr>
        <w:t>On track</w:t>
      </w:r>
    </w:p>
    <w:p w:rsidRPr="0019524E" w:rsidR="002E1CED" w:rsidP="00B069B1" w:rsidRDefault="002E1CED" w14:paraId="4262CE1B" w14:textId="59CEA524">
      <w:pPr>
        <w:ind w:left="-720"/>
        <w:jc w:val="both"/>
        <w:rPr>
          <w:b/>
        </w:rPr>
      </w:pPr>
    </w:p>
    <w:p w:rsidRPr="0019524E" w:rsidR="005216B2" w:rsidP="00B069B1" w:rsidRDefault="003235DF" w14:paraId="37B6CC8B" w14:textId="77777777">
      <w:pPr>
        <w:ind w:left="-720"/>
        <w:jc w:val="both"/>
        <w:rPr>
          <w:i/>
        </w:rPr>
      </w:pPr>
      <w:r w:rsidRPr="0019524E">
        <w:rPr>
          <w:b/>
        </w:rPr>
        <w:t xml:space="preserve">Progress summary: </w:t>
      </w:r>
      <w:r w:rsidRPr="0019524E">
        <w:rPr>
          <w:i/>
        </w:rPr>
        <w:t>(</w:t>
      </w:r>
      <w:r w:rsidRPr="0019524E" w:rsidR="00627A1C">
        <w:rPr>
          <w:i/>
        </w:rPr>
        <w:t>3</w:t>
      </w:r>
      <w:r w:rsidRPr="0019524E">
        <w:rPr>
          <w:i/>
        </w:rPr>
        <w:t>000 character limit)</w:t>
      </w:r>
    </w:p>
    <w:p w:rsidRPr="0019524E" w:rsidR="00FA75E6" w:rsidP="00B069B1" w:rsidRDefault="00FA75E6" w14:paraId="590363A8" w14:textId="77777777">
      <w:pPr>
        <w:ind w:left="-720"/>
        <w:jc w:val="both"/>
        <w:rPr>
          <w:bCs/>
        </w:rPr>
      </w:pPr>
    </w:p>
    <w:p w:rsidRPr="00525AE3" w:rsidR="000241C7" w:rsidP="00B069B1" w:rsidRDefault="004F0A0F" w14:paraId="463B5784" w14:textId="04C49FC4">
      <w:pPr>
        <w:ind w:left="-720"/>
        <w:jc w:val="both"/>
      </w:pPr>
      <w:r w:rsidRPr="00525AE3">
        <w:t xml:space="preserve">Political instability remains present </w:t>
      </w:r>
      <w:r w:rsidRPr="00525AE3" w:rsidR="004F15AB">
        <w:t xml:space="preserve">in Guinea-Bissau due to the </w:t>
      </w:r>
      <w:r w:rsidRPr="00525AE3" w:rsidR="00A269A9">
        <w:t>ongoing deterioration of the relationship between political players</w:t>
      </w:r>
      <w:r w:rsidRPr="00525AE3" w:rsidR="0023644F">
        <w:t xml:space="preserve"> and tension between the President and the Parliament</w:t>
      </w:r>
      <w:r w:rsidRPr="00525AE3" w:rsidR="005115F6">
        <w:t>,</w:t>
      </w:r>
      <w:r w:rsidRPr="00525AE3" w:rsidR="0090748C">
        <w:t xml:space="preserve"> </w:t>
      </w:r>
      <w:r w:rsidRPr="00525AE3" w:rsidR="0023644F">
        <w:t xml:space="preserve">which impacts the achievement </w:t>
      </w:r>
      <w:r w:rsidRPr="00525AE3" w:rsidR="006B6ED8">
        <w:t xml:space="preserve">of </w:t>
      </w:r>
      <w:r w:rsidRPr="00525AE3" w:rsidR="0018176C">
        <w:t>this outcome</w:t>
      </w:r>
      <w:r w:rsidRPr="00525AE3" w:rsidR="00825989">
        <w:t xml:space="preserve">, namely </w:t>
      </w:r>
      <w:r w:rsidRPr="00525AE3" w:rsidR="00F821CB">
        <w:t>output 1.1</w:t>
      </w:r>
      <w:r w:rsidRPr="00525AE3" w:rsidR="006B6ED8">
        <w:t xml:space="preserve">. </w:t>
      </w:r>
      <w:r w:rsidRPr="00525AE3" w:rsidR="00A55F5C">
        <w:t xml:space="preserve">Social and political tensions </w:t>
      </w:r>
      <w:r w:rsidRPr="00525AE3" w:rsidR="00525AE3">
        <w:t xml:space="preserve">and their consequences to citizens, while calling for a Government’s adequate response, </w:t>
      </w:r>
      <w:r w:rsidRPr="00525AE3" w:rsidR="00A55F5C">
        <w:t xml:space="preserve">have been </w:t>
      </w:r>
      <w:r w:rsidRPr="00525AE3" w:rsidR="00317A7A">
        <w:t>put on the country agenda</w:t>
      </w:r>
      <w:r w:rsidRPr="00525AE3" w:rsidR="001077D4">
        <w:t xml:space="preserve"> by civil soc</w:t>
      </w:r>
      <w:r w:rsidRPr="00525AE3" w:rsidR="00F65410">
        <w:t>iety</w:t>
      </w:r>
      <w:r w:rsidRPr="00525AE3" w:rsidR="00525AE3">
        <w:t>, playing their oversight and monitor role.</w:t>
      </w:r>
    </w:p>
    <w:p w:rsidRPr="00C3305D" w:rsidR="000241C7" w:rsidP="0019524E" w:rsidRDefault="000241C7" w14:paraId="2CEBB055" w14:textId="77777777">
      <w:pPr>
        <w:ind w:left="-720"/>
        <w:jc w:val="both"/>
        <w:rPr>
          <w:iCs/>
          <w:highlight w:val="yellow"/>
        </w:rPr>
      </w:pPr>
    </w:p>
    <w:p w:rsidRPr="00525AE3" w:rsidR="000241C7" w:rsidP="0019524E" w:rsidRDefault="000241C7" w14:paraId="061C3108" w14:textId="1E1A69EF">
      <w:pPr>
        <w:ind w:left="-720"/>
        <w:jc w:val="both"/>
        <w:rPr>
          <w:iCs/>
        </w:rPr>
      </w:pPr>
      <w:r w:rsidRPr="00525AE3">
        <w:rPr>
          <w:b/>
          <w:bCs/>
          <w:i/>
          <w:iCs/>
        </w:rPr>
        <w:t>Output 1.1: Support ECOWAS</w:t>
      </w:r>
      <w:r w:rsidRPr="00525AE3" w:rsidR="0015573F">
        <w:rPr>
          <w:b/>
          <w:bCs/>
          <w:i/>
          <w:iCs/>
        </w:rPr>
        <w:t xml:space="preserve"> and national</w:t>
      </w:r>
      <w:r w:rsidRPr="00525AE3">
        <w:rPr>
          <w:b/>
          <w:bCs/>
          <w:i/>
          <w:iCs/>
        </w:rPr>
        <w:t>-led intervention efforts to foster effective inter-party and political leader dialogue</w:t>
      </w:r>
      <w:r w:rsidRPr="00525AE3" w:rsidR="0015573F">
        <w:rPr>
          <w:b/>
          <w:bCs/>
          <w:i/>
          <w:iCs/>
        </w:rPr>
        <w:t xml:space="preserve"> (output rephrased as per the Project Board approval in December 2020)</w:t>
      </w:r>
    </w:p>
    <w:p w:rsidRPr="00C3305D" w:rsidR="000241C7" w:rsidP="0019524E" w:rsidRDefault="000241C7" w14:paraId="2CC36F72" w14:textId="77777777">
      <w:pPr>
        <w:ind w:left="-720"/>
        <w:jc w:val="both"/>
        <w:rPr>
          <w:iCs/>
          <w:highlight w:val="yellow"/>
        </w:rPr>
      </w:pPr>
    </w:p>
    <w:p w:rsidRPr="004A767A" w:rsidR="004A767A" w:rsidP="004A767A" w:rsidRDefault="000241C7" w14:paraId="531EA82B" w14:textId="2A9FB1B8">
      <w:pPr>
        <w:ind w:left="-720"/>
        <w:jc w:val="both"/>
        <w:rPr>
          <w:lang w:eastAsia="en-US"/>
        </w:rPr>
      </w:pPr>
      <w:r w:rsidRPr="007756E0">
        <w:t xml:space="preserve">The project </w:t>
      </w:r>
      <w:r w:rsidRPr="007756E0" w:rsidR="00415E73">
        <w:t>continued to</w:t>
      </w:r>
      <w:r w:rsidRPr="007756E0">
        <w:t xml:space="preserve"> support the operationalization of the tripartite plan of action between ECOWAS, UN</w:t>
      </w:r>
      <w:r w:rsidR="00490267">
        <w:t xml:space="preserve"> in Guinea-Bissau</w:t>
      </w:r>
      <w:r w:rsidRPr="007756E0">
        <w:t xml:space="preserve"> and UNOWAS</w:t>
      </w:r>
      <w:r w:rsidRPr="007756E0" w:rsidR="008F1392">
        <w:t>, namely in terms of the</w:t>
      </w:r>
      <w:r w:rsidRPr="007756E0">
        <w:t xml:space="preserve"> Good Offices Group of the National Assembly (ANP). </w:t>
      </w:r>
      <w:r w:rsidRPr="007756E0" w:rsidR="008F1392">
        <w:t xml:space="preserve">As part of its </w:t>
      </w:r>
      <w:r w:rsidRPr="007756E0" w:rsidR="007729B9">
        <w:t>Action</w:t>
      </w:r>
      <w:r w:rsidRPr="007756E0" w:rsidR="00BD208A">
        <w:t xml:space="preserve"> Plan</w:t>
      </w:r>
      <w:r w:rsidRPr="007756E0" w:rsidR="008F1392">
        <w:t xml:space="preserve">, </w:t>
      </w:r>
      <w:r w:rsidR="004A767A">
        <w:t>f</w:t>
      </w:r>
      <w:r w:rsidRPr="004A767A" w:rsidR="004A767A">
        <w:t xml:space="preserve">rom July to September 2021, one of the first activities of the Action Plan of the Good Offices Group - the </w:t>
      </w:r>
      <w:r w:rsidRPr="004A767A" w:rsidR="004A767A">
        <w:rPr>
          <w:b/>
          <w:bCs/>
        </w:rPr>
        <w:t>intra-party trainings on dialogue, mediation and negotiation</w:t>
      </w:r>
      <w:r w:rsidRPr="004A767A" w:rsidR="004A767A">
        <w:t xml:space="preserve"> to </w:t>
      </w:r>
      <w:r w:rsidR="166C38FC">
        <w:t>MPs</w:t>
      </w:r>
      <w:r w:rsidRPr="004A767A" w:rsidR="004A767A">
        <w:t xml:space="preserve"> and political party representatives, covering over 100 </w:t>
      </w:r>
      <w:r w:rsidR="6E842D34">
        <w:t>participants</w:t>
      </w:r>
      <w:r w:rsidRPr="004A767A" w:rsidR="004A767A">
        <w:t xml:space="preserve">, took place in </w:t>
      </w:r>
      <w:proofErr w:type="spellStart"/>
      <w:r w:rsidRPr="004A767A" w:rsidR="004A767A">
        <w:t>Uaque</w:t>
      </w:r>
      <w:proofErr w:type="spellEnd"/>
      <w:r w:rsidRPr="004A767A" w:rsidR="004A767A">
        <w:t xml:space="preserve">, </w:t>
      </w:r>
      <w:proofErr w:type="spellStart"/>
      <w:r w:rsidRPr="004A767A" w:rsidR="004A767A">
        <w:t>Mansoa</w:t>
      </w:r>
      <w:proofErr w:type="spellEnd"/>
      <w:r w:rsidRPr="004A767A" w:rsidR="004A767A">
        <w:t xml:space="preserve"> (3 full-days each training for the 6 parliamentary benches). This was initially foreseen for January/February 2020 but had to </w:t>
      </w:r>
      <w:r w:rsidR="0207A63B">
        <w:t xml:space="preserve">be </w:t>
      </w:r>
      <w:r w:rsidRPr="004A767A" w:rsidR="004A767A">
        <w:t xml:space="preserve">postponed to July-September due to the restrictions of the State of Emergency </w:t>
      </w:r>
      <w:r w:rsidR="0057422F">
        <w:t>and the restrictions on presential meetings and limited number of people allowed in the same room.</w:t>
      </w:r>
    </w:p>
    <w:p w:rsidRPr="004A767A" w:rsidR="004A767A" w:rsidP="004A767A" w:rsidRDefault="004A767A" w14:paraId="5A26643E" w14:textId="77777777">
      <w:pPr>
        <w:ind w:left="-720"/>
        <w:jc w:val="both"/>
        <w:rPr>
          <w:lang w:eastAsia="en-US"/>
        </w:rPr>
      </w:pPr>
    </w:p>
    <w:p w:rsidRPr="004A767A" w:rsidR="004A767A" w:rsidP="004A767A" w:rsidRDefault="004A767A" w14:paraId="0DE08A93" w14:textId="77777777">
      <w:pPr>
        <w:ind w:left="-720"/>
        <w:jc w:val="both"/>
        <w:rPr>
          <w:color w:val="FF0000"/>
        </w:rPr>
      </w:pPr>
      <w:r w:rsidRPr="004A767A">
        <w:rPr>
          <w:lang w:eastAsia="en-US"/>
        </w:rPr>
        <w:t xml:space="preserve">To facilitate these trainings, ministered by the mediation expert engaged with the project since November 2020, the </w:t>
      </w:r>
      <w:r w:rsidRPr="004A767A">
        <w:rPr>
          <w:b/>
          <w:bCs/>
          <w:lang w:eastAsia="en-US"/>
        </w:rPr>
        <w:t>ECOWAS manual on dialogue and mediation in its Portuguese version</w:t>
      </w:r>
      <w:r w:rsidRPr="004A767A">
        <w:rPr>
          <w:lang w:eastAsia="en-US"/>
        </w:rPr>
        <w:t xml:space="preserve"> was used. The project translated the manual, and UNDP and ECOWAS will jointly launch the Portuguese version in the last quarter of 2021. </w:t>
      </w:r>
    </w:p>
    <w:p w:rsidRPr="005C2DB4" w:rsidR="005D1EDD" w:rsidP="00920840" w:rsidRDefault="005D1EDD" w14:paraId="38F9255A" w14:textId="77777777">
      <w:pPr>
        <w:jc w:val="both"/>
        <w:rPr>
          <w:color w:val="FF0000"/>
        </w:rPr>
      </w:pPr>
    </w:p>
    <w:p w:rsidRPr="005C2DB4" w:rsidR="00645E67" w:rsidP="007756E0" w:rsidRDefault="005D1EDD" w14:paraId="2E0C3365" w14:textId="5BB39C27">
      <w:pPr>
        <w:ind w:left="-720" w:right="-154"/>
        <w:jc w:val="both"/>
        <w:rPr>
          <w:lang w:eastAsia="en-US"/>
        </w:rPr>
      </w:pPr>
      <w:r w:rsidRPr="005C2DB4">
        <w:rPr>
          <w:lang w:eastAsia="en-US"/>
        </w:rPr>
        <w:t xml:space="preserve">On the </w:t>
      </w:r>
      <w:r w:rsidRPr="005C2DB4" w:rsidR="1054626A">
        <w:rPr>
          <w:lang w:eastAsia="en-US"/>
        </w:rPr>
        <w:t>Youth Political Forum</w:t>
      </w:r>
      <w:r w:rsidRPr="005C2DB4" w:rsidR="00516185">
        <w:rPr>
          <w:lang w:eastAsia="en-US"/>
        </w:rPr>
        <w:t>,</w:t>
      </w:r>
      <w:r w:rsidR="00A56499">
        <w:rPr>
          <w:lang w:eastAsia="en-US"/>
        </w:rPr>
        <w:t xml:space="preserve"> and following all the trainings by the mediation expert in </w:t>
      </w:r>
      <w:proofErr w:type="spellStart"/>
      <w:r w:rsidR="00A56499">
        <w:rPr>
          <w:lang w:eastAsia="en-US"/>
        </w:rPr>
        <w:t>Uaque</w:t>
      </w:r>
      <w:proofErr w:type="spellEnd"/>
      <w:r w:rsidR="00A56499">
        <w:rPr>
          <w:lang w:eastAsia="en-US"/>
        </w:rPr>
        <w:t xml:space="preserve"> to MPs and youth political party leaders from July to September 2021,</w:t>
      </w:r>
      <w:r w:rsidRPr="005C2DB4" w:rsidR="00516185">
        <w:rPr>
          <w:lang w:eastAsia="en-US"/>
        </w:rPr>
        <w:t xml:space="preserve"> </w:t>
      </w:r>
      <w:r w:rsidRPr="005C2DB4" w:rsidR="00645E67">
        <w:rPr>
          <w:lang w:eastAsia="en-US"/>
        </w:rPr>
        <w:t>all Political Parties Youth Lea</w:t>
      </w:r>
      <w:r w:rsidRPr="005C2DB4" w:rsidR="00DE7C24">
        <w:rPr>
          <w:lang w:eastAsia="en-US"/>
        </w:rPr>
        <w:t xml:space="preserve">ders with a seat at the </w:t>
      </w:r>
      <w:r w:rsidRPr="005C2DB4" w:rsidR="007D33F0">
        <w:rPr>
          <w:lang w:eastAsia="en-US"/>
        </w:rPr>
        <w:t>Parliament</w:t>
      </w:r>
      <w:r w:rsidRPr="005C2DB4" w:rsidR="00DE7C24">
        <w:rPr>
          <w:lang w:eastAsia="en-US"/>
        </w:rPr>
        <w:t xml:space="preserve"> </w:t>
      </w:r>
      <w:r w:rsidRPr="005C2DB4" w:rsidR="00516185">
        <w:rPr>
          <w:lang w:eastAsia="en-US"/>
        </w:rPr>
        <w:t xml:space="preserve">requested </w:t>
      </w:r>
      <w:r w:rsidR="00EA33BC">
        <w:rPr>
          <w:lang w:eastAsia="en-US"/>
        </w:rPr>
        <w:t xml:space="preserve">UNDP </w:t>
      </w:r>
      <w:r w:rsidRPr="005C2DB4" w:rsidR="00516185">
        <w:rPr>
          <w:lang w:eastAsia="en-US"/>
        </w:rPr>
        <w:t xml:space="preserve">support to </w:t>
      </w:r>
      <w:r w:rsidRPr="005C2DB4" w:rsidR="00DE7C24">
        <w:rPr>
          <w:lang w:eastAsia="en-US"/>
        </w:rPr>
        <w:t xml:space="preserve">conduct a </w:t>
      </w:r>
      <w:r w:rsidRPr="005C2DB4" w:rsidR="00BB6EA3">
        <w:rPr>
          <w:lang w:eastAsia="en-US"/>
        </w:rPr>
        <w:t>diagnosis</w:t>
      </w:r>
      <w:r w:rsidRPr="005C2DB4" w:rsidR="00645E67">
        <w:rPr>
          <w:lang w:eastAsia="en-US"/>
        </w:rPr>
        <w:t xml:space="preserve"> </w:t>
      </w:r>
      <w:r w:rsidRPr="005C2DB4" w:rsidR="00AD0653">
        <w:rPr>
          <w:lang w:eastAsia="en-US"/>
        </w:rPr>
        <w:t xml:space="preserve">on </w:t>
      </w:r>
      <w:r w:rsidRPr="005C2DB4" w:rsidR="00645E67">
        <w:rPr>
          <w:lang w:eastAsia="en-US"/>
        </w:rPr>
        <w:t xml:space="preserve">ongoing dynamics </w:t>
      </w:r>
      <w:r w:rsidRPr="005C2DB4" w:rsidR="00AD0653">
        <w:rPr>
          <w:lang w:eastAsia="en-US"/>
        </w:rPr>
        <w:t>for</w:t>
      </w:r>
      <w:r w:rsidRPr="005C2DB4" w:rsidR="00645E67">
        <w:rPr>
          <w:lang w:eastAsia="en-US"/>
        </w:rPr>
        <w:t xml:space="preserve"> youth political participation</w:t>
      </w:r>
      <w:r w:rsidRPr="005C2DB4" w:rsidR="00AD0653">
        <w:rPr>
          <w:lang w:eastAsia="en-US"/>
        </w:rPr>
        <w:t>,</w:t>
      </w:r>
      <w:r w:rsidRPr="005C2DB4" w:rsidR="00645E67">
        <w:rPr>
          <w:lang w:eastAsia="en-US"/>
        </w:rPr>
        <w:t xml:space="preserve"> including in accessing decision</w:t>
      </w:r>
      <w:r w:rsidRPr="005C2DB4" w:rsidR="00AD0653">
        <w:rPr>
          <w:lang w:eastAsia="en-US"/>
        </w:rPr>
        <w:t>-</w:t>
      </w:r>
      <w:r w:rsidRPr="005C2DB4" w:rsidR="00645E67">
        <w:rPr>
          <w:lang w:eastAsia="en-US"/>
        </w:rPr>
        <w:t>making spheres</w:t>
      </w:r>
      <w:r w:rsidRPr="005C2DB4" w:rsidR="00871478">
        <w:rPr>
          <w:lang w:eastAsia="en-US"/>
        </w:rPr>
        <w:t>, and</w:t>
      </w:r>
      <w:r w:rsidRPr="005C2DB4" w:rsidR="005C2DB4">
        <w:rPr>
          <w:lang w:eastAsia="en-US"/>
        </w:rPr>
        <w:t xml:space="preserve">, </w:t>
      </w:r>
      <w:r w:rsidRPr="005C2DB4" w:rsidR="00EA33BC">
        <w:rPr>
          <w:lang w:eastAsia="en-US"/>
        </w:rPr>
        <w:t>therefore</w:t>
      </w:r>
      <w:r w:rsidRPr="005C2DB4" w:rsidR="005C2DB4">
        <w:rPr>
          <w:lang w:eastAsia="en-US"/>
        </w:rPr>
        <w:t xml:space="preserve">, elaborate </w:t>
      </w:r>
      <w:r w:rsidRPr="005C2DB4" w:rsidR="00645E67">
        <w:rPr>
          <w:lang w:eastAsia="en-US"/>
        </w:rPr>
        <w:t xml:space="preserve">a “Youth Common Agenda” as a mean to jointly address the barriers they face within their political parties to affirm </w:t>
      </w:r>
      <w:r w:rsidRPr="005C2DB4" w:rsidR="00E772B4">
        <w:rPr>
          <w:lang w:eastAsia="en-US"/>
        </w:rPr>
        <w:t xml:space="preserve">and express </w:t>
      </w:r>
      <w:r w:rsidRPr="005C2DB4" w:rsidR="00645E67">
        <w:rPr>
          <w:lang w:eastAsia="en-US"/>
        </w:rPr>
        <w:t>youth needs</w:t>
      </w:r>
      <w:r w:rsidRPr="005C2DB4" w:rsidR="00E772B4">
        <w:rPr>
          <w:lang w:eastAsia="en-US"/>
        </w:rPr>
        <w:t xml:space="preserve"> and goals</w:t>
      </w:r>
      <w:r w:rsidRPr="005C2DB4" w:rsidR="00645E67">
        <w:rPr>
          <w:lang w:eastAsia="en-US"/>
        </w:rPr>
        <w:t xml:space="preserve">. </w:t>
      </w:r>
      <w:r w:rsidRPr="7F8C30CE" w:rsidR="37E4C66F">
        <w:rPr>
          <w:lang w:eastAsia="en-US"/>
        </w:rPr>
        <w:t xml:space="preserve">The elaboration </w:t>
      </w:r>
      <w:r w:rsidR="00E6385D">
        <w:rPr>
          <w:lang w:eastAsia="en-US"/>
        </w:rPr>
        <w:t xml:space="preserve">of the roadmap </w:t>
      </w:r>
      <w:r w:rsidR="000F04D9">
        <w:rPr>
          <w:lang w:eastAsia="en-US"/>
        </w:rPr>
        <w:t xml:space="preserve">to lead to the approval </w:t>
      </w:r>
      <w:r w:rsidR="007F25D1">
        <w:rPr>
          <w:lang w:eastAsia="en-US"/>
        </w:rPr>
        <w:t xml:space="preserve">of the </w:t>
      </w:r>
      <w:r w:rsidRPr="7F8C30CE" w:rsidR="37E4C66F">
        <w:rPr>
          <w:lang w:eastAsia="en-US"/>
        </w:rPr>
        <w:t xml:space="preserve">agenda of the youth political parties is foreseen until </w:t>
      </w:r>
      <w:r w:rsidR="000F04D9">
        <w:rPr>
          <w:lang w:eastAsia="en-US"/>
        </w:rPr>
        <w:t>the end of Q1</w:t>
      </w:r>
      <w:r w:rsidRPr="7F8C30CE" w:rsidR="37E4C66F">
        <w:rPr>
          <w:lang w:eastAsia="en-US"/>
        </w:rPr>
        <w:t>.</w:t>
      </w:r>
    </w:p>
    <w:p w:rsidR="006C595F" w:rsidP="005C2DB4" w:rsidRDefault="006C595F" w14:paraId="51A31332" w14:textId="78244A3D">
      <w:pPr>
        <w:ind w:right="-154"/>
        <w:jc w:val="both"/>
        <w:rPr>
          <w:lang w:eastAsia="en-US"/>
        </w:rPr>
      </w:pPr>
    </w:p>
    <w:p w:rsidRPr="0014319E" w:rsidR="007837F5" w:rsidP="007837F5" w:rsidRDefault="000241C7" w14:paraId="1CA6CDD4" w14:textId="4B7197E4">
      <w:pPr>
        <w:ind w:left="-720"/>
        <w:jc w:val="both"/>
        <w:rPr>
          <w:iCs/>
        </w:rPr>
      </w:pPr>
      <w:r w:rsidRPr="0014319E">
        <w:rPr>
          <w:b/>
          <w:bCs/>
          <w:i/>
          <w:iCs/>
        </w:rPr>
        <w:t>Output 1.2: Civil Society contributes effectively to Political Stabilization</w:t>
      </w:r>
    </w:p>
    <w:p w:rsidRPr="0014319E" w:rsidR="007837F5" w:rsidP="007837F5" w:rsidRDefault="007837F5" w14:paraId="2B4D619C" w14:textId="77777777">
      <w:pPr>
        <w:ind w:left="-720"/>
        <w:jc w:val="both"/>
        <w:rPr>
          <w:iCs/>
        </w:rPr>
      </w:pPr>
    </w:p>
    <w:p w:rsidR="00D86EE0" w:rsidP="00940C77" w:rsidRDefault="0012375B" w14:paraId="1B844D0A" w14:textId="5FDCDA92">
      <w:pPr>
        <w:ind w:left="-720"/>
        <w:jc w:val="both"/>
      </w:pPr>
      <w:r>
        <w:t>In 2021, t</w:t>
      </w:r>
      <w:r w:rsidRPr="0014319E" w:rsidR="000241C7">
        <w:t xml:space="preserve">he project </w:t>
      </w:r>
      <w:r w:rsidRPr="0014319E" w:rsidR="004D0CD7">
        <w:t>continue</w:t>
      </w:r>
      <w:r>
        <w:t>d</w:t>
      </w:r>
      <w:r w:rsidRPr="0014319E" w:rsidR="004D0CD7">
        <w:t xml:space="preserve"> to support the </w:t>
      </w:r>
      <w:r w:rsidRPr="0014319E" w:rsidR="000C0B3A">
        <w:t xml:space="preserve">Civil Society Consultation Space and the </w:t>
      </w:r>
      <w:r w:rsidRPr="0014319E" w:rsidR="009049EF">
        <w:t>operationalization</w:t>
      </w:r>
      <w:r w:rsidRPr="0014319E" w:rsidR="000C0B3A">
        <w:t xml:space="preserve"> of its </w:t>
      </w:r>
      <w:r w:rsidRPr="0014319E" w:rsidR="000241C7">
        <w:t xml:space="preserve">Common Agenda </w:t>
      </w:r>
      <w:r w:rsidRPr="0014319E" w:rsidR="000C0B3A">
        <w:t xml:space="preserve">for Peace and </w:t>
      </w:r>
      <w:r w:rsidRPr="0014319E" w:rsidR="009049EF">
        <w:t>Developmen</w:t>
      </w:r>
      <w:r w:rsidRPr="0014319E" w:rsidR="00E37248">
        <w:t>t. During the reporting period, t</w:t>
      </w:r>
      <w:r w:rsidRPr="0014319E" w:rsidR="006349B5">
        <w:t>he Space me</w:t>
      </w:r>
      <w:r w:rsidRPr="0014319E" w:rsidR="00E37248">
        <w:t>t</w:t>
      </w:r>
      <w:r w:rsidRPr="0014319E" w:rsidR="006349B5">
        <w:t xml:space="preserve"> </w:t>
      </w:r>
      <w:r w:rsidRPr="0014319E" w:rsidR="007315C0">
        <w:t>regularly</w:t>
      </w:r>
      <w:r w:rsidRPr="0014319E" w:rsidR="006349B5">
        <w:t xml:space="preserve"> or as soon as a political event</w:t>
      </w:r>
      <w:r w:rsidRPr="0014319E" w:rsidR="00455E49">
        <w:t>/development</w:t>
      </w:r>
      <w:r w:rsidRPr="0014319E" w:rsidR="006349B5">
        <w:t xml:space="preserve"> </w:t>
      </w:r>
      <w:r w:rsidR="006349B5">
        <w:t>trigger</w:t>
      </w:r>
      <w:r w:rsidR="696B5F71">
        <w:t>ed</w:t>
      </w:r>
      <w:r w:rsidRPr="0014319E" w:rsidR="006349B5">
        <w:t xml:space="preserve"> a civil society</w:t>
      </w:r>
      <w:r w:rsidRPr="0014319E" w:rsidR="00CD1019">
        <w:t xml:space="preserve"> coordinated and common</w:t>
      </w:r>
      <w:r w:rsidRPr="0014319E" w:rsidR="006349B5">
        <w:t xml:space="preserve"> response, for </w:t>
      </w:r>
      <w:r w:rsidRPr="0014319E" w:rsidR="007315C0">
        <w:t>example</w:t>
      </w:r>
      <w:r w:rsidRPr="0014319E" w:rsidR="006349B5">
        <w:t xml:space="preserve"> </w:t>
      </w:r>
      <w:r w:rsidRPr="0014319E" w:rsidR="00940C77">
        <w:t xml:space="preserve">on the strikes in the </w:t>
      </w:r>
      <w:r w:rsidRPr="0014319E" w:rsidR="00953C1D">
        <w:t>health</w:t>
      </w:r>
      <w:r w:rsidRPr="0014319E" w:rsidR="00940C77">
        <w:t xml:space="preserve"> sector and its impact on the political situation. </w:t>
      </w:r>
    </w:p>
    <w:p w:rsidR="00D86EE0" w:rsidP="00940C77" w:rsidRDefault="00D86EE0" w14:paraId="47C1061C" w14:textId="77777777">
      <w:pPr>
        <w:ind w:left="-720"/>
        <w:jc w:val="both"/>
      </w:pPr>
    </w:p>
    <w:p w:rsidRPr="0014319E" w:rsidR="00480962" w:rsidP="00D86EE0" w:rsidRDefault="00156BA9" w14:paraId="55F7FF82" w14:textId="36B9FD97">
      <w:pPr>
        <w:ind w:left="-720"/>
        <w:jc w:val="both"/>
        <w:rPr>
          <w:lang w:val="en-US"/>
        </w:rPr>
      </w:pPr>
      <w:r w:rsidRPr="0014319E">
        <w:t xml:space="preserve">In August 2021, a retreat was organized </w:t>
      </w:r>
      <w:r w:rsidRPr="0014319E" w:rsidR="00572DDA">
        <w:t xml:space="preserve">to discuss the achievements and challenges the Space faced since its creation a year ago, which was </w:t>
      </w:r>
      <w:r w:rsidR="6A47E158">
        <w:t>key</w:t>
      </w:r>
      <w:r w:rsidRPr="0014319E" w:rsidR="00572DDA">
        <w:t xml:space="preserve"> to re-affirm the importance of the Space and </w:t>
      </w:r>
      <w:r w:rsidRPr="0014319E" w:rsidR="00572DDA">
        <w:lastRenderedPageBreak/>
        <w:t>its position advocating for political stabilization.</w:t>
      </w:r>
      <w:r w:rsidR="00D86EE0">
        <w:t xml:space="preserve"> </w:t>
      </w:r>
      <w:r w:rsidRPr="0014319E" w:rsidR="00572DDA">
        <w:rPr>
          <w:lang w:val="en-US"/>
        </w:rPr>
        <w:t>As mentioned above, t</w:t>
      </w:r>
      <w:r w:rsidRPr="0014319E" w:rsidR="00B01C65">
        <w:rPr>
          <w:lang w:val="en-US"/>
        </w:rPr>
        <w:t xml:space="preserve">he Consultation Space was instrumental in bringing </w:t>
      </w:r>
      <w:r w:rsidRPr="0014319E" w:rsidR="004F6CB8">
        <w:rPr>
          <w:lang w:val="en-US"/>
        </w:rPr>
        <w:t xml:space="preserve">the CSOs together on International Peace Day. </w:t>
      </w:r>
    </w:p>
    <w:p w:rsidRPr="0014319E" w:rsidR="00336449" w:rsidP="00480962" w:rsidRDefault="00336449" w14:paraId="3A60E16F" w14:textId="77777777">
      <w:pPr>
        <w:ind w:left="-720"/>
        <w:jc w:val="both"/>
      </w:pPr>
    </w:p>
    <w:p w:rsidR="00864020" w:rsidP="00617B20" w:rsidRDefault="00617B20" w14:paraId="20D00DCC" w14:textId="36638312">
      <w:pPr>
        <w:ind w:left="-720"/>
        <w:jc w:val="both"/>
      </w:pPr>
      <w:r w:rsidRPr="0014319E">
        <w:t>The project also facilitated a training</w:t>
      </w:r>
      <w:r w:rsidRPr="0014319E" w:rsidR="00174B7E">
        <w:t xml:space="preserve"> to the 25 CSOs of the Consultation Space on mediation (facilitated by </w:t>
      </w:r>
      <w:r w:rsidRPr="0014319E" w:rsidR="00146446">
        <w:t>the same</w:t>
      </w:r>
      <w:r w:rsidRPr="0014319E" w:rsidR="00174B7E">
        <w:t xml:space="preserve"> mediation expert</w:t>
      </w:r>
      <w:r w:rsidRPr="0014319E" w:rsidR="00146446">
        <w:t xml:space="preserve"> that </w:t>
      </w:r>
      <w:r w:rsidRPr="0014319E" w:rsidR="00C33997">
        <w:t>trained the MPs and the political party members</w:t>
      </w:r>
      <w:r w:rsidR="00174B7E">
        <w:t>)</w:t>
      </w:r>
      <w:r w:rsidR="76F201ED">
        <w:t xml:space="preserve">, </w:t>
      </w:r>
      <w:r w:rsidR="004F7743">
        <w:t>on 1</w:t>
      </w:r>
      <w:r w:rsidRPr="004F7743" w:rsidR="004F7743">
        <w:rPr>
          <w:vertAlign w:val="superscript"/>
        </w:rPr>
        <w:t>st</w:t>
      </w:r>
      <w:r w:rsidR="004F7743">
        <w:t xml:space="preserve"> October 2021, which </w:t>
      </w:r>
      <w:r w:rsidR="76F201ED">
        <w:t xml:space="preserve">counted with </w:t>
      </w:r>
      <w:r w:rsidR="004F7743">
        <w:t>20</w:t>
      </w:r>
      <w:r w:rsidR="76F201ED">
        <w:t xml:space="preserve"> participants trained in Bissau</w:t>
      </w:r>
      <w:r w:rsidR="00934CB6">
        <w:t xml:space="preserve"> (due to </w:t>
      </w:r>
      <w:r w:rsidR="00923EFE">
        <w:t>the calamity state in place</w:t>
      </w:r>
      <w:r w:rsidR="00C33997">
        <w:t>.</w:t>
      </w:r>
    </w:p>
    <w:p w:rsidRPr="00576A7A" w:rsidR="00576A7A" w:rsidP="00C257BB" w:rsidRDefault="00576A7A" w14:paraId="673F4C36" w14:textId="01C1352E">
      <w:pPr>
        <w:ind w:right="-64"/>
        <w:jc w:val="both"/>
      </w:pPr>
    </w:p>
    <w:p w:rsidRPr="0014319E" w:rsidR="009D6BAD" w:rsidP="6F4D1B28" w:rsidRDefault="009D6BAD" w14:paraId="6724900E" w14:textId="7B46149C">
      <w:pPr>
        <w:ind w:left="-720"/>
        <w:jc w:val="both"/>
      </w:pPr>
    </w:p>
    <w:p w:rsidR="00AB4DDC" w:rsidP="00AB4DDC" w:rsidRDefault="00DE4B24" w14:paraId="774CAF5A" w14:textId="39B077E1">
      <w:pPr>
        <w:ind w:left="-720"/>
        <w:jc w:val="both"/>
      </w:pPr>
      <w:r w:rsidRPr="0014319E">
        <w:t xml:space="preserve">In terms of </w:t>
      </w:r>
      <w:r w:rsidRPr="0014319E" w:rsidR="00A83F3B">
        <w:t xml:space="preserve">CSO </w:t>
      </w:r>
      <w:r w:rsidRPr="0014319E" w:rsidR="007A2056">
        <w:t>initiatives</w:t>
      </w:r>
      <w:r w:rsidRPr="0014319E" w:rsidR="00A83F3B">
        <w:t>,</w:t>
      </w:r>
      <w:r w:rsidR="00066F39">
        <w:t xml:space="preserve"> the work directly related to COVID in Bairro </w:t>
      </w:r>
      <w:proofErr w:type="spellStart"/>
      <w:r w:rsidR="00066F39">
        <w:t>Militar</w:t>
      </w:r>
      <w:proofErr w:type="spellEnd"/>
      <w:r w:rsidR="00066F39">
        <w:t xml:space="preserve"> was concluded</w:t>
      </w:r>
      <w:r w:rsidR="00A80D29">
        <w:t xml:space="preserve"> and </w:t>
      </w:r>
      <w:r w:rsidR="008C1B2A">
        <w:t>two set of activities</w:t>
      </w:r>
      <w:r w:rsidR="00592033">
        <w:t xml:space="preserve"> were </w:t>
      </w:r>
      <w:r w:rsidR="000A131C">
        <w:t xml:space="preserve">implemented to facilitate water access and reduce </w:t>
      </w:r>
      <w:r w:rsidR="001C6D59">
        <w:t>traffic accidents</w:t>
      </w:r>
      <w:r w:rsidR="00066F39">
        <w:t xml:space="preserve">. </w:t>
      </w:r>
      <w:r w:rsidRPr="00576A7A" w:rsidR="00AB4DDC">
        <w:t>It aim</w:t>
      </w:r>
      <w:r w:rsidR="00AB4DDC">
        <w:t>ed</w:t>
      </w:r>
      <w:r w:rsidRPr="00576A7A" w:rsidR="00AB4DDC">
        <w:t xml:space="preserve"> to facilitate dialogue between this community in Bairro </w:t>
      </w:r>
      <w:proofErr w:type="spellStart"/>
      <w:r w:rsidRPr="00576A7A" w:rsidR="00AB4DDC">
        <w:t>Militar</w:t>
      </w:r>
      <w:proofErr w:type="spellEnd"/>
      <w:r w:rsidRPr="00576A7A" w:rsidR="00AB4DDC">
        <w:t xml:space="preserve"> and authorities at local level on COVID-19 and other issues of importance for the community.</w:t>
      </w:r>
    </w:p>
    <w:p w:rsidRPr="00576A7A" w:rsidR="00AB4DDC" w:rsidP="00AB4DDC" w:rsidRDefault="00AB4DDC" w14:paraId="02381615" w14:textId="77777777">
      <w:pPr>
        <w:ind w:left="-720"/>
        <w:jc w:val="both"/>
        <w:rPr>
          <w:lang w:val="en-US"/>
        </w:rPr>
      </w:pPr>
    </w:p>
    <w:p w:rsidR="006971D9" w:rsidP="00596DA9" w:rsidRDefault="00AB4DDC" w14:paraId="403AE319" w14:textId="7DF4A69F">
      <w:pPr>
        <w:ind w:left="-720"/>
        <w:jc w:val="both"/>
      </w:pPr>
      <w:r w:rsidRPr="00576A7A">
        <w:t>Another intervention that this project is working to enhance political dialogue and social cohesion, driven by CSOs, results of a partnership with Cambridge University</w:t>
      </w:r>
      <w:r>
        <w:t xml:space="preserve">. </w:t>
      </w:r>
      <w:r w:rsidR="00066F39">
        <w:t>T</w:t>
      </w:r>
      <w:r w:rsidRPr="0014319E" w:rsidR="00A83F3B">
        <w:t>he first phase of th</w:t>
      </w:r>
      <w:r>
        <w:t>is work</w:t>
      </w:r>
      <w:r w:rsidRPr="00A66AC5" w:rsidR="00A66AC5">
        <w:t xml:space="preserve"> </w:t>
      </w:r>
      <w:r w:rsidR="00A66AC5">
        <w:t xml:space="preserve">to </w:t>
      </w:r>
      <w:r w:rsidRPr="00576A7A" w:rsidR="00A66AC5">
        <w:t xml:space="preserve">pilot an innovative initiative to improve inter-communal relationships affected by land conflicts in Guinea-Bissau using the </w:t>
      </w:r>
      <w:r w:rsidRPr="00576A7A" w:rsidR="00A66AC5">
        <w:rPr>
          <w:i/>
          <w:iCs/>
        </w:rPr>
        <w:t>peace behind a veil of ignorance</w:t>
      </w:r>
      <w:r w:rsidRPr="00576A7A" w:rsidR="00A66AC5">
        <w:t xml:space="preserve"> (VOI) premise, which aims to show that working together at the community-level, fostering social cohesion at horizontal level, promotes more equitable inter-communal relationships and reduces violent conflict</w:t>
      </w:r>
      <w:r w:rsidR="008100BE">
        <w:t xml:space="preserve"> was completed reaching over 600 participants</w:t>
      </w:r>
      <w:r w:rsidR="00596DA9">
        <w:t xml:space="preserve"> </w:t>
      </w:r>
      <w:r w:rsidR="00C257BB">
        <w:t xml:space="preserve">in </w:t>
      </w:r>
      <w:r w:rsidRPr="0014319E" w:rsidR="00DE4B24">
        <w:t>the four communities involved</w:t>
      </w:r>
      <w:r w:rsidR="00C257BB">
        <w:t>:</w:t>
      </w:r>
      <w:r w:rsidRPr="0014319E" w:rsidR="00AA5C54">
        <w:t xml:space="preserve"> Elia/Aram</w:t>
      </w:r>
      <w:r w:rsidR="007F5DC8">
        <w:t>e</w:t>
      </w:r>
      <w:r w:rsidRPr="0014319E" w:rsidR="00AA5C54">
        <w:t xml:space="preserve"> (São Domingos) and </w:t>
      </w:r>
      <w:proofErr w:type="spellStart"/>
      <w:r w:rsidRPr="0014319E" w:rsidR="00AA5C54">
        <w:t>Iungum</w:t>
      </w:r>
      <w:proofErr w:type="spellEnd"/>
      <w:r w:rsidR="00C3645B">
        <w:t>/</w:t>
      </w:r>
      <w:r w:rsidRPr="0014319E" w:rsidR="00AA5C54">
        <w:t>Sum (</w:t>
      </w:r>
      <w:proofErr w:type="spellStart"/>
      <w:r w:rsidRPr="0014319E" w:rsidR="00AA5C54">
        <w:t>Nhacra</w:t>
      </w:r>
      <w:proofErr w:type="spellEnd"/>
      <w:r w:rsidRPr="0014319E" w:rsidR="00AA5C54">
        <w:t>)</w:t>
      </w:r>
      <w:r w:rsidR="00893D34">
        <w:t xml:space="preserve"> who </w:t>
      </w:r>
      <w:r w:rsidR="004B1A68">
        <w:t>defined indicators, via several focus groups, t</w:t>
      </w:r>
      <w:r w:rsidR="00872DE7">
        <w:t>o measure trust</w:t>
      </w:r>
      <w:r w:rsidRPr="0014319E" w:rsidR="007A2056">
        <w:t>.</w:t>
      </w:r>
    </w:p>
    <w:p w:rsidR="00C257BB" w:rsidP="00596DA9" w:rsidRDefault="00C257BB" w14:paraId="04AA2472" w14:textId="77777777">
      <w:pPr>
        <w:ind w:left="-720"/>
        <w:jc w:val="both"/>
      </w:pPr>
    </w:p>
    <w:p w:rsidRPr="007F5DC8" w:rsidR="00FD0FA1" w:rsidP="006971D9" w:rsidRDefault="006971D9" w14:paraId="04560024" w14:textId="5BDC4D9B">
      <w:pPr>
        <w:ind w:left="-720"/>
        <w:jc w:val="both"/>
      </w:pPr>
      <w:r>
        <w:t xml:space="preserve">To ensure women play their role in political </w:t>
      </w:r>
      <w:r w:rsidR="00470A88">
        <w:t>stabilization</w:t>
      </w:r>
      <w:r>
        <w:t xml:space="preserve">, a grant was concluded with the Women’s Council to </w:t>
      </w:r>
      <w:r w:rsidRPr="007F5DC8">
        <w:t xml:space="preserve">reinforce the role of women in Guinea-Bissau </w:t>
      </w:r>
      <w:r w:rsidR="000E1412">
        <w:t xml:space="preserve">participating in political processes and </w:t>
      </w:r>
      <w:r w:rsidRPr="007F5DC8">
        <w:t xml:space="preserve">for peace, </w:t>
      </w:r>
      <w:proofErr w:type="gramStart"/>
      <w:r w:rsidRPr="007F5DC8">
        <w:t>security</w:t>
      </w:r>
      <w:proofErr w:type="gramEnd"/>
      <w:r w:rsidRPr="007F5DC8">
        <w:t xml:space="preserve"> and stability, with this project covering 20% and the U</w:t>
      </w:r>
      <w:r w:rsidRPr="007F5DC8" w:rsidR="00FD0FA1">
        <w:t xml:space="preserve">N </w:t>
      </w:r>
      <w:proofErr w:type="spellStart"/>
      <w:r w:rsidR="000E1412">
        <w:t>global</w:t>
      </w:r>
      <w:r w:rsidRPr="007F5DC8" w:rsidR="00FD0FA1">
        <w:t>Transitions</w:t>
      </w:r>
      <w:proofErr w:type="spellEnd"/>
      <w:r w:rsidRPr="007F5DC8" w:rsidR="00FD0FA1">
        <w:t xml:space="preserve"> Project </w:t>
      </w:r>
      <w:r w:rsidRPr="007F5DC8">
        <w:t xml:space="preserve">the remaining </w:t>
      </w:r>
      <w:r w:rsidRPr="007F5DC8" w:rsidR="007F5DC8">
        <w:t>80</w:t>
      </w:r>
      <w:r w:rsidR="007F5DC8">
        <w:t>%.</w:t>
      </w:r>
      <w:r w:rsidRPr="007F5DC8" w:rsidR="007F5DC8">
        <w:t xml:space="preserve"> </w:t>
      </w:r>
    </w:p>
    <w:p w:rsidRPr="006971D9" w:rsidR="007F5DC8" w:rsidP="006971D9" w:rsidRDefault="007F5DC8" w14:paraId="489639AC" w14:textId="77777777">
      <w:pPr>
        <w:ind w:left="-720"/>
        <w:jc w:val="both"/>
      </w:pPr>
    </w:p>
    <w:p w:rsidRPr="0014319E" w:rsidR="009D6BAD" w:rsidP="6F4D1B28" w:rsidRDefault="00334690" w14:paraId="7522D4CE" w14:textId="358A8D6F">
      <w:pPr>
        <w:ind w:left="-720"/>
        <w:jc w:val="both"/>
      </w:pPr>
      <w:r w:rsidRPr="0014319E">
        <w:t>Following t</w:t>
      </w:r>
      <w:r w:rsidRPr="0014319E" w:rsidR="003D2083">
        <w:t>he map</w:t>
      </w:r>
      <w:r w:rsidRPr="0014319E" w:rsidR="00C96494">
        <w:t>ping of</w:t>
      </w:r>
      <w:r w:rsidRPr="0014319E" w:rsidR="003D2083">
        <w:t xml:space="preserve"> stakeholders </w:t>
      </w:r>
      <w:r w:rsidRPr="0014319E" w:rsidR="00217E40">
        <w:t xml:space="preserve">(traditional leaders, faith-based organizations and informal actors and other power dynamics at local level) </w:t>
      </w:r>
      <w:r w:rsidRPr="0014319E" w:rsidR="003D2083">
        <w:t>to ensure inclusive political dialogue and national reconciliation</w:t>
      </w:r>
      <w:r w:rsidRPr="0014319E" w:rsidR="00904A2D">
        <w:t xml:space="preserve">, a strategy was </w:t>
      </w:r>
      <w:r w:rsidRPr="0014319E" w:rsidR="007B6DF4">
        <w:t>draft</w:t>
      </w:r>
      <w:r w:rsidRPr="0014319E" w:rsidR="00DA1E68">
        <w:t>ed</w:t>
      </w:r>
      <w:r w:rsidRPr="0014319E" w:rsidR="00F8655B">
        <w:t xml:space="preserve"> outlining</w:t>
      </w:r>
      <w:r w:rsidRPr="0014319E" w:rsidR="007B6DF4">
        <w:t xml:space="preserve"> how to best engage these actors </w:t>
      </w:r>
      <w:r w:rsidRPr="0014319E" w:rsidR="00F8655B">
        <w:t>considering</w:t>
      </w:r>
      <w:r w:rsidRPr="0014319E" w:rsidR="007B6DF4">
        <w:t xml:space="preserve"> power dynamics</w:t>
      </w:r>
      <w:r w:rsidRPr="0014319E" w:rsidR="00903CF1">
        <w:t xml:space="preserve">. </w:t>
      </w:r>
      <w:r w:rsidRPr="0014319E" w:rsidR="00457EC7">
        <w:t>The discussion of this strategy – followed by its validation – will be done at the National Assembly in the next months (</w:t>
      </w:r>
      <w:r w:rsidRPr="0014319E" w:rsidR="0014319E">
        <w:t>dependent on ANP’s availability).</w:t>
      </w:r>
      <w:r w:rsidRPr="0014319E" w:rsidR="00F00B0F">
        <w:t xml:space="preserve"> </w:t>
      </w:r>
    </w:p>
    <w:p w:rsidRPr="0014319E" w:rsidR="009D6BAD" w:rsidP="0019524E" w:rsidRDefault="009D6BAD" w14:paraId="53FB3629" w14:textId="77777777">
      <w:pPr>
        <w:ind w:left="-720"/>
        <w:jc w:val="both"/>
      </w:pPr>
    </w:p>
    <w:p w:rsidRPr="0014319E" w:rsidR="009D6BAD" w:rsidP="0019524E" w:rsidRDefault="000241C7" w14:paraId="10544500" w14:textId="2763BE6E">
      <w:pPr>
        <w:ind w:left="-720"/>
        <w:jc w:val="both"/>
        <w:rPr>
          <w:b/>
          <w:bCs/>
          <w:i/>
          <w:iCs/>
          <w:lang w:eastAsia="pt-PT"/>
        </w:rPr>
      </w:pPr>
      <w:r w:rsidRPr="0014319E">
        <w:rPr>
          <w:b/>
          <w:bCs/>
          <w:i/>
          <w:iCs/>
          <w:lang w:eastAsia="pt-PT"/>
        </w:rPr>
        <w:t>Output 1.3: Support th</w:t>
      </w:r>
      <w:r w:rsidRPr="0014319E" w:rsidR="007F5639">
        <w:rPr>
          <w:b/>
          <w:bCs/>
          <w:i/>
          <w:iCs/>
          <w:lang w:eastAsia="pt-PT"/>
        </w:rPr>
        <w:t xml:space="preserve">e RC and UNOWAS Good Offices Role (re-phrased as per the </w:t>
      </w:r>
      <w:r w:rsidRPr="0014319E" w:rsidR="00720878">
        <w:rPr>
          <w:b/>
          <w:bCs/>
          <w:i/>
          <w:iCs/>
          <w:lang w:eastAsia="pt-PT"/>
        </w:rPr>
        <w:t>project board decision in December 2020)</w:t>
      </w:r>
    </w:p>
    <w:p w:rsidRPr="00C3305D" w:rsidR="009D6BAD" w:rsidP="0019524E" w:rsidRDefault="009D6BAD" w14:paraId="57775653" w14:textId="77777777">
      <w:pPr>
        <w:ind w:left="-720"/>
        <w:jc w:val="both"/>
        <w:rPr>
          <w:b/>
          <w:bCs/>
          <w:i/>
          <w:iCs/>
          <w:highlight w:val="yellow"/>
          <w:lang w:eastAsia="pt-PT"/>
        </w:rPr>
      </w:pPr>
    </w:p>
    <w:p w:rsidRPr="00622246" w:rsidR="00754E71" w:rsidP="00622246" w:rsidRDefault="00D6782B" w14:paraId="39C088D8" w14:textId="2986C262">
      <w:pPr>
        <w:ind w:left="-720"/>
        <w:jc w:val="both"/>
        <w:rPr>
          <w:lang w:eastAsia="pt-PT"/>
        </w:rPr>
      </w:pPr>
      <w:r w:rsidRPr="00622246">
        <w:rPr>
          <w:lang w:eastAsia="pt-PT"/>
        </w:rPr>
        <w:t xml:space="preserve">There has been no advancement in this output and UNOWAS decided </w:t>
      </w:r>
      <w:r w:rsidRPr="00622246" w:rsidR="00622246">
        <w:rPr>
          <w:lang w:eastAsia="pt-PT"/>
        </w:rPr>
        <w:t>for the funds under this output to be used under output 1.1</w:t>
      </w:r>
      <w:r w:rsidR="00596100">
        <w:rPr>
          <w:lang w:eastAsia="pt-PT"/>
        </w:rPr>
        <w:t xml:space="preserve"> to promote inter-party dialogue</w:t>
      </w:r>
      <w:r w:rsidRPr="00622246" w:rsidR="00622246">
        <w:rPr>
          <w:lang w:eastAsia="pt-PT"/>
        </w:rPr>
        <w:t>.</w:t>
      </w:r>
    </w:p>
    <w:p w:rsidRPr="00622246" w:rsidR="00622246" w:rsidP="00622246" w:rsidRDefault="00622246" w14:paraId="0E15375A" w14:textId="77777777">
      <w:pPr>
        <w:ind w:left="-720"/>
        <w:jc w:val="both"/>
        <w:rPr>
          <w:highlight w:val="yellow"/>
          <w:lang w:eastAsia="pt-PT"/>
        </w:rPr>
      </w:pPr>
    </w:p>
    <w:p w:rsidRPr="00627A1C" w:rsidR="00161D02" w:rsidP="00627A1C" w:rsidRDefault="00627A1C" w14:paraId="3D4B37AC" w14:textId="77777777">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sidR="00161D02">
        <w:rPr>
          <w:b/>
        </w:rPr>
        <w:t xml:space="preserve">: </w:t>
      </w:r>
      <w:r w:rsidRPr="00627A1C" w:rsidR="00161D02">
        <w:rPr>
          <w:i/>
        </w:rPr>
        <w:t>(1000 character limit)</w:t>
      </w:r>
    </w:p>
    <w:p w:rsidR="00225403" w:rsidP="00161D02" w:rsidRDefault="00225403" w14:paraId="38B39E9D" w14:textId="1CEFEF4D">
      <w:pPr>
        <w:ind w:left="-720"/>
        <w:rPr>
          <w:iCs/>
        </w:rPr>
      </w:pPr>
    </w:p>
    <w:p w:rsidR="00FF5B5F" w:rsidP="006B2DD4" w:rsidRDefault="00C3797A" w14:paraId="5D7D3907" w14:textId="6967C48D">
      <w:pPr>
        <w:ind w:left="-720"/>
        <w:jc w:val="both"/>
      </w:pPr>
      <w:r>
        <w:t>E</w:t>
      </w:r>
      <w:r w:rsidRPr="00BC574F" w:rsidR="0019524E">
        <w:t xml:space="preserve">fforts </w:t>
      </w:r>
      <w:r w:rsidRPr="00BC574F" w:rsidR="007D6125">
        <w:t>continue</w:t>
      </w:r>
      <w:r w:rsidR="00967718">
        <w:t>d</w:t>
      </w:r>
      <w:r w:rsidRPr="00BC574F" w:rsidR="007D6125">
        <w:t xml:space="preserve"> to be</w:t>
      </w:r>
      <w:r w:rsidRPr="00BC574F" w:rsidR="0019524E">
        <w:t xml:space="preserve"> made to ensure youth and women’s inclusion and participation</w:t>
      </w:r>
      <w:r w:rsidR="0079444B">
        <w:t xml:space="preserve"> in all work conducted by this project</w:t>
      </w:r>
      <w:r w:rsidRPr="00BC574F" w:rsidR="0019524E">
        <w:t xml:space="preserve">, namely in the work </w:t>
      </w:r>
      <w:r w:rsidR="009F1DEC">
        <w:t xml:space="preserve">of the ANGP Good Offices Group and </w:t>
      </w:r>
      <w:r w:rsidRPr="00BC574F" w:rsidR="0019524E">
        <w:t>the CSO Con</w:t>
      </w:r>
      <w:r w:rsidRPr="00BC574F" w:rsidR="00124ED5">
        <w:t>sultation</w:t>
      </w:r>
      <w:r w:rsidRPr="00BC574F" w:rsidR="0019524E">
        <w:t xml:space="preserve"> Space</w:t>
      </w:r>
      <w:r w:rsidR="00967718">
        <w:t>, whose Common Agenda has as a key principle gender equality and gender mainstreaming</w:t>
      </w:r>
      <w:r w:rsidR="009F1DEC">
        <w:t xml:space="preserve">. </w:t>
      </w:r>
    </w:p>
    <w:p w:rsidR="00FF5B5F" w:rsidP="006B2DD4" w:rsidRDefault="00FF5B5F" w14:paraId="60B89003" w14:textId="77777777">
      <w:pPr>
        <w:ind w:left="-720"/>
        <w:jc w:val="both"/>
      </w:pPr>
    </w:p>
    <w:p w:rsidRPr="00C3305D" w:rsidR="006B2DD4" w:rsidP="006B2DD4" w:rsidRDefault="006B2DD4" w14:paraId="0D668FF3" w14:textId="737009C7">
      <w:pPr>
        <w:ind w:left="-720"/>
        <w:jc w:val="both"/>
        <w:rPr>
          <w:highlight w:val="yellow"/>
        </w:rPr>
      </w:pPr>
      <w:r>
        <w:lastRenderedPageBreak/>
        <w:t>Regarding the Good Offices Group and intra and inter-</w:t>
      </w:r>
      <w:proofErr w:type="gramStart"/>
      <w:r>
        <w:t>parties</w:t>
      </w:r>
      <w:proofErr w:type="gramEnd"/>
      <w:r>
        <w:t xml:space="preserve"> trainings, t</w:t>
      </w:r>
      <w:r w:rsidRPr="006C4C00">
        <w:t xml:space="preserve">o ensure gender and youth participation, the project asked the parliamentary benches to nominate MPs but also </w:t>
      </w:r>
      <w:r w:rsidRPr="006B2DD4">
        <w:t>political party representative to ensure gender and youth participation</w:t>
      </w:r>
      <w:r w:rsidR="00513A25">
        <w:t>, which ranged from 25 to 30%</w:t>
      </w:r>
      <w:r w:rsidRPr="006B2DD4">
        <w:t xml:space="preserve">. By doing this, it was also possible to enlarge the target public, as most of the MPs are men, and, consequently, younger members and women would not participate. Gender sensitivity and women´s role in mediation, </w:t>
      </w:r>
      <w:proofErr w:type="gramStart"/>
      <w:r w:rsidRPr="006B2DD4">
        <w:t>dialogue</w:t>
      </w:r>
      <w:proofErr w:type="gramEnd"/>
      <w:r w:rsidRPr="006B2DD4">
        <w:t xml:space="preserve"> and conflict resolution, using other countries´ examples, was included as part of the training course. </w:t>
      </w:r>
    </w:p>
    <w:p w:rsidRPr="00AE42AB" w:rsidR="00AB2D98" w:rsidP="00A3039B" w:rsidRDefault="00AB2D98" w14:paraId="5D47262F" w14:textId="48E2C4C8">
      <w:pPr>
        <w:jc w:val="both"/>
      </w:pPr>
    </w:p>
    <w:p w:rsidRPr="00AE42AB" w:rsidR="0043778E" w:rsidP="6F4D1B28" w:rsidRDefault="00985F8C" w14:paraId="3EA40AD7" w14:textId="024574A3">
      <w:pPr>
        <w:ind w:left="-720"/>
        <w:jc w:val="both"/>
      </w:pPr>
      <w:r w:rsidRPr="00AE42AB">
        <w:t xml:space="preserve">The project is also supporting the </w:t>
      </w:r>
      <w:r w:rsidRPr="00AE42AB" w:rsidR="0043778E">
        <w:t>Women´s Council</w:t>
      </w:r>
      <w:r w:rsidRPr="00AE42AB" w:rsidR="00AE42AB">
        <w:t>, made of all women-led associations in Guinea-Bissau,</w:t>
      </w:r>
      <w:r w:rsidRPr="00AE42AB" w:rsidR="00EF4A71">
        <w:t xml:space="preserve"> for</w:t>
      </w:r>
      <w:r w:rsidRPr="00AE42AB" w:rsidR="00A002C3">
        <w:t xml:space="preserve"> the elaboration and implementation of their action plan for women´s rights, women's inclusion in decision-making spaces, namely in the political sphere, and</w:t>
      </w:r>
      <w:r w:rsidR="001B0228">
        <w:t xml:space="preserve"> ensuring civil society contribution to</w:t>
      </w:r>
      <w:r w:rsidRPr="00AE42AB" w:rsidR="00A002C3">
        <w:t xml:space="preserve"> the WPS agend</w:t>
      </w:r>
      <w:r w:rsidR="001B0228">
        <w:t>a in Guinea-Bissau</w:t>
      </w:r>
      <w:r w:rsidRPr="00AE42AB" w:rsidR="00EF4A71">
        <w:t>.</w:t>
      </w:r>
    </w:p>
    <w:p w:rsidRPr="00C3305D" w:rsidR="007F53E8" w:rsidP="007F53E8" w:rsidRDefault="007F53E8" w14:paraId="3EB4B15B" w14:textId="77777777">
      <w:pPr>
        <w:ind w:left="-720"/>
        <w:rPr>
          <w:b/>
          <w:highlight w:val="yellow"/>
        </w:rPr>
      </w:pPr>
    </w:p>
    <w:p w:rsidRPr="007756E0" w:rsidR="00D3351A" w:rsidP="00D3351A" w:rsidRDefault="00D3351A" w14:paraId="486A2647" w14:textId="5E6ED28A">
      <w:pPr>
        <w:ind w:left="-720"/>
        <w:rPr>
          <w:b/>
        </w:rPr>
      </w:pPr>
      <w:r w:rsidRPr="007756E0">
        <w:rPr>
          <w:b/>
          <w:u w:val="single"/>
        </w:rPr>
        <w:t>Outcome 2:</w:t>
      </w:r>
      <w:r w:rsidRPr="007756E0">
        <w:rPr>
          <w:b/>
        </w:rPr>
        <w:t xml:space="preserve">  </w:t>
      </w:r>
      <w:r w:rsidRPr="007756E0" w:rsidR="00511284">
        <w:rPr>
          <w:b/>
        </w:rPr>
        <w:t>Systemic reforms advanced through inclusive processes (as stipulated in the ECOWAS Roadmap and Conakry Agreement)</w:t>
      </w:r>
    </w:p>
    <w:p w:rsidRPr="00C3305D" w:rsidR="001A19A8" w:rsidP="00D3351A" w:rsidRDefault="001A19A8" w14:paraId="06FE9456" w14:textId="300721AE">
      <w:pPr>
        <w:ind w:left="-720"/>
        <w:rPr>
          <w:b/>
          <w:highlight w:val="yellow"/>
        </w:rPr>
      </w:pPr>
    </w:p>
    <w:p w:rsidRPr="007756E0" w:rsidR="00B0370E" w:rsidP="00B0370E" w:rsidRDefault="00B0370E" w14:paraId="04E03DAA" w14:textId="768CFF07">
      <w:pPr>
        <w:ind w:left="-720"/>
        <w:rPr>
          <w:b/>
        </w:rPr>
      </w:pPr>
      <w:r w:rsidRPr="007756E0">
        <w:rPr>
          <w:b/>
        </w:rPr>
        <w:t xml:space="preserve">Rate the current status of the outcome progress: </w:t>
      </w:r>
      <w:r w:rsidRPr="007756E0" w:rsidR="004415E3">
        <w:rPr>
          <w:b/>
        </w:rPr>
        <w:t>On track</w:t>
      </w:r>
    </w:p>
    <w:p w:rsidRPr="007756E0" w:rsidR="00B0370E" w:rsidP="00D3351A" w:rsidRDefault="00B0370E" w14:paraId="29AA4334" w14:textId="77777777">
      <w:pPr>
        <w:ind w:left="-720"/>
        <w:rPr>
          <w:b/>
        </w:rPr>
      </w:pPr>
    </w:p>
    <w:p w:rsidRPr="007756E0" w:rsidR="00DD7D45" w:rsidP="00DD7D45" w:rsidRDefault="00627A1C" w14:paraId="28704473" w14:textId="77777777">
      <w:pPr>
        <w:ind w:left="-720"/>
        <w:jc w:val="both"/>
        <w:rPr>
          <w:i/>
        </w:rPr>
      </w:pPr>
      <w:r w:rsidRPr="007756E0">
        <w:rPr>
          <w:b/>
        </w:rPr>
        <w:t xml:space="preserve">Progress summary: </w:t>
      </w:r>
      <w:r w:rsidRPr="007756E0">
        <w:rPr>
          <w:i/>
        </w:rPr>
        <w:t>(3000 character limit)</w:t>
      </w:r>
    </w:p>
    <w:p w:rsidRPr="00C3305D" w:rsidR="00B41253" w:rsidP="00DD7D45" w:rsidRDefault="00B41253" w14:paraId="4CFAA7B4" w14:textId="77777777">
      <w:pPr>
        <w:ind w:left="-720"/>
        <w:jc w:val="both"/>
        <w:rPr>
          <w:highlight w:val="yellow"/>
        </w:rPr>
      </w:pPr>
    </w:p>
    <w:p w:rsidRPr="00913A5C" w:rsidR="00C82B13" w:rsidP="00DD7D45" w:rsidRDefault="00C34277" w14:paraId="5F456D1C" w14:textId="748D55C1">
      <w:pPr>
        <w:ind w:left="-720"/>
        <w:jc w:val="both"/>
      </w:pPr>
      <w:r w:rsidRPr="00913A5C">
        <w:t>This outcome has advanced under this reporting period</w:t>
      </w:r>
      <w:r w:rsidRPr="00913A5C" w:rsidR="007F7AF2">
        <w:t xml:space="preserve">, contributing to increase citizens awareness </w:t>
      </w:r>
      <w:r w:rsidRPr="00913A5C" w:rsidR="00631C96">
        <w:t xml:space="preserve">of the systemic reform </w:t>
      </w:r>
      <w:r w:rsidRPr="00913A5C" w:rsidR="004737D9">
        <w:t>processes,</w:t>
      </w:r>
      <w:r w:rsidRPr="00913A5C" w:rsidR="00631C96">
        <w:t xml:space="preserve"> and facilitating their participation</w:t>
      </w:r>
      <w:r w:rsidRPr="00913A5C" w:rsidR="0006240B">
        <w:t xml:space="preserve"> in the consultation process </w:t>
      </w:r>
      <w:r w:rsidRPr="00913A5C" w:rsidR="007A23F2">
        <w:t>of the revision of the Constitution</w:t>
      </w:r>
      <w:r w:rsidRPr="00913A5C" w:rsidR="00C82B13">
        <w:t>, which is expected to be discussed in the next plenary session</w:t>
      </w:r>
      <w:r w:rsidR="00913A5C">
        <w:t xml:space="preserve"> of the ANP, now in November 2021</w:t>
      </w:r>
      <w:r w:rsidRPr="00913A5C" w:rsidR="007A23F2">
        <w:t xml:space="preserve">. </w:t>
      </w:r>
      <w:r w:rsidRPr="00913A5C" w:rsidR="00C82B13">
        <w:t xml:space="preserve">However, </w:t>
      </w:r>
      <w:r w:rsidR="00913A5C">
        <w:t>the arrival in the country</w:t>
      </w:r>
      <w:r w:rsidR="00756650">
        <w:t xml:space="preserve"> in October 2021</w:t>
      </w:r>
      <w:r w:rsidR="00913A5C">
        <w:t xml:space="preserve"> of an ECOWAS constitutionalists </w:t>
      </w:r>
      <w:r w:rsidR="00513174">
        <w:t xml:space="preserve">mission experts to support the revision of the Constitution, without prior </w:t>
      </w:r>
      <w:r w:rsidR="004A23CF">
        <w:t>knowledge</w:t>
      </w:r>
      <w:r w:rsidR="00513174">
        <w:t xml:space="preserve"> by the ANP, is creating </w:t>
      </w:r>
      <w:r w:rsidR="0041578D">
        <w:t xml:space="preserve">strong </w:t>
      </w:r>
      <w:r w:rsidR="00513174">
        <w:t xml:space="preserve">tensions </w:t>
      </w:r>
      <w:r w:rsidR="008E7CC8">
        <w:t xml:space="preserve">between the ANP and the Presidency, mainly following threats </w:t>
      </w:r>
      <w:r w:rsidR="00C0423A">
        <w:t xml:space="preserve">of </w:t>
      </w:r>
      <w:r w:rsidR="00827550">
        <w:t>P</w:t>
      </w:r>
      <w:r w:rsidR="00C0423A">
        <w:t>arliament’s dissolution by the President in October 2021.</w:t>
      </w:r>
      <w:r w:rsidR="0023506D">
        <w:t xml:space="preserve"> </w:t>
      </w:r>
    </w:p>
    <w:p w:rsidRPr="00C3305D" w:rsidR="00DD7D45" w:rsidP="006A3AA1" w:rsidRDefault="00DD7D45" w14:paraId="4753690F" w14:textId="77777777">
      <w:pPr>
        <w:jc w:val="both"/>
        <w:rPr>
          <w:rFonts w:ascii="Palatino Linotype" w:hAnsi="Palatino Linotype"/>
          <w:b/>
          <w:bCs/>
          <w:i/>
          <w:iCs/>
          <w:sz w:val="20"/>
          <w:szCs w:val="20"/>
          <w:highlight w:val="yellow"/>
          <w:lang w:eastAsia="pt-PT"/>
        </w:rPr>
      </w:pPr>
    </w:p>
    <w:p w:rsidRPr="0067240C" w:rsidR="00DD7D45" w:rsidP="00216479" w:rsidRDefault="0019524E" w14:paraId="6384DF28" w14:textId="6471CE31">
      <w:pPr>
        <w:ind w:left="-720"/>
        <w:jc w:val="both"/>
        <w:rPr>
          <w:b/>
          <w:bCs/>
          <w:i/>
          <w:iCs/>
          <w:lang w:eastAsia="pt-PT"/>
        </w:rPr>
      </w:pPr>
      <w:r w:rsidRPr="0067240C">
        <w:rPr>
          <w:b/>
          <w:bCs/>
          <w:i/>
          <w:iCs/>
          <w:lang w:eastAsia="pt-PT"/>
        </w:rPr>
        <w:t>Output 2.1: Systemic reforms</w:t>
      </w:r>
      <w:r w:rsidRPr="0067240C" w:rsidR="00F41BB8">
        <w:rPr>
          <w:b/>
          <w:bCs/>
          <w:i/>
          <w:iCs/>
          <w:lang w:eastAsia="pt-PT"/>
        </w:rPr>
        <w:t xml:space="preserve"> advanced </w:t>
      </w:r>
      <w:r w:rsidRPr="0067240C" w:rsidR="000F21A8">
        <w:rPr>
          <w:b/>
          <w:bCs/>
          <w:i/>
          <w:iCs/>
          <w:lang w:eastAsia="pt-PT"/>
        </w:rPr>
        <w:t xml:space="preserve">through an inclusive process </w:t>
      </w:r>
      <w:r w:rsidRPr="0067240C" w:rsidR="00CB04BF">
        <w:rPr>
          <w:b/>
          <w:bCs/>
          <w:i/>
          <w:iCs/>
          <w:lang w:eastAsia="pt-PT"/>
        </w:rPr>
        <w:t>via support to the drafting of relevant legislation and ensuring inclusi</w:t>
      </w:r>
      <w:r w:rsidRPr="0067240C" w:rsidR="00710D82">
        <w:rPr>
          <w:b/>
          <w:bCs/>
          <w:i/>
          <w:iCs/>
          <w:lang w:eastAsia="pt-PT"/>
        </w:rPr>
        <w:t>ve</w:t>
      </w:r>
      <w:r w:rsidRPr="0067240C">
        <w:rPr>
          <w:b/>
          <w:bCs/>
          <w:i/>
          <w:iCs/>
          <w:lang w:eastAsia="pt-PT"/>
        </w:rPr>
        <w:t xml:space="preserve"> </w:t>
      </w:r>
      <w:r w:rsidRPr="0067240C" w:rsidR="0027425A">
        <w:rPr>
          <w:b/>
          <w:bCs/>
          <w:i/>
          <w:iCs/>
          <w:lang w:eastAsia="pt-PT"/>
        </w:rPr>
        <w:t xml:space="preserve">consultations and dissemination (rephrased as per the Project Board decision of December 2020) </w:t>
      </w:r>
    </w:p>
    <w:p w:rsidRPr="0067240C" w:rsidR="00DD7D45" w:rsidP="00216479" w:rsidRDefault="00DD7D45" w14:paraId="5B6C6C80" w14:textId="77777777">
      <w:pPr>
        <w:ind w:left="-720"/>
        <w:jc w:val="both"/>
        <w:rPr>
          <w:b/>
          <w:bCs/>
          <w:i/>
          <w:iCs/>
          <w:lang w:eastAsia="pt-PT"/>
        </w:rPr>
      </w:pPr>
    </w:p>
    <w:p w:rsidRPr="0067240C" w:rsidR="00CA686B" w:rsidP="6F4D1B28" w:rsidRDefault="0019524E" w14:paraId="5B8EA1BA" w14:textId="16DF9BF5">
      <w:pPr>
        <w:ind w:left="-720"/>
        <w:jc w:val="both"/>
        <w:rPr>
          <w:lang w:eastAsia="pt-PT"/>
        </w:rPr>
      </w:pPr>
      <w:r w:rsidRPr="0067240C">
        <w:rPr>
          <w:lang w:eastAsia="pt-PT"/>
        </w:rPr>
        <w:t xml:space="preserve">Following </w:t>
      </w:r>
      <w:r w:rsidRPr="0067240C" w:rsidR="0086773E">
        <w:rPr>
          <w:lang w:eastAsia="pt-PT"/>
        </w:rPr>
        <w:t xml:space="preserve">conclusion by the ANP Ad </w:t>
      </w:r>
      <w:r w:rsidRPr="0067240C" w:rsidR="00E852D6">
        <w:rPr>
          <w:lang w:eastAsia="pt-PT"/>
        </w:rPr>
        <w:t>H</w:t>
      </w:r>
      <w:r w:rsidRPr="0067240C" w:rsidR="0086773E">
        <w:rPr>
          <w:lang w:eastAsia="pt-PT"/>
        </w:rPr>
        <w:t xml:space="preserve">oc Commission for the </w:t>
      </w:r>
      <w:r w:rsidRPr="0067240C" w:rsidR="00057A24">
        <w:rPr>
          <w:lang w:eastAsia="pt-PT"/>
        </w:rPr>
        <w:t>revision</w:t>
      </w:r>
      <w:r w:rsidRPr="0067240C" w:rsidR="0086773E">
        <w:rPr>
          <w:lang w:eastAsia="pt-PT"/>
        </w:rPr>
        <w:t xml:space="preserve"> of the Constitution </w:t>
      </w:r>
      <w:r w:rsidRPr="0067240C" w:rsidR="006C75B8">
        <w:rPr>
          <w:lang w:eastAsia="pt-PT"/>
        </w:rPr>
        <w:t xml:space="preserve">of its </w:t>
      </w:r>
      <w:r w:rsidRPr="0067240C">
        <w:rPr>
          <w:lang w:eastAsia="pt-PT"/>
        </w:rPr>
        <w:t>Article-by-Article revision of the Constitution</w:t>
      </w:r>
      <w:r w:rsidRPr="0067240C" w:rsidR="00057A24">
        <w:rPr>
          <w:lang w:eastAsia="pt-PT"/>
        </w:rPr>
        <w:t xml:space="preserve"> </w:t>
      </w:r>
      <w:r w:rsidRPr="0067240C">
        <w:rPr>
          <w:lang w:eastAsia="pt-PT"/>
        </w:rPr>
        <w:t>(October 2020)</w:t>
      </w:r>
      <w:r w:rsidRPr="0067240C" w:rsidR="00057A24">
        <w:rPr>
          <w:lang w:eastAsia="pt-PT"/>
        </w:rPr>
        <w:t xml:space="preserve">, the ANP </w:t>
      </w:r>
      <w:r w:rsidRPr="0067240C" w:rsidR="00387434">
        <w:rPr>
          <w:lang w:eastAsia="pt-PT"/>
        </w:rPr>
        <w:t xml:space="preserve">with the support of the project has been able to produce materials </w:t>
      </w:r>
      <w:r w:rsidRPr="0067240C" w:rsidR="0089287A">
        <w:rPr>
          <w:lang w:eastAsia="pt-PT"/>
        </w:rPr>
        <w:t xml:space="preserve">and conduct a nationwide </w:t>
      </w:r>
      <w:r w:rsidRPr="0067240C" w:rsidR="00C82967">
        <w:rPr>
          <w:lang w:eastAsia="pt-PT"/>
        </w:rPr>
        <w:t>dissemination of the document and collection of inputs</w:t>
      </w:r>
      <w:r w:rsidRPr="0067240C">
        <w:rPr>
          <w:lang w:eastAsia="pt-PT"/>
        </w:rPr>
        <w:t>.</w:t>
      </w:r>
      <w:r w:rsidRPr="0067240C" w:rsidR="00FD208A">
        <w:rPr>
          <w:lang w:eastAsia="pt-PT"/>
        </w:rPr>
        <w:t xml:space="preserve"> </w:t>
      </w:r>
      <w:r w:rsidRPr="0067240C" w:rsidR="00CA686B">
        <w:rPr>
          <w:lang w:eastAsia="pt-PT"/>
        </w:rPr>
        <w:t xml:space="preserve">Consultations in the Bissau Autonomous Sector are now ongoing, ahead of the plenary session of the ANP in November in which the revision of the Constitution is a topic on the agenda. </w:t>
      </w:r>
    </w:p>
    <w:p w:rsidRPr="0067240C" w:rsidR="00CA686B" w:rsidP="6F4D1B28" w:rsidRDefault="00CA686B" w14:paraId="57841A49" w14:textId="77777777">
      <w:pPr>
        <w:ind w:left="-720"/>
        <w:jc w:val="both"/>
        <w:rPr>
          <w:lang w:eastAsia="pt-PT"/>
        </w:rPr>
      </w:pPr>
    </w:p>
    <w:p w:rsidRPr="0067240C" w:rsidR="00DD7D45" w:rsidP="6F4D1B28" w:rsidRDefault="00FD208A" w14:paraId="003E90C0" w14:textId="18424893">
      <w:pPr>
        <w:ind w:left="-720"/>
        <w:jc w:val="both"/>
        <w:rPr>
          <w:lang w:eastAsia="pt-PT"/>
        </w:rPr>
      </w:pPr>
      <w:r w:rsidRPr="0067240C">
        <w:rPr>
          <w:lang w:eastAsia="pt-PT"/>
        </w:rPr>
        <w:t xml:space="preserve">Ensuring the current version of the Constitution is available at all sectors </w:t>
      </w:r>
      <w:r w:rsidRPr="0067240C" w:rsidR="004C217C">
        <w:rPr>
          <w:lang w:eastAsia="pt-PT"/>
        </w:rPr>
        <w:t xml:space="preserve">and </w:t>
      </w:r>
      <w:r w:rsidRPr="0067240C" w:rsidR="00C378C2">
        <w:rPr>
          <w:lang w:eastAsia="pt-PT"/>
        </w:rPr>
        <w:t xml:space="preserve">citizens have access to the proposed version </w:t>
      </w:r>
      <w:r w:rsidRPr="0067240C" w:rsidR="002E3405">
        <w:rPr>
          <w:lang w:eastAsia="pt-PT"/>
        </w:rPr>
        <w:t xml:space="preserve">of the revision to be able to provide comments and suggestions </w:t>
      </w:r>
      <w:r w:rsidRPr="0067240C" w:rsidR="00C0336D">
        <w:rPr>
          <w:lang w:eastAsia="pt-PT"/>
        </w:rPr>
        <w:t xml:space="preserve">continued to </w:t>
      </w:r>
      <w:r w:rsidRPr="0067240C" w:rsidR="002E3405">
        <w:rPr>
          <w:lang w:eastAsia="pt-PT"/>
        </w:rPr>
        <w:t xml:space="preserve">be </w:t>
      </w:r>
      <w:r w:rsidRPr="0067240C" w:rsidR="00FE4D6A">
        <w:rPr>
          <w:lang w:eastAsia="pt-PT"/>
        </w:rPr>
        <w:t>ensured by the</w:t>
      </w:r>
      <w:r w:rsidRPr="0067240C" w:rsidR="00D77681">
        <w:rPr>
          <w:lang w:eastAsia="pt-PT"/>
        </w:rPr>
        <w:t xml:space="preserve"> extensive printing of materials</w:t>
      </w:r>
      <w:r w:rsidRPr="0067240C" w:rsidR="00FE4D6A">
        <w:rPr>
          <w:lang w:eastAsia="pt-PT"/>
        </w:rPr>
        <w:t xml:space="preserve"> as well as producing </w:t>
      </w:r>
      <w:r w:rsidRPr="0067240C" w:rsidR="00E9668E">
        <w:rPr>
          <w:lang w:eastAsia="pt-PT"/>
        </w:rPr>
        <w:t>leaf</w:t>
      </w:r>
      <w:r w:rsidRPr="0067240C" w:rsidR="004C37C7">
        <w:rPr>
          <w:lang w:eastAsia="pt-PT"/>
        </w:rPr>
        <w:t xml:space="preserve">lets with the main changes </w:t>
      </w:r>
      <w:r w:rsidRPr="0067240C" w:rsidR="00DB77CC">
        <w:rPr>
          <w:lang w:eastAsia="pt-PT"/>
        </w:rPr>
        <w:t xml:space="preserve">to ensure wider </w:t>
      </w:r>
      <w:r w:rsidRPr="0067240C" w:rsidR="001A5FC9">
        <w:rPr>
          <w:lang w:eastAsia="pt-PT"/>
        </w:rPr>
        <w:t>dissemination</w:t>
      </w:r>
      <w:r w:rsidRPr="0067240C" w:rsidR="00DB77CC">
        <w:rPr>
          <w:lang w:eastAsia="pt-PT"/>
        </w:rPr>
        <w:t>.</w:t>
      </w:r>
      <w:r w:rsidRPr="0067240C" w:rsidR="00FA0DAD">
        <w:rPr>
          <w:lang w:eastAsia="pt-PT"/>
        </w:rPr>
        <w:t xml:space="preserve"> Upon recommendation of the project team, the ANP i</w:t>
      </w:r>
      <w:r w:rsidRPr="0067240C" w:rsidR="0067240C">
        <w:rPr>
          <w:lang w:eastAsia="pt-PT"/>
        </w:rPr>
        <w:t>n</w:t>
      </w:r>
      <w:r w:rsidRPr="0067240C" w:rsidR="00FA0DAD">
        <w:rPr>
          <w:lang w:eastAsia="pt-PT"/>
        </w:rPr>
        <w:t xml:space="preserve"> its </w:t>
      </w:r>
      <w:r w:rsidRPr="0067240C" w:rsidR="0067240C">
        <w:rPr>
          <w:lang w:eastAsia="pt-PT"/>
        </w:rPr>
        <w:t>F</w:t>
      </w:r>
      <w:r w:rsidRPr="0067240C" w:rsidR="00FA0DAD">
        <w:rPr>
          <w:lang w:eastAsia="pt-PT"/>
        </w:rPr>
        <w:t xml:space="preserve">acebook channel is also </w:t>
      </w:r>
      <w:r w:rsidRPr="0067240C" w:rsidR="0067240C">
        <w:rPr>
          <w:lang w:eastAsia="pt-PT"/>
        </w:rPr>
        <w:t xml:space="preserve">mainstreaming all the </w:t>
      </w:r>
      <w:r w:rsidRPr="7F8C30CE" w:rsidR="4B29D8F1">
        <w:rPr>
          <w:lang w:eastAsia="pt-PT"/>
        </w:rPr>
        <w:t xml:space="preserve">consultation </w:t>
      </w:r>
      <w:r w:rsidRPr="7F8C30CE" w:rsidR="0067240C">
        <w:rPr>
          <w:lang w:eastAsia="pt-PT"/>
        </w:rPr>
        <w:t>session</w:t>
      </w:r>
      <w:r w:rsidRPr="7F8C30CE" w:rsidR="7ACB90F8">
        <w:rPr>
          <w:lang w:eastAsia="pt-PT"/>
        </w:rPr>
        <w:t>s</w:t>
      </w:r>
      <w:r w:rsidRPr="7F8C30CE" w:rsidR="0067240C">
        <w:rPr>
          <w:lang w:eastAsia="pt-PT"/>
        </w:rPr>
        <w:t>.</w:t>
      </w:r>
      <w:r w:rsidRPr="0067240C" w:rsidR="00DB77CC">
        <w:rPr>
          <w:lang w:eastAsia="pt-PT"/>
        </w:rPr>
        <w:t xml:space="preserve"> </w:t>
      </w:r>
      <w:r w:rsidRPr="0067240C" w:rsidR="001A5FC9">
        <w:rPr>
          <w:lang w:eastAsia="pt-PT"/>
        </w:rPr>
        <w:t>To foster inclusivity and participation, the project also support</w:t>
      </w:r>
      <w:r w:rsidRPr="0067240C" w:rsidR="003B5F5A">
        <w:rPr>
          <w:lang w:eastAsia="pt-PT"/>
        </w:rPr>
        <w:t>ed</w:t>
      </w:r>
      <w:r w:rsidRPr="0067240C" w:rsidR="001A5FC9">
        <w:rPr>
          <w:lang w:eastAsia="pt-PT"/>
        </w:rPr>
        <w:t xml:space="preserve"> the direct transmission of all sessions via community radios</w:t>
      </w:r>
      <w:r w:rsidRPr="0067240C" w:rsidR="003B5F5A">
        <w:rPr>
          <w:lang w:eastAsia="pt-PT"/>
        </w:rPr>
        <w:t xml:space="preserve">, </w:t>
      </w:r>
      <w:r w:rsidRPr="0067240C" w:rsidR="00352855">
        <w:rPr>
          <w:lang w:eastAsia="pt-PT"/>
        </w:rPr>
        <w:t>enabling</w:t>
      </w:r>
      <w:r w:rsidRPr="0067240C" w:rsidR="003B5F5A">
        <w:rPr>
          <w:lang w:eastAsia="pt-PT"/>
        </w:rPr>
        <w:t xml:space="preserve"> every </w:t>
      </w:r>
      <w:r w:rsidRPr="0067240C" w:rsidR="00102F03">
        <w:rPr>
          <w:lang w:eastAsia="pt-PT"/>
        </w:rPr>
        <w:t>citizen</w:t>
      </w:r>
      <w:r w:rsidRPr="0067240C" w:rsidR="003B5F5A">
        <w:rPr>
          <w:lang w:eastAsia="pt-PT"/>
        </w:rPr>
        <w:t xml:space="preserve"> that connected to the </w:t>
      </w:r>
      <w:r w:rsidRPr="0067240C" w:rsidR="00102F03">
        <w:rPr>
          <w:lang w:eastAsia="pt-PT"/>
        </w:rPr>
        <w:t xml:space="preserve">community radio </w:t>
      </w:r>
      <w:r w:rsidRPr="0067240C" w:rsidR="005D2558">
        <w:rPr>
          <w:lang w:eastAsia="pt-PT"/>
        </w:rPr>
        <w:t>to</w:t>
      </w:r>
      <w:r w:rsidRPr="0067240C" w:rsidR="00102F03">
        <w:rPr>
          <w:lang w:eastAsia="pt-PT"/>
        </w:rPr>
        <w:t xml:space="preserve"> listen fully to the presentation by the members of the ANP ad hoc commission of the main proposed changes in the revision of the Constitution</w:t>
      </w:r>
      <w:r w:rsidRPr="0067240C" w:rsidR="001A5FC9">
        <w:rPr>
          <w:lang w:eastAsia="pt-PT"/>
        </w:rPr>
        <w:t xml:space="preserve">. </w:t>
      </w:r>
      <w:r w:rsidRPr="0067240C" w:rsidR="0019524E">
        <w:rPr>
          <w:lang w:eastAsia="pt-PT"/>
        </w:rPr>
        <w:t xml:space="preserve"> </w:t>
      </w:r>
    </w:p>
    <w:p w:rsidRPr="0067240C" w:rsidR="00DD7D45" w:rsidP="6F4D1B28" w:rsidRDefault="00DD7D45" w14:paraId="749F4FD1" w14:textId="77777777">
      <w:pPr>
        <w:ind w:left="-720"/>
        <w:jc w:val="both"/>
        <w:rPr>
          <w:color w:val="FF0000"/>
          <w:lang w:eastAsia="pt-PT"/>
        </w:rPr>
      </w:pPr>
    </w:p>
    <w:p w:rsidRPr="000467F2" w:rsidR="0067240C" w:rsidP="0067240C" w:rsidRDefault="0067240C" w14:paraId="4EBF5201" w14:textId="77777777">
      <w:pPr>
        <w:ind w:left="-720"/>
        <w:jc w:val="both"/>
        <w:rPr>
          <w:i/>
          <w:iCs/>
        </w:rPr>
      </w:pPr>
      <w:r w:rsidRPr="000467F2">
        <w:lastRenderedPageBreak/>
        <w:t xml:space="preserve">Funded by this project and with the technical assistance of DPPA/MSU and UNDP </w:t>
      </w:r>
      <w:r w:rsidRPr="000467F2">
        <w:rPr>
          <w:lang w:eastAsia="pt-PT"/>
        </w:rPr>
        <w:t>constitution</w:t>
      </w:r>
      <w:r w:rsidRPr="000467F2">
        <w:t xml:space="preserve"> making experts in New York, the project team worked with the Bissau-Guinean Association of Women’s Jurists to support their advocacy and lobby for specific-gender clauses to be included in the revised version of the Constitution as well as mainstream gender throughout the document. The CSO proposal was presented to the plenary of the parliament on 30</w:t>
      </w:r>
      <w:r w:rsidRPr="000467F2">
        <w:rPr>
          <w:vertAlign w:val="superscript"/>
        </w:rPr>
        <w:t>th</w:t>
      </w:r>
      <w:r w:rsidRPr="000467F2">
        <w:t xml:space="preserve"> June, the first discussion on this matter at the Parliament.</w:t>
      </w:r>
    </w:p>
    <w:p w:rsidRPr="00C3305D" w:rsidR="00EF7E56" w:rsidP="00845855" w:rsidRDefault="00EF7E56" w14:paraId="3AD9A450" w14:textId="77777777">
      <w:pPr>
        <w:ind w:left="-810"/>
        <w:jc w:val="both"/>
        <w:rPr>
          <w:color w:val="FF0000"/>
          <w:highlight w:val="yellow"/>
        </w:rPr>
      </w:pPr>
    </w:p>
    <w:p w:rsidRPr="000467F2" w:rsidR="00C0336D" w:rsidP="00C0336D" w:rsidRDefault="00C0336D" w14:paraId="12AA29FD" w14:textId="39D911F8">
      <w:pPr>
        <w:ind w:left="-720"/>
        <w:jc w:val="both"/>
        <w:rPr>
          <w:lang w:eastAsia="pt-PT"/>
        </w:rPr>
      </w:pPr>
      <w:r w:rsidRPr="000467F2">
        <w:rPr>
          <w:lang w:eastAsia="pt-PT"/>
        </w:rPr>
        <w:t xml:space="preserve">The Faculty of Law finalized at the end of July, draft proposals on the revision of the electoral law and the political parties’ law, inputs for the ongoing work on the revision of these two legal documents. These documents were shared with the ANP Commission on the </w:t>
      </w:r>
      <w:r w:rsidRPr="00FE3D28" w:rsidR="001A6D74">
        <w:rPr>
          <w:lang w:eastAsia="pt-PT"/>
        </w:rPr>
        <w:t>P</w:t>
      </w:r>
      <w:r w:rsidRPr="000467F2">
        <w:rPr>
          <w:lang w:eastAsia="pt-PT"/>
        </w:rPr>
        <w:t xml:space="preserve">arliamentary </w:t>
      </w:r>
      <w:r w:rsidRPr="00FE3D28" w:rsidR="001A6D74">
        <w:rPr>
          <w:lang w:eastAsia="pt-PT"/>
        </w:rPr>
        <w:t>R</w:t>
      </w:r>
      <w:r w:rsidRPr="000467F2">
        <w:rPr>
          <w:lang w:eastAsia="pt-PT"/>
        </w:rPr>
        <w:t xml:space="preserve">eforms in August 2021 and we are now working on organizing a working retreat between the </w:t>
      </w:r>
      <w:r w:rsidRPr="00FE3D28" w:rsidR="00FE3D28">
        <w:rPr>
          <w:lang w:eastAsia="pt-PT"/>
        </w:rPr>
        <w:t>F</w:t>
      </w:r>
      <w:r w:rsidRPr="000467F2">
        <w:rPr>
          <w:lang w:eastAsia="pt-PT"/>
        </w:rPr>
        <w:t xml:space="preserve">aculty of </w:t>
      </w:r>
      <w:r w:rsidRPr="00FE3D28" w:rsidR="00FE3D28">
        <w:rPr>
          <w:lang w:eastAsia="pt-PT"/>
        </w:rPr>
        <w:t>L</w:t>
      </w:r>
      <w:r w:rsidRPr="000467F2">
        <w:rPr>
          <w:lang w:eastAsia="pt-PT"/>
        </w:rPr>
        <w:t>aw experts and the members of this commission to further advance on this matter.</w:t>
      </w:r>
    </w:p>
    <w:p w:rsidRPr="00C3305D" w:rsidR="003D25A5" w:rsidP="6F4D1B28" w:rsidRDefault="003D25A5" w14:paraId="03DFFA38" w14:textId="77777777">
      <w:pPr>
        <w:ind w:left="-720"/>
        <w:jc w:val="both"/>
        <w:rPr>
          <w:highlight w:val="yellow"/>
        </w:rPr>
      </w:pPr>
    </w:p>
    <w:p w:rsidRPr="000467F2" w:rsidR="000467F2" w:rsidP="000467F2" w:rsidRDefault="000467F2" w14:paraId="2F01BA58" w14:textId="41E6E427">
      <w:pPr>
        <w:ind w:left="-720"/>
        <w:jc w:val="both"/>
      </w:pPr>
      <w:r w:rsidRPr="000467F2">
        <w:t xml:space="preserve">To increase citizens’ knowledge on the reforms and correct reporting on the media, UNDP is working with </w:t>
      </w:r>
      <w:r w:rsidRPr="000467F2">
        <w:rPr>
          <w:i/>
          <w:iCs/>
        </w:rPr>
        <w:t xml:space="preserve">Consórcio </w:t>
      </w:r>
      <w:proofErr w:type="spellStart"/>
      <w:r w:rsidRPr="000467F2">
        <w:rPr>
          <w:i/>
          <w:iCs/>
        </w:rPr>
        <w:t>Média</w:t>
      </w:r>
      <w:proofErr w:type="spellEnd"/>
      <w:r w:rsidRPr="000467F2">
        <w:rPr>
          <w:i/>
          <w:iCs/>
        </w:rPr>
        <w:t>,</w:t>
      </w:r>
      <w:r w:rsidRPr="7F8C30CE">
        <w:rPr>
          <w:i/>
          <w:iCs/>
        </w:rPr>
        <w:t> </w:t>
      </w:r>
      <w:proofErr w:type="spellStart"/>
      <w:r w:rsidRPr="7F8C30CE">
        <w:rPr>
          <w:i/>
          <w:iCs/>
        </w:rPr>
        <w:t>Inovação</w:t>
      </w:r>
      <w:proofErr w:type="spellEnd"/>
      <w:r w:rsidRPr="000467F2">
        <w:rPr>
          <w:i/>
          <w:iCs/>
        </w:rPr>
        <w:t xml:space="preserve"> da </w:t>
      </w:r>
      <w:proofErr w:type="spellStart"/>
      <w:r w:rsidRPr="000467F2">
        <w:rPr>
          <w:i/>
          <w:iCs/>
        </w:rPr>
        <w:t>Comunicação</w:t>
      </w:r>
      <w:proofErr w:type="spellEnd"/>
      <w:r w:rsidRPr="000467F2">
        <w:rPr>
          <w:i/>
          <w:iCs/>
        </w:rPr>
        <w:t xml:space="preserve"> </w:t>
      </w:r>
      <w:r w:rsidRPr="7F8C30CE">
        <w:rPr>
          <w:i/>
          <w:iCs/>
        </w:rPr>
        <w:t>Social </w:t>
      </w:r>
      <w:r w:rsidRPr="000467F2">
        <w:rPr>
          <w:i/>
          <w:iCs/>
        </w:rPr>
        <w:t xml:space="preserve">(CMICS) </w:t>
      </w:r>
      <w:r w:rsidRPr="000467F2">
        <w:t>to build the capacity of senior and junior journalists on the systemic reforms and facilitate a space for synergies so that journalists can exercise dynamic, proactive, and independent journalism capable of overseeing public policies, promoting human rights, and participatory citizenship. The project is promoting 10 open classes (one per month) on key topics related to political stabilization and reform. These workshops/open classes are conducted at CMICS and transmitted </w:t>
      </w:r>
      <w:r w:rsidR="362B547F">
        <w:t>by</w:t>
      </w:r>
      <w:r w:rsidRPr="000467F2">
        <w:t xml:space="preserve"> 16 community radios via the Community Radios Network – RENARC. Up to now </w:t>
      </w:r>
      <w:r w:rsidRPr="006F10EC" w:rsidR="006F10EC">
        <w:t>7</w:t>
      </w:r>
      <w:r w:rsidRPr="000467F2">
        <w:t xml:space="preserve"> open classes have been organized. </w:t>
      </w:r>
    </w:p>
    <w:p w:rsidRPr="000467F2" w:rsidR="000467F2" w:rsidP="000467F2" w:rsidRDefault="000467F2" w14:paraId="705695D0" w14:textId="77777777">
      <w:pPr>
        <w:ind w:left="-720"/>
        <w:jc w:val="both"/>
        <w:rPr>
          <w:highlight w:val="green"/>
        </w:rPr>
      </w:pPr>
    </w:p>
    <w:p w:rsidRPr="000467F2" w:rsidR="000467F2" w:rsidP="000467F2" w:rsidRDefault="000467F2" w14:paraId="44BE3038" w14:textId="77777777">
      <w:pPr>
        <w:ind w:left="-720"/>
        <w:jc w:val="both"/>
      </w:pPr>
      <w:r w:rsidRPr="000467F2">
        <w:t xml:space="preserve">The investigative journalism competition “For Reforms and a Stable Governance in Guinea-Bissau”, launched in June 2021, selected in August and September the three projects that will be financed (press, radio and TV). The 3 teams have started their investigations on the themes: “Human Rights and Justice in </w:t>
      </w:r>
      <w:proofErr w:type="spellStart"/>
      <w:r w:rsidRPr="000467F2">
        <w:t>Djobel</w:t>
      </w:r>
      <w:proofErr w:type="spellEnd"/>
      <w:r w:rsidRPr="000467F2">
        <w:t xml:space="preserve">” for the television category, “Ghost employees in the Public Administration” for the press category, and “Women and sexual harassment at work in the Security Forces” for the radio category. CMICS and UNDP are providing technical support to improve the scholarships proposals and their implementation by the three teams. The aim of the scholarship is to promote investigative journalism in Guinea-Bissau, support the media sector and contribute to active citizenship.  </w:t>
      </w:r>
    </w:p>
    <w:p w:rsidRPr="000467F2" w:rsidR="000467F2" w:rsidP="000467F2" w:rsidRDefault="000467F2" w14:paraId="4F4C9E4C" w14:textId="77777777">
      <w:pPr>
        <w:ind w:left="-720"/>
        <w:jc w:val="both"/>
        <w:rPr>
          <w:highlight w:val="green"/>
        </w:rPr>
      </w:pPr>
    </w:p>
    <w:p w:rsidRPr="000467F2" w:rsidR="000467F2" w:rsidP="000467F2" w:rsidRDefault="000467F2" w14:paraId="4961AE2A" w14:textId="3D4C06A0">
      <w:pPr>
        <w:ind w:left="-720"/>
        <w:jc w:val="both"/>
      </w:pPr>
      <w:r w:rsidRPr="0001295B">
        <w:t xml:space="preserve">In terms of civil society role on the monitoring of key reforms, the project approached Ubuntu Academy last year to carry out a perception survey on the current status of implementation of systemic reforms to the public and Civil Society organizations. The survey results aim to inform an updated strategy and plans for the Civil Society to continue monitoring reforms including those included in the Conakry Agreement. It will also provide a baseline for the project. </w:t>
      </w:r>
      <w:r w:rsidRPr="0001295B" w:rsidR="00A14CA0">
        <w:t xml:space="preserve">Grant was signed and funds were transferred </w:t>
      </w:r>
      <w:r w:rsidRPr="0001295B" w:rsidR="000D3722">
        <w:t>in October 2021</w:t>
      </w:r>
      <w:r w:rsidRPr="0001295B" w:rsidR="003904F1">
        <w:t xml:space="preserve"> (USD</w:t>
      </w:r>
      <w:r w:rsidRPr="0001295B" w:rsidR="00174D07">
        <w:t xml:space="preserve"> 18,500).</w:t>
      </w:r>
      <w:r w:rsidRPr="0001295B">
        <w:t xml:space="preserve"> </w:t>
      </w:r>
    </w:p>
    <w:p w:rsidRPr="000467F2" w:rsidR="000467F2" w:rsidP="000467F2" w:rsidRDefault="000467F2" w14:paraId="436351F5" w14:textId="77777777">
      <w:pPr>
        <w:ind w:left="-720"/>
        <w:jc w:val="both"/>
        <w:rPr>
          <w:highlight w:val="green"/>
        </w:rPr>
      </w:pPr>
    </w:p>
    <w:p w:rsidRPr="000467F2" w:rsidR="000467F2" w:rsidP="000467F2" w:rsidRDefault="000467F2" w14:paraId="544BEF88" w14:textId="51CB8136">
      <w:pPr>
        <w:ind w:left="-720"/>
        <w:jc w:val="both"/>
      </w:pPr>
      <w:r w:rsidRPr="000467F2">
        <w:t>Specifically on the reform of the public administration, central to political stabilization as noted in the Conakry Agreement</w:t>
      </w:r>
      <w:r w:rsidR="3DD896AB">
        <w:t>,</w:t>
      </w:r>
      <w:r w:rsidRPr="000467F2">
        <w:t xml:space="preserve"> and identified as one of the causes of instability in Guinea-Bissau (UN Conflict Analysis 2020), the project is supporting the CSO Network to Monitor Reforms, namely NGO </w:t>
      </w:r>
      <w:proofErr w:type="spellStart"/>
      <w:r w:rsidRPr="000467F2">
        <w:t>Tiniguena</w:t>
      </w:r>
      <w:proofErr w:type="spellEnd"/>
      <w:r w:rsidRPr="000467F2">
        <w:t xml:space="preserve"> and Liga Guineense dos Direitos Humanos, to mobilize civil society to create a monitoring system on the public administration reform, increase access to information from the general public on this thematic and thus reinforce CSOs’ oversight role of policies in this area. Data was collected in the last two months</w:t>
      </w:r>
      <w:r w:rsidR="004E56C1">
        <w:t xml:space="preserve"> based on 1308 respondents</w:t>
      </w:r>
      <w:r w:rsidR="000F6499">
        <w:t xml:space="preserve"> from 6 </w:t>
      </w:r>
      <w:r w:rsidR="002271D8">
        <w:t>ministries</w:t>
      </w:r>
      <w:r w:rsidR="00C455AB">
        <w:t xml:space="preserve"> and 13 neighbourhoods in Bissau</w:t>
      </w:r>
      <w:r w:rsidR="004E56C1">
        <w:t xml:space="preserve"> </w:t>
      </w:r>
      <w:r w:rsidR="000F6499">
        <w:t>(including employees and users</w:t>
      </w:r>
      <w:r w:rsidR="00C121FB">
        <w:t xml:space="preserve">) for the situational diagnosis </w:t>
      </w:r>
      <w:r w:rsidR="00E7715D">
        <w:t>of the functioning of the public administration from 6</w:t>
      </w:r>
      <w:r w:rsidRPr="00E7715D" w:rsidR="00E7715D">
        <w:rPr>
          <w:vertAlign w:val="superscript"/>
        </w:rPr>
        <w:t>th</w:t>
      </w:r>
      <w:r w:rsidR="00E7715D">
        <w:t xml:space="preserve"> September to 23</w:t>
      </w:r>
      <w:r w:rsidRPr="00E7715D" w:rsidR="00E7715D">
        <w:rPr>
          <w:vertAlign w:val="superscript"/>
        </w:rPr>
        <w:t>rd</w:t>
      </w:r>
      <w:r w:rsidR="00E7715D">
        <w:t xml:space="preserve"> October</w:t>
      </w:r>
      <w:r w:rsidRPr="000467F2">
        <w:t>.</w:t>
      </w:r>
    </w:p>
    <w:p w:rsidRPr="00C3305D" w:rsidR="000467F2" w:rsidP="00E50D9B" w:rsidRDefault="000467F2" w14:paraId="4106F6CD" w14:textId="77777777">
      <w:pPr>
        <w:ind w:left="-720"/>
        <w:jc w:val="both"/>
        <w:rPr>
          <w:highlight w:val="yellow"/>
        </w:rPr>
      </w:pPr>
    </w:p>
    <w:p w:rsidR="009952E3" w:rsidP="009952E3" w:rsidRDefault="0019524E" w14:paraId="68402442" w14:textId="77777777">
      <w:pPr>
        <w:ind w:left="-720"/>
        <w:jc w:val="both"/>
      </w:pPr>
      <w:r w:rsidRPr="009952E3">
        <w:rPr>
          <w:b/>
          <w:bCs/>
          <w:i/>
          <w:iCs/>
        </w:rPr>
        <w:t>Output 2.2: CSO stakeholders, government officials and political party leaders supported, and capacities built to enable effective engagement on reform</w:t>
      </w:r>
      <w:r w:rsidRPr="009952E3" w:rsidR="00985432">
        <w:rPr>
          <w:b/>
          <w:bCs/>
          <w:i/>
          <w:iCs/>
        </w:rPr>
        <w:t>s and political</w:t>
      </w:r>
      <w:r w:rsidRPr="009952E3">
        <w:rPr>
          <w:b/>
          <w:bCs/>
          <w:i/>
          <w:iCs/>
        </w:rPr>
        <w:t xml:space="preserve"> processes</w:t>
      </w:r>
      <w:r w:rsidRPr="009952E3" w:rsidR="00B46BEE">
        <w:rPr>
          <w:b/>
          <w:bCs/>
          <w:i/>
          <w:iCs/>
        </w:rPr>
        <w:t xml:space="preserve"> to create agents of change (rephrased as </w:t>
      </w:r>
      <w:r w:rsidRPr="009952E3" w:rsidR="00B46BEE">
        <w:rPr>
          <w:b/>
          <w:bCs/>
          <w:i/>
          <w:iCs/>
          <w:lang w:eastAsia="pt-PT"/>
        </w:rPr>
        <w:t>per the Project Boards decision of December 2020)</w:t>
      </w:r>
    </w:p>
    <w:p w:rsidR="009952E3" w:rsidP="009952E3" w:rsidRDefault="009952E3" w14:paraId="648C83AA" w14:textId="77777777">
      <w:pPr>
        <w:ind w:left="-720"/>
        <w:jc w:val="both"/>
      </w:pPr>
    </w:p>
    <w:p w:rsidRPr="00AB4A0C" w:rsidR="00AB4A0C" w:rsidP="00AB4A0C" w:rsidRDefault="00AB4A0C" w14:paraId="129CF256" w14:textId="7A8A976C">
      <w:pPr>
        <w:ind w:left="-810"/>
        <w:jc w:val="both"/>
      </w:pPr>
    </w:p>
    <w:p w:rsidRPr="00416939" w:rsidR="00DD6203" w:rsidP="15BD00E3" w:rsidRDefault="00AB4A0C" w14:paraId="5EBFADD3" w14:textId="05F9FA65">
      <w:pPr>
        <w:ind w:left="-810"/>
        <w:jc w:val="both"/>
        <w:rPr>
          <w:rFonts w:eastAsia="等线" w:eastAsiaTheme="minorEastAsia"/>
          <w:lang w:val="en-US" w:eastAsia="en-US"/>
        </w:rPr>
      </w:pPr>
      <w:r w:rsidRPr="15BD00E3" w:rsidR="49513B8F">
        <w:rPr>
          <w:lang w:val="en-US" w:eastAsia="en-US"/>
        </w:rPr>
        <w:t xml:space="preserve">The Leadership Academy, </w:t>
      </w:r>
      <w:r w:rsidRPr="15BD00E3" w:rsidR="32556E75">
        <w:rPr>
          <w:lang w:val="en-US" w:eastAsia="en-US"/>
        </w:rPr>
        <w:t xml:space="preserve">following its official launched in </w:t>
      </w:r>
      <w:r w:rsidRPr="15BD00E3" w:rsidR="4D5D58AE">
        <w:rPr>
          <w:lang w:val="en-US" w:eastAsia="en-US"/>
        </w:rPr>
        <w:t xml:space="preserve">May 2021 after the training of trainers (23) took place, </w:t>
      </w:r>
      <w:r w:rsidRPr="15BD00E3" w:rsidR="49513B8F">
        <w:rPr>
          <w:lang w:val="en-US" w:eastAsia="en-US"/>
        </w:rPr>
        <w:t xml:space="preserve">in the last months, has continued providing tailored training to different stakeholder groups to enable them to engage effectively with national policy processes. </w:t>
      </w:r>
      <w:r w:rsidRPr="15BD00E3" w:rsidR="49513B8F">
        <w:rPr>
          <w:lang w:val="en-US" w:eastAsia="en-US"/>
        </w:rPr>
        <w:t xml:space="preserve">As of now, funded by this project, </w:t>
      </w:r>
      <w:r w:rsidRPr="15BD00E3" w:rsidR="2C847B3F">
        <w:rPr>
          <w:lang w:val="en-US"/>
        </w:rPr>
        <w:t>114</w:t>
      </w:r>
      <w:r w:rsidRPr="15BD00E3" w:rsidR="49513B8F">
        <w:rPr>
          <w:lang w:val="en-US"/>
        </w:rPr>
        <w:t xml:space="preserve"> people have been trained (</w:t>
      </w:r>
      <w:r w:rsidRPr="15BD00E3" w:rsidR="2C847B3F">
        <w:rPr>
          <w:lang w:val="en-US"/>
        </w:rPr>
        <w:t>41</w:t>
      </w:r>
      <w:r w:rsidRPr="15BD00E3" w:rsidR="49513B8F">
        <w:rPr>
          <w:lang w:val="en-US"/>
        </w:rPr>
        <w:t xml:space="preserve"> women)</w:t>
      </w:r>
      <w:r w:rsidRPr="15BD00E3" w:rsidR="49513B8F">
        <w:rPr>
          <w:lang w:val="en-US" w:eastAsia="en-US"/>
        </w:rPr>
        <w:t xml:space="preserve">, </w:t>
      </w:r>
      <w:r w:rsidRPr="15BD00E3" w:rsidR="49513B8F">
        <w:rPr>
          <w:lang w:val="en-US" w:eastAsia="en-US"/>
        </w:rPr>
        <w:t xml:space="preserve">ranging from public servants, at director and director-general level, from different ministries and public entities to political parties’ representatives, in Bissau.  The first two pilot-courses (each one lasted a full week for over 20 people each) on Leadership and Public Service for Director Generals of different ministries and on Leadership and personal Development for Political party members took place in July 2021. The training in Leadership and Public Service for staff of the Ministry of Public Health of Guinea-Bissau began on August 23rd at the National School of Administration (ENA), with a total of 19 trainees, and lasted 5 days. In August also took place the training of trainers on </w:t>
      </w:r>
      <w:r w:rsidRPr="15BD00E3" w:rsidR="49513B8F">
        <w:rPr>
          <w:lang w:val="en-US" w:eastAsia="en-US"/>
        </w:rPr>
        <w:t>leadership and integrity/anti-corruption by the USA NGO Accountability Lab</w:t>
      </w:r>
      <w:r w:rsidRPr="15BD00E3" w:rsidR="151981B0">
        <w:rPr>
          <w:lang w:val="en-US" w:eastAsia="en-US"/>
        </w:rPr>
        <w:t xml:space="preserve">. </w:t>
      </w:r>
      <w:r w:rsidRPr="15BD00E3" w:rsidR="398D8970">
        <w:rPr>
          <w:lang w:val="en-US" w:eastAsia="en-US"/>
        </w:rPr>
        <w:t>I</w:t>
      </w:r>
      <w:r w:rsidRPr="15BD00E3" w:rsidR="151981B0">
        <w:rPr>
          <w:lang w:val="en-US" w:eastAsia="en-US"/>
        </w:rPr>
        <w:t>n October</w:t>
      </w:r>
      <w:r w:rsidRPr="15BD00E3" w:rsidR="73E778F6">
        <w:rPr>
          <w:lang w:val="en-US" w:eastAsia="en-US"/>
        </w:rPr>
        <w:t xml:space="preserve">, </w:t>
      </w:r>
      <w:r w:rsidRPr="15BD00E3" w:rsidR="151981B0">
        <w:rPr>
          <w:lang w:val="en-US" w:eastAsia="en-US"/>
        </w:rPr>
        <w:t xml:space="preserve">the training on Leadership and Integrity was </w:t>
      </w:r>
      <w:r w:rsidRPr="15BD00E3" w:rsidR="29F4D26E">
        <w:rPr>
          <w:lang w:val="en-US" w:eastAsia="en-US"/>
        </w:rPr>
        <w:t xml:space="preserve">for the first time replicated for different national stakeholders, targeting </w:t>
      </w:r>
      <w:r w:rsidRPr="15BD00E3" w:rsidR="4AD1A13F">
        <w:rPr>
          <w:lang w:val="en-US"/>
        </w:rPr>
        <w:t>20 members of government institutions, including the Presidency, the cabinet of vice and prime minister and civil society organization</w:t>
      </w:r>
      <w:r w:rsidRPr="15BD00E3" w:rsidR="6B01909A">
        <w:rPr>
          <w:lang w:val="en-US"/>
        </w:rPr>
        <w:t xml:space="preserve">. The same training </w:t>
      </w:r>
      <w:r w:rsidRPr="15BD00E3" w:rsidR="45FEB44C">
        <w:rPr>
          <w:lang w:val="en-US"/>
        </w:rPr>
        <w:t xml:space="preserve">is being replicated </w:t>
      </w:r>
      <w:r w:rsidRPr="15BD00E3" w:rsidR="29F4D26E">
        <w:rPr>
          <w:lang w:val="en-US"/>
        </w:rPr>
        <w:t xml:space="preserve">in November to the CSOs Consultation </w:t>
      </w:r>
      <w:r w:rsidRPr="15BD00E3" w:rsidR="29F4D26E">
        <w:rPr>
          <w:lang w:val="en-US"/>
        </w:rPr>
        <w:t>Space.</w:t>
      </w:r>
      <w:r w:rsidRPr="15BD00E3" w:rsidR="25C2D497">
        <w:rPr>
          <w:lang w:val="en-US"/>
        </w:rPr>
        <w:t xml:space="preserve"> </w:t>
      </w:r>
      <w:r w:rsidRPr="15BD00E3" w:rsidR="22335842">
        <w:rPr>
          <w:rFonts w:eastAsia="等线" w:eastAsiaTheme="minorEastAsia"/>
          <w:lang w:val="en-US" w:eastAsia="en-US"/>
        </w:rPr>
        <w:t>One</w:t>
      </w:r>
      <w:r w:rsidRPr="15BD00E3" w:rsidR="22335842">
        <w:rPr>
          <w:rFonts w:eastAsia="等线" w:eastAsiaTheme="minorEastAsia"/>
          <w:lang w:val="en-US" w:eastAsia="en-US"/>
        </w:rPr>
        <w:t xml:space="preserve"> of the courses for the Summer Bissau-Guinea University to reach 25 youth trainers of trainers did not occur</w:t>
      </w:r>
      <w:r w:rsidRPr="15BD00E3" w:rsidR="266A7A4F">
        <w:rPr>
          <w:rFonts w:eastAsia="等线" w:eastAsiaTheme="minorEastAsia"/>
          <w:lang w:val="en-US" w:eastAsia="en-US"/>
        </w:rPr>
        <w:t xml:space="preserve"> in August/September</w:t>
      </w:r>
      <w:r w:rsidRPr="15BD00E3" w:rsidR="22335842">
        <w:rPr>
          <w:rFonts w:eastAsia="等线" w:eastAsiaTheme="minorEastAsia"/>
          <w:lang w:val="en-US" w:eastAsia="en-US"/>
        </w:rPr>
        <w:t xml:space="preserve">, </w:t>
      </w:r>
      <w:r w:rsidRPr="15BD00E3" w:rsidR="22335842">
        <w:rPr>
          <w:rFonts w:eastAsia="等线" w:eastAsiaTheme="minorEastAsia"/>
          <w:lang w:val="en-US" w:eastAsia="en-US"/>
        </w:rPr>
        <w:t>as foreseen, as this yearly event was postponed due to COVID-19 restrictions.</w:t>
      </w:r>
      <w:proofErr w:type="spellStart"/>
      <w:proofErr w:type="spellEnd"/>
    </w:p>
    <w:p w:rsidRPr="00AB4A0C" w:rsidR="00AB4A0C" w:rsidP="00AB4A0C" w:rsidRDefault="00AB4A0C" w14:paraId="7A20AA1F" w14:textId="77777777">
      <w:pPr>
        <w:ind w:left="-810"/>
        <w:jc w:val="both"/>
      </w:pPr>
    </w:p>
    <w:p w:rsidRPr="00AB4A0C" w:rsidR="00AB4A0C" w:rsidP="00AB4A0C" w:rsidRDefault="00AB4A0C" w14:paraId="522B64B1" w14:textId="6748B686">
      <w:pPr>
        <w:ind w:left="-810"/>
        <w:jc w:val="both"/>
        <w:rPr>
          <w:rFonts w:eastAsiaTheme="minorEastAsia"/>
          <w:lang w:val="en-US" w:eastAsia="en-US"/>
        </w:rPr>
      </w:pPr>
      <w:r w:rsidRPr="7F8C30CE">
        <w:rPr>
          <w:rFonts w:eastAsiaTheme="minorEastAsia"/>
          <w:lang w:val="en-US" w:eastAsia="en-US"/>
        </w:rPr>
        <w:t>The Leadership Academy has, at the moment, four courses: General Course on Leadership, Leadership and Public Service Course, Leadership and Personal Development Course and the Leadership and Integrity Course. Following the evaluation of ENA of the conditions at the polos to organize the Leadership Academy in the regions</w:t>
      </w:r>
      <w:r w:rsidR="00156F02">
        <w:rPr>
          <w:rFonts w:eastAsiaTheme="minorEastAsia"/>
          <w:lang w:val="en-US" w:eastAsia="en-US"/>
        </w:rPr>
        <w:t xml:space="preserve">, </w:t>
      </w:r>
      <w:r w:rsidRPr="7F8C30CE">
        <w:rPr>
          <w:rFonts w:eastAsiaTheme="minorEastAsia"/>
          <w:lang w:val="en-US" w:eastAsia="en-US"/>
        </w:rPr>
        <w:t xml:space="preserve">project is now supporting the preparations for the launch of the general course on Leadership in the regions. </w:t>
      </w:r>
    </w:p>
    <w:p w:rsidRPr="00AB4A0C" w:rsidR="00AB4A0C" w:rsidP="00AB4A0C" w:rsidRDefault="00AB4A0C" w14:paraId="65C2B6D6" w14:textId="77777777">
      <w:pPr>
        <w:ind w:left="-810"/>
        <w:jc w:val="both"/>
        <w:rPr>
          <w:rFonts w:eastAsiaTheme="minorHAnsi"/>
          <w:lang w:val="en-US" w:eastAsia="en-US"/>
        </w:rPr>
      </w:pPr>
    </w:p>
    <w:p w:rsidR="00281D64" w:rsidP="005A1D70" w:rsidRDefault="677A3764" w14:paraId="65B0D95F" w14:textId="3113B1E0">
      <w:pPr>
        <w:spacing w:after="160" w:line="259" w:lineRule="auto"/>
        <w:ind w:left="-810"/>
        <w:contextualSpacing/>
        <w:jc w:val="both"/>
      </w:pPr>
      <w:proofErr w:type="gramStart"/>
      <w:r w:rsidR="7F014F7F">
        <w:rPr/>
        <w:t>Also</w:t>
      </w:r>
      <w:proofErr w:type="gramEnd"/>
      <w:r w:rsidR="7F014F7F">
        <w:rPr/>
        <w:t xml:space="preserve"> as part of the Leadership Academy, and with UNDP additional </w:t>
      </w:r>
      <w:r w:rsidR="39FD308C">
        <w:rPr/>
        <w:t xml:space="preserve">mobilized </w:t>
      </w:r>
      <w:r w:rsidR="7F014F7F">
        <w:rPr/>
        <w:t>funds together with MAVA Foundation</w:t>
      </w:r>
      <w:r w:rsidR="39FD308C">
        <w:rPr/>
        <w:t xml:space="preserve">, the work with Impact Hub </w:t>
      </w:r>
      <w:r w:rsidR="6F509CAC">
        <w:rPr/>
        <w:t xml:space="preserve">continues. The national selected </w:t>
      </w:r>
      <w:r w:rsidR="6F509CAC">
        <w:rPr/>
        <w:t xml:space="preserve">team, </w:t>
      </w:r>
      <w:r w:rsidR="7F014F7F">
        <w:rPr/>
        <w:t xml:space="preserve"> </w:t>
      </w:r>
      <w:proofErr w:type="spellStart"/>
      <w:r w:rsidR="502F6CD7">
        <w:rPr/>
        <w:t>Nô</w:t>
      </w:r>
      <w:proofErr w:type="spellEnd"/>
      <w:r w:rsidR="502F6CD7">
        <w:rPr/>
        <w:t xml:space="preserve"> </w:t>
      </w:r>
      <w:proofErr w:type="spellStart"/>
      <w:r w:rsidR="502F6CD7">
        <w:rPr/>
        <w:t>Moransa</w:t>
      </w:r>
      <w:proofErr w:type="spellEnd"/>
      <w:r w:rsidR="502F6CD7">
        <w:rPr/>
        <w:t>,</w:t>
      </w:r>
      <w:r w:rsidR="6F509CAC">
        <w:rPr/>
        <w:t xml:space="preserve"> has been receiving</w:t>
      </w:r>
      <w:r w:rsidR="502F6CD7">
        <w:rPr/>
        <w:t xml:space="preserve"> </w:t>
      </w:r>
      <w:r w:rsidR="502F6CD7">
        <w:rPr/>
        <w:t xml:space="preserve">capacity building and training sessions to equip the team with tools that can strengthen the local entrepreneurship ecosystem in Guinea-Bissau, </w:t>
      </w:r>
      <w:r w:rsidR="6F509CAC">
        <w:rPr/>
        <w:t xml:space="preserve">build an impact hub </w:t>
      </w:r>
      <w:proofErr w:type="spellStart"/>
      <w:r w:rsidR="6F509CAC">
        <w:rPr/>
        <w:t>center</w:t>
      </w:r>
      <w:proofErr w:type="spellEnd"/>
      <w:r w:rsidR="6F509CAC">
        <w:rPr/>
        <w:t xml:space="preserve"> in Bissau, </w:t>
      </w:r>
      <w:r w:rsidR="502F6CD7">
        <w:rPr/>
        <w:t xml:space="preserve">contributing to create agents of change. </w:t>
      </w:r>
    </w:p>
    <w:p w:rsidRPr="00CA1EF6" w:rsidR="00281D64" w:rsidP="00281D64" w:rsidRDefault="00281D64" w14:paraId="2DB82618" w14:textId="77777777">
      <w:pPr>
        <w:spacing w:after="160" w:line="259" w:lineRule="auto"/>
        <w:ind w:left="-720"/>
        <w:contextualSpacing/>
        <w:jc w:val="both"/>
        <w:rPr>
          <w:rFonts w:eastAsiaTheme="minorHAnsi"/>
          <w:lang w:val="en-US" w:eastAsia="en-US"/>
        </w:rPr>
      </w:pPr>
    </w:p>
    <w:p w:rsidRPr="00AB4A0C" w:rsidR="00AB4A0C" w:rsidP="2D806C10" w:rsidRDefault="00AB4A0C" w14:paraId="1304BE26" w14:textId="66126318">
      <w:pPr>
        <w:ind w:left="-810"/>
        <w:jc w:val="both"/>
      </w:pPr>
      <w:r w:rsidRPr="00AB4A0C">
        <w:t xml:space="preserve">WFP and the local NGO </w:t>
      </w:r>
      <w:proofErr w:type="spellStart"/>
      <w:r w:rsidRPr="00AB4A0C">
        <w:t>Tiniguena</w:t>
      </w:r>
      <w:proofErr w:type="spellEnd"/>
      <w:r w:rsidRPr="00AB4A0C">
        <w:t xml:space="preserve"> concluded the trainings in three sectors of </w:t>
      </w:r>
      <w:proofErr w:type="spellStart"/>
      <w:r w:rsidRPr="00AB4A0C">
        <w:t>Gabu</w:t>
      </w:r>
      <w:proofErr w:type="spellEnd"/>
      <w:r w:rsidRPr="00AB4A0C">
        <w:t xml:space="preserve"> region (</w:t>
      </w:r>
      <w:proofErr w:type="spellStart"/>
      <w:r w:rsidRPr="00AB4A0C">
        <w:t>Gabu</w:t>
      </w:r>
      <w:proofErr w:type="spellEnd"/>
      <w:r w:rsidRPr="00AB4A0C">
        <w:t xml:space="preserve">, </w:t>
      </w:r>
      <w:proofErr w:type="spellStart"/>
      <w:r w:rsidRPr="00AB4A0C">
        <w:t>Pitche</w:t>
      </w:r>
      <w:proofErr w:type="spellEnd"/>
      <w:r w:rsidRPr="00AB4A0C">
        <w:t xml:space="preserve"> and </w:t>
      </w:r>
      <w:proofErr w:type="spellStart"/>
      <w:r w:rsidRPr="00AB4A0C">
        <w:t>Boé</w:t>
      </w:r>
      <w:proofErr w:type="spellEnd"/>
      <w:r w:rsidRPr="00AB4A0C">
        <w:t xml:space="preserve">) for rural women. Trainings were held in eleven communities, reaching a total of 550 women (50 in each village). </w:t>
      </w:r>
      <w:r w:rsidR="0986C663">
        <w:t>In July 2021,</w:t>
      </w:r>
      <w:r>
        <w:t xml:space="preserve"> </w:t>
      </w:r>
      <w:r w:rsidR="1AB0F165">
        <w:t xml:space="preserve">WFP and </w:t>
      </w:r>
      <w:proofErr w:type="spellStart"/>
      <w:r w:rsidR="1AB0F165">
        <w:t>Tiniguena</w:t>
      </w:r>
      <w:proofErr w:type="spellEnd"/>
      <w:r w:rsidR="1AB0F165">
        <w:t xml:space="preserve"> organized</w:t>
      </w:r>
      <w:r w:rsidRPr="00AB4A0C">
        <w:t xml:space="preserve"> inter-villages exchanges</w:t>
      </w:r>
      <w:r w:rsidR="0BBB3367">
        <w:t>. In this context,</w:t>
      </w:r>
      <w:r>
        <w:t xml:space="preserve"> </w:t>
      </w:r>
      <w:r w:rsidRPr="00AB4A0C">
        <w:t xml:space="preserve">two women leaders per community, which </w:t>
      </w:r>
      <w:r>
        <w:t>ha</w:t>
      </w:r>
      <w:r w:rsidR="482BAB94">
        <w:t>d</w:t>
      </w:r>
      <w:r w:rsidRPr="00AB4A0C">
        <w:t xml:space="preserve"> been elected in the context of previous activities, visited neighbouring communities to share experiences, knowledge and good practices on budget management and social and political participation.</w:t>
      </w:r>
      <w:r w:rsidR="1F300C68">
        <w:t xml:space="preserve"> </w:t>
      </w:r>
    </w:p>
    <w:p w:rsidRPr="00AB4A0C" w:rsidR="00AB4A0C" w:rsidP="2D806C10" w:rsidRDefault="00AB4A0C" w14:paraId="59217F16" w14:textId="27F8A957">
      <w:pPr>
        <w:ind w:left="-810"/>
        <w:jc w:val="both"/>
      </w:pPr>
    </w:p>
    <w:p w:rsidRPr="00AB4A0C" w:rsidR="00AB4A0C" w:rsidP="00AB4A0C" w:rsidRDefault="1F300C68" w14:paraId="101E27AE" w14:textId="007963A6">
      <w:pPr>
        <w:ind w:left="-810"/>
        <w:jc w:val="both"/>
      </w:pPr>
      <w:r>
        <w:t xml:space="preserve">The last activity, carried out on 26 </w:t>
      </w:r>
      <w:r w:rsidR="69C3ED29">
        <w:t>October</w:t>
      </w:r>
      <w:r>
        <w:t xml:space="preserve"> 2021, consisted in the organization of a regional forum for the </w:t>
      </w:r>
      <w:r w:rsidR="5955D696">
        <w:t xml:space="preserve">women leaders of </w:t>
      </w:r>
      <w:proofErr w:type="spellStart"/>
      <w:r w:rsidR="5955D696">
        <w:t>Gabu</w:t>
      </w:r>
      <w:proofErr w:type="spellEnd"/>
      <w:r w:rsidR="5955D696">
        <w:t xml:space="preserve">. The forum took place in </w:t>
      </w:r>
      <w:proofErr w:type="spellStart"/>
      <w:r w:rsidR="5955D696">
        <w:t>Madina</w:t>
      </w:r>
      <w:proofErr w:type="spellEnd"/>
      <w:r w:rsidR="5955D696">
        <w:t xml:space="preserve"> Sara, one of the eleven villages taking part in the activities</w:t>
      </w:r>
      <w:r w:rsidR="276EA731">
        <w:t xml:space="preserve">, and aimed to facilitate the exchange of experiences and good practices between women from </w:t>
      </w:r>
      <w:r w:rsidR="7EA581AE">
        <w:t xml:space="preserve">each of the eleven communities in </w:t>
      </w:r>
      <w:proofErr w:type="spellStart"/>
      <w:r w:rsidR="7EA581AE">
        <w:t>Gabu</w:t>
      </w:r>
      <w:proofErr w:type="spellEnd"/>
      <w:r w:rsidR="5955D696">
        <w:t xml:space="preserve">. </w:t>
      </w:r>
      <w:proofErr w:type="spellStart"/>
      <w:r w:rsidR="19A7B254">
        <w:t>Madina</w:t>
      </w:r>
      <w:proofErr w:type="spellEnd"/>
      <w:r w:rsidR="19A7B254">
        <w:t xml:space="preserve"> Sara</w:t>
      </w:r>
      <w:r w:rsidR="5955D696">
        <w:t xml:space="preserve"> was chosen for its </w:t>
      </w:r>
      <w:r w:rsidR="5A479380">
        <w:t xml:space="preserve">inclusive and forward-thinking approach in various areas, including children </w:t>
      </w:r>
      <w:r w:rsidR="5A479380">
        <w:lastRenderedPageBreak/>
        <w:t>education and women’s alphabetization. Besides the women</w:t>
      </w:r>
      <w:r w:rsidR="28DEA3C1">
        <w:t xml:space="preserve"> from </w:t>
      </w:r>
      <w:proofErr w:type="spellStart"/>
      <w:r w:rsidR="28DEA3C1">
        <w:t>Madina</w:t>
      </w:r>
      <w:proofErr w:type="spellEnd"/>
      <w:r w:rsidR="28DEA3C1">
        <w:t xml:space="preserve"> Sara, 2 women leaders from each of the other villages took part in the forum. </w:t>
      </w:r>
      <w:r w:rsidR="5DF7F447">
        <w:t xml:space="preserve">In the first part of the forum, the women from </w:t>
      </w:r>
      <w:proofErr w:type="spellStart"/>
      <w:r w:rsidR="5DF7F447">
        <w:t>Madina</w:t>
      </w:r>
      <w:proofErr w:type="spellEnd"/>
      <w:r w:rsidR="5DF7F447">
        <w:t xml:space="preserve"> Sara shared their experience and practices with the other participants. </w:t>
      </w:r>
      <w:r w:rsidR="040AE42D">
        <w:t xml:space="preserve">The second part of the event was dedicated to the discussion, with an exchange of questions and answers between the participants, facilitated by the head of the village, </w:t>
      </w:r>
      <w:proofErr w:type="spellStart"/>
      <w:r w:rsidR="040AE42D">
        <w:t>Tiniguena</w:t>
      </w:r>
      <w:proofErr w:type="spellEnd"/>
      <w:r w:rsidR="040AE42D">
        <w:t xml:space="preserve"> and WFP</w:t>
      </w:r>
      <w:r w:rsidR="2383E3C1">
        <w:t>.</w:t>
      </w:r>
    </w:p>
    <w:p w:rsidRPr="00C3305D" w:rsidR="00CE2A6A" w:rsidP="00CE2A6A" w:rsidRDefault="00CE2A6A" w14:paraId="224730D4" w14:textId="77777777">
      <w:pPr>
        <w:ind w:left="-810"/>
        <w:jc w:val="both"/>
        <w:rPr>
          <w:highlight w:val="yellow"/>
        </w:rPr>
      </w:pPr>
    </w:p>
    <w:p w:rsidR="00495A76" w:rsidP="00495A76" w:rsidRDefault="0019524E" w14:paraId="5C11D310" w14:textId="73C42C15">
      <w:pPr>
        <w:ind w:left="-720"/>
        <w:jc w:val="both"/>
        <w:rPr>
          <w:b/>
          <w:bCs/>
          <w:i/>
          <w:iCs/>
          <w:lang w:eastAsia="pt-PT"/>
        </w:rPr>
      </w:pPr>
      <w:r w:rsidRPr="00D243F2">
        <w:rPr>
          <w:b/>
          <w:bCs/>
          <w:i/>
          <w:iCs/>
        </w:rPr>
        <w:t xml:space="preserve">Output 2.3: </w:t>
      </w:r>
      <w:r w:rsidRPr="00D243F2" w:rsidR="00495A76">
        <w:rPr>
          <w:b/>
          <w:bCs/>
          <w:i/>
          <w:iCs/>
        </w:rPr>
        <w:t xml:space="preserve">Increase awareness on reconciliation by addressing unsolved past grievances and promote a common understanding of the past </w:t>
      </w:r>
      <w:r w:rsidRPr="00D243F2" w:rsidR="00495A76">
        <w:rPr>
          <w:b/>
          <w:bCs/>
          <w:i/>
          <w:iCs/>
          <w:lang w:eastAsia="pt-PT"/>
        </w:rPr>
        <w:t>(</w:t>
      </w:r>
      <w:r w:rsidRPr="00D243F2" w:rsidR="00243772">
        <w:rPr>
          <w:b/>
          <w:bCs/>
          <w:i/>
          <w:iCs/>
          <w:lang w:eastAsia="pt-PT"/>
        </w:rPr>
        <w:t>modified</w:t>
      </w:r>
      <w:r w:rsidRPr="00D243F2" w:rsidR="00495A76">
        <w:rPr>
          <w:b/>
          <w:bCs/>
          <w:i/>
          <w:iCs/>
          <w:lang w:eastAsia="pt-PT"/>
        </w:rPr>
        <w:t xml:space="preserve"> as per the Project Board decision of December 2020) </w:t>
      </w:r>
    </w:p>
    <w:p w:rsidRPr="00D243F2" w:rsidR="001C6022" w:rsidP="00495A76" w:rsidRDefault="001C6022" w14:paraId="47DC0BE1" w14:textId="77777777">
      <w:pPr>
        <w:ind w:left="-720"/>
        <w:jc w:val="both"/>
        <w:rPr>
          <w:b/>
          <w:bCs/>
          <w:i/>
          <w:iCs/>
          <w:lang w:eastAsia="pt-PT"/>
        </w:rPr>
      </w:pPr>
    </w:p>
    <w:p w:rsidRPr="001C6022" w:rsidR="001C6022" w:rsidP="00400B38" w:rsidRDefault="001C6022" w14:paraId="706D567E" w14:textId="03FE8F93">
      <w:pPr>
        <w:ind w:left="-810"/>
        <w:jc w:val="both"/>
        <w:rPr>
          <w:color w:val="000000" w:themeColor="text1"/>
          <w:sz w:val="27"/>
          <w:szCs w:val="27"/>
          <w:lang w:val="en-US" w:eastAsia="en-US"/>
        </w:rPr>
      </w:pPr>
      <w:r w:rsidRPr="001C6022">
        <w:t xml:space="preserve">The support to the </w:t>
      </w:r>
      <w:r>
        <w:t>N</w:t>
      </w:r>
      <w:r w:rsidRPr="001C6022">
        <w:t xml:space="preserve">ational </w:t>
      </w:r>
      <w:r>
        <w:t>P</w:t>
      </w:r>
      <w:r w:rsidRPr="001C6022">
        <w:t xml:space="preserve">ublic </w:t>
      </w:r>
      <w:r>
        <w:t>L</w:t>
      </w:r>
      <w:r w:rsidRPr="001C6022">
        <w:t>ibrary via a grant to the Documentalists, Librarians and Documentalists Association aiming at collecting, preserving and digitalizing national history documents and ensuring they remain accessible online to allow national history to be written in the future continued</w:t>
      </w:r>
      <w:r>
        <w:t xml:space="preserve"> in 2021</w:t>
      </w:r>
      <w:r w:rsidRPr="001C6022">
        <w:t>. The website where the online library repository will be placed is almost finished. Once the website is functioning, a national history exhibition will also be displayed there</w:t>
      </w:r>
      <w:r w:rsidR="5AAA4585">
        <w:t xml:space="preserve">, possibly </w:t>
      </w:r>
      <w:r w:rsidR="00E35AA0">
        <w:t>in December 2021</w:t>
      </w:r>
      <w:r w:rsidR="000B26E9">
        <w:t>/Q1 2022</w:t>
      </w:r>
      <w:r w:rsidR="447A8E3F">
        <w:t xml:space="preserve">. </w:t>
      </w:r>
    </w:p>
    <w:p w:rsidRPr="001C6022" w:rsidR="001C6022" w:rsidP="001C6022" w:rsidRDefault="001C6022" w14:paraId="7D2DC7B9" w14:textId="51F96398">
      <w:pPr>
        <w:spacing w:after="160" w:line="259" w:lineRule="auto"/>
        <w:ind w:left="-810"/>
      </w:pPr>
      <w:r w:rsidRPr="001C6022">
        <w:t xml:space="preserve">The National Library of INEP and the </w:t>
      </w:r>
      <w:proofErr w:type="spellStart"/>
      <w:r w:rsidRPr="001C6022">
        <w:t>Nô</w:t>
      </w:r>
      <w:proofErr w:type="spellEnd"/>
      <w:r w:rsidRPr="001C6022">
        <w:t xml:space="preserve"> </w:t>
      </w:r>
      <w:proofErr w:type="spellStart"/>
      <w:r w:rsidRPr="001C6022">
        <w:t>Pintcha</w:t>
      </w:r>
      <w:proofErr w:type="spellEnd"/>
      <w:r w:rsidRPr="001C6022">
        <w:t xml:space="preserve"> Journal signed on the 17th of September a cooperation agreement for the digitization of the newspaper's archives since 1975, which will safeguard 46 years of the history of Guinea-Bissau contained in the pages of the oldest weekly newspaper in the country, which would not be possible without the industrial scan and other IT equipment funded by the project, whose digitalization is done by volunteers engaged via the grant with UNDP</w:t>
      </w:r>
      <w:r w:rsidR="000B26E9">
        <w:t>, showing the catalytic effect of the project. Several public entities have also approached the library to digitalize and store their content.</w:t>
      </w:r>
    </w:p>
    <w:p w:rsidRPr="001C6022" w:rsidR="001C6022" w:rsidP="001B0690" w:rsidRDefault="001C6022" w14:paraId="3ACE0670" w14:textId="0F42D528">
      <w:pPr>
        <w:ind w:left="-810"/>
        <w:jc w:val="both"/>
      </w:pPr>
      <w:r w:rsidRPr="001C6022">
        <w:t xml:space="preserve">The </w:t>
      </w:r>
      <w:proofErr w:type="spellStart"/>
      <w:r w:rsidRPr="001C6022">
        <w:t>Ntori</w:t>
      </w:r>
      <w:proofErr w:type="spellEnd"/>
      <w:r w:rsidRPr="001C6022">
        <w:t xml:space="preserve"> </w:t>
      </w:r>
      <w:proofErr w:type="spellStart"/>
      <w:r w:rsidRPr="001C6022">
        <w:t>Palan</w:t>
      </w:r>
      <w:proofErr w:type="spellEnd"/>
      <w:r w:rsidRPr="001C6022">
        <w:t xml:space="preserve"> cartoon book on the History of Guinea-Bissau was finalized and will now be printed</w:t>
      </w:r>
      <w:r w:rsidR="009C562F">
        <w:t xml:space="preserve"> and will be disseminated </w:t>
      </w:r>
      <w:r w:rsidR="00FA5FD6">
        <w:t xml:space="preserve">nationwide, mainly when the Teatro do </w:t>
      </w:r>
      <w:proofErr w:type="spellStart"/>
      <w:r w:rsidR="00FA5FD6">
        <w:t>Oprimido</w:t>
      </w:r>
      <w:proofErr w:type="spellEnd"/>
      <w:r w:rsidR="00FA5FD6">
        <w:t xml:space="preserve"> presents its play </w:t>
      </w:r>
      <w:r w:rsidR="00A3551D">
        <w:t>on “</w:t>
      </w:r>
      <w:r w:rsidR="00993519">
        <w:t xml:space="preserve">Reviving National Memory </w:t>
      </w:r>
      <w:r w:rsidR="006C56CC">
        <w:t>and National History</w:t>
      </w:r>
      <w:r w:rsidR="00A3551D">
        <w:t xml:space="preserve">” </w:t>
      </w:r>
      <w:r w:rsidRPr="001C6022" w:rsidR="00A3551D">
        <w:t>in the capital and in 4 regions</w:t>
      </w:r>
      <w:r w:rsidR="001B0690">
        <w:t xml:space="preserve">. It is an interactive play that will allow debates </w:t>
      </w:r>
      <w:r w:rsidRPr="001C6022">
        <w:t xml:space="preserve">on the importance of knowing the past and national reconciliation, which will be staged </w:t>
      </w:r>
    </w:p>
    <w:p w:rsidRPr="00627A1C" w:rsidR="00E2785B" w:rsidP="00A23751" w:rsidRDefault="00E2785B" w14:paraId="7FAB02FD" w14:textId="77777777">
      <w:pPr>
        <w:rPr>
          <w:b/>
        </w:rPr>
      </w:pPr>
    </w:p>
    <w:p w:rsidR="007F53E8" w:rsidP="007F53E8" w:rsidRDefault="00627A1C" w14:paraId="7207CC3F" w14:textId="77777777">
      <w:pPr>
        <w:ind w:left="-720"/>
        <w:rPr>
          <w:i/>
        </w:rPr>
      </w:pPr>
      <w:r w:rsidRPr="6F4D1B28">
        <w:rPr>
          <w:b/>
          <w:bCs/>
          <w:color w:val="000000" w:themeColor="text1"/>
          <w:lang w:val="en-US" w:eastAsia="en-US"/>
        </w:rPr>
        <w:t>Indicate any additional analysis on how Gender Equality and Women’s Empowerment and/or Youth Inclusion and Responsiveness has been ensured under this Outcome</w:t>
      </w:r>
      <w:r w:rsidRPr="6F4D1B28">
        <w:rPr>
          <w:b/>
          <w:bCs/>
        </w:rPr>
        <w:t xml:space="preserve">: </w:t>
      </w:r>
      <w:r w:rsidRPr="6F4D1B28">
        <w:rPr>
          <w:i/>
          <w:iCs/>
        </w:rPr>
        <w:t>(1000 character limit)</w:t>
      </w:r>
    </w:p>
    <w:p w:rsidR="6F4D1B28" w:rsidP="6F4D1B28" w:rsidRDefault="6F4D1B28" w14:paraId="0E623D47" w14:textId="35170271">
      <w:pPr>
        <w:ind w:left="-720"/>
        <w:rPr>
          <w:i/>
          <w:iCs/>
        </w:rPr>
      </w:pPr>
    </w:p>
    <w:p w:rsidRPr="003E2F56" w:rsidR="007F53E8" w:rsidP="00ED7FA2" w:rsidRDefault="008B385C" w14:paraId="4079EDFD" w14:textId="42B143DD">
      <w:pPr>
        <w:ind w:left="-810"/>
        <w:jc w:val="both"/>
      </w:pPr>
      <w:r w:rsidRPr="003E2F56">
        <w:rPr>
          <w:lang w:val="en"/>
        </w:rPr>
        <w:t>Under this outcome, the project continue</w:t>
      </w:r>
      <w:r w:rsidRPr="003E2F56" w:rsidR="00ED7FA2">
        <w:rPr>
          <w:lang w:val="en"/>
        </w:rPr>
        <w:t>d</w:t>
      </w:r>
      <w:r w:rsidRPr="003E2F56">
        <w:rPr>
          <w:lang w:val="en"/>
        </w:rPr>
        <w:t xml:space="preserve"> to actively </w:t>
      </w:r>
      <w:r w:rsidRPr="003E2F56">
        <w:t>support the work of the Women Jurists</w:t>
      </w:r>
      <w:r w:rsidR="000D6A2B">
        <w:t xml:space="preserve"> Association. Additional, </w:t>
      </w:r>
      <w:r w:rsidRPr="003E2F56" w:rsidR="00ED7FA2">
        <w:t xml:space="preserve">in all </w:t>
      </w:r>
      <w:r w:rsidRPr="003E2F56" w:rsidR="00772E03">
        <w:t>outputs</w:t>
      </w:r>
      <w:r w:rsidR="000D6A2B">
        <w:t xml:space="preserve">, project team </w:t>
      </w:r>
      <w:proofErr w:type="gramStart"/>
      <w:r w:rsidRPr="003E2F56" w:rsidR="008E17E7">
        <w:t>makes an effort</w:t>
      </w:r>
      <w:proofErr w:type="gramEnd"/>
      <w:r w:rsidRPr="003E2F56" w:rsidR="008E17E7">
        <w:t xml:space="preserve"> to ensure gender parity in the selection of part</w:t>
      </w:r>
      <w:r w:rsidRPr="003E2F56" w:rsidR="00772E03">
        <w:t>icipants</w:t>
      </w:r>
      <w:r w:rsidRPr="003E2F56" w:rsidR="00ED7FA2">
        <w:t xml:space="preserve"> and </w:t>
      </w:r>
      <w:r w:rsidR="1C2D5741">
        <w:t>speakers</w:t>
      </w:r>
      <w:r w:rsidR="176785B2">
        <w:t>.</w:t>
      </w:r>
      <w:r w:rsidRPr="003E2F56" w:rsidR="003E2F56">
        <w:t xml:space="preserve"> </w:t>
      </w:r>
      <w:r w:rsidRPr="003E2F56" w:rsidR="782667F1">
        <w:t xml:space="preserve">Under </w:t>
      </w:r>
      <w:r w:rsidRPr="003E2F56">
        <w:t xml:space="preserve">the </w:t>
      </w:r>
      <w:r w:rsidRPr="003E2F56" w:rsidR="782667F1">
        <w:t xml:space="preserve">Leadership Academy, </w:t>
      </w:r>
      <w:r w:rsidRPr="003E2F56">
        <w:t>from the</w:t>
      </w:r>
      <w:r w:rsidRPr="003E2F56" w:rsidR="22685A2A">
        <w:t xml:space="preserve"> 11 </w:t>
      </w:r>
      <w:r w:rsidRPr="003E2F56" w:rsidR="003A03B1">
        <w:t>members</w:t>
      </w:r>
      <w:r w:rsidRPr="003E2F56" w:rsidR="22685A2A">
        <w:t xml:space="preserve"> of the advisory </w:t>
      </w:r>
      <w:r w:rsidRPr="003E2F56">
        <w:t>Council</w:t>
      </w:r>
      <w:r w:rsidRPr="003E2F56" w:rsidR="22685A2A">
        <w:t xml:space="preserve">, </w:t>
      </w:r>
      <w:r w:rsidRPr="003E2F56" w:rsidR="7A7CC5FB">
        <w:t>4</w:t>
      </w:r>
      <w:r w:rsidRPr="003E2F56" w:rsidR="22685A2A">
        <w:t xml:space="preserve"> are women. </w:t>
      </w:r>
      <w:r w:rsidRPr="003E2F56" w:rsidR="002169D5">
        <w:t xml:space="preserve">The trainers of the Academy </w:t>
      </w:r>
      <w:r w:rsidRPr="003E2F56" w:rsidR="00F26B70">
        <w:t xml:space="preserve">have 8 women, out of 23. For each training course, participants will be 50-50 in terms of gender inclusion. </w:t>
      </w:r>
    </w:p>
    <w:p w:rsidRPr="003E2F56" w:rsidR="00DE77F0" w:rsidP="6F4D1B28" w:rsidRDefault="00DE77F0" w14:paraId="119E048A" w14:textId="66C70076">
      <w:pPr>
        <w:ind w:left="-720"/>
        <w:jc w:val="both"/>
        <w:rPr>
          <w:lang w:val="en"/>
        </w:rPr>
      </w:pPr>
    </w:p>
    <w:p w:rsidRPr="00751153" w:rsidR="00216479" w:rsidP="6F4D1B28" w:rsidRDefault="00DE77F0" w14:paraId="34EBCA27" w14:textId="2750C727">
      <w:pPr>
        <w:ind w:left="-810"/>
        <w:jc w:val="both"/>
        <w:rPr>
          <w:lang w:val="en"/>
        </w:rPr>
      </w:pPr>
      <w:r w:rsidRPr="003E2F56">
        <w:rPr>
          <w:lang w:val="en"/>
        </w:rPr>
        <w:t xml:space="preserve">The </w:t>
      </w:r>
      <w:r w:rsidR="003A26C4">
        <w:rPr>
          <w:lang w:val="en"/>
        </w:rPr>
        <w:t xml:space="preserve">work of </w:t>
      </w:r>
      <w:r w:rsidRPr="003E2F56">
        <w:rPr>
          <w:lang w:val="en"/>
        </w:rPr>
        <w:t xml:space="preserve">NGO </w:t>
      </w:r>
      <w:proofErr w:type="spellStart"/>
      <w:r w:rsidRPr="003E2F56" w:rsidR="007F78EA">
        <w:rPr>
          <w:lang w:val="en"/>
        </w:rPr>
        <w:t>Tiniguena</w:t>
      </w:r>
      <w:proofErr w:type="spellEnd"/>
      <w:r w:rsidRPr="003E2F56" w:rsidR="007F78EA">
        <w:rPr>
          <w:lang w:val="en"/>
        </w:rPr>
        <w:t xml:space="preserve"> </w:t>
      </w:r>
      <w:r w:rsidR="00F462EF">
        <w:rPr>
          <w:lang w:val="en"/>
        </w:rPr>
        <w:t xml:space="preserve">fully </w:t>
      </w:r>
      <w:r w:rsidRPr="4D492144" w:rsidR="522F3081">
        <w:rPr>
          <w:lang w:val="en"/>
        </w:rPr>
        <w:t>supports</w:t>
      </w:r>
      <w:r w:rsidR="00F462EF">
        <w:rPr>
          <w:lang w:val="en"/>
        </w:rPr>
        <w:t xml:space="preserve"> GEWE by </w:t>
      </w:r>
      <w:r w:rsidRPr="003E2F56">
        <w:rPr>
          <w:lang w:val="en"/>
        </w:rPr>
        <w:t>carr</w:t>
      </w:r>
      <w:r w:rsidR="00F462EF">
        <w:rPr>
          <w:lang w:val="en"/>
        </w:rPr>
        <w:t>ying</w:t>
      </w:r>
      <w:r w:rsidRPr="003E2F56" w:rsidR="007F78EA">
        <w:rPr>
          <w:lang w:val="en"/>
        </w:rPr>
        <w:t xml:space="preserve"> out empowerment activities</w:t>
      </w:r>
      <w:r w:rsidRPr="003E2F56" w:rsidR="4F4F9B87">
        <w:rPr>
          <w:lang w:val="en"/>
        </w:rPr>
        <w:t xml:space="preserve"> and trainings</w:t>
      </w:r>
      <w:r w:rsidRPr="003E2F56" w:rsidR="007F78EA">
        <w:rPr>
          <w:lang w:val="en"/>
        </w:rPr>
        <w:t xml:space="preserve"> </w:t>
      </w:r>
      <w:r w:rsidR="00F462EF">
        <w:rPr>
          <w:lang w:val="en"/>
        </w:rPr>
        <w:t xml:space="preserve">for </w:t>
      </w:r>
      <w:r w:rsidRPr="003E2F56" w:rsidR="007F78EA">
        <w:rPr>
          <w:lang w:val="en"/>
        </w:rPr>
        <w:t xml:space="preserve">550 rural women from 11 communities in </w:t>
      </w:r>
      <w:proofErr w:type="spellStart"/>
      <w:r w:rsidRPr="003E2F56" w:rsidR="007F78EA">
        <w:rPr>
          <w:lang w:val="en"/>
        </w:rPr>
        <w:t>Gabu</w:t>
      </w:r>
      <w:proofErr w:type="spellEnd"/>
      <w:r w:rsidRPr="003E2F56" w:rsidR="007F78EA">
        <w:rPr>
          <w:lang w:val="en"/>
        </w:rPr>
        <w:t xml:space="preserve"> region</w:t>
      </w:r>
      <w:r w:rsidRPr="003E2F56">
        <w:rPr>
          <w:lang w:val="en"/>
        </w:rPr>
        <w:t xml:space="preserve">, </w:t>
      </w:r>
      <w:r w:rsidRPr="003E2F56" w:rsidR="00101147">
        <w:rPr>
          <w:lang w:val="en"/>
        </w:rPr>
        <w:t>aiming</w:t>
      </w:r>
      <w:r w:rsidRPr="003E2F56" w:rsidR="001E5F2F">
        <w:t xml:space="preserve"> </w:t>
      </w:r>
      <w:r w:rsidR="228D2955">
        <w:t xml:space="preserve">to </w:t>
      </w:r>
      <w:r w:rsidR="00C93196">
        <w:t>ensure</w:t>
      </w:r>
      <w:r w:rsidR="6B853F18">
        <w:t xml:space="preserve"> </w:t>
      </w:r>
      <w:r w:rsidR="6F050E0D">
        <w:t>that</w:t>
      </w:r>
      <w:r w:rsidRPr="003E2F56" w:rsidR="001E5F2F">
        <w:t xml:space="preserve"> rural women </w:t>
      </w:r>
      <w:r w:rsidR="00C93196">
        <w:t>can be</w:t>
      </w:r>
      <w:r w:rsidRPr="003E2F56" w:rsidR="001E5F2F">
        <w:t xml:space="preserve"> contributors to sustainable peacebuilding at community and national levels</w:t>
      </w:r>
      <w:r w:rsidR="46804FA2">
        <w:t>,</w:t>
      </w:r>
      <w:r w:rsidRPr="003E2F56" w:rsidR="001E5F2F">
        <w:t xml:space="preserve"> with increased political participation through activities to enable them to </w:t>
      </w:r>
      <w:r w:rsidRPr="003E2F56" w:rsidR="001E5F2F">
        <w:rPr>
          <w:lang w:val="en"/>
        </w:rPr>
        <w:t xml:space="preserve">become more informed voters, </w:t>
      </w:r>
      <w:r w:rsidRPr="4D492144" w:rsidR="0BEB2B75">
        <w:rPr>
          <w:lang w:val="en"/>
        </w:rPr>
        <w:t xml:space="preserve">and </w:t>
      </w:r>
      <w:r w:rsidRPr="003E2F56" w:rsidR="001E5F2F">
        <w:rPr>
          <w:lang w:val="en"/>
        </w:rPr>
        <w:t xml:space="preserve">advocates for basic social services and public policies </w:t>
      </w:r>
      <w:r w:rsidRPr="4D492144" w:rsidR="3E95A5FC">
        <w:rPr>
          <w:lang w:val="en"/>
        </w:rPr>
        <w:t>that respond</w:t>
      </w:r>
      <w:r w:rsidRPr="003E2F56" w:rsidR="001E5F2F">
        <w:rPr>
          <w:lang w:val="en"/>
        </w:rPr>
        <w:t xml:space="preserve"> to their needs. </w:t>
      </w:r>
    </w:p>
    <w:p w:rsidR="00216479" w:rsidP="00216479" w:rsidRDefault="00216479" w14:paraId="0A43138C" w14:textId="77777777">
      <w:pPr>
        <w:ind w:left="-720"/>
        <w:jc w:val="both"/>
        <w:rPr>
          <w:iCs/>
          <w:color w:val="2E74B5" w:themeColor="accent5" w:themeShade="BF"/>
          <w:lang w:val="en"/>
        </w:rPr>
      </w:pPr>
    </w:p>
    <w:p w:rsidR="00206D45" w:rsidP="00206D45" w:rsidRDefault="00206D45" w14:paraId="439D70B7" w14:textId="77777777">
      <w:pPr>
        <w:rPr>
          <w:b/>
        </w:rPr>
      </w:pPr>
    </w:p>
    <w:p w:rsidRPr="00206D45" w:rsidR="00997347" w:rsidP="00206D45" w:rsidRDefault="00206D45" w14:paraId="09F9EEE8" w14:textId="77777777">
      <w:pPr>
        <w:ind w:hanging="810"/>
        <w:jc w:val="both"/>
        <w:rPr>
          <w:b/>
          <w:u w:val="single"/>
        </w:rPr>
      </w:pPr>
      <w:r w:rsidRPr="00206D45">
        <w:rPr>
          <w:b/>
          <w:u w:val="single"/>
        </w:rPr>
        <w:t xml:space="preserve">PART III: CROSS-CUTTING ISSUES </w:t>
      </w:r>
    </w:p>
    <w:p w:rsidRPr="00627A1C" w:rsidR="00997347" w:rsidP="00997347" w:rsidRDefault="00997347" w14:paraId="544EE643" w14:textId="77777777"/>
    <w:tbl>
      <w:tblPr>
        <w:tblW w:w="1017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30"/>
        <w:gridCol w:w="5940"/>
      </w:tblGrid>
      <w:tr w:rsidRPr="00627A1C" w:rsidR="00997347" w:rsidTr="4D492144" w14:paraId="76D87A8D" w14:textId="77777777">
        <w:tc>
          <w:tcPr>
            <w:tcW w:w="4230" w:type="dxa"/>
            <w:shd w:val="clear" w:color="auto" w:fill="auto"/>
          </w:tcPr>
          <w:p w:rsidRPr="00627A1C" w:rsidR="007118F5" w:rsidP="00234A5E" w:rsidRDefault="003D4CD7" w14:paraId="71E48A14" w14:textId="77777777">
            <w:r w:rsidRPr="00627A1C">
              <w:rPr>
                <w:b/>
                <w:bCs/>
                <w:u w:val="single"/>
              </w:rPr>
              <w:lastRenderedPageBreak/>
              <w:t>M</w:t>
            </w:r>
            <w:r w:rsidRPr="00627A1C" w:rsidR="006C1819">
              <w:rPr>
                <w:b/>
                <w:bCs/>
                <w:u w:val="single"/>
              </w:rPr>
              <w:t>onitoring</w:t>
            </w:r>
            <w:r w:rsidRPr="00627A1C" w:rsidR="00513612">
              <w:rPr>
                <w:b/>
                <w:bCs/>
              </w:rPr>
              <w:t xml:space="preserve">: </w:t>
            </w:r>
            <w:r w:rsidRPr="00627A1C" w:rsidR="007118F5">
              <w:t>Please list monitoring activities undertaken in the reporting period (1000 character limit)</w:t>
            </w:r>
          </w:p>
          <w:p w:rsidR="00281B17" w:rsidP="00751153" w:rsidRDefault="009424E7" w14:paraId="1DC48DD7" w14:textId="17BAA6FB">
            <w:pPr>
              <w:pStyle w:val="PargrafodaLista"/>
              <w:numPr>
                <w:ilvl w:val="0"/>
                <w:numId w:val="11"/>
              </w:numPr>
            </w:pPr>
            <w:r>
              <w:t>Participation at all mediation, dialogue and negotiation training</w:t>
            </w:r>
            <w:r w:rsidR="009A560D">
              <w:t>s</w:t>
            </w:r>
            <w:r>
              <w:t xml:space="preserve"> sessions for MPs</w:t>
            </w:r>
            <w:r w:rsidR="00281B17">
              <w:t xml:space="preserve"> and </w:t>
            </w:r>
            <w:r>
              <w:t>political parties</w:t>
            </w:r>
            <w:r w:rsidR="00281B17">
              <w:t xml:space="preserve"> in </w:t>
            </w:r>
            <w:proofErr w:type="spellStart"/>
            <w:r w:rsidR="00281B17">
              <w:t>Uaque</w:t>
            </w:r>
            <w:proofErr w:type="spellEnd"/>
            <w:r w:rsidR="00281B17">
              <w:t>;</w:t>
            </w:r>
          </w:p>
          <w:p w:rsidR="009424E7" w:rsidP="00751153" w:rsidRDefault="00281B17" w14:paraId="3DB22AC7" w14:textId="2A6D116D">
            <w:pPr>
              <w:pStyle w:val="PargrafodaLista"/>
              <w:numPr>
                <w:ilvl w:val="0"/>
                <w:numId w:val="11"/>
              </w:numPr>
            </w:pPr>
            <w:r>
              <w:t xml:space="preserve">Attendance and collection of baseline and end line information on the training on mediation to 20 CSOs of the Consultation Space; </w:t>
            </w:r>
          </w:p>
          <w:p w:rsidRPr="00BE4522" w:rsidR="007118F5" w:rsidP="00751153" w:rsidRDefault="00751153" w14:paraId="3C770B85" w14:textId="3C18C38A">
            <w:pPr>
              <w:pStyle w:val="PargrafodaLista"/>
              <w:numPr>
                <w:ilvl w:val="0"/>
                <w:numId w:val="11"/>
              </w:numPr>
            </w:pPr>
            <w:r w:rsidRPr="00BE4522">
              <w:t>Monitoring of the creati</w:t>
            </w:r>
            <w:r w:rsidR="00C35DBA">
              <w:t>on</w:t>
            </w:r>
            <w:r w:rsidRPr="00BE4522">
              <w:t xml:space="preserve"> of the </w:t>
            </w:r>
            <w:proofErr w:type="spellStart"/>
            <w:r w:rsidRPr="00BE4522">
              <w:t>Residents´Council</w:t>
            </w:r>
            <w:proofErr w:type="spellEnd"/>
            <w:r w:rsidRPr="00BE4522">
              <w:t xml:space="preserve"> at </w:t>
            </w:r>
            <w:r w:rsidRPr="00BE4522" w:rsidR="00092112">
              <w:t>B</w:t>
            </w:r>
            <w:r w:rsidRPr="00BE4522">
              <w:t xml:space="preserve">airro </w:t>
            </w:r>
            <w:proofErr w:type="spellStart"/>
            <w:r w:rsidRPr="00BE4522">
              <w:t>Militar</w:t>
            </w:r>
            <w:proofErr w:type="spellEnd"/>
            <w:r w:rsidRPr="00BE4522">
              <w:t>, Bissau,</w:t>
            </w:r>
            <w:r w:rsidRPr="00BE4522" w:rsidR="00E33D4E">
              <w:t xml:space="preserve"> and </w:t>
            </w:r>
            <w:r w:rsidR="002E7B5B">
              <w:t xml:space="preserve">the </w:t>
            </w:r>
            <w:r w:rsidR="00A22033">
              <w:t xml:space="preserve">joint </w:t>
            </w:r>
            <w:r w:rsidR="002E7B5B">
              <w:t xml:space="preserve">activities decided by the Council </w:t>
            </w:r>
            <w:r w:rsidR="00A22033">
              <w:t xml:space="preserve">with local </w:t>
            </w:r>
            <w:proofErr w:type="gramStart"/>
            <w:r w:rsidR="00F11B6C">
              <w:t>authorities;</w:t>
            </w:r>
            <w:proofErr w:type="gramEnd"/>
          </w:p>
          <w:p w:rsidR="00BE4522" w:rsidP="00751153" w:rsidRDefault="006C7B0D" w14:paraId="508A9BEA" w14:textId="0E107A30">
            <w:pPr>
              <w:pStyle w:val="PargrafodaLista"/>
              <w:numPr>
                <w:ilvl w:val="0"/>
                <w:numId w:val="11"/>
              </w:numPr>
            </w:pPr>
            <w:r>
              <w:t>CSOs Consultation Space weekly meetings</w:t>
            </w:r>
            <w:r w:rsidR="00071F98">
              <w:t xml:space="preserve"> and participation </w:t>
            </w:r>
            <w:r w:rsidR="009424E7">
              <w:t>at the retreat</w:t>
            </w:r>
            <w:r w:rsidR="00A22033">
              <w:t xml:space="preserve"> that marked the 1 year </w:t>
            </w:r>
            <w:r w:rsidR="00591693">
              <w:t xml:space="preserve">of the creation of this </w:t>
            </w:r>
            <w:r w:rsidR="00DD1BB9">
              <w:t>S</w:t>
            </w:r>
            <w:r w:rsidR="00591693">
              <w:t>pace;</w:t>
            </w:r>
          </w:p>
          <w:p w:rsidR="00591693" w:rsidP="00751153" w:rsidRDefault="00591693" w14:paraId="6BDF61B6" w14:textId="7B22B07F">
            <w:pPr>
              <w:pStyle w:val="PargrafodaLista"/>
              <w:numPr>
                <w:ilvl w:val="0"/>
                <w:numId w:val="11"/>
              </w:numPr>
            </w:pPr>
            <w:r>
              <w:t>Participation at International Peace Day</w:t>
            </w:r>
            <w:r w:rsidR="00DD1BB9">
              <w:t xml:space="preserve"> organized by the CSO Consultation Space</w:t>
            </w:r>
            <w:r>
              <w:t>;</w:t>
            </w:r>
          </w:p>
          <w:p w:rsidR="00A542C3" w:rsidP="00751153" w:rsidRDefault="00A542C3" w14:paraId="69F48849" w14:textId="6B533B7F">
            <w:pPr>
              <w:pStyle w:val="PargrafodaLista"/>
              <w:numPr>
                <w:ilvl w:val="0"/>
                <w:numId w:val="11"/>
              </w:numPr>
            </w:pPr>
            <w:r>
              <w:t xml:space="preserve">Attendance of the </w:t>
            </w:r>
            <w:r w:rsidR="003B7DFE">
              <w:t xml:space="preserve">7 </w:t>
            </w:r>
            <w:r>
              <w:t>open classes organized by CMICS so far</w:t>
            </w:r>
            <w:r w:rsidR="00591693">
              <w:t>;</w:t>
            </w:r>
          </w:p>
          <w:p w:rsidR="00C75123" w:rsidP="00751153" w:rsidRDefault="0066460A" w14:paraId="731E5F22" w14:textId="5D532DEE">
            <w:pPr>
              <w:pStyle w:val="PargrafodaLista"/>
              <w:numPr>
                <w:ilvl w:val="0"/>
                <w:numId w:val="11"/>
              </w:numPr>
            </w:pPr>
            <w:r>
              <w:t>Technical</w:t>
            </w:r>
            <w:r w:rsidR="00C75123">
              <w:t xml:space="preserve"> support to the 3 winners </w:t>
            </w:r>
            <w:r>
              <w:t>of the investigative journalism provided on a weekly basis;</w:t>
            </w:r>
          </w:p>
          <w:p w:rsidR="008D6EF3" w:rsidP="00751153" w:rsidRDefault="00622F0D" w14:paraId="12DC9316" w14:textId="77777777">
            <w:pPr>
              <w:pStyle w:val="PargrafodaLista"/>
              <w:numPr>
                <w:ilvl w:val="0"/>
                <w:numId w:val="11"/>
              </w:numPr>
            </w:pPr>
            <w:r>
              <w:t xml:space="preserve">Participation at all Leadership Courses </w:t>
            </w:r>
            <w:r w:rsidR="008D6EF3">
              <w:t>that took place up to now</w:t>
            </w:r>
          </w:p>
          <w:p w:rsidR="009942F3" w:rsidP="00751153" w:rsidRDefault="008D6EF3" w14:paraId="215902C2" w14:textId="5E32243B">
            <w:pPr>
              <w:pStyle w:val="PargrafodaLista"/>
              <w:numPr>
                <w:ilvl w:val="0"/>
                <w:numId w:val="11"/>
              </w:numPr>
            </w:pPr>
            <w:r>
              <w:t xml:space="preserve">Accompany the </w:t>
            </w:r>
            <w:r w:rsidR="00395D57">
              <w:t>Cambridge</w:t>
            </w:r>
            <w:r>
              <w:t xml:space="preserve"> pilot </w:t>
            </w:r>
            <w:r w:rsidR="00395D57">
              <w:t xml:space="preserve">initiative </w:t>
            </w:r>
            <w:r>
              <w:t xml:space="preserve">to Sao Domingos and </w:t>
            </w:r>
            <w:proofErr w:type="spellStart"/>
            <w:r>
              <w:t>N</w:t>
            </w:r>
            <w:r w:rsidR="00B22C79">
              <w:t>hac</w:t>
            </w:r>
            <w:r>
              <w:t>ra</w:t>
            </w:r>
            <w:proofErr w:type="spellEnd"/>
            <w:r>
              <w:t xml:space="preserve"> </w:t>
            </w:r>
          </w:p>
          <w:p w:rsidR="009942F3" w:rsidP="00751153" w:rsidRDefault="009942F3" w14:paraId="49742AF6" w14:textId="62D09B83">
            <w:pPr>
              <w:pStyle w:val="PargrafodaLista"/>
              <w:numPr>
                <w:ilvl w:val="0"/>
                <w:numId w:val="11"/>
              </w:numPr>
            </w:pPr>
            <w:r>
              <w:t>Accompany</w:t>
            </w:r>
            <w:r w:rsidR="00BE4522">
              <w:t xml:space="preserve"> the </w:t>
            </w:r>
            <w:r>
              <w:t>trainers of trainers on leadership to understand the knowledge and the capacities of the future trainers of the leadership academy</w:t>
            </w:r>
            <w:r w:rsidR="000C64E9">
              <w:t>.</w:t>
            </w:r>
          </w:p>
          <w:p w:rsidRPr="00627A1C" w:rsidR="00985887" w:rsidP="6F4D1B28" w:rsidRDefault="00DD7D45" w14:paraId="1A31AC7C" w14:textId="4C278E10">
            <w:pPr>
              <w:pStyle w:val="PargrafodaLista"/>
              <w:numPr>
                <w:ilvl w:val="0"/>
                <w:numId w:val="11"/>
              </w:numPr>
            </w:pPr>
            <w:r w:rsidRPr="00BE4522">
              <w:t>Field visit</w:t>
            </w:r>
            <w:r w:rsidRPr="00BE4522" w:rsidR="00751153">
              <w:t>s</w:t>
            </w:r>
            <w:r w:rsidRPr="00BE4522">
              <w:t xml:space="preserve"> to national library</w:t>
            </w:r>
            <w:r w:rsidRPr="00BE4522" w:rsidR="00751153">
              <w:t xml:space="preserve"> under the grant provided to the association working at the public library</w:t>
            </w:r>
            <w:r w:rsidR="000C64E9">
              <w:t>.</w:t>
            </w:r>
          </w:p>
          <w:p w:rsidRPr="00627A1C" w:rsidR="00985887" w:rsidP="6F4D1B28" w:rsidRDefault="5167DCF1" w14:paraId="68DC370D" w14:textId="517474AB">
            <w:pPr>
              <w:pStyle w:val="PargrafodaLista"/>
              <w:numPr>
                <w:ilvl w:val="0"/>
                <w:numId w:val="11"/>
              </w:numPr>
            </w:pPr>
            <w:r w:rsidRPr="71B501E8">
              <w:t xml:space="preserve">Participation to the regional forum held in the village of </w:t>
            </w:r>
            <w:proofErr w:type="spellStart"/>
            <w:r w:rsidRPr="71B501E8">
              <w:t>Madina</w:t>
            </w:r>
            <w:proofErr w:type="spellEnd"/>
            <w:r w:rsidRPr="71B501E8">
              <w:t xml:space="preserve"> Sara, </w:t>
            </w:r>
            <w:proofErr w:type="spellStart"/>
            <w:r w:rsidRPr="71B501E8">
              <w:t>Gabu</w:t>
            </w:r>
            <w:proofErr w:type="spellEnd"/>
            <w:r w:rsidRPr="71B501E8">
              <w:t xml:space="preserve"> region on 26 October 2021.</w:t>
            </w:r>
          </w:p>
        </w:tc>
        <w:tc>
          <w:tcPr>
            <w:tcW w:w="5940" w:type="dxa"/>
            <w:shd w:val="clear" w:color="auto" w:fill="auto"/>
          </w:tcPr>
          <w:p w:rsidRPr="00751153" w:rsidR="00997347" w:rsidP="00AD73D3" w:rsidRDefault="007118F5" w14:paraId="6338D0DA" w14:textId="28FF086E">
            <w:r w:rsidRPr="00627A1C">
              <w:t xml:space="preserve">Do outcome indicators have </w:t>
            </w:r>
            <w:r w:rsidRPr="00751153">
              <w:t>baselines?</w:t>
            </w:r>
            <w:r w:rsidRPr="00751153">
              <w:rPr>
                <w:b/>
                <w:bCs/>
              </w:rPr>
              <w:t xml:space="preserve"> </w:t>
            </w:r>
            <w:r w:rsidR="000C6768">
              <w:rPr>
                <w:b/>
                <w:bCs/>
              </w:rPr>
              <w:t>Yes</w:t>
            </w:r>
          </w:p>
          <w:p w:rsidRPr="00751153" w:rsidR="007118F5" w:rsidP="00AD73D3" w:rsidRDefault="007118F5" w14:paraId="15B120F3" w14:textId="77777777"/>
          <w:p w:rsidR="003A5718" w:rsidP="00751153" w:rsidRDefault="007118F5" w14:paraId="2FA59C32" w14:textId="77777777">
            <w:r w:rsidRPr="00751153">
              <w:t xml:space="preserve">Has the project launched perception surveys or other community-based data collection? </w:t>
            </w:r>
          </w:p>
          <w:p w:rsidR="00140821" w:rsidP="00751153" w:rsidRDefault="00092112" w14:paraId="3B752CC1" w14:textId="325F0CC5">
            <w:r>
              <w:t xml:space="preserve">Under this reporting period, </w:t>
            </w:r>
            <w:r w:rsidR="00163556">
              <w:t xml:space="preserve">UNFPA </w:t>
            </w:r>
            <w:r w:rsidR="234D7B13">
              <w:t xml:space="preserve">initiated an agreement with a national CSO to </w:t>
            </w:r>
            <w:r w:rsidR="00163556">
              <w:t xml:space="preserve">start the process </w:t>
            </w:r>
            <w:proofErr w:type="gramStart"/>
            <w:r w:rsidR="29B41177">
              <w:t>of</w:t>
            </w:r>
            <w:r w:rsidR="333FA622">
              <w:t xml:space="preserve">  conduct</w:t>
            </w:r>
            <w:r w:rsidR="764EB67F">
              <w:t>ing</w:t>
            </w:r>
            <w:proofErr w:type="gramEnd"/>
            <w:r w:rsidR="00163556">
              <w:t xml:space="preserve"> </w:t>
            </w:r>
            <w:r w:rsidR="000C6768">
              <w:t xml:space="preserve"> </w:t>
            </w:r>
            <w:r w:rsidR="00163556">
              <w:t xml:space="preserve">a perception survey to CSOs and public at large </w:t>
            </w:r>
            <w:r w:rsidR="00D1290E">
              <w:t>on the systemic reforms</w:t>
            </w:r>
            <w:r w:rsidR="000C6768">
              <w:t xml:space="preserve">, which hasn’t been </w:t>
            </w:r>
            <w:r w:rsidR="00140821">
              <w:t>concluded</w:t>
            </w:r>
            <w:r w:rsidR="00D1290E">
              <w:t xml:space="preserve">. </w:t>
            </w:r>
          </w:p>
          <w:p w:rsidR="00140821" w:rsidP="00751153" w:rsidRDefault="00140821" w14:paraId="2E6B5E18" w14:textId="77777777"/>
          <w:p w:rsidR="00751153" w:rsidP="00751153" w:rsidRDefault="004C048E" w14:paraId="3BF7DA21" w14:textId="7E93240B">
            <w:r>
              <w:t xml:space="preserve">UNDP </w:t>
            </w:r>
            <w:r w:rsidR="00140821">
              <w:t>has collected baselines for</w:t>
            </w:r>
            <w:r w:rsidR="00081E42">
              <w:t xml:space="preserve"> the indicators that did not have it. </w:t>
            </w:r>
            <w:r w:rsidR="00465CA0">
              <w:t xml:space="preserve">The collection of baselines by a team of consultants also </w:t>
            </w:r>
            <w:r w:rsidR="00063156">
              <w:t xml:space="preserve">led to </w:t>
            </w:r>
            <w:r w:rsidR="056FF554">
              <w:t>suggestion</w:t>
            </w:r>
            <w:r w:rsidR="5BF2C65C">
              <w:t>s</w:t>
            </w:r>
            <w:r w:rsidR="00063156">
              <w:t xml:space="preserve"> in terms of change of indicators and outputs as well as updates to the M&amp;E Plan. </w:t>
            </w:r>
          </w:p>
          <w:p w:rsidR="00751153" w:rsidP="00751153" w:rsidRDefault="00751153" w14:paraId="4A54B694" w14:textId="77777777">
            <w:pPr>
              <w:rPr>
                <w:b/>
                <w:bCs/>
                <w:color w:val="2E74B5" w:themeColor="accent5" w:themeShade="BF"/>
              </w:rPr>
            </w:pPr>
          </w:p>
          <w:p w:rsidRPr="00627A1C" w:rsidR="00751153" w:rsidP="008E30AD" w:rsidRDefault="00751153" w14:paraId="4749D761" w14:textId="5B7AC1A1">
            <w:pPr>
              <w:pStyle w:val="PargrafodaLista"/>
              <w:numPr>
                <w:ilvl w:val="0"/>
                <w:numId w:val="4"/>
              </w:numPr>
              <w:rPr>
                <w:lang w:val="en-US"/>
              </w:rPr>
            </w:pPr>
          </w:p>
        </w:tc>
      </w:tr>
      <w:tr w:rsidRPr="00627A1C" w:rsidR="006C1819" w:rsidTr="4D492144" w14:paraId="27203492" w14:textId="77777777">
        <w:tc>
          <w:tcPr>
            <w:tcW w:w="4230" w:type="dxa"/>
            <w:shd w:val="clear" w:color="auto" w:fill="auto"/>
          </w:tcPr>
          <w:p w:rsidRPr="00627A1C" w:rsidR="006C1819" w:rsidP="005F439F" w:rsidRDefault="003D4CD7" w14:paraId="69E27D03" w14:textId="77777777">
            <w:r w:rsidRPr="00627A1C">
              <w:rPr>
                <w:b/>
                <w:bCs/>
                <w:u w:val="single"/>
              </w:rPr>
              <w:t>E</w:t>
            </w:r>
            <w:r w:rsidRPr="00627A1C" w:rsidR="006C1819">
              <w:rPr>
                <w:b/>
                <w:bCs/>
                <w:u w:val="single"/>
              </w:rPr>
              <w:t>valuation:</w:t>
            </w:r>
            <w:r w:rsidRPr="00627A1C" w:rsidR="006C1819">
              <w:t xml:space="preserve"> </w:t>
            </w:r>
            <w:r w:rsidRPr="00627A1C" w:rsidR="007118F5">
              <w:t>Has an evaluation been conducted during the reporting period?</w:t>
            </w:r>
          </w:p>
          <w:p w:rsidRPr="00627A1C" w:rsidR="007118F5" w:rsidP="007118F5" w:rsidRDefault="005E7AD6" w14:paraId="30E2DDCB" w14:textId="14851B47">
            <w:r>
              <w:rPr>
                <w:color w:val="2B579A"/>
                <w:shd w:val="clear" w:color="auto" w:fill="E6E6E6"/>
              </w:rPr>
              <w:lastRenderedPageBreak/>
              <w:fldChar w:fldCharType="begin">
                <w:ffData>
                  <w:name w:val=""/>
                  <w:enabled/>
                  <w:calcOnExit w:val="0"/>
                  <w:textInput>
                    <w:default w:val="No"/>
                    <w:maxLength w:val="15000"/>
                    <w:format w:val="Primeira letra maiúscula"/>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No</w:t>
            </w:r>
            <w:r>
              <w:rPr>
                <w:color w:val="2B579A"/>
                <w:shd w:val="clear" w:color="auto" w:fill="E6E6E6"/>
              </w:rPr>
              <w:fldChar w:fldCharType="end"/>
            </w:r>
          </w:p>
        </w:tc>
        <w:tc>
          <w:tcPr>
            <w:tcW w:w="5940" w:type="dxa"/>
            <w:shd w:val="clear" w:color="auto" w:fill="auto"/>
          </w:tcPr>
          <w:p w:rsidRPr="00627A1C" w:rsidR="006C1819" w:rsidP="00E76CA1" w:rsidRDefault="004D141E" w14:paraId="0A637856" w14:textId="7022DB04">
            <w:r w:rsidRPr="00627A1C">
              <w:lastRenderedPageBreak/>
              <w:t>Evaluation budget</w:t>
            </w:r>
            <w:r w:rsidRPr="00627A1C" w:rsidR="007118F5">
              <w:t xml:space="preserve"> (response required)</w:t>
            </w:r>
            <w:r w:rsidRPr="00627A1C">
              <w:t>:</w:t>
            </w:r>
            <w:r w:rsidRPr="005D1DD1">
              <w:rPr>
                <w:color w:val="2E74B5" w:themeColor="accent5" w:themeShade="BF"/>
              </w:rPr>
              <w:t xml:space="preserve">  </w:t>
            </w:r>
            <w:r w:rsidRPr="00602D85" w:rsidR="004535C3">
              <w:rPr>
                <w:shd w:val="clear" w:color="auto" w:fill="E6E6E6"/>
              </w:rPr>
              <w:fldChar w:fldCharType="begin">
                <w:ffData>
                  <w:name w:val="evalbudget"/>
                  <w:enabled/>
                  <w:calcOnExit w:val="0"/>
                  <w:textInput>
                    <w:type w:val="number"/>
                    <w:default w:val="$40,000.00"/>
                    <w:format w:val="$#,##0.00;($#,##0.00)"/>
                  </w:textInput>
                </w:ffData>
              </w:fldChar>
            </w:r>
            <w:bookmarkStart w:name="evalbudget" w:id="8"/>
            <w:r w:rsidRPr="00602D85" w:rsidR="004535C3">
              <w:rPr>
                <w:shd w:val="clear" w:color="auto" w:fill="E6E6E6"/>
              </w:rPr>
              <w:instrText xml:space="preserve"> FORMTEXT </w:instrText>
            </w:r>
            <w:r w:rsidRPr="00602D85" w:rsidR="004535C3">
              <w:rPr>
                <w:shd w:val="clear" w:color="auto" w:fill="E6E6E6"/>
              </w:rPr>
            </w:r>
            <w:r w:rsidRPr="00602D85" w:rsidR="004535C3">
              <w:rPr>
                <w:shd w:val="clear" w:color="auto" w:fill="E6E6E6"/>
              </w:rPr>
              <w:fldChar w:fldCharType="separate"/>
            </w:r>
            <w:r w:rsidRPr="00602D85" w:rsidR="004535C3">
              <w:rPr>
                <w:noProof/>
                <w:shd w:val="clear" w:color="auto" w:fill="E6E6E6"/>
              </w:rPr>
              <w:t>$40,000.00</w:t>
            </w:r>
            <w:r w:rsidRPr="00602D85" w:rsidR="004535C3">
              <w:rPr>
                <w:shd w:val="clear" w:color="auto" w:fill="E6E6E6"/>
              </w:rPr>
              <w:fldChar w:fldCharType="end"/>
            </w:r>
            <w:bookmarkEnd w:id="8"/>
          </w:p>
          <w:p w:rsidRPr="00627A1C" w:rsidR="004D141E" w:rsidP="00E76CA1" w:rsidRDefault="004D141E" w14:paraId="250C2893" w14:textId="77777777"/>
          <w:p w:rsidRPr="00627A1C" w:rsidR="004D141E" w:rsidP="00E76CA1" w:rsidRDefault="001B6DFD" w14:paraId="5E7D651E" w14:textId="0223DFAC">
            <w:r w:rsidRPr="00627A1C">
              <w:lastRenderedPageBreak/>
              <w:t>If project will end in next six months, describe the e</w:t>
            </w:r>
            <w:r w:rsidRPr="00627A1C" w:rsidR="004D141E">
              <w:t>valuation preparations</w:t>
            </w:r>
            <w:r w:rsidRPr="00627A1C" w:rsidR="00156C4C">
              <w:t xml:space="preserve"> </w:t>
            </w:r>
            <w:r w:rsidRPr="00627A1C" w:rsidR="00156C4C">
              <w:rPr>
                <w:i/>
              </w:rPr>
              <w:t>(1500 character limit)</w:t>
            </w:r>
            <w:r w:rsidRPr="00627A1C" w:rsidR="004D141E">
              <w:t xml:space="preserve">: </w:t>
            </w:r>
          </w:p>
          <w:p w:rsidRPr="00627A1C" w:rsidR="00156C4C" w:rsidP="00E76CA1" w:rsidRDefault="00156C4C" w14:paraId="0B9D2850" w14:textId="77777777"/>
        </w:tc>
      </w:tr>
      <w:tr w:rsidRPr="00627A1C" w:rsidR="00997347" w:rsidTr="4D492144" w14:paraId="7A0799D1" w14:textId="77777777">
        <w:tc>
          <w:tcPr>
            <w:tcW w:w="4230" w:type="dxa"/>
            <w:shd w:val="clear" w:color="auto" w:fill="auto"/>
          </w:tcPr>
          <w:p w:rsidRPr="00627A1C" w:rsidR="00997347" w:rsidP="00411A5F" w:rsidRDefault="00513612" w14:paraId="198D7EA9" w14:textId="77777777">
            <w:r w:rsidRPr="00627A1C">
              <w:rPr>
                <w:b/>
                <w:bCs/>
                <w:u w:val="single"/>
              </w:rPr>
              <w:lastRenderedPageBreak/>
              <w:t>Catalytic effects</w:t>
            </w:r>
            <w:r w:rsidRPr="00627A1C" w:rsidR="005F439F">
              <w:rPr>
                <w:b/>
                <w:bCs/>
                <w:u w:val="single"/>
              </w:rPr>
              <w:t xml:space="preserve"> (financial)</w:t>
            </w:r>
            <w:r w:rsidRPr="00627A1C">
              <w:rPr>
                <w:b/>
                <w:bCs/>
              </w:rPr>
              <w:t>:</w:t>
            </w:r>
            <w:r w:rsidRPr="00627A1C">
              <w:t xml:space="preserve"> </w:t>
            </w:r>
            <w:r w:rsidRPr="00627A1C" w:rsidR="00156C4C">
              <w:t>Indicate name of funding agent and amount of additional non-PBF funding support that has been leveraged by the project.</w:t>
            </w:r>
            <w:r w:rsidRPr="00627A1C" w:rsidR="002E10E6">
              <w:t xml:space="preserve"> </w:t>
            </w:r>
          </w:p>
        </w:tc>
        <w:tc>
          <w:tcPr>
            <w:tcW w:w="5940" w:type="dxa"/>
            <w:shd w:val="clear" w:color="auto" w:fill="auto"/>
          </w:tcPr>
          <w:p w:rsidRPr="00B510A3" w:rsidR="00B510A3" w:rsidP="00B510A3" w:rsidRDefault="00B510A3" w14:paraId="327C24D9" w14:textId="028FA54E">
            <w:r w:rsidRPr="00B510A3">
              <w:t xml:space="preserve">The project has been able to mobilize USD 96 000 from </w:t>
            </w:r>
            <w:proofErr w:type="spellStart"/>
            <w:r w:rsidRPr="00B510A3">
              <w:t>Mava</w:t>
            </w:r>
            <w:proofErr w:type="spellEnd"/>
            <w:r w:rsidRPr="00B510A3">
              <w:t xml:space="preserve"> Foundation </w:t>
            </w:r>
            <w:r w:rsidR="00DF721C">
              <w:t xml:space="preserve">for 2020 and 2021 </w:t>
            </w:r>
            <w:r w:rsidRPr="00B510A3">
              <w:t xml:space="preserve">and USD </w:t>
            </w:r>
            <w:r w:rsidR="00DF721C">
              <w:t>100</w:t>
            </w:r>
            <w:r w:rsidRPr="00B510A3">
              <w:t xml:space="preserve"> 000 from UNDP CO Trac funds for the Leadership Academy (output 2.2)</w:t>
            </w:r>
            <w:r w:rsidR="00B46941">
              <w:t xml:space="preserve"> in 2021</w:t>
            </w:r>
            <w:r w:rsidRPr="00B510A3">
              <w:t xml:space="preserve">, key to strengthen the change agents’ capacities nationwide, including creating an Impact Hub </w:t>
            </w:r>
            <w:proofErr w:type="spellStart"/>
            <w:r w:rsidRPr="00B510A3">
              <w:t>Center</w:t>
            </w:r>
            <w:proofErr w:type="spellEnd"/>
            <w:r w:rsidRPr="00B510A3">
              <w:t xml:space="preserve"> in Guinea-Bissau. </w:t>
            </w:r>
          </w:p>
          <w:p w:rsidRPr="00627A1C" w:rsidR="00156C4C" w:rsidP="00B510A3" w:rsidRDefault="00156C4C" w14:paraId="55CB79AC" w14:textId="46C73E97"/>
        </w:tc>
      </w:tr>
      <w:tr w:rsidRPr="00627A1C" w:rsidR="002C187A" w:rsidTr="4D492144" w14:paraId="5E21C55B" w14:textId="77777777">
        <w:tc>
          <w:tcPr>
            <w:tcW w:w="4230" w:type="dxa"/>
            <w:shd w:val="clear" w:color="auto" w:fill="auto"/>
          </w:tcPr>
          <w:p w:rsidRPr="00627A1C" w:rsidR="007F7257" w:rsidP="007F7257" w:rsidRDefault="002C187A" w14:paraId="10A4DB11" w14:textId="77777777">
            <w:pPr>
              <w:ind w:hanging="15"/>
            </w:pPr>
            <w:r w:rsidRPr="00627A1C">
              <w:rPr>
                <w:b/>
                <w:bCs/>
                <w:u w:val="single"/>
              </w:rPr>
              <w:t>Other:</w:t>
            </w:r>
            <w:r w:rsidRPr="00627A1C">
              <w:t xml:space="preserve"> Are there any other issues concerning project implementation that you want to share</w:t>
            </w:r>
            <w:r w:rsidRPr="00627A1C" w:rsidR="006A07CA">
              <w:t>, including any capacity needs of the recipient organizations</w:t>
            </w:r>
            <w:r w:rsidRPr="00627A1C">
              <w:t xml:space="preserve">? </w:t>
            </w:r>
            <w:r w:rsidRPr="00627A1C">
              <w:rPr>
                <w:i/>
                <w:iCs/>
              </w:rPr>
              <w:t>(1500 character limit)</w:t>
            </w:r>
          </w:p>
          <w:p w:rsidRPr="00627A1C" w:rsidR="002C187A" w:rsidP="001A1E86" w:rsidRDefault="002C187A" w14:paraId="1F74E3A2" w14:textId="77777777"/>
          <w:p w:rsidRPr="00627A1C" w:rsidR="002C187A" w:rsidP="009A1CD3" w:rsidRDefault="002C187A" w14:paraId="624D8A20" w14:textId="77777777">
            <w:pPr>
              <w:rPr>
                <w:b/>
                <w:bCs/>
                <w:u w:val="single"/>
              </w:rPr>
            </w:pPr>
          </w:p>
        </w:tc>
        <w:tc>
          <w:tcPr>
            <w:tcW w:w="5940" w:type="dxa"/>
            <w:shd w:val="clear" w:color="auto" w:fill="auto"/>
          </w:tcPr>
          <w:p w:rsidR="001B07F1" w:rsidP="00E76CA1" w:rsidRDefault="00751153" w14:paraId="52777C16" w14:textId="42DCCD8C">
            <w:r>
              <w:t>The</w:t>
            </w:r>
            <w:r w:rsidR="76F8EC59">
              <w:t xml:space="preserve"> political </w:t>
            </w:r>
            <w:r w:rsidR="00D1290E">
              <w:t xml:space="preserve">instability and tensions </w:t>
            </w:r>
            <w:r w:rsidR="001B07F1">
              <w:t>continue</w:t>
            </w:r>
            <w:r w:rsidR="00D1290E">
              <w:t xml:space="preserve"> to </w:t>
            </w:r>
            <w:r w:rsidR="76F8EC59">
              <w:t>pos</w:t>
            </w:r>
            <w:r w:rsidR="00D1290E">
              <w:t>e</w:t>
            </w:r>
            <w:r w:rsidR="76F8EC59">
              <w:t xml:space="preserve"> several challenges for the </w:t>
            </w:r>
            <w:r w:rsidR="00DD7D45">
              <w:t xml:space="preserve">timely </w:t>
            </w:r>
            <w:r w:rsidR="76F8EC59">
              <w:t>implementation and achievement of several outputs. The team</w:t>
            </w:r>
            <w:r w:rsidR="00DD7D45">
              <w:t xml:space="preserve"> has been </w:t>
            </w:r>
            <w:r w:rsidR="76F8EC59">
              <w:t xml:space="preserve">exploring all possible alternatives to achieve the expected outcomes, </w:t>
            </w:r>
            <w:r w:rsidR="00DD7D45">
              <w:t xml:space="preserve">testing several entry points as well as </w:t>
            </w:r>
            <w:r w:rsidR="76F8EC59">
              <w:t>also shaping and adapting activities according to the current context.</w:t>
            </w:r>
            <w:r w:rsidR="00DD7D45">
              <w:t xml:space="preserve"> </w:t>
            </w:r>
          </w:p>
          <w:p w:rsidR="001B07F1" w:rsidP="00E76CA1" w:rsidRDefault="001B07F1" w14:paraId="2BC64EF9" w14:textId="71D07B7F"/>
          <w:p w:rsidR="00751153" w:rsidP="00E76CA1" w:rsidRDefault="001B07F1" w14:paraId="6D5D4246" w14:textId="70A48CE4">
            <w:r>
              <w:t xml:space="preserve">The State of Emergency and Calamity State that last until </w:t>
            </w:r>
            <w:r w:rsidR="00523415">
              <w:t xml:space="preserve">26 </w:t>
            </w:r>
            <w:proofErr w:type="spellStart"/>
            <w:r w:rsidR="00523415">
              <w:t>october</w:t>
            </w:r>
            <w:proofErr w:type="spellEnd"/>
            <w:r>
              <w:t xml:space="preserve"> 2021 also delayed </w:t>
            </w:r>
            <w:r w:rsidR="004B4DB7">
              <w:t>implementation of key activities (in particular output 1.1) and, therefore, t</w:t>
            </w:r>
            <w:r>
              <w:t>he project request</w:t>
            </w:r>
            <w:r w:rsidR="0032588E">
              <w:t>ed</w:t>
            </w:r>
            <w:r>
              <w:t xml:space="preserve"> an extension of 6 months to be able to fully implement all activities. </w:t>
            </w:r>
          </w:p>
          <w:p w:rsidR="006B68B5" w:rsidP="00E76CA1" w:rsidRDefault="006B68B5" w14:paraId="2C535EE3" w14:textId="0479930D"/>
          <w:p w:rsidRPr="003F6F78" w:rsidR="006B68B5" w:rsidP="00B04E65" w:rsidRDefault="006B68B5" w14:paraId="780475A2" w14:textId="2AD354BF">
            <w:pPr>
              <w:pStyle w:val="paragraph"/>
              <w:spacing w:before="0" w:beforeAutospacing="0" w:after="0" w:afterAutospacing="0"/>
              <w:jc w:val="both"/>
              <w:textAlignment w:val="baseline"/>
              <w:rPr>
                <w:color w:val="000000"/>
                <w:lang w:val="en-US"/>
              </w:rPr>
            </w:pPr>
          </w:p>
        </w:tc>
      </w:tr>
    </w:tbl>
    <w:p w:rsidR="6F4D1B28" w:rsidRDefault="6F4D1B28" w14:paraId="509C104B" w14:textId="08E573E8"/>
    <w:p w:rsidR="00673D6E" w:rsidP="00E76CA1" w:rsidRDefault="00673D6E" w14:paraId="509D177D" w14:textId="0992858B">
      <w:pPr>
        <w:rPr>
          <w:b/>
        </w:rPr>
      </w:pPr>
    </w:p>
    <w:p w:rsidR="0032588E" w:rsidP="00E76CA1" w:rsidRDefault="0032588E" w14:paraId="5519CC15" w14:textId="59B7305F">
      <w:pPr>
        <w:rPr>
          <w:b/>
        </w:rPr>
      </w:pPr>
    </w:p>
    <w:p w:rsidR="0032588E" w:rsidP="00E76CA1" w:rsidRDefault="0032588E" w14:paraId="63C7982F" w14:textId="7B261D96">
      <w:pPr>
        <w:rPr>
          <w:b/>
        </w:rPr>
      </w:pPr>
    </w:p>
    <w:p w:rsidRPr="00627A1C" w:rsidR="0032588E" w:rsidP="00E76CA1" w:rsidRDefault="0032588E" w14:paraId="0049ED85" w14:textId="77777777">
      <w:pPr>
        <w:rPr>
          <w:b/>
        </w:rPr>
      </w:pPr>
    </w:p>
    <w:p w:rsidRPr="00627A1C" w:rsidR="00673D6E" w:rsidP="00411A5F" w:rsidRDefault="00673D6E" w14:paraId="359AF1AC" w14:textId="77777777"/>
    <w:p w:rsidR="00982160" w:rsidP="00982160" w:rsidRDefault="00982160" w14:paraId="309352F3" w14:textId="77777777">
      <w:pPr>
        <w:rPr>
          <w:b/>
          <w:u w:val="single"/>
        </w:rPr>
      </w:pPr>
      <w:r w:rsidRPr="001B54AC">
        <w:rPr>
          <w:b/>
          <w:u w:val="single"/>
        </w:rPr>
        <w:t>PART IV: COVID-19</w:t>
      </w:r>
    </w:p>
    <w:p w:rsidRPr="001B54AC" w:rsidR="00982160" w:rsidP="00982160" w:rsidRDefault="00982160" w14:paraId="1EE2110A" w14:textId="77777777">
      <w:pPr>
        <w:rPr>
          <w:b/>
          <w:u w:val="single"/>
        </w:rPr>
      </w:pPr>
      <w:r>
        <w:rPr>
          <w:i/>
          <w:iCs/>
        </w:rPr>
        <w:t>Please respond to these questions if the project underwent any monetary or non-monetary adjustments due to the COVID-19 pandemic.</w:t>
      </w:r>
    </w:p>
    <w:p w:rsidRPr="001B54AC" w:rsidR="00982160" w:rsidP="00982160" w:rsidRDefault="00982160" w14:paraId="61B48186" w14:textId="77777777">
      <w:pPr>
        <w:rPr>
          <w:b/>
          <w:bCs/>
        </w:rPr>
      </w:pPr>
    </w:p>
    <w:p w:rsidR="00982160" w:rsidP="00982160" w:rsidRDefault="00982160" w14:paraId="64D9EA2A" w14:textId="77777777">
      <w:pPr>
        <w:pStyle w:val="PargrafodaLista"/>
      </w:pPr>
    </w:p>
    <w:p w:rsidR="00982160" w:rsidP="003C5252" w:rsidRDefault="00982160" w14:paraId="16F92A19" w14:textId="77777777">
      <w:pPr>
        <w:pStyle w:val="PargrafodaLista"/>
        <w:numPr>
          <w:ilvl w:val="0"/>
          <w:numId w:val="6"/>
        </w:numPr>
      </w:pPr>
      <w:r>
        <w:t>Monetary adjustments: Please indicate the total amount in USD of adjustments due to COVID-19:</w:t>
      </w:r>
    </w:p>
    <w:p w:rsidR="00982160" w:rsidP="00982160" w:rsidRDefault="00982160" w14:paraId="6FD0B694" w14:textId="77777777"/>
    <w:p w:rsidR="00982160" w:rsidP="003D4932" w:rsidRDefault="00F56A64" w14:paraId="591E0F46" w14:textId="25A18E69">
      <w:r>
        <w:t>No changes since the previous progress report</w:t>
      </w:r>
    </w:p>
    <w:p w:rsidR="00982160" w:rsidP="00982160" w:rsidRDefault="00982160" w14:paraId="713CCFBC" w14:textId="77777777"/>
    <w:p w:rsidR="00982160" w:rsidP="003C5252" w:rsidRDefault="00982160" w14:paraId="44FA614C" w14:textId="77777777">
      <w:pPr>
        <w:pStyle w:val="PargrafodaLista"/>
        <w:numPr>
          <w:ilvl w:val="0"/>
          <w:numId w:val="6"/>
        </w:numPr>
      </w:pPr>
      <w:r>
        <w:t>Non-monetary adjustments: Please indicate any adjustments to the project which did not have any financial implications:</w:t>
      </w:r>
    </w:p>
    <w:p w:rsidR="00982160" w:rsidP="00982160" w:rsidRDefault="00982160" w14:paraId="54738024" w14:textId="77777777"/>
    <w:p w:rsidRPr="00653B8A" w:rsidR="00216479" w:rsidP="003D4932" w:rsidRDefault="00F56A64" w14:paraId="727D7C3E" w14:textId="11F18D44">
      <w:pPr>
        <w:jc w:val="both"/>
        <w:rPr>
          <w:lang w:eastAsia="en-US"/>
        </w:rPr>
      </w:pPr>
      <w:r>
        <w:rPr>
          <w:lang w:val="en-US" w:eastAsia="en-US"/>
        </w:rPr>
        <w:t>No changes from the previous progress report</w:t>
      </w:r>
    </w:p>
    <w:p w:rsidR="00982160" w:rsidP="00982160" w:rsidRDefault="00982160" w14:paraId="3D9B07DC" w14:textId="77777777"/>
    <w:p w:rsidR="00982160" w:rsidP="003C5252" w:rsidRDefault="00982160" w14:paraId="7F894754" w14:textId="77777777">
      <w:pPr>
        <w:pStyle w:val="PargrafodaLista"/>
        <w:numPr>
          <w:ilvl w:val="0"/>
          <w:numId w:val="6"/>
        </w:numPr>
      </w:pPr>
      <w:r>
        <w:t>Please select all categories which describe the adjustments made to the project (</w:t>
      </w:r>
      <w:r w:rsidRPr="001B54AC">
        <w:rPr>
          <w:i/>
          <w:iCs/>
        </w:rPr>
        <w:t>and include details in general sections of this report</w:t>
      </w:r>
      <w:r>
        <w:t>):</w:t>
      </w:r>
    </w:p>
    <w:p w:rsidR="00982160" w:rsidP="00982160" w:rsidRDefault="00982160" w14:paraId="50825B80" w14:textId="77777777"/>
    <w:p w:rsidRPr="00AF7BE4" w:rsidR="00982160" w:rsidP="00982160" w:rsidRDefault="00CA6D30" w14:paraId="33FD0C40" w14:textId="346E4E3C">
      <w:sdt>
        <w:sdtPr>
          <w:rPr>
            <w:color w:val="2B579A"/>
            <w:shd w:val="clear" w:color="auto" w:fill="E6E6E6"/>
          </w:rPr>
          <w:id w:val="402566072"/>
          <w14:checkbox>
            <w14:checked w14:val="0"/>
            <w14:checkedState w14:val="2612" w14:font="MS Gothic"/>
            <w14:uncheckedState w14:val="2610" w14:font="MS Gothic"/>
          </w14:checkbox>
        </w:sdtPr>
        <w:sdtEndPr>
          <w:rPr>
            <w:color w:val="auto"/>
            <w:shd w:val="clear" w:color="auto" w:fill="auto"/>
          </w:rPr>
        </w:sdtEndPr>
        <w:sdtContent>
          <w:r w:rsidRPr="00AF7BE4" w:rsidR="00982160">
            <w:rPr>
              <w:rFonts w:hint="eastAsia" w:ascii="MS Gothic" w:hAnsi="MS Gothic" w:eastAsia="MS Gothic"/>
            </w:rPr>
            <w:t>☐</w:t>
          </w:r>
        </w:sdtContent>
      </w:sdt>
      <w:r w:rsidRPr="00AF7BE4" w:rsidR="00982160">
        <w:t xml:space="preserve"> </w:t>
      </w:r>
      <w:r w:rsidR="00982160">
        <w:t>Reinforce crisis management capacities and communications</w:t>
      </w:r>
    </w:p>
    <w:p w:rsidRPr="00AF7BE4" w:rsidR="00982160" w:rsidP="00982160" w:rsidRDefault="00CA6D30" w14:paraId="0DCBC96C" w14:textId="176591FD">
      <w:sdt>
        <w:sdtPr>
          <w:id w:val="1706904896"/>
          <w14:checkbox>
            <w14:checked w14:val="0"/>
            <w14:checkedState w14:val="2612" w14:font="MS Gothic"/>
            <w14:uncheckedState w14:val="2610" w14:font="MS Gothic"/>
          </w14:checkbox>
        </w:sdtPr>
        <w:sdtEndPr/>
        <w:sdtContent>
          <w:r w:rsidRPr="0009001D" w:rsidR="0009001D">
            <w:rPr>
              <w:rFonts w:hint="eastAsia" w:ascii="MS Gothic" w:hAnsi="MS Gothic" w:eastAsia="MS Gothic"/>
            </w:rPr>
            <w:t>☐</w:t>
          </w:r>
        </w:sdtContent>
      </w:sdt>
      <w:r w:rsidRPr="00AF7BE4" w:rsidR="00982160">
        <w:t xml:space="preserve"> </w:t>
      </w:r>
      <w:r w:rsidR="00982160">
        <w:t>Ensure inclusive and equitable response and recovery</w:t>
      </w:r>
    </w:p>
    <w:p w:rsidRPr="00AF7BE4" w:rsidR="00982160" w:rsidP="00982160" w:rsidRDefault="00CA6D30" w14:paraId="5DFAE35D" w14:textId="2E84CD1E">
      <w:sdt>
        <w:sdtPr>
          <w:rPr>
            <w:color w:val="2B579A"/>
            <w:shd w:val="clear" w:color="auto" w:fill="E6E6E6"/>
          </w:rPr>
          <w:id w:val="1028075960"/>
          <w14:checkbox>
            <w14:checked w14:val="0"/>
            <w14:checkedState w14:val="2612" w14:font="MS Gothic"/>
            <w14:uncheckedState w14:val="2610" w14:font="MS Gothic"/>
          </w14:checkbox>
        </w:sdtPr>
        <w:sdtEndPr>
          <w:rPr>
            <w:color w:val="auto"/>
            <w:shd w:val="clear" w:color="auto" w:fill="auto"/>
          </w:rPr>
        </w:sdtEndPr>
        <w:sdtContent>
          <w:r w:rsidRPr="00AF7BE4" w:rsidR="00982160">
            <w:rPr>
              <w:rFonts w:hint="eastAsia" w:ascii="MS Gothic" w:hAnsi="MS Gothic" w:eastAsia="MS Gothic"/>
            </w:rPr>
            <w:t>☐</w:t>
          </w:r>
        </w:sdtContent>
      </w:sdt>
      <w:r w:rsidRPr="00AF7BE4" w:rsidR="00982160">
        <w:t xml:space="preserve"> </w:t>
      </w:r>
      <w:r w:rsidR="00982160">
        <w:t>Strengthen inter-community social cohesion and border management</w:t>
      </w:r>
    </w:p>
    <w:p w:rsidR="00982160" w:rsidP="00982160" w:rsidRDefault="00CA6D30" w14:paraId="7CF14A49" w14:textId="0D872B50">
      <w:sdt>
        <w:sdtPr>
          <w:rPr>
            <w:color w:val="2B579A"/>
            <w:shd w:val="clear" w:color="auto" w:fill="E6E6E6"/>
          </w:rPr>
          <w:id w:val="1433550173"/>
          <w14:checkbox>
            <w14:checked w14:val="0"/>
            <w14:checkedState w14:val="2612" w14:font="MS Gothic"/>
            <w14:uncheckedState w14:val="2610" w14:font="MS Gothic"/>
          </w14:checkbox>
        </w:sdtPr>
        <w:sdtEndPr>
          <w:rPr>
            <w:color w:val="auto"/>
            <w:shd w:val="clear" w:color="auto" w:fill="auto"/>
          </w:rPr>
        </w:sdtEndPr>
        <w:sdtContent>
          <w:r w:rsidRPr="00AF7BE4" w:rsidR="00982160">
            <w:rPr>
              <w:rFonts w:hint="eastAsia" w:ascii="MS Gothic" w:hAnsi="MS Gothic" w:eastAsia="MS Gothic"/>
            </w:rPr>
            <w:t>☐</w:t>
          </w:r>
        </w:sdtContent>
      </w:sdt>
      <w:r w:rsidRPr="00AF7BE4" w:rsidR="00982160">
        <w:t xml:space="preserve"> </w:t>
      </w:r>
      <w:r w:rsidR="00982160">
        <w:t>Counter hate speech and stigmatization and address trauma</w:t>
      </w:r>
    </w:p>
    <w:p w:rsidR="00982160" w:rsidP="00982160" w:rsidRDefault="00982160" w14:paraId="4FBBDB1D" w14:textId="77777777"/>
    <w:p w:rsidR="00982160" w:rsidP="00982160" w:rsidRDefault="00CA6D30" w14:paraId="74D1C677" w14:textId="199EF936">
      <w:sdt>
        <w:sdtPr>
          <w:rPr>
            <w:color w:val="2B579A"/>
            <w:shd w:val="clear" w:color="auto" w:fill="E6E6E6"/>
          </w:rPr>
          <w:id w:val="-197162951"/>
          <w14:checkbox>
            <w14:checked w14:val="0"/>
            <w14:checkedState w14:val="2612" w14:font="MS Gothic"/>
            <w14:uncheckedState w14:val="2610" w14:font="MS Gothic"/>
          </w14:checkbox>
        </w:sdtPr>
        <w:sdtEndPr>
          <w:rPr>
            <w:color w:val="auto"/>
            <w:shd w:val="clear" w:color="auto" w:fill="auto"/>
          </w:rPr>
        </w:sdtEndPr>
        <w:sdtContent>
          <w:r w:rsidRPr="00AF7BE4" w:rsidR="00982160">
            <w:rPr>
              <w:rFonts w:hint="eastAsia" w:ascii="MS Gothic" w:hAnsi="MS Gothic" w:eastAsia="MS Gothic"/>
            </w:rPr>
            <w:t>☐</w:t>
          </w:r>
        </w:sdtContent>
      </w:sdt>
      <w:r w:rsidRPr="00AF7BE4" w:rsidR="00982160">
        <w:t xml:space="preserve"> </w:t>
      </w:r>
      <w:r w:rsidR="00982160">
        <w:t>Support the SG’s call for a global ceasefire</w:t>
      </w:r>
    </w:p>
    <w:p w:rsidR="00982160" w:rsidP="00982160" w:rsidRDefault="00CA6D30" w14:paraId="2EB7C8C1" w14:textId="53C2A1E7">
      <w:sdt>
        <w:sdtPr>
          <w:rPr>
            <w:color w:val="2B579A"/>
            <w:shd w:val="clear" w:color="auto" w:fill="E6E6E6"/>
          </w:rPr>
          <w:id w:val="810906333"/>
          <w14:checkbox>
            <w14:checked w14:val="0"/>
            <w14:checkedState w14:val="2612" w14:font="MS Gothic"/>
            <w14:uncheckedState w14:val="2610" w14:font="MS Gothic"/>
          </w14:checkbox>
        </w:sdtPr>
        <w:sdtEndPr>
          <w:rPr>
            <w:color w:val="auto"/>
            <w:shd w:val="clear" w:color="auto" w:fill="auto"/>
          </w:rPr>
        </w:sdtEndPr>
        <w:sdtContent>
          <w:r w:rsidR="00982160">
            <w:rPr>
              <w:rFonts w:hint="eastAsia" w:ascii="MS Gothic" w:hAnsi="MS Gothic" w:eastAsia="MS Gothic"/>
            </w:rPr>
            <w:t>☐</w:t>
          </w:r>
        </w:sdtContent>
      </w:sdt>
      <w:r w:rsidRPr="00AF7BE4" w:rsidR="00982160">
        <w:t xml:space="preserve"> </w:t>
      </w:r>
      <w:r w:rsidR="00982160">
        <w:t xml:space="preserve">Other (please describe): </w:t>
      </w:r>
      <w:r w:rsidR="00982160">
        <w:rPr>
          <w:color w:val="2B579A"/>
          <w:shd w:val="clear" w:color="auto" w:fill="E6E6E6"/>
        </w:rPr>
        <w:fldChar w:fldCharType="begin">
          <w:ffData>
            <w:name w:val=""/>
            <w:enabled/>
            <w:calcOnExit w:val="0"/>
            <w:textInput>
              <w:maxLength w:val="1500"/>
              <w:format w:val="Primeira letra maiúscula"/>
            </w:textInput>
          </w:ffData>
        </w:fldChar>
      </w:r>
      <w:r w:rsidR="00982160">
        <w:instrText xml:space="preserve"> FORMTEXT </w:instrText>
      </w:r>
      <w:r w:rsidR="00982160">
        <w:rPr>
          <w:color w:val="2B579A"/>
          <w:shd w:val="clear" w:color="auto" w:fill="E6E6E6"/>
        </w:rPr>
      </w:r>
      <w:r w:rsidR="00982160">
        <w:rPr>
          <w:color w:val="2B579A"/>
          <w:shd w:val="clear" w:color="auto" w:fill="E6E6E6"/>
        </w:rPr>
        <w:fldChar w:fldCharType="separate"/>
      </w:r>
      <w:r w:rsidR="00982160">
        <w:rPr>
          <w:noProof/>
        </w:rPr>
        <w:t> </w:t>
      </w:r>
      <w:r w:rsidR="00982160">
        <w:rPr>
          <w:noProof/>
        </w:rPr>
        <w:t> </w:t>
      </w:r>
      <w:r w:rsidR="00982160">
        <w:rPr>
          <w:noProof/>
        </w:rPr>
        <w:t> </w:t>
      </w:r>
      <w:r w:rsidR="00982160">
        <w:rPr>
          <w:noProof/>
        </w:rPr>
        <w:t> </w:t>
      </w:r>
      <w:r w:rsidR="00982160">
        <w:rPr>
          <w:noProof/>
        </w:rPr>
        <w:t> </w:t>
      </w:r>
      <w:r w:rsidR="00982160">
        <w:rPr>
          <w:color w:val="2B579A"/>
          <w:shd w:val="clear" w:color="auto" w:fill="E6E6E6"/>
        </w:rPr>
        <w:fldChar w:fldCharType="end"/>
      </w:r>
    </w:p>
    <w:p w:rsidR="00982160" w:rsidP="00982160" w:rsidRDefault="00982160" w14:paraId="5B9D61F6" w14:textId="77777777">
      <w:pPr>
        <w:ind w:left="2160"/>
      </w:pPr>
    </w:p>
    <w:p w:rsidR="00982160" w:rsidP="00982160" w:rsidRDefault="00982160" w14:paraId="3FC41001" w14:textId="77777777">
      <w:r>
        <w:t>If relevant, please share a COVID-19 success story of this project (</w:t>
      </w:r>
      <w:r w:rsidRPr="001B54AC">
        <w:rPr>
          <w:i/>
          <w:iCs/>
        </w:rPr>
        <w:t>i.e. how adjustments of this project made a difference and contributed to a positive response to the pandemic</w:t>
      </w:r>
      <w:r>
        <w:rPr>
          <w:i/>
          <w:iCs/>
        </w:rPr>
        <w:t>/prevented tensions or violence related to the pandemic etc.</w:t>
      </w:r>
      <w:r>
        <w:t>)</w:t>
      </w:r>
    </w:p>
    <w:p w:rsidR="00982160" w:rsidP="00982160" w:rsidRDefault="00982160" w14:paraId="5FA6D6F2" w14:textId="77777777"/>
    <w:p w:rsidRPr="0009001D" w:rsidR="00361D41" w:rsidP="6F4D1B28" w:rsidRDefault="000556F6" w14:paraId="1BD05E1C" w14:textId="612875D7">
      <w:pPr>
        <w:jc w:val="both"/>
        <w:rPr>
          <w:b/>
          <w:bCs/>
        </w:rPr>
      </w:pPr>
      <w:r w:rsidRPr="0009001D">
        <w:rPr>
          <w:b/>
          <w:bCs/>
        </w:rPr>
        <w:t>No further developments from the previous progress report.</w:t>
      </w:r>
    </w:p>
    <w:p w:rsidR="00361D41" w:rsidP="00615C63" w:rsidRDefault="00361D41" w14:paraId="420359D8" w14:textId="159A88AA">
      <w:pPr>
        <w:jc w:val="both"/>
        <w:rPr>
          <w:rFonts w:ascii="Palatino Linotype" w:hAnsi="Palatino Linotype"/>
          <w:sz w:val="20"/>
          <w:szCs w:val="20"/>
        </w:rPr>
      </w:pPr>
    </w:p>
    <w:p w:rsidR="00361D41" w:rsidP="00615C63" w:rsidRDefault="00361D41" w14:paraId="6479A963" w14:textId="77777777">
      <w:pPr>
        <w:jc w:val="both"/>
        <w:rPr>
          <w:rFonts w:ascii="Palatino Linotype" w:hAnsi="Palatino Linotype"/>
          <w:sz w:val="20"/>
          <w:szCs w:val="20"/>
        </w:rPr>
      </w:pPr>
    </w:p>
    <w:p w:rsidR="00982160" w:rsidP="00982160" w:rsidRDefault="00982160" w14:paraId="3711A3DD" w14:textId="77777777">
      <w:pPr>
        <w:ind w:left="2160"/>
      </w:pPr>
    </w:p>
    <w:p w:rsidR="004E3B3E" w:rsidP="0078600B" w:rsidRDefault="004E3B3E" w14:paraId="31A25F77" w14:textId="77777777"/>
    <w:p w:rsidRPr="00627A1C" w:rsidR="00361D41" w:rsidP="0078600B" w:rsidRDefault="00361D41" w14:paraId="14363678" w14:textId="032B5D2E">
      <w:pPr>
        <w:sectPr w:rsidRPr="00627A1C" w:rsidR="00361D41" w:rsidSect="0078600B">
          <w:pgSz w:w="11906" w:h="16838" w:orient="portrait"/>
          <w:pgMar w:top="1440" w:right="1800" w:bottom="1440" w:left="1800" w:header="720" w:footer="720" w:gutter="0"/>
          <w:cols w:space="720"/>
          <w:docGrid w:linePitch="360"/>
        </w:sectPr>
      </w:pPr>
    </w:p>
    <w:p w:rsidRPr="00206D45" w:rsidR="00206D45" w:rsidP="00206D45" w:rsidRDefault="00206D45" w14:paraId="7ED44B0B" w14:textId="77777777">
      <w:pPr>
        <w:ind w:firstLine="990"/>
        <w:jc w:val="both"/>
        <w:rPr>
          <w:b/>
          <w:u w:val="single"/>
        </w:rPr>
      </w:pPr>
      <w:r w:rsidRPr="00206D45">
        <w:rPr>
          <w:b/>
          <w:u w:val="single"/>
        </w:rPr>
        <w:lastRenderedPageBreak/>
        <w:t>PART IV:</w:t>
      </w:r>
      <w:r w:rsidRPr="00206D45" w:rsidR="004E3B3E">
        <w:rPr>
          <w:b/>
          <w:u w:val="single"/>
        </w:rPr>
        <w:t xml:space="preserve"> INDICATOR BASED PERFORMANCE ASSESSMENT</w:t>
      </w:r>
    </w:p>
    <w:p w:rsidR="00206D45" w:rsidP="0078600B" w:rsidRDefault="00206D45" w14:paraId="314FE0B4" w14:textId="77777777">
      <w:pPr>
        <w:jc w:val="both"/>
        <w:rPr>
          <w:b/>
          <w:i/>
          <w:lang w:val="en-US" w:eastAsia="en-US"/>
        </w:rPr>
      </w:pPr>
    </w:p>
    <w:p w:rsidRPr="00627A1C" w:rsidR="004E3B3E" w:rsidP="0078600B" w:rsidRDefault="004E3B3E" w14:paraId="606C2F08" w14:textId="77777777">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Pr="00627A1C" w:rsidR="003235DF">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Pr="00627A1C" w:rsidR="001A1E86">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Pr="00627A1C" w:rsidR="006A07CA">
        <w:rPr>
          <w:bCs/>
          <w:lang w:val="en-US" w:eastAsia="en-US"/>
        </w:rPr>
        <w:t xml:space="preserve">Provide gender and age disaggregated data. </w:t>
      </w:r>
      <w:r w:rsidRPr="00627A1C">
        <w:rPr>
          <w:bCs/>
          <w:lang w:val="en-US" w:eastAsia="en-US"/>
        </w:rPr>
        <w:t>(</w:t>
      </w:r>
      <w:r w:rsidRPr="00627A1C" w:rsidR="00C13590">
        <w:rPr>
          <w:bCs/>
          <w:lang w:val="en-US" w:eastAsia="en-US"/>
        </w:rPr>
        <w:t>30</w:t>
      </w:r>
      <w:r w:rsidRPr="00627A1C">
        <w:rPr>
          <w:bCs/>
          <w:lang w:val="en-US" w:eastAsia="en-US"/>
        </w:rPr>
        <w:t>0 characters max per entry)</w:t>
      </w:r>
    </w:p>
    <w:p w:rsidRPr="00627A1C" w:rsidR="004E3B3E" w:rsidP="004E3B3E" w:rsidRDefault="004E3B3E" w14:paraId="31553759" w14:textId="77777777">
      <w:pPr>
        <w:outlineLvl w:val="0"/>
        <w:rPr>
          <w:lang w:val="en-US" w:eastAsia="en-US"/>
        </w:rPr>
      </w:pPr>
    </w:p>
    <w:tbl>
      <w:tblPr>
        <w:tblW w:w="15120" w:type="dxa"/>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4297"/>
        <w:gridCol w:w="2070"/>
        <w:gridCol w:w="1260"/>
        <w:gridCol w:w="1710"/>
        <w:gridCol w:w="1260"/>
        <w:gridCol w:w="1440"/>
        <w:gridCol w:w="3083"/>
      </w:tblGrid>
      <w:tr w:rsidRPr="001E72DD" w:rsidR="00F25F0D" w:rsidTr="4D492144" w14:paraId="2FB3856E" w14:textId="77777777">
        <w:trPr>
          <w:tblHeader/>
        </w:trPr>
        <w:tc>
          <w:tcPr>
            <w:tcW w:w="4297" w:type="dxa"/>
          </w:tcPr>
          <w:p w:rsidRPr="001E72DD" w:rsidR="00751324" w:rsidP="004E3B3E" w:rsidRDefault="00751324" w14:paraId="2D392B53" w14:textId="77777777">
            <w:pPr>
              <w:jc w:val="center"/>
              <w:rPr>
                <w:b/>
                <w:lang w:val="en-US" w:eastAsia="en-US"/>
              </w:rPr>
            </w:pPr>
          </w:p>
        </w:tc>
        <w:tc>
          <w:tcPr>
            <w:tcW w:w="2070" w:type="dxa"/>
            <w:shd w:val="clear" w:color="auto" w:fill="EEECE1"/>
          </w:tcPr>
          <w:p w:rsidRPr="001E72DD" w:rsidR="00751324" w:rsidP="004E3B3E" w:rsidRDefault="00751324" w14:paraId="053FC867" w14:textId="77777777">
            <w:pPr>
              <w:jc w:val="center"/>
              <w:rPr>
                <w:b/>
                <w:lang w:val="en-US" w:eastAsia="en-US"/>
              </w:rPr>
            </w:pPr>
            <w:r w:rsidRPr="001E72DD">
              <w:rPr>
                <w:b/>
                <w:lang w:val="en-US" w:eastAsia="en-US"/>
              </w:rPr>
              <w:t>Performance Indicators</w:t>
            </w:r>
          </w:p>
        </w:tc>
        <w:tc>
          <w:tcPr>
            <w:tcW w:w="1260" w:type="dxa"/>
            <w:shd w:val="clear" w:color="auto" w:fill="EEECE1"/>
          </w:tcPr>
          <w:p w:rsidRPr="001E72DD" w:rsidR="00751324" w:rsidP="004E3B3E" w:rsidRDefault="00751324" w14:paraId="7AF7C233" w14:textId="77777777">
            <w:pPr>
              <w:jc w:val="center"/>
              <w:rPr>
                <w:b/>
                <w:lang w:val="en-US" w:eastAsia="en-US"/>
              </w:rPr>
            </w:pPr>
            <w:r w:rsidRPr="001E72DD">
              <w:rPr>
                <w:b/>
                <w:lang w:val="en-US" w:eastAsia="en-US"/>
              </w:rPr>
              <w:t>Indicator Baseline</w:t>
            </w:r>
          </w:p>
        </w:tc>
        <w:tc>
          <w:tcPr>
            <w:tcW w:w="1710" w:type="dxa"/>
            <w:shd w:val="clear" w:color="auto" w:fill="EEECE1"/>
          </w:tcPr>
          <w:p w:rsidRPr="001E72DD" w:rsidR="00751324" w:rsidP="004E3B3E" w:rsidRDefault="00751324" w14:paraId="0DE213DE" w14:textId="77777777">
            <w:pPr>
              <w:jc w:val="center"/>
              <w:rPr>
                <w:b/>
                <w:lang w:val="en-US" w:eastAsia="en-US"/>
              </w:rPr>
            </w:pPr>
            <w:r w:rsidRPr="001E72DD">
              <w:rPr>
                <w:b/>
                <w:lang w:val="en-US" w:eastAsia="en-US"/>
              </w:rPr>
              <w:t>End of project Indicator Target</w:t>
            </w:r>
          </w:p>
        </w:tc>
        <w:tc>
          <w:tcPr>
            <w:tcW w:w="1260" w:type="dxa"/>
          </w:tcPr>
          <w:p w:rsidRPr="001E72DD" w:rsidR="00751324" w:rsidP="004E3B3E" w:rsidRDefault="00751324" w14:paraId="3520F082" w14:textId="77777777">
            <w:pPr>
              <w:jc w:val="center"/>
              <w:rPr>
                <w:b/>
                <w:lang w:val="en-US" w:eastAsia="en-US"/>
              </w:rPr>
            </w:pPr>
            <w:r w:rsidRPr="001E72DD">
              <w:rPr>
                <w:b/>
                <w:lang w:val="en-US" w:eastAsia="en-US"/>
              </w:rPr>
              <w:t>Indicator Milestone</w:t>
            </w:r>
          </w:p>
        </w:tc>
        <w:tc>
          <w:tcPr>
            <w:tcW w:w="1440" w:type="dxa"/>
          </w:tcPr>
          <w:p w:rsidRPr="001E72DD" w:rsidR="00751324" w:rsidP="004E3B3E" w:rsidRDefault="00751324" w14:paraId="4BB7824B" w14:textId="77777777">
            <w:pPr>
              <w:jc w:val="center"/>
              <w:rPr>
                <w:b/>
                <w:lang w:val="en-US" w:eastAsia="en-US"/>
              </w:rPr>
            </w:pPr>
            <w:r w:rsidRPr="001E72DD">
              <w:rPr>
                <w:b/>
                <w:lang w:val="en-US" w:eastAsia="en-US"/>
              </w:rPr>
              <w:t>Current indicator progress</w:t>
            </w:r>
          </w:p>
        </w:tc>
        <w:tc>
          <w:tcPr>
            <w:tcW w:w="3083" w:type="dxa"/>
          </w:tcPr>
          <w:p w:rsidRPr="001E72DD" w:rsidR="00751324" w:rsidP="004E3B3E" w:rsidRDefault="00751324" w14:paraId="5A0E53A2" w14:textId="77777777">
            <w:pPr>
              <w:jc w:val="center"/>
              <w:rPr>
                <w:b/>
                <w:lang w:val="en-US" w:eastAsia="en-US"/>
              </w:rPr>
            </w:pPr>
            <w:r w:rsidRPr="001E72DD">
              <w:rPr>
                <w:b/>
                <w:lang w:val="en-US" w:eastAsia="en-US"/>
              </w:rPr>
              <w:t>Reasons for Variance/ Delay</w:t>
            </w:r>
          </w:p>
          <w:p w:rsidRPr="001E72DD" w:rsidR="00751324" w:rsidP="004E3B3E" w:rsidRDefault="00751324" w14:paraId="72AB4644" w14:textId="77777777">
            <w:pPr>
              <w:jc w:val="center"/>
              <w:rPr>
                <w:b/>
                <w:lang w:val="en-US" w:eastAsia="en-US"/>
              </w:rPr>
            </w:pPr>
            <w:r w:rsidRPr="001E72DD">
              <w:rPr>
                <w:b/>
                <w:lang w:val="en-US" w:eastAsia="en-US"/>
              </w:rPr>
              <w:t>(if any)</w:t>
            </w:r>
          </w:p>
        </w:tc>
      </w:tr>
      <w:tr w:rsidRPr="001E72DD" w:rsidR="00F25F0D" w:rsidTr="4D492144" w14:paraId="328F4662" w14:textId="77777777">
        <w:trPr>
          <w:trHeight w:val="548"/>
        </w:trPr>
        <w:tc>
          <w:tcPr>
            <w:tcW w:w="4297" w:type="dxa"/>
            <w:vMerge w:val="restart"/>
          </w:tcPr>
          <w:p w:rsidRPr="001E72DD" w:rsidR="00E53A57" w:rsidP="00E53A57" w:rsidRDefault="00E53A57" w14:paraId="1512A800" w14:textId="77777777">
            <w:pPr>
              <w:rPr>
                <w:b/>
                <w:lang w:val="en-US" w:eastAsia="en-US"/>
              </w:rPr>
            </w:pPr>
            <w:r w:rsidRPr="001E72DD">
              <w:rPr>
                <w:b/>
                <w:lang w:val="en-US" w:eastAsia="en-US"/>
              </w:rPr>
              <w:t>Outcome 1</w:t>
            </w:r>
          </w:p>
          <w:p w:rsidRPr="001E72DD" w:rsidR="00E53A57" w:rsidP="00E53A57" w:rsidRDefault="00E53A57" w14:paraId="07C3D614" w14:textId="57071536">
            <w:pPr>
              <w:rPr>
                <w:b/>
                <w:lang w:val="en-US"/>
              </w:rPr>
            </w:pPr>
            <w:r w:rsidRPr="001E72DD">
              <w:rPr>
                <w:b/>
                <w:color w:val="2B579A"/>
                <w:shd w:val="clear" w:color="auto" w:fill="E6E6E6"/>
                <w:lang w:val="en-US" w:eastAsia="en-US"/>
              </w:rPr>
              <w:fldChar w:fldCharType="begin">
                <w:ffData>
                  <w:name w:val=""/>
                  <w:enabled/>
                  <w:calcOnExit w:val="0"/>
                  <w:textInput>
                    <w:default w:val="Effective and coordinated in-country confidence building measures, dialogue and mediation interventions from ECOWAS, SRSG good office, civil society and other key international actors strengthen political stabilization in Guinea-Bissau"/>
                    <w:maxLength w:val="300"/>
                  </w:textInput>
                </w:ffData>
              </w:fldChar>
            </w:r>
            <w:r w:rsidRPr="001E72DD">
              <w:rPr>
                <w:b/>
                <w:lang w:val="en-US" w:eastAsia="en-US"/>
              </w:rPr>
              <w:instrText xml:space="preserve"> FORMTEXT </w:instrText>
            </w:r>
            <w:r w:rsidRPr="001E72DD">
              <w:rPr>
                <w:b/>
                <w:color w:val="2B579A"/>
                <w:shd w:val="clear" w:color="auto" w:fill="E6E6E6"/>
                <w:lang w:val="en-US" w:eastAsia="en-US"/>
              </w:rPr>
            </w:r>
            <w:r w:rsidRPr="001E72DD">
              <w:rPr>
                <w:b/>
                <w:color w:val="2B579A"/>
                <w:shd w:val="clear" w:color="auto" w:fill="E6E6E6"/>
                <w:lang w:val="en-US" w:eastAsia="en-US"/>
              </w:rPr>
              <w:fldChar w:fldCharType="separate"/>
            </w:r>
            <w:r w:rsidRPr="001E72DD">
              <w:rPr>
                <w:b/>
                <w:noProof/>
                <w:lang w:val="en-US" w:eastAsia="en-US"/>
              </w:rPr>
              <w:t>Effective and coordinated in-country confidence building measures, dialogue and mediation interventions from ECOWAS, SRSG good office, civil society and other key international actors strengthen political stabilization in Guinea-Bissau</w:t>
            </w:r>
            <w:r w:rsidRPr="001E72DD">
              <w:rPr>
                <w:b/>
                <w:color w:val="2B579A"/>
                <w:shd w:val="clear" w:color="auto" w:fill="E6E6E6"/>
                <w:lang w:val="en-US" w:eastAsia="en-US"/>
              </w:rPr>
              <w:fldChar w:fldCharType="end"/>
            </w:r>
          </w:p>
        </w:tc>
        <w:tc>
          <w:tcPr>
            <w:tcW w:w="2070" w:type="dxa"/>
            <w:shd w:val="clear" w:color="auto" w:fill="EEECE1"/>
          </w:tcPr>
          <w:p w:rsidRPr="001E72DD" w:rsidR="00E53A57" w:rsidP="00E53A57" w:rsidRDefault="00E53A57" w14:paraId="7EF87B14" w14:textId="77777777">
            <w:pPr>
              <w:jc w:val="both"/>
              <w:rPr>
                <w:lang w:val="en-US" w:eastAsia="en-US"/>
              </w:rPr>
            </w:pPr>
            <w:r w:rsidRPr="001E72DD">
              <w:rPr>
                <w:lang w:val="en-US" w:eastAsia="en-US"/>
              </w:rPr>
              <w:t>Indicator 1.1</w:t>
            </w:r>
          </w:p>
          <w:p w:rsidRPr="001E72DD" w:rsidR="00E53A57" w:rsidP="00E53A57" w:rsidRDefault="1657514F" w14:paraId="1D96A8DA" w14:textId="313DB8D2">
            <w:pPr>
              <w:jc w:val="both"/>
              <w:rPr>
                <w:lang w:val="en-US"/>
              </w:rPr>
            </w:pPr>
            <w:r w:rsidRPr="001E72DD">
              <w:rPr>
                <w:noProof/>
                <w:lang w:val="en-US" w:eastAsia="en-US"/>
              </w:rPr>
              <w:t>Number of Reform Laws approved by the ANP which contain inputs from CSO stakeholders</w:t>
            </w:r>
          </w:p>
        </w:tc>
        <w:tc>
          <w:tcPr>
            <w:tcW w:w="1260" w:type="dxa"/>
            <w:shd w:val="clear" w:color="auto" w:fill="EEECE1"/>
          </w:tcPr>
          <w:p w:rsidRPr="001E72DD" w:rsidR="00E53A57" w:rsidP="77C0BCDD" w:rsidRDefault="49FF6DB8" w14:paraId="412E7FF8" w14:textId="709539D6">
            <w:pPr>
              <w:rPr>
                <w:lang w:val="en-US"/>
              </w:rPr>
            </w:pPr>
            <w:r w:rsidRPr="001E72DD">
              <w:rPr>
                <w:noProof/>
                <w:lang w:val="en-US" w:eastAsia="en-US"/>
              </w:rPr>
              <w:t xml:space="preserve">0 Reforms of the Conakry Agreement </w:t>
            </w:r>
          </w:p>
          <w:p w:rsidRPr="001E72DD" w:rsidR="00E53A57" w:rsidP="00E53A57" w:rsidRDefault="00E53A57" w14:paraId="37D86CF7" w14:textId="24158C92">
            <w:pPr>
              <w:rPr>
                <w:lang w:val="en-US" w:eastAsia="en-US"/>
              </w:rPr>
            </w:pPr>
          </w:p>
        </w:tc>
        <w:tc>
          <w:tcPr>
            <w:tcW w:w="1710" w:type="dxa"/>
            <w:shd w:val="clear" w:color="auto" w:fill="EEECE1"/>
          </w:tcPr>
          <w:p w:rsidRPr="001E72DD" w:rsidR="00E53A57" w:rsidP="00E53A57" w:rsidRDefault="6C6C8E08" w14:paraId="04D91B4C" w14:textId="341A2F1C">
            <w:pPr>
              <w:rPr>
                <w:lang w:val="en-US"/>
              </w:rPr>
            </w:pPr>
            <w:r w:rsidRPr="001E72DD">
              <w:rPr>
                <w:noProof/>
                <w:color w:val="000000" w:themeColor="text1"/>
                <w:lang w:val="en-US"/>
              </w:rPr>
              <w:t xml:space="preserve">2 </w:t>
            </w:r>
            <w:r w:rsidRPr="001E72DD" w:rsidR="1D975848">
              <w:rPr>
                <w:noProof/>
                <w:color w:val="000000" w:themeColor="text1"/>
                <w:lang w:val="en-US"/>
              </w:rPr>
              <w:t>reform laws approved by Parliament contain input from CSO Stakeholders</w:t>
            </w:r>
          </w:p>
        </w:tc>
        <w:tc>
          <w:tcPr>
            <w:tcW w:w="1260" w:type="dxa"/>
          </w:tcPr>
          <w:p w:rsidRPr="001E72DD" w:rsidR="00E53A57" w:rsidP="00E53A57" w:rsidRDefault="00E53A57" w14:paraId="17F8E4BD" w14:textId="77777777">
            <w:pPr>
              <w:rPr>
                <w:b/>
                <w:lang w:val="en-US" w:eastAsia="en-US"/>
              </w:rPr>
            </w:pPr>
            <w:r w:rsidRPr="001E72DD">
              <w:rPr>
                <w:b/>
                <w:color w:val="2B579A"/>
                <w:shd w:val="clear" w:color="auto" w:fill="E6E6E6"/>
                <w:lang w:val="en-US" w:eastAsia="en-US"/>
              </w:rPr>
              <w:fldChar w:fldCharType="begin">
                <w:ffData>
                  <w:name w:val=""/>
                  <w:enabled/>
                  <w:calcOnExit w:val="0"/>
                  <w:textInput>
                    <w:maxLength w:val="300"/>
                  </w:textInput>
                </w:ffData>
              </w:fldChar>
            </w:r>
            <w:r w:rsidRPr="001E72DD">
              <w:rPr>
                <w:b/>
                <w:lang w:val="en-US" w:eastAsia="en-US"/>
              </w:rPr>
              <w:instrText xml:space="preserve"> FORMTEXT </w:instrText>
            </w:r>
            <w:r w:rsidRPr="001E72DD">
              <w:rPr>
                <w:b/>
                <w:color w:val="2B579A"/>
                <w:shd w:val="clear" w:color="auto" w:fill="E6E6E6"/>
                <w:lang w:val="en-US" w:eastAsia="en-US"/>
              </w:rPr>
            </w:r>
            <w:r w:rsidRPr="001E72DD">
              <w:rPr>
                <w:b/>
                <w:color w:val="2B579A"/>
                <w:shd w:val="clear" w:color="auto" w:fill="E6E6E6"/>
                <w:lang w:val="en-US" w:eastAsia="en-US"/>
              </w:rPr>
              <w:fldChar w:fldCharType="separate"/>
            </w:r>
            <w:r w:rsidRPr="001E72DD">
              <w:rPr>
                <w:b/>
                <w:noProof/>
                <w:lang w:val="en-US" w:eastAsia="en-US"/>
              </w:rPr>
              <w:t> </w:t>
            </w:r>
            <w:r w:rsidRPr="001E72DD">
              <w:rPr>
                <w:b/>
                <w:noProof/>
                <w:lang w:val="en-US" w:eastAsia="en-US"/>
              </w:rPr>
              <w:t> </w:t>
            </w:r>
            <w:r w:rsidRPr="001E72DD">
              <w:rPr>
                <w:b/>
                <w:noProof/>
                <w:lang w:val="en-US" w:eastAsia="en-US"/>
              </w:rPr>
              <w:t> </w:t>
            </w:r>
            <w:r w:rsidRPr="001E72DD">
              <w:rPr>
                <w:b/>
                <w:noProof/>
                <w:lang w:val="en-US" w:eastAsia="en-US"/>
              </w:rPr>
              <w:t> </w:t>
            </w:r>
            <w:r w:rsidRPr="001E72DD">
              <w:rPr>
                <w:b/>
                <w:noProof/>
                <w:lang w:val="en-US" w:eastAsia="en-US"/>
              </w:rPr>
              <w:t> </w:t>
            </w:r>
            <w:r w:rsidRPr="001E72DD">
              <w:rPr>
                <w:b/>
                <w:color w:val="2B579A"/>
                <w:shd w:val="clear" w:color="auto" w:fill="E6E6E6"/>
                <w:lang w:val="en-US" w:eastAsia="en-US"/>
              </w:rPr>
              <w:fldChar w:fldCharType="end"/>
            </w:r>
          </w:p>
        </w:tc>
        <w:tc>
          <w:tcPr>
            <w:tcW w:w="1440" w:type="dxa"/>
          </w:tcPr>
          <w:p w:rsidRPr="001E72DD" w:rsidR="00E53A57" w:rsidP="00E53A57" w:rsidRDefault="00A64515" w14:paraId="426BEDFE" w14:textId="0042E2CD">
            <w:pPr>
              <w:rPr>
                <w:bCs/>
              </w:rPr>
            </w:pPr>
            <w:r w:rsidRPr="001E72DD">
              <w:rPr>
                <w:bCs/>
                <w:lang w:val="en-US" w:eastAsia="en-US"/>
              </w:rPr>
              <w:t>0</w:t>
            </w:r>
          </w:p>
        </w:tc>
        <w:tc>
          <w:tcPr>
            <w:tcW w:w="3083" w:type="dxa"/>
          </w:tcPr>
          <w:p w:rsidRPr="001E72DD" w:rsidR="00E53A57" w:rsidP="00E53A57" w:rsidRDefault="0C4C73E6" w14:paraId="4196001E" w14:textId="04654A8A">
            <w:r w:rsidRPr="001E72DD">
              <w:t xml:space="preserve">Up until now, none of the </w:t>
            </w:r>
            <w:proofErr w:type="gramStart"/>
            <w:r w:rsidRPr="001E72DD">
              <w:t>reforms</w:t>
            </w:r>
            <w:proofErr w:type="gramEnd"/>
            <w:r w:rsidRPr="001E72DD">
              <w:t xml:space="preserve"> laws were discussed in the Parliament. The revision of the Constitution was included as an agenda item in the plenary session </w:t>
            </w:r>
            <w:r w:rsidR="00EB48A7">
              <w:t>in the November plenary session.</w:t>
            </w:r>
          </w:p>
        </w:tc>
      </w:tr>
      <w:tr w:rsidRPr="001E72DD" w:rsidR="00F25F0D" w:rsidTr="4D492144" w14:paraId="1C54105C" w14:textId="77777777">
        <w:trPr>
          <w:trHeight w:val="548"/>
        </w:trPr>
        <w:tc>
          <w:tcPr>
            <w:tcW w:w="4297" w:type="dxa"/>
            <w:vMerge/>
          </w:tcPr>
          <w:p w:rsidRPr="001E72DD" w:rsidR="00E53A57" w:rsidP="00E53A57" w:rsidRDefault="00E53A57" w14:paraId="3D8BDC04" w14:textId="77777777">
            <w:pPr>
              <w:rPr>
                <w:b/>
                <w:lang w:val="en-US" w:eastAsia="en-US"/>
              </w:rPr>
            </w:pPr>
          </w:p>
        </w:tc>
        <w:tc>
          <w:tcPr>
            <w:tcW w:w="2070" w:type="dxa"/>
            <w:shd w:val="clear" w:color="auto" w:fill="EEECE1"/>
          </w:tcPr>
          <w:p w:rsidRPr="0026440C" w:rsidR="00E53A57" w:rsidP="00E53A57" w:rsidRDefault="00E53A57" w14:paraId="39846B0E" w14:textId="77777777">
            <w:pPr>
              <w:jc w:val="both"/>
              <w:rPr>
                <w:lang w:val="en-US" w:eastAsia="en-US"/>
              </w:rPr>
            </w:pPr>
            <w:r w:rsidRPr="0026440C">
              <w:rPr>
                <w:lang w:val="en-US" w:eastAsia="en-US"/>
              </w:rPr>
              <w:t>Indicator 1.2</w:t>
            </w:r>
          </w:p>
          <w:p w:rsidRPr="0026440C" w:rsidR="00E53A57" w:rsidP="00E53A57" w:rsidRDefault="296319BB" w14:paraId="280BDD9E" w14:textId="5ED79DC2">
            <w:pPr>
              <w:jc w:val="both"/>
              <w:rPr>
                <w:lang w:val="en-US" w:eastAsia="en-US"/>
              </w:rPr>
            </w:pPr>
            <w:r w:rsidRPr="0026440C">
              <w:rPr>
                <w:noProof/>
                <w:lang w:val="en-US" w:eastAsia="en-US"/>
              </w:rPr>
              <w:t>Increase perception of improved interparty dialogue and mutual confidence</w:t>
            </w:r>
          </w:p>
        </w:tc>
        <w:tc>
          <w:tcPr>
            <w:tcW w:w="1260" w:type="dxa"/>
            <w:shd w:val="clear" w:color="auto" w:fill="EEECE1"/>
          </w:tcPr>
          <w:p w:rsidRPr="0026440C" w:rsidR="00E53A57" w:rsidP="77C0BCDD" w:rsidRDefault="00E53A57" w14:paraId="24FBA8EC" w14:textId="582488D1"/>
          <w:p w:rsidRPr="0026440C" w:rsidR="00E53A57" w:rsidP="00E53A57" w:rsidRDefault="002E55FE" w14:paraId="6A41AE98" w14:textId="19150619">
            <w:pPr>
              <w:rPr>
                <w:lang w:val="en-US" w:eastAsia="en-US"/>
              </w:rPr>
            </w:pPr>
            <w:r>
              <w:rPr>
                <w:lang w:val="en-US" w:eastAsia="en-US"/>
              </w:rPr>
              <w:t xml:space="preserve">17% of respondents </w:t>
            </w:r>
            <w:r w:rsidR="00091E57">
              <w:rPr>
                <w:lang w:val="en-US" w:eastAsia="en-US"/>
              </w:rPr>
              <w:t xml:space="preserve">say dialogue is inexistent; 33% report it is reduced </w:t>
            </w:r>
            <w:r w:rsidR="00091E57">
              <w:rPr>
                <w:lang w:val="en-US" w:eastAsia="en-US"/>
              </w:rPr>
              <w:lastRenderedPageBreak/>
              <w:t>and 50% adequate</w:t>
            </w:r>
          </w:p>
        </w:tc>
        <w:tc>
          <w:tcPr>
            <w:tcW w:w="1710" w:type="dxa"/>
            <w:shd w:val="clear" w:color="auto" w:fill="EEECE1"/>
          </w:tcPr>
          <w:p w:rsidRPr="0026440C" w:rsidR="00E53A57" w:rsidP="00E53A57" w:rsidRDefault="72EBE97D" w14:paraId="74D3DFE5" w14:textId="4BFFFA49">
            <w:pPr>
              <w:rPr>
                <w:lang w:val="en-US" w:eastAsia="en-US"/>
              </w:rPr>
            </w:pPr>
            <w:r w:rsidRPr="0026440C">
              <w:rPr>
                <w:noProof/>
                <w:lang w:val="en-US" w:eastAsia="en-US"/>
              </w:rPr>
              <w:lastRenderedPageBreak/>
              <w:t>At least 70% of respondents report positive changes in interparty dialogue and confidence</w:t>
            </w:r>
          </w:p>
        </w:tc>
        <w:tc>
          <w:tcPr>
            <w:tcW w:w="1260" w:type="dxa"/>
          </w:tcPr>
          <w:p w:rsidRPr="0026440C" w:rsidR="00E53A57" w:rsidP="00E53A57" w:rsidRDefault="00E53A57" w14:paraId="7F415CDB" w14:textId="77777777">
            <w:pPr>
              <w:rPr>
                <w:b/>
                <w:lang w:val="en-US" w:eastAsia="en-US"/>
              </w:rPr>
            </w:pPr>
            <w:r w:rsidRPr="0026440C">
              <w:rPr>
                <w:b/>
                <w:shd w:val="clear" w:color="auto" w:fill="E6E6E6"/>
                <w:lang w:val="en-US" w:eastAsia="en-US"/>
              </w:rPr>
              <w:fldChar w:fldCharType="begin">
                <w:ffData>
                  <w:name w:val=""/>
                  <w:enabled/>
                  <w:calcOnExit w:val="0"/>
                  <w:textInput>
                    <w:maxLength w:val="300"/>
                  </w:textInput>
                </w:ffData>
              </w:fldChar>
            </w:r>
            <w:r w:rsidRPr="0026440C">
              <w:rPr>
                <w:b/>
                <w:lang w:val="en-US" w:eastAsia="en-US"/>
              </w:rPr>
              <w:instrText xml:space="preserve"> FORMTEXT </w:instrText>
            </w:r>
            <w:r w:rsidRPr="0026440C">
              <w:rPr>
                <w:b/>
                <w:shd w:val="clear" w:color="auto" w:fill="E6E6E6"/>
                <w:lang w:val="en-US" w:eastAsia="en-US"/>
              </w:rPr>
            </w:r>
            <w:r w:rsidRPr="0026440C">
              <w:rPr>
                <w:b/>
                <w:shd w:val="clear" w:color="auto" w:fill="E6E6E6"/>
                <w:lang w:val="en-US" w:eastAsia="en-US"/>
              </w:rPr>
              <w:fldChar w:fldCharType="separate"/>
            </w:r>
            <w:r w:rsidRPr="0026440C">
              <w:rPr>
                <w:b/>
                <w:noProof/>
                <w:lang w:val="en-US" w:eastAsia="en-US"/>
              </w:rPr>
              <w:t> </w:t>
            </w:r>
            <w:r w:rsidRPr="0026440C">
              <w:rPr>
                <w:b/>
                <w:noProof/>
                <w:lang w:val="en-US" w:eastAsia="en-US"/>
              </w:rPr>
              <w:t> </w:t>
            </w:r>
            <w:r w:rsidRPr="0026440C">
              <w:rPr>
                <w:b/>
                <w:noProof/>
                <w:lang w:val="en-US" w:eastAsia="en-US"/>
              </w:rPr>
              <w:t> </w:t>
            </w:r>
            <w:r w:rsidRPr="0026440C">
              <w:rPr>
                <w:b/>
                <w:noProof/>
                <w:lang w:val="en-US" w:eastAsia="en-US"/>
              </w:rPr>
              <w:t> </w:t>
            </w:r>
            <w:r w:rsidRPr="0026440C">
              <w:rPr>
                <w:b/>
                <w:noProof/>
                <w:lang w:val="en-US" w:eastAsia="en-US"/>
              </w:rPr>
              <w:t> </w:t>
            </w:r>
            <w:r w:rsidRPr="0026440C">
              <w:rPr>
                <w:b/>
                <w:shd w:val="clear" w:color="auto" w:fill="E6E6E6"/>
                <w:lang w:val="en-US" w:eastAsia="en-US"/>
              </w:rPr>
              <w:fldChar w:fldCharType="end"/>
            </w:r>
          </w:p>
        </w:tc>
        <w:tc>
          <w:tcPr>
            <w:tcW w:w="1440" w:type="dxa"/>
          </w:tcPr>
          <w:p w:rsidRPr="0026440C" w:rsidR="00E53A57" w:rsidP="00E53A57" w:rsidRDefault="00091E57" w14:paraId="099449C1" w14:textId="152062C8">
            <w:pPr>
              <w:rPr>
                <w:bCs/>
              </w:rPr>
            </w:pPr>
            <w:r>
              <w:t xml:space="preserve">33% say it is not inexistent, 17% say it is reduced; and </w:t>
            </w:r>
            <w:r w:rsidRPr="0026440C" w:rsidR="005F201F">
              <w:t xml:space="preserve">50% of political party respondents stating that dialogue </w:t>
            </w:r>
            <w:r w:rsidRPr="0026440C" w:rsidR="005F201F">
              <w:lastRenderedPageBreak/>
              <w:t xml:space="preserve">between parties and political leaders is </w:t>
            </w:r>
            <w:r>
              <w:t>adequate</w:t>
            </w:r>
          </w:p>
        </w:tc>
        <w:tc>
          <w:tcPr>
            <w:tcW w:w="3083" w:type="dxa"/>
          </w:tcPr>
          <w:p w:rsidRPr="00980D74" w:rsidR="00E53A57" w:rsidP="00E53A57" w:rsidRDefault="00E53A57" w14:paraId="18DE1EE6" w14:textId="2B2411BD">
            <w:pPr>
              <w:rPr>
                <w:color w:val="FF0000"/>
              </w:rPr>
            </w:pPr>
          </w:p>
        </w:tc>
      </w:tr>
      <w:tr w:rsidRPr="001E72DD" w:rsidR="001E72DD" w:rsidTr="4D492144" w14:paraId="79F24B6E" w14:textId="77777777">
        <w:trPr>
          <w:trHeight w:val="548"/>
        </w:trPr>
        <w:tc>
          <w:tcPr>
            <w:tcW w:w="4297" w:type="dxa"/>
            <w:vMerge w:val="restart"/>
          </w:tcPr>
          <w:p w:rsidRPr="001E72DD" w:rsidR="001E72DD" w:rsidP="004E3B3E" w:rsidRDefault="001E72DD" w14:paraId="3B3ABE10" w14:textId="77777777">
            <w:pPr>
              <w:rPr>
                <w:lang w:val="en-US" w:eastAsia="en-US"/>
              </w:rPr>
            </w:pPr>
            <w:r w:rsidRPr="001E72DD">
              <w:rPr>
                <w:lang w:val="en-US" w:eastAsia="en-US"/>
              </w:rPr>
              <w:t>Output 1.1</w:t>
            </w:r>
          </w:p>
          <w:p w:rsidRPr="001E72DD" w:rsidR="001E72DD" w:rsidP="004E3B3E" w:rsidRDefault="001E72DD" w14:paraId="579A45A7" w14:textId="45292E74">
            <w:pPr>
              <w:rPr>
                <w:lang w:val="en-US" w:eastAsia="en-US"/>
              </w:rPr>
            </w:pPr>
            <w:r w:rsidRPr="001E72DD">
              <w:rPr>
                <w:noProof/>
                <w:lang w:val="en-US" w:eastAsia="en-US"/>
              </w:rPr>
              <w:t>Support ECOWAS and national-led intervention efforts to foster effective inter-party and political leaders dialogue, including women and youth</w:t>
            </w:r>
          </w:p>
          <w:p w:rsidRPr="001E72DD" w:rsidR="001E72DD" w:rsidP="004E3B3E" w:rsidRDefault="001E72DD" w14:paraId="546EE957" w14:textId="77777777">
            <w:pPr>
              <w:rPr>
                <w:b/>
                <w:lang w:val="en-US" w:eastAsia="en-US"/>
              </w:rPr>
            </w:pPr>
          </w:p>
        </w:tc>
        <w:tc>
          <w:tcPr>
            <w:tcW w:w="2070" w:type="dxa"/>
            <w:shd w:val="clear" w:color="auto" w:fill="EEECE1"/>
          </w:tcPr>
          <w:p w:rsidRPr="001E72DD" w:rsidR="001E72DD" w:rsidP="004E3B3E" w:rsidRDefault="001E72DD" w14:paraId="3DFA87FF" w14:textId="77777777">
            <w:pPr>
              <w:jc w:val="both"/>
              <w:rPr>
                <w:lang w:val="en-US"/>
              </w:rPr>
            </w:pPr>
            <w:r w:rsidRPr="001E72DD">
              <w:rPr>
                <w:lang w:val="en-US"/>
              </w:rPr>
              <w:t>Indicator  1.1.1</w:t>
            </w:r>
          </w:p>
          <w:p w:rsidRPr="001E72DD" w:rsidR="001E72DD" w:rsidP="005D1DD1" w:rsidRDefault="001E72DD" w14:paraId="4F400FDC" w14:textId="7E8181DD">
            <w:pPr>
              <w:rPr>
                <w:lang w:val="en-US"/>
              </w:rPr>
            </w:pPr>
            <w:r w:rsidRPr="001E72DD">
              <w:rPr>
                <w:lang w:val="en-US"/>
              </w:rPr>
              <w:t>Good offices Action Plan developed by the Parliament to foster inter-party dialogue</w:t>
            </w:r>
          </w:p>
        </w:tc>
        <w:tc>
          <w:tcPr>
            <w:tcW w:w="1260" w:type="dxa"/>
            <w:shd w:val="clear" w:color="auto" w:fill="EEECE1"/>
          </w:tcPr>
          <w:p w:rsidRPr="001E72DD" w:rsidR="001E72DD" w:rsidRDefault="001E72DD" w14:paraId="67AD5D09" w14:textId="53168692">
            <w:pPr>
              <w:rPr>
                <w:lang w:val="en-US"/>
              </w:rPr>
            </w:pPr>
            <w:r w:rsidRPr="001E72DD">
              <w:rPr>
                <w:lang w:val="en-US"/>
              </w:rPr>
              <w:t>1.1.1: 0</w:t>
            </w:r>
          </w:p>
        </w:tc>
        <w:tc>
          <w:tcPr>
            <w:tcW w:w="1710" w:type="dxa"/>
            <w:shd w:val="clear" w:color="auto" w:fill="EEECE1"/>
          </w:tcPr>
          <w:p w:rsidRPr="001E72DD" w:rsidR="001E72DD" w:rsidP="468DCA93" w:rsidRDefault="001E72DD" w14:paraId="07DF3D35" w14:textId="186FB546">
            <w:pPr>
              <w:rPr>
                <w:lang w:val="en-US"/>
              </w:rPr>
            </w:pPr>
            <w:r w:rsidRPr="001E72DD">
              <w:rPr>
                <w:lang w:val="en-US"/>
              </w:rPr>
              <w:t>1.1.1: 1</w:t>
            </w:r>
            <w:r w:rsidR="00AB6751">
              <w:rPr>
                <w:lang w:val="en-US"/>
              </w:rPr>
              <w:t xml:space="preserve"> </w:t>
            </w:r>
            <w:r w:rsidRPr="00AB6751" w:rsidR="00AB6751">
              <w:rPr>
                <w:lang w:val="en-US"/>
              </w:rPr>
              <w:t>Action plan available and presented to the Parliament for approval</w:t>
            </w:r>
          </w:p>
          <w:p w:rsidRPr="001E72DD" w:rsidR="001E72DD" w:rsidRDefault="001E72DD" w14:paraId="00D7149D" w14:textId="6289AE34">
            <w:pPr>
              <w:rPr>
                <w:lang w:val="en-US"/>
              </w:rPr>
            </w:pPr>
          </w:p>
        </w:tc>
        <w:tc>
          <w:tcPr>
            <w:tcW w:w="1260" w:type="dxa"/>
          </w:tcPr>
          <w:p w:rsidRPr="001E72DD" w:rsidR="001E72DD" w:rsidRDefault="001E72DD" w14:paraId="563E858E" w14:textId="77777777">
            <w:pPr>
              <w:rPr>
                <w:lang w:val="en-US"/>
              </w:rPr>
            </w:pPr>
            <w:r w:rsidRPr="001E72DD">
              <w:rPr>
                <w:color w:val="2B579A"/>
                <w:shd w:val="clear" w:color="auto" w:fill="E6E6E6"/>
                <w:lang w:val="en-US"/>
              </w:rPr>
              <w:fldChar w:fldCharType="begin">
                <w:ffData>
                  <w:name w:val=""/>
                  <w:enabled/>
                  <w:calcOnExit w:val="0"/>
                  <w:textInput>
                    <w:maxLength w:val="300"/>
                  </w:textInput>
                </w:ffData>
              </w:fldChar>
            </w:r>
            <w:r w:rsidRPr="001E72DD">
              <w:rPr>
                <w:lang w:val="en-US"/>
              </w:rPr>
              <w:instrText xml:space="preserve"> FORMTEXT </w:instrText>
            </w:r>
            <w:r w:rsidRPr="001E72DD">
              <w:rPr>
                <w:color w:val="2B579A"/>
                <w:shd w:val="clear" w:color="auto" w:fill="E6E6E6"/>
                <w:lang w:val="en-US"/>
              </w:rPr>
            </w:r>
            <w:r w:rsidRPr="001E72DD">
              <w:rPr>
                <w:color w:val="2B579A"/>
                <w:shd w:val="clear" w:color="auto" w:fill="E6E6E6"/>
                <w:lang w:val="en-US"/>
              </w:rPr>
              <w:fldChar w:fldCharType="separate"/>
            </w:r>
            <w:r w:rsidRPr="001E72DD">
              <w:rPr>
                <w:lang w:val="en-US"/>
              </w:rPr>
              <w:t> </w:t>
            </w:r>
            <w:r w:rsidRPr="001E72DD">
              <w:rPr>
                <w:lang w:val="en-US"/>
              </w:rPr>
              <w:t> </w:t>
            </w:r>
            <w:r w:rsidRPr="001E72DD">
              <w:rPr>
                <w:lang w:val="en-US"/>
              </w:rPr>
              <w:t> </w:t>
            </w:r>
            <w:r w:rsidRPr="001E72DD">
              <w:rPr>
                <w:lang w:val="en-US"/>
              </w:rPr>
              <w:t> </w:t>
            </w:r>
            <w:r w:rsidRPr="001E72DD">
              <w:rPr>
                <w:lang w:val="en-US"/>
              </w:rPr>
              <w:t> </w:t>
            </w:r>
            <w:r w:rsidRPr="001E72DD">
              <w:rPr>
                <w:color w:val="2B579A"/>
                <w:shd w:val="clear" w:color="auto" w:fill="E6E6E6"/>
                <w:lang w:val="en-US"/>
              </w:rPr>
              <w:fldChar w:fldCharType="end"/>
            </w:r>
          </w:p>
        </w:tc>
        <w:tc>
          <w:tcPr>
            <w:tcW w:w="1440" w:type="dxa"/>
          </w:tcPr>
          <w:p w:rsidRPr="001E72DD" w:rsidR="001E72DD" w:rsidRDefault="001E72DD" w14:paraId="37966D1B" w14:textId="56C5D4BC">
            <w:pPr>
              <w:rPr>
                <w:lang w:val="en-US"/>
              </w:rPr>
            </w:pPr>
            <w:r w:rsidRPr="001E72DD">
              <w:rPr>
                <w:lang w:val="en-US"/>
              </w:rPr>
              <w:t>1</w:t>
            </w:r>
          </w:p>
        </w:tc>
        <w:tc>
          <w:tcPr>
            <w:tcW w:w="3083" w:type="dxa"/>
          </w:tcPr>
          <w:p w:rsidRPr="001E72DD" w:rsidR="001E72DD" w:rsidRDefault="001E72DD" w14:paraId="20E485EB" w14:textId="51C74897">
            <w:pPr>
              <w:rPr>
                <w:lang w:val="en-US"/>
              </w:rPr>
            </w:pPr>
          </w:p>
        </w:tc>
      </w:tr>
      <w:tr w:rsidRPr="001E72DD" w:rsidR="001E72DD" w:rsidTr="4D492144" w14:paraId="34C6847E" w14:textId="77777777">
        <w:trPr>
          <w:trHeight w:val="512"/>
        </w:trPr>
        <w:tc>
          <w:tcPr>
            <w:tcW w:w="4297" w:type="dxa"/>
            <w:vMerge/>
          </w:tcPr>
          <w:p w:rsidRPr="001E72DD" w:rsidR="001E72DD" w:rsidP="004E3B3E" w:rsidRDefault="001E72DD" w14:paraId="3CD6F66E" w14:textId="77777777">
            <w:pPr>
              <w:rPr>
                <w:b/>
                <w:lang w:val="en-US" w:eastAsia="en-US"/>
              </w:rPr>
            </w:pPr>
          </w:p>
        </w:tc>
        <w:tc>
          <w:tcPr>
            <w:tcW w:w="2070" w:type="dxa"/>
            <w:shd w:val="clear" w:color="auto" w:fill="EEECE1"/>
          </w:tcPr>
          <w:p w:rsidRPr="001E72DD" w:rsidR="001E72DD" w:rsidP="004E3B3E" w:rsidRDefault="001E72DD" w14:paraId="2AC6D679" w14:textId="53ACFE3E">
            <w:pPr>
              <w:jc w:val="both"/>
              <w:rPr>
                <w:lang w:val="en-US"/>
              </w:rPr>
            </w:pPr>
            <w:r w:rsidRPr="001E72DD">
              <w:rPr>
                <w:lang w:val="en-US"/>
              </w:rPr>
              <w:t>Indicator 1.1.2</w:t>
            </w:r>
          </w:p>
          <w:p w:rsidRPr="001E72DD" w:rsidR="001E72DD" w:rsidP="004E3B3E" w:rsidRDefault="001E72DD" w14:paraId="2EA26F9C" w14:textId="45DF3B80">
            <w:pPr>
              <w:jc w:val="both"/>
              <w:rPr>
                <w:lang w:val="en-US"/>
              </w:rPr>
            </w:pPr>
            <w:r w:rsidRPr="001E72DD">
              <w:rPr>
                <w:lang w:val="en-US"/>
              </w:rPr>
              <w:t>Youth Political party leaders forum for a common agenda held</w:t>
            </w:r>
          </w:p>
          <w:p w:rsidRPr="001E72DD" w:rsidR="001E72DD" w:rsidP="6F4D1B28" w:rsidRDefault="001E72DD" w14:paraId="1DB8BC6B" w14:textId="7A4D179F">
            <w:pPr>
              <w:jc w:val="both"/>
            </w:pPr>
          </w:p>
        </w:tc>
        <w:tc>
          <w:tcPr>
            <w:tcW w:w="1260" w:type="dxa"/>
            <w:shd w:val="clear" w:color="auto" w:fill="EEECE1"/>
          </w:tcPr>
          <w:p w:rsidRPr="001E72DD" w:rsidR="001E72DD" w:rsidP="468DCA93" w:rsidRDefault="001E72DD" w14:paraId="6AF15DCB" w14:textId="48C24AC6">
            <w:pPr>
              <w:rPr>
                <w:lang w:val="en-US"/>
              </w:rPr>
            </w:pPr>
            <w:r w:rsidRPr="001E72DD">
              <w:rPr>
                <w:lang w:val="en-US"/>
              </w:rPr>
              <w:t xml:space="preserve"> 1.1.2: 0</w:t>
            </w:r>
          </w:p>
          <w:p w:rsidRPr="001E72DD" w:rsidR="001E72DD" w:rsidRDefault="001E72DD" w14:paraId="53212245" w14:textId="1D48DD5B">
            <w:pPr>
              <w:rPr>
                <w:lang w:val="en-US"/>
              </w:rPr>
            </w:pPr>
          </w:p>
        </w:tc>
        <w:tc>
          <w:tcPr>
            <w:tcW w:w="1710" w:type="dxa"/>
            <w:shd w:val="clear" w:color="auto" w:fill="EEECE1"/>
          </w:tcPr>
          <w:p w:rsidRPr="001E72DD" w:rsidR="001E72DD" w:rsidP="6F4D1B28" w:rsidRDefault="001E72DD" w14:paraId="438B6E6A" w14:textId="77777777">
            <w:pPr>
              <w:rPr>
                <w:lang w:val="en-US"/>
              </w:rPr>
            </w:pPr>
            <w:r w:rsidRPr="001E72DD">
              <w:rPr>
                <w:highlight w:val="lightGray"/>
                <w:lang w:val="en-US"/>
              </w:rPr>
              <w:t xml:space="preserve">1 </w:t>
            </w:r>
          </w:p>
          <w:p w:rsidRPr="001E72DD" w:rsidR="001E72DD" w:rsidP="6F4D1B28" w:rsidRDefault="001E72DD" w14:paraId="392CA342" w14:textId="54F7DAA2">
            <w:pPr>
              <w:rPr>
                <w:lang w:val="en-US"/>
              </w:rPr>
            </w:pPr>
          </w:p>
        </w:tc>
        <w:tc>
          <w:tcPr>
            <w:tcW w:w="1260" w:type="dxa"/>
          </w:tcPr>
          <w:p w:rsidRPr="001E72DD" w:rsidR="001E72DD" w:rsidRDefault="001E72DD" w14:paraId="007FEDED" w14:textId="77777777">
            <w:pPr>
              <w:rPr>
                <w:lang w:val="en-US"/>
              </w:rPr>
            </w:pPr>
          </w:p>
        </w:tc>
        <w:tc>
          <w:tcPr>
            <w:tcW w:w="1440" w:type="dxa"/>
          </w:tcPr>
          <w:p w:rsidRPr="001E72DD" w:rsidR="001E72DD" w:rsidRDefault="001E72DD" w14:paraId="46D7537F" w14:textId="05759AAB">
            <w:pPr>
              <w:rPr>
                <w:lang w:val="en-US"/>
              </w:rPr>
            </w:pPr>
            <w:r w:rsidRPr="001E72DD">
              <w:rPr>
                <w:lang w:val="en-US"/>
              </w:rPr>
              <w:t>0</w:t>
            </w:r>
          </w:p>
        </w:tc>
        <w:tc>
          <w:tcPr>
            <w:tcW w:w="3083" w:type="dxa"/>
          </w:tcPr>
          <w:p w:rsidRPr="001E72DD" w:rsidR="001E72DD" w:rsidP="6F4D1B28" w:rsidRDefault="001E72DD" w14:paraId="4DAB0408" w14:textId="60DF9A18">
            <w:pPr>
              <w:rPr>
                <w:lang w:val="en-US"/>
              </w:rPr>
            </w:pPr>
            <w:r w:rsidRPr="001E72DD">
              <w:rPr>
                <w:lang w:val="en-US"/>
              </w:rPr>
              <w:t xml:space="preserve">Youth political parties </w:t>
            </w:r>
            <w:r w:rsidR="00980D74">
              <w:rPr>
                <w:lang w:val="en-US"/>
              </w:rPr>
              <w:t xml:space="preserve">requested support to </w:t>
            </w:r>
            <w:r w:rsidRPr="001E72DD">
              <w:rPr>
                <w:lang w:val="en-US"/>
              </w:rPr>
              <w:t>hold a forum to discuss and develop their agenda with the potential to directly influence youth political participation in Guinea-Bissau</w:t>
            </w:r>
            <w:r w:rsidRPr="4D492144" w:rsidR="2306CBA2">
              <w:rPr>
                <w:lang w:val="en-US"/>
              </w:rPr>
              <w:t>. Discussions between UNDP and UNFPA on how to support this are currently being held.</w:t>
            </w:r>
          </w:p>
        </w:tc>
      </w:tr>
      <w:tr w:rsidRPr="001E72DD" w:rsidR="001E72DD" w:rsidTr="4D492144" w14:paraId="0BBCA21C" w14:textId="77777777">
        <w:trPr>
          <w:trHeight w:val="512"/>
        </w:trPr>
        <w:tc>
          <w:tcPr>
            <w:tcW w:w="4297" w:type="dxa"/>
            <w:vMerge/>
          </w:tcPr>
          <w:p w:rsidRPr="001E72DD" w:rsidR="001E72DD" w:rsidP="004E3B3E" w:rsidRDefault="001E72DD" w14:paraId="5F44AA9A" w14:textId="77777777">
            <w:pPr>
              <w:rPr>
                <w:b/>
                <w:lang w:val="en-US" w:eastAsia="en-US"/>
              </w:rPr>
            </w:pPr>
          </w:p>
        </w:tc>
        <w:tc>
          <w:tcPr>
            <w:tcW w:w="2070" w:type="dxa"/>
            <w:shd w:val="clear" w:color="auto" w:fill="EEECE1"/>
          </w:tcPr>
          <w:p w:rsidRPr="001E72DD" w:rsidR="001E72DD" w:rsidP="001476A7" w:rsidRDefault="001E72DD" w14:paraId="0BC0AF1D" w14:textId="34C5F40B">
            <w:pPr>
              <w:jc w:val="both"/>
              <w:rPr>
                <w:lang w:val="en-US" w:eastAsia="en-US"/>
              </w:rPr>
            </w:pPr>
            <w:r w:rsidRPr="001E72DD">
              <w:rPr>
                <w:lang w:val="en-US" w:eastAsia="en-US"/>
              </w:rPr>
              <w:t>Indicator 1.1.3</w:t>
            </w:r>
          </w:p>
          <w:p w:rsidRPr="001E72DD" w:rsidR="001E72DD" w:rsidP="005D1DD1" w:rsidRDefault="001E72DD" w14:paraId="248BD8C2" w14:textId="4F019C78">
            <w:pPr>
              <w:rPr>
                <w:lang w:val="en-US" w:eastAsia="en-US"/>
              </w:rPr>
            </w:pPr>
            <w:r w:rsidRPr="001E72DD">
              <w:rPr>
                <w:noProof/>
                <w:lang w:val="en-US" w:eastAsia="en-US"/>
              </w:rPr>
              <w:t xml:space="preserve">Crisis Management </w:t>
            </w:r>
            <w:r w:rsidRPr="001E72DD">
              <w:rPr>
                <w:noProof/>
                <w:lang w:val="en-US" w:eastAsia="en-US"/>
              </w:rPr>
              <w:lastRenderedPageBreak/>
              <w:t>training for High Level actors held</w:t>
            </w:r>
          </w:p>
        </w:tc>
        <w:tc>
          <w:tcPr>
            <w:tcW w:w="1260" w:type="dxa"/>
            <w:shd w:val="clear" w:color="auto" w:fill="EEECE1"/>
          </w:tcPr>
          <w:p w:rsidRPr="001E72DD" w:rsidR="001E72DD" w:rsidRDefault="001E72DD" w14:paraId="24074A64" w14:textId="76E58752">
            <w:r w:rsidRPr="001E72DD">
              <w:rPr>
                <w:noProof/>
                <w:lang w:val="en-US" w:eastAsia="en-US"/>
              </w:rPr>
              <w:lastRenderedPageBreak/>
              <w:t xml:space="preserve">1.1.3: 0 </w:t>
            </w:r>
          </w:p>
        </w:tc>
        <w:tc>
          <w:tcPr>
            <w:tcW w:w="1710" w:type="dxa"/>
            <w:shd w:val="clear" w:color="auto" w:fill="EEECE1"/>
          </w:tcPr>
          <w:p w:rsidRPr="001E72DD" w:rsidR="001E72DD" w:rsidP="77C0BCDD" w:rsidRDefault="001E72DD" w14:paraId="56CB17CD" w14:textId="5E854601">
            <w:pPr>
              <w:rPr>
                <w:noProof/>
                <w:lang w:val="en-US" w:eastAsia="en-US"/>
              </w:rPr>
            </w:pPr>
            <w:r w:rsidRPr="001E72DD">
              <w:rPr>
                <w:noProof/>
                <w:lang w:val="en-US" w:eastAsia="en-US"/>
              </w:rPr>
              <w:t>1.1.3: 1</w:t>
            </w:r>
          </w:p>
          <w:p w:rsidRPr="001E72DD" w:rsidR="001E72DD" w:rsidRDefault="001E72DD" w14:paraId="46BDB5D8" w14:textId="64E4105B">
            <w:pPr>
              <w:rPr>
                <w:lang w:val="en-US" w:eastAsia="en-US"/>
              </w:rPr>
            </w:pPr>
          </w:p>
        </w:tc>
        <w:tc>
          <w:tcPr>
            <w:tcW w:w="1260" w:type="dxa"/>
          </w:tcPr>
          <w:p w:rsidRPr="001E72DD" w:rsidR="001E72DD" w:rsidRDefault="001E72DD" w14:paraId="76F5FF4D" w14:textId="43193264">
            <w:pPr>
              <w:rPr>
                <w:b/>
                <w:lang w:val="en-US" w:eastAsia="en-US"/>
              </w:rPr>
            </w:pPr>
          </w:p>
        </w:tc>
        <w:tc>
          <w:tcPr>
            <w:tcW w:w="1440" w:type="dxa"/>
          </w:tcPr>
          <w:p w:rsidRPr="001E72DD" w:rsidR="001E72DD" w:rsidRDefault="001E72DD" w14:paraId="56501306" w14:textId="71CD1E89">
            <w:pPr>
              <w:rPr>
                <w:bCs/>
              </w:rPr>
            </w:pPr>
            <w:r w:rsidRPr="001E72DD">
              <w:rPr>
                <w:bCs/>
                <w:lang w:val="en-US" w:eastAsia="en-US"/>
              </w:rPr>
              <w:t>0</w:t>
            </w:r>
          </w:p>
        </w:tc>
        <w:tc>
          <w:tcPr>
            <w:tcW w:w="3083" w:type="dxa"/>
          </w:tcPr>
          <w:p w:rsidRPr="001E72DD" w:rsidR="001E72DD" w:rsidRDefault="008726EA" w14:paraId="58F6B64E" w14:textId="7651841E">
            <w:pPr>
              <w:rPr>
                <w:bCs/>
              </w:rPr>
            </w:pPr>
            <w:r>
              <w:rPr>
                <w:bCs/>
              </w:rPr>
              <w:t>Foreseen in Q2 of 2022</w:t>
            </w:r>
          </w:p>
        </w:tc>
      </w:tr>
      <w:tr w:rsidRPr="001E72DD" w:rsidR="001E72DD" w:rsidTr="4D492144" w14:paraId="0A38504E"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12"/>
        </w:trPr>
        <w:tc>
          <w:tcPr>
            <w:tcW w:w="4297" w:type="dxa"/>
            <w:vMerge/>
          </w:tcPr>
          <w:p w:rsidRPr="001E72DD" w:rsidR="001E72DD" w:rsidP="468DCA93" w:rsidRDefault="001E72DD" w14:paraId="689876B4" w14:textId="7C7A663D">
            <w:pPr>
              <w:rPr>
                <w:lang w:val="en-US" w:eastAsia="en-US"/>
              </w:rPr>
            </w:pPr>
          </w:p>
        </w:tc>
        <w:tc>
          <w:tcPr>
            <w:tcW w:w="20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cPr>
          <w:p w:rsidRPr="001E72DD" w:rsidR="001E72DD" w:rsidP="468DCA93" w:rsidRDefault="001E72DD" w14:paraId="70446AB7" w14:textId="03656865">
            <w:pPr>
              <w:jc w:val="both"/>
              <w:rPr>
                <w:lang w:val="en-US" w:eastAsia="en-US"/>
              </w:rPr>
            </w:pPr>
            <w:r w:rsidRPr="001E72DD">
              <w:rPr>
                <w:lang w:val="en-US" w:eastAsia="en-US"/>
              </w:rPr>
              <w:t>Indicator 1.1.4</w:t>
            </w:r>
          </w:p>
          <w:p w:rsidRPr="001E72DD" w:rsidR="001E72DD" w:rsidP="468DCA93" w:rsidRDefault="001E72DD" w14:paraId="61BD2313" w14:textId="46EF5EB1">
            <w:pPr>
              <w:jc w:val="both"/>
              <w:rPr>
                <w:lang w:val="en-US" w:eastAsia="en-US"/>
              </w:rPr>
            </w:pPr>
            <w:r w:rsidRPr="001E72DD">
              <w:rPr>
                <w:lang w:val="en-US" w:eastAsia="en-US"/>
              </w:rPr>
              <w:t>Number of MPs trained on dialogue and negotiation, disaggregated by gender and age</w:t>
            </w: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cPr>
          <w:p w:rsidRPr="001E72DD" w:rsidR="001E72DD" w:rsidP="468DCA93" w:rsidRDefault="001E72DD" w14:paraId="50DC15B7" w14:textId="4CA0899C">
            <w:pPr>
              <w:rPr>
                <w:noProof/>
                <w:lang w:val="en-US" w:eastAsia="en-US"/>
              </w:rPr>
            </w:pPr>
            <w:r w:rsidRPr="001E72DD">
              <w:rPr>
                <w:noProof/>
                <w:lang w:val="en-US" w:eastAsia="en-US"/>
              </w:rPr>
              <w:t>1.1.3: 15 (Accra)</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cPr>
          <w:p w:rsidRPr="001E72DD" w:rsidR="001E72DD" w:rsidP="468DCA93" w:rsidRDefault="001E72DD" w14:paraId="618F0ECA" w14:textId="44EA8D38">
            <w:pPr>
              <w:rPr>
                <w:noProof/>
                <w:lang w:val="en-US" w:eastAsia="en-US"/>
              </w:rPr>
            </w:pPr>
            <w:r w:rsidRPr="001E72DD">
              <w:rPr>
                <w:noProof/>
                <w:lang w:val="en-US" w:eastAsia="en-US"/>
              </w:rPr>
              <w:t>1.1.4: 70 MPs</w:t>
            </w: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E72DD" w:rsidR="001E72DD" w:rsidP="468DCA93" w:rsidRDefault="001E72DD" w14:paraId="60064D1C" w14:textId="3D1119F7">
            <w:pPr>
              <w:rPr>
                <w:b/>
                <w:bCs/>
                <w:noProof/>
                <w:lang w:val="en-US" w:eastAsia="en-US"/>
              </w:rPr>
            </w:pP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E72DD" w:rsidR="001E72DD" w:rsidP="468DCA93" w:rsidRDefault="0069751B" w14:paraId="0D4E2809" w14:textId="665440B3">
            <w:pPr>
              <w:rPr>
                <w:bCs/>
                <w:lang w:val="en-US" w:eastAsia="en-US"/>
              </w:rPr>
            </w:pPr>
            <w:r>
              <w:rPr>
                <w:bCs/>
                <w:lang w:val="en-US" w:eastAsia="en-US"/>
              </w:rPr>
              <w:t>85 MPs</w:t>
            </w:r>
          </w:p>
        </w:tc>
        <w:tc>
          <w:tcPr>
            <w:tcW w:w="308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E72DD" w:rsidR="001E72DD" w:rsidP="468DCA93" w:rsidRDefault="0069751B" w14:paraId="30564C7F" w14:textId="56A26489">
            <w:pPr>
              <w:rPr>
                <w:bCs/>
                <w:noProof/>
                <w:lang w:val="en-US" w:eastAsia="en-US"/>
              </w:rPr>
            </w:pPr>
            <w:r>
              <w:rPr>
                <w:bCs/>
                <w:noProof/>
                <w:lang w:val="en-US" w:eastAsia="en-US"/>
              </w:rPr>
              <w:t>Total of 102 people (MPs and political party me</w:t>
            </w:r>
            <w:r w:rsidR="00920C91">
              <w:rPr>
                <w:bCs/>
                <w:noProof/>
                <w:lang w:val="en-US" w:eastAsia="en-US"/>
              </w:rPr>
              <w:t>m</w:t>
            </w:r>
            <w:r>
              <w:rPr>
                <w:bCs/>
                <w:noProof/>
                <w:lang w:val="en-US" w:eastAsia="en-US"/>
              </w:rPr>
              <w:t>ers</w:t>
            </w:r>
            <w:r w:rsidR="00920C91">
              <w:rPr>
                <w:bCs/>
                <w:noProof/>
                <w:lang w:val="en-US" w:eastAsia="en-US"/>
              </w:rPr>
              <w:t xml:space="preserve">). Targets </w:t>
            </w:r>
            <w:r w:rsidR="007072B3">
              <w:rPr>
                <w:bCs/>
                <w:noProof/>
                <w:lang w:val="en-US" w:eastAsia="en-US"/>
              </w:rPr>
              <w:t>reduced due to COVID limitations.</w:t>
            </w:r>
          </w:p>
        </w:tc>
      </w:tr>
      <w:tr w:rsidRPr="001E72DD" w:rsidR="001E72DD" w:rsidTr="4D492144" w14:paraId="2C77C087"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12"/>
        </w:trPr>
        <w:tc>
          <w:tcPr>
            <w:tcW w:w="4297" w:type="dxa"/>
            <w:vMerge/>
          </w:tcPr>
          <w:p w:rsidRPr="001E72DD" w:rsidR="001E72DD" w:rsidP="468DCA93" w:rsidRDefault="001E72DD" w14:paraId="3F10DAAA" w14:textId="04F7667A">
            <w:pPr>
              <w:rPr>
                <w:lang w:val="en-US" w:eastAsia="en-US"/>
              </w:rPr>
            </w:pPr>
          </w:p>
        </w:tc>
        <w:tc>
          <w:tcPr>
            <w:tcW w:w="20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cPr>
          <w:p w:rsidRPr="001615FC" w:rsidR="001E72DD" w:rsidP="468DCA93" w:rsidRDefault="001E72DD" w14:paraId="42B7445F" w14:textId="479D41CA">
            <w:pPr>
              <w:jc w:val="both"/>
              <w:rPr>
                <w:lang w:val="en-US" w:eastAsia="en-US"/>
              </w:rPr>
            </w:pPr>
            <w:r w:rsidRPr="001615FC">
              <w:rPr>
                <w:lang w:val="en-US" w:eastAsia="en-US"/>
              </w:rPr>
              <w:t>Indicator 1.1.5 Percentage of MPs who report positive changes in understanding dialogue, negotiation and conflict resolution</w:t>
            </w:r>
          </w:p>
          <w:p w:rsidRPr="001615FC" w:rsidR="001E72DD" w:rsidP="468DCA93" w:rsidRDefault="001E72DD" w14:paraId="04A19350" w14:textId="0F07FF1F">
            <w:pPr>
              <w:jc w:val="both"/>
              <w:rPr>
                <w:lang w:val="en-US" w:eastAsia="en-US"/>
              </w:rPr>
            </w:pP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cPr>
          <w:p w:rsidRPr="001615FC" w:rsidR="001E72DD" w:rsidP="468DCA93" w:rsidRDefault="001E72DD" w14:paraId="459D1896" w14:textId="696297B6">
            <w:pPr>
              <w:rPr>
                <w:noProof/>
                <w:lang w:val="en-US" w:eastAsia="en-US"/>
              </w:rPr>
            </w:pPr>
            <w:r w:rsidRPr="001615FC">
              <w:rPr>
                <w:lang w:val="en-US" w:eastAsia="en-US"/>
              </w:rPr>
              <w:t xml:space="preserve">1.1.5: </w:t>
            </w:r>
            <w:r w:rsidRPr="001615FC" w:rsidR="00F00F77">
              <w:rPr>
                <w:lang w:val="en-US" w:eastAsia="en-US"/>
              </w:rPr>
              <w:t>0</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cPr>
          <w:p w:rsidRPr="001615FC" w:rsidR="001E72DD" w:rsidP="468DCA93" w:rsidRDefault="001E72DD" w14:paraId="36C518FF" w14:textId="6436CD83">
            <w:pPr>
              <w:rPr>
                <w:noProof/>
                <w:lang w:val="en-US" w:eastAsia="en-US"/>
              </w:rPr>
            </w:pPr>
            <w:r w:rsidRPr="001615FC">
              <w:rPr>
                <w:noProof/>
                <w:lang w:val="en-US" w:eastAsia="en-US"/>
              </w:rPr>
              <w:t>1.1.4: At least 70% of MPs report positive changes in understanding dialogue, negotiation and conflict resolution</w:t>
            </w: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615FC" w:rsidR="001E72DD" w:rsidP="468DCA93" w:rsidRDefault="001E72DD" w14:paraId="425CB4B2" w14:textId="77777777">
            <w:pPr>
              <w:rPr>
                <w:b/>
                <w:bCs/>
                <w:noProof/>
                <w:color w:val="FF0000"/>
                <w:lang w:val="en-US" w:eastAsia="en-US"/>
              </w:rPr>
            </w:pP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D3E8A" w:rsidR="001E72DD" w:rsidP="468DCA93" w:rsidRDefault="001E72DD" w14:paraId="798CE422" w14:textId="1FDB676D">
            <w:pPr>
              <w:rPr>
                <w:b/>
                <w:bCs/>
                <w:color w:val="FF0000"/>
                <w:lang w:val="en-US" w:eastAsia="en-US"/>
              </w:rPr>
            </w:pPr>
          </w:p>
        </w:tc>
        <w:tc>
          <w:tcPr>
            <w:tcW w:w="308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D3E8A" w:rsidR="001E72DD" w:rsidP="468DCA93" w:rsidRDefault="001E72DD" w14:paraId="2D18D388" w14:textId="7F17D1F3">
            <w:pPr>
              <w:rPr>
                <w:noProof/>
                <w:color w:val="FF0000"/>
                <w:lang w:val="en-US" w:eastAsia="en-US"/>
              </w:rPr>
            </w:pPr>
          </w:p>
        </w:tc>
      </w:tr>
      <w:tr w:rsidRPr="001E72DD" w:rsidR="00EE5247" w:rsidTr="4D492144" w14:paraId="5F1FD2CB" w14:textId="77777777">
        <w:trPr>
          <w:trHeight w:val="440"/>
        </w:trPr>
        <w:tc>
          <w:tcPr>
            <w:tcW w:w="4297" w:type="dxa"/>
            <w:vMerge w:val="restart"/>
          </w:tcPr>
          <w:p w:rsidRPr="001E72DD" w:rsidR="00EE5247" w:rsidP="00EE5247" w:rsidRDefault="00EE5247" w14:paraId="4B695010" w14:textId="6C0CD910">
            <w:pPr>
              <w:rPr>
                <w:bCs/>
                <w:noProof/>
                <w:lang w:val="en-US" w:eastAsia="en-US"/>
              </w:rPr>
            </w:pPr>
            <w:r w:rsidRPr="001E72DD">
              <w:rPr>
                <w:bCs/>
                <w:noProof/>
                <w:lang w:val="en-US" w:eastAsia="en-US"/>
              </w:rPr>
              <w:t xml:space="preserve">Output 1.2 </w:t>
            </w:r>
            <w:r w:rsidRPr="001E72DD">
              <w:rPr>
                <w:noProof/>
                <w:lang w:val="en-US" w:eastAsia="en-US"/>
              </w:rPr>
              <w:t>Civil Society Contributes effectively to political stabilization</w:t>
            </w:r>
          </w:p>
        </w:tc>
        <w:tc>
          <w:tcPr>
            <w:tcW w:w="2070" w:type="dxa"/>
            <w:shd w:val="clear" w:color="auto" w:fill="EEECE1"/>
          </w:tcPr>
          <w:p w:rsidRPr="00EE5247" w:rsidR="00EE5247" w:rsidP="00EE5247" w:rsidRDefault="00EE5247" w14:paraId="583F918C" w14:textId="2258E6DC">
            <w:pPr>
              <w:jc w:val="both"/>
              <w:rPr>
                <w:lang w:val="en-US" w:eastAsia="en-US"/>
              </w:rPr>
            </w:pPr>
            <w:r w:rsidRPr="00EE5247">
              <w:rPr>
                <w:lang w:val="en-US" w:eastAsia="en-US"/>
              </w:rPr>
              <w:t xml:space="preserve">Indicator 1.2.1 </w:t>
            </w:r>
            <w:r w:rsidRPr="00EE5247">
              <w:rPr>
                <w:noProof/>
                <w:lang w:val="en-US" w:eastAsia="en-US"/>
              </w:rPr>
              <w:t>Levels of trust among CSOS increase and  enables them to contribute to stabilization</w:t>
            </w:r>
          </w:p>
        </w:tc>
        <w:tc>
          <w:tcPr>
            <w:tcW w:w="1260" w:type="dxa"/>
            <w:shd w:val="clear" w:color="auto" w:fill="EEECE1"/>
          </w:tcPr>
          <w:p w:rsidRPr="00EE5247" w:rsidR="00EE5247" w:rsidP="00EE5247" w:rsidRDefault="00EE5247" w14:paraId="19BF873F" w14:textId="791761F3">
            <w:r w:rsidRPr="00EE5247">
              <w:rPr>
                <w:noProof/>
                <w:lang w:val="en-US" w:eastAsia="en-US"/>
              </w:rPr>
              <w:t>1.2.1: 13% report no trust, 40% low trust, 20% some trust and 27 lots of trust</w:t>
            </w:r>
          </w:p>
        </w:tc>
        <w:tc>
          <w:tcPr>
            <w:tcW w:w="1710" w:type="dxa"/>
            <w:shd w:val="clear" w:color="auto" w:fill="EEECE1"/>
          </w:tcPr>
          <w:p w:rsidRPr="00EE5247" w:rsidR="00EE5247" w:rsidP="00EE5247" w:rsidRDefault="00EE5247" w14:paraId="63B43821" w14:textId="19AF11F0">
            <w:r w:rsidRPr="00EE5247">
              <w:rPr>
                <w:noProof/>
                <w:lang w:val="en-US" w:eastAsia="en-US"/>
              </w:rPr>
              <w:t xml:space="preserve"> 1.2.1: Improved trust levels amogs CSOs </w:t>
            </w:r>
          </w:p>
        </w:tc>
        <w:tc>
          <w:tcPr>
            <w:tcW w:w="1260" w:type="dxa"/>
          </w:tcPr>
          <w:p w:rsidRPr="004022D8" w:rsidR="00EE5247" w:rsidP="00EE5247" w:rsidRDefault="00EE5247" w14:paraId="13DA2554" w14:textId="77777777">
            <w:pPr>
              <w:rPr>
                <w:b/>
                <w:color w:val="FF0000"/>
                <w:lang w:val="en-US" w:eastAsia="en-US"/>
              </w:rPr>
            </w:pPr>
            <w:r w:rsidRPr="004022D8">
              <w:rPr>
                <w:b/>
                <w:color w:val="FF0000"/>
                <w:shd w:val="clear" w:color="auto" w:fill="E6E6E6"/>
                <w:lang w:val="en-US" w:eastAsia="en-US"/>
              </w:rPr>
              <w:fldChar w:fldCharType="begin">
                <w:ffData>
                  <w:name w:val=""/>
                  <w:enabled/>
                  <w:calcOnExit w:val="0"/>
                  <w:textInput>
                    <w:maxLength w:val="300"/>
                  </w:textInput>
                </w:ffData>
              </w:fldChar>
            </w:r>
            <w:r w:rsidRPr="004022D8">
              <w:rPr>
                <w:b/>
                <w:color w:val="FF0000"/>
                <w:lang w:val="en-US" w:eastAsia="en-US"/>
              </w:rPr>
              <w:instrText xml:space="preserve"> FORMTEXT </w:instrText>
            </w:r>
            <w:r w:rsidRPr="004022D8">
              <w:rPr>
                <w:b/>
                <w:color w:val="FF0000"/>
                <w:shd w:val="clear" w:color="auto" w:fill="E6E6E6"/>
                <w:lang w:val="en-US" w:eastAsia="en-US"/>
              </w:rPr>
            </w:r>
            <w:r w:rsidRPr="004022D8">
              <w:rPr>
                <w:b/>
                <w:color w:val="FF0000"/>
                <w:shd w:val="clear" w:color="auto" w:fill="E6E6E6"/>
                <w:lang w:val="en-US" w:eastAsia="en-US"/>
              </w:rPr>
              <w:fldChar w:fldCharType="separate"/>
            </w:r>
            <w:r w:rsidRPr="004022D8">
              <w:rPr>
                <w:b/>
                <w:noProof/>
                <w:color w:val="FF0000"/>
                <w:lang w:val="en-US" w:eastAsia="en-US"/>
              </w:rPr>
              <w:t> </w:t>
            </w:r>
            <w:r w:rsidRPr="004022D8">
              <w:rPr>
                <w:b/>
                <w:noProof/>
                <w:color w:val="FF0000"/>
                <w:lang w:val="en-US" w:eastAsia="en-US"/>
              </w:rPr>
              <w:t> </w:t>
            </w:r>
            <w:r w:rsidRPr="004022D8">
              <w:rPr>
                <w:b/>
                <w:noProof/>
                <w:color w:val="FF0000"/>
                <w:lang w:val="en-US" w:eastAsia="en-US"/>
              </w:rPr>
              <w:t> </w:t>
            </w:r>
            <w:r w:rsidRPr="004022D8">
              <w:rPr>
                <w:b/>
                <w:noProof/>
                <w:color w:val="FF0000"/>
                <w:lang w:val="en-US" w:eastAsia="en-US"/>
              </w:rPr>
              <w:t> </w:t>
            </w:r>
            <w:r w:rsidRPr="004022D8">
              <w:rPr>
                <w:b/>
                <w:noProof/>
                <w:color w:val="FF0000"/>
                <w:lang w:val="en-US" w:eastAsia="en-US"/>
              </w:rPr>
              <w:t> </w:t>
            </w:r>
            <w:r w:rsidRPr="004022D8">
              <w:rPr>
                <w:b/>
                <w:color w:val="FF0000"/>
                <w:shd w:val="clear" w:color="auto" w:fill="E6E6E6"/>
                <w:lang w:val="en-US" w:eastAsia="en-US"/>
              </w:rPr>
              <w:fldChar w:fldCharType="end"/>
            </w:r>
          </w:p>
        </w:tc>
        <w:tc>
          <w:tcPr>
            <w:tcW w:w="1440" w:type="dxa"/>
          </w:tcPr>
          <w:p w:rsidRPr="004022D8" w:rsidR="00EE5247" w:rsidP="00EE5247" w:rsidRDefault="00EE5247" w14:paraId="32D6CB1A" w14:textId="5BFF9AA2">
            <w:pPr>
              <w:rPr>
                <w:bCs/>
                <w:color w:val="FF0000"/>
              </w:rPr>
            </w:pPr>
            <w:r w:rsidRPr="00EE5247">
              <w:rPr>
                <w:noProof/>
                <w:lang w:val="en-US" w:eastAsia="en-US"/>
              </w:rPr>
              <w:t xml:space="preserve">1.2.1: </w:t>
            </w:r>
            <w:r>
              <w:rPr>
                <w:noProof/>
                <w:lang w:val="en-US" w:eastAsia="en-US"/>
              </w:rPr>
              <w:t>7</w:t>
            </w:r>
            <w:r w:rsidRPr="00EE5247">
              <w:rPr>
                <w:noProof/>
                <w:lang w:val="en-US" w:eastAsia="en-US"/>
              </w:rPr>
              <w:t xml:space="preserve">% report no trust, </w:t>
            </w:r>
            <w:r>
              <w:rPr>
                <w:noProof/>
                <w:lang w:val="en-US" w:eastAsia="en-US"/>
              </w:rPr>
              <w:t>33</w:t>
            </w:r>
            <w:r w:rsidRPr="00EE5247">
              <w:rPr>
                <w:noProof/>
                <w:lang w:val="en-US" w:eastAsia="en-US"/>
              </w:rPr>
              <w:t xml:space="preserve">% low trust, </w:t>
            </w:r>
            <w:r>
              <w:rPr>
                <w:noProof/>
                <w:lang w:val="en-US" w:eastAsia="en-US"/>
              </w:rPr>
              <w:t>40</w:t>
            </w:r>
            <w:r w:rsidRPr="00EE5247">
              <w:rPr>
                <w:noProof/>
                <w:lang w:val="en-US" w:eastAsia="en-US"/>
              </w:rPr>
              <w:t>% some trust and 2</w:t>
            </w:r>
            <w:r>
              <w:rPr>
                <w:noProof/>
                <w:lang w:val="en-US" w:eastAsia="en-US"/>
              </w:rPr>
              <w:t>0</w:t>
            </w:r>
            <w:r w:rsidRPr="00EE5247">
              <w:rPr>
                <w:noProof/>
                <w:lang w:val="en-US" w:eastAsia="en-US"/>
              </w:rPr>
              <w:t xml:space="preserve"> lots of trust</w:t>
            </w:r>
          </w:p>
        </w:tc>
        <w:tc>
          <w:tcPr>
            <w:tcW w:w="3083" w:type="dxa"/>
          </w:tcPr>
          <w:p w:rsidRPr="004022D8" w:rsidR="00EE5247" w:rsidP="00EE5247" w:rsidRDefault="00EE5247" w14:paraId="753A7823" w14:textId="24BA8BC9">
            <w:pPr>
              <w:rPr>
                <w:bCs/>
                <w:noProof/>
                <w:color w:val="FF0000"/>
                <w:lang w:val="en-US" w:eastAsia="en-US"/>
              </w:rPr>
            </w:pPr>
          </w:p>
        </w:tc>
      </w:tr>
      <w:tr w:rsidRPr="001E72DD" w:rsidR="00EE5247" w:rsidTr="4D492144" w14:paraId="151DAB91" w14:textId="77777777">
        <w:trPr>
          <w:trHeight w:val="467"/>
        </w:trPr>
        <w:tc>
          <w:tcPr>
            <w:tcW w:w="4297" w:type="dxa"/>
            <w:vMerge/>
          </w:tcPr>
          <w:p w:rsidRPr="001E72DD" w:rsidR="00EE5247" w:rsidP="00EE5247" w:rsidRDefault="00EE5247" w14:paraId="62E6AE27" w14:textId="77777777">
            <w:pPr>
              <w:rPr>
                <w:bCs/>
                <w:noProof/>
                <w:lang w:val="en-US" w:eastAsia="en-US"/>
              </w:rPr>
            </w:pPr>
          </w:p>
        </w:tc>
        <w:tc>
          <w:tcPr>
            <w:tcW w:w="2070" w:type="dxa"/>
            <w:shd w:val="clear" w:color="auto" w:fill="EEECE1"/>
          </w:tcPr>
          <w:p w:rsidRPr="001E72DD" w:rsidR="00EE5247" w:rsidP="00EE5247" w:rsidRDefault="00EE5247" w14:paraId="259048F3" w14:textId="2F1221E1">
            <w:pPr>
              <w:jc w:val="both"/>
              <w:rPr>
                <w:lang w:val="en-US" w:eastAsia="en-US"/>
              </w:rPr>
            </w:pPr>
            <w:r w:rsidRPr="001E72DD">
              <w:rPr>
                <w:lang w:val="en-US" w:eastAsia="en-US"/>
              </w:rPr>
              <w:t>Indicator 1.2.2</w:t>
            </w:r>
          </w:p>
          <w:p w:rsidRPr="001E72DD" w:rsidR="00EE5247" w:rsidP="00EE5247" w:rsidRDefault="00EE5247" w14:paraId="03FFCB0B" w14:textId="58502302">
            <w:pPr>
              <w:rPr>
                <w:lang w:val="en-US" w:eastAsia="en-US"/>
              </w:rPr>
            </w:pPr>
            <w:r w:rsidRPr="001E72DD">
              <w:rPr>
                <w:noProof/>
                <w:lang w:val="en-US" w:eastAsia="en-US"/>
              </w:rPr>
              <w:t>Dialogue, negotiation and conflict resolution Training for Civil Society held</w:t>
            </w:r>
          </w:p>
        </w:tc>
        <w:tc>
          <w:tcPr>
            <w:tcW w:w="1260" w:type="dxa"/>
            <w:shd w:val="clear" w:color="auto" w:fill="EEECE1"/>
          </w:tcPr>
          <w:p w:rsidRPr="001E72DD" w:rsidR="00EE5247" w:rsidP="00EE5247" w:rsidRDefault="00EE5247" w14:paraId="071D0C43" w14:textId="32556DF5">
            <w:r w:rsidRPr="001E72DD">
              <w:rPr>
                <w:noProof/>
                <w:lang w:val="en-US" w:eastAsia="en-US"/>
              </w:rPr>
              <w:t>1.2.2: 0</w:t>
            </w:r>
          </w:p>
        </w:tc>
        <w:tc>
          <w:tcPr>
            <w:tcW w:w="1710" w:type="dxa"/>
            <w:shd w:val="clear" w:color="auto" w:fill="EEECE1"/>
          </w:tcPr>
          <w:p w:rsidRPr="001E72DD" w:rsidR="00EE5247" w:rsidP="00EE5247" w:rsidRDefault="00EE5247" w14:paraId="006C20B7" w14:textId="4AEABF76">
            <w:pPr>
              <w:rPr>
                <w:lang w:val="en-US" w:eastAsia="en-US"/>
              </w:rPr>
            </w:pPr>
            <w:r w:rsidRPr="001E72DD">
              <w:rPr>
                <w:noProof/>
                <w:lang w:val="en-US" w:eastAsia="en-US"/>
              </w:rPr>
              <w:t xml:space="preserve"> 1.2.2: 1 (with minimum of 20 participants - half M/half F)</w:t>
            </w:r>
          </w:p>
        </w:tc>
        <w:tc>
          <w:tcPr>
            <w:tcW w:w="1260" w:type="dxa"/>
          </w:tcPr>
          <w:p w:rsidRPr="001E72DD" w:rsidR="00EE5247" w:rsidP="00EE5247" w:rsidRDefault="00EE5247" w14:paraId="4F2FACB3" w14:textId="77777777">
            <w:pPr>
              <w:rPr>
                <w:b/>
                <w:lang w:val="en-US" w:eastAsia="en-US"/>
              </w:rPr>
            </w:pPr>
            <w:r w:rsidRPr="001E72DD">
              <w:rPr>
                <w:b/>
                <w:color w:val="2B579A"/>
                <w:shd w:val="clear" w:color="auto" w:fill="E6E6E6"/>
                <w:lang w:val="en-US" w:eastAsia="en-US"/>
              </w:rPr>
              <w:fldChar w:fldCharType="begin">
                <w:ffData>
                  <w:name w:val=""/>
                  <w:enabled/>
                  <w:calcOnExit w:val="0"/>
                  <w:textInput>
                    <w:maxLength w:val="300"/>
                  </w:textInput>
                </w:ffData>
              </w:fldChar>
            </w:r>
            <w:r w:rsidRPr="001E72DD">
              <w:rPr>
                <w:b/>
                <w:lang w:val="en-US" w:eastAsia="en-US"/>
              </w:rPr>
              <w:instrText xml:space="preserve"> FORMTEXT </w:instrText>
            </w:r>
            <w:r w:rsidRPr="001E72DD">
              <w:rPr>
                <w:b/>
                <w:color w:val="2B579A"/>
                <w:shd w:val="clear" w:color="auto" w:fill="E6E6E6"/>
                <w:lang w:val="en-US" w:eastAsia="en-US"/>
              </w:rPr>
            </w:r>
            <w:r w:rsidRPr="001E72DD">
              <w:rPr>
                <w:b/>
                <w:color w:val="2B579A"/>
                <w:shd w:val="clear" w:color="auto" w:fill="E6E6E6"/>
                <w:lang w:val="en-US" w:eastAsia="en-US"/>
              </w:rPr>
              <w:fldChar w:fldCharType="separate"/>
            </w:r>
            <w:r w:rsidRPr="001E72DD">
              <w:rPr>
                <w:b/>
                <w:noProof/>
                <w:lang w:val="en-US" w:eastAsia="en-US"/>
              </w:rPr>
              <w:t> </w:t>
            </w:r>
            <w:r w:rsidRPr="001E72DD">
              <w:rPr>
                <w:b/>
                <w:noProof/>
                <w:lang w:val="en-US" w:eastAsia="en-US"/>
              </w:rPr>
              <w:t> </w:t>
            </w:r>
            <w:r w:rsidRPr="001E72DD">
              <w:rPr>
                <w:b/>
                <w:noProof/>
                <w:lang w:val="en-US" w:eastAsia="en-US"/>
              </w:rPr>
              <w:t> </w:t>
            </w:r>
            <w:r w:rsidRPr="001E72DD">
              <w:rPr>
                <w:b/>
                <w:noProof/>
                <w:lang w:val="en-US" w:eastAsia="en-US"/>
              </w:rPr>
              <w:t> </w:t>
            </w:r>
            <w:r w:rsidRPr="001E72DD">
              <w:rPr>
                <w:b/>
                <w:noProof/>
                <w:lang w:val="en-US" w:eastAsia="en-US"/>
              </w:rPr>
              <w:t> </w:t>
            </w:r>
            <w:r w:rsidRPr="001E72DD">
              <w:rPr>
                <w:b/>
                <w:color w:val="2B579A"/>
                <w:shd w:val="clear" w:color="auto" w:fill="E6E6E6"/>
                <w:lang w:val="en-US" w:eastAsia="en-US"/>
              </w:rPr>
              <w:fldChar w:fldCharType="end"/>
            </w:r>
          </w:p>
        </w:tc>
        <w:tc>
          <w:tcPr>
            <w:tcW w:w="1440" w:type="dxa"/>
          </w:tcPr>
          <w:p w:rsidRPr="001E72DD" w:rsidR="00EE5247" w:rsidP="00EE5247" w:rsidRDefault="00EE5247" w14:paraId="73012CE9" w14:textId="55DEE976">
            <w:pPr>
              <w:rPr>
                <w:bCs/>
              </w:rPr>
            </w:pPr>
            <w:r>
              <w:rPr>
                <w:bCs/>
                <w:lang w:val="en-US" w:eastAsia="en-US"/>
              </w:rPr>
              <w:t>1 (20 participants)</w:t>
            </w:r>
          </w:p>
        </w:tc>
        <w:tc>
          <w:tcPr>
            <w:tcW w:w="3083" w:type="dxa"/>
          </w:tcPr>
          <w:p w:rsidRPr="001E72DD" w:rsidR="00EE5247" w:rsidP="00EE5247" w:rsidRDefault="00EE5247" w14:paraId="0F24E2CE" w14:textId="23916966">
            <w:pPr>
              <w:rPr>
                <w:bCs/>
                <w:noProof/>
                <w:lang w:val="en-US" w:eastAsia="en-US"/>
              </w:rPr>
            </w:pPr>
          </w:p>
        </w:tc>
      </w:tr>
      <w:tr w:rsidRPr="001E72DD" w:rsidR="00EE5247" w:rsidTr="4D492144" w14:paraId="450D0E93" w14:textId="77777777">
        <w:trPr>
          <w:trHeight w:val="467"/>
        </w:trPr>
        <w:tc>
          <w:tcPr>
            <w:tcW w:w="4297" w:type="dxa"/>
            <w:vMerge/>
          </w:tcPr>
          <w:p w:rsidRPr="001E72DD" w:rsidR="00EE5247" w:rsidP="00EE5247" w:rsidRDefault="00EE5247" w14:paraId="0D97545E" w14:textId="77777777">
            <w:pPr>
              <w:rPr>
                <w:bCs/>
                <w:noProof/>
                <w:lang w:val="en-US" w:eastAsia="en-US"/>
              </w:rPr>
            </w:pPr>
          </w:p>
        </w:tc>
        <w:tc>
          <w:tcPr>
            <w:tcW w:w="2070" w:type="dxa"/>
            <w:shd w:val="clear" w:color="auto" w:fill="EEECE1"/>
          </w:tcPr>
          <w:p w:rsidRPr="00FD515C" w:rsidR="00EE5247" w:rsidP="00EE5247" w:rsidRDefault="00EE5247" w14:paraId="17B2D417" w14:textId="77777777">
            <w:pPr>
              <w:jc w:val="both"/>
              <w:rPr>
                <w:lang w:val="en-US" w:eastAsia="en-US"/>
              </w:rPr>
            </w:pPr>
            <w:r w:rsidRPr="00FD515C">
              <w:rPr>
                <w:lang w:val="en-US" w:eastAsia="en-US"/>
              </w:rPr>
              <w:t>Indicator 1.2.3</w:t>
            </w:r>
          </w:p>
          <w:p w:rsidRPr="00FD515C" w:rsidR="00EE5247" w:rsidP="00EE5247" w:rsidRDefault="00EE5247" w14:paraId="018C6096" w14:textId="0E4567FB">
            <w:pPr>
              <w:jc w:val="both"/>
              <w:rPr>
                <w:lang w:val="en-US" w:eastAsia="en-US"/>
              </w:rPr>
            </w:pPr>
            <w:r w:rsidRPr="00FD515C">
              <w:rPr>
                <w:lang w:val="en-US" w:eastAsia="en-US"/>
              </w:rPr>
              <w:t>Percentage of CSO members who report positive changes in understanding dialogue, negotiation and conflict resolution</w:t>
            </w:r>
          </w:p>
        </w:tc>
        <w:tc>
          <w:tcPr>
            <w:tcW w:w="1260" w:type="dxa"/>
            <w:shd w:val="clear" w:color="auto" w:fill="EEECE1"/>
          </w:tcPr>
          <w:p w:rsidRPr="00FD515C" w:rsidR="00EE5247" w:rsidP="00EE5247" w:rsidRDefault="006A77A8" w14:paraId="01620415" w14:textId="2ED2F1FF">
            <w:pPr>
              <w:rPr>
                <w:noProof/>
                <w:lang w:val="en-US" w:eastAsia="en-US"/>
              </w:rPr>
            </w:pPr>
            <w:r w:rsidRPr="00FD515C">
              <w:rPr>
                <w:noProof/>
                <w:lang w:val="en-US" w:eastAsia="en-US"/>
              </w:rPr>
              <w:t>0%</w:t>
            </w:r>
          </w:p>
        </w:tc>
        <w:tc>
          <w:tcPr>
            <w:tcW w:w="1710" w:type="dxa"/>
            <w:shd w:val="clear" w:color="auto" w:fill="EEECE1"/>
          </w:tcPr>
          <w:p w:rsidRPr="00FD515C" w:rsidR="00EE5247" w:rsidP="00EE5247" w:rsidRDefault="00EE5247" w14:paraId="284345D7" w14:textId="493D3682">
            <w:pPr>
              <w:rPr>
                <w:noProof/>
                <w:lang w:val="en-US" w:eastAsia="en-US"/>
              </w:rPr>
            </w:pPr>
            <w:r w:rsidRPr="00FD515C">
              <w:rPr>
                <w:noProof/>
                <w:lang w:val="en-US" w:eastAsia="en-US"/>
              </w:rPr>
              <w:t>At least 70% of CSO members report positive changes in understanding dialogue, negotiation and conflict resolution</w:t>
            </w:r>
          </w:p>
        </w:tc>
        <w:tc>
          <w:tcPr>
            <w:tcW w:w="1260" w:type="dxa"/>
          </w:tcPr>
          <w:p w:rsidRPr="00FD515C" w:rsidR="00EE5247" w:rsidP="00EE5247" w:rsidRDefault="00EE5247" w14:paraId="37DB0E86" w14:textId="77777777">
            <w:pPr>
              <w:rPr>
                <w:b/>
                <w:color w:val="FF0000"/>
                <w:shd w:val="clear" w:color="auto" w:fill="E6E6E6"/>
                <w:lang w:val="en-US" w:eastAsia="en-US"/>
              </w:rPr>
            </w:pPr>
          </w:p>
        </w:tc>
        <w:tc>
          <w:tcPr>
            <w:tcW w:w="1440" w:type="dxa"/>
          </w:tcPr>
          <w:p w:rsidRPr="004022D8" w:rsidR="00EE5247" w:rsidP="00EE5247" w:rsidRDefault="00FD515C" w14:paraId="69C90BD2" w14:textId="30EA2689">
            <w:pPr>
              <w:rPr>
                <w:bCs/>
                <w:color w:val="FF0000"/>
                <w:lang w:val="en-US" w:eastAsia="en-US"/>
              </w:rPr>
            </w:pPr>
            <w:r>
              <w:t xml:space="preserve">The </w:t>
            </w:r>
            <w:proofErr w:type="spellStart"/>
            <w:r>
              <w:t>microsurve</w:t>
            </w:r>
            <w:r w:rsidR="00E25188">
              <w:t>y</w:t>
            </w:r>
            <w:proofErr w:type="spellEnd"/>
            <w:r w:rsidR="00E25188">
              <w:t xml:space="preserve"> r</w:t>
            </w:r>
            <w:r>
              <w:t xml:space="preserve">evealed that about 39% reported reduced understanding and 61% reported good understanding (before the training) while 36% reported reduced understanding and 61% reported </w:t>
            </w:r>
            <w:r>
              <w:lastRenderedPageBreak/>
              <w:t xml:space="preserve">good understanding (after the training). This slight change is indicative that there was an overall perception that the training produced a slight increase in understanding dialogue, </w:t>
            </w:r>
            <w:proofErr w:type="gramStart"/>
            <w:r>
              <w:t>negotiation</w:t>
            </w:r>
            <w:proofErr w:type="gramEnd"/>
            <w:r>
              <w:t xml:space="preserve"> and conflict resolution.</w:t>
            </w:r>
          </w:p>
        </w:tc>
        <w:tc>
          <w:tcPr>
            <w:tcW w:w="3083" w:type="dxa"/>
          </w:tcPr>
          <w:p w:rsidRPr="004022D8" w:rsidR="00EE5247" w:rsidP="00EE5247" w:rsidRDefault="00EE5247" w14:paraId="60D7776A" w14:textId="01C16B27">
            <w:pPr>
              <w:rPr>
                <w:noProof/>
                <w:color w:val="FF0000"/>
                <w:lang w:val="en-US" w:eastAsia="en-US"/>
              </w:rPr>
            </w:pPr>
          </w:p>
        </w:tc>
      </w:tr>
      <w:tr w:rsidRPr="001E72DD" w:rsidR="00EE5247" w:rsidTr="4D492144" w14:paraId="79742B23" w14:textId="77777777">
        <w:trPr>
          <w:trHeight w:val="422"/>
        </w:trPr>
        <w:tc>
          <w:tcPr>
            <w:tcW w:w="4297" w:type="dxa"/>
            <w:vMerge/>
          </w:tcPr>
          <w:p w:rsidRPr="001E72DD" w:rsidR="00EE5247" w:rsidP="00EE5247" w:rsidRDefault="00EE5247" w14:paraId="74C1FDBD" w14:textId="334582A2">
            <w:pPr>
              <w:rPr>
                <w:bCs/>
                <w:noProof/>
                <w:lang w:val="en-US" w:eastAsia="en-US"/>
              </w:rPr>
            </w:pPr>
          </w:p>
        </w:tc>
        <w:tc>
          <w:tcPr>
            <w:tcW w:w="2070" w:type="dxa"/>
            <w:shd w:val="clear" w:color="auto" w:fill="EEECE1"/>
          </w:tcPr>
          <w:p w:rsidRPr="001E72DD" w:rsidR="00EE5247" w:rsidP="00EE5247" w:rsidRDefault="00EE5247" w14:paraId="3FF73BBE" w14:textId="5247D993">
            <w:pPr>
              <w:rPr>
                <w:bCs/>
                <w:noProof/>
                <w:lang w:val="en-US" w:eastAsia="en-US"/>
              </w:rPr>
            </w:pPr>
            <w:r w:rsidRPr="001E72DD">
              <w:rPr>
                <w:noProof/>
                <w:lang w:val="en-US" w:eastAsia="en-US"/>
              </w:rPr>
              <w:t>Indicator 1.2.</w:t>
            </w:r>
            <w:r>
              <w:rPr>
                <w:noProof/>
                <w:lang w:val="en-US" w:eastAsia="en-US"/>
              </w:rPr>
              <w:t>4</w:t>
            </w:r>
            <w:r w:rsidRPr="001E72DD">
              <w:rPr>
                <w:noProof/>
                <w:lang w:val="en-US" w:eastAsia="en-US"/>
              </w:rPr>
              <w:t xml:space="preserve"> Number of interventions developed and implemented by </w:t>
            </w:r>
            <w:r w:rsidRPr="001E72DD">
              <w:rPr>
                <w:noProof/>
                <w:lang w:val="en-US" w:eastAsia="en-US"/>
              </w:rPr>
              <w:lastRenderedPageBreak/>
              <w:t>CSO groups towards inclusive political dialogue and social cohesion at vertical and horizontal level</w:t>
            </w:r>
          </w:p>
        </w:tc>
        <w:tc>
          <w:tcPr>
            <w:tcW w:w="1260" w:type="dxa"/>
            <w:shd w:val="clear" w:color="auto" w:fill="EEECE1"/>
          </w:tcPr>
          <w:p w:rsidRPr="001E72DD" w:rsidR="00EE5247" w:rsidP="00EE5247" w:rsidRDefault="00EE5247" w14:paraId="723DF98E" w14:textId="5FDAB9D6">
            <w:pPr>
              <w:rPr>
                <w:noProof/>
                <w:lang w:val="en-US" w:eastAsia="en-US"/>
              </w:rPr>
            </w:pPr>
            <w:r w:rsidRPr="001E72DD">
              <w:rPr>
                <w:noProof/>
                <w:lang w:val="en-US" w:eastAsia="en-US"/>
              </w:rPr>
              <w:lastRenderedPageBreak/>
              <w:t xml:space="preserve"> 1.2.3</w:t>
            </w:r>
            <w:r>
              <w:rPr>
                <w:noProof/>
                <w:lang w:val="en-US" w:eastAsia="en-US"/>
              </w:rPr>
              <w:t>: 2</w:t>
            </w:r>
          </w:p>
          <w:p w:rsidRPr="00E82468" w:rsidR="00EE5247" w:rsidP="00EE5247" w:rsidRDefault="00EE5247" w14:paraId="6015117B" w14:textId="445125E8">
            <w:pPr>
              <w:rPr>
                <w:noProof/>
                <w:lang w:val="en-US" w:eastAsia="en-US"/>
              </w:rPr>
            </w:pPr>
            <w:r w:rsidRPr="00E82468">
              <w:rPr>
                <w:noProof/>
                <w:lang w:val="en-US" w:eastAsia="en-US"/>
              </w:rPr>
              <w:t xml:space="preserve">intervetions, one led by the OCNC on </w:t>
            </w:r>
            <w:r w:rsidRPr="00E82468">
              <w:rPr>
                <w:noProof/>
                <w:lang w:val="en-US" w:eastAsia="en-US"/>
              </w:rPr>
              <w:lastRenderedPageBreak/>
              <w:t>the negotiation of stability pact and the other by women´s council on the quiet diplomacy initiative</w:t>
            </w:r>
            <w:r w:rsidRPr="00E82468">
              <w:rPr>
                <w:noProof/>
                <w:lang w:val="en-US" w:eastAsia="en-US"/>
              </w:rPr>
              <w:br/>
            </w:r>
          </w:p>
          <w:p w:rsidRPr="001E72DD" w:rsidR="00EE5247" w:rsidP="00EE5247" w:rsidRDefault="00EE5247" w14:paraId="0ABBC28A" w14:textId="6A7F5D06">
            <w:pPr>
              <w:rPr>
                <w:noProof/>
                <w:lang w:val="en-US" w:eastAsia="en-US"/>
              </w:rPr>
            </w:pPr>
          </w:p>
        </w:tc>
        <w:tc>
          <w:tcPr>
            <w:tcW w:w="1710" w:type="dxa"/>
            <w:shd w:val="clear" w:color="auto" w:fill="EEECE1"/>
          </w:tcPr>
          <w:p w:rsidRPr="001E72DD" w:rsidR="00EE5247" w:rsidP="00EE5247" w:rsidRDefault="00EE5247" w14:paraId="74BC22F4" w14:textId="7E351249">
            <w:pPr>
              <w:rPr>
                <w:noProof/>
                <w:lang w:val="en-US" w:eastAsia="en-US"/>
              </w:rPr>
            </w:pPr>
            <w:r w:rsidRPr="001E72DD">
              <w:rPr>
                <w:noProof/>
                <w:lang w:val="en-US" w:eastAsia="en-US"/>
              </w:rPr>
              <w:lastRenderedPageBreak/>
              <w:t xml:space="preserve"> 1.2.3: 3 CSO groups develop and implement interventions to contribute to </w:t>
            </w:r>
            <w:r w:rsidRPr="001E72DD">
              <w:rPr>
                <w:noProof/>
                <w:lang w:val="en-US" w:eastAsia="en-US"/>
              </w:rPr>
              <w:lastRenderedPageBreak/>
              <w:t>inclusive political dialogue and social cohesion at vertical and horizontal level</w:t>
            </w:r>
          </w:p>
          <w:p w:rsidRPr="001E72DD" w:rsidR="00EE5247" w:rsidP="00EE5247" w:rsidRDefault="00EE5247" w14:paraId="6022EBCB" w14:textId="3936F5D3">
            <w:pPr>
              <w:rPr>
                <w:lang w:val="en-US" w:eastAsia="en-US"/>
              </w:rPr>
            </w:pPr>
          </w:p>
        </w:tc>
        <w:tc>
          <w:tcPr>
            <w:tcW w:w="1260" w:type="dxa"/>
          </w:tcPr>
          <w:p w:rsidRPr="001E72DD" w:rsidR="00EE5247" w:rsidP="00EE5247" w:rsidRDefault="00EE5247" w14:paraId="36BCA569" w14:textId="77777777">
            <w:pPr>
              <w:rPr>
                <w:b/>
                <w:lang w:val="en-US" w:eastAsia="en-US"/>
              </w:rPr>
            </w:pPr>
            <w:r w:rsidRPr="001E72DD">
              <w:rPr>
                <w:b/>
                <w:color w:val="2B579A"/>
                <w:shd w:val="clear" w:color="auto" w:fill="E6E6E6"/>
                <w:lang w:val="en-US" w:eastAsia="en-US"/>
              </w:rPr>
              <w:lastRenderedPageBreak/>
              <w:fldChar w:fldCharType="begin">
                <w:ffData>
                  <w:name w:val=""/>
                  <w:enabled/>
                  <w:calcOnExit w:val="0"/>
                  <w:textInput>
                    <w:maxLength w:val="300"/>
                  </w:textInput>
                </w:ffData>
              </w:fldChar>
            </w:r>
            <w:r w:rsidRPr="001E72DD">
              <w:rPr>
                <w:b/>
                <w:lang w:val="en-US" w:eastAsia="en-US"/>
              </w:rPr>
              <w:instrText xml:space="preserve"> FORMTEXT </w:instrText>
            </w:r>
            <w:r w:rsidRPr="001E72DD">
              <w:rPr>
                <w:b/>
                <w:color w:val="2B579A"/>
                <w:shd w:val="clear" w:color="auto" w:fill="E6E6E6"/>
                <w:lang w:val="en-US" w:eastAsia="en-US"/>
              </w:rPr>
            </w:r>
            <w:r w:rsidRPr="001E72DD">
              <w:rPr>
                <w:b/>
                <w:color w:val="2B579A"/>
                <w:shd w:val="clear" w:color="auto" w:fill="E6E6E6"/>
                <w:lang w:val="en-US" w:eastAsia="en-US"/>
              </w:rPr>
              <w:fldChar w:fldCharType="separate"/>
            </w:r>
            <w:r w:rsidRPr="001E72DD">
              <w:rPr>
                <w:b/>
                <w:noProof/>
                <w:lang w:val="en-US" w:eastAsia="en-US"/>
              </w:rPr>
              <w:t> </w:t>
            </w:r>
            <w:r w:rsidRPr="001E72DD">
              <w:rPr>
                <w:b/>
                <w:noProof/>
                <w:lang w:val="en-US" w:eastAsia="en-US"/>
              </w:rPr>
              <w:t> </w:t>
            </w:r>
            <w:r w:rsidRPr="001E72DD">
              <w:rPr>
                <w:b/>
                <w:noProof/>
                <w:lang w:val="en-US" w:eastAsia="en-US"/>
              </w:rPr>
              <w:t> </w:t>
            </w:r>
            <w:r w:rsidRPr="001E72DD">
              <w:rPr>
                <w:b/>
                <w:noProof/>
                <w:lang w:val="en-US" w:eastAsia="en-US"/>
              </w:rPr>
              <w:t> </w:t>
            </w:r>
            <w:r w:rsidRPr="001E72DD">
              <w:rPr>
                <w:b/>
                <w:noProof/>
                <w:lang w:val="en-US" w:eastAsia="en-US"/>
              </w:rPr>
              <w:t> </w:t>
            </w:r>
            <w:r w:rsidRPr="001E72DD">
              <w:rPr>
                <w:b/>
                <w:color w:val="2B579A"/>
                <w:shd w:val="clear" w:color="auto" w:fill="E6E6E6"/>
                <w:lang w:val="en-US" w:eastAsia="en-US"/>
              </w:rPr>
              <w:fldChar w:fldCharType="end"/>
            </w:r>
          </w:p>
        </w:tc>
        <w:tc>
          <w:tcPr>
            <w:tcW w:w="1440" w:type="dxa"/>
          </w:tcPr>
          <w:p w:rsidRPr="001E72DD" w:rsidR="00EE5247" w:rsidP="00EE5247" w:rsidRDefault="00EE5247" w14:paraId="5F77F729" w14:textId="185D330E">
            <w:pPr>
              <w:rPr>
                <w:bCs/>
                <w:noProof/>
                <w:lang w:val="en-US" w:eastAsia="en-US"/>
              </w:rPr>
            </w:pPr>
            <w:r>
              <w:rPr>
                <w:bCs/>
                <w:lang w:val="en-US" w:eastAsia="en-US"/>
              </w:rPr>
              <w:t xml:space="preserve">2 - </w:t>
            </w:r>
            <w:r w:rsidRPr="001E72DD">
              <w:rPr>
                <w:bCs/>
                <w:noProof/>
                <w:lang w:val="en-US" w:eastAsia="en-US"/>
              </w:rPr>
              <w:t xml:space="preserve">Political dialogue project at community level – </w:t>
            </w:r>
            <w:r w:rsidRPr="001E72DD">
              <w:rPr>
                <w:bCs/>
                <w:noProof/>
                <w:lang w:val="en-US" w:eastAsia="en-US"/>
              </w:rPr>
              <w:lastRenderedPageBreak/>
              <w:t>Bairro Militar – adaption to COVID-19 undertook by a group of 3 NGOs</w:t>
            </w:r>
            <w:r>
              <w:rPr>
                <w:bCs/>
                <w:noProof/>
                <w:lang w:val="en-US" w:eastAsia="en-US"/>
              </w:rPr>
              <w:t xml:space="preserve"> and pilot inniative with Cambridge</w:t>
            </w:r>
            <w:r w:rsidRPr="001E72DD">
              <w:rPr>
                <w:bCs/>
                <w:noProof/>
                <w:lang w:val="en-US" w:eastAsia="en-US"/>
              </w:rPr>
              <w:t>.</w:t>
            </w:r>
          </w:p>
          <w:p w:rsidRPr="001E72DD" w:rsidR="00EE5247" w:rsidP="00EE5247" w:rsidRDefault="00EE5247" w14:paraId="7E227EBD" w14:textId="1851CC78">
            <w:pPr>
              <w:rPr>
                <w:bCs/>
              </w:rPr>
            </w:pPr>
          </w:p>
        </w:tc>
        <w:tc>
          <w:tcPr>
            <w:tcW w:w="3083" w:type="dxa"/>
          </w:tcPr>
          <w:p w:rsidRPr="001E72DD" w:rsidR="00EE5247" w:rsidP="00EE5247" w:rsidRDefault="00C53E2D" w14:paraId="0C651173" w14:textId="1168E5F2">
            <w:pPr>
              <w:rPr>
                <w:bCs/>
                <w:noProof/>
                <w:lang w:val="en-US" w:eastAsia="en-US"/>
              </w:rPr>
            </w:pPr>
            <w:r>
              <w:rPr>
                <w:bCs/>
                <w:noProof/>
                <w:lang w:val="en-US" w:eastAsia="en-US"/>
              </w:rPr>
              <w:lastRenderedPageBreak/>
              <w:t>The 3</w:t>
            </w:r>
            <w:r w:rsidRPr="00C53E2D">
              <w:rPr>
                <w:bCs/>
                <w:noProof/>
                <w:vertAlign w:val="superscript"/>
                <w:lang w:val="en-US" w:eastAsia="en-US"/>
              </w:rPr>
              <w:t>rd</w:t>
            </w:r>
            <w:r>
              <w:rPr>
                <w:bCs/>
                <w:noProof/>
                <w:lang w:val="en-US" w:eastAsia="en-US"/>
              </w:rPr>
              <w:t xml:space="preserve"> one is with Women’s Council.</w:t>
            </w:r>
          </w:p>
        </w:tc>
      </w:tr>
      <w:tr w:rsidRPr="001E72DD" w:rsidR="00EE5247" w:rsidTr="4D492144" w14:paraId="5992219C" w14:textId="77777777">
        <w:trPr>
          <w:trHeight w:val="422"/>
        </w:trPr>
        <w:tc>
          <w:tcPr>
            <w:tcW w:w="4297" w:type="dxa"/>
          </w:tcPr>
          <w:p w:rsidRPr="001E72DD" w:rsidR="00EE5247" w:rsidP="00EE5247" w:rsidRDefault="00EE5247" w14:paraId="17B18D43" w14:textId="77777777">
            <w:pPr>
              <w:rPr>
                <w:bCs/>
                <w:noProof/>
                <w:lang w:val="en-US" w:eastAsia="en-US"/>
              </w:rPr>
            </w:pPr>
          </w:p>
        </w:tc>
        <w:tc>
          <w:tcPr>
            <w:tcW w:w="2070" w:type="dxa"/>
            <w:shd w:val="clear" w:color="auto" w:fill="EEECE1"/>
          </w:tcPr>
          <w:p w:rsidRPr="00E82468" w:rsidR="00EE5247" w:rsidP="00EE5247" w:rsidRDefault="00EE5247" w14:paraId="4351BE9B" w14:textId="2972CF92">
            <w:pPr>
              <w:rPr>
                <w:noProof/>
                <w:lang w:val="en-US" w:eastAsia="en-US"/>
              </w:rPr>
            </w:pPr>
            <w:r>
              <w:rPr>
                <w:noProof/>
                <w:lang w:val="en-US" w:eastAsia="en-US"/>
              </w:rPr>
              <w:t xml:space="preserve">Indicator 1.2.5 </w:t>
            </w:r>
            <w:r w:rsidRPr="00E82468">
              <w:rPr>
                <w:noProof/>
                <w:lang w:val="en-US" w:eastAsia="en-US"/>
              </w:rPr>
              <w:t xml:space="preserve">Number of traditional, non-formal and faith-based leaders who were consulded for the development of their  engagement strategy (disaggregated per type and gender); </w:t>
            </w:r>
          </w:p>
          <w:p w:rsidRPr="001E72DD" w:rsidR="00EE5247" w:rsidP="00EE5247" w:rsidRDefault="00EE5247" w14:paraId="11850D99" w14:textId="77777777">
            <w:pPr>
              <w:jc w:val="center"/>
              <w:rPr>
                <w:noProof/>
                <w:lang w:val="en-US" w:eastAsia="en-US"/>
              </w:rPr>
            </w:pPr>
          </w:p>
        </w:tc>
        <w:tc>
          <w:tcPr>
            <w:tcW w:w="1260" w:type="dxa"/>
            <w:shd w:val="clear" w:color="auto" w:fill="EEECE1"/>
          </w:tcPr>
          <w:p w:rsidRPr="001E72DD" w:rsidR="00EE5247" w:rsidP="00EE5247" w:rsidRDefault="00EE5247" w14:paraId="38675A49" w14:textId="0AE45148">
            <w:pPr>
              <w:rPr>
                <w:noProof/>
                <w:lang w:val="en-US" w:eastAsia="en-US"/>
              </w:rPr>
            </w:pPr>
            <w:r>
              <w:rPr>
                <w:noProof/>
                <w:lang w:val="en-US" w:eastAsia="en-US"/>
              </w:rPr>
              <w:t>No leaders consulted</w:t>
            </w:r>
          </w:p>
        </w:tc>
        <w:tc>
          <w:tcPr>
            <w:tcW w:w="1710" w:type="dxa"/>
            <w:shd w:val="clear" w:color="auto" w:fill="EEECE1"/>
          </w:tcPr>
          <w:p w:rsidRPr="001E72DD" w:rsidR="00EE5247" w:rsidP="00EE5247" w:rsidRDefault="00EE5247" w14:paraId="6FFF62BB" w14:textId="3ACCA562">
            <w:pPr>
              <w:rPr>
                <w:noProof/>
                <w:lang w:val="en-US" w:eastAsia="en-US"/>
              </w:rPr>
            </w:pPr>
            <w:r>
              <w:rPr>
                <w:noProof/>
                <w:lang w:val="en-US" w:eastAsia="en-US"/>
              </w:rPr>
              <w:t>3 leaders per region, dissagregated per type and gender</w:t>
            </w:r>
          </w:p>
        </w:tc>
        <w:tc>
          <w:tcPr>
            <w:tcW w:w="1260" w:type="dxa"/>
          </w:tcPr>
          <w:p w:rsidRPr="001E72DD" w:rsidR="00EE5247" w:rsidP="00EE5247" w:rsidRDefault="00EE5247" w14:paraId="337B9353" w14:textId="77777777">
            <w:pPr>
              <w:rPr>
                <w:b/>
                <w:color w:val="2B579A"/>
                <w:shd w:val="clear" w:color="auto" w:fill="E6E6E6"/>
                <w:lang w:val="en-US" w:eastAsia="en-US"/>
              </w:rPr>
            </w:pPr>
          </w:p>
        </w:tc>
        <w:tc>
          <w:tcPr>
            <w:tcW w:w="1440" w:type="dxa"/>
          </w:tcPr>
          <w:p w:rsidRPr="001E72DD" w:rsidR="00EE5247" w:rsidP="00EE5247" w:rsidRDefault="00EE5247" w14:paraId="26CFA681" w14:textId="689A32BB">
            <w:pPr>
              <w:rPr>
                <w:bCs/>
                <w:lang w:val="en-US" w:eastAsia="en-US"/>
              </w:rPr>
            </w:pPr>
            <w:r>
              <w:rPr>
                <w:bCs/>
                <w:lang w:val="en-US" w:eastAsia="en-US"/>
              </w:rPr>
              <w:t>120</w:t>
            </w:r>
          </w:p>
        </w:tc>
        <w:tc>
          <w:tcPr>
            <w:tcW w:w="3083" w:type="dxa"/>
          </w:tcPr>
          <w:p w:rsidRPr="001E72DD" w:rsidR="00EE5247" w:rsidP="00EE5247" w:rsidRDefault="00EE5247" w14:paraId="0733640E" w14:textId="1A04F59E">
            <w:pPr>
              <w:rPr>
                <w:bCs/>
                <w:noProof/>
                <w:lang w:val="en-US" w:eastAsia="en-US"/>
              </w:rPr>
            </w:pPr>
            <w:r>
              <w:rPr>
                <w:bCs/>
                <w:noProof/>
                <w:lang w:val="en-US" w:eastAsia="en-US"/>
              </w:rPr>
              <w:t>120 leaders were consulted to develop the strategy in all regions of the country, and are dissagregated per type and gender</w:t>
            </w:r>
          </w:p>
        </w:tc>
      </w:tr>
      <w:tr w:rsidRPr="001E72DD" w:rsidR="00EE5247" w:rsidTr="4D492144" w14:paraId="4E21D588" w14:textId="77777777">
        <w:trPr>
          <w:trHeight w:val="422"/>
        </w:trPr>
        <w:tc>
          <w:tcPr>
            <w:tcW w:w="4297" w:type="dxa"/>
          </w:tcPr>
          <w:p w:rsidRPr="001E72DD" w:rsidR="00EE5247" w:rsidP="00EE5247" w:rsidRDefault="00EE5247" w14:paraId="41C73411" w14:textId="585D498E">
            <w:pPr>
              <w:rPr>
                <w:bCs/>
                <w:noProof/>
                <w:lang w:val="en-US" w:eastAsia="en-US"/>
              </w:rPr>
            </w:pPr>
            <w:r w:rsidRPr="001E72DD">
              <w:rPr>
                <w:bCs/>
                <w:noProof/>
                <w:lang w:val="en-US" w:eastAsia="en-US"/>
              </w:rPr>
              <w:lastRenderedPageBreak/>
              <w:t xml:space="preserve">Output 1.3 </w:t>
            </w:r>
          </w:p>
          <w:p w:rsidRPr="001E72DD" w:rsidR="00EE5247" w:rsidP="00EE5247" w:rsidRDefault="00EE5247" w14:paraId="07C3F700" w14:textId="41296BE7">
            <w:pPr>
              <w:rPr>
                <w:lang w:val="en-US" w:eastAsia="en-US"/>
              </w:rPr>
            </w:pPr>
            <w:r w:rsidRPr="001E72DD">
              <w:rPr>
                <w:noProof/>
                <w:lang w:val="en-US" w:eastAsia="en-US"/>
              </w:rPr>
              <w:t>Support RC and UNOWAS Good Office´s Role</w:t>
            </w:r>
          </w:p>
        </w:tc>
        <w:tc>
          <w:tcPr>
            <w:tcW w:w="2070" w:type="dxa"/>
            <w:shd w:val="clear" w:color="auto" w:fill="EEECE1"/>
          </w:tcPr>
          <w:p w:rsidRPr="001E72DD" w:rsidR="00EE5247" w:rsidP="00EE5247" w:rsidRDefault="00EE5247" w14:paraId="62D15ED7" w14:textId="77777777">
            <w:pPr>
              <w:rPr>
                <w:bCs/>
                <w:noProof/>
                <w:lang w:val="en-US" w:eastAsia="en-US"/>
              </w:rPr>
            </w:pPr>
            <w:r w:rsidRPr="001E72DD">
              <w:rPr>
                <w:bCs/>
                <w:noProof/>
                <w:lang w:val="en-US" w:eastAsia="en-US"/>
              </w:rPr>
              <w:t>Indicator 1.3.1</w:t>
            </w:r>
          </w:p>
          <w:p w:rsidRPr="001E72DD" w:rsidR="00EE5247" w:rsidP="00EE5247" w:rsidRDefault="00EE5247" w14:paraId="03E77FA3" w14:textId="5F61BAFB">
            <w:pPr>
              <w:rPr>
                <w:bCs/>
                <w:noProof/>
                <w:lang w:val="en-US" w:eastAsia="en-US"/>
              </w:rPr>
            </w:pPr>
            <w:r w:rsidRPr="001E72DD">
              <w:rPr>
                <w:bCs/>
                <w:noProof/>
                <w:lang w:val="en-US" w:eastAsia="en-US"/>
              </w:rPr>
              <w:t xml:space="preserve"># of advocacy meetings held with </w:t>
            </w:r>
            <w:r w:rsidRPr="001E72DD">
              <w:rPr>
                <w:noProof/>
                <w:lang w:val="en-US" w:eastAsia="en-US"/>
              </w:rPr>
              <w:t xml:space="preserve">political </w:t>
            </w:r>
            <w:r w:rsidRPr="001E72DD">
              <w:rPr>
                <w:bCs/>
                <w:noProof/>
                <w:lang w:val="en-US" w:eastAsia="en-US"/>
              </w:rPr>
              <w:t>parties in efforts to facilitate political agreement on key political disrupted issues</w:t>
            </w:r>
          </w:p>
        </w:tc>
        <w:tc>
          <w:tcPr>
            <w:tcW w:w="1260" w:type="dxa"/>
            <w:shd w:val="clear" w:color="auto" w:fill="EEECE1"/>
          </w:tcPr>
          <w:p w:rsidRPr="001E72DD" w:rsidR="00EE5247" w:rsidP="00EE5247" w:rsidRDefault="00EE5247" w14:paraId="63185260" w14:textId="12FE0791">
            <w:pPr>
              <w:rPr>
                <w:bCs/>
                <w:noProof/>
                <w:lang w:val="en-US" w:eastAsia="en-US"/>
              </w:rPr>
            </w:pPr>
            <w:r w:rsidRPr="001E72DD">
              <w:rPr>
                <w:noProof/>
                <w:lang w:val="en-US" w:eastAsia="en-US"/>
              </w:rPr>
              <w:t xml:space="preserve"> 1.3.1: 0</w:t>
            </w:r>
          </w:p>
        </w:tc>
        <w:tc>
          <w:tcPr>
            <w:tcW w:w="1710" w:type="dxa"/>
            <w:shd w:val="clear" w:color="auto" w:fill="EEECE1"/>
          </w:tcPr>
          <w:p w:rsidRPr="001E72DD" w:rsidR="00EE5247" w:rsidP="00EE5247" w:rsidRDefault="00EE5247" w14:paraId="371D15A0" w14:textId="60E4329E">
            <w:pPr>
              <w:rPr>
                <w:bCs/>
                <w:noProof/>
                <w:lang w:val="en-US" w:eastAsia="en-US"/>
              </w:rPr>
            </w:pPr>
            <w:r w:rsidRPr="001E72DD">
              <w:rPr>
                <w:noProof/>
                <w:lang w:val="en-US" w:eastAsia="en-US"/>
              </w:rPr>
              <w:t>1.3.1: 12</w:t>
            </w:r>
          </w:p>
        </w:tc>
        <w:tc>
          <w:tcPr>
            <w:tcW w:w="1260" w:type="dxa"/>
          </w:tcPr>
          <w:p w:rsidRPr="001E72DD" w:rsidR="00EE5247" w:rsidP="00EE5247" w:rsidRDefault="00EE5247" w14:paraId="71D3726A" w14:textId="77777777">
            <w:pPr>
              <w:rPr>
                <w:bCs/>
                <w:noProof/>
                <w:lang w:val="en-US" w:eastAsia="en-US"/>
              </w:rPr>
            </w:pPr>
          </w:p>
        </w:tc>
        <w:tc>
          <w:tcPr>
            <w:tcW w:w="1440" w:type="dxa"/>
          </w:tcPr>
          <w:p w:rsidRPr="001E72DD" w:rsidR="00EE5247" w:rsidP="00EE5247" w:rsidRDefault="00EE5247" w14:paraId="57D93DCC" w14:textId="3D4D107A">
            <w:pPr>
              <w:rPr>
                <w:bCs/>
                <w:noProof/>
                <w:lang w:val="en-US" w:eastAsia="en-US"/>
              </w:rPr>
            </w:pPr>
            <w:r w:rsidRPr="001E72DD">
              <w:rPr>
                <w:bCs/>
                <w:noProof/>
                <w:lang w:val="en-US" w:eastAsia="en-US"/>
              </w:rPr>
              <w:t>2</w:t>
            </w:r>
          </w:p>
        </w:tc>
        <w:tc>
          <w:tcPr>
            <w:tcW w:w="3083" w:type="dxa"/>
          </w:tcPr>
          <w:p w:rsidRPr="001E72DD" w:rsidR="00EE5247" w:rsidP="00EE5247" w:rsidRDefault="00EE5247" w14:paraId="4424AD86" w14:textId="562551C4">
            <w:pPr>
              <w:rPr>
                <w:bCs/>
                <w:noProof/>
                <w:lang w:val="en-US" w:eastAsia="en-US"/>
              </w:rPr>
            </w:pPr>
            <w:r w:rsidRPr="001E72DD">
              <w:rPr>
                <w:bCs/>
                <w:noProof/>
                <w:lang w:val="en-US" w:eastAsia="en-US"/>
              </w:rPr>
              <w:t>Two meetings with heads of political parties and two technical rounds to prepare the advocacy meetings</w:t>
            </w:r>
            <w:r w:rsidRPr="001E72DD">
              <w:rPr>
                <w:noProof/>
                <w:lang w:val="en-US" w:eastAsia="en-US"/>
              </w:rPr>
              <w:t>, prior to the exit of UNIOGBIS</w:t>
            </w:r>
            <w:r w:rsidRPr="001E72DD">
              <w:rPr>
                <w:bCs/>
                <w:noProof/>
                <w:lang w:val="en-US" w:eastAsia="en-US"/>
              </w:rPr>
              <w:t>.</w:t>
            </w:r>
            <w:r>
              <w:rPr>
                <w:bCs/>
                <w:noProof/>
                <w:lang w:val="en-US" w:eastAsia="en-US"/>
              </w:rPr>
              <w:t xml:space="preserve"> No meetings reported since then,</w:t>
            </w:r>
          </w:p>
        </w:tc>
      </w:tr>
      <w:tr w:rsidRPr="001E72DD" w:rsidR="00EE5247" w:rsidTr="4D492144" w14:paraId="44809174" w14:textId="77777777">
        <w:trPr>
          <w:trHeight w:val="422"/>
        </w:trPr>
        <w:tc>
          <w:tcPr>
            <w:tcW w:w="4297" w:type="dxa"/>
          </w:tcPr>
          <w:p w:rsidRPr="001E72DD" w:rsidR="00EE5247" w:rsidP="00EE5247" w:rsidRDefault="00EE5247" w14:paraId="04F7201A" w14:textId="77777777">
            <w:pPr>
              <w:rPr>
                <w:b/>
                <w:lang w:val="en-US" w:eastAsia="en-US"/>
              </w:rPr>
            </w:pPr>
            <w:r w:rsidRPr="001E72DD">
              <w:rPr>
                <w:b/>
                <w:lang w:val="en-US" w:eastAsia="en-US"/>
              </w:rPr>
              <w:t>Outcome 2</w:t>
            </w:r>
          </w:p>
          <w:p w:rsidRPr="001E72DD" w:rsidR="00EE5247" w:rsidP="00EE5247" w:rsidRDefault="00EE5247" w14:paraId="1797498F" w14:textId="67DA776E">
            <w:pPr>
              <w:rPr>
                <w:b/>
                <w:lang w:val="en-US" w:eastAsia="en-US"/>
              </w:rPr>
            </w:pPr>
            <w:r w:rsidRPr="001E72DD">
              <w:rPr>
                <w:b/>
                <w:noProof/>
                <w:color w:val="2B579A"/>
                <w:shd w:val="clear" w:color="auto" w:fill="E6E6E6"/>
                <w:lang w:val="en-US" w:eastAsia="en-US"/>
              </w:rPr>
              <w:fldChar w:fldCharType="begin">
                <w:ffData>
                  <w:name w:val=""/>
                  <w:enabled/>
                  <w:calcOnExit w:val="0"/>
                  <w:textInput>
                    <w:default w:val="Systemic reforms advanced through inclusive processes (as stipulated in the ECOWAS Roadmap and Conakry Agreement)"/>
                    <w:maxLength w:val="300"/>
                  </w:textInput>
                </w:ffData>
              </w:fldChar>
            </w:r>
            <w:r w:rsidRPr="001E72DD">
              <w:rPr>
                <w:b/>
                <w:noProof/>
                <w:lang w:val="en-US" w:eastAsia="en-US"/>
              </w:rPr>
              <w:instrText xml:space="preserve"> FORMTEXT </w:instrText>
            </w:r>
            <w:r w:rsidRPr="001E72DD">
              <w:rPr>
                <w:b/>
                <w:noProof/>
                <w:color w:val="2B579A"/>
                <w:shd w:val="clear" w:color="auto" w:fill="E6E6E6"/>
                <w:lang w:val="en-US" w:eastAsia="en-US"/>
              </w:rPr>
            </w:r>
            <w:r w:rsidRPr="001E72DD">
              <w:rPr>
                <w:b/>
                <w:noProof/>
                <w:color w:val="2B579A"/>
                <w:shd w:val="clear" w:color="auto" w:fill="E6E6E6"/>
                <w:lang w:val="en-US" w:eastAsia="en-US"/>
              </w:rPr>
              <w:fldChar w:fldCharType="separate"/>
            </w:r>
            <w:r w:rsidRPr="001E72DD">
              <w:rPr>
                <w:b/>
                <w:noProof/>
                <w:lang w:val="en-US" w:eastAsia="en-US"/>
              </w:rPr>
              <w:t>Systemic reforms advanced through inclusive processes (as stipulated in the ECOWAS Roadmap and Conakry Agreement)</w:t>
            </w:r>
            <w:r w:rsidRPr="001E72DD">
              <w:rPr>
                <w:b/>
                <w:noProof/>
                <w:color w:val="2B579A"/>
                <w:shd w:val="clear" w:color="auto" w:fill="E6E6E6"/>
                <w:lang w:val="en-US" w:eastAsia="en-US"/>
              </w:rPr>
              <w:fldChar w:fldCharType="end"/>
            </w:r>
          </w:p>
          <w:p w:rsidRPr="001E72DD" w:rsidR="00EE5247" w:rsidP="00EE5247" w:rsidRDefault="00EE5247" w14:paraId="259BB8FA" w14:textId="32645F15">
            <w:pPr>
              <w:rPr>
                <w:b/>
                <w:bCs/>
                <w:noProof/>
                <w:lang w:val="en-US" w:eastAsia="en-US"/>
              </w:rPr>
            </w:pPr>
          </w:p>
          <w:p w:rsidRPr="001E72DD" w:rsidR="00EE5247" w:rsidP="00EE5247" w:rsidRDefault="00EE5247" w14:paraId="21EDAAB3" w14:textId="77777777">
            <w:pPr>
              <w:rPr>
                <w:b/>
                <w:lang w:val="en-US" w:eastAsia="en-US"/>
              </w:rPr>
            </w:pPr>
          </w:p>
        </w:tc>
        <w:tc>
          <w:tcPr>
            <w:tcW w:w="2070" w:type="dxa"/>
            <w:shd w:val="clear" w:color="auto" w:fill="EEECE1"/>
          </w:tcPr>
          <w:p w:rsidRPr="00147410" w:rsidR="00EE5247" w:rsidP="00EE5247" w:rsidRDefault="00EE5247" w14:paraId="474B4539" w14:textId="356D2658">
            <w:pPr>
              <w:jc w:val="both"/>
              <w:rPr>
                <w:lang w:val="en-US" w:eastAsia="en-US"/>
              </w:rPr>
            </w:pPr>
            <w:r w:rsidRPr="00147410">
              <w:rPr>
                <w:lang w:val="en-US" w:eastAsia="en-US"/>
              </w:rPr>
              <w:t xml:space="preserve">Indicator 2.1 </w:t>
            </w:r>
            <w:r w:rsidRPr="00147410">
              <w:rPr>
                <w:noProof/>
                <w:lang w:val="en-US" w:eastAsia="en-US"/>
              </w:rPr>
              <w:t>Citizens are aware of systemic reform processes</w:t>
            </w:r>
          </w:p>
        </w:tc>
        <w:tc>
          <w:tcPr>
            <w:tcW w:w="1260" w:type="dxa"/>
            <w:shd w:val="clear" w:color="auto" w:fill="EEECE1"/>
          </w:tcPr>
          <w:p w:rsidRPr="00147410" w:rsidR="00EE5247" w:rsidP="00EE5247" w:rsidRDefault="008773C9" w14:paraId="2DAB7F4A" w14:textId="42220284">
            <w:pPr>
              <w:rPr>
                <w:lang w:val="en-US" w:eastAsia="en-US"/>
              </w:rPr>
            </w:pPr>
            <w:r w:rsidRPr="00147410">
              <w:t xml:space="preserve">22,5% of respondents (from CSOs, Political Party Members, ANP, Media, International Organizations, citizens) believe citizens are aware of the </w:t>
            </w:r>
            <w:r w:rsidRPr="00147410">
              <w:lastRenderedPageBreak/>
              <w:t>systemic reform processes.</w:t>
            </w:r>
          </w:p>
        </w:tc>
        <w:tc>
          <w:tcPr>
            <w:tcW w:w="1710" w:type="dxa"/>
            <w:shd w:val="clear" w:color="auto" w:fill="EEECE1"/>
          </w:tcPr>
          <w:p w:rsidRPr="00147410" w:rsidR="00EE5247" w:rsidP="00EE5247" w:rsidRDefault="00EE5247" w14:paraId="273EFCB8" w14:textId="726D4E0A">
            <w:pPr>
              <w:rPr>
                <w:lang w:val="en-US" w:eastAsia="en-US"/>
              </w:rPr>
            </w:pPr>
            <w:r w:rsidRPr="00147410">
              <w:rPr>
                <w:noProof/>
                <w:lang w:val="en-US" w:eastAsia="en-US"/>
              </w:rPr>
              <w:lastRenderedPageBreak/>
              <w:t>50% of citizens consulted report knowledge</w:t>
            </w:r>
          </w:p>
        </w:tc>
        <w:tc>
          <w:tcPr>
            <w:tcW w:w="1260" w:type="dxa"/>
          </w:tcPr>
          <w:p w:rsidRPr="001156F0" w:rsidR="00EE5247" w:rsidP="00EE5247" w:rsidRDefault="00EE5247" w14:paraId="3671F995" w14:textId="77777777">
            <w:pPr>
              <w:rPr>
                <w:b/>
                <w:color w:val="FF0000"/>
                <w:lang w:val="en-US" w:eastAsia="en-US"/>
              </w:rPr>
            </w:pPr>
            <w:r w:rsidRPr="001156F0">
              <w:rPr>
                <w:b/>
                <w:color w:val="FF0000"/>
                <w:shd w:val="clear" w:color="auto" w:fill="E6E6E6"/>
                <w:lang w:val="en-US" w:eastAsia="en-US"/>
              </w:rPr>
              <w:fldChar w:fldCharType="begin">
                <w:ffData>
                  <w:name w:val=""/>
                  <w:enabled/>
                  <w:calcOnExit w:val="0"/>
                  <w:textInput>
                    <w:maxLength w:val="300"/>
                  </w:textInput>
                </w:ffData>
              </w:fldChar>
            </w:r>
            <w:r w:rsidRPr="001156F0">
              <w:rPr>
                <w:b/>
                <w:color w:val="FF0000"/>
                <w:lang w:val="en-US" w:eastAsia="en-US"/>
              </w:rPr>
              <w:instrText xml:space="preserve"> FORMTEXT </w:instrText>
            </w:r>
            <w:r w:rsidRPr="001156F0">
              <w:rPr>
                <w:b/>
                <w:color w:val="FF0000"/>
                <w:shd w:val="clear" w:color="auto" w:fill="E6E6E6"/>
                <w:lang w:val="en-US" w:eastAsia="en-US"/>
              </w:rPr>
            </w:r>
            <w:r w:rsidRPr="001156F0">
              <w:rPr>
                <w:b/>
                <w:color w:val="FF0000"/>
                <w:shd w:val="clear" w:color="auto" w:fill="E6E6E6"/>
                <w:lang w:val="en-US" w:eastAsia="en-US"/>
              </w:rPr>
              <w:fldChar w:fldCharType="separate"/>
            </w:r>
            <w:r w:rsidRPr="001156F0">
              <w:rPr>
                <w:b/>
                <w:noProof/>
                <w:color w:val="FF0000"/>
                <w:lang w:val="en-US" w:eastAsia="en-US"/>
              </w:rPr>
              <w:t> </w:t>
            </w:r>
            <w:r w:rsidRPr="001156F0">
              <w:rPr>
                <w:b/>
                <w:noProof/>
                <w:color w:val="FF0000"/>
                <w:lang w:val="en-US" w:eastAsia="en-US"/>
              </w:rPr>
              <w:t> </w:t>
            </w:r>
            <w:r w:rsidRPr="001156F0">
              <w:rPr>
                <w:b/>
                <w:noProof/>
                <w:color w:val="FF0000"/>
                <w:lang w:val="en-US" w:eastAsia="en-US"/>
              </w:rPr>
              <w:t> </w:t>
            </w:r>
            <w:r w:rsidRPr="001156F0">
              <w:rPr>
                <w:b/>
                <w:noProof/>
                <w:color w:val="FF0000"/>
                <w:lang w:val="en-US" w:eastAsia="en-US"/>
              </w:rPr>
              <w:t> </w:t>
            </w:r>
            <w:r w:rsidRPr="001156F0">
              <w:rPr>
                <w:b/>
                <w:noProof/>
                <w:color w:val="FF0000"/>
                <w:lang w:val="en-US" w:eastAsia="en-US"/>
              </w:rPr>
              <w:t> </w:t>
            </w:r>
            <w:r w:rsidRPr="001156F0">
              <w:rPr>
                <w:b/>
                <w:color w:val="FF0000"/>
                <w:shd w:val="clear" w:color="auto" w:fill="E6E6E6"/>
                <w:lang w:val="en-US" w:eastAsia="en-US"/>
              </w:rPr>
              <w:fldChar w:fldCharType="end"/>
            </w:r>
          </w:p>
        </w:tc>
        <w:tc>
          <w:tcPr>
            <w:tcW w:w="1440" w:type="dxa"/>
          </w:tcPr>
          <w:p w:rsidRPr="001156F0" w:rsidR="00EE5247" w:rsidP="00EE5247" w:rsidRDefault="00EE5247" w14:paraId="4D80A1B2" w14:textId="6164399C">
            <w:pPr>
              <w:rPr>
                <w:color w:val="FF0000"/>
              </w:rPr>
            </w:pPr>
          </w:p>
        </w:tc>
        <w:tc>
          <w:tcPr>
            <w:tcW w:w="3083" w:type="dxa"/>
          </w:tcPr>
          <w:p w:rsidRPr="001156F0" w:rsidR="00EE5247" w:rsidP="00EE5247" w:rsidRDefault="00407B7A" w14:paraId="5AC7F7F6" w14:textId="2BC87AB4">
            <w:pPr>
              <w:rPr>
                <w:color w:val="FF0000"/>
                <w:lang w:val="en-US"/>
              </w:rPr>
            </w:pPr>
            <w:r w:rsidRPr="00147410">
              <w:rPr>
                <w:lang w:val="en-US"/>
              </w:rPr>
              <w:t>Results of the baseline consultancy</w:t>
            </w:r>
            <w:r w:rsidRPr="00147410" w:rsidR="00147410">
              <w:rPr>
                <w:lang w:val="en-US"/>
              </w:rPr>
              <w:t xml:space="preserve">: </w:t>
            </w:r>
            <w:r w:rsidR="00147410">
              <w:t>data from the questionnaire indicates that 77,5% (hence baseline value 22,5%) of respondents do not believe citizens are aware of the systemic reform processes. However, as further explored through the many interviews done during the fieldwork, this data should be understood in terms of “awareness” meaning a specific level of knowledge about the reforms and not that systemic reforms are simply ongoing.</w:t>
            </w:r>
          </w:p>
        </w:tc>
      </w:tr>
      <w:tr w:rsidRPr="001E72DD" w:rsidR="00EE5247" w:rsidTr="4D492144" w14:paraId="69B651BE" w14:textId="77777777">
        <w:trPr>
          <w:trHeight w:val="422"/>
        </w:trPr>
        <w:tc>
          <w:tcPr>
            <w:tcW w:w="4297" w:type="dxa"/>
          </w:tcPr>
          <w:p w:rsidRPr="001E72DD" w:rsidR="00EE5247" w:rsidP="00EE5247" w:rsidRDefault="00EE5247" w14:paraId="61BB935D" w14:textId="77777777">
            <w:pPr>
              <w:rPr>
                <w:lang w:val="en-US"/>
              </w:rPr>
            </w:pPr>
          </w:p>
        </w:tc>
        <w:tc>
          <w:tcPr>
            <w:tcW w:w="2070" w:type="dxa"/>
            <w:shd w:val="clear" w:color="auto" w:fill="EEECE1"/>
          </w:tcPr>
          <w:p w:rsidRPr="009F2178" w:rsidR="00EE5247" w:rsidP="00EE5247" w:rsidRDefault="00EE5247" w14:paraId="74112F59" w14:textId="3C28693F">
            <w:pPr>
              <w:jc w:val="both"/>
              <w:rPr>
                <w:b/>
                <w:bCs/>
                <w:lang w:val="en-US" w:eastAsia="en-US"/>
              </w:rPr>
            </w:pPr>
            <w:r w:rsidRPr="009F2178">
              <w:rPr>
                <w:b/>
                <w:bCs/>
                <w:lang w:val="en-US" w:eastAsia="en-US"/>
              </w:rPr>
              <w:t>Indicator 2.2</w:t>
            </w:r>
          </w:p>
          <w:p w:rsidRPr="009F2178" w:rsidR="00EE5247" w:rsidP="00EE5247" w:rsidRDefault="00EE5247" w14:paraId="249D2887" w14:textId="2262958E">
            <w:pPr>
              <w:rPr>
                <w:b/>
                <w:bCs/>
                <w:lang w:val="en-US" w:eastAsia="en-US"/>
              </w:rPr>
            </w:pPr>
            <w:r w:rsidRPr="009F2178">
              <w:rPr>
                <w:b/>
                <w:bCs/>
                <w:noProof/>
                <w:shd w:val="clear" w:color="auto" w:fill="E6E6E6"/>
                <w:lang w:val="en-US" w:eastAsia="en-US"/>
              </w:rPr>
              <w:fldChar w:fldCharType="begin">
                <w:ffData>
                  <w:name w:val=""/>
                  <w:enabled/>
                  <w:calcOnExit w:val="0"/>
                  <w:textInput>
                    <w:default w:val="Stakeholder groups level of satisfaction with (i) the consultation process AND (ii) the content of the laws"/>
                    <w:maxLength w:val="300"/>
                  </w:textInput>
                </w:ffData>
              </w:fldChar>
            </w:r>
            <w:r w:rsidRPr="009F2178">
              <w:rPr>
                <w:b/>
                <w:bCs/>
                <w:noProof/>
                <w:lang w:val="en-US" w:eastAsia="en-US"/>
              </w:rPr>
              <w:instrText xml:space="preserve"> FORMTEXT </w:instrText>
            </w:r>
            <w:r w:rsidRPr="009F2178">
              <w:rPr>
                <w:b/>
                <w:bCs/>
                <w:noProof/>
                <w:shd w:val="clear" w:color="auto" w:fill="E6E6E6"/>
                <w:lang w:val="en-US" w:eastAsia="en-US"/>
              </w:rPr>
            </w:r>
            <w:r w:rsidRPr="009F2178">
              <w:rPr>
                <w:b/>
                <w:bCs/>
                <w:noProof/>
                <w:shd w:val="clear" w:color="auto" w:fill="E6E6E6"/>
                <w:lang w:val="en-US" w:eastAsia="en-US"/>
              </w:rPr>
              <w:fldChar w:fldCharType="separate"/>
            </w:r>
            <w:r w:rsidRPr="009F2178">
              <w:rPr>
                <w:b/>
                <w:bCs/>
                <w:noProof/>
                <w:lang w:val="en-US" w:eastAsia="en-US"/>
              </w:rPr>
              <w:t>Stakeholder groups level of satisfaction with (i) the consultation process AND (ii) the content of the laws</w:t>
            </w:r>
            <w:r w:rsidRPr="009F2178">
              <w:rPr>
                <w:b/>
                <w:bCs/>
                <w:noProof/>
                <w:shd w:val="clear" w:color="auto" w:fill="E6E6E6"/>
                <w:lang w:val="en-US" w:eastAsia="en-US"/>
              </w:rPr>
              <w:fldChar w:fldCharType="end"/>
            </w:r>
          </w:p>
          <w:p w:rsidRPr="009F2178" w:rsidR="00EE5247" w:rsidP="00EE5247" w:rsidRDefault="00EE5247" w14:paraId="52525DFF" w14:textId="054EC911">
            <w:pPr>
              <w:rPr>
                <w:b/>
                <w:bCs/>
                <w:lang w:val="en-US" w:eastAsia="en-US"/>
              </w:rPr>
            </w:pPr>
          </w:p>
        </w:tc>
        <w:tc>
          <w:tcPr>
            <w:tcW w:w="1260" w:type="dxa"/>
            <w:shd w:val="clear" w:color="auto" w:fill="EEECE1"/>
          </w:tcPr>
          <w:p w:rsidRPr="009F2178" w:rsidR="00EE5247" w:rsidP="00EE5247" w:rsidRDefault="00EE5247" w14:paraId="3CECD26F" w14:textId="3B102CC5">
            <w:pPr>
              <w:rPr>
                <w:b/>
                <w:bCs/>
              </w:rPr>
            </w:pPr>
            <w:r w:rsidRPr="009F2178">
              <w:rPr>
                <w:b/>
                <w:bCs/>
                <w:shd w:val="clear" w:color="auto" w:fill="E6E6E6"/>
                <w:lang w:val="en-US" w:eastAsia="en-US"/>
              </w:rPr>
              <w:fldChar w:fldCharType="begin">
                <w:ffData>
                  <w:name w:val=""/>
                  <w:enabled/>
                  <w:calcOnExit w:val="0"/>
                  <w:textInput>
                    <w:default w:val="0"/>
                    <w:maxLength w:val="300"/>
                  </w:textInput>
                </w:ffData>
              </w:fldChar>
            </w:r>
            <w:r w:rsidRPr="009F2178">
              <w:rPr>
                <w:b/>
                <w:bCs/>
                <w:lang w:val="en-US" w:eastAsia="en-US"/>
              </w:rPr>
              <w:instrText xml:space="preserve"> FORMTEXT </w:instrText>
            </w:r>
            <w:r w:rsidRPr="009F2178">
              <w:rPr>
                <w:b/>
                <w:bCs/>
                <w:shd w:val="clear" w:color="auto" w:fill="E6E6E6"/>
                <w:lang w:val="en-US" w:eastAsia="en-US"/>
              </w:rPr>
            </w:r>
            <w:r w:rsidRPr="009F2178">
              <w:rPr>
                <w:b/>
                <w:bCs/>
                <w:shd w:val="clear" w:color="auto" w:fill="E6E6E6"/>
                <w:lang w:val="en-US" w:eastAsia="en-US"/>
              </w:rPr>
              <w:fldChar w:fldCharType="separate"/>
            </w:r>
            <w:r w:rsidRPr="009F2178">
              <w:rPr>
                <w:b/>
                <w:bCs/>
                <w:noProof/>
                <w:lang w:val="en-US" w:eastAsia="en-US"/>
              </w:rPr>
              <w:t>0</w:t>
            </w:r>
            <w:r w:rsidRPr="009F2178">
              <w:rPr>
                <w:b/>
                <w:bCs/>
                <w:shd w:val="clear" w:color="auto" w:fill="E6E6E6"/>
                <w:lang w:val="en-US" w:eastAsia="en-US"/>
              </w:rPr>
              <w:fldChar w:fldCharType="end"/>
            </w:r>
          </w:p>
        </w:tc>
        <w:tc>
          <w:tcPr>
            <w:tcW w:w="1710" w:type="dxa"/>
            <w:shd w:val="clear" w:color="auto" w:fill="EEECE1"/>
          </w:tcPr>
          <w:p w:rsidRPr="009F2178" w:rsidR="00EE5247" w:rsidP="00EE5247" w:rsidRDefault="00EE5247" w14:paraId="45A7DC85" w14:textId="769266A4">
            <w:pPr>
              <w:rPr>
                <w:b/>
                <w:bCs/>
              </w:rPr>
            </w:pPr>
            <w:r w:rsidRPr="009F2178">
              <w:rPr>
                <w:b/>
                <w:bCs/>
                <w:noProof/>
                <w:shd w:val="clear" w:color="auto" w:fill="E6E6E6"/>
                <w:lang w:val="en-US" w:eastAsia="en-US"/>
              </w:rPr>
              <w:fldChar w:fldCharType="begin">
                <w:ffData>
                  <w:name w:val=""/>
                  <w:enabled/>
                  <w:calcOnExit w:val="0"/>
                  <w:textInput>
                    <w:default w:val="65% of Stakeholder groups surveyed show satisfaction with the process and the content of the laws"/>
                    <w:maxLength w:val="300"/>
                  </w:textInput>
                </w:ffData>
              </w:fldChar>
            </w:r>
            <w:r w:rsidRPr="009F2178">
              <w:rPr>
                <w:b/>
                <w:bCs/>
                <w:noProof/>
                <w:lang w:val="en-US" w:eastAsia="en-US"/>
              </w:rPr>
              <w:instrText xml:space="preserve"> FORMTEXT </w:instrText>
            </w:r>
            <w:r w:rsidRPr="009F2178">
              <w:rPr>
                <w:b/>
                <w:bCs/>
                <w:noProof/>
                <w:shd w:val="clear" w:color="auto" w:fill="E6E6E6"/>
                <w:lang w:val="en-US" w:eastAsia="en-US"/>
              </w:rPr>
            </w:r>
            <w:r w:rsidRPr="009F2178">
              <w:rPr>
                <w:b/>
                <w:bCs/>
                <w:noProof/>
                <w:shd w:val="clear" w:color="auto" w:fill="E6E6E6"/>
                <w:lang w:val="en-US" w:eastAsia="en-US"/>
              </w:rPr>
              <w:fldChar w:fldCharType="separate"/>
            </w:r>
            <w:r w:rsidRPr="009F2178">
              <w:rPr>
                <w:b/>
                <w:bCs/>
                <w:noProof/>
                <w:lang w:val="en-US" w:eastAsia="en-US"/>
              </w:rPr>
              <w:t>65% of Stakeholder groups surveyed show satisfaction with the process and the content of the laws</w:t>
            </w:r>
            <w:r w:rsidRPr="009F2178">
              <w:rPr>
                <w:b/>
                <w:bCs/>
                <w:noProof/>
                <w:shd w:val="clear" w:color="auto" w:fill="E6E6E6"/>
                <w:lang w:val="en-US" w:eastAsia="en-US"/>
              </w:rPr>
              <w:fldChar w:fldCharType="end"/>
            </w:r>
          </w:p>
          <w:p w:rsidRPr="009F2178" w:rsidR="00EE5247" w:rsidP="00EE5247" w:rsidRDefault="00EE5247" w14:paraId="6451BB26" w14:textId="2C244D6D">
            <w:pPr>
              <w:rPr>
                <w:b/>
                <w:bCs/>
                <w:lang w:val="en-US" w:eastAsia="en-US"/>
              </w:rPr>
            </w:pPr>
          </w:p>
        </w:tc>
        <w:tc>
          <w:tcPr>
            <w:tcW w:w="1260" w:type="dxa"/>
          </w:tcPr>
          <w:p w:rsidRPr="008A04F2" w:rsidR="00EE5247" w:rsidP="00EE5247" w:rsidRDefault="00EE5247" w14:paraId="2E857DF1" w14:textId="0F3B4BBD">
            <w:pPr>
              <w:rPr>
                <w:b/>
                <w:bCs/>
                <w:lang w:val="en-US" w:eastAsia="en-US"/>
              </w:rPr>
            </w:pPr>
          </w:p>
        </w:tc>
        <w:tc>
          <w:tcPr>
            <w:tcW w:w="1440" w:type="dxa"/>
          </w:tcPr>
          <w:p w:rsidR="0056282E" w:rsidP="0056282E" w:rsidRDefault="0056282E" w14:paraId="7E34A159" w14:textId="77777777">
            <w:pPr>
              <w:rPr>
                <w:sz w:val="20"/>
                <w:szCs w:val="20"/>
              </w:rPr>
            </w:pPr>
            <w:r>
              <w:t xml:space="preserve">The data from the questionnaire indicated that </w:t>
            </w:r>
            <w:proofErr w:type="gramStart"/>
            <w:r>
              <w:t>the majority of</w:t>
            </w:r>
            <w:proofErr w:type="gramEnd"/>
            <w:r>
              <w:t xml:space="preserve"> the respondents asserted their awareness of the consultation process related to the constitutional reforms (83%). Knowledge of this process was mainly </w:t>
            </w:r>
            <w:r>
              <w:lastRenderedPageBreak/>
              <w:t>through the radio (56%), in public consultations and presentations (41%) or through CSOs (24%). The data also suggests some dissatisfaction with the consultation process, particularly in terms of ease of accessing the contents, quality of information and ease of understandi</w:t>
            </w:r>
            <w:r>
              <w:lastRenderedPageBreak/>
              <w:t>ng (table 03). Most respondents consider that the proposals presented in the draft revision have quality (56%).</w:t>
            </w:r>
          </w:p>
          <w:p w:rsidRPr="008A04F2" w:rsidR="00EE5247" w:rsidP="00EE5247" w:rsidRDefault="00EE5247" w14:paraId="523D57EC" w14:textId="441EBEEE">
            <w:pPr>
              <w:rPr>
                <w:b/>
                <w:bCs/>
              </w:rPr>
            </w:pPr>
          </w:p>
        </w:tc>
        <w:tc>
          <w:tcPr>
            <w:tcW w:w="3083" w:type="dxa"/>
          </w:tcPr>
          <w:p w:rsidRPr="006927F4" w:rsidR="00EE5247" w:rsidP="00EE5247" w:rsidRDefault="00EE5247" w14:paraId="1662DC9E" w14:textId="6C78E31B">
            <w:pPr>
              <w:rPr>
                <w:b/>
                <w:bCs/>
                <w:color w:val="FF0000"/>
                <w:lang w:val="en-US"/>
              </w:rPr>
            </w:pPr>
          </w:p>
        </w:tc>
      </w:tr>
      <w:tr w:rsidRPr="001E72DD" w:rsidR="007F2F04" w:rsidTr="4D492144" w14:paraId="249EBBA2" w14:textId="77777777">
        <w:trPr>
          <w:trHeight w:val="422"/>
        </w:trPr>
        <w:tc>
          <w:tcPr>
            <w:tcW w:w="4297" w:type="dxa"/>
            <w:vMerge w:val="restart"/>
          </w:tcPr>
          <w:p w:rsidRPr="001E72DD" w:rsidR="007F2F04" w:rsidP="007F2F04" w:rsidRDefault="007F2F04" w14:paraId="05CC1929" w14:textId="1622C685">
            <w:pPr>
              <w:rPr>
                <w:b/>
                <w:lang w:val="en-US" w:eastAsia="en-US"/>
              </w:rPr>
            </w:pPr>
            <w:r w:rsidRPr="001E72DD">
              <w:rPr>
                <w:bCs/>
                <w:lang w:val="en-US"/>
              </w:rPr>
              <w:lastRenderedPageBreak/>
              <w:t>Output 2.1: Systemic reforms advanced through an inclusive process via support to the drafting of relevant legislation and ensuring inclusive consultations and dissemination</w:t>
            </w:r>
          </w:p>
        </w:tc>
        <w:tc>
          <w:tcPr>
            <w:tcW w:w="2070" w:type="dxa"/>
            <w:shd w:val="clear" w:color="auto" w:fill="EEECE1"/>
          </w:tcPr>
          <w:p w:rsidRPr="001E72DD" w:rsidR="007F2F04" w:rsidP="007F2F04" w:rsidRDefault="007F2F04" w14:paraId="5E35E461" w14:textId="77777777">
            <w:pPr>
              <w:jc w:val="both"/>
              <w:rPr>
                <w:lang w:val="en-US" w:eastAsia="en-US"/>
              </w:rPr>
            </w:pPr>
            <w:r w:rsidRPr="001E72DD">
              <w:rPr>
                <w:lang w:val="en-US" w:eastAsia="en-US"/>
              </w:rPr>
              <w:t>Indicator 2.1.</w:t>
            </w:r>
            <w:r>
              <w:rPr>
                <w:lang w:val="en-US" w:eastAsia="en-US"/>
              </w:rPr>
              <w:t>1</w:t>
            </w:r>
          </w:p>
          <w:p w:rsidRPr="008A04F2" w:rsidR="007F2F04" w:rsidP="007F2F04" w:rsidRDefault="007F2F04" w14:paraId="1DCC9D4D" w14:textId="282FBB35">
            <w:pPr>
              <w:jc w:val="both"/>
              <w:rPr>
                <w:b/>
                <w:bCs/>
                <w:lang w:val="en-US"/>
              </w:rPr>
            </w:pPr>
            <w:r w:rsidRPr="001E72DD">
              <w:rPr>
                <w:noProof/>
                <w:lang w:val="en-US" w:eastAsia="en-US"/>
              </w:rPr>
              <w:t>National and regional Consultations held on 3 draft law</w:t>
            </w:r>
            <w:r>
              <w:rPr>
                <w:noProof/>
                <w:lang w:val="en-US" w:eastAsia="en-US"/>
              </w:rPr>
              <w:t>s</w:t>
            </w:r>
          </w:p>
        </w:tc>
        <w:tc>
          <w:tcPr>
            <w:tcW w:w="1260" w:type="dxa"/>
            <w:shd w:val="clear" w:color="auto" w:fill="EEECE1"/>
          </w:tcPr>
          <w:p w:rsidRPr="008A04F2" w:rsidR="007F2F04" w:rsidP="007F2F04" w:rsidRDefault="007F2F04" w14:paraId="4DBB5429" w14:textId="5FFEA46A">
            <w:r w:rsidRPr="008A04F2">
              <w:rPr>
                <w:lang w:val="en-US" w:eastAsia="en-US"/>
              </w:rPr>
              <w:t>1.1.2: 0</w:t>
            </w:r>
          </w:p>
        </w:tc>
        <w:tc>
          <w:tcPr>
            <w:tcW w:w="1710" w:type="dxa"/>
            <w:shd w:val="clear" w:color="auto" w:fill="EEECE1"/>
          </w:tcPr>
          <w:p w:rsidRPr="008A04F2" w:rsidR="007F2F04" w:rsidP="007F2F04" w:rsidRDefault="007F2F04" w14:paraId="232E75A4" w14:textId="77777777">
            <w:r w:rsidRPr="008A04F2">
              <w:rPr>
                <w:noProof/>
                <w:color w:val="000000" w:themeColor="text1"/>
                <w:lang w:val="en-US" w:eastAsia="en-US"/>
              </w:rPr>
              <w:t>3 National consultations are inclusive by gender and age</w:t>
            </w:r>
          </w:p>
          <w:p w:rsidRPr="008A04F2" w:rsidR="007F2F04" w:rsidP="007F2F04" w:rsidRDefault="007F2F04" w14:paraId="26989ACA" w14:textId="2DB063A6"/>
        </w:tc>
        <w:tc>
          <w:tcPr>
            <w:tcW w:w="1260" w:type="dxa"/>
          </w:tcPr>
          <w:p w:rsidRPr="008A04F2" w:rsidR="007F2F04" w:rsidP="007F2F04" w:rsidRDefault="007F2F04" w14:paraId="4776EE74" w14:textId="06AA0D9C">
            <w:pPr>
              <w:rPr>
                <w:lang w:val="en-US" w:eastAsia="en-US"/>
              </w:rPr>
            </w:pPr>
          </w:p>
        </w:tc>
        <w:tc>
          <w:tcPr>
            <w:tcW w:w="1440" w:type="dxa"/>
          </w:tcPr>
          <w:p w:rsidRPr="008A04F2" w:rsidR="007F2F04" w:rsidP="007F2F04" w:rsidRDefault="007F2F04" w14:paraId="38A6C563" w14:textId="70781383">
            <w:r>
              <w:t>2</w:t>
            </w:r>
          </w:p>
        </w:tc>
        <w:tc>
          <w:tcPr>
            <w:tcW w:w="3083" w:type="dxa"/>
          </w:tcPr>
          <w:p w:rsidRPr="008A04F2" w:rsidR="007F2F04" w:rsidP="007F2F04" w:rsidRDefault="007F2F04" w14:paraId="70EF3A5B" w14:textId="013B384C">
            <w:pPr>
              <w:rPr>
                <w:b/>
                <w:bCs/>
                <w:color w:val="FF0000"/>
                <w:lang w:val="en-US" w:eastAsia="en-US"/>
              </w:rPr>
            </w:pPr>
            <w:r w:rsidRPr="008A04F2">
              <w:rPr>
                <w:lang w:val="en-US" w:eastAsia="en-US"/>
              </w:rPr>
              <w:t xml:space="preserve">The project is supporting the ANP on the roadmap for the national consultation on the constitutional review. Via </w:t>
            </w:r>
            <w:r>
              <w:rPr>
                <w:lang w:val="en-US" w:eastAsia="en-US"/>
              </w:rPr>
              <w:t>1)</w:t>
            </w:r>
            <w:r w:rsidRPr="008A04F2">
              <w:rPr>
                <w:lang w:val="en-US" w:eastAsia="en-US"/>
              </w:rPr>
              <w:t xml:space="preserve"> grant to the Women´s jurists association, supporting gender mainstreaming in the revision of the Constitution, </w:t>
            </w:r>
            <w:r w:rsidRPr="4D492144">
              <w:rPr>
                <w:lang w:val="en-US" w:eastAsia="en-US"/>
              </w:rPr>
              <w:t xml:space="preserve">with the final report presented to ANP on </w:t>
            </w:r>
            <w:r w:rsidR="00670A2D">
              <w:rPr>
                <w:lang w:val="en-US" w:eastAsia="en-US"/>
              </w:rPr>
              <w:t>30 June 2021,</w:t>
            </w:r>
            <w:r w:rsidRPr="4D492144">
              <w:rPr>
                <w:lang w:val="en-US" w:eastAsia="en-US"/>
              </w:rPr>
              <w:t xml:space="preserve"> </w:t>
            </w:r>
            <w:r w:rsidRPr="008A04F2">
              <w:rPr>
                <w:lang w:val="en-US" w:eastAsia="en-US"/>
              </w:rPr>
              <w:t xml:space="preserve">work that was preceded by consultations in 8 regions. </w:t>
            </w:r>
            <w:r>
              <w:rPr>
                <w:lang w:val="en-US" w:eastAsia="en-US"/>
              </w:rPr>
              <w:t>2)</w:t>
            </w:r>
            <w:r w:rsidRPr="008A04F2">
              <w:rPr>
                <w:lang w:val="en-US" w:eastAsia="en-US"/>
              </w:rPr>
              <w:t xml:space="preserve"> the academic seminar with the faculty of </w:t>
            </w:r>
            <w:r w:rsidRPr="008A04F2">
              <w:rPr>
                <w:lang w:val="en-US" w:eastAsia="en-US"/>
              </w:rPr>
              <w:lastRenderedPageBreak/>
              <w:t>law</w:t>
            </w:r>
            <w:r w:rsidRPr="4D492144">
              <w:rPr>
                <w:lang w:val="en-US" w:eastAsia="en-US"/>
              </w:rPr>
              <w:t xml:space="preserve">, carried out </w:t>
            </w:r>
            <w:r w:rsidR="00670A2D">
              <w:rPr>
                <w:lang w:val="en-US" w:eastAsia="en-US"/>
              </w:rPr>
              <w:t>in December 2020</w:t>
            </w:r>
            <w:r w:rsidRPr="008A04F2">
              <w:rPr>
                <w:lang w:val="en-US" w:eastAsia="en-US"/>
              </w:rPr>
              <w:t xml:space="preserve"> – sharing of international and national experiences in the revision of the Constitution.</w:t>
            </w:r>
          </w:p>
        </w:tc>
      </w:tr>
      <w:tr w:rsidRPr="001E72DD" w:rsidR="007F2F04" w:rsidTr="4D492144" w14:paraId="072EAFE9" w14:textId="77777777">
        <w:trPr>
          <w:trHeight w:val="458"/>
        </w:trPr>
        <w:tc>
          <w:tcPr>
            <w:tcW w:w="4297" w:type="dxa"/>
            <w:vMerge/>
          </w:tcPr>
          <w:p w:rsidRPr="001E72DD" w:rsidR="007F2F04" w:rsidP="007F2F04" w:rsidRDefault="007F2F04" w14:paraId="7890F204" w14:textId="080DD7F7">
            <w:pPr>
              <w:rPr>
                <w:b/>
                <w:lang w:val="en-US"/>
              </w:rPr>
            </w:pPr>
          </w:p>
        </w:tc>
        <w:tc>
          <w:tcPr>
            <w:tcW w:w="2070" w:type="dxa"/>
            <w:shd w:val="clear" w:color="auto" w:fill="EEECE1"/>
          </w:tcPr>
          <w:p w:rsidR="007F2F04" w:rsidP="007F2F04" w:rsidRDefault="007F2F04" w14:paraId="67C2745B" w14:textId="77777777">
            <w:pPr>
              <w:jc w:val="both"/>
              <w:rPr>
                <w:lang w:val="en-US" w:eastAsia="en-US"/>
              </w:rPr>
            </w:pPr>
            <w:r w:rsidRPr="001E72DD">
              <w:rPr>
                <w:lang w:val="en-US" w:eastAsia="en-US"/>
              </w:rPr>
              <w:t>Indicator 2.1.</w:t>
            </w:r>
            <w:r>
              <w:rPr>
                <w:lang w:val="en-US" w:eastAsia="en-US"/>
              </w:rPr>
              <w:t>2</w:t>
            </w:r>
            <w:r w:rsidRPr="001E72DD">
              <w:rPr>
                <w:lang w:val="en-US" w:eastAsia="en-US"/>
              </w:rPr>
              <w:t>:</w:t>
            </w:r>
          </w:p>
          <w:p w:rsidRPr="001E72DD" w:rsidR="007F2F04" w:rsidP="007F2F04" w:rsidRDefault="007F2F04" w14:paraId="1BC23452" w14:textId="48650D77">
            <w:pPr>
              <w:jc w:val="both"/>
              <w:rPr>
                <w:noProof/>
                <w:lang w:val="en-US" w:eastAsia="en-US"/>
              </w:rPr>
            </w:pPr>
            <w:r w:rsidRPr="001E72DD">
              <w:rPr>
                <w:lang w:val="en-US" w:eastAsia="en-US"/>
              </w:rPr>
              <w:t xml:space="preserve"> </w:t>
            </w:r>
            <w:r w:rsidRPr="001E72DD">
              <w:rPr>
                <w:noProof/>
                <w:lang w:val="en-US" w:eastAsia="en-US"/>
              </w:rPr>
              <w:t>#of thematic reports produced by CSOs on systemic reform</w:t>
            </w:r>
          </w:p>
          <w:p w:rsidRPr="001E72DD" w:rsidR="007F2F04" w:rsidP="007F2F04" w:rsidRDefault="007F2F04" w14:paraId="2D72BF4C" w14:textId="47BDFA3D">
            <w:pPr>
              <w:jc w:val="both"/>
              <w:rPr>
                <w:lang w:val="en-US" w:eastAsia="en-US"/>
              </w:rPr>
            </w:pPr>
          </w:p>
        </w:tc>
        <w:tc>
          <w:tcPr>
            <w:tcW w:w="1260" w:type="dxa"/>
            <w:shd w:val="clear" w:color="auto" w:fill="EEECE1"/>
          </w:tcPr>
          <w:p w:rsidR="007F2F04" w:rsidP="007F2F04" w:rsidRDefault="007F2F04" w14:paraId="4755EC23" w14:textId="77777777">
            <w:pPr>
              <w:rPr>
                <w:noProof/>
                <w:lang w:val="en-US" w:eastAsia="en-US"/>
              </w:rPr>
            </w:pPr>
            <w:r>
              <w:rPr>
                <w:noProof/>
                <w:lang w:val="en-US" w:eastAsia="en-US"/>
              </w:rPr>
              <w:t>2</w:t>
            </w:r>
            <w:r w:rsidRPr="001E72DD">
              <w:rPr>
                <w:noProof/>
                <w:lang w:val="en-US" w:eastAsia="en-US"/>
              </w:rPr>
              <w:t>.</w:t>
            </w:r>
            <w:r>
              <w:rPr>
                <w:noProof/>
                <w:lang w:val="en-US" w:eastAsia="en-US"/>
              </w:rPr>
              <w:t>1.2:</w:t>
            </w:r>
          </w:p>
          <w:p w:rsidRPr="001E72DD" w:rsidR="007F2F04" w:rsidP="007F2F04" w:rsidRDefault="007F2F04" w14:paraId="1193B23E" w14:textId="02245823">
            <w:pPr>
              <w:rPr>
                <w:noProof/>
                <w:lang w:val="en-US" w:eastAsia="en-US"/>
              </w:rPr>
            </w:pPr>
            <w:r w:rsidRPr="001E72DD">
              <w:rPr>
                <w:noProof/>
                <w:lang w:val="en-US" w:eastAsia="en-US"/>
              </w:rPr>
              <w:t xml:space="preserve"> 1 per thematic area (2018/2019)</w:t>
            </w:r>
          </w:p>
          <w:p w:rsidRPr="001E72DD" w:rsidR="007F2F04" w:rsidP="007F2F04" w:rsidRDefault="007F2F04" w14:paraId="5EB6B049" w14:textId="74DC012D">
            <w:pPr>
              <w:rPr>
                <w:noProof/>
                <w:lang w:val="en-US" w:eastAsia="en-US"/>
              </w:rPr>
            </w:pPr>
          </w:p>
          <w:p w:rsidRPr="001E72DD" w:rsidR="007F2F04" w:rsidP="007F2F04" w:rsidRDefault="007F2F04" w14:paraId="26218194" w14:textId="2195D1E3">
            <w:pPr>
              <w:rPr>
                <w:b/>
                <w:lang w:val="en-US" w:eastAsia="en-US"/>
              </w:rPr>
            </w:pPr>
          </w:p>
        </w:tc>
        <w:tc>
          <w:tcPr>
            <w:tcW w:w="1710" w:type="dxa"/>
            <w:shd w:val="clear" w:color="auto" w:fill="EEECE1"/>
          </w:tcPr>
          <w:p w:rsidRPr="001E72DD" w:rsidR="007F2F04" w:rsidP="007F2F04" w:rsidRDefault="007F2F04" w14:paraId="4BC824AD" w14:textId="7EB6F2FC">
            <w:pPr>
              <w:rPr>
                <w:noProof/>
                <w:lang w:val="en-US" w:eastAsia="en-US"/>
              </w:rPr>
            </w:pPr>
            <w:r>
              <w:rPr>
                <w:noProof/>
                <w:lang w:val="en-US" w:eastAsia="en-US"/>
              </w:rPr>
              <w:t>2.1.2</w:t>
            </w:r>
            <w:r w:rsidRPr="001E72DD">
              <w:rPr>
                <w:noProof/>
                <w:lang w:val="en-US" w:eastAsia="en-US"/>
              </w:rPr>
              <w:t>: 2</w:t>
            </w:r>
          </w:p>
          <w:p w:rsidRPr="001E72DD" w:rsidR="007F2F04" w:rsidP="007F2F04" w:rsidRDefault="007F2F04" w14:paraId="6E74E2BB" w14:textId="0C1B881D"/>
        </w:tc>
        <w:tc>
          <w:tcPr>
            <w:tcW w:w="1260" w:type="dxa"/>
          </w:tcPr>
          <w:p w:rsidRPr="001E72DD" w:rsidR="007F2F04" w:rsidP="007F2F04" w:rsidRDefault="007F2F04" w14:paraId="152B0337" w14:textId="44D8C8E0">
            <w:pPr>
              <w:rPr>
                <w:b/>
                <w:lang w:val="en-US" w:eastAsia="en-US"/>
              </w:rPr>
            </w:pPr>
          </w:p>
        </w:tc>
        <w:tc>
          <w:tcPr>
            <w:tcW w:w="1440" w:type="dxa"/>
          </w:tcPr>
          <w:p w:rsidRPr="001E72DD" w:rsidR="007F2F04" w:rsidP="007F2F04" w:rsidRDefault="007F2F04" w14:paraId="2E272262" w14:textId="1E990961">
            <w:r>
              <w:t>0</w:t>
            </w:r>
          </w:p>
        </w:tc>
        <w:tc>
          <w:tcPr>
            <w:tcW w:w="3083" w:type="dxa"/>
          </w:tcPr>
          <w:p w:rsidRPr="001E72DD" w:rsidR="007F2F04" w:rsidP="007F2F04" w:rsidRDefault="007F2F04" w14:paraId="3D624A81" w14:textId="4644C3E0">
            <w:pPr>
              <w:rPr>
                <w:noProof/>
                <w:color w:val="000000" w:themeColor="text1"/>
                <w:lang w:val="en-US" w:eastAsia="en-US"/>
              </w:rPr>
            </w:pPr>
            <w:r w:rsidRPr="001E72DD">
              <w:rPr>
                <w:noProof/>
                <w:color w:val="000000" w:themeColor="text1"/>
                <w:lang w:val="en-US" w:eastAsia="en-US"/>
              </w:rPr>
              <w:t>Grant signed with REDE (Tininguena</w:t>
            </w:r>
            <w:r w:rsidR="00670A2D">
              <w:rPr>
                <w:noProof/>
                <w:color w:val="000000" w:themeColor="text1"/>
                <w:lang w:val="en-US" w:eastAsia="en-US"/>
              </w:rPr>
              <w:t xml:space="preserve"> and LGDH</w:t>
            </w:r>
            <w:r w:rsidRPr="001E72DD">
              <w:rPr>
                <w:noProof/>
                <w:color w:val="000000" w:themeColor="text1"/>
                <w:lang w:val="en-US" w:eastAsia="en-US"/>
              </w:rPr>
              <w:t>) which will lead to a thematic report focused on the key reform – public admnistration</w:t>
            </w:r>
            <w:r w:rsidRPr="4D492144">
              <w:rPr>
                <w:noProof/>
                <w:color w:val="000000" w:themeColor="text1"/>
                <w:lang w:val="en-US" w:eastAsia="en-US"/>
              </w:rPr>
              <w:t xml:space="preserve">, expected to be carried out/published on </w:t>
            </w:r>
            <w:r w:rsidR="000A5105">
              <w:rPr>
                <w:noProof/>
                <w:color w:val="000000" w:themeColor="text1"/>
                <w:lang w:val="en-US" w:eastAsia="en-US"/>
              </w:rPr>
              <w:t>2022 Q1</w:t>
            </w:r>
            <w:r w:rsidRPr="001E72DD">
              <w:rPr>
                <w:noProof/>
                <w:color w:val="000000" w:themeColor="text1"/>
                <w:lang w:val="en-US" w:eastAsia="en-US"/>
              </w:rPr>
              <w:t>.</w:t>
            </w:r>
          </w:p>
          <w:p w:rsidRPr="001E72DD" w:rsidR="007F2F04" w:rsidP="007F2F04" w:rsidRDefault="007F2F04" w14:paraId="2E5ED56E" w14:textId="546D2119">
            <w:pPr>
              <w:rPr>
                <w:color w:val="FF0000"/>
                <w:lang w:val="en-US" w:eastAsia="en-US"/>
              </w:rPr>
            </w:pPr>
            <w:r w:rsidRPr="001E72DD">
              <w:rPr>
                <w:noProof/>
                <w:color w:val="000000" w:themeColor="text1"/>
                <w:lang w:val="en-US" w:eastAsia="en-US"/>
              </w:rPr>
              <w:t xml:space="preserve">Grant signed </w:t>
            </w:r>
            <w:r w:rsidR="000A5105">
              <w:rPr>
                <w:noProof/>
                <w:color w:val="000000" w:themeColor="text1"/>
                <w:lang w:val="en-US" w:eastAsia="en-US"/>
              </w:rPr>
              <w:t xml:space="preserve">in October 2021 </w:t>
            </w:r>
            <w:r w:rsidRPr="001E72DD">
              <w:rPr>
                <w:noProof/>
                <w:color w:val="000000" w:themeColor="text1"/>
                <w:lang w:val="en-US" w:eastAsia="en-US"/>
              </w:rPr>
              <w:t>with Ubuntu Academy to conduct a perception survey on citizens and CSOs knowledge of the systemic reforms and way forward.</w:t>
            </w:r>
          </w:p>
        </w:tc>
      </w:tr>
      <w:tr w:rsidRPr="001E72DD" w:rsidR="007F2F04" w:rsidTr="4D492144" w14:paraId="69733809" w14:textId="77777777">
        <w:trPr>
          <w:trHeight w:val="458"/>
        </w:trPr>
        <w:tc>
          <w:tcPr>
            <w:tcW w:w="4297" w:type="dxa"/>
            <w:vMerge/>
          </w:tcPr>
          <w:p w:rsidRPr="001E72DD" w:rsidR="007F2F04" w:rsidP="007F2F04" w:rsidRDefault="007F2F04" w14:paraId="47DE7B70" w14:textId="4DDA8661">
            <w:pPr>
              <w:rPr>
                <w:bCs/>
                <w:lang w:val="en-US"/>
              </w:rPr>
            </w:pPr>
          </w:p>
        </w:tc>
        <w:tc>
          <w:tcPr>
            <w:tcW w:w="2070" w:type="dxa"/>
            <w:shd w:val="clear" w:color="auto" w:fill="EEECE1"/>
          </w:tcPr>
          <w:p w:rsidRPr="00065BA1" w:rsidR="007F2F04" w:rsidP="007F2F04" w:rsidRDefault="007F2F04" w14:paraId="3D3241DE" w14:textId="21540E88">
            <w:pPr>
              <w:jc w:val="both"/>
              <w:rPr>
                <w:bCs/>
                <w:noProof/>
                <w:lang w:val="en-US" w:eastAsia="en-US"/>
              </w:rPr>
            </w:pPr>
            <w:r w:rsidRPr="00065BA1">
              <w:rPr>
                <w:bCs/>
                <w:noProof/>
                <w:lang w:val="en-US" w:eastAsia="en-US"/>
              </w:rPr>
              <w:t xml:space="preserve">Indicator 2.1.3: Percentage of consultation participants who think public authorities take their </w:t>
            </w:r>
            <w:r w:rsidRPr="00065BA1">
              <w:rPr>
                <w:bCs/>
                <w:noProof/>
                <w:lang w:val="en-US" w:eastAsia="en-US"/>
              </w:rPr>
              <w:lastRenderedPageBreak/>
              <w:t>interests/suggestions into  consideration for the systemic reforms, by gender</w:t>
            </w:r>
          </w:p>
        </w:tc>
        <w:tc>
          <w:tcPr>
            <w:tcW w:w="1260" w:type="dxa"/>
            <w:shd w:val="clear" w:color="auto" w:fill="EEECE1"/>
          </w:tcPr>
          <w:p w:rsidRPr="00065BA1" w:rsidR="007F2F04" w:rsidP="007F2F04" w:rsidRDefault="00575006" w14:paraId="4C15B4BE" w14:textId="2AA21B15">
            <w:pPr>
              <w:rPr>
                <w:bCs/>
                <w:noProof/>
                <w:lang w:val="en-US" w:eastAsia="en-US"/>
              </w:rPr>
            </w:pPr>
            <w:r w:rsidRPr="00065BA1">
              <w:rPr>
                <w:noProof/>
                <w:lang w:val="en-US" w:eastAsia="en-US"/>
              </w:rPr>
              <w:lastRenderedPageBreak/>
              <w:t>0</w:t>
            </w:r>
          </w:p>
        </w:tc>
        <w:tc>
          <w:tcPr>
            <w:tcW w:w="1710" w:type="dxa"/>
            <w:shd w:val="clear" w:color="auto" w:fill="EEECE1"/>
          </w:tcPr>
          <w:p w:rsidRPr="00065BA1" w:rsidR="007F2F04" w:rsidP="007F2F04" w:rsidRDefault="007F2F04" w14:paraId="5BFA0486" w14:textId="7190270B">
            <w:pPr>
              <w:rPr>
                <w:lang w:val="en-US" w:eastAsia="en-US"/>
              </w:rPr>
            </w:pPr>
            <w:r w:rsidRPr="00065BA1">
              <w:rPr>
                <w:noProof/>
                <w:lang w:val="en-US" w:eastAsia="en-US"/>
              </w:rPr>
              <w:t xml:space="preserve"> </w:t>
            </w:r>
            <w:r w:rsidRPr="00065BA1">
              <w:rPr>
                <w:lang w:val="en-US" w:eastAsia="en-US"/>
              </w:rPr>
              <w:t xml:space="preserve">35% of citizens consulted, </w:t>
            </w:r>
          </w:p>
          <w:p w:rsidRPr="00065BA1" w:rsidR="007F2F04" w:rsidP="007F2F04" w:rsidRDefault="007F2F04" w14:paraId="23F6BF9C" w14:textId="77777777">
            <w:pPr>
              <w:rPr>
                <w:lang w:val="en-US" w:eastAsia="en-US"/>
              </w:rPr>
            </w:pPr>
          </w:p>
          <w:p w:rsidRPr="00065BA1" w:rsidR="007F2F04" w:rsidP="007F2F04" w:rsidRDefault="007F2F04" w14:paraId="3B51F990" w14:textId="4CD919B4">
            <w:pPr>
              <w:rPr>
                <w:lang w:val="en-US" w:eastAsia="en-US"/>
              </w:rPr>
            </w:pPr>
            <w:r w:rsidRPr="00065BA1">
              <w:rPr>
                <w:lang w:val="en-US" w:eastAsia="en-US"/>
              </w:rPr>
              <w:t xml:space="preserve">disaggregated by gender, </w:t>
            </w:r>
          </w:p>
          <w:p w:rsidRPr="00065BA1" w:rsidR="007F2F04" w:rsidP="007F2F04" w:rsidRDefault="007F2F04" w14:paraId="77C3C7B8" w14:textId="3FBBF0B2">
            <w:pPr>
              <w:rPr>
                <w:noProof/>
                <w:lang w:val="en-US" w:eastAsia="en-US"/>
              </w:rPr>
            </w:pPr>
            <w:r w:rsidRPr="00065BA1">
              <w:lastRenderedPageBreak/>
              <w:t xml:space="preserve">feel that </w:t>
            </w:r>
            <w:r w:rsidRPr="00065BA1">
              <w:rPr>
                <w:bCs/>
                <w:noProof/>
                <w:lang w:val="en-US" w:eastAsia="en-US"/>
              </w:rPr>
              <w:t>public authorities take their interests/suggestions into  consideration</w:t>
            </w:r>
          </w:p>
        </w:tc>
        <w:tc>
          <w:tcPr>
            <w:tcW w:w="1260" w:type="dxa"/>
          </w:tcPr>
          <w:p w:rsidRPr="001E72DD" w:rsidR="007F2F04" w:rsidP="007F2F04" w:rsidRDefault="007F2F04" w14:paraId="2CD1D0DC" w14:textId="77777777">
            <w:pPr>
              <w:rPr>
                <w:b/>
                <w:lang w:val="en-US" w:eastAsia="en-US"/>
              </w:rPr>
            </w:pPr>
          </w:p>
        </w:tc>
        <w:tc>
          <w:tcPr>
            <w:tcW w:w="1440" w:type="dxa"/>
          </w:tcPr>
          <w:p w:rsidRPr="001E72DD" w:rsidR="007F2F04" w:rsidP="007F2F04" w:rsidRDefault="00065BA1" w14:paraId="08465ADF" w14:textId="6AC29812">
            <w:pPr>
              <w:rPr>
                <w:b/>
                <w:lang w:val="en-US" w:eastAsia="en-US"/>
              </w:rPr>
            </w:pPr>
            <w:r>
              <w:t xml:space="preserve">43,5% of respondents in selected segments consider that public authorities </w:t>
            </w:r>
            <w:r>
              <w:lastRenderedPageBreak/>
              <w:t>have taken or are taking suggestions into consideration.</w:t>
            </w:r>
          </w:p>
        </w:tc>
        <w:tc>
          <w:tcPr>
            <w:tcW w:w="3083" w:type="dxa"/>
          </w:tcPr>
          <w:p w:rsidRPr="001E72DD" w:rsidR="007F2F04" w:rsidP="007F2F04" w:rsidRDefault="00F57A2D" w14:paraId="0E18D36A" w14:textId="2A0A94CC">
            <w:pPr>
              <w:rPr>
                <w:color w:val="000000" w:themeColor="text1"/>
                <w:lang w:val="en-US" w:eastAsia="en-US"/>
              </w:rPr>
            </w:pPr>
            <w:r>
              <w:lastRenderedPageBreak/>
              <w:t xml:space="preserve">The results of the questionnaire applied to this point indicate a polarization in the opinion held about the receptiveness of public authorities to the suggestions made regarding the reforms. </w:t>
            </w:r>
            <w:r>
              <w:lastRenderedPageBreak/>
              <w:t xml:space="preserve">There </w:t>
            </w:r>
            <w:proofErr w:type="gramStart"/>
            <w:r>
              <w:t>is</w:t>
            </w:r>
            <w:proofErr w:type="gramEnd"/>
            <w:r>
              <w:t xml:space="preserve"> however, an important note to be made concerning the difference of opinion when gender is considered, where 71% of women think that the authorities are taking into consideration the suggestions presented, against 56% of men. One of the possible reasons to justify this discrepancy is related to the work developed by the Association of Women Jurists of Guinea-Bissau with the support of the Project</w:t>
            </w:r>
          </w:p>
        </w:tc>
      </w:tr>
      <w:tr w:rsidRPr="001E72DD" w:rsidR="007F2F04" w:rsidTr="4D492144" w14:paraId="7E4F2C87" w14:textId="77777777">
        <w:trPr>
          <w:trHeight w:val="512"/>
        </w:trPr>
        <w:tc>
          <w:tcPr>
            <w:tcW w:w="4297" w:type="dxa"/>
            <w:vMerge w:val="restart"/>
          </w:tcPr>
          <w:p w:rsidRPr="001E72DD" w:rsidR="007F2F04" w:rsidP="007F2F04" w:rsidRDefault="007F2F04" w14:paraId="251F340B" w14:textId="77777777">
            <w:pPr>
              <w:rPr>
                <w:b/>
                <w:lang w:val="en-US" w:eastAsia="en-US"/>
              </w:rPr>
            </w:pPr>
          </w:p>
          <w:p w:rsidRPr="001E72DD" w:rsidR="007F2F04" w:rsidP="007F2F04" w:rsidRDefault="007F2F04" w14:paraId="107122F4" w14:textId="0A94AB96">
            <w:pPr>
              <w:rPr>
                <w:lang w:val="en-US" w:eastAsia="en-US"/>
              </w:rPr>
            </w:pPr>
            <w:r w:rsidRPr="001E72DD">
              <w:rPr>
                <w:lang w:val="en-US" w:eastAsia="en-US"/>
              </w:rPr>
              <w:t xml:space="preserve">Output 2.2 </w:t>
            </w:r>
            <w:r w:rsidRPr="001E72DD">
              <w:rPr>
                <w:noProof/>
                <w:lang w:val="en-US" w:eastAsia="en-US"/>
              </w:rPr>
              <w:t>CSO stakeholders, government officials and political party leaders supported, and capacities built to enable effective engagement on reforms and political process to create agents of change</w:t>
            </w:r>
          </w:p>
        </w:tc>
        <w:tc>
          <w:tcPr>
            <w:tcW w:w="2070" w:type="dxa"/>
            <w:shd w:val="clear" w:color="auto" w:fill="EEECE1"/>
          </w:tcPr>
          <w:p w:rsidRPr="001E72DD" w:rsidR="007F2F04" w:rsidP="007F2F04" w:rsidRDefault="007F2F04" w14:paraId="5F56A11D" w14:textId="3454E2AE">
            <w:pPr>
              <w:jc w:val="both"/>
              <w:rPr>
                <w:lang w:val="en-US" w:eastAsia="en-US"/>
              </w:rPr>
            </w:pPr>
            <w:r w:rsidRPr="001E72DD">
              <w:rPr>
                <w:lang w:val="en-US" w:eastAsia="en-US"/>
              </w:rPr>
              <w:t>Indicator 2.2.1.</w:t>
            </w:r>
          </w:p>
          <w:p w:rsidRPr="001E72DD" w:rsidR="007F2F04" w:rsidP="007F2F04" w:rsidRDefault="007F2F04" w14:paraId="196FB166" w14:textId="7F193CB4">
            <w:pPr>
              <w:jc w:val="both"/>
              <w:rPr>
                <w:lang w:val="en-US" w:eastAsia="en-US"/>
              </w:rPr>
            </w:pPr>
            <w:r w:rsidRPr="001E72DD">
              <w:rPr>
                <w:noProof/>
                <w:lang w:val="en-US" w:eastAsia="en-US"/>
              </w:rPr>
              <w:t>Other funding sources mobilized for the Leadership Academy  to show the PBF catalitic effect</w:t>
            </w:r>
          </w:p>
        </w:tc>
        <w:tc>
          <w:tcPr>
            <w:tcW w:w="1260" w:type="dxa"/>
            <w:shd w:val="clear" w:color="auto" w:fill="EEECE1"/>
          </w:tcPr>
          <w:p w:rsidRPr="001E72DD" w:rsidR="007F2F04" w:rsidP="007F2F04" w:rsidRDefault="007F2F04" w14:paraId="6CF5640D" w14:textId="32E5D87E">
            <w:pPr>
              <w:rPr>
                <w:lang w:val="en-US" w:eastAsia="en-US"/>
              </w:rPr>
            </w:pPr>
            <w:r w:rsidRPr="001E72DD">
              <w:rPr>
                <w:noProof/>
                <w:lang w:val="en-US" w:eastAsia="en-US"/>
              </w:rPr>
              <w:t>2.2.1: 200 000 USD</w:t>
            </w:r>
          </w:p>
        </w:tc>
        <w:tc>
          <w:tcPr>
            <w:tcW w:w="1710" w:type="dxa"/>
            <w:shd w:val="clear" w:color="auto" w:fill="EEECE1"/>
          </w:tcPr>
          <w:p w:rsidRPr="001E72DD" w:rsidR="007F2F04" w:rsidP="007F2F04" w:rsidRDefault="007F2F04" w14:paraId="1D0C4A4D" w14:textId="2138EF16">
            <w:pPr>
              <w:rPr>
                <w:lang w:val="en-US" w:eastAsia="en-US"/>
              </w:rPr>
            </w:pPr>
            <w:r w:rsidRPr="001E72DD">
              <w:rPr>
                <w:noProof/>
                <w:lang w:val="en-US" w:eastAsia="en-US"/>
              </w:rPr>
              <w:t>2.2.1: 300 000 USD</w:t>
            </w:r>
          </w:p>
        </w:tc>
        <w:tc>
          <w:tcPr>
            <w:tcW w:w="1260" w:type="dxa"/>
          </w:tcPr>
          <w:p w:rsidRPr="001E72DD" w:rsidR="007F2F04" w:rsidP="007F2F04" w:rsidRDefault="007F2F04" w14:paraId="7B8B1DF2" w14:textId="4984AF7D">
            <w:pPr>
              <w:rPr>
                <w:b/>
                <w:lang w:val="en-US" w:eastAsia="en-US"/>
              </w:rPr>
            </w:pPr>
          </w:p>
        </w:tc>
        <w:tc>
          <w:tcPr>
            <w:tcW w:w="1440" w:type="dxa"/>
          </w:tcPr>
          <w:p w:rsidRPr="001E72DD" w:rsidR="007F2F04" w:rsidP="007F2F04" w:rsidRDefault="007F2F04" w14:paraId="2308D30A" w14:textId="665AD65D">
            <w:r>
              <w:rPr>
                <w:noProof/>
                <w:lang w:val="en-US" w:eastAsia="en-US"/>
              </w:rPr>
              <w:t>3</w:t>
            </w:r>
            <w:r w:rsidR="00E735F5">
              <w:rPr>
                <w:noProof/>
                <w:lang w:val="en-US" w:eastAsia="en-US"/>
              </w:rPr>
              <w:t>5</w:t>
            </w:r>
            <w:r>
              <w:rPr>
                <w:noProof/>
                <w:lang w:val="en-US" w:eastAsia="en-US"/>
              </w:rPr>
              <w:t>6,000 USD</w:t>
            </w:r>
          </w:p>
        </w:tc>
        <w:tc>
          <w:tcPr>
            <w:tcW w:w="3083" w:type="dxa"/>
          </w:tcPr>
          <w:p w:rsidRPr="001E72DD" w:rsidR="007F2F04" w:rsidP="007F2F04" w:rsidRDefault="007F2F04" w14:paraId="5C143FF1" w14:textId="6FE1CD98">
            <w:r w:rsidRPr="001E72DD">
              <w:t xml:space="preserve">The project has been able to mobilize USD 96 000 from </w:t>
            </w:r>
            <w:proofErr w:type="spellStart"/>
            <w:r w:rsidRPr="001E72DD">
              <w:t>Mava</w:t>
            </w:r>
            <w:proofErr w:type="spellEnd"/>
            <w:r w:rsidRPr="001E72DD">
              <w:t xml:space="preserve"> Foundation and USD 2</w:t>
            </w:r>
            <w:r w:rsidR="0091251B">
              <w:t>5</w:t>
            </w:r>
            <w:r w:rsidRPr="001E72DD">
              <w:t>0 000 from UNDP for the Leadership Academy</w:t>
            </w:r>
            <w:r>
              <w:t>.</w:t>
            </w:r>
          </w:p>
          <w:p w:rsidRPr="001E72DD" w:rsidR="007F2F04" w:rsidP="007F2F04" w:rsidRDefault="007F2F04" w14:paraId="2494DF81" w14:textId="4387EDF3">
            <w:pPr>
              <w:rPr>
                <w:lang w:val="en-US" w:eastAsia="en-US"/>
              </w:rPr>
            </w:pPr>
            <w:r w:rsidRPr="001E72DD">
              <w:t xml:space="preserve">ENA also received – via additional funds mobilized – 6 laptops, it will be two for each regional polo (USD 10 000).       </w:t>
            </w:r>
          </w:p>
        </w:tc>
      </w:tr>
      <w:tr w:rsidRPr="001E72DD" w:rsidR="007F2F04" w:rsidTr="4D492144" w14:paraId="76CACD47" w14:textId="77777777">
        <w:trPr>
          <w:trHeight w:val="512"/>
        </w:trPr>
        <w:tc>
          <w:tcPr>
            <w:tcW w:w="4297" w:type="dxa"/>
            <w:vMerge/>
          </w:tcPr>
          <w:p w:rsidRPr="001E72DD" w:rsidR="007F2F04" w:rsidP="007F2F04" w:rsidRDefault="007F2F04" w14:paraId="02898ABA" w14:textId="77777777">
            <w:pPr>
              <w:rPr>
                <w:b/>
                <w:lang w:val="en-US" w:eastAsia="en-US"/>
              </w:rPr>
            </w:pPr>
          </w:p>
        </w:tc>
        <w:tc>
          <w:tcPr>
            <w:tcW w:w="2070" w:type="dxa"/>
            <w:shd w:val="clear" w:color="auto" w:fill="EEECE1"/>
          </w:tcPr>
          <w:p w:rsidRPr="001E72DD" w:rsidR="007F2F04" w:rsidP="007F2F04" w:rsidRDefault="007F2F04" w14:paraId="7A4431AF" w14:textId="1ECEB07A">
            <w:pPr>
              <w:jc w:val="both"/>
              <w:rPr>
                <w:bCs/>
                <w:noProof/>
                <w:lang w:val="en-US" w:eastAsia="en-US"/>
              </w:rPr>
            </w:pPr>
            <w:r w:rsidRPr="001E72DD">
              <w:rPr>
                <w:lang w:val="en-US" w:eastAsia="en-US"/>
              </w:rPr>
              <w:t>Indicator 2.2.2</w:t>
            </w:r>
            <w:r w:rsidRPr="001E72DD">
              <w:rPr>
                <w:bCs/>
                <w:noProof/>
                <w:lang w:val="en-US" w:eastAsia="en-US"/>
              </w:rPr>
              <w:t xml:space="preserve"> </w:t>
            </w:r>
          </w:p>
          <w:p w:rsidRPr="001E72DD" w:rsidR="007F2F04" w:rsidP="007F2F04" w:rsidRDefault="007F2F04" w14:paraId="6541A6BB" w14:textId="445977F7">
            <w:pPr>
              <w:jc w:val="both"/>
              <w:rPr>
                <w:noProof/>
                <w:lang w:val="en-US" w:eastAsia="en-US"/>
              </w:rPr>
            </w:pPr>
            <w:r w:rsidRPr="001E72DD">
              <w:rPr>
                <w:noProof/>
                <w:lang w:val="en-US" w:eastAsia="en-US"/>
              </w:rPr>
              <w:t># of rural women trained in small business, human rights, ac</w:t>
            </w:r>
            <w:r>
              <w:rPr>
                <w:noProof/>
                <w:lang w:val="en-US" w:eastAsia="en-US"/>
              </w:rPr>
              <w:t>c</w:t>
            </w:r>
            <w:r w:rsidRPr="001E72DD">
              <w:rPr>
                <w:noProof/>
                <w:lang w:val="en-US" w:eastAsia="en-US"/>
              </w:rPr>
              <w:t>ess to justice and leadership  to enhace their capacity to become agents of change</w:t>
            </w:r>
          </w:p>
          <w:p w:rsidRPr="001E72DD" w:rsidR="007F2F04" w:rsidP="007F2F04" w:rsidRDefault="007F2F04" w14:paraId="719BA439" w14:textId="77777777">
            <w:pPr>
              <w:jc w:val="both"/>
              <w:rPr>
                <w:bCs/>
                <w:noProof/>
                <w:lang w:val="en-US" w:eastAsia="en-US"/>
              </w:rPr>
            </w:pPr>
          </w:p>
        </w:tc>
        <w:tc>
          <w:tcPr>
            <w:tcW w:w="1260" w:type="dxa"/>
            <w:shd w:val="clear" w:color="auto" w:fill="EEECE1"/>
          </w:tcPr>
          <w:p w:rsidR="007F2F04" w:rsidP="007F2F04" w:rsidRDefault="007F2F04" w14:paraId="6E503D2D" w14:textId="77777777">
            <w:pPr>
              <w:jc w:val="both"/>
              <w:rPr>
                <w:noProof/>
                <w:lang w:val="en-US" w:eastAsia="en-US"/>
              </w:rPr>
            </w:pPr>
            <w:r w:rsidRPr="001E72DD">
              <w:rPr>
                <w:noProof/>
                <w:lang w:val="en-US" w:eastAsia="en-US"/>
              </w:rPr>
              <w:t>2.2.2: 2000</w:t>
            </w:r>
          </w:p>
          <w:p w:rsidR="007F2F04" w:rsidP="007F2F04" w:rsidRDefault="007F2F04" w14:paraId="3D03988A" w14:textId="77777777">
            <w:pPr>
              <w:jc w:val="both"/>
              <w:rPr>
                <w:noProof/>
                <w:lang w:val="en-US" w:eastAsia="en-US"/>
              </w:rPr>
            </w:pPr>
          </w:p>
          <w:p w:rsidRPr="001E72DD" w:rsidR="007F2F04" w:rsidP="007F2F04" w:rsidRDefault="007F2F04" w14:paraId="7AF80C10" w14:textId="0D37F536">
            <w:pPr>
              <w:jc w:val="both"/>
              <w:rPr>
                <w:bCs/>
                <w:noProof/>
                <w:lang w:val="en-US" w:eastAsia="en-US"/>
              </w:rPr>
            </w:pPr>
            <w:r>
              <w:rPr>
                <w:noProof/>
                <w:lang w:val="en-US" w:eastAsia="en-US"/>
              </w:rPr>
              <w:t>(thanks to PBF funds in the previous years and WFP funds)</w:t>
            </w:r>
          </w:p>
        </w:tc>
        <w:tc>
          <w:tcPr>
            <w:tcW w:w="1710" w:type="dxa"/>
            <w:shd w:val="clear" w:color="auto" w:fill="EEECE1"/>
          </w:tcPr>
          <w:p w:rsidRPr="001E72DD" w:rsidR="007F2F04" w:rsidP="007F2F04" w:rsidRDefault="007F2F04" w14:paraId="18F3C9F6" w14:textId="4E86A9CE">
            <w:pPr>
              <w:jc w:val="both"/>
              <w:rPr>
                <w:bCs/>
                <w:noProof/>
                <w:lang w:val="en-US" w:eastAsia="en-US"/>
              </w:rPr>
            </w:pPr>
            <w:r w:rsidRPr="001E72DD">
              <w:rPr>
                <w:noProof/>
                <w:lang w:val="en-US" w:eastAsia="en-US"/>
              </w:rPr>
              <w:t xml:space="preserve">2.2.2:  2550    </w:t>
            </w:r>
          </w:p>
        </w:tc>
        <w:tc>
          <w:tcPr>
            <w:tcW w:w="1260" w:type="dxa"/>
          </w:tcPr>
          <w:p w:rsidRPr="001E72DD" w:rsidR="007F2F04" w:rsidP="007F2F04" w:rsidRDefault="007F2F04" w14:paraId="5B97977D" w14:textId="77777777">
            <w:pPr>
              <w:rPr>
                <w:b/>
                <w:lang w:val="en-US" w:eastAsia="en-US"/>
              </w:rPr>
            </w:pPr>
          </w:p>
        </w:tc>
        <w:tc>
          <w:tcPr>
            <w:tcW w:w="1440" w:type="dxa"/>
          </w:tcPr>
          <w:p w:rsidRPr="001E72DD" w:rsidR="007F2F04" w:rsidP="007F2F04" w:rsidRDefault="007F2F04" w14:paraId="619B8E4B" w14:textId="678618DA">
            <w:pPr>
              <w:rPr>
                <w:noProof/>
                <w:lang w:val="en-US" w:eastAsia="en-US"/>
              </w:rPr>
            </w:pPr>
            <w:r>
              <w:rPr>
                <w:noProof/>
                <w:lang w:val="en-US" w:eastAsia="en-US"/>
              </w:rPr>
              <w:t>2550</w:t>
            </w:r>
            <w:r w:rsidRPr="001E72DD">
              <w:rPr>
                <w:noProof/>
                <w:color w:val="000000" w:themeColor="text1"/>
                <w:lang w:val="en-US" w:eastAsia="en-US"/>
              </w:rPr>
              <w:t xml:space="preserve"> </w:t>
            </w:r>
            <w:r>
              <w:rPr>
                <w:noProof/>
                <w:color w:val="000000" w:themeColor="text1"/>
                <w:lang w:val="en-US" w:eastAsia="en-US"/>
              </w:rPr>
              <w:t xml:space="preserve">- </w:t>
            </w:r>
            <w:r w:rsidRPr="001E72DD">
              <w:rPr>
                <w:noProof/>
                <w:color w:val="000000" w:themeColor="text1"/>
                <w:lang w:val="en-US" w:eastAsia="en-US"/>
              </w:rPr>
              <w:t>Two rounds of training in Q1 of 2021 were held in eleven communities in Gabu, reaching 550 rural women.</w:t>
            </w:r>
          </w:p>
        </w:tc>
        <w:tc>
          <w:tcPr>
            <w:tcW w:w="3083" w:type="dxa"/>
          </w:tcPr>
          <w:p w:rsidRPr="001E72DD" w:rsidR="007F2F04" w:rsidP="007F2F04" w:rsidRDefault="007F2F04" w14:paraId="27AEC510" w14:textId="6829DF35">
            <w:pPr>
              <w:rPr>
                <w:noProof/>
                <w:color w:val="000000" w:themeColor="text1"/>
                <w:lang w:val="en-US" w:eastAsia="en-US"/>
              </w:rPr>
            </w:pPr>
          </w:p>
        </w:tc>
      </w:tr>
      <w:tr w:rsidRPr="001E72DD" w:rsidR="007F2F04" w:rsidTr="4D492144" w14:paraId="3AA4D706" w14:textId="77777777">
        <w:trPr>
          <w:trHeight w:val="458"/>
        </w:trPr>
        <w:tc>
          <w:tcPr>
            <w:tcW w:w="4297" w:type="dxa"/>
            <w:vMerge w:val="restart"/>
          </w:tcPr>
          <w:p w:rsidRPr="001E72DD" w:rsidR="007F2F04" w:rsidP="007F2F04" w:rsidRDefault="007F2F04" w14:paraId="1BBAE799" w14:textId="77777777">
            <w:pPr>
              <w:rPr>
                <w:lang w:val="en-US" w:eastAsia="en-US"/>
              </w:rPr>
            </w:pPr>
            <w:r w:rsidRPr="001E72DD">
              <w:rPr>
                <w:lang w:val="en-US" w:eastAsia="en-US"/>
              </w:rPr>
              <w:t>Output 2.3</w:t>
            </w:r>
          </w:p>
          <w:p w:rsidRPr="001E72DD" w:rsidR="007F2F04" w:rsidP="007F2F04" w:rsidRDefault="007F2F04" w14:paraId="6C53AAED" w14:textId="0D4D74AF">
            <w:pPr>
              <w:rPr>
                <w:lang w:val="en-US" w:eastAsia="en-US"/>
              </w:rPr>
            </w:pPr>
            <w:r w:rsidRPr="001E72DD">
              <w:rPr>
                <w:noProof/>
                <w:lang w:val="en-US" w:eastAsia="en-US"/>
              </w:rPr>
              <w:t>Increase awareness on reconciliation by addressing unsolved past grivances and promote a common understanding of the past</w:t>
            </w:r>
          </w:p>
        </w:tc>
        <w:tc>
          <w:tcPr>
            <w:tcW w:w="2070" w:type="dxa"/>
            <w:shd w:val="clear" w:color="auto" w:fill="EEECE1"/>
          </w:tcPr>
          <w:p w:rsidRPr="001E72DD" w:rsidR="007F2F04" w:rsidP="007F2F04" w:rsidRDefault="007F2F04" w14:paraId="60D137D6" w14:textId="2064BB08">
            <w:pPr>
              <w:jc w:val="both"/>
              <w:rPr>
                <w:bCs/>
                <w:noProof/>
                <w:lang w:val="en-US" w:eastAsia="en-US"/>
              </w:rPr>
            </w:pPr>
            <w:r w:rsidRPr="001E72DD">
              <w:rPr>
                <w:bCs/>
                <w:noProof/>
                <w:lang w:val="en-US" w:eastAsia="en-US"/>
              </w:rPr>
              <w:t>Indicator  2.</w:t>
            </w:r>
            <w:r w:rsidRPr="001E72DD">
              <w:rPr>
                <w:noProof/>
                <w:lang w:val="en-US" w:eastAsia="en-US"/>
              </w:rPr>
              <w:t>3.</w:t>
            </w:r>
            <w:r w:rsidRPr="001E72DD">
              <w:rPr>
                <w:bCs/>
                <w:noProof/>
                <w:lang w:val="en-US" w:eastAsia="en-US"/>
              </w:rPr>
              <w:t>1</w:t>
            </w:r>
          </w:p>
          <w:p w:rsidRPr="001E72DD" w:rsidR="007F2F04" w:rsidP="007F2F04" w:rsidRDefault="007F2F04" w14:paraId="555802C1" w14:textId="27EE1467">
            <w:pPr>
              <w:jc w:val="both"/>
              <w:rPr>
                <w:lang w:val="en-US" w:eastAsia="en-US"/>
              </w:rPr>
            </w:pPr>
            <w:r w:rsidRPr="001E72DD">
              <w:rPr>
                <w:noProof/>
                <w:lang w:val="en-US" w:eastAsia="en-US"/>
              </w:rPr>
              <w:t xml:space="preserve"> Number of key  historical documents, photos and videos, digitalized and made available online</w:t>
            </w:r>
          </w:p>
        </w:tc>
        <w:tc>
          <w:tcPr>
            <w:tcW w:w="1260" w:type="dxa"/>
            <w:shd w:val="clear" w:color="auto" w:fill="EEECE1"/>
          </w:tcPr>
          <w:p w:rsidRPr="001E72DD" w:rsidR="007F2F04" w:rsidP="007F2F04" w:rsidRDefault="007F2F04" w14:paraId="2C6E832D" w14:textId="53DCC8BB">
            <w:pPr>
              <w:rPr>
                <w:bCs/>
                <w:noProof/>
                <w:lang w:val="en-US" w:eastAsia="en-US"/>
              </w:rPr>
            </w:pPr>
            <w:r w:rsidRPr="001E72DD">
              <w:rPr>
                <w:noProof/>
                <w:lang w:val="en-US" w:eastAsia="en-US"/>
              </w:rPr>
              <w:t>2.3.1: 0</w:t>
            </w:r>
          </w:p>
        </w:tc>
        <w:tc>
          <w:tcPr>
            <w:tcW w:w="1710" w:type="dxa"/>
            <w:shd w:val="clear" w:color="auto" w:fill="EEECE1"/>
          </w:tcPr>
          <w:p w:rsidRPr="001E72DD" w:rsidR="007F2F04" w:rsidP="007F2F04" w:rsidRDefault="007F2F04" w14:paraId="26AB1FC1" w14:textId="18C2B841">
            <w:pPr>
              <w:rPr>
                <w:bCs/>
                <w:noProof/>
                <w:lang w:val="en-US" w:eastAsia="en-US"/>
              </w:rPr>
            </w:pPr>
            <w:r>
              <w:rPr>
                <w:noProof/>
                <w:lang w:val="en-US" w:eastAsia="en-US"/>
              </w:rPr>
              <w:t>2</w:t>
            </w:r>
            <w:r w:rsidRPr="001E72DD">
              <w:rPr>
                <w:noProof/>
                <w:lang w:val="en-US" w:eastAsia="en-US"/>
              </w:rPr>
              <w:t>.3.1: 1000 books</w:t>
            </w:r>
          </w:p>
        </w:tc>
        <w:tc>
          <w:tcPr>
            <w:tcW w:w="1260" w:type="dxa"/>
          </w:tcPr>
          <w:p w:rsidRPr="001E72DD" w:rsidR="007F2F04" w:rsidP="007F2F04" w:rsidRDefault="007F2F04" w14:paraId="0DEDF0C1" w14:textId="41A3A9EF">
            <w:pPr>
              <w:rPr>
                <w:bCs/>
                <w:noProof/>
                <w:lang w:val="en-US" w:eastAsia="en-US"/>
              </w:rPr>
            </w:pPr>
          </w:p>
        </w:tc>
        <w:tc>
          <w:tcPr>
            <w:tcW w:w="1440" w:type="dxa"/>
          </w:tcPr>
          <w:p w:rsidRPr="001E72DD" w:rsidR="007F2F04" w:rsidP="007F2F04" w:rsidRDefault="00E735F5" w14:paraId="7C39D415" w14:textId="60D942C9">
            <w:pPr>
              <w:rPr>
                <w:bCs/>
                <w:noProof/>
                <w:lang w:val="en-US" w:eastAsia="en-US"/>
              </w:rPr>
            </w:pPr>
            <w:r>
              <w:rPr>
                <w:bCs/>
                <w:noProof/>
                <w:lang w:val="en-US" w:eastAsia="en-US"/>
              </w:rPr>
              <w:t>1060</w:t>
            </w:r>
          </w:p>
        </w:tc>
        <w:tc>
          <w:tcPr>
            <w:tcW w:w="3083" w:type="dxa"/>
          </w:tcPr>
          <w:p w:rsidRPr="008A04F2" w:rsidR="007F2F04" w:rsidP="007F2F04" w:rsidRDefault="007F2F04" w14:paraId="518A1DC4" w14:textId="26A416A7">
            <w:pPr>
              <w:rPr>
                <w:bCs/>
                <w:noProof/>
                <w:lang w:eastAsia="en-US"/>
              </w:rPr>
            </w:pPr>
          </w:p>
        </w:tc>
      </w:tr>
      <w:tr w:rsidRPr="001E72DD" w:rsidR="007F2F04" w:rsidTr="4D492144" w14:paraId="3E37917A" w14:textId="77777777">
        <w:trPr>
          <w:trHeight w:val="458"/>
        </w:trPr>
        <w:tc>
          <w:tcPr>
            <w:tcW w:w="4297" w:type="dxa"/>
            <w:vMerge/>
          </w:tcPr>
          <w:p w:rsidRPr="001E72DD" w:rsidR="007F2F04" w:rsidP="007F2F04" w:rsidRDefault="007F2F04" w14:paraId="60D9CD74" w14:textId="573D1BA6">
            <w:pPr>
              <w:rPr>
                <w:b/>
                <w:lang w:val="en-US"/>
              </w:rPr>
            </w:pPr>
          </w:p>
        </w:tc>
        <w:tc>
          <w:tcPr>
            <w:tcW w:w="2070" w:type="dxa"/>
            <w:shd w:val="clear" w:color="auto" w:fill="EEECE1"/>
          </w:tcPr>
          <w:p w:rsidRPr="001E72DD" w:rsidR="007F2F04" w:rsidP="007F2F04" w:rsidRDefault="007F2F04" w14:paraId="1EABD7E6" w14:textId="5E5A913C">
            <w:pPr>
              <w:jc w:val="both"/>
              <w:rPr>
                <w:bCs/>
                <w:noProof/>
                <w:lang w:val="en-US" w:eastAsia="en-US"/>
              </w:rPr>
            </w:pPr>
            <w:r w:rsidRPr="001E72DD">
              <w:rPr>
                <w:bCs/>
                <w:noProof/>
                <w:lang w:val="en-US" w:eastAsia="en-US"/>
              </w:rPr>
              <w:t>Indicator  2.3.2</w:t>
            </w:r>
          </w:p>
          <w:p w:rsidRPr="001E72DD" w:rsidR="007F2F04" w:rsidP="007F2F04" w:rsidRDefault="007F2F04" w14:paraId="41865697" w14:textId="371137D2">
            <w:pPr>
              <w:jc w:val="both"/>
              <w:rPr>
                <w:bCs/>
                <w:noProof/>
                <w:lang w:val="en-US" w:eastAsia="en-US"/>
              </w:rPr>
            </w:pPr>
            <w:r w:rsidRPr="001E72DD">
              <w:rPr>
                <w:bCs/>
                <w:noProof/>
                <w:lang w:val="en-US" w:eastAsia="en-US"/>
              </w:rPr>
              <w:t>Number of online access to the virtual history exhibition at INEP website</w:t>
            </w:r>
          </w:p>
        </w:tc>
        <w:tc>
          <w:tcPr>
            <w:tcW w:w="1260" w:type="dxa"/>
            <w:shd w:val="clear" w:color="auto" w:fill="EEECE1"/>
          </w:tcPr>
          <w:p w:rsidRPr="001E72DD" w:rsidR="007F2F04" w:rsidP="007F2F04" w:rsidRDefault="007F2F04" w14:paraId="59B4B5FF" w14:textId="26902AB9">
            <w:pPr>
              <w:rPr>
                <w:bCs/>
                <w:noProof/>
                <w:lang w:val="en-US" w:eastAsia="en-US"/>
              </w:rPr>
            </w:pPr>
            <w:r w:rsidRPr="000B01DD">
              <w:rPr>
                <w:bCs/>
                <w:noProof/>
                <w:shd w:val="clear" w:color="auto" w:fill="E6E6E6"/>
                <w:lang w:val="en-US" w:eastAsia="en-US"/>
              </w:rPr>
              <w:t>2.3.2: 0</w:t>
            </w:r>
          </w:p>
        </w:tc>
        <w:tc>
          <w:tcPr>
            <w:tcW w:w="1710" w:type="dxa"/>
            <w:shd w:val="clear" w:color="auto" w:fill="EEECE1"/>
          </w:tcPr>
          <w:p w:rsidRPr="001E72DD" w:rsidR="007F2F04" w:rsidP="007F2F04" w:rsidRDefault="007F2F04" w14:paraId="04B6DAFF" w14:textId="1EA3DE1F">
            <w:pPr>
              <w:rPr>
                <w:bCs/>
                <w:noProof/>
                <w:lang w:val="en-US" w:eastAsia="en-US"/>
              </w:rPr>
            </w:pPr>
            <w:r w:rsidRPr="001E72DD">
              <w:rPr>
                <w:bCs/>
                <w:noProof/>
                <w:lang w:val="en-US" w:eastAsia="en-US"/>
              </w:rPr>
              <w:t>1.3.2: 1000 people</w:t>
            </w:r>
          </w:p>
        </w:tc>
        <w:tc>
          <w:tcPr>
            <w:tcW w:w="1260" w:type="dxa"/>
          </w:tcPr>
          <w:p w:rsidRPr="001E72DD" w:rsidR="007F2F04" w:rsidP="007F2F04" w:rsidRDefault="007F2F04" w14:paraId="75FC1691" w14:textId="77777777">
            <w:pPr>
              <w:rPr>
                <w:bCs/>
                <w:noProof/>
                <w:lang w:val="en-US" w:eastAsia="en-US"/>
              </w:rPr>
            </w:pPr>
            <w:r w:rsidRPr="001E72DD">
              <w:rPr>
                <w:bCs/>
                <w:noProof/>
                <w:color w:val="2B579A"/>
                <w:shd w:val="clear" w:color="auto" w:fill="E6E6E6"/>
                <w:lang w:val="en-US" w:eastAsia="en-US"/>
              </w:rPr>
              <w:fldChar w:fldCharType="begin">
                <w:ffData>
                  <w:name w:val=""/>
                  <w:enabled/>
                  <w:calcOnExit w:val="0"/>
                  <w:textInput>
                    <w:maxLength w:val="300"/>
                  </w:textInput>
                </w:ffData>
              </w:fldChar>
            </w:r>
            <w:r w:rsidRPr="001E72DD">
              <w:rPr>
                <w:bCs/>
                <w:noProof/>
                <w:lang w:val="en-US" w:eastAsia="en-US"/>
              </w:rPr>
              <w:instrText xml:space="preserve"> FORMTEXT </w:instrText>
            </w:r>
            <w:r w:rsidRPr="001E72DD">
              <w:rPr>
                <w:bCs/>
                <w:noProof/>
                <w:color w:val="2B579A"/>
                <w:shd w:val="clear" w:color="auto" w:fill="E6E6E6"/>
                <w:lang w:val="en-US" w:eastAsia="en-US"/>
              </w:rPr>
            </w:r>
            <w:r w:rsidRPr="001E72DD">
              <w:rPr>
                <w:bCs/>
                <w:noProof/>
                <w:color w:val="2B579A"/>
                <w:shd w:val="clear" w:color="auto" w:fill="E6E6E6"/>
                <w:lang w:val="en-US" w:eastAsia="en-US"/>
              </w:rPr>
              <w:fldChar w:fldCharType="separate"/>
            </w:r>
            <w:r w:rsidRPr="001E72DD">
              <w:rPr>
                <w:bCs/>
                <w:noProof/>
                <w:lang w:val="en-US" w:eastAsia="en-US"/>
              </w:rPr>
              <w:t> </w:t>
            </w:r>
            <w:r w:rsidRPr="001E72DD">
              <w:rPr>
                <w:bCs/>
                <w:noProof/>
                <w:lang w:val="en-US" w:eastAsia="en-US"/>
              </w:rPr>
              <w:t> </w:t>
            </w:r>
            <w:r w:rsidRPr="001E72DD">
              <w:rPr>
                <w:bCs/>
                <w:noProof/>
                <w:lang w:val="en-US" w:eastAsia="en-US"/>
              </w:rPr>
              <w:t> </w:t>
            </w:r>
            <w:r w:rsidRPr="001E72DD">
              <w:rPr>
                <w:bCs/>
                <w:noProof/>
                <w:lang w:val="en-US" w:eastAsia="en-US"/>
              </w:rPr>
              <w:t> </w:t>
            </w:r>
            <w:r w:rsidRPr="001E72DD">
              <w:rPr>
                <w:bCs/>
                <w:noProof/>
                <w:lang w:val="en-US" w:eastAsia="en-US"/>
              </w:rPr>
              <w:t> </w:t>
            </w:r>
            <w:r w:rsidRPr="001E72DD">
              <w:rPr>
                <w:bCs/>
                <w:noProof/>
                <w:color w:val="2B579A"/>
                <w:shd w:val="clear" w:color="auto" w:fill="E6E6E6"/>
                <w:lang w:val="en-US" w:eastAsia="en-US"/>
              </w:rPr>
              <w:fldChar w:fldCharType="end"/>
            </w:r>
          </w:p>
        </w:tc>
        <w:tc>
          <w:tcPr>
            <w:tcW w:w="1440" w:type="dxa"/>
          </w:tcPr>
          <w:p w:rsidRPr="001E72DD" w:rsidR="007F2F04" w:rsidP="007F2F04" w:rsidRDefault="007F2F04" w14:paraId="62FA9FC6" w14:textId="77777777">
            <w:pPr>
              <w:rPr>
                <w:bCs/>
                <w:noProof/>
                <w:lang w:val="en-US" w:eastAsia="en-US"/>
              </w:rPr>
            </w:pPr>
            <w:r w:rsidRPr="001E72DD">
              <w:rPr>
                <w:bCs/>
                <w:noProof/>
                <w:color w:val="2B579A"/>
                <w:shd w:val="clear" w:color="auto" w:fill="E6E6E6"/>
                <w:lang w:val="en-US" w:eastAsia="en-US"/>
              </w:rPr>
              <w:fldChar w:fldCharType="begin">
                <w:ffData>
                  <w:name w:val=""/>
                  <w:enabled/>
                  <w:calcOnExit w:val="0"/>
                  <w:textInput>
                    <w:maxLength w:val="300"/>
                  </w:textInput>
                </w:ffData>
              </w:fldChar>
            </w:r>
            <w:r w:rsidRPr="001E72DD">
              <w:rPr>
                <w:bCs/>
                <w:noProof/>
                <w:lang w:val="en-US" w:eastAsia="en-US"/>
              </w:rPr>
              <w:instrText xml:space="preserve"> FORMTEXT </w:instrText>
            </w:r>
            <w:r w:rsidRPr="001E72DD">
              <w:rPr>
                <w:bCs/>
                <w:noProof/>
                <w:color w:val="2B579A"/>
                <w:shd w:val="clear" w:color="auto" w:fill="E6E6E6"/>
                <w:lang w:val="en-US" w:eastAsia="en-US"/>
              </w:rPr>
            </w:r>
            <w:r w:rsidRPr="001E72DD">
              <w:rPr>
                <w:bCs/>
                <w:noProof/>
                <w:color w:val="2B579A"/>
                <w:shd w:val="clear" w:color="auto" w:fill="E6E6E6"/>
                <w:lang w:val="en-US" w:eastAsia="en-US"/>
              </w:rPr>
              <w:fldChar w:fldCharType="separate"/>
            </w:r>
            <w:r w:rsidRPr="001E72DD">
              <w:rPr>
                <w:bCs/>
                <w:noProof/>
                <w:lang w:val="en-US" w:eastAsia="en-US"/>
              </w:rPr>
              <w:t> </w:t>
            </w:r>
            <w:r w:rsidRPr="001E72DD">
              <w:rPr>
                <w:bCs/>
                <w:noProof/>
                <w:lang w:val="en-US" w:eastAsia="en-US"/>
              </w:rPr>
              <w:t> </w:t>
            </w:r>
            <w:r w:rsidRPr="001E72DD">
              <w:rPr>
                <w:bCs/>
                <w:noProof/>
                <w:lang w:val="en-US" w:eastAsia="en-US"/>
              </w:rPr>
              <w:t> </w:t>
            </w:r>
            <w:r w:rsidRPr="001E72DD">
              <w:rPr>
                <w:bCs/>
                <w:noProof/>
                <w:lang w:val="en-US" w:eastAsia="en-US"/>
              </w:rPr>
              <w:t> </w:t>
            </w:r>
            <w:r w:rsidRPr="001E72DD">
              <w:rPr>
                <w:bCs/>
                <w:noProof/>
                <w:lang w:val="en-US" w:eastAsia="en-US"/>
              </w:rPr>
              <w:t> </w:t>
            </w:r>
            <w:r w:rsidRPr="001E72DD">
              <w:rPr>
                <w:bCs/>
                <w:noProof/>
                <w:color w:val="2B579A"/>
                <w:shd w:val="clear" w:color="auto" w:fill="E6E6E6"/>
                <w:lang w:val="en-US" w:eastAsia="en-US"/>
              </w:rPr>
              <w:fldChar w:fldCharType="end"/>
            </w:r>
          </w:p>
        </w:tc>
        <w:tc>
          <w:tcPr>
            <w:tcW w:w="3083" w:type="dxa"/>
          </w:tcPr>
          <w:p w:rsidRPr="001E72DD" w:rsidR="007F2F04" w:rsidP="007F2F04" w:rsidRDefault="007F2F04" w14:paraId="43D06CBC" w14:textId="42EE0339">
            <w:pPr>
              <w:rPr>
                <w:bCs/>
                <w:noProof/>
                <w:lang w:val="en-US" w:eastAsia="en-US"/>
              </w:rPr>
            </w:pPr>
            <w:r>
              <w:rPr>
                <w:bCs/>
                <w:noProof/>
                <w:lang w:val="en-US" w:eastAsia="en-US"/>
              </w:rPr>
              <w:t>Site concluded</w:t>
            </w:r>
            <w:r w:rsidR="00F32DFF">
              <w:rPr>
                <w:bCs/>
                <w:noProof/>
                <w:lang w:val="en-US" w:eastAsia="en-US"/>
              </w:rPr>
              <w:t xml:space="preserve"> and to be launched in November, afterwards access to the virtual history (ready already) can be measured.</w:t>
            </w:r>
          </w:p>
        </w:tc>
      </w:tr>
    </w:tbl>
    <w:p w:rsidRPr="00627A1C" w:rsidR="00B652A1" w:rsidP="00FA49A7" w:rsidRDefault="00B652A1" w14:paraId="0916B1C4" w14:textId="77777777">
      <w:pPr>
        <w:tabs>
          <w:tab w:val="left" w:pos="0"/>
        </w:tabs>
      </w:pPr>
    </w:p>
    <w:sectPr w:rsidRPr="00627A1C" w:rsidR="00B652A1"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347F" w:rsidP="00E76CA1" w:rsidRDefault="00C4347F" w14:paraId="2EC5933A" w14:textId="77777777">
      <w:r>
        <w:separator/>
      </w:r>
    </w:p>
  </w:endnote>
  <w:endnote w:type="continuationSeparator" w:id="0">
    <w:p w:rsidR="00C4347F" w:rsidP="00E76CA1" w:rsidRDefault="00C4347F" w14:paraId="6817E9F6" w14:textId="77777777">
      <w:r>
        <w:continuationSeparator/>
      </w:r>
    </w:p>
  </w:endnote>
  <w:endnote w:type="continuationNotice" w:id="1">
    <w:p w:rsidR="00C4347F" w:rsidRDefault="00C4347F" w14:paraId="19214C0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7B91" w:rsidRDefault="000B7B91" w14:paraId="52FCE3BC" w14:textId="77777777">
    <w:pPr>
      <w:pStyle w:val="Rodap"/>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p>
  <w:p w:rsidR="000B7B91" w:rsidRDefault="000B7B91" w14:paraId="4AB9848E" w14:textId="777777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347F" w:rsidP="00E76CA1" w:rsidRDefault="00C4347F" w14:paraId="2BB17C44" w14:textId="77777777">
      <w:r>
        <w:separator/>
      </w:r>
    </w:p>
  </w:footnote>
  <w:footnote w:type="continuationSeparator" w:id="0">
    <w:p w:rsidR="00C4347F" w:rsidP="00E76CA1" w:rsidRDefault="00C4347F" w14:paraId="394CFF62" w14:textId="77777777">
      <w:r>
        <w:continuationSeparator/>
      </w:r>
    </w:p>
  </w:footnote>
  <w:footnote w:type="continuationNotice" w:id="1">
    <w:p w:rsidR="00C4347F" w:rsidRDefault="00C4347F" w14:paraId="213FDBD2"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7909"/>
    <w:multiLevelType w:val="hybridMultilevel"/>
    <w:tmpl w:val="ABA67A38"/>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0578695A"/>
    <w:multiLevelType w:val="hybridMultilevel"/>
    <w:tmpl w:val="C0B80F3E"/>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25D23C4"/>
    <w:multiLevelType w:val="hybridMultilevel"/>
    <w:tmpl w:val="9FD43930"/>
    <w:lvl w:ilvl="0" w:tplc="08160001">
      <w:start w:val="1"/>
      <w:numFmt w:val="bullet"/>
      <w:lvlText w:val=""/>
      <w:lvlJc w:val="left"/>
      <w:pPr>
        <w:ind w:left="720" w:hanging="360"/>
      </w:pPr>
      <w:rPr>
        <w:rFonts w:hint="default" w:ascii="Symbol" w:hAnsi="Symbol"/>
      </w:rPr>
    </w:lvl>
    <w:lvl w:ilvl="1" w:tplc="08160003" w:tentative="1">
      <w:start w:val="1"/>
      <w:numFmt w:val="bullet"/>
      <w:lvlText w:val="o"/>
      <w:lvlJc w:val="left"/>
      <w:pPr>
        <w:ind w:left="1440" w:hanging="360"/>
      </w:pPr>
      <w:rPr>
        <w:rFonts w:hint="default" w:ascii="Courier New" w:hAnsi="Courier New" w:cs="Courier New"/>
      </w:rPr>
    </w:lvl>
    <w:lvl w:ilvl="2" w:tplc="08160005" w:tentative="1">
      <w:start w:val="1"/>
      <w:numFmt w:val="bullet"/>
      <w:lvlText w:val=""/>
      <w:lvlJc w:val="left"/>
      <w:pPr>
        <w:ind w:left="2160" w:hanging="360"/>
      </w:pPr>
      <w:rPr>
        <w:rFonts w:hint="default" w:ascii="Wingdings" w:hAnsi="Wingdings"/>
      </w:rPr>
    </w:lvl>
    <w:lvl w:ilvl="3" w:tplc="08160001" w:tentative="1">
      <w:start w:val="1"/>
      <w:numFmt w:val="bullet"/>
      <w:lvlText w:val=""/>
      <w:lvlJc w:val="left"/>
      <w:pPr>
        <w:ind w:left="2880" w:hanging="360"/>
      </w:pPr>
      <w:rPr>
        <w:rFonts w:hint="default" w:ascii="Symbol" w:hAnsi="Symbol"/>
      </w:rPr>
    </w:lvl>
    <w:lvl w:ilvl="4" w:tplc="08160003" w:tentative="1">
      <w:start w:val="1"/>
      <w:numFmt w:val="bullet"/>
      <w:lvlText w:val="o"/>
      <w:lvlJc w:val="left"/>
      <w:pPr>
        <w:ind w:left="3600" w:hanging="360"/>
      </w:pPr>
      <w:rPr>
        <w:rFonts w:hint="default" w:ascii="Courier New" w:hAnsi="Courier New" w:cs="Courier New"/>
      </w:rPr>
    </w:lvl>
    <w:lvl w:ilvl="5" w:tplc="08160005" w:tentative="1">
      <w:start w:val="1"/>
      <w:numFmt w:val="bullet"/>
      <w:lvlText w:val=""/>
      <w:lvlJc w:val="left"/>
      <w:pPr>
        <w:ind w:left="4320" w:hanging="360"/>
      </w:pPr>
      <w:rPr>
        <w:rFonts w:hint="default" w:ascii="Wingdings" w:hAnsi="Wingdings"/>
      </w:rPr>
    </w:lvl>
    <w:lvl w:ilvl="6" w:tplc="08160001" w:tentative="1">
      <w:start w:val="1"/>
      <w:numFmt w:val="bullet"/>
      <w:lvlText w:val=""/>
      <w:lvlJc w:val="left"/>
      <w:pPr>
        <w:ind w:left="5040" w:hanging="360"/>
      </w:pPr>
      <w:rPr>
        <w:rFonts w:hint="default" w:ascii="Symbol" w:hAnsi="Symbol"/>
      </w:rPr>
    </w:lvl>
    <w:lvl w:ilvl="7" w:tplc="08160003" w:tentative="1">
      <w:start w:val="1"/>
      <w:numFmt w:val="bullet"/>
      <w:lvlText w:val="o"/>
      <w:lvlJc w:val="left"/>
      <w:pPr>
        <w:ind w:left="5760" w:hanging="360"/>
      </w:pPr>
      <w:rPr>
        <w:rFonts w:hint="default" w:ascii="Courier New" w:hAnsi="Courier New" w:cs="Courier New"/>
      </w:rPr>
    </w:lvl>
    <w:lvl w:ilvl="8" w:tplc="08160005" w:tentative="1">
      <w:start w:val="1"/>
      <w:numFmt w:val="bullet"/>
      <w:lvlText w:val=""/>
      <w:lvlJc w:val="left"/>
      <w:pPr>
        <w:ind w:left="6480" w:hanging="360"/>
      </w:pPr>
      <w:rPr>
        <w:rFonts w:hint="default" w:ascii="Wingdings" w:hAnsi="Wingdings"/>
      </w:rPr>
    </w:lvl>
  </w:abstractNum>
  <w:abstractNum w:abstractNumId="3"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941801"/>
    <w:multiLevelType w:val="hybridMultilevel"/>
    <w:tmpl w:val="0D945F0A"/>
    <w:lvl w:ilvl="0" w:tplc="08160001">
      <w:start w:val="1"/>
      <w:numFmt w:val="bullet"/>
      <w:lvlText w:val=""/>
      <w:lvlJc w:val="left"/>
      <w:pPr>
        <w:ind w:left="720" w:hanging="360"/>
      </w:pPr>
      <w:rPr>
        <w:rFonts w:hint="default" w:ascii="Symbol" w:hAnsi="Symbol"/>
      </w:rPr>
    </w:lvl>
    <w:lvl w:ilvl="1" w:tplc="08160003" w:tentative="1">
      <w:start w:val="1"/>
      <w:numFmt w:val="bullet"/>
      <w:lvlText w:val="o"/>
      <w:lvlJc w:val="left"/>
      <w:pPr>
        <w:ind w:left="1440" w:hanging="360"/>
      </w:pPr>
      <w:rPr>
        <w:rFonts w:hint="default" w:ascii="Courier New" w:hAnsi="Courier New" w:cs="Courier New"/>
      </w:rPr>
    </w:lvl>
    <w:lvl w:ilvl="2" w:tplc="08160005" w:tentative="1">
      <w:start w:val="1"/>
      <w:numFmt w:val="bullet"/>
      <w:lvlText w:val=""/>
      <w:lvlJc w:val="left"/>
      <w:pPr>
        <w:ind w:left="2160" w:hanging="360"/>
      </w:pPr>
      <w:rPr>
        <w:rFonts w:hint="default" w:ascii="Wingdings" w:hAnsi="Wingdings"/>
      </w:rPr>
    </w:lvl>
    <w:lvl w:ilvl="3" w:tplc="08160001" w:tentative="1">
      <w:start w:val="1"/>
      <w:numFmt w:val="bullet"/>
      <w:lvlText w:val=""/>
      <w:lvlJc w:val="left"/>
      <w:pPr>
        <w:ind w:left="2880" w:hanging="360"/>
      </w:pPr>
      <w:rPr>
        <w:rFonts w:hint="default" w:ascii="Symbol" w:hAnsi="Symbol"/>
      </w:rPr>
    </w:lvl>
    <w:lvl w:ilvl="4" w:tplc="08160003" w:tentative="1">
      <w:start w:val="1"/>
      <w:numFmt w:val="bullet"/>
      <w:lvlText w:val="o"/>
      <w:lvlJc w:val="left"/>
      <w:pPr>
        <w:ind w:left="3600" w:hanging="360"/>
      </w:pPr>
      <w:rPr>
        <w:rFonts w:hint="default" w:ascii="Courier New" w:hAnsi="Courier New" w:cs="Courier New"/>
      </w:rPr>
    </w:lvl>
    <w:lvl w:ilvl="5" w:tplc="08160005" w:tentative="1">
      <w:start w:val="1"/>
      <w:numFmt w:val="bullet"/>
      <w:lvlText w:val=""/>
      <w:lvlJc w:val="left"/>
      <w:pPr>
        <w:ind w:left="4320" w:hanging="360"/>
      </w:pPr>
      <w:rPr>
        <w:rFonts w:hint="default" w:ascii="Wingdings" w:hAnsi="Wingdings"/>
      </w:rPr>
    </w:lvl>
    <w:lvl w:ilvl="6" w:tplc="08160001" w:tentative="1">
      <w:start w:val="1"/>
      <w:numFmt w:val="bullet"/>
      <w:lvlText w:val=""/>
      <w:lvlJc w:val="left"/>
      <w:pPr>
        <w:ind w:left="5040" w:hanging="360"/>
      </w:pPr>
      <w:rPr>
        <w:rFonts w:hint="default" w:ascii="Symbol" w:hAnsi="Symbol"/>
      </w:rPr>
    </w:lvl>
    <w:lvl w:ilvl="7" w:tplc="08160003" w:tentative="1">
      <w:start w:val="1"/>
      <w:numFmt w:val="bullet"/>
      <w:lvlText w:val="o"/>
      <w:lvlJc w:val="left"/>
      <w:pPr>
        <w:ind w:left="5760" w:hanging="360"/>
      </w:pPr>
      <w:rPr>
        <w:rFonts w:hint="default" w:ascii="Courier New" w:hAnsi="Courier New" w:cs="Courier New"/>
      </w:rPr>
    </w:lvl>
    <w:lvl w:ilvl="8" w:tplc="08160005" w:tentative="1">
      <w:start w:val="1"/>
      <w:numFmt w:val="bullet"/>
      <w:lvlText w:val=""/>
      <w:lvlJc w:val="left"/>
      <w:pPr>
        <w:ind w:left="6480" w:hanging="360"/>
      </w:pPr>
      <w:rPr>
        <w:rFonts w:hint="default" w:ascii="Wingdings" w:hAnsi="Wingdings"/>
      </w:rPr>
    </w:lvl>
  </w:abstractNum>
  <w:abstractNum w:abstractNumId="5" w15:restartNumberingAfterBreak="0">
    <w:nsid w:val="248F3DB0"/>
    <w:multiLevelType w:val="hybridMultilevel"/>
    <w:tmpl w:val="4F4203A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D490DCB"/>
    <w:multiLevelType w:val="hybridMultilevel"/>
    <w:tmpl w:val="D8920A10"/>
    <w:lvl w:ilvl="0" w:tplc="08160001">
      <w:start w:val="1"/>
      <w:numFmt w:val="bullet"/>
      <w:lvlText w:val=""/>
      <w:lvlJc w:val="left"/>
      <w:pPr>
        <w:ind w:left="720" w:hanging="360"/>
      </w:pPr>
      <w:rPr>
        <w:rFonts w:hint="default" w:ascii="Symbol" w:hAnsi="Symbol"/>
      </w:rPr>
    </w:lvl>
    <w:lvl w:ilvl="1" w:tplc="08160003" w:tentative="1">
      <w:start w:val="1"/>
      <w:numFmt w:val="bullet"/>
      <w:lvlText w:val="o"/>
      <w:lvlJc w:val="left"/>
      <w:pPr>
        <w:ind w:left="1440" w:hanging="360"/>
      </w:pPr>
      <w:rPr>
        <w:rFonts w:hint="default" w:ascii="Courier New" w:hAnsi="Courier New" w:cs="Courier New"/>
      </w:rPr>
    </w:lvl>
    <w:lvl w:ilvl="2" w:tplc="08160005" w:tentative="1">
      <w:start w:val="1"/>
      <w:numFmt w:val="bullet"/>
      <w:lvlText w:val=""/>
      <w:lvlJc w:val="left"/>
      <w:pPr>
        <w:ind w:left="2160" w:hanging="360"/>
      </w:pPr>
      <w:rPr>
        <w:rFonts w:hint="default" w:ascii="Wingdings" w:hAnsi="Wingdings"/>
      </w:rPr>
    </w:lvl>
    <w:lvl w:ilvl="3" w:tplc="08160001" w:tentative="1">
      <w:start w:val="1"/>
      <w:numFmt w:val="bullet"/>
      <w:lvlText w:val=""/>
      <w:lvlJc w:val="left"/>
      <w:pPr>
        <w:ind w:left="2880" w:hanging="360"/>
      </w:pPr>
      <w:rPr>
        <w:rFonts w:hint="default" w:ascii="Symbol" w:hAnsi="Symbol"/>
      </w:rPr>
    </w:lvl>
    <w:lvl w:ilvl="4" w:tplc="08160003" w:tentative="1">
      <w:start w:val="1"/>
      <w:numFmt w:val="bullet"/>
      <w:lvlText w:val="o"/>
      <w:lvlJc w:val="left"/>
      <w:pPr>
        <w:ind w:left="3600" w:hanging="360"/>
      </w:pPr>
      <w:rPr>
        <w:rFonts w:hint="default" w:ascii="Courier New" w:hAnsi="Courier New" w:cs="Courier New"/>
      </w:rPr>
    </w:lvl>
    <w:lvl w:ilvl="5" w:tplc="08160005" w:tentative="1">
      <w:start w:val="1"/>
      <w:numFmt w:val="bullet"/>
      <w:lvlText w:val=""/>
      <w:lvlJc w:val="left"/>
      <w:pPr>
        <w:ind w:left="4320" w:hanging="360"/>
      </w:pPr>
      <w:rPr>
        <w:rFonts w:hint="default" w:ascii="Wingdings" w:hAnsi="Wingdings"/>
      </w:rPr>
    </w:lvl>
    <w:lvl w:ilvl="6" w:tplc="08160001" w:tentative="1">
      <w:start w:val="1"/>
      <w:numFmt w:val="bullet"/>
      <w:lvlText w:val=""/>
      <w:lvlJc w:val="left"/>
      <w:pPr>
        <w:ind w:left="5040" w:hanging="360"/>
      </w:pPr>
      <w:rPr>
        <w:rFonts w:hint="default" w:ascii="Symbol" w:hAnsi="Symbol"/>
      </w:rPr>
    </w:lvl>
    <w:lvl w:ilvl="7" w:tplc="08160003" w:tentative="1">
      <w:start w:val="1"/>
      <w:numFmt w:val="bullet"/>
      <w:lvlText w:val="o"/>
      <w:lvlJc w:val="left"/>
      <w:pPr>
        <w:ind w:left="5760" w:hanging="360"/>
      </w:pPr>
      <w:rPr>
        <w:rFonts w:hint="default" w:ascii="Courier New" w:hAnsi="Courier New" w:cs="Courier New"/>
      </w:rPr>
    </w:lvl>
    <w:lvl w:ilvl="8" w:tplc="08160005" w:tentative="1">
      <w:start w:val="1"/>
      <w:numFmt w:val="bullet"/>
      <w:lvlText w:val=""/>
      <w:lvlJc w:val="left"/>
      <w:pPr>
        <w:ind w:left="6480" w:hanging="360"/>
      </w:pPr>
      <w:rPr>
        <w:rFonts w:hint="default" w:ascii="Wingdings" w:hAnsi="Wingdings"/>
      </w:rPr>
    </w:lvl>
  </w:abstractNum>
  <w:abstractNum w:abstractNumId="7" w15:restartNumberingAfterBreak="0">
    <w:nsid w:val="32A469E1"/>
    <w:multiLevelType w:val="hybridMultilevel"/>
    <w:tmpl w:val="5A3AB78A"/>
    <w:lvl w:ilvl="0" w:tplc="2A3CA5C0">
      <w:numFmt w:val="bullet"/>
      <w:lvlText w:val="-"/>
      <w:lvlJc w:val="left"/>
      <w:pPr>
        <w:ind w:left="720" w:hanging="360"/>
      </w:pPr>
      <w:rPr>
        <w:rFonts w:hint="default" w:ascii="Arial Nova" w:hAnsi="Arial Nova" w:eastAsia="Calibri"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35F70D22"/>
    <w:multiLevelType w:val="hybridMultilevel"/>
    <w:tmpl w:val="1E027274"/>
    <w:lvl w:ilvl="0" w:tplc="2AE29B0A">
      <w:start w:val="1"/>
      <w:numFmt w:val="lowerRoman"/>
      <w:lvlText w:val="%1."/>
      <w:lvlJc w:val="right"/>
      <w:pPr>
        <w:ind w:left="720" w:hanging="360"/>
      </w:pPr>
    </w:lvl>
    <w:lvl w:ilvl="1" w:tplc="5FC47400">
      <w:start w:val="1"/>
      <w:numFmt w:val="lowerLetter"/>
      <w:lvlText w:val="%2."/>
      <w:lvlJc w:val="left"/>
      <w:pPr>
        <w:ind w:left="1440" w:hanging="360"/>
      </w:pPr>
    </w:lvl>
    <w:lvl w:ilvl="2" w:tplc="93D61CB4">
      <w:start w:val="1"/>
      <w:numFmt w:val="lowerRoman"/>
      <w:lvlText w:val="%3."/>
      <w:lvlJc w:val="right"/>
      <w:pPr>
        <w:ind w:left="2160" w:hanging="180"/>
      </w:pPr>
    </w:lvl>
    <w:lvl w:ilvl="3" w:tplc="71705C30">
      <w:start w:val="1"/>
      <w:numFmt w:val="decimal"/>
      <w:lvlText w:val="%4."/>
      <w:lvlJc w:val="left"/>
      <w:pPr>
        <w:ind w:left="2880" w:hanging="360"/>
      </w:pPr>
    </w:lvl>
    <w:lvl w:ilvl="4" w:tplc="F89E567A">
      <w:start w:val="1"/>
      <w:numFmt w:val="lowerLetter"/>
      <w:lvlText w:val="%5."/>
      <w:lvlJc w:val="left"/>
      <w:pPr>
        <w:ind w:left="3600" w:hanging="360"/>
      </w:pPr>
    </w:lvl>
    <w:lvl w:ilvl="5" w:tplc="F5600C5E">
      <w:start w:val="1"/>
      <w:numFmt w:val="lowerRoman"/>
      <w:lvlText w:val="%6."/>
      <w:lvlJc w:val="right"/>
      <w:pPr>
        <w:ind w:left="4320" w:hanging="180"/>
      </w:pPr>
    </w:lvl>
    <w:lvl w:ilvl="6" w:tplc="F78A3364">
      <w:start w:val="1"/>
      <w:numFmt w:val="decimal"/>
      <w:lvlText w:val="%7."/>
      <w:lvlJc w:val="left"/>
      <w:pPr>
        <w:ind w:left="5040" w:hanging="360"/>
      </w:pPr>
    </w:lvl>
    <w:lvl w:ilvl="7" w:tplc="11ECE516">
      <w:start w:val="1"/>
      <w:numFmt w:val="lowerLetter"/>
      <w:lvlText w:val="%8."/>
      <w:lvlJc w:val="left"/>
      <w:pPr>
        <w:ind w:left="5760" w:hanging="360"/>
      </w:pPr>
    </w:lvl>
    <w:lvl w:ilvl="8" w:tplc="FBD83556">
      <w:start w:val="1"/>
      <w:numFmt w:val="lowerRoman"/>
      <w:lvlText w:val="%9."/>
      <w:lvlJc w:val="right"/>
      <w:pPr>
        <w:ind w:left="6480" w:hanging="180"/>
      </w:pPr>
    </w:lvl>
  </w:abstractNum>
  <w:abstractNum w:abstractNumId="9" w15:restartNumberingAfterBreak="0">
    <w:nsid w:val="3A0F1A0F"/>
    <w:multiLevelType w:val="hybridMultilevel"/>
    <w:tmpl w:val="CC86D3BE"/>
    <w:lvl w:ilvl="0" w:tplc="08160001">
      <w:start w:val="1"/>
      <w:numFmt w:val="bullet"/>
      <w:lvlText w:val=""/>
      <w:lvlJc w:val="left"/>
      <w:pPr>
        <w:ind w:left="720" w:hanging="360"/>
      </w:pPr>
      <w:rPr>
        <w:rFonts w:hint="default" w:ascii="Symbol" w:hAnsi="Symbol"/>
      </w:rPr>
    </w:lvl>
    <w:lvl w:ilvl="1" w:tplc="08160003" w:tentative="1">
      <w:start w:val="1"/>
      <w:numFmt w:val="bullet"/>
      <w:lvlText w:val="o"/>
      <w:lvlJc w:val="left"/>
      <w:pPr>
        <w:ind w:left="1440" w:hanging="360"/>
      </w:pPr>
      <w:rPr>
        <w:rFonts w:hint="default" w:ascii="Courier New" w:hAnsi="Courier New" w:cs="Courier New"/>
      </w:rPr>
    </w:lvl>
    <w:lvl w:ilvl="2" w:tplc="08160005" w:tentative="1">
      <w:start w:val="1"/>
      <w:numFmt w:val="bullet"/>
      <w:lvlText w:val=""/>
      <w:lvlJc w:val="left"/>
      <w:pPr>
        <w:ind w:left="2160" w:hanging="360"/>
      </w:pPr>
      <w:rPr>
        <w:rFonts w:hint="default" w:ascii="Wingdings" w:hAnsi="Wingdings"/>
      </w:rPr>
    </w:lvl>
    <w:lvl w:ilvl="3" w:tplc="08160001" w:tentative="1">
      <w:start w:val="1"/>
      <w:numFmt w:val="bullet"/>
      <w:lvlText w:val=""/>
      <w:lvlJc w:val="left"/>
      <w:pPr>
        <w:ind w:left="2880" w:hanging="360"/>
      </w:pPr>
      <w:rPr>
        <w:rFonts w:hint="default" w:ascii="Symbol" w:hAnsi="Symbol"/>
      </w:rPr>
    </w:lvl>
    <w:lvl w:ilvl="4" w:tplc="08160003" w:tentative="1">
      <w:start w:val="1"/>
      <w:numFmt w:val="bullet"/>
      <w:lvlText w:val="o"/>
      <w:lvlJc w:val="left"/>
      <w:pPr>
        <w:ind w:left="3600" w:hanging="360"/>
      </w:pPr>
      <w:rPr>
        <w:rFonts w:hint="default" w:ascii="Courier New" w:hAnsi="Courier New" w:cs="Courier New"/>
      </w:rPr>
    </w:lvl>
    <w:lvl w:ilvl="5" w:tplc="08160005" w:tentative="1">
      <w:start w:val="1"/>
      <w:numFmt w:val="bullet"/>
      <w:lvlText w:val=""/>
      <w:lvlJc w:val="left"/>
      <w:pPr>
        <w:ind w:left="4320" w:hanging="360"/>
      </w:pPr>
      <w:rPr>
        <w:rFonts w:hint="default" w:ascii="Wingdings" w:hAnsi="Wingdings"/>
      </w:rPr>
    </w:lvl>
    <w:lvl w:ilvl="6" w:tplc="08160001" w:tentative="1">
      <w:start w:val="1"/>
      <w:numFmt w:val="bullet"/>
      <w:lvlText w:val=""/>
      <w:lvlJc w:val="left"/>
      <w:pPr>
        <w:ind w:left="5040" w:hanging="360"/>
      </w:pPr>
      <w:rPr>
        <w:rFonts w:hint="default" w:ascii="Symbol" w:hAnsi="Symbol"/>
      </w:rPr>
    </w:lvl>
    <w:lvl w:ilvl="7" w:tplc="08160003" w:tentative="1">
      <w:start w:val="1"/>
      <w:numFmt w:val="bullet"/>
      <w:lvlText w:val="o"/>
      <w:lvlJc w:val="left"/>
      <w:pPr>
        <w:ind w:left="5760" w:hanging="360"/>
      </w:pPr>
      <w:rPr>
        <w:rFonts w:hint="default" w:ascii="Courier New" w:hAnsi="Courier New" w:cs="Courier New"/>
      </w:rPr>
    </w:lvl>
    <w:lvl w:ilvl="8" w:tplc="08160005" w:tentative="1">
      <w:start w:val="1"/>
      <w:numFmt w:val="bullet"/>
      <w:lvlText w:val=""/>
      <w:lvlJc w:val="left"/>
      <w:pPr>
        <w:ind w:left="6480" w:hanging="360"/>
      </w:pPr>
      <w:rPr>
        <w:rFonts w:hint="default" w:ascii="Wingdings" w:hAnsi="Wingdings"/>
      </w:rPr>
    </w:lvl>
  </w:abstractNum>
  <w:abstractNum w:abstractNumId="10" w15:restartNumberingAfterBreak="0">
    <w:nsid w:val="51C94FD2"/>
    <w:multiLevelType w:val="hybridMultilevel"/>
    <w:tmpl w:val="EF8E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C7703"/>
    <w:multiLevelType w:val="multilevel"/>
    <w:tmpl w:val="F3D24A0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86846AA"/>
    <w:multiLevelType w:val="hybridMultilevel"/>
    <w:tmpl w:val="FC088BB0"/>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3" w15:restartNumberingAfterBreak="0">
    <w:nsid w:val="6BB015B6"/>
    <w:multiLevelType w:val="hybridMultilevel"/>
    <w:tmpl w:val="521ED4FE"/>
    <w:lvl w:ilvl="0" w:tplc="08160001">
      <w:start w:val="1"/>
      <w:numFmt w:val="bullet"/>
      <w:lvlText w:val=""/>
      <w:lvlJc w:val="left"/>
      <w:pPr>
        <w:ind w:left="720" w:hanging="360"/>
      </w:pPr>
      <w:rPr>
        <w:rFonts w:hint="default" w:ascii="Symbol" w:hAnsi="Symbol"/>
      </w:rPr>
    </w:lvl>
    <w:lvl w:ilvl="1" w:tplc="08160003" w:tentative="1">
      <w:start w:val="1"/>
      <w:numFmt w:val="bullet"/>
      <w:lvlText w:val="o"/>
      <w:lvlJc w:val="left"/>
      <w:pPr>
        <w:ind w:left="1440" w:hanging="360"/>
      </w:pPr>
      <w:rPr>
        <w:rFonts w:hint="default" w:ascii="Courier New" w:hAnsi="Courier New" w:cs="Courier New"/>
      </w:rPr>
    </w:lvl>
    <w:lvl w:ilvl="2" w:tplc="08160005" w:tentative="1">
      <w:start w:val="1"/>
      <w:numFmt w:val="bullet"/>
      <w:lvlText w:val=""/>
      <w:lvlJc w:val="left"/>
      <w:pPr>
        <w:ind w:left="2160" w:hanging="360"/>
      </w:pPr>
      <w:rPr>
        <w:rFonts w:hint="default" w:ascii="Wingdings" w:hAnsi="Wingdings"/>
      </w:rPr>
    </w:lvl>
    <w:lvl w:ilvl="3" w:tplc="08160001" w:tentative="1">
      <w:start w:val="1"/>
      <w:numFmt w:val="bullet"/>
      <w:lvlText w:val=""/>
      <w:lvlJc w:val="left"/>
      <w:pPr>
        <w:ind w:left="2880" w:hanging="360"/>
      </w:pPr>
      <w:rPr>
        <w:rFonts w:hint="default" w:ascii="Symbol" w:hAnsi="Symbol"/>
      </w:rPr>
    </w:lvl>
    <w:lvl w:ilvl="4" w:tplc="08160003" w:tentative="1">
      <w:start w:val="1"/>
      <w:numFmt w:val="bullet"/>
      <w:lvlText w:val="o"/>
      <w:lvlJc w:val="left"/>
      <w:pPr>
        <w:ind w:left="3600" w:hanging="360"/>
      </w:pPr>
      <w:rPr>
        <w:rFonts w:hint="default" w:ascii="Courier New" w:hAnsi="Courier New" w:cs="Courier New"/>
      </w:rPr>
    </w:lvl>
    <w:lvl w:ilvl="5" w:tplc="08160005" w:tentative="1">
      <w:start w:val="1"/>
      <w:numFmt w:val="bullet"/>
      <w:lvlText w:val=""/>
      <w:lvlJc w:val="left"/>
      <w:pPr>
        <w:ind w:left="4320" w:hanging="360"/>
      </w:pPr>
      <w:rPr>
        <w:rFonts w:hint="default" w:ascii="Wingdings" w:hAnsi="Wingdings"/>
      </w:rPr>
    </w:lvl>
    <w:lvl w:ilvl="6" w:tplc="08160001" w:tentative="1">
      <w:start w:val="1"/>
      <w:numFmt w:val="bullet"/>
      <w:lvlText w:val=""/>
      <w:lvlJc w:val="left"/>
      <w:pPr>
        <w:ind w:left="5040" w:hanging="360"/>
      </w:pPr>
      <w:rPr>
        <w:rFonts w:hint="default" w:ascii="Symbol" w:hAnsi="Symbol"/>
      </w:rPr>
    </w:lvl>
    <w:lvl w:ilvl="7" w:tplc="08160003" w:tentative="1">
      <w:start w:val="1"/>
      <w:numFmt w:val="bullet"/>
      <w:lvlText w:val="o"/>
      <w:lvlJc w:val="left"/>
      <w:pPr>
        <w:ind w:left="5760" w:hanging="360"/>
      </w:pPr>
      <w:rPr>
        <w:rFonts w:hint="default" w:ascii="Courier New" w:hAnsi="Courier New" w:cs="Courier New"/>
      </w:rPr>
    </w:lvl>
    <w:lvl w:ilvl="8" w:tplc="08160005" w:tentative="1">
      <w:start w:val="1"/>
      <w:numFmt w:val="bullet"/>
      <w:lvlText w:val=""/>
      <w:lvlJc w:val="left"/>
      <w:pPr>
        <w:ind w:left="6480" w:hanging="360"/>
      </w:pPr>
      <w:rPr>
        <w:rFonts w:hint="default" w:ascii="Wingdings" w:hAnsi="Wingdings"/>
      </w:rPr>
    </w:lvl>
  </w:abstractNum>
  <w:abstractNum w:abstractNumId="14" w15:restartNumberingAfterBreak="0">
    <w:nsid w:val="6E312107"/>
    <w:multiLevelType w:val="hybridMultilevel"/>
    <w:tmpl w:val="9208C468"/>
    <w:lvl w:ilvl="0" w:tplc="04090005">
      <w:start w:val="1"/>
      <w:numFmt w:val="bullet"/>
      <w:lvlText w:val=""/>
      <w:lvlJc w:val="left"/>
      <w:pPr>
        <w:ind w:left="-90" w:hanging="360"/>
      </w:pPr>
      <w:rPr>
        <w:rFonts w:hint="default" w:ascii="Wingdings" w:hAnsi="Wingdings"/>
      </w:rPr>
    </w:lvl>
    <w:lvl w:ilvl="1" w:tplc="04090003" w:tentative="1">
      <w:start w:val="1"/>
      <w:numFmt w:val="bullet"/>
      <w:lvlText w:val="o"/>
      <w:lvlJc w:val="left"/>
      <w:pPr>
        <w:ind w:left="630" w:hanging="360"/>
      </w:pPr>
      <w:rPr>
        <w:rFonts w:hint="default" w:ascii="Courier New" w:hAnsi="Courier New" w:cs="Courier New"/>
      </w:rPr>
    </w:lvl>
    <w:lvl w:ilvl="2" w:tplc="04090005" w:tentative="1">
      <w:start w:val="1"/>
      <w:numFmt w:val="bullet"/>
      <w:lvlText w:val=""/>
      <w:lvlJc w:val="left"/>
      <w:pPr>
        <w:ind w:left="1350" w:hanging="360"/>
      </w:pPr>
      <w:rPr>
        <w:rFonts w:hint="default" w:ascii="Wingdings" w:hAnsi="Wingdings"/>
      </w:rPr>
    </w:lvl>
    <w:lvl w:ilvl="3" w:tplc="04090001" w:tentative="1">
      <w:start w:val="1"/>
      <w:numFmt w:val="bullet"/>
      <w:lvlText w:val=""/>
      <w:lvlJc w:val="left"/>
      <w:pPr>
        <w:ind w:left="2070" w:hanging="360"/>
      </w:pPr>
      <w:rPr>
        <w:rFonts w:hint="default" w:ascii="Symbol" w:hAnsi="Symbol"/>
      </w:rPr>
    </w:lvl>
    <w:lvl w:ilvl="4" w:tplc="04090003" w:tentative="1">
      <w:start w:val="1"/>
      <w:numFmt w:val="bullet"/>
      <w:lvlText w:val="o"/>
      <w:lvlJc w:val="left"/>
      <w:pPr>
        <w:ind w:left="2790" w:hanging="360"/>
      </w:pPr>
      <w:rPr>
        <w:rFonts w:hint="default" w:ascii="Courier New" w:hAnsi="Courier New" w:cs="Courier New"/>
      </w:rPr>
    </w:lvl>
    <w:lvl w:ilvl="5" w:tplc="04090005" w:tentative="1">
      <w:start w:val="1"/>
      <w:numFmt w:val="bullet"/>
      <w:lvlText w:val=""/>
      <w:lvlJc w:val="left"/>
      <w:pPr>
        <w:ind w:left="3510" w:hanging="360"/>
      </w:pPr>
      <w:rPr>
        <w:rFonts w:hint="default" w:ascii="Wingdings" w:hAnsi="Wingdings"/>
      </w:rPr>
    </w:lvl>
    <w:lvl w:ilvl="6" w:tplc="04090001" w:tentative="1">
      <w:start w:val="1"/>
      <w:numFmt w:val="bullet"/>
      <w:lvlText w:val=""/>
      <w:lvlJc w:val="left"/>
      <w:pPr>
        <w:ind w:left="4230" w:hanging="360"/>
      </w:pPr>
      <w:rPr>
        <w:rFonts w:hint="default" w:ascii="Symbol" w:hAnsi="Symbol"/>
      </w:rPr>
    </w:lvl>
    <w:lvl w:ilvl="7" w:tplc="04090003" w:tentative="1">
      <w:start w:val="1"/>
      <w:numFmt w:val="bullet"/>
      <w:lvlText w:val="o"/>
      <w:lvlJc w:val="left"/>
      <w:pPr>
        <w:ind w:left="4950" w:hanging="360"/>
      </w:pPr>
      <w:rPr>
        <w:rFonts w:hint="default" w:ascii="Courier New" w:hAnsi="Courier New" w:cs="Courier New"/>
      </w:rPr>
    </w:lvl>
    <w:lvl w:ilvl="8" w:tplc="04090005" w:tentative="1">
      <w:start w:val="1"/>
      <w:numFmt w:val="bullet"/>
      <w:lvlText w:val=""/>
      <w:lvlJc w:val="left"/>
      <w:pPr>
        <w:ind w:left="5670" w:hanging="360"/>
      </w:pPr>
      <w:rPr>
        <w:rFonts w:hint="default" w:ascii="Wingdings" w:hAnsi="Wingdings"/>
      </w:rPr>
    </w:lvl>
  </w:abstractNum>
  <w:abstractNum w:abstractNumId="15" w15:restartNumberingAfterBreak="0">
    <w:nsid w:val="718F5950"/>
    <w:multiLevelType w:val="hybridMultilevel"/>
    <w:tmpl w:val="4788B246"/>
    <w:lvl w:ilvl="0" w:tplc="FCE8D698">
      <w:start w:val="30"/>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6E324BD"/>
    <w:multiLevelType w:val="hybridMultilevel"/>
    <w:tmpl w:val="50B00322"/>
    <w:lvl w:ilvl="0" w:tplc="2922847E">
      <w:numFmt w:val="bullet"/>
      <w:lvlText w:val="-"/>
      <w:lvlJc w:val="left"/>
      <w:pPr>
        <w:ind w:left="-90" w:hanging="360"/>
      </w:pPr>
      <w:rPr>
        <w:rFonts w:hint="default" w:ascii="Arial Narrow" w:hAnsi="Arial Narrow" w:eastAsia="Times New Roman" w:cs="Times New Roman"/>
      </w:rPr>
    </w:lvl>
    <w:lvl w:ilvl="1" w:tplc="04090003" w:tentative="1">
      <w:start w:val="1"/>
      <w:numFmt w:val="bullet"/>
      <w:lvlText w:val="o"/>
      <w:lvlJc w:val="left"/>
      <w:pPr>
        <w:ind w:left="630" w:hanging="360"/>
      </w:pPr>
      <w:rPr>
        <w:rFonts w:hint="default" w:ascii="Courier New" w:hAnsi="Courier New" w:cs="Courier New"/>
      </w:rPr>
    </w:lvl>
    <w:lvl w:ilvl="2" w:tplc="04090005" w:tentative="1">
      <w:start w:val="1"/>
      <w:numFmt w:val="bullet"/>
      <w:lvlText w:val=""/>
      <w:lvlJc w:val="left"/>
      <w:pPr>
        <w:ind w:left="1350" w:hanging="360"/>
      </w:pPr>
      <w:rPr>
        <w:rFonts w:hint="default" w:ascii="Wingdings" w:hAnsi="Wingdings"/>
      </w:rPr>
    </w:lvl>
    <w:lvl w:ilvl="3" w:tplc="04090001" w:tentative="1">
      <w:start w:val="1"/>
      <w:numFmt w:val="bullet"/>
      <w:lvlText w:val=""/>
      <w:lvlJc w:val="left"/>
      <w:pPr>
        <w:ind w:left="2070" w:hanging="360"/>
      </w:pPr>
      <w:rPr>
        <w:rFonts w:hint="default" w:ascii="Symbol" w:hAnsi="Symbol"/>
      </w:rPr>
    </w:lvl>
    <w:lvl w:ilvl="4" w:tplc="04090003" w:tentative="1">
      <w:start w:val="1"/>
      <w:numFmt w:val="bullet"/>
      <w:lvlText w:val="o"/>
      <w:lvlJc w:val="left"/>
      <w:pPr>
        <w:ind w:left="2790" w:hanging="360"/>
      </w:pPr>
      <w:rPr>
        <w:rFonts w:hint="default" w:ascii="Courier New" w:hAnsi="Courier New" w:cs="Courier New"/>
      </w:rPr>
    </w:lvl>
    <w:lvl w:ilvl="5" w:tplc="04090005" w:tentative="1">
      <w:start w:val="1"/>
      <w:numFmt w:val="bullet"/>
      <w:lvlText w:val=""/>
      <w:lvlJc w:val="left"/>
      <w:pPr>
        <w:ind w:left="3510" w:hanging="360"/>
      </w:pPr>
      <w:rPr>
        <w:rFonts w:hint="default" w:ascii="Wingdings" w:hAnsi="Wingdings"/>
      </w:rPr>
    </w:lvl>
    <w:lvl w:ilvl="6" w:tplc="04090001" w:tentative="1">
      <w:start w:val="1"/>
      <w:numFmt w:val="bullet"/>
      <w:lvlText w:val=""/>
      <w:lvlJc w:val="left"/>
      <w:pPr>
        <w:ind w:left="4230" w:hanging="360"/>
      </w:pPr>
      <w:rPr>
        <w:rFonts w:hint="default" w:ascii="Symbol" w:hAnsi="Symbol"/>
      </w:rPr>
    </w:lvl>
    <w:lvl w:ilvl="7" w:tplc="04090003" w:tentative="1">
      <w:start w:val="1"/>
      <w:numFmt w:val="bullet"/>
      <w:lvlText w:val="o"/>
      <w:lvlJc w:val="left"/>
      <w:pPr>
        <w:ind w:left="4950" w:hanging="360"/>
      </w:pPr>
      <w:rPr>
        <w:rFonts w:hint="default" w:ascii="Courier New" w:hAnsi="Courier New" w:cs="Courier New"/>
      </w:rPr>
    </w:lvl>
    <w:lvl w:ilvl="8" w:tplc="04090005" w:tentative="1">
      <w:start w:val="1"/>
      <w:numFmt w:val="bullet"/>
      <w:lvlText w:val=""/>
      <w:lvlJc w:val="left"/>
      <w:pPr>
        <w:ind w:left="5670" w:hanging="360"/>
      </w:pPr>
      <w:rPr>
        <w:rFonts w:hint="default" w:ascii="Wingdings" w:hAnsi="Wingdings"/>
      </w:rPr>
    </w:lvl>
  </w:abstractNum>
  <w:num w:numId="1">
    <w:abstractNumId w:val="8"/>
  </w:num>
  <w:num w:numId="2">
    <w:abstractNumId w:val="16"/>
  </w:num>
  <w:num w:numId="3">
    <w:abstractNumId w:val="14"/>
  </w:num>
  <w:num w:numId="4">
    <w:abstractNumId w:val="1"/>
  </w:num>
  <w:num w:numId="5">
    <w:abstractNumId w:val="5"/>
  </w:num>
  <w:num w:numId="6">
    <w:abstractNumId w:val="3"/>
  </w:num>
  <w:num w:numId="7">
    <w:abstractNumId w:val="4"/>
  </w:num>
  <w:num w:numId="8">
    <w:abstractNumId w:val="9"/>
  </w:num>
  <w:num w:numId="9">
    <w:abstractNumId w:val="6"/>
  </w:num>
  <w:num w:numId="10">
    <w:abstractNumId w:val="13"/>
  </w:num>
  <w:num w:numId="11">
    <w:abstractNumId w:val="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num>
  <w:num w:numId="15">
    <w:abstractNumId w:val="11"/>
  </w:num>
  <w:num w:numId="16">
    <w:abstractNumId w:val="11"/>
  </w:num>
  <w:num w:numId="17">
    <w:abstractNumId w:val="10"/>
  </w:num>
  <w:num w:numId="18">
    <w:abstractNumId w:val="0"/>
  </w:num>
  <w:num w:numId="19">
    <w:abstractNumId w:val="15"/>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ocumentProtection w:edit="forms" w:formatting="1" w:enforcement="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289D"/>
    <w:rsid w:val="00003618"/>
    <w:rsid w:val="000036E5"/>
    <w:rsid w:val="00004A2B"/>
    <w:rsid w:val="0000552C"/>
    <w:rsid w:val="00005737"/>
    <w:rsid w:val="00006139"/>
    <w:rsid w:val="00006DBE"/>
    <w:rsid w:val="00006EC0"/>
    <w:rsid w:val="000070C6"/>
    <w:rsid w:val="00010EB0"/>
    <w:rsid w:val="0001109A"/>
    <w:rsid w:val="0001236A"/>
    <w:rsid w:val="0001295B"/>
    <w:rsid w:val="00013D36"/>
    <w:rsid w:val="00013D69"/>
    <w:rsid w:val="000148F9"/>
    <w:rsid w:val="00014B13"/>
    <w:rsid w:val="000151BF"/>
    <w:rsid w:val="000158D6"/>
    <w:rsid w:val="000163BB"/>
    <w:rsid w:val="00016452"/>
    <w:rsid w:val="00016683"/>
    <w:rsid w:val="000201EA"/>
    <w:rsid w:val="00021171"/>
    <w:rsid w:val="0002160C"/>
    <w:rsid w:val="000221E1"/>
    <w:rsid w:val="000225B6"/>
    <w:rsid w:val="0002275D"/>
    <w:rsid w:val="0002307C"/>
    <w:rsid w:val="00023824"/>
    <w:rsid w:val="00023DEB"/>
    <w:rsid w:val="000241C7"/>
    <w:rsid w:val="0002491B"/>
    <w:rsid w:val="0002506F"/>
    <w:rsid w:val="00025EFA"/>
    <w:rsid w:val="00026D13"/>
    <w:rsid w:val="00027E31"/>
    <w:rsid w:val="00030EEA"/>
    <w:rsid w:val="00031640"/>
    <w:rsid w:val="00032A63"/>
    <w:rsid w:val="000343E0"/>
    <w:rsid w:val="00034853"/>
    <w:rsid w:val="00035092"/>
    <w:rsid w:val="00036F65"/>
    <w:rsid w:val="00042216"/>
    <w:rsid w:val="000423E7"/>
    <w:rsid w:val="00043414"/>
    <w:rsid w:val="00043B25"/>
    <w:rsid w:val="00045729"/>
    <w:rsid w:val="00045C24"/>
    <w:rsid w:val="0004614F"/>
    <w:rsid w:val="000467F2"/>
    <w:rsid w:val="00047498"/>
    <w:rsid w:val="00050759"/>
    <w:rsid w:val="00051B1D"/>
    <w:rsid w:val="00051F71"/>
    <w:rsid w:val="0005216F"/>
    <w:rsid w:val="00052745"/>
    <w:rsid w:val="00052D5D"/>
    <w:rsid w:val="00052DE5"/>
    <w:rsid w:val="000554F8"/>
    <w:rsid w:val="000556F6"/>
    <w:rsid w:val="00055B95"/>
    <w:rsid w:val="00056611"/>
    <w:rsid w:val="00056664"/>
    <w:rsid w:val="000568C6"/>
    <w:rsid w:val="00056932"/>
    <w:rsid w:val="00056D5C"/>
    <w:rsid w:val="00057A24"/>
    <w:rsid w:val="00057DAC"/>
    <w:rsid w:val="00060928"/>
    <w:rsid w:val="000620A1"/>
    <w:rsid w:val="0006237C"/>
    <w:rsid w:val="0006240B"/>
    <w:rsid w:val="000628C0"/>
    <w:rsid w:val="00063017"/>
    <w:rsid w:val="00063156"/>
    <w:rsid w:val="00063625"/>
    <w:rsid w:val="000646F9"/>
    <w:rsid w:val="00065BA1"/>
    <w:rsid w:val="00065DD6"/>
    <w:rsid w:val="00066282"/>
    <w:rsid w:val="00066F12"/>
    <w:rsid w:val="00066F39"/>
    <w:rsid w:val="00070BAE"/>
    <w:rsid w:val="0007172A"/>
    <w:rsid w:val="00071E18"/>
    <w:rsid w:val="00071F98"/>
    <w:rsid w:val="00072527"/>
    <w:rsid w:val="000731D0"/>
    <w:rsid w:val="00073314"/>
    <w:rsid w:val="0007470C"/>
    <w:rsid w:val="00075D98"/>
    <w:rsid w:val="00077C43"/>
    <w:rsid w:val="00077CA6"/>
    <w:rsid w:val="0008006D"/>
    <w:rsid w:val="0008134A"/>
    <w:rsid w:val="00081E42"/>
    <w:rsid w:val="0008233D"/>
    <w:rsid w:val="00082738"/>
    <w:rsid w:val="00083C89"/>
    <w:rsid w:val="00084B47"/>
    <w:rsid w:val="00084F64"/>
    <w:rsid w:val="00085229"/>
    <w:rsid w:val="0008668A"/>
    <w:rsid w:val="00087411"/>
    <w:rsid w:val="00087737"/>
    <w:rsid w:val="0009001D"/>
    <w:rsid w:val="00090565"/>
    <w:rsid w:val="0009189A"/>
    <w:rsid w:val="00091CFD"/>
    <w:rsid w:val="00091D34"/>
    <w:rsid w:val="00091E57"/>
    <w:rsid w:val="00092112"/>
    <w:rsid w:val="00092442"/>
    <w:rsid w:val="00092D0E"/>
    <w:rsid w:val="0009315A"/>
    <w:rsid w:val="00095AC8"/>
    <w:rsid w:val="000974B7"/>
    <w:rsid w:val="00097BE7"/>
    <w:rsid w:val="000A0209"/>
    <w:rsid w:val="000A0E57"/>
    <w:rsid w:val="000A131C"/>
    <w:rsid w:val="000A1BC7"/>
    <w:rsid w:val="000A2C39"/>
    <w:rsid w:val="000A34D2"/>
    <w:rsid w:val="000A45F4"/>
    <w:rsid w:val="000A4660"/>
    <w:rsid w:val="000A48BD"/>
    <w:rsid w:val="000A5105"/>
    <w:rsid w:val="000A51DA"/>
    <w:rsid w:val="000A6719"/>
    <w:rsid w:val="000A744B"/>
    <w:rsid w:val="000AAA27"/>
    <w:rsid w:val="000B01DD"/>
    <w:rsid w:val="000B0C77"/>
    <w:rsid w:val="000B2597"/>
    <w:rsid w:val="000B26E9"/>
    <w:rsid w:val="000B2C2B"/>
    <w:rsid w:val="000B3167"/>
    <w:rsid w:val="000B344E"/>
    <w:rsid w:val="000B41D4"/>
    <w:rsid w:val="000B4E5C"/>
    <w:rsid w:val="000B6986"/>
    <w:rsid w:val="000B72F4"/>
    <w:rsid w:val="000B7954"/>
    <w:rsid w:val="000B7B91"/>
    <w:rsid w:val="000C0A32"/>
    <w:rsid w:val="000C0B3A"/>
    <w:rsid w:val="000C0BA5"/>
    <w:rsid w:val="000C11AD"/>
    <w:rsid w:val="000C12EE"/>
    <w:rsid w:val="000C1B5D"/>
    <w:rsid w:val="000C272C"/>
    <w:rsid w:val="000C2D33"/>
    <w:rsid w:val="000C380C"/>
    <w:rsid w:val="000C4926"/>
    <w:rsid w:val="000C64E9"/>
    <w:rsid w:val="000C6768"/>
    <w:rsid w:val="000C6FBA"/>
    <w:rsid w:val="000C78A9"/>
    <w:rsid w:val="000C7EA0"/>
    <w:rsid w:val="000D2A56"/>
    <w:rsid w:val="000D2D3D"/>
    <w:rsid w:val="000D3227"/>
    <w:rsid w:val="000D3722"/>
    <w:rsid w:val="000D39D9"/>
    <w:rsid w:val="000D45EB"/>
    <w:rsid w:val="000D4790"/>
    <w:rsid w:val="000D4F4B"/>
    <w:rsid w:val="000D5C06"/>
    <w:rsid w:val="000D656A"/>
    <w:rsid w:val="000D68B4"/>
    <w:rsid w:val="000D6A2B"/>
    <w:rsid w:val="000D6B79"/>
    <w:rsid w:val="000D7BB7"/>
    <w:rsid w:val="000D7E72"/>
    <w:rsid w:val="000E05AE"/>
    <w:rsid w:val="000E1412"/>
    <w:rsid w:val="000E1E95"/>
    <w:rsid w:val="000E28AC"/>
    <w:rsid w:val="000E3977"/>
    <w:rsid w:val="000E6A96"/>
    <w:rsid w:val="000F04D9"/>
    <w:rsid w:val="000F05A2"/>
    <w:rsid w:val="000F131C"/>
    <w:rsid w:val="000F13B1"/>
    <w:rsid w:val="000F1667"/>
    <w:rsid w:val="000F21A8"/>
    <w:rsid w:val="000F29DD"/>
    <w:rsid w:val="000F2CFB"/>
    <w:rsid w:val="000F3B2E"/>
    <w:rsid w:val="000F4690"/>
    <w:rsid w:val="000F5F28"/>
    <w:rsid w:val="000F616C"/>
    <w:rsid w:val="000F6499"/>
    <w:rsid w:val="000F67E4"/>
    <w:rsid w:val="00101147"/>
    <w:rsid w:val="001011A1"/>
    <w:rsid w:val="00102913"/>
    <w:rsid w:val="00102C0E"/>
    <w:rsid w:val="00102F03"/>
    <w:rsid w:val="001038EF"/>
    <w:rsid w:val="001044FA"/>
    <w:rsid w:val="001055D2"/>
    <w:rsid w:val="001056AE"/>
    <w:rsid w:val="001077D4"/>
    <w:rsid w:val="00110FD4"/>
    <w:rsid w:val="001125ED"/>
    <w:rsid w:val="00112741"/>
    <w:rsid w:val="00113D2B"/>
    <w:rsid w:val="00113EC4"/>
    <w:rsid w:val="00114402"/>
    <w:rsid w:val="00114C03"/>
    <w:rsid w:val="0011524C"/>
    <w:rsid w:val="001156F0"/>
    <w:rsid w:val="00116449"/>
    <w:rsid w:val="0011666C"/>
    <w:rsid w:val="00116E4A"/>
    <w:rsid w:val="001172B4"/>
    <w:rsid w:val="00120BD8"/>
    <w:rsid w:val="00121511"/>
    <w:rsid w:val="001219BD"/>
    <w:rsid w:val="00121B2D"/>
    <w:rsid w:val="001228BB"/>
    <w:rsid w:val="001231E4"/>
    <w:rsid w:val="0012375B"/>
    <w:rsid w:val="00123A9F"/>
    <w:rsid w:val="0012419E"/>
    <w:rsid w:val="001244BE"/>
    <w:rsid w:val="00124ED5"/>
    <w:rsid w:val="001263E8"/>
    <w:rsid w:val="00126987"/>
    <w:rsid w:val="001272F8"/>
    <w:rsid w:val="0013062C"/>
    <w:rsid w:val="001307FA"/>
    <w:rsid w:val="0013144C"/>
    <w:rsid w:val="00131456"/>
    <w:rsid w:val="001314EE"/>
    <w:rsid w:val="00131543"/>
    <w:rsid w:val="0013180B"/>
    <w:rsid w:val="00131824"/>
    <w:rsid w:val="00132623"/>
    <w:rsid w:val="0013438B"/>
    <w:rsid w:val="001349F6"/>
    <w:rsid w:val="00135135"/>
    <w:rsid w:val="00135933"/>
    <w:rsid w:val="00136B32"/>
    <w:rsid w:val="00136B8F"/>
    <w:rsid w:val="0014053C"/>
    <w:rsid w:val="00140821"/>
    <w:rsid w:val="00140CF6"/>
    <w:rsid w:val="001414BC"/>
    <w:rsid w:val="0014319E"/>
    <w:rsid w:val="00144058"/>
    <w:rsid w:val="001444EE"/>
    <w:rsid w:val="00145766"/>
    <w:rsid w:val="001458E9"/>
    <w:rsid w:val="00146166"/>
    <w:rsid w:val="00146446"/>
    <w:rsid w:val="00147274"/>
    <w:rsid w:val="00147410"/>
    <w:rsid w:val="001476A7"/>
    <w:rsid w:val="00150B80"/>
    <w:rsid w:val="001520EF"/>
    <w:rsid w:val="00152FE5"/>
    <w:rsid w:val="00153CD9"/>
    <w:rsid w:val="0015573F"/>
    <w:rsid w:val="001557F2"/>
    <w:rsid w:val="00155A6E"/>
    <w:rsid w:val="00156034"/>
    <w:rsid w:val="0015627A"/>
    <w:rsid w:val="00156AFA"/>
    <w:rsid w:val="00156BA9"/>
    <w:rsid w:val="00156C4C"/>
    <w:rsid w:val="00156F02"/>
    <w:rsid w:val="001571AD"/>
    <w:rsid w:val="00157BF2"/>
    <w:rsid w:val="001607B2"/>
    <w:rsid w:val="0016088D"/>
    <w:rsid w:val="00160D56"/>
    <w:rsid w:val="001615FC"/>
    <w:rsid w:val="001617D1"/>
    <w:rsid w:val="00161D02"/>
    <w:rsid w:val="0016327E"/>
    <w:rsid w:val="00163556"/>
    <w:rsid w:val="001652C1"/>
    <w:rsid w:val="00168195"/>
    <w:rsid w:val="00171B3F"/>
    <w:rsid w:val="00171DA8"/>
    <w:rsid w:val="00173F52"/>
    <w:rsid w:val="00174B7E"/>
    <w:rsid w:val="00174D07"/>
    <w:rsid w:val="00175817"/>
    <w:rsid w:val="0017620F"/>
    <w:rsid w:val="00176A04"/>
    <w:rsid w:val="0017A238"/>
    <w:rsid w:val="0018095F"/>
    <w:rsid w:val="00180B92"/>
    <w:rsid w:val="00180D95"/>
    <w:rsid w:val="0018176C"/>
    <w:rsid w:val="00181C53"/>
    <w:rsid w:val="00182563"/>
    <w:rsid w:val="0018313E"/>
    <w:rsid w:val="00184280"/>
    <w:rsid w:val="0018446E"/>
    <w:rsid w:val="00184AD0"/>
    <w:rsid w:val="00184DA4"/>
    <w:rsid w:val="00185425"/>
    <w:rsid w:val="001858E5"/>
    <w:rsid w:val="00186529"/>
    <w:rsid w:val="0018750D"/>
    <w:rsid w:val="00187E68"/>
    <w:rsid w:val="0018A01E"/>
    <w:rsid w:val="00192F1D"/>
    <w:rsid w:val="0019350C"/>
    <w:rsid w:val="0019360D"/>
    <w:rsid w:val="00194D4C"/>
    <w:rsid w:val="0019524E"/>
    <w:rsid w:val="0019699A"/>
    <w:rsid w:val="00196AA8"/>
    <w:rsid w:val="00197330"/>
    <w:rsid w:val="001A0A9D"/>
    <w:rsid w:val="001A162E"/>
    <w:rsid w:val="001A19A8"/>
    <w:rsid w:val="001A1E86"/>
    <w:rsid w:val="001A2E48"/>
    <w:rsid w:val="001A3157"/>
    <w:rsid w:val="001A374F"/>
    <w:rsid w:val="001A4547"/>
    <w:rsid w:val="001A4786"/>
    <w:rsid w:val="001A5FC9"/>
    <w:rsid w:val="001A6D74"/>
    <w:rsid w:val="001B0228"/>
    <w:rsid w:val="001B049D"/>
    <w:rsid w:val="001B0690"/>
    <w:rsid w:val="001B07F1"/>
    <w:rsid w:val="001B14C2"/>
    <w:rsid w:val="001B1EAF"/>
    <w:rsid w:val="001B218D"/>
    <w:rsid w:val="001B2622"/>
    <w:rsid w:val="001B458D"/>
    <w:rsid w:val="001B5411"/>
    <w:rsid w:val="001B541C"/>
    <w:rsid w:val="001B5CB5"/>
    <w:rsid w:val="001B5D16"/>
    <w:rsid w:val="001B6DFD"/>
    <w:rsid w:val="001B73B1"/>
    <w:rsid w:val="001C2B41"/>
    <w:rsid w:val="001C429A"/>
    <w:rsid w:val="001C4484"/>
    <w:rsid w:val="001C46E9"/>
    <w:rsid w:val="001C5691"/>
    <w:rsid w:val="001C56B8"/>
    <w:rsid w:val="001C5B82"/>
    <w:rsid w:val="001C5F80"/>
    <w:rsid w:val="001C6022"/>
    <w:rsid w:val="001C6047"/>
    <w:rsid w:val="001C67E1"/>
    <w:rsid w:val="001C6D59"/>
    <w:rsid w:val="001D0DF5"/>
    <w:rsid w:val="001D175E"/>
    <w:rsid w:val="001D1C14"/>
    <w:rsid w:val="001D303A"/>
    <w:rsid w:val="001D3F04"/>
    <w:rsid w:val="001D4D7C"/>
    <w:rsid w:val="001D575F"/>
    <w:rsid w:val="001D57E1"/>
    <w:rsid w:val="001D5AD1"/>
    <w:rsid w:val="001D6683"/>
    <w:rsid w:val="001D67F9"/>
    <w:rsid w:val="001D7A73"/>
    <w:rsid w:val="001E0DC0"/>
    <w:rsid w:val="001E1276"/>
    <w:rsid w:val="001E2044"/>
    <w:rsid w:val="001E23F7"/>
    <w:rsid w:val="001E26D7"/>
    <w:rsid w:val="001E3539"/>
    <w:rsid w:val="001E3FCF"/>
    <w:rsid w:val="001E4AE2"/>
    <w:rsid w:val="001E543E"/>
    <w:rsid w:val="001E5F2F"/>
    <w:rsid w:val="001E660A"/>
    <w:rsid w:val="001E66F1"/>
    <w:rsid w:val="001E680D"/>
    <w:rsid w:val="001E72DD"/>
    <w:rsid w:val="001E7FB7"/>
    <w:rsid w:val="001F04D3"/>
    <w:rsid w:val="001F0840"/>
    <w:rsid w:val="001F1CCA"/>
    <w:rsid w:val="001F308A"/>
    <w:rsid w:val="001F31D3"/>
    <w:rsid w:val="001F33A5"/>
    <w:rsid w:val="001F36FF"/>
    <w:rsid w:val="001F3A14"/>
    <w:rsid w:val="001F7016"/>
    <w:rsid w:val="001F720E"/>
    <w:rsid w:val="001F7528"/>
    <w:rsid w:val="001F7D71"/>
    <w:rsid w:val="002002D7"/>
    <w:rsid w:val="00200DB6"/>
    <w:rsid w:val="0020130A"/>
    <w:rsid w:val="002017AD"/>
    <w:rsid w:val="002038B7"/>
    <w:rsid w:val="00205EB7"/>
    <w:rsid w:val="00206D45"/>
    <w:rsid w:val="00206D60"/>
    <w:rsid w:val="0020791D"/>
    <w:rsid w:val="00211078"/>
    <w:rsid w:val="00211FE5"/>
    <w:rsid w:val="00212118"/>
    <w:rsid w:val="002129DA"/>
    <w:rsid w:val="00215289"/>
    <w:rsid w:val="0021550A"/>
    <w:rsid w:val="002156C8"/>
    <w:rsid w:val="002156CF"/>
    <w:rsid w:val="00215F41"/>
    <w:rsid w:val="00216479"/>
    <w:rsid w:val="002169D5"/>
    <w:rsid w:val="0021793D"/>
    <w:rsid w:val="00217A2E"/>
    <w:rsid w:val="00217E40"/>
    <w:rsid w:val="00217EB6"/>
    <w:rsid w:val="00220242"/>
    <w:rsid w:val="0022076D"/>
    <w:rsid w:val="0022289B"/>
    <w:rsid w:val="002247C2"/>
    <w:rsid w:val="00224836"/>
    <w:rsid w:val="00225403"/>
    <w:rsid w:val="00226223"/>
    <w:rsid w:val="002271D8"/>
    <w:rsid w:val="00227A92"/>
    <w:rsid w:val="00230395"/>
    <w:rsid w:val="00230A88"/>
    <w:rsid w:val="00231D5D"/>
    <w:rsid w:val="002322E6"/>
    <w:rsid w:val="00233827"/>
    <w:rsid w:val="00234A5E"/>
    <w:rsid w:val="0023506D"/>
    <w:rsid w:val="00236072"/>
    <w:rsid w:val="0023644F"/>
    <w:rsid w:val="0023672E"/>
    <w:rsid w:val="00236AB3"/>
    <w:rsid w:val="00237785"/>
    <w:rsid w:val="00237931"/>
    <w:rsid w:val="002402F0"/>
    <w:rsid w:val="0024063A"/>
    <w:rsid w:val="00241453"/>
    <w:rsid w:val="00241A83"/>
    <w:rsid w:val="0024261F"/>
    <w:rsid w:val="002436F0"/>
    <w:rsid w:val="00243772"/>
    <w:rsid w:val="00243DDA"/>
    <w:rsid w:val="00244692"/>
    <w:rsid w:val="00244F98"/>
    <w:rsid w:val="0024539E"/>
    <w:rsid w:val="00245E73"/>
    <w:rsid w:val="002460DB"/>
    <w:rsid w:val="00246135"/>
    <w:rsid w:val="00247EEE"/>
    <w:rsid w:val="00247F4E"/>
    <w:rsid w:val="0025076D"/>
    <w:rsid w:val="00251E92"/>
    <w:rsid w:val="0025220B"/>
    <w:rsid w:val="002522A4"/>
    <w:rsid w:val="00252572"/>
    <w:rsid w:val="00252B39"/>
    <w:rsid w:val="00253CDE"/>
    <w:rsid w:val="0025477E"/>
    <w:rsid w:val="00254AC2"/>
    <w:rsid w:val="00254C41"/>
    <w:rsid w:val="00254D11"/>
    <w:rsid w:val="0025525B"/>
    <w:rsid w:val="00255E96"/>
    <w:rsid w:val="00256710"/>
    <w:rsid w:val="00256850"/>
    <w:rsid w:val="0026062A"/>
    <w:rsid w:val="00260BF6"/>
    <w:rsid w:val="00261761"/>
    <w:rsid w:val="00262E87"/>
    <w:rsid w:val="00263DBA"/>
    <w:rsid w:val="0026440C"/>
    <w:rsid w:val="00266736"/>
    <w:rsid w:val="00266902"/>
    <w:rsid w:val="00267822"/>
    <w:rsid w:val="00267ACD"/>
    <w:rsid w:val="00271F54"/>
    <w:rsid w:val="0027242A"/>
    <w:rsid w:val="00272A58"/>
    <w:rsid w:val="00273AD0"/>
    <w:rsid w:val="00273F27"/>
    <w:rsid w:val="0027425A"/>
    <w:rsid w:val="00274DC5"/>
    <w:rsid w:val="00275298"/>
    <w:rsid w:val="00275376"/>
    <w:rsid w:val="002760A7"/>
    <w:rsid w:val="00276624"/>
    <w:rsid w:val="0027704F"/>
    <w:rsid w:val="00277291"/>
    <w:rsid w:val="002777A4"/>
    <w:rsid w:val="00280522"/>
    <w:rsid w:val="00281B17"/>
    <w:rsid w:val="00281D64"/>
    <w:rsid w:val="002822AF"/>
    <w:rsid w:val="00282616"/>
    <w:rsid w:val="00282BD9"/>
    <w:rsid w:val="00282DE5"/>
    <w:rsid w:val="00283499"/>
    <w:rsid w:val="00283FF2"/>
    <w:rsid w:val="00285BF9"/>
    <w:rsid w:val="00285D97"/>
    <w:rsid w:val="00285E7E"/>
    <w:rsid w:val="00286F66"/>
    <w:rsid w:val="0028769F"/>
    <w:rsid w:val="00287878"/>
    <w:rsid w:val="002918E3"/>
    <w:rsid w:val="002940E8"/>
    <w:rsid w:val="00294D27"/>
    <w:rsid w:val="00294F54"/>
    <w:rsid w:val="002953F5"/>
    <w:rsid w:val="00296C15"/>
    <w:rsid w:val="0029700F"/>
    <w:rsid w:val="00297F85"/>
    <w:rsid w:val="002A0999"/>
    <w:rsid w:val="002A0CED"/>
    <w:rsid w:val="002A1877"/>
    <w:rsid w:val="002A48A5"/>
    <w:rsid w:val="002A49DA"/>
    <w:rsid w:val="002A4B0C"/>
    <w:rsid w:val="002A5059"/>
    <w:rsid w:val="002B0F13"/>
    <w:rsid w:val="002B1C7F"/>
    <w:rsid w:val="002B3207"/>
    <w:rsid w:val="002B346A"/>
    <w:rsid w:val="002B351E"/>
    <w:rsid w:val="002B4426"/>
    <w:rsid w:val="002B5E4E"/>
    <w:rsid w:val="002B5F4F"/>
    <w:rsid w:val="002B6C1D"/>
    <w:rsid w:val="002B740B"/>
    <w:rsid w:val="002B79E7"/>
    <w:rsid w:val="002C02C1"/>
    <w:rsid w:val="002C070C"/>
    <w:rsid w:val="002C187A"/>
    <w:rsid w:val="002C20A8"/>
    <w:rsid w:val="002C3498"/>
    <w:rsid w:val="002C5DD0"/>
    <w:rsid w:val="002C6AE1"/>
    <w:rsid w:val="002C7051"/>
    <w:rsid w:val="002C7447"/>
    <w:rsid w:val="002C7B0E"/>
    <w:rsid w:val="002C7B4F"/>
    <w:rsid w:val="002C7C3B"/>
    <w:rsid w:val="002D21E0"/>
    <w:rsid w:val="002D24C2"/>
    <w:rsid w:val="002D2FBB"/>
    <w:rsid w:val="002D4247"/>
    <w:rsid w:val="002D68D7"/>
    <w:rsid w:val="002D76E0"/>
    <w:rsid w:val="002E10E6"/>
    <w:rsid w:val="002E1CED"/>
    <w:rsid w:val="002E3405"/>
    <w:rsid w:val="002E3456"/>
    <w:rsid w:val="002E5250"/>
    <w:rsid w:val="002E55FE"/>
    <w:rsid w:val="002E61AA"/>
    <w:rsid w:val="002E6271"/>
    <w:rsid w:val="002E6F58"/>
    <w:rsid w:val="002E719A"/>
    <w:rsid w:val="002E745D"/>
    <w:rsid w:val="002E762F"/>
    <w:rsid w:val="002E7B5B"/>
    <w:rsid w:val="002E7F14"/>
    <w:rsid w:val="002F0C6F"/>
    <w:rsid w:val="002F10F6"/>
    <w:rsid w:val="002F1519"/>
    <w:rsid w:val="002F15D9"/>
    <w:rsid w:val="002F1742"/>
    <w:rsid w:val="002F1C0D"/>
    <w:rsid w:val="002F1FFF"/>
    <w:rsid w:val="002F25E1"/>
    <w:rsid w:val="002F26EC"/>
    <w:rsid w:val="002F42EA"/>
    <w:rsid w:val="002F74DA"/>
    <w:rsid w:val="0030070A"/>
    <w:rsid w:val="00300B13"/>
    <w:rsid w:val="00300B56"/>
    <w:rsid w:val="00300ECE"/>
    <w:rsid w:val="00302942"/>
    <w:rsid w:val="00302F97"/>
    <w:rsid w:val="003040D8"/>
    <w:rsid w:val="0030455E"/>
    <w:rsid w:val="00305626"/>
    <w:rsid w:val="00305A85"/>
    <w:rsid w:val="00305B9F"/>
    <w:rsid w:val="0030675B"/>
    <w:rsid w:val="003070E0"/>
    <w:rsid w:val="003104FB"/>
    <w:rsid w:val="00311471"/>
    <w:rsid w:val="003126CA"/>
    <w:rsid w:val="00313364"/>
    <w:rsid w:val="00313467"/>
    <w:rsid w:val="00313988"/>
    <w:rsid w:val="00313A65"/>
    <w:rsid w:val="00314295"/>
    <w:rsid w:val="00314B1C"/>
    <w:rsid w:val="00316693"/>
    <w:rsid w:val="00316D58"/>
    <w:rsid w:val="00317A7A"/>
    <w:rsid w:val="003212BB"/>
    <w:rsid w:val="003213DE"/>
    <w:rsid w:val="00321478"/>
    <w:rsid w:val="00321C92"/>
    <w:rsid w:val="003222AC"/>
    <w:rsid w:val="003235DF"/>
    <w:rsid w:val="0032391A"/>
    <w:rsid w:val="00323ABC"/>
    <w:rsid w:val="00324A7C"/>
    <w:rsid w:val="00324E5A"/>
    <w:rsid w:val="00324FE5"/>
    <w:rsid w:val="00325251"/>
    <w:rsid w:val="0032588E"/>
    <w:rsid w:val="00327D1D"/>
    <w:rsid w:val="00331D5C"/>
    <w:rsid w:val="003330D4"/>
    <w:rsid w:val="00333EC9"/>
    <w:rsid w:val="0033435A"/>
    <w:rsid w:val="00334690"/>
    <w:rsid w:val="0033515C"/>
    <w:rsid w:val="00335F5E"/>
    <w:rsid w:val="00335FD3"/>
    <w:rsid w:val="00336449"/>
    <w:rsid w:val="00336BF8"/>
    <w:rsid w:val="0034077B"/>
    <w:rsid w:val="00341041"/>
    <w:rsid w:val="00342356"/>
    <w:rsid w:val="00342CC4"/>
    <w:rsid w:val="00343425"/>
    <w:rsid w:val="0034386B"/>
    <w:rsid w:val="00343A45"/>
    <w:rsid w:val="00344474"/>
    <w:rsid w:val="00344BD4"/>
    <w:rsid w:val="00345AAA"/>
    <w:rsid w:val="00345DF7"/>
    <w:rsid w:val="00346D73"/>
    <w:rsid w:val="003473C6"/>
    <w:rsid w:val="0034757B"/>
    <w:rsid w:val="00347A04"/>
    <w:rsid w:val="00351A36"/>
    <w:rsid w:val="00351EA3"/>
    <w:rsid w:val="00352130"/>
    <w:rsid w:val="00352432"/>
    <w:rsid w:val="00352855"/>
    <w:rsid w:val="00353DD8"/>
    <w:rsid w:val="00354115"/>
    <w:rsid w:val="003559C2"/>
    <w:rsid w:val="0035676B"/>
    <w:rsid w:val="00357223"/>
    <w:rsid w:val="00360A40"/>
    <w:rsid w:val="00360C8C"/>
    <w:rsid w:val="00360EC5"/>
    <w:rsid w:val="00361D41"/>
    <w:rsid w:val="00362022"/>
    <w:rsid w:val="00362B27"/>
    <w:rsid w:val="0036386A"/>
    <w:rsid w:val="00366549"/>
    <w:rsid w:val="00367373"/>
    <w:rsid w:val="00367B16"/>
    <w:rsid w:val="003711F1"/>
    <w:rsid w:val="00372156"/>
    <w:rsid w:val="003722AE"/>
    <w:rsid w:val="00372B3E"/>
    <w:rsid w:val="00372CC2"/>
    <w:rsid w:val="00373229"/>
    <w:rsid w:val="00374A1A"/>
    <w:rsid w:val="00375533"/>
    <w:rsid w:val="0037561F"/>
    <w:rsid w:val="00380849"/>
    <w:rsid w:val="00380B28"/>
    <w:rsid w:val="00380C46"/>
    <w:rsid w:val="0038171A"/>
    <w:rsid w:val="003818DB"/>
    <w:rsid w:val="00381A5E"/>
    <w:rsid w:val="003825E8"/>
    <w:rsid w:val="00382BF0"/>
    <w:rsid w:val="003834CD"/>
    <w:rsid w:val="003837FF"/>
    <w:rsid w:val="003838B1"/>
    <w:rsid w:val="00383908"/>
    <w:rsid w:val="0038426C"/>
    <w:rsid w:val="003852C9"/>
    <w:rsid w:val="00387434"/>
    <w:rsid w:val="00387E5C"/>
    <w:rsid w:val="003904F1"/>
    <w:rsid w:val="00390A51"/>
    <w:rsid w:val="003914B8"/>
    <w:rsid w:val="00391614"/>
    <w:rsid w:val="003918E8"/>
    <w:rsid w:val="0039192F"/>
    <w:rsid w:val="00393508"/>
    <w:rsid w:val="003938AC"/>
    <w:rsid w:val="00394FE7"/>
    <w:rsid w:val="00395D57"/>
    <w:rsid w:val="003966E6"/>
    <w:rsid w:val="003968D7"/>
    <w:rsid w:val="00396B45"/>
    <w:rsid w:val="003975A8"/>
    <w:rsid w:val="003A03B1"/>
    <w:rsid w:val="003A0968"/>
    <w:rsid w:val="003A1D48"/>
    <w:rsid w:val="003A1DCF"/>
    <w:rsid w:val="003A26C4"/>
    <w:rsid w:val="003A27DE"/>
    <w:rsid w:val="003A3FB2"/>
    <w:rsid w:val="003A51C0"/>
    <w:rsid w:val="003A5718"/>
    <w:rsid w:val="003A613D"/>
    <w:rsid w:val="003A6341"/>
    <w:rsid w:val="003A6D15"/>
    <w:rsid w:val="003A7C0E"/>
    <w:rsid w:val="003B06E2"/>
    <w:rsid w:val="003B1CA3"/>
    <w:rsid w:val="003B24CF"/>
    <w:rsid w:val="003B33C8"/>
    <w:rsid w:val="003B3A5F"/>
    <w:rsid w:val="003B4559"/>
    <w:rsid w:val="003B5338"/>
    <w:rsid w:val="003B5360"/>
    <w:rsid w:val="003B5AE2"/>
    <w:rsid w:val="003B5F5A"/>
    <w:rsid w:val="003B702C"/>
    <w:rsid w:val="003B7DFE"/>
    <w:rsid w:val="003C1145"/>
    <w:rsid w:val="003C192C"/>
    <w:rsid w:val="003C22BA"/>
    <w:rsid w:val="003C3AF6"/>
    <w:rsid w:val="003C3FA2"/>
    <w:rsid w:val="003C5252"/>
    <w:rsid w:val="003C5283"/>
    <w:rsid w:val="003C5CC6"/>
    <w:rsid w:val="003C74B3"/>
    <w:rsid w:val="003C7BD1"/>
    <w:rsid w:val="003C7E2A"/>
    <w:rsid w:val="003D012A"/>
    <w:rsid w:val="003D0E5F"/>
    <w:rsid w:val="003D12C7"/>
    <w:rsid w:val="003D2083"/>
    <w:rsid w:val="003D228B"/>
    <w:rsid w:val="003D2409"/>
    <w:rsid w:val="003D25A5"/>
    <w:rsid w:val="003D34B6"/>
    <w:rsid w:val="003D3D05"/>
    <w:rsid w:val="003D4932"/>
    <w:rsid w:val="003D4CD7"/>
    <w:rsid w:val="003D4D7C"/>
    <w:rsid w:val="003D5A82"/>
    <w:rsid w:val="003D5F28"/>
    <w:rsid w:val="003D68FF"/>
    <w:rsid w:val="003D75AF"/>
    <w:rsid w:val="003E06FA"/>
    <w:rsid w:val="003E0F95"/>
    <w:rsid w:val="003E2F56"/>
    <w:rsid w:val="003E478C"/>
    <w:rsid w:val="003E4B51"/>
    <w:rsid w:val="003E6F2E"/>
    <w:rsid w:val="003F08B1"/>
    <w:rsid w:val="003F1F4C"/>
    <w:rsid w:val="003F21BE"/>
    <w:rsid w:val="003F2AF2"/>
    <w:rsid w:val="003F314B"/>
    <w:rsid w:val="003F36FB"/>
    <w:rsid w:val="003F48FC"/>
    <w:rsid w:val="003F5356"/>
    <w:rsid w:val="003F660A"/>
    <w:rsid w:val="003F688F"/>
    <w:rsid w:val="003F6AED"/>
    <w:rsid w:val="003F6F78"/>
    <w:rsid w:val="004000CA"/>
    <w:rsid w:val="00400B38"/>
    <w:rsid w:val="004017BD"/>
    <w:rsid w:val="00401FC1"/>
    <w:rsid w:val="00402083"/>
    <w:rsid w:val="004022D8"/>
    <w:rsid w:val="004023AC"/>
    <w:rsid w:val="00402514"/>
    <w:rsid w:val="004047CA"/>
    <w:rsid w:val="00404951"/>
    <w:rsid w:val="0040513F"/>
    <w:rsid w:val="00405280"/>
    <w:rsid w:val="00405DE7"/>
    <w:rsid w:val="00407B0F"/>
    <w:rsid w:val="00407B7A"/>
    <w:rsid w:val="00410775"/>
    <w:rsid w:val="00411A5F"/>
    <w:rsid w:val="00413EAF"/>
    <w:rsid w:val="00414097"/>
    <w:rsid w:val="00414AAB"/>
    <w:rsid w:val="0041566F"/>
    <w:rsid w:val="0041578D"/>
    <w:rsid w:val="00415E73"/>
    <w:rsid w:val="00416939"/>
    <w:rsid w:val="00417AEC"/>
    <w:rsid w:val="004207C8"/>
    <w:rsid w:val="004213AF"/>
    <w:rsid w:val="00422067"/>
    <w:rsid w:val="0042277A"/>
    <w:rsid w:val="00422AEF"/>
    <w:rsid w:val="00422ED3"/>
    <w:rsid w:val="00424354"/>
    <w:rsid w:val="004247D7"/>
    <w:rsid w:val="004247EE"/>
    <w:rsid w:val="0042532D"/>
    <w:rsid w:val="00425AF8"/>
    <w:rsid w:val="00425DA3"/>
    <w:rsid w:val="00426327"/>
    <w:rsid w:val="004272B1"/>
    <w:rsid w:val="00430320"/>
    <w:rsid w:val="004305F0"/>
    <w:rsid w:val="00430890"/>
    <w:rsid w:val="00433897"/>
    <w:rsid w:val="00435056"/>
    <w:rsid w:val="00436823"/>
    <w:rsid w:val="00436A38"/>
    <w:rsid w:val="00436ABB"/>
    <w:rsid w:val="00436AC8"/>
    <w:rsid w:val="0043778E"/>
    <w:rsid w:val="00437EDA"/>
    <w:rsid w:val="00437FF5"/>
    <w:rsid w:val="00440102"/>
    <w:rsid w:val="00440269"/>
    <w:rsid w:val="004415E3"/>
    <w:rsid w:val="00441E12"/>
    <w:rsid w:val="00442378"/>
    <w:rsid w:val="004442A2"/>
    <w:rsid w:val="004451F4"/>
    <w:rsid w:val="004468DE"/>
    <w:rsid w:val="00450363"/>
    <w:rsid w:val="004503D2"/>
    <w:rsid w:val="004517C1"/>
    <w:rsid w:val="00451F1A"/>
    <w:rsid w:val="00452444"/>
    <w:rsid w:val="004535C3"/>
    <w:rsid w:val="0045497A"/>
    <w:rsid w:val="00455A39"/>
    <w:rsid w:val="00455D9A"/>
    <w:rsid w:val="00455E49"/>
    <w:rsid w:val="00457EC7"/>
    <w:rsid w:val="0046073F"/>
    <w:rsid w:val="00460DCB"/>
    <w:rsid w:val="0046101E"/>
    <w:rsid w:val="00461944"/>
    <w:rsid w:val="00461C9D"/>
    <w:rsid w:val="00464188"/>
    <w:rsid w:val="00465CA0"/>
    <w:rsid w:val="00466732"/>
    <w:rsid w:val="0046778D"/>
    <w:rsid w:val="00470A88"/>
    <w:rsid w:val="00470EC3"/>
    <w:rsid w:val="004710B5"/>
    <w:rsid w:val="004727ED"/>
    <w:rsid w:val="004737D9"/>
    <w:rsid w:val="004739E4"/>
    <w:rsid w:val="00474CCD"/>
    <w:rsid w:val="004779FB"/>
    <w:rsid w:val="00477A3E"/>
    <w:rsid w:val="00477CF8"/>
    <w:rsid w:val="004806AB"/>
    <w:rsid w:val="00480962"/>
    <w:rsid w:val="00480A02"/>
    <w:rsid w:val="00481357"/>
    <w:rsid w:val="0048168F"/>
    <w:rsid w:val="00483237"/>
    <w:rsid w:val="00483F1F"/>
    <w:rsid w:val="00484092"/>
    <w:rsid w:val="00484169"/>
    <w:rsid w:val="00487C7C"/>
    <w:rsid w:val="00490267"/>
    <w:rsid w:val="00494E3E"/>
    <w:rsid w:val="00495A76"/>
    <w:rsid w:val="00495AC5"/>
    <w:rsid w:val="004965A3"/>
    <w:rsid w:val="004A0E2F"/>
    <w:rsid w:val="004A12E4"/>
    <w:rsid w:val="004A1D38"/>
    <w:rsid w:val="004A1D4B"/>
    <w:rsid w:val="004A210E"/>
    <w:rsid w:val="004A23CF"/>
    <w:rsid w:val="004A2C71"/>
    <w:rsid w:val="004A4098"/>
    <w:rsid w:val="004A49E6"/>
    <w:rsid w:val="004A5788"/>
    <w:rsid w:val="004A58B1"/>
    <w:rsid w:val="004A6191"/>
    <w:rsid w:val="004A7231"/>
    <w:rsid w:val="004A767A"/>
    <w:rsid w:val="004B08BA"/>
    <w:rsid w:val="004B0A88"/>
    <w:rsid w:val="004B101C"/>
    <w:rsid w:val="004B1A68"/>
    <w:rsid w:val="004B1E1E"/>
    <w:rsid w:val="004B4DB7"/>
    <w:rsid w:val="004B55CB"/>
    <w:rsid w:val="004B5601"/>
    <w:rsid w:val="004B5B20"/>
    <w:rsid w:val="004B5F0D"/>
    <w:rsid w:val="004C048E"/>
    <w:rsid w:val="004C217C"/>
    <w:rsid w:val="004C2679"/>
    <w:rsid w:val="004C37C7"/>
    <w:rsid w:val="004C3DC3"/>
    <w:rsid w:val="004C4786"/>
    <w:rsid w:val="004C4F3B"/>
    <w:rsid w:val="004C5E4C"/>
    <w:rsid w:val="004C6D8C"/>
    <w:rsid w:val="004D00A0"/>
    <w:rsid w:val="004D0CD7"/>
    <w:rsid w:val="004D141E"/>
    <w:rsid w:val="004D1697"/>
    <w:rsid w:val="004D16A0"/>
    <w:rsid w:val="004D1923"/>
    <w:rsid w:val="004D1FD6"/>
    <w:rsid w:val="004D2AAF"/>
    <w:rsid w:val="004D3105"/>
    <w:rsid w:val="004D71FF"/>
    <w:rsid w:val="004D76F2"/>
    <w:rsid w:val="004E0C37"/>
    <w:rsid w:val="004E189D"/>
    <w:rsid w:val="004E2314"/>
    <w:rsid w:val="004E2494"/>
    <w:rsid w:val="004E33A8"/>
    <w:rsid w:val="004E3B3E"/>
    <w:rsid w:val="004E3BD7"/>
    <w:rsid w:val="004E56C1"/>
    <w:rsid w:val="004E5854"/>
    <w:rsid w:val="004E6614"/>
    <w:rsid w:val="004E6EEA"/>
    <w:rsid w:val="004E777D"/>
    <w:rsid w:val="004F0128"/>
    <w:rsid w:val="004F016F"/>
    <w:rsid w:val="004F0A0F"/>
    <w:rsid w:val="004F0A5D"/>
    <w:rsid w:val="004F15AB"/>
    <w:rsid w:val="004F20D1"/>
    <w:rsid w:val="004F3FFE"/>
    <w:rsid w:val="004F4537"/>
    <w:rsid w:val="004F4B10"/>
    <w:rsid w:val="004F5FBB"/>
    <w:rsid w:val="004F695D"/>
    <w:rsid w:val="004F6CB8"/>
    <w:rsid w:val="004F7743"/>
    <w:rsid w:val="004F7D22"/>
    <w:rsid w:val="005004B8"/>
    <w:rsid w:val="0050164F"/>
    <w:rsid w:val="00504CE7"/>
    <w:rsid w:val="00505758"/>
    <w:rsid w:val="005074E8"/>
    <w:rsid w:val="00507EC2"/>
    <w:rsid w:val="005104BB"/>
    <w:rsid w:val="00511284"/>
    <w:rsid w:val="005114BE"/>
    <w:rsid w:val="005115F6"/>
    <w:rsid w:val="00511961"/>
    <w:rsid w:val="005129DA"/>
    <w:rsid w:val="00513174"/>
    <w:rsid w:val="00513612"/>
    <w:rsid w:val="00513A25"/>
    <w:rsid w:val="00513AEB"/>
    <w:rsid w:val="00513D8E"/>
    <w:rsid w:val="00515EEF"/>
    <w:rsid w:val="00516185"/>
    <w:rsid w:val="005174D6"/>
    <w:rsid w:val="0051786C"/>
    <w:rsid w:val="005208FF"/>
    <w:rsid w:val="00521468"/>
    <w:rsid w:val="005216B2"/>
    <w:rsid w:val="0052244A"/>
    <w:rsid w:val="00522554"/>
    <w:rsid w:val="005226A7"/>
    <w:rsid w:val="00522B61"/>
    <w:rsid w:val="00523415"/>
    <w:rsid w:val="00523934"/>
    <w:rsid w:val="0052433F"/>
    <w:rsid w:val="0052438E"/>
    <w:rsid w:val="00525AE3"/>
    <w:rsid w:val="00525C37"/>
    <w:rsid w:val="0052606A"/>
    <w:rsid w:val="00526655"/>
    <w:rsid w:val="0052670B"/>
    <w:rsid w:val="00526735"/>
    <w:rsid w:val="00526B32"/>
    <w:rsid w:val="0052700B"/>
    <w:rsid w:val="005276A6"/>
    <w:rsid w:val="00527E52"/>
    <w:rsid w:val="00530748"/>
    <w:rsid w:val="00531144"/>
    <w:rsid w:val="0053126F"/>
    <w:rsid w:val="00535054"/>
    <w:rsid w:val="005357D9"/>
    <w:rsid w:val="00536175"/>
    <w:rsid w:val="0053637B"/>
    <w:rsid w:val="00536F50"/>
    <w:rsid w:val="00537849"/>
    <w:rsid w:val="005401ED"/>
    <w:rsid w:val="005403A4"/>
    <w:rsid w:val="005415A8"/>
    <w:rsid w:val="00541BAA"/>
    <w:rsid w:val="00541F2E"/>
    <w:rsid w:val="005432BE"/>
    <w:rsid w:val="0054416C"/>
    <w:rsid w:val="00544390"/>
    <w:rsid w:val="00544781"/>
    <w:rsid w:val="00544BC3"/>
    <w:rsid w:val="00545762"/>
    <w:rsid w:val="005460E0"/>
    <w:rsid w:val="00546B96"/>
    <w:rsid w:val="005470AF"/>
    <w:rsid w:val="005478D8"/>
    <w:rsid w:val="00550982"/>
    <w:rsid w:val="0055125A"/>
    <w:rsid w:val="0055185F"/>
    <w:rsid w:val="00551960"/>
    <w:rsid w:val="00552410"/>
    <w:rsid w:val="005538A5"/>
    <w:rsid w:val="00553A7C"/>
    <w:rsid w:val="00553D53"/>
    <w:rsid w:val="00554FB6"/>
    <w:rsid w:val="0056086D"/>
    <w:rsid w:val="00561C6B"/>
    <w:rsid w:val="0056282E"/>
    <w:rsid w:val="005631C6"/>
    <w:rsid w:val="00564C70"/>
    <w:rsid w:val="00564DCA"/>
    <w:rsid w:val="00567A30"/>
    <w:rsid w:val="00567BC8"/>
    <w:rsid w:val="0057086A"/>
    <w:rsid w:val="005718ED"/>
    <w:rsid w:val="005724E9"/>
    <w:rsid w:val="00572BAA"/>
    <w:rsid w:val="00572DDA"/>
    <w:rsid w:val="0057422F"/>
    <w:rsid w:val="00575006"/>
    <w:rsid w:val="00575057"/>
    <w:rsid w:val="00575A75"/>
    <w:rsid w:val="00576896"/>
    <w:rsid w:val="00576A7A"/>
    <w:rsid w:val="00580B76"/>
    <w:rsid w:val="00580EE4"/>
    <w:rsid w:val="005813E7"/>
    <w:rsid w:val="0058153F"/>
    <w:rsid w:val="0058301B"/>
    <w:rsid w:val="005830BD"/>
    <w:rsid w:val="005837CA"/>
    <w:rsid w:val="0058391B"/>
    <w:rsid w:val="00584DA1"/>
    <w:rsid w:val="00585CB3"/>
    <w:rsid w:val="005867A0"/>
    <w:rsid w:val="00587ED2"/>
    <w:rsid w:val="00590937"/>
    <w:rsid w:val="0059166A"/>
    <w:rsid w:val="00591693"/>
    <w:rsid w:val="00592033"/>
    <w:rsid w:val="00592733"/>
    <w:rsid w:val="00593B59"/>
    <w:rsid w:val="00595DBA"/>
    <w:rsid w:val="00595E20"/>
    <w:rsid w:val="00596100"/>
    <w:rsid w:val="00596726"/>
    <w:rsid w:val="00596A18"/>
    <w:rsid w:val="00596DA9"/>
    <w:rsid w:val="005A0364"/>
    <w:rsid w:val="005A0734"/>
    <w:rsid w:val="005A1D70"/>
    <w:rsid w:val="005A2661"/>
    <w:rsid w:val="005A26F8"/>
    <w:rsid w:val="005A2F03"/>
    <w:rsid w:val="005A4085"/>
    <w:rsid w:val="005A46D4"/>
    <w:rsid w:val="005A56E0"/>
    <w:rsid w:val="005A62A1"/>
    <w:rsid w:val="005B2839"/>
    <w:rsid w:val="005B3017"/>
    <w:rsid w:val="005B3BA4"/>
    <w:rsid w:val="005B4705"/>
    <w:rsid w:val="005B573B"/>
    <w:rsid w:val="005B5D0F"/>
    <w:rsid w:val="005B65C5"/>
    <w:rsid w:val="005B6C16"/>
    <w:rsid w:val="005C0770"/>
    <w:rsid w:val="005C0A85"/>
    <w:rsid w:val="005C1619"/>
    <w:rsid w:val="005C173A"/>
    <w:rsid w:val="005C187A"/>
    <w:rsid w:val="005C1FC7"/>
    <w:rsid w:val="005C25EE"/>
    <w:rsid w:val="005C2DB4"/>
    <w:rsid w:val="005C4963"/>
    <w:rsid w:val="005C4BBA"/>
    <w:rsid w:val="005C68B4"/>
    <w:rsid w:val="005C7DE2"/>
    <w:rsid w:val="005D1353"/>
    <w:rsid w:val="005D1DD1"/>
    <w:rsid w:val="005D1EDD"/>
    <w:rsid w:val="005D2343"/>
    <w:rsid w:val="005D2558"/>
    <w:rsid w:val="005D365E"/>
    <w:rsid w:val="005D545C"/>
    <w:rsid w:val="005D55FA"/>
    <w:rsid w:val="005D5EA9"/>
    <w:rsid w:val="005D7842"/>
    <w:rsid w:val="005D78F0"/>
    <w:rsid w:val="005D7A71"/>
    <w:rsid w:val="005E046A"/>
    <w:rsid w:val="005E20EF"/>
    <w:rsid w:val="005E26E2"/>
    <w:rsid w:val="005E2A8B"/>
    <w:rsid w:val="005E2CB1"/>
    <w:rsid w:val="005E2CC6"/>
    <w:rsid w:val="005E2F0B"/>
    <w:rsid w:val="005E3B28"/>
    <w:rsid w:val="005E5207"/>
    <w:rsid w:val="005E5C84"/>
    <w:rsid w:val="005E7AD6"/>
    <w:rsid w:val="005F08CE"/>
    <w:rsid w:val="005F0CC2"/>
    <w:rsid w:val="005F0F75"/>
    <w:rsid w:val="005F1783"/>
    <w:rsid w:val="005F201F"/>
    <w:rsid w:val="005F20C4"/>
    <w:rsid w:val="005F2889"/>
    <w:rsid w:val="005F30DA"/>
    <w:rsid w:val="005F3589"/>
    <w:rsid w:val="005F439F"/>
    <w:rsid w:val="005F4F96"/>
    <w:rsid w:val="005F77DA"/>
    <w:rsid w:val="00601123"/>
    <w:rsid w:val="00601EFE"/>
    <w:rsid w:val="00602D85"/>
    <w:rsid w:val="006044F4"/>
    <w:rsid w:val="00605275"/>
    <w:rsid w:val="006067ED"/>
    <w:rsid w:val="006073A2"/>
    <w:rsid w:val="006073AB"/>
    <w:rsid w:val="0060796B"/>
    <w:rsid w:val="0060AD3C"/>
    <w:rsid w:val="006100F5"/>
    <w:rsid w:val="006109A9"/>
    <w:rsid w:val="00611E06"/>
    <w:rsid w:val="006129E6"/>
    <w:rsid w:val="006133AE"/>
    <w:rsid w:val="00614508"/>
    <w:rsid w:val="0061467E"/>
    <w:rsid w:val="0061496A"/>
    <w:rsid w:val="00615C30"/>
    <w:rsid w:val="00615C63"/>
    <w:rsid w:val="006165B7"/>
    <w:rsid w:val="0061662D"/>
    <w:rsid w:val="006168E7"/>
    <w:rsid w:val="00617894"/>
    <w:rsid w:val="00617B20"/>
    <w:rsid w:val="00621035"/>
    <w:rsid w:val="00622246"/>
    <w:rsid w:val="00622F0D"/>
    <w:rsid w:val="00623565"/>
    <w:rsid w:val="006239E5"/>
    <w:rsid w:val="00624881"/>
    <w:rsid w:val="00624B2F"/>
    <w:rsid w:val="00624F31"/>
    <w:rsid w:val="00626B3F"/>
    <w:rsid w:val="00627A1C"/>
    <w:rsid w:val="006307D6"/>
    <w:rsid w:val="006309D1"/>
    <w:rsid w:val="00630F75"/>
    <w:rsid w:val="00631C96"/>
    <w:rsid w:val="00632971"/>
    <w:rsid w:val="006340C8"/>
    <w:rsid w:val="006342AA"/>
    <w:rsid w:val="0063430B"/>
    <w:rsid w:val="006349B5"/>
    <w:rsid w:val="00635112"/>
    <w:rsid w:val="006352B3"/>
    <w:rsid w:val="00636D3C"/>
    <w:rsid w:val="00640DE3"/>
    <w:rsid w:val="00640FB4"/>
    <w:rsid w:val="006414F6"/>
    <w:rsid w:val="006415EB"/>
    <w:rsid w:val="0064243E"/>
    <w:rsid w:val="00642767"/>
    <w:rsid w:val="006432D3"/>
    <w:rsid w:val="00643A9E"/>
    <w:rsid w:val="00645D64"/>
    <w:rsid w:val="00645E67"/>
    <w:rsid w:val="00646FF7"/>
    <w:rsid w:val="006476F5"/>
    <w:rsid w:val="006500AC"/>
    <w:rsid w:val="00650E00"/>
    <w:rsid w:val="00651323"/>
    <w:rsid w:val="00651A21"/>
    <w:rsid w:val="00651BA5"/>
    <w:rsid w:val="00652522"/>
    <w:rsid w:val="00653B8A"/>
    <w:rsid w:val="00654EC2"/>
    <w:rsid w:val="0065500D"/>
    <w:rsid w:val="00656A65"/>
    <w:rsid w:val="006578BB"/>
    <w:rsid w:val="00657A0F"/>
    <w:rsid w:val="00657E77"/>
    <w:rsid w:val="00657EC1"/>
    <w:rsid w:val="00660589"/>
    <w:rsid w:val="006617EC"/>
    <w:rsid w:val="006627BF"/>
    <w:rsid w:val="00663818"/>
    <w:rsid w:val="00663A59"/>
    <w:rsid w:val="006645BE"/>
    <w:rsid w:val="0066460A"/>
    <w:rsid w:val="006648DB"/>
    <w:rsid w:val="006648F5"/>
    <w:rsid w:val="00664EA0"/>
    <w:rsid w:val="00665C33"/>
    <w:rsid w:val="00667096"/>
    <w:rsid w:val="0067044E"/>
    <w:rsid w:val="00670A2D"/>
    <w:rsid w:val="00670D17"/>
    <w:rsid w:val="00671040"/>
    <w:rsid w:val="006710B7"/>
    <w:rsid w:val="00671242"/>
    <w:rsid w:val="00671DB8"/>
    <w:rsid w:val="0067240C"/>
    <w:rsid w:val="0067266A"/>
    <w:rsid w:val="00672A24"/>
    <w:rsid w:val="0067321D"/>
    <w:rsid w:val="006734B3"/>
    <w:rsid w:val="00673548"/>
    <w:rsid w:val="0067356E"/>
    <w:rsid w:val="00673D6E"/>
    <w:rsid w:val="00674F85"/>
    <w:rsid w:val="0067507E"/>
    <w:rsid w:val="0067580D"/>
    <w:rsid w:val="006767EA"/>
    <w:rsid w:val="006802E3"/>
    <w:rsid w:val="006811AD"/>
    <w:rsid w:val="00681AB2"/>
    <w:rsid w:val="006825FD"/>
    <w:rsid w:val="00682B5D"/>
    <w:rsid w:val="00683C25"/>
    <w:rsid w:val="006847FC"/>
    <w:rsid w:val="00684B50"/>
    <w:rsid w:val="006873F6"/>
    <w:rsid w:val="00687CE7"/>
    <w:rsid w:val="006907EE"/>
    <w:rsid w:val="00690B96"/>
    <w:rsid w:val="00691C2F"/>
    <w:rsid w:val="006927F4"/>
    <w:rsid w:val="006947B7"/>
    <w:rsid w:val="006969E7"/>
    <w:rsid w:val="006971D9"/>
    <w:rsid w:val="0069751B"/>
    <w:rsid w:val="006A0441"/>
    <w:rsid w:val="006A07CA"/>
    <w:rsid w:val="006A207B"/>
    <w:rsid w:val="006A2797"/>
    <w:rsid w:val="006A2E42"/>
    <w:rsid w:val="006A3AA1"/>
    <w:rsid w:val="006A485D"/>
    <w:rsid w:val="006A48DD"/>
    <w:rsid w:val="006A5032"/>
    <w:rsid w:val="006A5B0E"/>
    <w:rsid w:val="006A69F4"/>
    <w:rsid w:val="006A77A8"/>
    <w:rsid w:val="006B02B8"/>
    <w:rsid w:val="006B0752"/>
    <w:rsid w:val="006B10BA"/>
    <w:rsid w:val="006B1636"/>
    <w:rsid w:val="006B25E3"/>
    <w:rsid w:val="006B2C95"/>
    <w:rsid w:val="006B2DD4"/>
    <w:rsid w:val="006B4DED"/>
    <w:rsid w:val="006B519C"/>
    <w:rsid w:val="006B5621"/>
    <w:rsid w:val="006B68B5"/>
    <w:rsid w:val="006B6ED8"/>
    <w:rsid w:val="006B714F"/>
    <w:rsid w:val="006B7C31"/>
    <w:rsid w:val="006C1819"/>
    <w:rsid w:val="006C1E0C"/>
    <w:rsid w:val="006C29FB"/>
    <w:rsid w:val="006C4C00"/>
    <w:rsid w:val="006C56CC"/>
    <w:rsid w:val="006C595F"/>
    <w:rsid w:val="006C5CE0"/>
    <w:rsid w:val="006C75B8"/>
    <w:rsid w:val="006C7B0D"/>
    <w:rsid w:val="006D0105"/>
    <w:rsid w:val="006D02BD"/>
    <w:rsid w:val="006D0366"/>
    <w:rsid w:val="006D0726"/>
    <w:rsid w:val="006D3593"/>
    <w:rsid w:val="006D3929"/>
    <w:rsid w:val="006D3F0B"/>
    <w:rsid w:val="006D40E7"/>
    <w:rsid w:val="006D539E"/>
    <w:rsid w:val="006D5799"/>
    <w:rsid w:val="006D5F96"/>
    <w:rsid w:val="006D60AB"/>
    <w:rsid w:val="006D617A"/>
    <w:rsid w:val="006D6B92"/>
    <w:rsid w:val="006D7D57"/>
    <w:rsid w:val="006E10BF"/>
    <w:rsid w:val="006E1D92"/>
    <w:rsid w:val="006E2489"/>
    <w:rsid w:val="006E49B0"/>
    <w:rsid w:val="006E4DA8"/>
    <w:rsid w:val="006E55D5"/>
    <w:rsid w:val="006E6340"/>
    <w:rsid w:val="006E6E3B"/>
    <w:rsid w:val="006E7CF8"/>
    <w:rsid w:val="006F0257"/>
    <w:rsid w:val="006F0548"/>
    <w:rsid w:val="006F0654"/>
    <w:rsid w:val="006F0B62"/>
    <w:rsid w:val="006F0F2D"/>
    <w:rsid w:val="006F0F46"/>
    <w:rsid w:val="006F10EC"/>
    <w:rsid w:val="006F1516"/>
    <w:rsid w:val="006F2EAB"/>
    <w:rsid w:val="006F387E"/>
    <w:rsid w:val="006F3C1A"/>
    <w:rsid w:val="006F4A07"/>
    <w:rsid w:val="006F4A9D"/>
    <w:rsid w:val="006F4F2E"/>
    <w:rsid w:val="006F690E"/>
    <w:rsid w:val="006F6DEB"/>
    <w:rsid w:val="006F74C9"/>
    <w:rsid w:val="006F7972"/>
    <w:rsid w:val="00701A4A"/>
    <w:rsid w:val="007022F2"/>
    <w:rsid w:val="00702FB1"/>
    <w:rsid w:val="00703679"/>
    <w:rsid w:val="00704201"/>
    <w:rsid w:val="007065B1"/>
    <w:rsid w:val="00706E3D"/>
    <w:rsid w:val="007072B3"/>
    <w:rsid w:val="007073F6"/>
    <w:rsid w:val="00707CF2"/>
    <w:rsid w:val="007102BD"/>
    <w:rsid w:val="00710D82"/>
    <w:rsid w:val="007118F5"/>
    <w:rsid w:val="00711F7B"/>
    <w:rsid w:val="0071247D"/>
    <w:rsid w:val="0071286E"/>
    <w:rsid w:val="007133CF"/>
    <w:rsid w:val="007136AC"/>
    <w:rsid w:val="00713FF9"/>
    <w:rsid w:val="00714EDF"/>
    <w:rsid w:val="0071506D"/>
    <w:rsid w:val="00715C61"/>
    <w:rsid w:val="00715EC6"/>
    <w:rsid w:val="00716322"/>
    <w:rsid w:val="0071702B"/>
    <w:rsid w:val="00717A19"/>
    <w:rsid w:val="00717A38"/>
    <w:rsid w:val="00720431"/>
    <w:rsid w:val="0072083E"/>
    <w:rsid w:val="00720878"/>
    <w:rsid w:val="0072559E"/>
    <w:rsid w:val="00726162"/>
    <w:rsid w:val="007277A0"/>
    <w:rsid w:val="007301B5"/>
    <w:rsid w:val="007308CD"/>
    <w:rsid w:val="007315C0"/>
    <w:rsid w:val="007317AD"/>
    <w:rsid w:val="00733FE2"/>
    <w:rsid w:val="00734278"/>
    <w:rsid w:val="0073630A"/>
    <w:rsid w:val="00736BC5"/>
    <w:rsid w:val="00737156"/>
    <w:rsid w:val="00740B1E"/>
    <w:rsid w:val="0074108E"/>
    <w:rsid w:val="00741135"/>
    <w:rsid w:val="00742F27"/>
    <w:rsid w:val="00742FDD"/>
    <w:rsid w:val="00743178"/>
    <w:rsid w:val="007435E3"/>
    <w:rsid w:val="00743A35"/>
    <w:rsid w:val="00743D06"/>
    <w:rsid w:val="00744AB6"/>
    <w:rsid w:val="007451EC"/>
    <w:rsid w:val="00745803"/>
    <w:rsid w:val="00746215"/>
    <w:rsid w:val="007462AA"/>
    <w:rsid w:val="00750132"/>
    <w:rsid w:val="0075019A"/>
    <w:rsid w:val="007509A8"/>
    <w:rsid w:val="00751153"/>
    <w:rsid w:val="00751279"/>
    <w:rsid w:val="00751324"/>
    <w:rsid w:val="0075178C"/>
    <w:rsid w:val="007519CE"/>
    <w:rsid w:val="00751DAF"/>
    <w:rsid w:val="00752A06"/>
    <w:rsid w:val="00752B68"/>
    <w:rsid w:val="00753159"/>
    <w:rsid w:val="00754E71"/>
    <w:rsid w:val="007555C1"/>
    <w:rsid w:val="00756650"/>
    <w:rsid w:val="00756664"/>
    <w:rsid w:val="007569BB"/>
    <w:rsid w:val="00761508"/>
    <w:rsid w:val="0076166A"/>
    <w:rsid w:val="00761EBF"/>
    <w:rsid w:val="00761F2C"/>
    <w:rsid w:val="007626C9"/>
    <w:rsid w:val="00764773"/>
    <w:rsid w:val="00764B9C"/>
    <w:rsid w:val="00764BBE"/>
    <w:rsid w:val="0076624E"/>
    <w:rsid w:val="0076698E"/>
    <w:rsid w:val="00766B1C"/>
    <w:rsid w:val="007703AC"/>
    <w:rsid w:val="00770F86"/>
    <w:rsid w:val="007712FB"/>
    <w:rsid w:val="007717E2"/>
    <w:rsid w:val="0077253E"/>
    <w:rsid w:val="007729B9"/>
    <w:rsid w:val="00772DF6"/>
    <w:rsid w:val="00772E03"/>
    <w:rsid w:val="007740D4"/>
    <w:rsid w:val="00774461"/>
    <w:rsid w:val="00774D57"/>
    <w:rsid w:val="007756B0"/>
    <w:rsid w:val="007756E0"/>
    <w:rsid w:val="00776625"/>
    <w:rsid w:val="00777550"/>
    <w:rsid w:val="00777772"/>
    <w:rsid w:val="007807FB"/>
    <w:rsid w:val="00780B2C"/>
    <w:rsid w:val="00782E30"/>
    <w:rsid w:val="007837F5"/>
    <w:rsid w:val="0078422A"/>
    <w:rsid w:val="00784C65"/>
    <w:rsid w:val="007855B9"/>
    <w:rsid w:val="00785E5E"/>
    <w:rsid w:val="0078600B"/>
    <w:rsid w:val="00786113"/>
    <w:rsid w:val="00786189"/>
    <w:rsid w:val="00786730"/>
    <w:rsid w:val="00787EDC"/>
    <w:rsid w:val="007900F3"/>
    <w:rsid w:val="00790633"/>
    <w:rsid w:val="00790676"/>
    <w:rsid w:val="00791410"/>
    <w:rsid w:val="0079297A"/>
    <w:rsid w:val="0079345E"/>
    <w:rsid w:val="007937AE"/>
    <w:rsid w:val="00793DE6"/>
    <w:rsid w:val="00793E8B"/>
    <w:rsid w:val="00793F01"/>
    <w:rsid w:val="007941D0"/>
    <w:rsid w:val="0079444B"/>
    <w:rsid w:val="007958F2"/>
    <w:rsid w:val="00796B60"/>
    <w:rsid w:val="00797F92"/>
    <w:rsid w:val="007A053C"/>
    <w:rsid w:val="007A06EF"/>
    <w:rsid w:val="007A194A"/>
    <w:rsid w:val="007A1B5F"/>
    <w:rsid w:val="007A2056"/>
    <w:rsid w:val="007A224A"/>
    <w:rsid w:val="007A23F2"/>
    <w:rsid w:val="007A2FF7"/>
    <w:rsid w:val="007A4F3E"/>
    <w:rsid w:val="007A5985"/>
    <w:rsid w:val="007A5AC4"/>
    <w:rsid w:val="007A777F"/>
    <w:rsid w:val="007B10F6"/>
    <w:rsid w:val="007B12FF"/>
    <w:rsid w:val="007B1BE5"/>
    <w:rsid w:val="007B1FCD"/>
    <w:rsid w:val="007B248A"/>
    <w:rsid w:val="007B368E"/>
    <w:rsid w:val="007B429C"/>
    <w:rsid w:val="007B4618"/>
    <w:rsid w:val="007B5677"/>
    <w:rsid w:val="007B5D05"/>
    <w:rsid w:val="007B6DF4"/>
    <w:rsid w:val="007B700A"/>
    <w:rsid w:val="007C059B"/>
    <w:rsid w:val="007C1E7E"/>
    <w:rsid w:val="007C2006"/>
    <w:rsid w:val="007C20F3"/>
    <w:rsid w:val="007C24D2"/>
    <w:rsid w:val="007C288F"/>
    <w:rsid w:val="007C2C53"/>
    <w:rsid w:val="007C304F"/>
    <w:rsid w:val="007C3132"/>
    <w:rsid w:val="007C3139"/>
    <w:rsid w:val="007C54B9"/>
    <w:rsid w:val="007C5BBE"/>
    <w:rsid w:val="007C78D3"/>
    <w:rsid w:val="007D127B"/>
    <w:rsid w:val="007D2CDF"/>
    <w:rsid w:val="007D2DD6"/>
    <w:rsid w:val="007D33F0"/>
    <w:rsid w:val="007D5138"/>
    <w:rsid w:val="007D6125"/>
    <w:rsid w:val="007D6696"/>
    <w:rsid w:val="007D6A05"/>
    <w:rsid w:val="007D6E52"/>
    <w:rsid w:val="007D78DD"/>
    <w:rsid w:val="007E0B10"/>
    <w:rsid w:val="007E0EE5"/>
    <w:rsid w:val="007E1330"/>
    <w:rsid w:val="007E13CA"/>
    <w:rsid w:val="007E3A86"/>
    <w:rsid w:val="007E3DB9"/>
    <w:rsid w:val="007E3EB8"/>
    <w:rsid w:val="007E4FA1"/>
    <w:rsid w:val="007E6A62"/>
    <w:rsid w:val="007E6C06"/>
    <w:rsid w:val="007E7BA5"/>
    <w:rsid w:val="007E7BE8"/>
    <w:rsid w:val="007F25D1"/>
    <w:rsid w:val="007F2F04"/>
    <w:rsid w:val="007F3AA4"/>
    <w:rsid w:val="007F4C86"/>
    <w:rsid w:val="007F4F39"/>
    <w:rsid w:val="007F53E8"/>
    <w:rsid w:val="007F5639"/>
    <w:rsid w:val="007F5823"/>
    <w:rsid w:val="007F5DC8"/>
    <w:rsid w:val="007F64E1"/>
    <w:rsid w:val="007F6D3A"/>
    <w:rsid w:val="007F6F6D"/>
    <w:rsid w:val="007F7257"/>
    <w:rsid w:val="007F7281"/>
    <w:rsid w:val="007F7618"/>
    <w:rsid w:val="007F78EA"/>
    <w:rsid w:val="007F7AF2"/>
    <w:rsid w:val="00802CB8"/>
    <w:rsid w:val="00803C6D"/>
    <w:rsid w:val="00803C85"/>
    <w:rsid w:val="00803D01"/>
    <w:rsid w:val="00805ADB"/>
    <w:rsid w:val="00806393"/>
    <w:rsid w:val="008100BE"/>
    <w:rsid w:val="00810288"/>
    <w:rsid w:val="00810847"/>
    <w:rsid w:val="00812452"/>
    <w:rsid w:val="00812DD4"/>
    <w:rsid w:val="00812E3B"/>
    <w:rsid w:val="0081350D"/>
    <w:rsid w:val="008135D6"/>
    <w:rsid w:val="00813AA5"/>
    <w:rsid w:val="00815659"/>
    <w:rsid w:val="00816AF5"/>
    <w:rsid w:val="00821BDD"/>
    <w:rsid w:val="0082357D"/>
    <w:rsid w:val="0082383D"/>
    <w:rsid w:val="008246A1"/>
    <w:rsid w:val="0082592F"/>
    <w:rsid w:val="00825989"/>
    <w:rsid w:val="008263B9"/>
    <w:rsid w:val="00827550"/>
    <w:rsid w:val="008302DB"/>
    <w:rsid w:val="008313E4"/>
    <w:rsid w:val="00831DE3"/>
    <w:rsid w:val="00833ECF"/>
    <w:rsid w:val="0083461E"/>
    <w:rsid w:val="00834A9F"/>
    <w:rsid w:val="0083616B"/>
    <w:rsid w:val="008364E5"/>
    <w:rsid w:val="0083681A"/>
    <w:rsid w:val="00837B04"/>
    <w:rsid w:val="00837EE2"/>
    <w:rsid w:val="0084221C"/>
    <w:rsid w:val="0084258C"/>
    <w:rsid w:val="0084263E"/>
    <w:rsid w:val="0084393C"/>
    <w:rsid w:val="00843D79"/>
    <w:rsid w:val="00845019"/>
    <w:rsid w:val="00845855"/>
    <w:rsid w:val="0084627D"/>
    <w:rsid w:val="00847A89"/>
    <w:rsid w:val="00850BBD"/>
    <w:rsid w:val="00850D65"/>
    <w:rsid w:val="00850DEA"/>
    <w:rsid w:val="0085119C"/>
    <w:rsid w:val="00852C44"/>
    <w:rsid w:val="00853068"/>
    <w:rsid w:val="00853F7D"/>
    <w:rsid w:val="00854EAA"/>
    <w:rsid w:val="00854F98"/>
    <w:rsid w:val="008575E0"/>
    <w:rsid w:val="00857CD8"/>
    <w:rsid w:val="00857F7D"/>
    <w:rsid w:val="00860293"/>
    <w:rsid w:val="008606F3"/>
    <w:rsid w:val="00861543"/>
    <w:rsid w:val="00861669"/>
    <w:rsid w:val="00862561"/>
    <w:rsid w:val="008632DB"/>
    <w:rsid w:val="00864020"/>
    <w:rsid w:val="008640A5"/>
    <w:rsid w:val="00864A06"/>
    <w:rsid w:val="00865821"/>
    <w:rsid w:val="00865FA0"/>
    <w:rsid w:val="008664A8"/>
    <w:rsid w:val="00866E96"/>
    <w:rsid w:val="00867079"/>
    <w:rsid w:val="0086773E"/>
    <w:rsid w:val="0087091B"/>
    <w:rsid w:val="00871478"/>
    <w:rsid w:val="008726EA"/>
    <w:rsid w:val="00872DE7"/>
    <w:rsid w:val="00874634"/>
    <w:rsid w:val="00875B1D"/>
    <w:rsid w:val="00875EA5"/>
    <w:rsid w:val="008773C9"/>
    <w:rsid w:val="008777EB"/>
    <w:rsid w:val="00881D4B"/>
    <w:rsid w:val="008821DE"/>
    <w:rsid w:val="00882950"/>
    <w:rsid w:val="00885F87"/>
    <w:rsid w:val="008861A7"/>
    <w:rsid w:val="00886681"/>
    <w:rsid w:val="008867AF"/>
    <w:rsid w:val="00887197"/>
    <w:rsid w:val="008875C6"/>
    <w:rsid w:val="0089088A"/>
    <w:rsid w:val="00890967"/>
    <w:rsid w:val="00890A67"/>
    <w:rsid w:val="00890C7B"/>
    <w:rsid w:val="00891AE7"/>
    <w:rsid w:val="00891AEE"/>
    <w:rsid w:val="0089287A"/>
    <w:rsid w:val="00892EBE"/>
    <w:rsid w:val="00893D34"/>
    <w:rsid w:val="00893DCC"/>
    <w:rsid w:val="00894593"/>
    <w:rsid w:val="0089608F"/>
    <w:rsid w:val="00896722"/>
    <w:rsid w:val="00897C5E"/>
    <w:rsid w:val="008A015E"/>
    <w:rsid w:val="008A04F2"/>
    <w:rsid w:val="008A1155"/>
    <w:rsid w:val="008A276F"/>
    <w:rsid w:val="008A3181"/>
    <w:rsid w:val="008A573A"/>
    <w:rsid w:val="008A5761"/>
    <w:rsid w:val="008A5E90"/>
    <w:rsid w:val="008A608A"/>
    <w:rsid w:val="008A623F"/>
    <w:rsid w:val="008A6FDB"/>
    <w:rsid w:val="008A7FE0"/>
    <w:rsid w:val="008B0093"/>
    <w:rsid w:val="008B1B75"/>
    <w:rsid w:val="008B2E8C"/>
    <w:rsid w:val="008B3115"/>
    <w:rsid w:val="008B3518"/>
    <w:rsid w:val="008B385C"/>
    <w:rsid w:val="008B3ADF"/>
    <w:rsid w:val="008B5A12"/>
    <w:rsid w:val="008B7582"/>
    <w:rsid w:val="008B7E23"/>
    <w:rsid w:val="008C0305"/>
    <w:rsid w:val="008C032D"/>
    <w:rsid w:val="008C0BF1"/>
    <w:rsid w:val="008C16EF"/>
    <w:rsid w:val="008C1B2A"/>
    <w:rsid w:val="008C22DD"/>
    <w:rsid w:val="008C2C7D"/>
    <w:rsid w:val="008C46C0"/>
    <w:rsid w:val="008C532C"/>
    <w:rsid w:val="008C5722"/>
    <w:rsid w:val="008C782A"/>
    <w:rsid w:val="008C79DF"/>
    <w:rsid w:val="008D003A"/>
    <w:rsid w:val="008D11D2"/>
    <w:rsid w:val="008D2454"/>
    <w:rsid w:val="008D31A1"/>
    <w:rsid w:val="008D5BBF"/>
    <w:rsid w:val="008D5C93"/>
    <w:rsid w:val="008D6E03"/>
    <w:rsid w:val="008D6EF3"/>
    <w:rsid w:val="008D77EB"/>
    <w:rsid w:val="008E0405"/>
    <w:rsid w:val="008E04D8"/>
    <w:rsid w:val="008E1083"/>
    <w:rsid w:val="008E17E7"/>
    <w:rsid w:val="008E30AD"/>
    <w:rsid w:val="008E3872"/>
    <w:rsid w:val="008E4150"/>
    <w:rsid w:val="008E71D4"/>
    <w:rsid w:val="008E729D"/>
    <w:rsid w:val="008E7959"/>
    <w:rsid w:val="008E7CC8"/>
    <w:rsid w:val="008E7FC8"/>
    <w:rsid w:val="008F08D5"/>
    <w:rsid w:val="008F0B4F"/>
    <w:rsid w:val="008F1392"/>
    <w:rsid w:val="008F1A1D"/>
    <w:rsid w:val="008F208E"/>
    <w:rsid w:val="008F393A"/>
    <w:rsid w:val="008F42D1"/>
    <w:rsid w:val="008F5112"/>
    <w:rsid w:val="008F5AE0"/>
    <w:rsid w:val="008F5E8E"/>
    <w:rsid w:val="008F6703"/>
    <w:rsid w:val="00900D78"/>
    <w:rsid w:val="009014F7"/>
    <w:rsid w:val="00901C1E"/>
    <w:rsid w:val="00902E9A"/>
    <w:rsid w:val="00903BC7"/>
    <w:rsid w:val="00903CF1"/>
    <w:rsid w:val="00904227"/>
    <w:rsid w:val="00904297"/>
    <w:rsid w:val="009049EF"/>
    <w:rsid w:val="00904A2D"/>
    <w:rsid w:val="009070F4"/>
    <w:rsid w:val="0090748C"/>
    <w:rsid w:val="00907634"/>
    <w:rsid w:val="009100C1"/>
    <w:rsid w:val="00910517"/>
    <w:rsid w:val="0091056C"/>
    <w:rsid w:val="00910FE1"/>
    <w:rsid w:val="00911EDB"/>
    <w:rsid w:val="0091229B"/>
    <w:rsid w:val="0091251B"/>
    <w:rsid w:val="00912D25"/>
    <w:rsid w:val="00913A5C"/>
    <w:rsid w:val="0091503C"/>
    <w:rsid w:val="00915754"/>
    <w:rsid w:val="00915C96"/>
    <w:rsid w:val="00915D77"/>
    <w:rsid w:val="00916376"/>
    <w:rsid w:val="00916C4F"/>
    <w:rsid w:val="00916DF8"/>
    <w:rsid w:val="0091758E"/>
    <w:rsid w:val="0092023C"/>
    <w:rsid w:val="00920266"/>
    <w:rsid w:val="00920840"/>
    <w:rsid w:val="00920C91"/>
    <w:rsid w:val="009216A8"/>
    <w:rsid w:val="00921C68"/>
    <w:rsid w:val="00922CDB"/>
    <w:rsid w:val="00923EFE"/>
    <w:rsid w:val="0092673B"/>
    <w:rsid w:val="009267B5"/>
    <w:rsid w:val="00926905"/>
    <w:rsid w:val="00926AFE"/>
    <w:rsid w:val="00926BE3"/>
    <w:rsid w:val="00927A0C"/>
    <w:rsid w:val="0093134E"/>
    <w:rsid w:val="0093158D"/>
    <w:rsid w:val="00931786"/>
    <w:rsid w:val="00931FE7"/>
    <w:rsid w:val="00934CB6"/>
    <w:rsid w:val="00934D28"/>
    <w:rsid w:val="00936D55"/>
    <w:rsid w:val="00937773"/>
    <w:rsid w:val="00937ABE"/>
    <w:rsid w:val="0094021B"/>
    <w:rsid w:val="00940C77"/>
    <w:rsid w:val="009424E7"/>
    <w:rsid w:val="009425F2"/>
    <w:rsid w:val="0094286D"/>
    <w:rsid w:val="00942F7D"/>
    <w:rsid w:val="00943C8D"/>
    <w:rsid w:val="009443A2"/>
    <w:rsid w:val="00945925"/>
    <w:rsid w:val="009461D3"/>
    <w:rsid w:val="00946BFC"/>
    <w:rsid w:val="009472DF"/>
    <w:rsid w:val="009479C2"/>
    <w:rsid w:val="0094F416"/>
    <w:rsid w:val="0095008A"/>
    <w:rsid w:val="0095065C"/>
    <w:rsid w:val="00952DE4"/>
    <w:rsid w:val="00953C1D"/>
    <w:rsid w:val="00954397"/>
    <w:rsid w:val="009548C0"/>
    <w:rsid w:val="009568EF"/>
    <w:rsid w:val="00956B79"/>
    <w:rsid w:val="0095709D"/>
    <w:rsid w:val="00957F6B"/>
    <w:rsid w:val="00960019"/>
    <w:rsid w:val="00962D1E"/>
    <w:rsid w:val="00965AAA"/>
    <w:rsid w:val="00965F6B"/>
    <w:rsid w:val="00967718"/>
    <w:rsid w:val="00970D53"/>
    <w:rsid w:val="00970F4C"/>
    <w:rsid w:val="0097130A"/>
    <w:rsid w:val="00973EDB"/>
    <w:rsid w:val="00974D94"/>
    <w:rsid w:val="00974FBB"/>
    <w:rsid w:val="00976135"/>
    <w:rsid w:val="009774FE"/>
    <w:rsid w:val="00980A0E"/>
    <w:rsid w:val="00980D74"/>
    <w:rsid w:val="00982160"/>
    <w:rsid w:val="0098273B"/>
    <w:rsid w:val="0098283D"/>
    <w:rsid w:val="009830BD"/>
    <w:rsid w:val="0098317F"/>
    <w:rsid w:val="009832F8"/>
    <w:rsid w:val="009839DA"/>
    <w:rsid w:val="00983B93"/>
    <w:rsid w:val="00984C6B"/>
    <w:rsid w:val="00985432"/>
    <w:rsid w:val="00985876"/>
    <w:rsid w:val="00985887"/>
    <w:rsid w:val="00985E49"/>
    <w:rsid w:val="00985F8C"/>
    <w:rsid w:val="00991418"/>
    <w:rsid w:val="00992EE2"/>
    <w:rsid w:val="00993519"/>
    <w:rsid w:val="009942F3"/>
    <w:rsid w:val="00994476"/>
    <w:rsid w:val="00994864"/>
    <w:rsid w:val="009948F9"/>
    <w:rsid w:val="00994B0E"/>
    <w:rsid w:val="009952E3"/>
    <w:rsid w:val="0099629A"/>
    <w:rsid w:val="0099700D"/>
    <w:rsid w:val="00997347"/>
    <w:rsid w:val="009A012A"/>
    <w:rsid w:val="009A06FF"/>
    <w:rsid w:val="009A07EA"/>
    <w:rsid w:val="009A089D"/>
    <w:rsid w:val="009A0CCA"/>
    <w:rsid w:val="009A1587"/>
    <w:rsid w:val="009A197B"/>
    <w:rsid w:val="009A1CD3"/>
    <w:rsid w:val="009A3B24"/>
    <w:rsid w:val="009A419D"/>
    <w:rsid w:val="009A4221"/>
    <w:rsid w:val="009A4442"/>
    <w:rsid w:val="009A44A4"/>
    <w:rsid w:val="009A4A5D"/>
    <w:rsid w:val="009A560D"/>
    <w:rsid w:val="009A5EEF"/>
    <w:rsid w:val="009A6B16"/>
    <w:rsid w:val="009A764A"/>
    <w:rsid w:val="009A7668"/>
    <w:rsid w:val="009A7CF5"/>
    <w:rsid w:val="009B15B0"/>
    <w:rsid w:val="009B18EB"/>
    <w:rsid w:val="009B1942"/>
    <w:rsid w:val="009B1D48"/>
    <w:rsid w:val="009B1F09"/>
    <w:rsid w:val="009B2BD1"/>
    <w:rsid w:val="009B3E9A"/>
    <w:rsid w:val="009B4772"/>
    <w:rsid w:val="009B4FF4"/>
    <w:rsid w:val="009B5D1A"/>
    <w:rsid w:val="009B64F5"/>
    <w:rsid w:val="009C0412"/>
    <w:rsid w:val="009C153E"/>
    <w:rsid w:val="009C1B2F"/>
    <w:rsid w:val="009C28DE"/>
    <w:rsid w:val="009C2C5E"/>
    <w:rsid w:val="009C315F"/>
    <w:rsid w:val="009C32BE"/>
    <w:rsid w:val="009C5514"/>
    <w:rsid w:val="009C562F"/>
    <w:rsid w:val="009C5CF1"/>
    <w:rsid w:val="009C6118"/>
    <w:rsid w:val="009C61C5"/>
    <w:rsid w:val="009C62D0"/>
    <w:rsid w:val="009C7A5F"/>
    <w:rsid w:val="009D0799"/>
    <w:rsid w:val="009D0838"/>
    <w:rsid w:val="009D0C9F"/>
    <w:rsid w:val="009D10B2"/>
    <w:rsid w:val="009D2543"/>
    <w:rsid w:val="009D2547"/>
    <w:rsid w:val="009D2C80"/>
    <w:rsid w:val="009D39F3"/>
    <w:rsid w:val="009D3A8C"/>
    <w:rsid w:val="009D3E8A"/>
    <w:rsid w:val="009D4104"/>
    <w:rsid w:val="009D5BFC"/>
    <w:rsid w:val="009D5F81"/>
    <w:rsid w:val="009D64E4"/>
    <w:rsid w:val="009D6605"/>
    <w:rsid w:val="009D6BAD"/>
    <w:rsid w:val="009E1B82"/>
    <w:rsid w:val="009E20F1"/>
    <w:rsid w:val="009E2E4A"/>
    <w:rsid w:val="009E3091"/>
    <w:rsid w:val="009E38EA"/>
    <w:rsid w:val="009E5594"/>
    <w:rsid w:val="009E5D17"/>
    <w:rsid w:val="009E75E4"/>
    <w:rsid w:val="009E7D51"/>
    <w:rsid w:val="009F0D82"/>
    <w:rsid w:val="009F1DEC"/>
    <w:rsid w:val="009F2178"/>
    <w:rsid w:val="009F284F"/>
    <w:rsid w:val="009F2B0C"/>
    <w:rsid w:val="009F35D9"/>
    <w:rsid w:val="009F4268"/>
    <w:rsid w:val="009F517D"/>
    <w:rsid w:val="009F6554"/>
    <w:rsid w:val="009F70B3"/>
    <w:rsid w:val="009F7F98"/>
    <w:rsid w:val="00A002C3"/>
    <w:rsid w:val="00A004B6"/>
    <w:rsid w:val="00A00B26"/>
    <w:rsid w:val="00A024F2"/>
    <w:rsid w:val="00A02F58"/>
    <w:rsid w:val="00A032AE"/>
    <w:rsid w:val="00A03324"/>
    <w:rsid w:val="00A06079"/>
    <w:rsid w:val="00A06604"/>
    <w:rsid w:val="00A07283"/>
    <w:rsid w:val="00A076FF"/>
    <w:rsid w:val="00A07C8B"/>
    <w:rsid w:val="00A1062C"/>
    <w:rsid w:val="00A10DAC"/>
    <w:rsid w:val="00A119B6"/>
    <w:rsid w:val="00A11FFB"/>
    <w:rsid w:val="00A12023"/>
    <w:rsid w:val="00A12D70"/>
    <w:rsid w:val="00A14CA0"/>
    <w:rsid w:val="00A1538E"/>
    <w:rsid w:val="00A15583"/>
    <w:rsid w:val="00A15658"/>
    <w:rsid w:val="00A15830"/>
    <w:rsid w:val="00A20E3C"/>
    <w:rsid w:val="00A22033"/>
    <w:rsid w:val="00A228C5"/>
    <w:rsid w:val="00A23751"/>
    <w:rsid w:val="00A250B9"/>
    <w:rsid w:val="00A2640F"/>
    <w:rsid w:val="00A269A9"/>
    <w:rsid w:val="00A27260"/>
    <w:rsid w:val="00A27799"/>
    <w:rsid w:val="00A3039B"/>
    <w:rsid w:val="00A30635"/>
    <w:rsid w:val="00A31988"/>
    <w:rsid w:val="00A32EA1"/>
    <w:rsid w:val="00A334BA"/>
    <w:rsid w:val="00A3358E"/>
    <w:rsid w:val="00A34FE2"/>
    <w:rsid w:val="00A352C2"/>
    <w:rsid w:val="00A3551D"/>
    <w:rsid w:val="00A35FDA"/>
    <w:rsid w:val="00A360E8"/>
    <w:rsid w:val="00A36622"/>
    <w:rsid w:val="00A3732B"/>
    <w:rsid w:val="00A37D71"/>
    <w:rsid w:val="00A41736"/>
    <w:rsid w:val="00A41F7F"/>
    <w:rsid w:val="00A426BB"/>
    <w:rsid w:val="00A42C7B"/>
    <w:rsid w:val="00A42E11"/>
    <w:rsid w:val="00A43669"/>
    <w:rsid w:val="00A4395F"/>
    <w:rsid w:val="00A43B9C"/>
    <w:rsid w:val="00A4419A"/>
    <w:rsid w:val="00A4581B"/>
    <w:rsid w:val="00A45BD4"/>
    <w:rsid w:val="00A46B06"/>
    <w:rsid w:val="00A471E3"/>
    <w:rsid w:val="00A47C3B"/>
    <w:rsid w:val="00A47DDA"/>
    <w:rsid w:val="00A509C6"/>
    <w:rsid w:val="00A52378"/>
    <w:rsid w:val="00A52A49"/>
    <w:rsid w:val="00A53C94"/>
    <w:rsid w:val="00A53DBD"/>
    <w:rsid w:val="00A542C3"/>
    <w:rsid w:val="00A54EC4"/>
    <w:rsid w:val="00A55F5C"/>
    <w:rsid w:val="00A55F7F"/>
    <w:rsid w:val="00A55FDE"/>
    <w:rsid w:val="00A56499"/>
    <w:rsid w:val="00A56DD8"/>
    <w:rsid w:val="00A57984"/>
    <w:rsid w:val="00A6017D"/>
    <w:rsid w:val="00A61923"/>
    <w:rsid w:val="00A634A6"/>
    <w:rsid w:val="00A64309"/>
    <w:rsid w:val="00A64515"/>
    <w:rsid w:val="00A647A9"/>
    <w:rsid w:val="00A64A02"/>
    <w:rsid w:val="00A656C0"/>
    <w:rsid w:val="00A65B91"/>
    <w:rsid w:val="00A66639"/>
    <w:rsid w:val="00A66688"/>
    <w:rsid w:val="00A6677B"/>
    <w:rsid w:val="00A66AC5"/>
    <w:rsid w:val="00A66FA2"/>
    <w:rsid w:val="00A67E2E"/>
    <w:rsid w:val="00A71609"/>
    <w:rsid w:val="00A72A36"/>
    <w:rsid w:val="00A74507"/>
    <w:rsid w:val="00A75331"/>
    <w:rsid w:val="00A75F33"/>
    <w:rsid w:val="00A77540"/>
    <w:rsid w:val="00A80D29"/>
    <w:rsid w:val="00A80D37"/>
    <w:rsid w:val="00A815F7"/>
    <w:rsid w:val="00A81DF0"/>
    <w:rsid w:val="00A822B6"/>
    <w:rsid w:val="00A8266F"/>
    <w:rsid w:val="00A8323A"/>
    <w:rsid w:val="00A83F3B"/>
    <w:rsid w:val="00A83FD0"/>
    <w:rsid w:val="00A843B5"/>
    <w:rsid w:val="00A85333"/>
    <w:rsid w:val="00A855EA"/>
    <w:rsid w:val="00A855EC"/>
    <w:rsid w:val="00A86B3F"/>
    <w:rsid w:val="00A86F4D"/>
    <w:rsid w:val="00A9067B"/>
    <w:rsid w:val="00A90E80"/>
    <w:rsid w:val="00A91FCD"/>
    <w:rsid w:val="00A924D1"/>
    <w:rsid w:val="00A92AEC"/>
    <w:rsid w:val="00A942EC"/>
    <w:rsid w:val="00A9523F"/>
    <w:rsid w:val="00A96579"/>
    <w:rsid w:val="00A9791E"/>
    <w:rsid w:val="00A979FC"/>
    <w:rsid w:val="00AA1DFA"/>
    <w:rsid w:val="00AA2AA2"/>
    <w:rsid w:val="00AA2BCB"/>
    <w:rsid w:val="00AA363D"/>
    <w:rsid w:val="00AA5C54"/>
    <w:rsid w:val="00AA695A"/>
    <w:rsid w:val="00AA7C77"/>
    <w:rsid w:val="00AB086E"/>
    <w:rsid w:val="00AB1368"/>
    <w:rsid w:val="00AB2D98"/>
    <w:rsid w:val="00AB37F4"/>
    <w:rsid w:val="00AB413B"/>
    <w:rsid w:val="00AB4A0C"/>
    <w:rsid w:val="00AB4DDC"/>
    <w:rsid w:val="00AB628C"/>
    <w:rsid w:val="00AB6561"/>
    <w:rsid w:val="00AB65C0"/>
    <w:rsid w:val="00AB6751"/>
    <w:rsid w:val="00AB6BAD"/>
    <w:rsid w:val="00AC002C"/>
    <w:rsid w:val="00AC1676"/>
    <w:rsid w:val="00AC1BE9"/>
    <w:rsid w:val="00AC24EF"/>
    <w:rsid w:val="00AC377E"/>
    <w:rsid w:val="00AC433F"/>
    <w:rsid w:val="00AC48E9"/>
    <w:rsid w:val="00AC4B04"/>
    <w:rsid w:val="00AC5D55"/>
    <w:rsid w:val="00AC78FD"/>
    <w:rsid w:val="00AD0653"/>
    <w:rsid w:val="00AD0A31"/>
    <w:rsid w:val="00AD1B06"/>
    <w:rsid w:val="00AD1C23"/>
    <w:rsid w:val="00AD3DF7"/>
    <w:rsid w:val="00AD4310"/>
    <w:rsid w:val="00AD5829"/>
    <w:rsid w:val="00AD58D0"/>
    <w:rsid w:val="00AD5D12"/>
    <w:rsid w:val="00AD5E59"/>
    <w:rsid w:val="00AD6104"/>
    <w:rsid w:val="00AD6C55"/>
    <w:rsid w:val="00AD73D3"/>
    <w:rsid w:val="00AD76BE"/>
    <w:rsid w:val="00AD78E0"/>
    <w:rsid w:val="00AD7BFE"/>
    <w:rsid w:val="00AE08E0"/>
    <w:rsid w:val="00AE0D84"/>
    <w:rsid w:val="00AE1C97"/>
    <w:rsid w:val="00AE1D67"/>
    <w:rsid w:val="00AE42AB"/>
    <w:rsid w:val="00AE47D9"/>
    <w:rsid w:val="00AE5BF2"/>
    <w:rsid w:val="00AF0ABF"/>
    <w:rsid w:val="00AF12A4"/>
    <w:rsid w:val="00AF2D89"/>
    <w:rsid w:val="00AF2E73"/>
    <w:rsid w:val="00AF3133"/>
    <w:rsid w:val="00AF4248"/>
    <w:rsid w:val="00AF4826"/>
    <w:rsid w:val="00AF4D8E"/>
    <w:rsid w:val="00AF5C29"/>
    <w:rsid w:val="00AF7DA4"/>
    <w:rsid w:val="00B00EBD"/>
    <w:rsid w:val="00B00FD0"/>
    <w:rsid w:val="00B01C65"/>
    <w:rsid w:val="00B032D0"/>
    <w:rsid w:val="00B0370E"/>
    <w:rsid w:val="00B03E68"/>
    <w:rsid w:val="00B04E65"/>
    <w:rsid w:val="00B05E35"/>
    <w:rsid w:val="00B069B1"/>
    <w:rsid w:val="00B10508"/>
    <w:rsid w:val="00B11D0A"/>
    <w:rsid w:val="00B11E61"/>
    <w:rsid w:val="00B124BD"/>
    <w:rsid w:val="00B12FB8"/>
    <w:rsid w:val="00B14E41"/>
    <w:rsid w:val="00B154C0"/>
    <w:rsid w:val="00B15A07"/>
    <w:rsid w:val="00B2026A"/>
    <w:rsid w:val="00B21635"/>
    <w:rsid w:val="00B22390"/>
    <w:rsid w:val="00B22C79"/>
    <w:rsid w:val="00B232F5"/>
    <w:rsid w:val="00B23924"/>
    <w:rsid w:val="00B244A1"/>
    <w:rsid w:val="00B24F72"/>
    <w:rsid w:val="00B26575"/>
    <w:rsid w:val="00B27419"/>
    <w:rsid w:val="00B27930"/>
    <w:rsid w:val="00B307EC"/>
    <w:rsid w:val="00B329B9"/>
    <w:rsid w:val="00B33893"/>
    <w:rsid w:val="00B361D7"/>
    <w:rsid w:val="00B37406"/>
    <w:rsid w:val="00B404DF"/>
    <w:rsid w:val="00B41253"/>
    <w:rsid w:val="00B419C8"/>
    <w:rsid w:val="00B42212"/>
    <w:rsid w:val="00B4227A"/>
    <w:rsid w:val="00B4257C"/>
    <w:rsid w:val="00B43B8D"/>
    <w:rsid w:val="00B43D2D"/>
    <w:rsid w:val="00B43E42"/>
    <w:rsid w:val="00B43EEA"/>
    <w:rsid w:val="00B43F6D"/>
    <w:rsid w:val="00B442A2"/>
    <w:rsid w:val="00B45D42"/>
    <w:rsid w:val="00B45E37"/>
    <w:rsid w:val="00B46712"/>
    <w:rsid w:val="00B467CE"/>
    <w:rsid w:val="00B46941"/>
    <w:rsid w:val="00B46BEE"/>
    <w:rsid w:val="00B46C28"/>
    <w:rsid w:val="00B47C58"/>
    <w:rsid w:val="00B510A3"/>
    <w:rsid w:val="00B54D64"/>
    <w:rsid w:val="00B55538"/>
    <w:rsid w:val="00B55D1D"/>
    <w:rsid w:val="00B56D85"/>
    <w:rsid w:val="00B600F9"/>
    <w:rsid w:val="00B60765"/>
    <w:rsid w:val="00B60E48"/>
    <w:rsid w:val="00B60EB7"/>
    <w:rsid w:val="00B62548"/>
    <w:rsid w:val="00B62B10"/>
    <w:rsid w:val="00B63B6C"/>
    <w:rsid w:val="00B6401D"/>
    <w:rsid w:val="00B6401E"/>
    <w:rsid w:val="00B647F4"/>
    <w:rsid w:val="00B64BCB"/>
    <w:rsid w:val="00B652A1"/>
    <w:rsid w:val="00B65D8E"/>
    <w:rsid w:val="00B65DDA"/>
    <w:rsid w:val="00B66557"/>
    <w:rsid w:val="00B670F9"/>
    <w:rsid w:val="00B702C0"/>
    <w:rsid w:val="00B70FDD"/>
    <w:rsid w:val="00B70FFB"/>
    <w:rsid w:val="00B735DD"/>
    <w:rsid w:val="00B737D1"/>
    <w:rsid w:val="00B7459B"/>
    <w:rsid w:val="00B74937"/>
    <w:rsid w:val="00B749E2"/>
    <w:rsid w:val="00B74CE9"/>
    <w:rsid w:val="00B754E1"/>
    <w:rsid w:val="00B7553C"/>
    <w:rsid w:val="00B75963"/>
    <w:rsid w:val="00B7597F"/>
    <w:rsid w:val="00B75C20"/>
    <w:rsid w:val="00B76396"/>
    <w:rsid w:val="00B76661"/>
    <w:rsid w:val="00B766D6"/>
    <w:rsid w:val="00B76A3C"/>
    <w:rsid w:val="00B8027E"/>
    <w:rsid w:val="00B804B5"/>
    <w:rsid w:val="00B814F2"/>
    <w:rsid w:val="00B823AC"/>
    <w:rsid w:val="00B82635"/>
    <w:rsid w:val="00B82C51"/>
    <w:rsid w:val="00B8337A"/>
    <w:rsid w:val="00B840DB"/>
    <w:rsid w:val="00B853F6"/>
    <w:rsid w:val="00B85662"/>
    <w:rsid w:val="00B85855"/>
    <w:rsid w:val="00B85F2C"/>
    <w:rsid w:val="00B912E0"/>
    <w:rsid w:val="00B91F39"/>
    <w:rsid w:val="00B939BD"/>
    <w:rsid w:val="00B9523D"/>
    <w:rsid w:val="00B97124"/>
    <w:rsid w:val="00B978D4"/>
    <w:rsid w:val="00BA0201"/>
    <w:rsid w:val="00BA03AA"/>
    <w:rsid w:val="00BA4060"/>
    <w:rsid w:val="00BA41B6"/>
    <w:rsid w:val="00BA4355"/>
    <w:rsid w:val="00BA4F96"/>
    <w:rsid w:val="00BA5936"/>
    <w:rsid w:val="00BA5D85"/>
    <w:rsid w:val="00BA6688"/>
    <w:rsid w:val="00BA6A44"/>
    <w:rsid w:val="00BA6F4B"/>
    <w:rsid w:val="00BA7FEF"/>
    <w:rsid w:val="00BB1A03"/>
    <w:rsid w:val="00BB2C46"/>
    <w:rsid w:val="00BB3487"/>
    <w:rsid w:val="00BB4C67"/>
    <w:rsid w:val="00BB5E59"/>
    <w:rsid w:val="00BB6EA3"/>
    <w:rsid w:val="00BB707A"/>
    <w:rsid w:val="00BB75A8"/>
    <w:rsid w:val="00BB7E46"/>
    <w:rsid w:val="00BC0C87"/>
    <w:rsid w:val="00BC0F90"/>
    <w:rsid w:val="00BC1A5D"/>
    <w:rsid w:val="00BC1CF4"/>
    <w:rsid w:val="00BC2B9D"/>
    <w:rsid w:val="00BC34D3"/>
    <w:rsid w:val="00BC41C2"/>
    <w:rsid w:val="00BC434D"/>
    <w:rsid w:val="00BC574F"/>
    <w:rsid w:val="00BC6808"/>
    <w:rsid w:val="00BC6C4B"/>
    <w:rsid w:val="00BC71E1"/>
    <w:rsid w:val="00BC77CD"/>
    <w:rsid w:val="00BD208A"/>
    <w:rsid w:val="00BD2962"/>
    <w:rsid w:val="00BD2BC5"/>
    <w:rsid w:val="00BD5D49"/>
    <w:rsid w:val="00BD643D"/>
    <w:rsid w:val="00BD656D"/>
    <w:rsid w:val="00BD7024"/>
    <w:rsid w:val="00BD782E"/>
    <w:rsid w:val="00BD7B77"/>
    <w:rsid w:val="00BE075B"/>
    <w:rsid w:val="00BE0B0E"/>
    <w:rsid w:val="00BE28AA"/>
    <w:rsid w:val="00BE38EF"/>
    <w:rsid w:val="00BE3D46"/>
    <w:rsid w:val="00BE41D3"/>
    <w:rsid w:val="00BE4243"/>
    <w:rsid w:val="00BE4522"/>
    <w:rsid w:val="00BE4ECF"/>
    <w:rsid w:val="00BE6A93"/>
    <w:rsid w:val="00BE720A"/>
    <w:rsid w:val="00BE7614"/>
    <w:rsid w:val="00BE7698"/>
    <w:rsid w:val="00BF1BFB"/>
    <w:rsid w:val="00BF2A22"/>
    <w:rsid w:val="00BF39D8"/>
    <w:rsid w:val="00BF41E2"/>
    <w:rsid w:val="00BF43F8"/>
    <w:rsid w:val="00BF4559"/>
    <w:rsid w:val="00BF47A6"/>
    <w:rsid w:val="00BF52DE"/>
    <w:rsid w:val="00BF5305"/>
    <w:rsid w:val="00BF5BAB"/>
    <w:rsid w:val="00BF77F9"/>
    <w:rsid w:val="00BF7924"/>
    <w:rsid w:val="00C008B5"/>
    <w:rsid w:val="00C00FB0"/>
    <w:rsid w:val="00C01B54"/>
    <w:rsid w:val="00C029D3"/>
    <w:rsid w:val="00C0336D"/>
    <w:rsid w:val="00C034A7"/>
    <w:rsid w:val="00C03ED5"/>
    <w:rsid w:val="00C0423A"/>
    <w:rsid w:val="00C05E1B"/>
    <w:rsid w:val="00C063B3"/>
    <w:rsid w:val="00C07A0C"/>
    <w:rsid w:val="00C07F96"/>
    <w:rsid w:val="00C102DD"/>
    <w:rsid w:val="00C107F6"/>
    <w:rsid w:val="00C121FB"/>
    <w:rsid w:val="00C12976"/>
    <w:rsid w:val="00C12B00"/>
    <w:rsid w:val="00C12D6A"/>
    <w:rsid w:val="00C13590"/>
    <w:rsid w:val="00C145CF"/>
    <w:rsid w:val="00C1469E"/>
    <w:rsid w:val="00C15740"/>
    <w:rsid w:val="00C17408"/>
    <w:rsid w:val="00C2063A"/>
    <w:rsid w:val="00C221D7"/>
    <w:rsid w:val="00C22644"/>
    <w:rsid w:val="00C2331C"/>
    <w:rsid w:val="00C2379B"/>
    <w:rsid w:val="00C257BB"/>
    <w:rsid w:val="00C2580A"/>
    <w:rsid w:val="00C26A9A"/>
    <w:rsid w:val="00C26E30"/>
    <w:rsid w:val="00C27302"/>
    <w:rsid w:val="00C27AB9"/>
    <w:rsid w:val="00C30188"/>
    <w:rsid w:val="00C30F72"/>
    <w:rsid w:val="00C31196"/>
    <w:rsid w:val="00C312C0"/>
    <w:rsid w:val="00C31C71"/>
    <w:rsid w:val="00C31F4A"/>
    <w:rsid w:val="00C324C2"/>
    <w:rsid w:val="00C3305D"/>
    <w:rsid w:val="00C33648"/>
    <w:rsid w:val="00C33997"/>
    <w:rsid w:val="00C34277"/>
    <w:rsid w:val="00C343E6"/>
    <w:rsid w:val="00C34B3D"/>
    <w:rsid w:val="00C35DBA"/>
    <w:rsid w:val="00C35F02"/>
    <w:rsid w:val="00C36385"/>
    <w:rsid w:val="00C3645B"/>
    <w:rsid w:val="00C378C2"/>
    <w:rsid w:val="00C3797A"/>
    <w:rsid w:val="00C40AA3"/>
    <w:rsid w:val="00C41926"/>
    <w:rsid w:val="00C421A8"/>
    <w:rsid w:val="00C4294D"/>
    <w:rsid w:val="00C42FB9"/>
    <w:rsid w:val="00C4347F"/>
    <w:rsid w:val="00C45243"/>
    <w:rsid w:val="00C455AB"/>
    <w:rsid w:val="00C468EB"/>
    <w:rsid w:val="00C4787D"/>
    <w:rsid w:val="00C479EF"/>
    <w:rsid w:val="00C47C1D"/>
    <w:rsid w:val="00C50AA5"/>
    <w:rsid w:val="00C515DA"/>
    <w:rsid w:val="00C517AC"/>
    <w:rsid w:val="00C518C9"/>
    <w:rsid w:val="00C52BDA"/>
    <w:rsid w:val="00C53E2D"/>
    <w:rsid w:val="00C53F61"/>
    <w:rsid w:val="00C54014"/>
    <w:rsid w:val="00C544AE"/>
    <w:rsid w:val="00C54FC9"/>
    <w:rsid w:val="00C553B9"/>
    <w:rsid w:val="00C55D49"/>
    <w:rsid w:val="00C55DC1"/>
    <w:rsid w:val="00C55E3C"/>
    <w:rsid w:val="00C562C1"/>
    <w:rsid w:val="00C56B8E"/>
    <w:rsid w:val="00C578BE"/>
    <w:rsid w:val="00C57DF5"/>
    <w:rsid w:val="00C61129"/>
    <w:rsid w:val="00C6232B"/>
    <w:rsid w:val="00C625FE"/>
    <w:rsid w:val="00C62892"/>
    <w:rsid w:val="00C62D28"/>
    <w:rsid w:val="00C63907"/>
    <w:rsid w:val="00C63F26"/>
    <w:rsid w:val="00C640B2"/>
    <w:rsid w:val="00C64A52"/>
    <w:rsid w:val="00C656ED"/>
    <w:rsid w:val="00C66A59"/>
    <w:rsid w:val="00C66AF5"/>
    <w:rsid w:val="00C67420"/>
    <w:rsid w:val="00C67A07"/>
    <w:rsid w:val="00C67EA0"/>
    <w:rsid w:val="00C707CC"/>
    <w:rsid w:val="00C712AE"/>
    <w:rsid w:val="00C72CF8"/>
    <w:rsid w:val="00C73B54"/>
    <w:rsid w:val="00C74AB9"/>
    <w:rsid w:val="00C74E37"/>
    <w:rsid w:val="00C75123"/>
    <w:rsid w:val="00C76154"/>
    <w:rsid w:val="00C76FE7"/>
    <w:rsid w:val="00C80AD0"/>
    <w:rsid w:val="00C82967"/>
    <w:rsid w:val="00C82B13"/>
    <w:rsid w:val="00C83690"/>
    <w:rsid w:val="00C83FD3"/>
    <w:rsid w:val="00C846A4"/>
    <w:rsid w:val="00C847EE"/>
    <w:rsid w:val="00C853D5"/>
    <w:rsid w:val="00C8558B"/>
    <w:rsid w:val="00C85962"/>
    <w:rsid w:val="00C86E50"/>
    <w:rsid w:val="00C93196"/>
    <w:rsid w:val="00C943CE"/>
    <w:rsid w:val="00C947A6"/>
    <w:rsid w:val="00C94C00"/>
    <w:rsid w:val="00C9547E"/>
    <w:rsid w:val="00C95792"/>
    <w:rsid w:val="00C95F85"/>
    <w:rsid w:val="00C96336"/>
    <w:rsid w:val="00C96494"/>
    <w:rsid w:val="00C96ABC"/>
    <w:rsid w:val="00C9786D"/>
    <w:rsid w:val="00CA0217"/>
    <w:rsid w:val="00CA18AB"/>
    <w:rsid w:val="00CA1B43"/>
    <w:rsid w:val="00CA1EF6"/>
    <w:rsid w:val="00CA40E7"/>
    <w:rsid w:val="00CA67C4"/>
    <w:rsid w:val="00CA686B"/>
    <w:rsid w:val="00CA6C99"/>
    <w:rsid w:val="00CA6D30"/>
    <w:rsid w:val="00CA7ABD"/>
    <w:rsid w:val="00CB02F7"/>
    <w:rsid w:val="00CB04BF"/>
    <w:rsid w:val="00CB0749"/>
    <w:rsid w:val="00CB25A2"/>
    <w:rsid w:val="00CB38E3"/>
    <w:rsid w:val="00CB4B5C"/>
    <w:rsid w:val="00CB5192"/>
    <w:rsid w:val="00CB6B72"/>
    <w:rsid w:val="00CBD06B"/>
    <w:rsid w:val="00CC012A"/>
    <w:rsid w:val="00CC0249"/>
    <w:rsid w:val="00CC1750"/>
    <w:rsid w:val="00CC2015"/>
    <w:rsid w:val="00CC26EB"/>
    <w:rsid w:val="00CC46FE"/>
    <w:rsid w:val="00CC47FC"/>
    <w:rsid w:val="00CC59E5"/>
    <w:rsid w:val="00CC6158"/>
    <w:rsid w:val="00CC7256"/>
    <w:rsid w:val="00CC7AD8"/>
    <w:rsid w:val="00CD0073"/>
    <w:rsid w:val="00CD082B"/>
    <w:rsid w:val="00CD08F3"/>
    <w:rsid w:val="00CD1019"/>
    <w:rsid w:val="00CD2F67"/>
    <w:rsid w:val="00CD3754"/>
    <w:rsid w:val="00CD5E04"/>
    <w:rsid w:val="00CD5E74"/>
    <w:rsid w:val="00CD6BEF"/>
    <w:rsid w:val="00CD7BF0"/>
    <w:rsid w:val="00CE0239"/>
    <w:rsid w:val="00CE05AF"/>
    <w:rsid w:val="00CE132D"/>
    <w:rsid w:val="00CE1837"/>
    <w:rsid w:val="00CE1D64"/>
    <w:rsid w:val="00CE1E2B"/>
    <w:rsid w:val="00CE2835"/>
    <w:rsid w:val="00CE2A6A"/>
    <w:rsid w:val="00CE369E"/>
    <w:rsid w:val="00CE3BEA"/>
    <w:rsid w:val="00CE4254"/>
    <w:rsid w:val="00CE4538"/>
    <w:rsid w:val="00CE499C"/>
    <w:rsid w:val="00CE54B7"/>
    <w:rsid w:val="00CE5C98"/>
    <w:rsid w:val="00CE6F4E"/>
    <w:rsid w:val="00CF00A8"/>
    <w:rsid w:val="00CF03F7"/>
    <w:rsid w:val="00CF04AE"/>
    <w:rsid w:val="00CF2477"/>
    <w:rsid w:val="00CF2487"/>
    <w:rsid w:val="00CF338B"/>
    <w:rsid w:val="00CF3F51"/>
    <w:rsid w:val="00CF6B74"/>
    <w:rsid w:val="00CF7F3B"/>
    <w:rsid w:val="00D0294C"/>
    <w:rsid w:val="00D03D06"/>
    <w:rsid w:val="00D04AFB"/>
    <w:rsid w:val="00D051FD"/>
    <w:rsid w:val="00D06376"/>
    <w:rsid w:val="00D06A43"/>
    <w:rsid w:val="00D079BC"/>
    <w:rsid w:val="00D1290E"/>
    <w:rsid w:val="00D12CC9"/>
    <w:rsid w:val="00D12CD9"/>
    <w:rsid w:val="00D12DD3"/>
    <w:rsid w:val="00D13792"/>
    <w:rsid w:val="00D17AC3"/>
    <w:rsid w:val="00D208CB"/>
    <w:rsid w:val="00D213DA"/>
    <w:rsid w:val="00D21648"/>
    <w:rsid w:val="00D21E2D"/>
    <w:rsid w:val="00D22B42"/>
    <w:rsid w:val="00D233ED"/>
    <w:rsid w:val="00D243F2"/>
    <w:rsid w:val="00D24B83"/>
    <w:rsid w:val="00D25CBB"/>
    <w:rsid w:val="00D26972"/>
    <w:rsid w:val="00D2697A"/>
    <w:rsid w:val="00D30647"/>
    <w:rsid w:val="00D312EF"/>
    <w:rsid w:val="00D31655"/>
    <w:rsid w:val="00D33457"/>
    <w:rsid w:val="00D3351A"/>
    <w:rsid w:val="00D33B44"/>
    <w:rsid w:val="00D33BC6"/>
    <w:rsid w:val="00D34147"/>
    <w:rsid w:val="00D36331"/>
    <w:rsid w:val="00D36AF6"/>
    <w:rsid w:val="00D36CD7"/>
    <w:rsid w:val="00D36E09"/>
    <w:rsid w:val="00D40F9B"/>
    <w:rsid w:val="00D41969"/>
    <w:rsid w:val="00D4354E"/>
    <w:rsid w:val="00D4421C"/>
    <w:rsid w:val="00D44632"/>
    <w:rsid w:val="00D450E3"/>
    <w:rsid w:val="00D45260"/>
    <w:rsid w:val="00D46778"/>
    <w:rsid w:val="00D46FE2"/>
    <w:rsid w:val="00D501F5"/>
    <w:rsid w:val="00D50641"/>
    <w:rsid w:val="00D50833"/>
    <w:rsid w:val="00D527AC"/>
    <w:rsid w:val="00D52925"/>
    <w:rsid w:val="00D5552B"/>
    <w:rsid w:val="00D557FD"/>
    <w:rsid w:val="00D569A1"/>
    <w:rsid w:val="00D57493"/>
    <w:rsid w:val="00D57DBB"/>
    <w:rsid w:val="00D60E93"/>
    <w:rsid w:val="00D61693"/>
    <w:rsid w:val="00D618E8"/>
    <w:rsid w:val="00D62CD9"/>
    <w:rsid w:val="00D632A3"/>
    <w:rsid w:val="00D6425C"/>
    <w:rsid w:val="00D64DD0"/>
    <w:rsid w:val="00D65589"/>
    <w:rsid w:val="00D65BB5"/>
    <w:rsid w:val="00D65EA1"/>
    <w:rsid w:val="00D675E0"/>
    <w:rsid w:val="00D6782B"/>
    <w:rsid w:val="00D6788F"/>
    <w:rsid w:val="00D70EC5"/>
    <w:rsid w:val="00D710DF"/>
    <w:rsid w:val="00D7143A"/>
    <w:rsid w:val="00D7178F"/>
    <w:rsid w:val="00D747F4"/>
    <w:rsid w:val="00D75506"/>
    <w:rsid w:val="00D755D9"/>
    <w:rsid w:val="00D76561"/>
    <w:rsid w:val="00D76947"/>
    <w:rsid w:val="00D77681"/>
    <w:rsid w:val="00D80402"/>
    <w:rsid w:val="00D80963"/>
    <w:rsid w:val="00D80D9B"/>
    <w:rsid w:val="00D81656"/>
    <w:rsid w:val="00D81F20"/>
    <w:rsid w:val="00D826E2"/>
    <w:rsid w:val="00D82C29"/>
    <w:rsid w:val="00D82E1C"/>
    <w:rsid w:val="00D838C1"/>
    <w:rsid w:val="00D8395D"/>
    <w:rsid w:val="00D83B59"/>
    <w:rsid w:val="00D83C73"/>
    <w:rsid w:val="00D84A39"/>
    <w:rsid w:val="00D85131"/>
    <w:rsid w:val="00D85C29"/>
    <w:rsid w:val="00D85DB2"/>
    <w:rsid w:val="00D86EE0"/>
    <w:rsid w:val="00D86F8F"/>
    <w:rsid w:val="00D87A87"/>
    <w:rsid w:val="00D90B82"/>
    <w:rsid w:val="00D916D4"/>
    <w:rsid w:val="00D91E09"/>
    <w:rsid w:val="00D927D4"/>
    <w:rsid w:val="00D93E49"/>
    <w:rsid w:val="00D940B5"/>
    <w:rsid w:val="00D95BFF"/>
    <w:rsid w:val="00DA00E3"/>
    <w:rsid w:val="00DA064C"/>
    <w:rsid w:val="00DA1E68"/>
    <w:rsid w:val="00DA2795"/>
    <w:rsid w:val="00DA2AA9"/>
    <w:rsid w:val="00DA2CD8"/>
    <w:rsid w:val="00DA36D6"/>
    <w:rsid w:val="00DA3BAF"/>
    <w:rsid w:val="00DA5D49"/>
    <w:rsid w:val="00DA5F48"/>
    <w:rsid w:val="00DA65C3"/>
    <w:rsid w:val="00DA7118"/>
    <w:rsid w:val="00DA7B93"/>
    <w:rsid w:val="00DB012A"/>
    <w:rsid w:val="00DB020F"/>
    <w:rsid w:val="00DB24A5"/>
    <w:rsid w:val="00DB2EEC"/>
    <w:rsid w:val="00DB3F7C"/>
    <w:rsid w:val="00DB4DC3"/>
    <w:rsid w:val="00DB4E4A"/>
    <w:rsid w:val="00DB6346"/>
    <w:rsid w:val="00DB77CC"/>
    <w:rsid w:val="00DC0887"/>
    <w:rsid w:val="00DC08F0"/>
    <w:rsid w:val="00DC0F67"/>
    <w:rsid w:val="00DC1151"/>
    <w:rsid w:val="00DC1A42"/>
    <w:rsid w:val="00DC2625"/>
    <w:rsid w:val="00DC30FD"/>
    <w:rsid w:val="00DC3579"/>
    <w:rsid w:val="00DC3612"/>
    <w:rsid w:val="00DC4D0A"/>
    <w:rsid w:val="00DC5066"/>
    <w:rsid w:val="00DC5A1A"/>
    <w:rsid w:val="00DC7302"/>
    <w:rsid w:val="00DC7601"/>
    <w:rsid w:val="00DC76DD"/>
    <w:rsid w:val="00DD0D29"/>
    <w:rsid w:val="00DD1741"/>
    <w:rsid w:val="00DD1BB9"/>
    <w:rsid w:val="00DD1FD0"/>
    <w:rsid w:val="00DD23AD"/>
    <w:rsid w:val="00DD2F6A"/>
    <w:rsid w:val="00DD5892"/>
    <w:rsid w:val="00DD6203"/>
    <w:rsid w:val="00DD6492"/>
    <w:rsid w:val="00DD67B2"/>
    <w:rsid w:val="00DD721B"/>
    <w:rsid w:val="00DD737A"/>
    <w:rsid w:val="00DD7D45"/>
    <w:rsid w:val="00DE13BD"/>
    <w:rsid w:val="00DE2383"/>
    <w:rsid w:val="00DE2824"/>
    <w:rsid w:val="00DE4B24"/>
    <w:rsid w:val="00DE68B4"/>
    <w:rsid w:val="00DE77F0"/>
    <w:rsid w:val="00DE7C24"/>
    <w:rsid w:val="00DF2254"/>
    <w:rsid w:val="00DF2632"/>
    <w:rsid w:val="00DF322A"/>
    <w:rsid w:val="00DF32CB"/>
    <w:rsid w:val="00DF3624"/>
    <w:rsid w:val="00DF4507"/>
    <w:rsid w:val="00DF4858"/>
    <w:rsid w:val="00DF5EB7"/>
    <w:rsid w:val="00DF5FD1"/>
    <w:rsid w:val="00DF6A23"/>
    <w:rsid w:val="00DF6B8B"/>
    <w:rsid w:val="00DF721C"/>
    <w:rsid w:val="00DF7279"/>
    <w:rsid w:val="00E002F8"/>
    <w:rsid w:val="00E00CFD"/>
    <w:rsid w:val="00E00D6D"/>
    <w:rsid w:val="00E00F4A"/>
    <w:rsid w:val="00E01870"/>
    <w:rsid w:val="00E021C1"/>
    <w:rsid w:val="00E034CE"/>
    <w:rsid w:val="00E0354A"/>
    <w:rsid w:val="00E04A24"/>
    <w:rsid w:val="00E052C6"/>
    <w:rsid w:val="00E0564D"/>
    <w:rsid w:val="00E056FB"/>
    <w:rsid w:val="00E06831"/>
    <w:rsid w:val="00E07987"/>
    <w:rsid w:val="00E10926"/>
    <w:rsid w:val="00E10C35"/>
    <w:rsid w:val="00E1323B"/>
    <w:rsid w:val="00E13590"/>
    <w:rsid w:val="00E13A40"/>
    <w:rsid w:val="00E15AF6"/>
    <w:rsid w:val="00E15CCD"/>
    <w:rsid w:val="00E15D98"/>
    <w:rsid w:val="00E20D7F"/>
    <w:rsid w:val="00E215C9"/>
    <w:rsid w:val="00E21904"/>
    <w:rsid w:val="00E21908"/>
    <w:rsid w:val="00E229D9"/>
    <w:rsid w:val="00E23FBD"/>
    <w:rsid w:val="00E2470B"/>
    <w:rsid w:val="00E25188"/>
    <w:rsid w:val="00E25606"/>
    <w:rsid w:val="00E2785B"/>
    <w:rsid w:val="00E30091"/>
    <w:rsid w:val="00E30917"/>
    <w:rsid w:val="00E31898"/>
    <w:rsid w:val="00E31B37"/>
    <w:rsid w:val="00E33CB7"/>
    <w:rsid w:val="00E33D4E"/>
    <w:rsid w:val="00E3438E"/>
    <w:rsid w:val="00E346A0"/>
    <w:rsid w:val="00E34912"/>
    <w:rsid w:val="00E3564C"/>
    <w:rsid w:val="00E35AA0"/>
    <w:rsid w:val="00E35DBF"/>
    <w:rsid w:val="00E35E72"/>
    <w:rsid w:val="00E35FA4"/>
    <w:rsid w:val="00E37248"/>
    <w:rsid w:val="00E37C0C"/>
    <w:rsid w:val="00E37C7C"/>
    <w:rsid w:val="00E40297"/>
    <w:rsid w:val="00E41079"/>
    <w:rsid w:val="00E4119E"/>
    <w:rsid w:val="00E41329"/>
    <w:rsid w:val="00E42721"/>
    <w:rsid w:val="00E43490"/>
    <w:rsid w:val="00E4352F"/>
    <w:rsid w:val="00E44AF0"/>
    <w:rsid w:val="00E44B92"/>
    <w:rsid w:val="00E44DF5"/>
    <w:rsid w:val="00E45A73"/>
    <w:rsid w:val="00E45C76"/>
    <w:rsid w:val="00E47D62"/>
    <w:rsid w:val="00E5082E"/>
    <w:rsid w:val="00E5086A"/>
    <w:rsid w:val="00E50D9B"/>
    <w:rsid w:val="00E513CC"/>
    <w:rsid w:val="00E51A66"/>
    <w:rsid w:val="00E5320D"/>
    <w:rsid w:val="00E53A57"/>
    <w:rsid w:val="00E54036"/>
    <w:rsid w:val="00E5415A"/>
    <w:rsid w:val="00E5419F"/>
    <w:rsid w:val="00E54308"/>
    <w:rsid w:val="00E5487E"/>
    <w:rsid w:val="00E54AC2"/>
    <w:rsid w:val="00E54C30"/>
    <w:rsid w:val="00E55349"/>
    <w:rsid w:val="00E55557"/>
    <w:rsid w:val="00E55A4A"/>
    <w:rsid w:val="00E6220D"/>
    <w:rsid w:val="00E62237"/>
    <w:rsid w:val="00E62ED2"/>
    <w:rsid w:val="00E6328C"/>
    <w:rsid w:val="00E6385D"/>
    <w:rsid w:val="00E658A1"/>
    <w:rsid w:val="00E671FC"/>
    <w:rsid w:val="00E701FB"/>
    <w:rsid w:val="00E71340"/>
    <w:rsid w:val="00E71590"/>
    <w:rsid w:val="00E735F5"/>
    <w:rsid w:val="00E7392B"/>
    <w:rsid w:val="00E73E89"/>
    <w:rsid w:val="00E74921"/>
    <w:rsid w:val="00E75D3B"/>
    <w:rsid w:val="00E7615B"/>
    <w:rsid w:val="00E76BB5"/>
    <w:rsid w:val="00E76CA1"/>
    <w:rsid w:val="00E76EED"/>
    <w:rsid w:val="00E76F75"/>
    <w:rsid w:val="00E7715D"/>
    <w:rsid w:val="00E77204"/>
    <w:rsid w:val="00E772B4"/>
    <w:rsid w:val="00E77CE7"/>
    <w:rsid w:val="00E82468"/>
    <w:rsid w:val="00E835EE"/>
    <w:rsid w:val="00E84B8F"/>
    <w:rsid w:val="00E84BB9"/>
    <w:rsid w:val="00E84FA2"/>
    <w:rsid w:val="00E852D6"/>
    <w:rsid w:val="00E876A0"/>
    <w:rsid w:val="00E877CA"/>
    <w:rsid w:val="00E9270E"/>
    <w:rsid w:val="00E928D7"/>
    <w:rsid w:val="00E93D39"/>
    <w:rsid w:val="00E9668E"/>
    <w:rsid w:val="00E96FD4"/>
    <w:rsid w:val="00E97C4A"/>
    <w:rsid w:val="00EA0448"/>
    <w:rsid w:val="00EA0DB8"/>
    <w:rsid w:val="00EA33BC"/>
    <w:rsid w:val="00EA4780"/>
    <w:rsid w:val="00EA7F3E"/>
    <w:rsid w:val="00EB1496"/>
    <w:rsid w:val="00EB1536"/>
    <w:rsid w:val="00EB1C20"/>
    <w:rsid w:val="00EB258D"/>
    <w:rsid w:val="00EB2B6A"/>
    <w:rsid w:val="00EB2FA4"/>
    <w:rsid w:val="00EB3596"/>
    <w:rsid w:val="00EB437D"/>
    <w:rsid w:val="00EB48A7"/>
    <w:rsid w:val="00EB4C46"/>
    <w:rsid w:val="00EB6781"/>
    <w:rsid w:val="00EB741D"/>
    <w:rsid w:val="00EB7CF3"/>
    <w:rsid w:val="00EC1339"/>
    <w:rsid w:val="00EC18C3"/>
    <w:rsid w:val="00EC19E1"/>
    <w:rsid w:val="00EC2368"/>
    <w:rsid w:val="00EC3396"/>
    <w:rsid w:val="00EC5F32"/>
    <w:rsid w:val="00EC5F36"/>
    <w:rsid w:val="00EC63CB"/>
    <w:rsid w:val="00EC6E52"/>
    <w:rsid w:val="00EC7C43"/>
    <w:rsid w:val="00ED0545"/>
    <w:rsid w:val="00ED0EE4"/>
    <w:rsid w:val="00ED1554"/>
    <w:rsid w:val="00ED16E2"/>
    <w:rsid w:val="00ED1CFB"/>
    <w:rsid w:val="00ED364B"/>
    <w:rsid w:val="00ED55F0"/>
    <w:rsid w:val="00ED6399"/>
    <w:rsid w:val="00ED63F2"/>
    <w:rsid w:val="00ED7365"/>
    <w:rsid w:val="00ED769A"/>
    <w:rsid w:val="00ED7FA2"/>
    <w:rsid w:val="00ED7FBD"/>
    <w:rsid w:val="00EE027D"/>
    <w:rsid w:val="00EE0A91"/>
    <w:rsid w:val="00EE1123"/>
    <w:rsid w:val="00EE28CD"/>
    <w:rsid w:val="00EE3330"/>
    <w:rsid w:val="00EE45FD"/>
    <w:rsid w:val="00EE5117"/>
    <w:rsid w:val="00EE5247"/>
    <w:rsid w:val="00EE5DF0"/>
    <w:rsid w:val="00EE5E71"/>
    <w:rsid w:val="00EE6B58"/>
    <w:rsid w:val="00EE7194"/>
    <w:rsid w:val="00EF10E8"/>
    <w:rsid w:val="00EF135A"/>
    <w:rsid w:val="00EF1FB2"/>
    <w:rsid w:val="00EF34F7"/>
    <w:rsid w:val="00EF3746"/>
    <w:rsid w:val="00EF4A71"/>
    <w:rsid w:val="00EF586A"/>
    <w:rsid w:val="00EF6D1A"/>
    <w:rsid w:val="00EF7904"/>
    <w:rsid w:val="00EF7E56"/>
    <w:rsid w:val="00F00B0F"/>
    <w:rsid w:val="00F00F77"/>
    <w:rsid w:val="00F0378E"/>
    <w:rsid w:val="00F05393"/>
    <w:rsid w:val="00F05682"/>
    <w:rsid w:val="00F07478"/>
    <w:rsid w:val="00F07DE3"/>
    <w:rsid w:val="00F10533"/>
    <w:rsid w:val="00F11B6C"/>
    <w:rsid w:val="00F13167"/>
    <w:rsid w:val="00F17161"/>
    <w:rsid w:val="00F177AC"/>
    <w:rsid w:val="00F20ECC"/>
    <w:rsid w:val="00F20F55"/>
    <w:rsid w:val="00F2156F"/>
    <w:rsid w:val="00F22074"/>
    <w:rsid w:val="00F2227D"/>
    <w:rsid w:val="00F2233A"/>
    <w:rsid w:val="00F22CCE"/>
    <w:rsid w:val="00F22DFC"/>
    <w:rsid w:val="00F2389A"/>
    <w:rsid w:val="00F23D0F"/>
    <w:rsid w:val="00F25F0D"/>
    <w:rsid w:val="00F2629E"/>
    <w:rsid w:val="00F26B70"/>
    <w:rsid w:val="00F2702C"/>
    <w:rsid w:val="00F272B0"/>
    <w:rsid w:val="00F30C92"/>
    <w:rsid w:val="00F31946"/>
    <w:rsid w:val="00F31E3D"/>
    <w:rsid w:val="00F32449"/>
    <w:rsid w:val="00F32725"/>
    <w:rsid w:val="00F32DFF"/>
    <w:rsid w:val="00F339E9"/>
    <w:rsid w:val="00F34857"/>
    <w:rsid w:val="00F3653F"/>
    <w:rsid w:val="00F36B57"/>
    <w:rsid w:val="00F4071B"/>
    <w:rsid w:val="00F40D8C"/>
    <w:rsid w:val="00F412A7"/>
    <w:rsid w:val="00F41BB8"/>
    <w:rsid w:val="00F41C8A"/>
    <w:rsid w:val="00F422D2"/>
    <w:rsid w:val="00F424FB"/>
    <w:rsid w:val="00F4345D"/>
    <w:rsid w:val="00F434C7"/>
    <w:rsid w:val="00F462EF"/>
    <w:rsid w:val="00F46503"/>
    <w:rsid w:val="00F470D4"/>
    <w:rsid w:val="00F47B6F"/>
    <w:rsid w:val="00F5071C"/>
    <w:rsid w:val="00F5079F"/>
    <w:rsid w:val="00F51C1E"/>
    <w:rsid w:val="00F521C7"/>
    <w:rsid w:val="00F52A89"/>
    <w:rsid w:val="00F53312"/>
    <w:rsid w:val="00F53C9A"/>
    <w:rsid w:val="00F53CCE"/>
    <w:rsid w:val="00F54771"/>
    <w:rsid w:val="00F5504F"/>
    <w:rsid w:val="00F5578A"/>
    <w:rsid w:val="00F55938"/>
    <w:rsid w:val="00F55975"/>
    <w:rsid w:val="00F56A64"/>
    <w:rsid w:val="00F57A2D"/>
    <w:rsid w:val="00F609EF"/>
    <w:rsid w:val="00F60CCE"/>
    <w:rsid w:val="00F60FBA"/>
    <w:rsid w:val="00F617DB"/>
    <w:rsid w:val="00F633AF"/>
    <w:rsid w:val="00F63579"/>
    <w:rsid w:val="00F63B1C"/>
    <w:rsid w:val="00F63FBE"/>
    <w:rsid w:val="00F64B26"/>
    <w:rsid w:val="00F65410"/>
    <w:rsid w:val="00F65548"/>
    <w:rsid w:val="00F65B7B"/>
    <w:rsid w:val="00F660FA"/>
    <w:rsid w:val="00F70EDB"/>
    <w:rsid w:val="00F71684"/>
    <w:rsid w:val="00F71BB1"/>
    <w:rsid w:val="00F728E6"/>
    <w:rsid w:val="00F73752"/>
    <w:rsid w:val="00F7418E"/>
    <w:rsid w:val="00F75DCF"/>
    <w:rsid w:val="00F75EBF"/>
    <w:rsid w:val="00F7602C"/>
    <w:rsid w:val="00F76650"/>
    <w:rsid w:val="00F76C54"/>
    <w:rsid w:val="00F76F11"/>
    <w:rsid w:val="00F7731E"/>
    <w:rsid w:val="00F773B2"/>
    <w:rsid w:val="00F77698"/>
    <w:rsid w:val="00F80B98"/>
    <w:rsid w:val="00F812F9"/>
    <w:rsid w:val="00F81B93"/>
    <w:rsid w:val="00F81E44"/>
    <w:rsid w:val="00F821CB"/>
    <w:rsid w:val="00F823C2"/>
    <w:rsid w:val="00F82F0B"/>
    <w:rsid w:val="00F83C7E"/>
    <w:rsid w:val="00F84319"/>
    <w:rsid w:val="00F84A5C"/>
    <w:rsid w:val="00F858BA"/>
    <w:rsid w:val="00F86077"/>
    <w:rsid w:val="00F8655B"/>
    <w:rsid w:val="00F86697"/>
    <w:rsid w:val="00F86C7B"/>
    <w:rsid w:val="00F875CF"/>
    <w:rsid w:val="00F90494"/>
    <w:rsid w:val="00F90BC0"/>
    <w:rsid w:val="00F91F3D"/>
    <w:rsid w:val="00F91FB3"/>
    <w:rsid w:val="00F9201A"/>
    <w:rsid w:val="00F9222C"/>
    <w:rsid w:val="00F92C4A"/>
    <w:rsid w:val="00F92DC8"/>
    <w:rsid w:val="00F94099"/>
    <w:rsid w:val="00F95442"/>
    <w:rsid w:val="00F96789"/>
    <w:rsid w:val="00F9719E"/>
    <w:rsid w:val="00F97528"/>
    <w:rsid w:val="00FA014A"/>
    <w:rsid w:val="00FA0393"/>
    <w:rsid w:val="00FA0DAD"/>
    <w:rsid w:val="00FA1CE1"/>
    <w:rsid w:val="00FA1F56"/>
    <w:rsid w:val="00FA2143"/>
    <w:rsid w:val="00FA2ECD"/>
    <w:rsid w:val="00FA3C46"/>
    <w:rsid w:val="00FA45E9"/>
    <w:rsid w:val="00FA49A7"/>
    <w:rsid w:val="00FA56C4"/>
    <w:rsid w:val="00FA5FD6"/>
    <w:rsid w:val="00FA703B"/>
    <w:rsid w:val="00FA71E0"/>
    <w:rsid w:val="00FA75E6"/>
    <w:rsid w:val="00FB1CB1"/>
    <w:rsid w:val="00FB1DD2"/>
    <w:rsid w:val="00FB27F5"/>
    <w:rsid w:val="00FB46FB"/>
    <w:rsid w:val="00FB4ADA"/>
    <w:rsid w:val="00FB4E0B"/>
    <w:rsid w:val="00FB5C17"/>
    <w:rsid w:val="00FB5D1B"/>
    <w:rsid w:val="00FB6F84"/>
    <w:rsid w:val="00FB74C5"/>
    <w:rsid w:val="00FB77F4"/>
    <w:rsid w:val="00FC14D4"/>
    <w:rsid w:val="00FC18A9"/>
    <w:rsid w:val="00FC1C72"/>
    <w:rsid w:val="00FC4606"/>
    <w:rsid w:val="00FC5060"/>
    <w:rsid w:val="00FC5E06"/>
    <w:rsid w:val="00FC6CBC"/>
    <w:rsid w:val="00FC71B7"/>
    <w:rsid w:val="00FC7475"/>
    <w:rsid w:val="00FD00AA"/>
    <w:rsid w:val="00FD0715"/>
    <w:rsid w:val="00FD07B5"/>
    <w:rsid w:val="00FD0B1C"/>
    <w:rsid w:val="00FD0DEC"/>
    <w:rsid w:val="00FD0FA1"/>
    <w:rsid w:val="00FD1589"/>
    <w:rsid w:val="00FD208A"/>
    <w:rsid w:val="00FD2745"/>
    <w:rsid w:val="00FD3741"/>
    <w:rsid w:val="00FD3F8A"/>
    <w:rsid w:val="00FD4D77"/>
    <w:rsid w:val="00FD515C"/>
    <w:rsid w:val="00FD7A4A"/>
    <w:rsid w:val="00FE2242"/>
    <w:rsid w:val="00FE2DB0"/>
    <w:rsid w:val="00FE3003"/>
    <w:rsid w:val="00FE3D28"/>
    <w:rsid w:val="00FE400E"/>
    <w:rsid w:val="00FE41B0"/>
    <w:rsid w:val="00FE4D6A"/>
    <w:rsid w:val="00FE63C1"/>
    <w:rsid w:val="00FE77AC"/>
    <w:rsid w:val="00FF1F4D"/>
    <w:rsid w:val="00FF24C3"/>
    <w:rsid w:val="00FF2943"/>
    <w:rsid w:val="00FF4395"/>
    <w:rsid w:val="00FF44FE"/>
    <w:rsid w:val="00FF4549"/>
    <w:rsid w:val="00FF5B5F"/>
    <w:rsid w:val="00FF7C07"/>
    <w:rsid w:val="01289F7A"/>
    <w:rsid w:val="012B8547"/>
    <w:rsid w:val="0151B0A2"/>
    <w:rsid w:val="018A0D4B"/>
    <w:rsid w:val="018BBC9C"/>
    <w:rsid w:val="0197DB0B"/>
    <w:rsid w:val="01FDD828"/>
    <w:rsid w:val="02011581"/>
    <w:rsid w:val="0207A63B"/>
    <w:rsid w:val="021909DB"/>
    <w:rsid w:val="022656CD"/>
    <w:rsid w:val="022A35CF"/>
    <w:rsid w:val="025B6217"/>
    <w:rsid w:val="0272DCA9"/>
    <w:rsid w:val="02A1794E"/>
    <w:rsid w:val="02A3EF73"/>
    <w:rsid w:val="02A4F50A"/>
    <w:rsid w:val="02B7A061"/>
    <w:rsid w:val="02D1194B"/>
    <w:rsid w:val="03509958"/>
    <w:rsid w:val="035BDC0A"/>
    <w:rsid w:val="0372F4E5"/>
    <w:rsid w:val="037EE580"/>
    <w:rsid w:val="038240CB"/>
    <w:rsid w:val="0384BF47"/>
    <w:rsid w:val="039AE42C"/>
    <w:rsid w:val="03A0AB9F"/>
    <w:rsid w:val="03A34B78"/>
    <w:rsid w:val="03AD160F"/>
    <w:rsid w:val="03C53B13"/>
    <w:rsid w:val="03CE26DA"/>
    <w:rsid w:val="03E55793"/>
    <w:rsid w:val="0407576E"/>
    <w:rsid w:val="040AE42D"/>
    <w:rsid w:val="043B3754"/>
    <w:rsid w:val="04447FB1"/>
    <w:rsid w:val="04876D07"/>
    <w:rsid w:val="0497A96E"/>
    <w:rsid w:val="04D1C0CB"/>
    <w:rsid w:val="0509B885"/>
    <w:rsid w:val="05130365"/>
    <w:rsid w:val="051686EA"/>
    <w:rsid w:val="053F1BD9"/>
    <w:rsid w:val="056FF554"/>
    <w:rsid w:val="057EB163"/>
    <w:rsid w:val="058E8630"/>
    <w:rsid w:val="0595C2AD"/>
    <w:rsid w:val="059730BE"/>
    <w:rsid w:val="05C89203"/>
    <w:rsid w:val="05DB5E0E"/>
    <w:rsid w:val="06124A22"/>
    <w:rsid w:val="0621B7BE"/>
    <w:rsid w:val="064E2F99"/>
    <w:rsid w:val="065E8DA7"/>
    <w:rsid w:val="066EB945"/>
    <w:rsid w:val="06757EB4"/>
    <w:rsid w:val="068B73F5"/>
    <w:rsid w:val="06D5BB46"/>
    <w:rsid w:val="06E14EE9"/>
    <w:rsid w:val="06E5EAD4"/>
    <w:rsid w:val="06FA940F"/>
    <w:rsid w:val="070950CA"/>
    <w:rsid w:val="0721F387"/>
    <w:rsid w:val="072A5691"/>
    <w:rsid w:val="07440B47"/>
    <w:rsid w:val="074DF553"/>
    <w:rsid w:val="075779D9"/>
    <w:rsid w:val="07A625A9"/>
    <w:rsid w:val="07C60213"/>
    <w:rsid w:val="07C9F978"/>
    <w:rsid w:val="07F648C0"/>
    <w:rsid w:val="08990733"/>
    <w:rsid w:val="08B419CD"/>
    <w:rsid w:val="08C8EFAE"/>
    <w:rsid w:val="08E51632"/>
    <w:rsid w:val="08E55752"/>
    <w:rsid w:val="08FEC877"/>
    <w:rsid w:val="091A4086"/>
    <w:rsid w:val="092F0D4D"/>
    <w:rsid w:val="093DADED"/>
    <w:rsid w:val="095ADE2A"/>
    <w:rsid w:val="095FE29B"/>
    <w:rsid w:val="0965C9D9"/>
    <w:rsid w:val="0966A4F7"/>
    <w:rsid w:val="09841EB1"/>
    <w:rsid w:val="0986C663"/>
    <w:rsid w:val="09996974"/>
    <w:rsid w:val="09A531EE"/>
    <w:rsid w:val="09A991D8"/>
    <w:rsid w:val="09B411F8"/>
    <w:rsid w:val="09DF9B2A"/>
    <w:rsid w:val="09EC38F1"/>
    <w:rsid w:val="0A2059B0"/>
    <w:rsid w:val="0A250ED6"/>
    <w:rsid w:val="0A2C6988"/>
    <w:rsid w:val="0A4790E1"/>
    <w:rsid w:val="0A8D41FF"/>
    <w:rsid w:val="0A8FB2D8"/>
    <w:rsid w:val="0ACF24B9"/>
    <w:rsid w:val="0AD00CE3"/>
    <w:rsid w:val="0ADDB985"/>
    <w:rsid w:val="0AE15A8F"/>
    <w:rsid w:val="0AE8C6DE"/>
    <w:rsid w:val="0AF6AE8B"/>
    <w:rsid w:val="0AF6F721"/>
    <w:rsid w:val="0B017B92"/>
    <w:rsid w:val="0B24DF8D"/>
    <w:rsid w:val="0B35EF1A"/>
    <w:rsid w:val="0B78E059"/>
    <w:rsid w:val="0BBB3367"/>
    <w:rsid w:val="0BE880AE"/>
    <w:rsid w:val="0BEB2B75"/>
    <w:rsid w:val="0C030422"/>
    <w:rsid w:val="0C4C73E6"/>
    <w:rsid w:val="0C6B48DE"/>
    <w:rsid w:val="0C704757"/>
    <w:rsid w:val="0C7989E6"/>
    <w:rsid w:val="0C7F581A"/>
    <w:rsid w:val="0CB96D26"/>
    <w:rsid w:val="0CBD51E5"/>
    <w:rsid w:val="0CBEF7B8"/>
    <w:rsid w:val="0CD4E4BA"/>
    <w:rsid w:val="0CDA46A7"/>
    <w:rsid w:val="0CDCD2B0"/>
    <w:rsid w:val="0CF86683"/>
    <w:rsid w:val="0D03860E"/>
    <w:rsid w:val="0D1B0292"/>
    <w:rsid w:val="0D46A630"/>
    <w:rsid w:val="0D565C14"/>
    <w:rsid w:val="0D59372B"/>
    <w:rsid w:val="0D5E7D15"/>
    <w:rsid w:val="0D698464"/>
    <w:rsid w:val="0D791AFE"/>
    <w:rsid w:val="0D8F9E70"/>
    <w:rsid w:val="0D9CE1F4"/>
    <w:rsid w:val="0DAB66C2"/>
    <w:rsid w:val="0DB96293"/>
    <w:rsid w:val="0DC99FC8"/>
    <w:rsid w:val="0DD2399A"/>
    <w:rsid w:val="0E02E286"/>
    <w:rsid w:val="0E150DA3"/>
    <w:rsid w:val="0E371E97"/>
    <w:rsid w:val="0E4CE2C4"/>
    <w:rsid w:val="0E65ABFA"/>
    <w:rsid w:val="0EBC6B10"/>
    <w:rsid w:val="0EC5FC8D"/>
    <w:rsid w:val="0EEE3C4E"/>
    <w:rsid w:val="0F16D5D9"/>
    <w:rsid w:val="0F1C3CB4"/>
    <w:rsid w:val="0F2B7767"/>
    <w:rsid w:val="0F489EF5"/>
    <w:rsid w:val="0F692AA5"/>
    <w:rsid w:val="0F70BB4F"/>
    <w:rsid w:val="0F784406"/>
    <w:rsid w:val="0FB13665"/>
    <w:rsid w:val="0FB4CBB2"/>
    <w:rsid w:val="0FB5BD12"/>
    <w:rsid w:val="0FCA1FAE"/>
    <w:rsid w:val="0FCFBB97"/>
    <w:rsid w:val="0FF85C80"/>
    <w:rsid w:val="1005A976"/>
    <w:rsid w:val="1014667C"/>
    <w:rsid w:val="101A0CA0"/>
    <w:rsid w:val="1020E58B"/>
    <w:rsid w:val="1040DB94"/>
    <w:rsid w:val="1054626A"/>
    <w:rsid w:val="10671597"/>
    <w:rsid w:val="10835670"/>
    <w:rsid w:val="10A22C39"/>
    <w:rsid w:val="10A6C67E"/>
    <w:rsid w:val="10BD4CE8"/>
    <w:rsid w:val="10CAB38D"/>
    <w:rsid w:val="10CDCE86"/>
    <w:rsid w:val="10D26AFA"/>
    <w:rsid w:val="10E1F5E4"/>
    <w:rsid w:val="10E59138"/>
    <w:rsid w:val="111C8163"/>
    <w:rsid w:val="111E2547"/>
    <w:rsid w:val="1157C4A6"/>
    <w:rsid w:val="117EFC76"/>
    <w:rsid w:val="1193C41D"/>
    <w:rsid w:val="11D25B21"/>
    <w:rsid w:val="11E8E172"/>
    <w:rsid w:val="11EA77FC"/>
    <w:rsid w:val="11EAB738"/>
    <w:rsid w:val="122538F7"/>
    <w:rsid w:val="12288FD9"/>
    <w:rsid w:val="122912C2"/>
    <w:rsid w:val="123966CE"/>
    <w:rsid w:val="124DAD20"/>
    <w:rsid w:val="1270089F"/>
    <w:rsid w:val="1278BCD2"/>
    <w:rsid w:val="1280C8E7"/>
    <w:rsid w:val="12AF79D0"/>
    <w:rsid w:val="12B38778"/>
    <w:rsid w:val="12C71092"/>
    <w:rsid w:val="12E0D8EA"/>
    <w:rsid w:val="12F2CB21"/>
    <w:rsid w:val="1302A6D6"/>
    <w:rsid w:val="131018CE"/>
    <w:rsid w:val="13422FF1"/>
    <w:rsid w:val="13441256"/>
    <w:rsid w:val="136B3D21"/>
    <w:rsid w:val="136FBDFB"/>
    <w:rsid w:val="1371316E"/>
    <w:rsid w:val="138BA639"/>
    <w:rsid w:val="1395C27C"/>
    <w:rsid w:val="13B4C69C"/>
    <w:rsid w:val="13C25B11"/>
    <w:rsid w:val="13C84478"/>
    <w:rsid w:val="13D73D45"/>
    <w:rsid w:val="13D851C8"/>
    <w:rsid w:val="13E72B0A"/>
    <w:rsid w:val="13EB33AD"/>
    <w:rsid w:val="13F9EE41"/>
    <w:rsid w:val="1402745F"/>
    <w:rsid w:val="14077F08"/>
    <w:rsid w:val="141CE3C0"/>
    <w:rsid w:val="1432B112"/>
    <w:rsid w:val="14476D50"/>
    <w:rsid w:val="145CEE04"/>
    <w:rsid w:val="14606B72"/>
    <w:rsid w:val="1466EC9F"/>
    <w:rsid w:val="1469E081"/>
    <w:rsid w:val="1487076A"/>
    <w:rsid w:val="14883CD5"/>
    <w:rsid w:val="149B7205"/>
    <w:rsid w:val="14BAD82C"/>
    <w:rsid w:val="14C3D993"/>
    <w:rsid w:val="14D29099"/>
    <w:rsid w:val="14EC6793"/>
    <w:rsid w:val="14F76844"/>
    <w:rsid w:val="14F93742"/>
    <w:rsid w:val="151981B0"/>
    <w:rsid w:val="15240B1F"/>
    <w:rsid w:val="154DD1B4"/>
    <w:rsid w:val="1556C793"/>
    <w:rsid w:val="155A2747"/>
    <w:rsid w:val="155B0ADA"/>
    <w:rsid w:val="15649FEE"/>
    <w:rsid w:val="1575255E"/>
    <w:rsid w:val="1582FB6B"/>
    <w:rsid w:val="158B89C0"/>
    <w:rsid w:val="159153C4"/>
    <w:rsid w:val="15A928A5"/>
    <w:rsid w:val="15BD00E3"/>
    <w:rsid w:val="15C9D751"/>
    <w:rsid w:val="15F0C4D6"/>
    <w:rsid w:val="15FC70E2"/>
    <w:rsid w:val="161C1BE5"/>
    <w:rsid w:val="1621A6D9"/>
    <w:rsid w:val="16428A0A"/>
    <w:rsid w:val="164500AC"/>
    <w:rsid w:val="16459A2C"/>
    <w:rsid w:val="164A2028"/>
    <w:rsid w:val="1657514F"/>
    <w:rsid w:val="165F14BF"/>
    <w:rsid w:val="166C38FC"/>
    <w:rsid w:val="1692B1A6"/>
    <w:rsid w:val="169A6BE7"/>
    <w:rsid w:val="16A83723"/>
    <w:rsid w:val="16E22F6E"/>
    <w:rsid w:val="16F99FCD"/>
    <w:rsid w:val="17374F6A"/>
    <w:rsid w:val="17468B08"/>
    <w:rsid w:val="175C0A8E"/>
    <w:rsid w:val="175CBBF5"/>
    <w:rsid w:val="176785B2"/>
    <w:rsid w:val="17843B2C"/>
    <w:rsid w:val="17984C81"/>
    <w:rsid w:val="17C54504"/>
    <w:rsid w:val="17EA279E"/>
    <w:rsid w:val="17ED3B47"/>
    <w:rsid w:val="17FF32E1"/>
    <w:rsid w:val="180B0A2F"/>
    <w:rsid w:val="181DDFB3"/>
    <w:rsid w:val="18291D4F"/>
    <w:rsid w:val="184B9C79"/>
    <w:rsid w:val="184BF589"/>
    <w:rsid w:val="1853B676"/>
    <w:rsid w:val="187E266D"/>
    <w:rsid w:val="1883713D"/>
    <w:rsid w:val="18ABC449"/>
    <w:rsid w:val="18AFCC29"/>
    <w:rsid w:val="19257C0B"/>
    <w:rsid w:val="193D073A"/>
    <w:rsid w:val="195FA08F"/>
    <w:rsid w:val="19775162"/>
    <w:rsid w:val="197F4532"/>
    <w:rsid w:val="19838AE9"/>
    <w:rsid w:val="1985C066"/>
    <w:rsid w:val="19A7B254"/>
    <w:rsid w:val="19EF9D44"/>
    <w:rsid w:val="1A02B7C7"/>
    <w:rsid w:val="1A0675DD"/>
    <w:rsid w:val="1A179875"/>
    <w:rsid w:val="1A28DA35"/>
    <w:rsid w:val="1A2D16BE"/>
    <w:rsid w:val="1A2FCF03"/>
    <w:rsid w:val="1A3699DB"/>
    <w:rsid w:val="1A3DE009"/>
    <w:rsid w:val="1A3E75A9"/>
    <w:rsid w:val="1A936445"/>
    <w:rsid w:val="1AB0F165"/>
    <w:rsid w:val="1ABE1694"/>
    <w:rsid w:val="1AC1AD81"/>
    <w:rsid w:val="1AC853A6"/>
    <w:rsid w:val="1AF0E1C7"/>
    <w:rsid w:val="1AF39F21"/>
    <w:rsid w:val="1AF4905E"/>
    <w:rsid w:val="1B0D6051"/>
    <w:rsid w:val="1B2C94BC"/>
    <w:rsid w:val="1B2E26BE"/>
    <w:rsid w:val="1B50F494"/>
    <w:rsid w:val="1B59F26C"/>
    <w:rsid w:val="1B8B5738"/>
    <w:rsid w:val="1B933FA6"/>
    <w:rsid w:val="1B9CBADE"/>
    <w:rsid w:val="1BA485A2"/>
    <w:rsid w:val="1BA99CE6"/>
    <w:rsid w:val="1BAA8413"/>
    <w:rsid w:val="1BCE76A2"/>
    <w:rsid w:val="1BE7AA21"/>
    <w:rsid w:val="1BEB414C"/>
    <w:rsid w:val="1BFFE8D4"/>
    <w:rsid w:val="1C0D6634"/>
    <w:rsid w:val="1C2D5741"/>
    <w:rsid w:val="1C3BC14A"/>
    <w:rsid w:val="1C5FA103"/>
    <w:rsid w:val="1C712CD2"/>
    <w:rsid w:val="1C846DD0"/>
    <w:rsid w:val="1C9D5FD9"/>
    <w:rsid w:val="1CBB3D7A"/>
    <w:rsid w:val="1CC46F78"/>
    <w:rsid w:val="1CC47270"/>
    <w:rsid w:val="1CD716B9"/>
    <w:rsid w:val="1CDC3B4C"/>
    <w:rsid w:val="1D012927"/>
    <w:rsid w:val="1D49A8F3"/>
    <w:rsid w:val="1D4CF462"/>
    <w:rsid w:val="1D57D882"/>
    <w:rsid w:val="1D79B653"/>
    <w:rsid w:val="1D8749BB"/>
    <w:rsid w:val="1D8D9D72"/>
    <w:rsid w:val="1D975848"/>
    <w:rsid w:val="1D9A1CA0"/>
    <w:rsid w:val="1DAA9DA9"/>
    <w:rsid w:val="1DCF61A0"/>
    <w:rsid w:val="1DED6DFC"/>
    <w:rsid w:val="1DEE2028"/>
    <w:rsid w:val="1E072A31"/>
    <w:rsid w:val="1E2EBB5A"/>
    <w:rsid w:val="1E4533E5"/>
    <w:rsid w:val="1E460070"/>
    <w:rsid w:val="1E463417"/>
    <w:rsid w:val="1E8AB84E"/>
    <w:rsid w:val="1EAFEC32"/>
    <w:rsid w:val="1EC1F126"/>
    <w:rsid w:val="1ECE1799"/>
    <w:rsid w:val="1ECFF9B5"/>
    <w:rsid w:val="1EF88DA8"/>
    <w:rsid w:val="1EFE5D34"/>
    <w:rsid w:val="1F300C68"/>
    <w:rsid w:val="1F3136AE"/>
    <w:rsid w:val="1F593E97"/>
    <w:rsid w:val="1F671C73"/>
    <w:rsid w:val="1F696171"/>
    <w:rsid w:val="1F69ECA2"/>
    <w:rsid w:val="1F7D9925"/>
    <w:rsid w:val="1F9215D7"/>
    <w:rsid w:val="1FB48546"/>
    <w:rsid w:val="1FE55E3E"/>
    <w:rsid w:val="1FEC5D4E"/>
    <w:rsid w:val="20295DCD"/>
    <w:rsid w:val="203063DB"/>
    <w:rsid w:val="203284C2"/>
    <w:rsid w:val="203F4E80"/>
    <w:rsid w:val="207FE179"/>
    <w:rsid w:val="20870321"/>
    <w:rsid w:val="208C0845"/>
    <w:rsid w:val="208EC0E7"/>
    <w:rsid w:val="20B15715"/>
    <w:rsid w:val="20D18B64"/>
    <w:rsid w:val="2120CB94"/>
    <w:rsid w:val="212871F7"/>
    <w:rsid w:val="212B1D72"/>
    <w:rsid w:val="212CACEC"/>
    <w:rsid w:val="213358D6"/>
    <w:rsid w:val="214C0E02"/>
    <w:rsid w:val="216ED5C8"/>
    <w:rsid w:val="2178EBDF"/>
    <w:rsid w:val="218CCE3B"/>
    <w:rsid w:val="21AF00E4"/>
    <w:rsid w:val="21BEFF76"/>
    <w:rsid w:val="21E8A1FA"/>
    <w:rsid w:val="21F13A3F"/>
    <w:rsid w:val="21F8A0CC"/>
    <w:rsid w:val="220A0A09"/>
    <w:rsid w:val="223348E5"/>
    <w:rsid w:val="22335842"/>
    <w:rsid w:val="224322F6"/>
    <w:rsid w:val="224CEE86"/>
    <w:rsid w:val="22685A2A"/>
    <w:rsid w:val="227B5CD7"/>
    <w:rsid w:val="228D2955"/>
    <w:rsid w:val="229B75A0"/>
    <w:rsid w:val="22B216E4"/>
    <w:rsid w:val="22D59131"/>
    <w:rsid w:val="2306CBA2"/>
    <w:rsid w:val="23114105"/>
    <w:rsid w:val="23136889"/>
    <w:rsid w:val="231A11C4"/>
    <w:rsid w:val="2327B17F"/>
    <w:rsid w:val="234D7B13"/>
    <w:rsid w:val="23578C53"/>
    <w:rsid w:val="2360EB06"/>
    <w:rsid w:val="23630406"/>
    <w:rsid w:val="237E9E64"/>
    <w:rsid w:val="2383E3C1"/>
    <w:rsid w:val="23950B01"/>
    <w:rsid w:val="23A029A5"/>
    <w:rsid w:val="23B0BE4F"/>
    <w:rsid w:val="23BDB75B"/>
    <w:rsid w:val="23BEE249"/>
    <w:rsid w:val="23EE906C"/>
    <w:rsid w:val="241418B2"/>
    <w:rsid w:val="241D28E7"/>
    <w:rsid w:val="2455147C"/>
    <w:rsid w:val="2462BE34"/>
    <w:rsid w:val="2465A620"/>
    <w:rsid w:val="247BF9BF"/>
    <w:rsid w:val="247D453C"/>
    <w:rsid w:val="248276DE"/>
    <w:rsid w:val="24A51C9E"/>
    <w:rsid w:val="24A5CE0D"/>
    <w:rsid w:val="24ADBBE3"/>
    <w:rsid w:val="24AF8AA7"/>
    <w:rsid w:val="24EC39BD"/>
    <w:rsid w:val="24FBE993"/>
    <w:rsid w:val="250629AD"/>
    <w:rsid w:val="250D096F"/>
    <w:rsid w:val="2512C73B"/>
    <w:rsid w:val="2532397E"/>
    <w:rsid w:val="254CDF94"/>
    <w:rsid w:val="256F713E"/>
    <w:rsid w:val="256FC965"/>
    <w:rsid w:val="2573709D"/>
    <w:rsid w:val="25816230"/>
    <w:rsid w:val="2586DE28"/>
    <w:rsid w:val="259A3D6D"/>
    <w:rsid w:val="25ACB493"/>
    <w:rsid w:val="25C2D497"/>
    <w:rsid w:val="25C58A28"/>
    <w:rsid w:val="25DC7756"/>
    <w:rsid w:val="25F1BE5C"/>
    <w:rsid w:val="2603F1DB"/>
    <w:rsid w:val="260C726A"/>
    <w:rsid w:val="2619DEDF"/>
    <w:rsid w:val="265F012A"/>
    <w:rsid w:val="266A7A4F"/>
    <w:rsid w:val="269E301D"/>
    <w:rsid w:val="269E94FD"/>
    <w:rsid w:val="26D843EA"/>
    <w:rsid w:val="26D8612E"/>
    <w:rsid w:val="270040BE"/>
    <w:rsid w:val="271B4E42"/>
    <w:rsid w:val="27230C1B"/>
    <w:rsid w:val="2766D87A"/>
    <w:rsid w:val="276EA731"/>
    <w:rsid w:val="27708687"/>
    <w:rsid w:val="2771BBF2"/>
    <w:rsid w:val="27735B84"/>
    <w:rsid w:val="278177C8"/>
    <w:rsid w:val="27B7E2F1"/>
    <w:rsid w:val="27D0267A"/>
    <w:rsid w:val="27DA57BD"/>
    <w:rsid w:val="282D83E9"/>
    <w:rsid w:val="283C031C"/>
    <w:rsid w:val="28743891"/>
    <w:rsid w:val="289212BA"/>
    <w:rsid w:val="28C36C80"/>
    <w:rsid w:val="28DA59C3"/>
    <w:rsid w:val="28DD5D3F"/>
    <w:rsid w:val="28DEA3C1"/>
    <w:rsid w:val="2902101D"/>
    <w:rsid w:val="29271A77"/>
    <w:rsid w:val="29284B69"/>
    <w:rsid w:val="292D4F9A"/>
    <w:rsid w:val="2932C037"/>
    <w:rsid w:val="29497811"/>
    <w:rsid w:val="294C1F2B"/>
    <w:rsid w:val="296319BB"/>
    <w:rsid w:val="2966EE6C"/>
    <w:rsid w:val="2978F3CB"/>
    <w:rsid w:val="299AD550"/>
    <w:rsid w:val="299E7FE8"/>
    <w:rsid w:val="29A25A5D"/>
    <w:rsid w:val="29B41177"/>
    <w:rsid w:val="29D6E29A"/>
    <w:rsid w:val="29EBC6A8"/>
    <w:rsid w:val="29F23673"/>
    <w:rsid w:val="29F4D26E"/>
    <w:rsid w:val="2A01805A"/>
    <w:rsid w:val="2A220F21"/>
    <w:rsid w:val="2A2BDDD5"/>
    <w:rsid w:val="2A449017"/>
    <w:rsid w:val="2A5B5581"/>
    <w:rsid w:val="2A62A0A8"/>
    <w:rsid w:val="2A8C6D34"/>
    <w:rsid w:val="2AA4ED69"/>
    <w:rsid w:val="2AB26E07"/>
    <w:rsid w:val="2AB8A585"/>
    <w:rsid w:val="2ABA1391"/>
    <w:rsid w:val="2AC904EE"/>
    <w:rsid w:val="2ACC3C84"/>
    <w:rsid w:val="2ACECF98"/>
    <w:rsid w:val="2AD6A023"/>
    <w:rsid w:val="2AFE8AE5"/>
    <w:rsid w:val="2B0FE1C8"/>
    <w:rsid w:val="2B261057"/>
    <w:rsid w:val="2B5A0076"/>
    <w:rsid w:val="2B5EDFD8"/>
    <w:rsid w:val="2B883AFD"/>
    <w:rsid w:val="2B932094"/>
    <w:rsid w:val="2BBA5597"/>
    <w:rsid w:val="2BD1D8FE"/>
    <w:rsid w:val="2C11620A"/>
    <w:rsid w:val="2C847B3F"/>
    <w:rsid w:val="2C896F35"/>
    <w:rsid w:val="2C9B3678"/>
    <w:rsid w:val="2CB9EEA5"/>
    <w:rsid w:val="2CBCF324"/>
    <w:rsid w:val="2CE75F9C"/>
    <w:rsid w:val="2D08530E"/>
    <w:rsid w:val="2D7C1A14"/>
    <w:rsid w:val="2D806C10"/>
    <w:rsid w:val="2D988439"/>
    <w:rsid w:val="2DB3E607"/>
    <w:rsid w:val="2DBE5588"/>
    <w:rsid w:val="2DDC3939"/>
    <w:rsid w:val="2E20ADDA"/>
    <w:rsid w:val="2E3BEBEE"/>
    <w:rsid w:val="2E42756A"/>
    <w:rsid w:val="2E57E09D"/>
    <w:rsid w:val="2E6B3E65"/>
    <w:rsid w:val="2E7A9945"/>
    <w:rsid w:val="2E8543C1"/>
    <w:rsid w:val="2EAFA47E"/>
    <w:rsid w:val="2EB4229B"/>
    <w:rsid w:val="2EE43B10"/>
    <w:rsid w:val="2EE6BEFF"/>
    <w:rsid w:val="2F00E125"/>
    <w:rsid w:val="2F08895E"/>
    <w:rsid w:val="2F15A330"/>
    <w:rsid w:val="2F46E8CB"/>
    <w:rsid w:val="2F4AD9C0"/>
    <w:rsid w:val="2F50F031"/>
    <w:rsid w:val="2F5C789B"/>
    <w:rsid w:val="2FB6D300"/>
    <w:rsid w:val="2FBE0E5A"/>
    <w:rsid w:val="2FCF839C"/>
    <w:rsid w:val="2FD3C0DB"/>
    <w:rsid w:val="2FF2AB80"/>
    <w:rsid w:val="3003BFE2"/>
    <w:rsid w:val="301736B1"/>
    <w:rsid w:val="3044B3D8"/>
    <w:rsid w:val="30641527"/>
    <w:rsid w:val="307B4754"/>
    <w:rsid w:val="30A459BF"/>
    <w:rsid w:val="30ABD45C"/>
    <w:rsid w:val="30D8EF5E"/>
    <w:rsid w:val="30F1644D"/>
    <w:rsid w:val="30FEAC8D"/>
    <w:rsid w:val="3121AF8B"/>
    <w:rsid w:val="313E277A"/>
    <w:rsid w:val="314348AF"/>
    <w:rsid w:val="314DFD7E"/>
    <w:rsid w:val="31648435"/>
    <w:rsid w:val="3165656A"/>
    <w:rsid w:val="3171405B"/>
    <w:rsid w:val="3178F44B"/>
    <w:rsid w:val="3190C38D"/>
    <w:rsid w:val="31CAD3BB"/>
    <w:rsid w:val="31D5BBF2"/>
    <w:rsid w:val="31DBC431"/>
    <w:rsid w:val="321645F4"/>
    <w:rsid w:val="3221742B"/>
    <w:rsid w:val="3221CD10"/>
    <w:rsid w:val="322756B5"/>
    <w:rsid w:val="323B225B"/>
    <w:rsid w:val="32549042"/>
    <w:rsid w:val="32556E75"/>
    <w:rsid w:val="325BCAB9"/>
    <w:rsid w:val="3264D6B6"/>
    <w:rsid w:val="327CC325"/>
    <w:rsid w:val="329E214C"/>
    <w:rsid w:val="32BF831D"/>
    <w:rsid w:val="32CDC251"/>
    <w:rsid w:val="32D632DF"/>
    <w:rsid w:val="32EA4FDD"/>
    <w:rsid w:val="3303D827"/>
    <w:rsid w:val="33059CB3"/>
    <w:rsid w:val="33090EE3"/>
    <w:rsid w:val="330CE09E"/>
    <w:rsid w:val="330D9D5A"/>
    <w:rsid w:val="3310A08B"/>
    <w:rsid w:val="33147EF3"/>
    <w:rsid w:val="333FA622"/>
    <w:rsid w:val="335CBA20"/>
    <w:rsid w:val="33617B92"/>
    <w:rsid w:val="33743B08"/>
    <w:rsid w:val="338F9DED"/>
    <w:rsid w:val="3392852C"/>
    <w:rsid w:val="33C0D074"/>
    <w:rsid w:val="340E43AC"/>
    <w:rsid w:val="341B88DE"/>
    <w:rsid w:val="342E5CBB"/>
    <w:rsid w:val="3445FFC6"/>
    <w:rsid w:val="346D9D76"/>
    <w:rsid w:val="34A543EB"/>
    <w:rsid w:val="34C9C5E7"/>
    <w:rsid w:val="34D037D5"/>
    <w:rsid w:val="34FCD677"/>
    <w:rsid w:val="351C9157"/>
    <w:rsid w:val="3522B8F4"/>
    <w:rsid w:val="35361E25"/>
    <w:rsid w:val="35417A71"/>
    <w:rsid w:val="354531FD"/>
    <w:rsid w:val="3553C574"/>
    <w:rsid w:val="356189C0"/>
    <w:rsid w:val="3573421C"/>
    <w:rsid w:val="3582EB3B"/>
    <w:rsid w:val="3599F4FA"/>
    <w:rsid w:val="35A0CA46"/>
    <w:rsid w:val="35D9EDA3"/>
    <w:rsid w:val="35E63474"/>
    <w:rsid w:val="3605B22E"/>
    <w:rsid w:val="362B547F"/>
    <w:rsid w:val="364AE6F6"/>
    <w:rsid w:val="364EE6B2"/>
    <w:rsid w:val="36659648"/>
    <w:rsid w:val="3670B538"/>
    <w:rsid w:val="3683591B"/>
    <w:rsid w:val="3683950B"/>
    <w:rsid w:val="36931039"/>
    <w:rsid w:val="3698ABCD"/>
    <w:rsid w:val="369B4474"/>
    <w:rsid w:val="36B968CB"/>
    <w:rsid w:val="36D1BFC5"/>
    <w:rsid w:val="36D237BA"/>
    <w:rsid w:val="36D57694"/>
    <w:rsid w:val="36E6DF53"/>
    <w:rsid w:val="3708D5DC"/>
    <w:rsid w:val="373605CD"/>
    <w:rsid w:val="373EA9E9"/>
    <w:rsid w:val="37500B24"/>
    <w:rsid w:val="37581FB3"/>
    <w:rsid w:val="3793B5AE"/>
    <w:rsid w:val="379738F2"/>
    <w:rsid w:val="37A1828F"/>
    <w:rsid w:val="37C23B34"/>
    <w:rsid w:val="37C24160"/>
    <w:rsid w:val="37E4C66F"/>
    <w:rsid w:val="37EE37CA"/>
    <w:rsid w:val="37F1F984"/>
    <w:rsid w:val="38771143"/>
    <w:rsid w:val="38BDB3DD"/>
    <w:rsid w:val="38C0E4DA"/>
    <w:rsid w:val="38D055B8"/>
    <w:rsid w:val="38D8EBC3"/>
    <w:rsid w:val="38DB2E79"/>
    <w:rsid w:val="38E33222"/>
    <w:rsid w:val="38FBACC7"/>
    <w:rsid w:val="3904B81B"/>
    <w:rsid w:val="397923B9"/>
    <w:rsid w:val="3980410F"/>
    <w:rsid w:val="39843901"/>
    <w:rsid w:val="398D8970"/>
    <w:rsid w:val="3990AE7B"/>
    <w:rsid w:val="39A4B671"/>
    <w:rsid w:val="39A5BB0D"/>
    <w:rsid w:val="39AF32B2"/>
    <w:rsid w:val="39B20E48"/>
    <w:rsid w:val="39BD7DE8"/>
    <w:rsid w:val="39C7BC0D"/>
    <w:rsid w:val="39FD308C"/>
    <w:rsid w:val="3A094735"/>
    <w:rsid w:val="3A0F6D51"/>
    <w:rsid w:val="3A3C0A80"/>
    <w:rsid w:val="3A9002F9"/>
    <w:rsid w:val="3AA5855B"/>
    <w:rsid w:val="3AAFEAA0"/>
    <w:rsid w:val="3AB27D1E"/>
    <w:rsid w:val="3ABEA65B"/>
    <w:rsid w:val="3AC14806"/>
    <w:rsid w:val="3AC6FECB"/>
    <w:rsid w:val="3AC8D02F"/>
    <w:rsid w:val="3AD8DCCC"/>
    <w:rsid w:val="3AF6959A"/>
    <w:rsid w:val="3B002989"/>
    <w:rsid w:val="3B138950"/>
    <w:rsid w:val="3B36F5DB"/>
    <w:rsid w:val="3B3A5563"/>
    <w:rsid w:val="3B60727B"/>
    <w:rsid w:val="3B8FDBE0"/>
    <w:rsid w:val="3B9E79A5"/>
    <w:rsid w:val="3BA4FA3D"/>
    <w:rsid w:val="3BB4D828"/>
    <w:rsid w:val="3BCA2065"/>
    <w:rsid w:val="3BDF546B"/>
    <w:rsid w:val="3BF7A1ED"/>
    <w:rsid w:val="3BFFC364"/>
    <w:rsid w:val="3C04A0A0"/>
    <w:rsid w:val="3C0A763C"/>
    <w:rsid w:val="3C0B7D33"/>
    <w:rsid w:val="3C4CCD6C"/>
    <w:rsid w:val="3CAC0D8E"/>
    <w:rsid w:val="3CB67458"/>
    <w:rsid w:val="3CBE7734"/>
    <w:rsid w:val="3CBEF3B1"/>
    <w:rsid w:val="3CCEB75F"/>
    <w:rsid w:val="3CD073F3"/>
    <w:rsid w:val="3CD5F83B"/>
    <w:rsid w:val="3CF0EE0B"/>
    <w:rsid w:val="3CF6160D"/>
    <w:rsid w:val="3CF9EA11"/>
    <w:rsid w:val="3D143719"/>
    <w:rsid w:val="3D1CCAA2"/>
    <w:rsid w:val="3D258A0C"/>
    <w:rsid w:val="3D2FBAAC"/>
    <w:rsid w:val="3D34B408"/>
    <w:rsid w:val="3D4E985D"/>
    <w:rsid w:val="3D4EC56D"/>
    <w:rsid w:val="3D7D89B1"/>
    <w:rsid w:val="3DA44203"/>
    <w:rsid w:val="3DAAABBF"/>
    <w:rsid w:val="3DBF9FEE"/>
    <w:rsid w:val="3DC78C92"/>
    <w:rsid w:val="3DD896AB"/>
    <w:rsid w:val="3DECE20C"/>
    <w:rsid w:val="3E173B29"/>
    <w:rsid w:val="3E54AF42"/>
    <w:rsid w:val="3E602E27"/>
    <w:rsid w:val="3E75F1ED"/>
    <w:rsid w:val="3E7E9BBC"/>
    <w:rsid w:val="3E95A5FC"/>
    <w:rsid w:val="3E9DAFE4"/>
    <w:rsid w:val="3EB8035E"/>
    <w:rsid w:val="3EC695D4"/>
    <w:rsid w:val="3ECA201A"/>
    <w:rsid w:val="3ECA6D88"/>
    <w:rsid w:val="3ED56F88"/>
    <w:rsid w:val="3ED7D67D"/>
    <w:rsid w:val="3EE92B31"/>
    <w:rsid w:val="3F255ADC"/>
    <w:rsid w:val="3F3145AC"/>
    <w:rsid w:val="3F4B351D"/>
    <w:rsid w:val="3F62432B"/>
    <w:rsid w:val="3F639480"/>
    <w:rsid w:val="3F643564"/>
    <w:rsid w:val="3F959323"/>
    <w:rsid w:val="3FA3DE88"/>
    <w:rsid w:val="3FABEA9B"/>
    <w:rsid w:val="3FC4ABD2"/>
    <w:rsid w:val="3FC8B9C4"/>
    <w:rsid w:val="3FC8D18C"/>
    <w:rsid w:val="3FCF987E"/>
    <w:rsid w:val="3FD6E4FB"/>
    <w:rsid w:val="40154D1E"/>
    <w:rsid w:val="403D11AE"/>
    <w:rsid w:val="40428D2E"/>
    <w:rsid w:val="405F3949"/>
    <w:rsid w:val="407D3592"/>
    <w:rsid w:val="40BF6937"/>
    <w:rsid w:val="40DA3A4A"/>
    <w:rsid w:val="40DAB19E"/>
    <w:rsid w:val="40F93F82"/>
    <w:rsid w:val="4104279D"/>
    <w:rsid w:val="4105ECD8"/>
    <w:rsid w:val="41180334"/>
    <w:rsid w:val="41688F74"/>
    <w:rsid w:val="418A120F"/>
    <w:rsid w:val="418D3F23"/>
    <w:rsid w:val="41939E80"/>
    <w:rsid w:val="4197E164"/>
    <w:rsid w:val="41BE0ED0"/>
    <w:rsid w:val="41C067D4"/>
    <w:rsid w:val="41C65358"/>
    <w:rsid w:val="41D0B974"/>
    <w:rsid w:val="41EA46FF"/>
    <w:rsid w:val="41EF3687"/>
    <w:rsid w:val="41F49B9E"/>
    <w:rsid w:val="41FBA519"/>
    <w:rsid w:val="42018D23"/>
    <w:rsid w:val="42191652"/>
    <w:rsid w:val="421AB6DA"/>
    <w:rsid w:val="424C1223"/>
    <w:rsid w:val="425D7451"/>
    <w:rsid w:val="4296FD5F"/>
    <w:rsid w:val="42D03065"/>
    <w:rsid w:val="42D1192E"/>
    <w:rsid w:val="42D48A6B"/>
    <w:rsid w:val="42DB9841"/>
    <w:rsid w:val="42DD7CB9"/>
    <w:rsid w:val="4310B962"/>
    <w:rsid w:val="4333B1C5"/>
    <w:rsid w:val="435BF726"/>
    <w:rsid w:val="4362950A"/>
    <w:rsid w:val="43639809"/>
    <w:rsid w:val="436D911D"/>
    <w:rsid w:val="436DF966"/>
    <w:rsid w:val="4381B058"/>
    <w:rsid w:val="43BC9C54"/>
    <w:rsid w:val="43C4F040"/>
    <w:rsid w:val="43C975C2"/>
    <w:rsid w:val="43DCC210"/>
    <w:rsid w:val="43F0B1C8"/>
    <w:rsid w:val="44161C4A"/>
    <w:rsid w:val="441C46F7"/>
    <w:rsid w:val="441F2B84"/>
    <w:rsid w:val="44279413"/>
    <w:rsid w:val="44454C58"/>
    <w:rsid w:val="4464B2DD"/>
    <w:rsid w:val="446852F2"/>
    <w:rsid w:val="4468DEC6"/>
    <w:rsid w:val="4470FAB8"/>
    <w:rsid w:val="44799EF5"/>
    <w:rsid w:val="447A8E3F"/>
    <w:rsid w:val="44808B5D"/>
    <w:rsid w:val="44D10535"/>
    <w:rsid w:val="44FE4D9D"/>
    <w:rsid w:val="45029CC8"/>
    <w:rsid w:val="450F615D"/>
    <w:rsid w:val="452747C9"/>
    <w:rsid w:val="45393A95"/>
    <w:rsid w:val="4560C0A1"/>
    <w:rsid w:val="4577CB03"/>
    <w:rsid w:val="4591F9CA"/>
    <w:rsid w:val="459F5E34"/>
    <w:rsid w:val="45B4479D"/>
    <w:rsid w:val="45C5F945"/>
    <w:rsid w:val="45C8D98F"/>
    <w:rsid w:val="45D798C0"/>
    <w:rsid w:val="45E39CF4"/>
    <w:rsid w:val="45E48104"/>
    <w:rsid w:val="45E69E4C"/>
    <w:rsid w:val="45EF8169"/>
    <w:rsid w:val="45FEB44C"/>
    <w:rsid w:val="4621F2D5"/>
    <w:rsid w:val="4646759A"/>
    <w:rsid w:val="467C27EE"/>
    <w:rsid w:val="46804FA2"/>
    <w:rsid w:val="468CAF1A"/>
    <w:rsid w:val="468DCA93"/>
    <w:rsid w:val="46AA4736"/>
    <w:rsid w:val="46C1D679"/>
    <w:rsid w:val="46C96977"/>
    <w:rsid w:val="46E52DA7"/>
    <w:rsid w:val="46E8511A"/>
    <w:rsid w:val="4703EA27"/>
    <w:rsid w:val="470DBECD"/>
    <w:rsid w:val="47358324"/>
    <w:rsid w:val="47363F1F"/>
    <w:rsid w:val="473D3519"/>
    <w:rsid w:val="4744A2EF"/>
    <w:rsid w:val="47452C4F"/>
    <w:rsid w:val="475BB96A"/>
    <w:rsid w:val="476B5582"/>
    <w:rsid w:val="47859BD0"/>
    <w:rsid w:val="4788C227"/>
    <w:rsid w:val="478F8C56"/>
    <w:rsid w:val="47A89B7A"/>
    <w:rsid w:val="47AD54AA"/>
    <w:rsid w:val="47B82C1F"/>
    <w:rsid w:val="47D5C650"/>
    <w:rsid w:val="47DC9963"/>
    <w:rsid w:val="4803ABD6"/>
    <w:rsid w:val="48236A90"/>
    <w:rsid w:val="482BAB94"/>
    <w:rsid w:val="484B028E"/>
    <w:rsid w:val="4852F2B1"/>
    <w:rsid w:val="4870D612"/>
    <w:rsid w:val="487FACB6"/>
    <w:rsid w:val="48890A7E"/>
    <w:rsid w:val="488FCF5B"/>
    <w:rsid w:val="48BADE35"/>
    <w:rsid w:val="48BBD0BE"/>
    <w:rsid w:val="48D5B626"/>
    <w:rsid w:val="48E7C2A9"/>
    <w:rsid w:val="491F3936"/>
    <w:rsid w:val="49285A3F"/>
    <w:rsid w:val="492B5074"/>
    <w:rsid w:val="49513B8F"/>
    <w:rsid w:val="49950413"/>
    <w:rsid w:val="49B1236E"/>
    <w:rsid w:val="49B340A5"/>
    <w:rsid w:val="49D41D0F"/>
    <w:rsid w:val="49D92A81"/>
    <w:rsid w:val="49DBE77D"/>
    <w:rsid w:val="49E38F1B"/>
    <w:rsid w:val="49FE87BB"/>
    <w:rsid w:val="49FF6DB8"/>
    <w:rsid w:val="4A257507"/>
    <w:rsid w:val="4A26A990"/>
    <w:rsid w:val="4A30F146"/>
    <w:rsid w:val="4A609668"/>
    <w:rsid w:val="4A92CD74"/>
    <w:rsid w:val="4A952888"/>
    <w:rsid w:val="4ABD3C92"/>
    <w:rsid w:val="4AC58AB5"/>
    <w:rsid w:val="4AD1A13F"/>
    <w:rsid w:val="4AE3898C"/>
    <w:rsid w:val="4B147A51"/>
    <w:rsid w:val="4B29D8F1"/>
    <w:rsid w:val="4B378014"/>
    <w:rsid w:val="4B380199"/>
    <w:rsid w:val="4B5675FF"/>
    <w:rsid w:val="4B78DE06"/>
    <w:rsid w:val="4B7FB514"/>
    <w:rsid w:val="4B899181"/>
    <w:rsid w:val="4B8D2FD3"/>
    <w:rsid w:val="4BAB7B38"/>
    <w:rsid w:val="4BD8B672"/>
    <w:rsid w:val="4BE5C62B"/>
    <w:rsid w:val="4C1703FF"/>
    <w:rsid w:val="4C2A5D0B"/>
    <w:rsid w:val="4C53D658"/>
    <w:rsid w:val="4C6D4B50"/>
    <w:rsid w:val="4C7D984E"/>
    <w:rsid w:val="4C99B091"/>
    <w:rsid w:val="4CB56803"/>
    <w:rsid w:val="4CCAC118"/>
    <w:rsid w:val="4CD125E5"/>
    <w:rsid w:val="4CF2E91C"/>
    <w:rsid w:val="4D32E8FD"/>
    <w:rsid w:val="4D492144"/>
    <w:rsid w:val="4D5D58AE"/>
    <w:rsid w:val="4D5DAAC5"/>
    <w:rsid w:val="4D607EDF"/>
    <w:rsid w:val="4D60FEBB"/>
    <w:rsid w:val="4D8C74C2"/>
    <w:rsid w:val="4D94DF8C"/>
    <w:rsid w:val="4DAAE6DA"/>
    <w:rsid w:val="4DB2D460"/>
    <w:rsid w:val="4DDF81B8"/>
    <w:rsid w:val="4DE9A785"/>
    <w:rsid w:val="4E1968AF"/>
    <w:rsid w:val="4E355E2B"/>
    <w:rsid w:val="4E361C5F"/>
    <w:rsid w:val="4E4C1B13"/>
    <w:rsid w:val="4E4E0AAF"/>
    <w:rsid w:val="4E5F9D72"/>
    <w:rsid w:val="4E761B89"/>
    <w:rsid w:val="4E86F584"/>
    <w:rsid w:val="4E9E70DD"/>
    <w:rsid w:val="4EB76072"/>
    <w:rsid w:val="4EC06C39"/>
    <w:rsid w:val="4EEC5C33"/>
    <w:rsid w:val="4EEDA337"/>
    <w:rsid w:val="4EF64F73"/>
    <w:rsid w:val="4EFDE1EF"/>
    <w:rsid w:val="4F063AD5"/>
    <w:rsid w:val="4F10B64F"/>
    <w:rsid w:val="4F1377AA"/>
    <w:rsid w:val="4F3B119D"/>
    <w:rsid w:val="4F4F9B87"/>
    <w:rsid w:val="4F729A53"/>
    <w:rsid w:val="4F73CEBF"/>
    <w:rsid w:val="4F8A8B4D"/>
    <w:rsid w:val="4F8C67AF"/>
    <w:rsid w:val="4FB431FD"/>
    <w:rsid w:val="4FC5B5FA"/>
    <w:rsid w:val="4FDF2FC3"/>
    <w:rsid w:val="4FE8EC7E"/>
    <w:rsid w:val="4FED4C7F"/>
    <w:rsid w:val="4FF8F70D"/>
    <w:rsid w:val="5000276B"/>
    <w:rsid w:val="500C9C24"/>
    <w:rsid w:val="5012960D"/>
    <w:rsid w:val="5015093B"/>
    <w:rsid w:val="501DB1E9"/>
    <w:rsid w:val="502AD8CA"/>
    <w:rsid w:val="502D7C7C"/>
    <w:rsid w:val="502ED886"/>
    <w:rsid w:val="502F6CD7"/>
    <w:rsid w:val="50506423"/>
    <w:rsid w:val="50562FCB"/>
    <w:rsid w:val="5061FE64"/>
    <w:rsid w:val="50802E7A"/>
    <w:rsid w:val="50A10862"/>
    <w:rsid w:val="50A82267"/>
    <w:rsid w:val="50A99588"/>
    <w:rsid w:val="50ADB9D3"/>
    <w:rsid w:val="50C0B96A"/>
    <w:rsid w:val="511F3F78"/>
    <w:rsid w:val="51265672"/>
    <w:rsid w:val="51391262"/>
    <w:rsid w:val="513EF052"/>
    <w:rsid w:val="514B3376"/>
    <w:rsid w:val="514F6EC0"/>
    <w:rsid w:val="5167DCF1"/>
    <w:rsid w:val="51E5C982"/>
    <w:rsid w:val="51E90004"/>
    <w:rsid w:val="51ECA274"/>
    <w:rsid w:val="522F3081"/>
    <w:rsid w:val="52406494"/>
    <w:rsid w:val="52503A1B"/>
    <w:rsid w:val="52636E0A"/>
    <w:rsid w:val="5269F8AA"/>
    <w:rsid w:val="528CD58F"/>
    <w:rsid w:val="529AB82B"/>
    <w:rsid w:val="52C364F9"/>
    <w:rsid w:val="52C944A1"/>
    <w:rsid w:val="52C98829"/>
    <w:rsid w:val="52CB16C9"/>
    <w:rsid w:val="52F145FA"/>
    <w:rsid w:val="52FD64B3"/>
    <w:rsid w:val="5324B21D"/>
    <w:rsid w:val="5327D4E6"/>
    <w:rsid w:val="532D75EF"/>
    <w:rsid w:val="5330214D"/>
    <w:rsid w:val="535E71AC"/>
    <w:rsid w:val="5362798C"/>
    <w:rsid w:val="53667948"/>
    <w:rsid w:val="536A99E6"/>
    <w:rsid w:val="536C41F6"/>
    <w:rsid w:val="537EF877"/>
    <w:rsid w:val="538872D5"/>
    <w:rsid w:val="538B6004"/>
    <w:rsid w:val="538E1DA7"/>
    <w:rsid w:val="5397B0AB"/>
    <w:rsid w:val="53A8C7EE"/>
    <w:rsid w:val="53B62010"/>
    <w:rsid w:val="53BF9D3F"/>
    <w:rsid w:val="53CDBCA5"/>
    <w:rsid w:val="53CF7F5C"/>
    <w:rsid w:val="541880A1"/>
    <w:rsid w:val="541AF259"/>
    <w:rsid w:val="542CD2ED"/>
    <w:rsid w:val="544B0238"/>
    <w:rsid w:val="5466877A"/>
    <w:rsid w:val="5467F023"/>
    <w:rsid w:val="547B6556"/>
    <w:rsid w:val="547E8D89"/>
    <w:rsid w:val="54B92340"/>
    <w:rsid w:val="54C9C81D"/>
    <w:rsid w:val="54CD9B3E"/>
    <w:rsid w:val="54CED6FD"/>
    <w:rsid w:val="54D9E76A"/>
    <w:rsid w:val="5508D4CE"/>
    <w:rsid w:val="55225606"/>
    <w:rsid w:val="553E4041"/>
    <w:rsid w:val="5545095C"/>
    <w:rsid w:val="5583CC0A"/>
    <w:rsid w:val="55AE7838"/>
    <w:rsid w:val="55D7796B"/>
    <w:rsid w:val="55D968E3"/>
    <w:rsid w:val="55E600B5"/>
    <w:rsid w:val="55EB05C0"/>
    <w:rsid w:val="55EFB7AC"/>
    <w:rsid w:val="55FEB5F6"/>
    <w:rsid w:val="5640CC2A"/>
    <w:rsid w:val="56680BEB"/>
    <w:rsid w:val="567B876D"/>
    <w:rsid w:val="56878460"/>
    <w:rsid w:val="569124D5"/>
    <w:rsid w:val="569B1980"/>
    <w:rsid w:val="56C9430E"/>
    <w:rsid w:val="56E22914"/>
    <w:rsid w:val="570B1EE3"/>
    <w:rsid w:val="5712FA36"/>
    <w:rsid w:val="575928B5"/>
    <w:rsid w:val="57808E7F"/>
    <w:rsid w:val="578303FB"/>
    <w:rsid w:val="5789C41C"/>
    <w:rsid w:val="579CEF21"/>
    <w:rsid w:val="57B09B9E"/>
    <w:rsid w:val="57C422C2"/>
    <w:rsid w:val="57EF1464"/>
    <w:rsid w:val="5824B07B"/>
    <w:rsid w:val="5835EAAF"/>
    <w:rsid w:val="584CF440"/>
    <w:rsid w:val="584F145B"/>
    <w:rsid w:val="586C0C75"/>
    <w:rsid w:val="586D562F"/>
    <w:rsid w:val="58A62A13"/>
    <w:rsid w:val="58DAA7D4"/>
    <w:rsid w:val="58DBF8AE"/>
    <w:rsid w:val="58DE28C9"/>
    <w:rsid w:val="5909F9AF"/>
    <w:rsid w:val="590F282C"/>
    <w:rsid w:val="59128AC1"/>
    <w:rsid w:val="592A48C7"/>
    <w:rsid w:val="5955D696"/>
    <w:rsid w:val="59579FC4"/>
    <w:rsid w:val="59616976"/>
    <w:rsid w:val="5977A161"/>
    <w:rsid w:val="599A0DF9"/>
    <w:rsid w:val="59B33544"/>
    <w:rsid w:val="59B33580"/>
    <w:rsid w:val="59C2EB28"/>
    <w:rsid w:val="59CAD6E7"/>
    <w:rsid w:val="59CDB330"/>
    <w:rsid w:val="59DC8817"/>
    <w:rsid w:val="59F27BB1"/>
    <w:rsid w:val="5A1859BC"/>
    <w:rsid w:val="5A1A2F78"/>
    <w:rsid w:val="5A1F7A33"/>
    <w:rsid w:val="5A352A3B"/>
    <w:rsid w:val="5A3CFE29"/>
    <w:rsid w:val="5A439241"/>
    <w:rsid w:val="5A479380"/>
    <w:rsid w:val="5A4AF7F9"/>
    <w:rsid w:val="5A653371"/>
    <w:rsid w:val="5A6D133C"/>
    <w:rsid w:val="5A7B6953"/>
    <w:rsid w:val="5A802C95"/>
    <w:rsid w:val="5A82D46C"/>
    <w:rsid w:val="5AAA4585"/>
    <w:rsid w:val="5ABD6AEA"/>
    <w:rsid w:val="5ACD4A5A"/>
    <w:rsid w:val="5AF279E0"/>
    <w:rsid w:val="5B2B7589"/>
    <w:rsid w:val="5B3B1E50"/>
    <w:rsid w:val="5B3F396C"/>
    <w:rsid w:val="5B470B6C"/>
    <w:rsid w:val="5B4DD84A"/>
    <w:rsid w:val="5B52B914"/>
    <w:rsid w:val="5B66B6B4"/>
    <w:rsid w:val="5B6C80C3"/>
    <w:rsid w:val="5B6DFD56"/>
    <w:rsid w:val="5B9BC843"/>
    <w:rsid w:val="5BD79EE7"/>
    <w:rsid w:val="5BE94A7D"/>
    <w:rsid w:val="5BF2C65C"/>
    <w:rsid w:val="5BFD925C"/>
    <w:rsid w:val="5C1520C4"/>
    <w:rsid w:val="5C1FF9B2"/>
    <w:rsid w:val="5C47783E"/>
    <w:rsid w:val="5C4F5374"/>
    <w:rsid w:val="5C64EB94"/>
    <w:rsid w:val="5C67B39B"/>
    <w:rsid w:val="5CAAE0F9"/>
    <w:rsid w:val="5CAAFD84"/>
    <w:rsid w:val="5CAB0CC8"/>
    <w:rsid w:val="5CC593EF"/>
    <w:rsid w:val="5CD6103B"/>
    <w:rsid w:val="5D212085"/>
    <w:rsid w:val="5D3798A4"/>
    <w:rsid w:val="5D3C55AC"/>
    <w:rsid w:val="5D599AF5"/>
    <w:rsid w:val="5D68678D"/>
    <w:rsid w:val="5D76C439"/>
    <w:rsid w:val="5D8EF53D"/>
    <w:rsid w:val="5D9F46E0"/>
    <w:rsid w:val="5DB77D46"/>
    <w:rsid w:val="5DB98A1D"/>
    <w:rsid w:val="5DC88926"/>
    <w:rsid w:val="5DEBB11D"/>
    <w:rsid w:val="5DF7F447"/>
    <w:rsid w:val="5E1F759E"/>
    <w:rsid w:val="5E436B5F"/>
    <w:rsid w:val="5E47A433"/>
    <w:rsid w:val="5E53508B"/>
    <w:rsid w:val="5E56E8BE"/>
    <w:rsid w:val="5E8C8698"/>
    <w:rsid w:val="5EA52C33"/>
    <w:rsid w:val="5EAB242D"/>
    <w:rsid w:val="5ECA169C"/>
    <w:rsid w:val="5EDC1BBC"/>
    <w:rsid w:val="5EF96502"/>
    <w:rsid w:val="5F081945"/>
    <w:rsid w:val="5F3EF115"/>
    <w:rsid w:val="5F4D8B3E"/>
    <w:rsid w:val="5F9C2D2F"/>
    <w:rsid w:val="5F9CEEE2"/>
    <w:rsid w:val="5FA5E306"/>
    <w:rsid w:val="5FB4F491"/>
    <w:rsid w:val="5FB80A64"/>
    <w:rsid w:val="5FC282BB"/>
    <w:rsid w:val="5FDF8595"/>
    <w:rsid w:val="5FE1AF53"/>
    <w:rsid w:val="5FF0E19C"/>
    <w:rsid w:val="5FFE1CA7"/>
    <w:rsid w:val="600BED75"/>
    <w:rsid w:val="60203E0F"/>
    <w:rsid w:val="602D7CD8"/>
    <w:rsid w:val="60385203"/>
    <w:rsid w:val="603BC339"/>
    <w:rsid w:val="603E95A5"/>
    <w:rsid w:val="608DBA7B"/>
    <w:rsid w:val="60F87645"/>
    <w:rsid w:val="611B483E"/>
    <w:rsid w:val="611EE26C"/>
    <w:rsid w:val="6126672E"/>
    <w:rsid w:val="6134F309"/>
    <w:rsid w:val="6142D614"/>
    <w:rsid w:val="616AA3D4"/>
    <w:rsid w:val="617CA867"/>
    <w:rsid w:val="6194F831"/>
    <w:rsid w:val="619DDAFE"/>
    <w:rsid w:val="61B0BCC4"/>
    <w:rsid w:val="61CA3370"/>
    <w:rsid w:val="61D345FC"/>
    <w:rsid w:val="61E439DE"/>
    <w:rsid w:val="61EFB339"/>
    <w:rsid w:val="620A3C5C"/>
    <w:rsid w:val="620F959A"/>
    <w:rsid w:val="624212F4"/>
    <w:rsid w:val="62520F54"/>
    <w:rsid w:val="62542D03"/>
    <w:rsid w:val="6269CA29"/>
    <w:rsid w:val="626F0DEA"/>
    <w:rsid w:val="62C708EF"/>
    <w:rsid w:val="62E0314C"/>
    <w:rsid w:val="62E6E585"/>
    <w:rsid w:val="6306F35D"/>
    <w:rsid w:val="632FC22E"/>
    <w:rsid w:val="6339CBF0"/>
    <w:rsid w:val="634E6CE3"/>
    <w:rsid w:val="6363495A"/>
    <w:rsid w:val="63702596"/>
    <w:rsid w:val="6379405A"/>
    <w:rsid w:val="639D6A07"/>
    <w:rsid w:val="63A192F8"/>
    <w:rsid w:val="63C9F713"/>
    <w:rsid w:val="63CD7FD4"/>
    <w:rsid w:val="63D310E7"/>
    <w:rsid w:val="63DD9832"/>
    <w:rsid w:val="63E0BEF9"/>
    <w:rsid w:val="63EBA5BC"/>
    <w:rsid w:val="63F354DE"/>
    <w:rsid w:val="63FDE6A8"/>
    <w:rsid w:val="641B72AD"/>
    <w:rsid w:val="641C2F13"/>
    <w:rsid w:val="6429C0E9"/>
    <w:rsid w:val="64488C9B"/>
    <w:rsid w:val="644AEF23"/>
    <w:rsid w:val="6458CB3F"/>
    <w:rsid w:val="64685869"/>
    <w:rsid w:val="64D36BFF"/>
    <w:rsid w:val="64DB9592"/>
    <w:rsid w:val="650E8199"/>
    <w:rsid w:val="653DC305"/>
    <w:rsid w:val="65647D34"/>
    <w:rsid w:val="65672A83"/>
    <w:rsid w:val="657AA7D3"/>
    <w:rsid w:val="6586F0C8"/>
    <w:rsid w:val="65D1C366"/>
    <w:rsid w:val="65D1E7C0"/>
    <w:rsid w:val="65DCC1BD"/>
    <w:rsid w:val="65FE70C1"/>
    <w:rsid w:val="66190ABE"/>
    <w:rsid w:val="66376B85"/>
    <w:rsid w:val="665D8C6A"/>
    <w:rsid w:val="6670469A"/>
    <w:rsid w:val="667A5B99"/>
    <w:rsid w:val="66CA8C0C"/>
    <w:rsid w:val="66E3DBD1"/>
    <w:rsid w:val="67002589"/>
    <w:rsid w:val="67094940"/>
    <w:rsid w:val="67222027"/>
    <w:rsid w:val="673E288B"/>
    <w:rsid w:val="67417F1D"/>
    <w:rsid w:val="67608CF8"/>
    <w:rsid w:val="67794573"/>
    <w:rsid w:val="6779B852"/>
    <w:rsid w:val="677A3764"/>
    <w:rsid w:val="67BC4424"/>
    <w:rsid w:val="67E74568"/>
    <w:rsid w:val="67F22930"/>
    <w:rsid w:val="67F5DF85"/>
    <w:rsid w:val="680D3D13"/>
    <w:rsid w:val="68111DD2"/>
    <w:rsid w:val="68162BFA"/>
    <w:rsid w:val="68199D88"/>
    <w:rsid w:val="68335F29"/>
    <w:rsid w:val="683978A4"/>
    <w:rsid w:val="685BAFDD"/>
    <w:rsid w:val="6890ABD9"/>
    <w:rsid w:val="6892BBBF"/>
    <w:rsid w:val="68978B25"/>
    <w:rsid w:val="68A40BD0"/>
    <w:rsid w:val="68C64B43"/>
    <w:rsid w:val="68FA3CC8"/>
    <w:rsid w:val="690F7668"/>
    <w:rsid w:val="692C9C93"/>
    <w:rsid w:val="696B2CE1"/>
    <w:rsid w:val="696B5F71"/>
    <w:rsid w:val="697AC2A4"/>
    <w:rsid w:val="698040ED"/>
    <w:rsid w:val="698A1AF6"/>
    <w:rsid w:val="69A21097"/>
    <w:rsid w:val="69C02144"/>
    <w:rsid w:val="69C3ED29"/>
    <w:rsid w:val="69CD9E43"/>
    <w:rsid w:val="69DFA686"/>
    <w:rsid w:val="69E2F9F0"/>
    <w:rsid w:val="69E8C82A"/>
    <w:rsid w:val="69F928F1"/>
    <w:rsid w:val="6A0F25FE"/>
    <w:rsid w:val="6A13E06C"/>
    <w:rsid w:val="6A28A82E"/>
    <w:rsid w:val="6A3D52C7"/>
    <w:rsid w:val="6A3DEB0D"/>
    <w:rsid w:val="6A42328A"/>
    <w:rsid w:val="6A47E158"/>
    <w:rsid w:val="6A7936BB"/>
    <w:rsid w:val="6A7CD7F1"/>
    <w:rsid w:val="6A7F8C1A"/>
    <w:rsid w:val="6A81292A"/>
    <w:rsid w:val="6A8C15DC"/>
    <w:rsid w:val="6A8ED52E"/>
    <w:rsid w:val="6ADAB1F1"/>
    <w:rsid w:val="6AE77AD9"/>
    <w:rsid w:val="6AEF196A"/>
    <w:rsid w:val="6AF90EEA"/>
    <w:rsid w:val="6B01909A"/>
    <w:rsid w:val="6B05242F"/>
    <w:rsid w:val="6B06DDF4"/>
    <w:rsid w:val="6B09181C"/>
    <w:rsid w:val="6B159D4A"/>
    <w:rsid w:val="6B18FEF9"/>
    <w:rsid w:val="6B32B8D4"/>
    <w:rsid w:val="6B398294"/>
    <w:rsid w:val="6B3AA142"/>
    <w:rsid w:val="6B853F18"/>
    <w:rsid w:val="6B92FE1B"/>
    <w:rsid w:val="6B96654F"/>
    <w:rsid w:val="6BB349B1"/>
    <w:rsid w:val="6BE796BC"/>
    <w:rsid w:val="6BEC0CEB"/>
    <w:rsid w:val="6C0507F3"/>
    <w:rsid w:val="6C06A262"/>
    <w:rsid w:val="6C1AC0E6"/>
    <w:rsid w:val="6C1D1EC6"/>
    <w:rsid w:val="6C2AEC47"/>
    <w:rsid w:val="6C4E761F"/>
    <w:rsid w:val="6C51ED52"/>
    <w:rsid w:val="6C6C8E08"/>
    <w:rsid w:val="6C7E4601"/>
    <w:rsid w:val="6CA272A8"/>
    <w:rsid w:val="6CCE8935"/>
    <w:rsid w:val="6CDB69D1"/>
    <w:rsid w:val="6CFEC22F"/>
    <w:rsid w:val="6D02389A"/>
    <w:rsid w:val="6D46C6C0"/>
    <w:rsid w:val="6D482DC3"/>
    <w:rsid w:val="6D4DB585"/>
    <w:rsid w:val="6D54D158"/>
    <w:rsid w:val="6D6156A6"/>
    <w:rsid w:val="6D6C1CB5"/>
    <w:rsid w:val="6D6DA129"/>
    <w:rsid w:val="6D74FEEF"/>
    <w:rsid w:val="6DB75165"/>
    <w:rsid w:val="6DC1E8DD"/>
    <w:rsid w:val="6DDC90AE"/>
    <w:rsid w:val="6DFD1713"/>
    <w:rsid w:val="6E22ADF6"/>
    <w:rsid w:val="6E422AD0"/>
    <w:rsid w:val="6E56D3B7"/>
    <w:rsid w:val="6E58DD39"/>
    <w:rsid w:val="6E643D71"/>
    <w:rsid w:val="6E653008"/>
    <w:rsid w:val="6E6C943C"/>
    <w:rsid w:val="6E7145E5"/>
    <w:rsid w:val="6E842D34"/>
    <w:rsid w:val="6E9AF8CB"/>
    <w:rsid w:val="6E9E604E"/>
    <w:rsid w:val="6EEEE587"/>
    <w:rsid w:val="6EFAB28E"/>
    <w:rsid w:val="6F050E0D"/>
    <w:rsid w:val="6F0F9E5F"/>
    <w:rsid w:val="6F1262E7"/>
    <w:rsid w:val="6F4D1B28"/>
    <w:rsid w:val="6F509CAC"/>
    <w:rsid w:val="6F646CE2"/>
    <w:rsid w:val="6F944093"/>
    <w:rsid w:val="6F95506D"/>
    <w:rsid w:val="6F99EA4F"/>
    <w:rsid w:val="6FA70546"/>
    <w:rsid w:val="6FAA2E06"/>
    <w:rsid w:val="6FBBE491"/>
    <w:rsid w:val="6FDB2096"/>
    <w:rsid w:val="6FF972F7"/>
    <w:rsid w:val="7000BEDA"/>
    <w:rsid w:val="700E1EAB"/>
    <w:rsid w:val="702F25E8"/>
    <w:rsid w:val="704618DE"/>
    <w:rsid w:val="70536DFB"/>
    <w:rsid w:val="70615074"/>
    <w:rsid w:val="7069DAEB"/>
    <w:rsid w:val="70762247"/>
    <w:rsid w:val="7091EAD7"/>
    <w:rsid w:val="7094CB79"/>
    <w:rsid w:val="70AED4B1"/>
    <w:rsid w:val="70BDCFF0"/>
    <w:rsid w:val="70BF0C5C"/>
    <w:rsid w:val="7108611D"/>
    <w:rsid w:val="710EBA11"/>
    <w:rsid w:val="71133528"/>
    <w:rsid w:val="7125848E"/>
    <w:rsid w:val="71520EF4"/>
    <w:rsid w:val="718343F6"/>
    <w:rsid w:val="71934B1A"/>
    <w:rsid w:val="71952A1F"/>
    <w:rsid w:val="71A4B888"/>
    <w:rsid w:val="71B501E8"/>
    <w:rsid w:val="71BDE321"/>
    <w:rsid w:val="71CBD8FF"/>
    <w:rsid w:val="71E7FCFD"/>
    <w:rsid w:val="71FB9EE7"/>
    <w:rsid w:val="721A37E3"/>
    <w:rsid w:val="7224B3C9"/>
    <w:rsid w:val="7254533D"/>
    <w:rsid w:val="727595CD"/>
    <w:rsid w:val="727729D1"/>
    <w:rsid w:val="728F2B4E"/>
    <w:rsid w:val="72928B85"/>
    <w:rsid w:val="72995DA0"/>
    <w:rsid w:val="72EBE97D"/>
    <w:rsid w:val="730807AE"/>
    <w:rsid w:val="73160195"/>
    <w:rsid w:val="732AC460"/>
    <w:rsid w:val="734AB428"/>
    <w:rsid w:val="737B677D"/>
    <w:rsid w:val="7386501B"/>
    <w:rsid w:val="73CCD3BD"/>
    <w:rsid w:val="73D17C0A"/>
    <w:rsid w:val="73E778F6"/>
    <w:rsid w:val="73FF93DF"/>
    <w:rsid w:val="7406E8F2"/>
    <w:rsid w:val="744F213F"/>
    <w:rsid w:val="7455DBFA"/>
    <w:rsid w:val="7485058E"/>
    <w:rsid w:val="749B20AA"/>
    <w:rsid w:val="74B8D4D4"/>
    <w:rsid w:val="74CCCAE1"/>
    <w:rsid w:val="74DD16D0"/>
    <w:rsid w:val="75198A01"/>
    <w:rsid w:val="753E04AE"/>
    <w:rsid w:val="75446F4B"/>
    <w:rsid w:val="75869C99"/>
    <w:rsid w:val="75B7C756"/>
    <w:rsid w:val="75DA0ACA"/>
    <w:rsid w:val="75E6A64B"/>
    <w:rsid w:val="75F587D4"/>
    <w:rsid w:val="75FC2D76"/>
    <w:rsid w:val="7600B47D"/>
    <w:rsid w:val="76342F15"/>
    <w:rsid w:val="764EB67F"/>
    <w:rsid w:val="7664C3FF"/>
    <w:rsid w:val="766F0227"/>
    <w:rsid w:val="7670005E"/>
    <w:rsid w:val="767DC208"/>
    <w:rsid w:val="768CDD1E"/>
    <w:rsid w:val="76A1F60E"/>
    <w:rsid w:val="76D82287"/>
    <w:rsid w:val="76F201ED"/>
    <w:rsid w:val="76F8EC59"/>
    <w:rsid w:val="77470CA7"/>
    <w:rsid w:val="7747E6B5"/>
    <w:rsid w:val="7748D1A1"/>
    <w:rsid w:val="774A9AF4"/>
    <w:rsid w:val="777374BC"/>
    <w:rsid w:val="77862A1B"/>
    <w:rsid w:val="77AEE1F8"/>
    <w:rsid w:val="77C0BCDD"/>
    <w:rsid w:val="77E5C3A9"/>
    <w:rsid w:val="78122622"/>
    <w:rsid w:val="782667F1"/>
    <w:rsid w:val="783ABD00"/>
    <w:rsid w:val="78448738"/>
    <w:rsid w:val="785F6653"/>
    <w:rsid w:val="78990D09"/>
    <w:rsid w:val="78B867BB"/>
    <w:rsid w:val="78BF397A"/>
    <w:rsid w:val="78D09570"/>
    <w:rsid w:val="78DBCBB0"/>
    <w:rsid w:val="78F0018D"/>
    <w:rsid w:val="794E6441"/>
    <w:rsid w:val="7954CFD1"/>
    <w:rsid w:val="797407D0"/>
    <w:rsid w:val="79B2B8B9"/>
    <w:rsid w:val="79C647C8"/>
    <w:rsid w:val="79C912F3"/>
    <w:rsid w:val="7A04405B"/>
    <w:rsid w:val="7A2A49D9"/>
    <w:rsid w:val="7A372AA3"/>
    <w:rsid w:val="7A38B997"/>
    <w:rsid w:val="7A4A01D5"/>
    <w:rsid w:val="7A67F08D"/>
    <w:rsid w:val="7A6A525D"/>
    <w:rsid w:val="7A70FBAE"/>
    <w:rsid w:val="7A7CC5FB"/>
    <w:rsid w:val="7A8F0303"/>
    <w:rsid w:val="7AA53396"/>
    <w:rsid w:val="7AA5EDDD"/>
    <w:rsid w:val="7AC25639"/>
    <w:rsid w:val="7ACB90F8"/>
    <w:rsid w:val="7AD363DF"/>
    <w:rsid w:val="7AE09703"/>
    <w:rsid w:val="7AE682BA"/>
    <w:rsid w:val="7B0000E0"/>
    <w:rsid w:val="7B049ECC"/>
    <w:rsid w:val="7B068409"/>
    <w:rsid w:val="7B332B42"/>
    <w:rsid w:val="7B45162B"/>
    <w:rsid w:val="7B4F79EB"/>
    <w:rsid w:val="7B5A0715"/>
    <w:rsid w:val="7B62777C"/>
    <w:rsid w:val="7B76462E"/>
    <w:rsid w:val="7B7ADD6C"/>
    <w:rsid w:val="7B9ECF42"/>
    <w:rsid w:val="7BD13642"/>
    <w:rsid w:val="7BDFDDE9"/>
    <w:rsid w:val="7BF17D67"/>
    <w:rsid w:val="7C2291F3"/>
    <w:rsid w:val="7C24D4D8"/>
    <w:rsid w:val="7C2949F7"/>
    <w:rsid w:val="7C370BCE"/>
    <w:rsid w:val="7CA2546A"/>
    <w:rsid w:val="7CA2747A"/>
    <w:rsid w:val="7CCFC484"/>
    <w:rsid w:val="7CE0E68C"/>
    <w:rsid w:val="7CE4116A"/>
    <w:rsid w:val="7D0F7C4C"/>
    <w:rsid w:val="7D1F0811"/>
    <w:rsid w:val="7D2DA45D"/>
    <w:rsid w:val="7D31C34A"/>
    <w:rsid w:val="7D60200C"/>
    <w:rsid w:val="7DA6AAF8"/>
    <w:rsid w:val="7DC17F37"/>
    <w:rsid w:val="7E024E99"/>
    <w:rsid w:val="7E07F90D"/>
    <w:rsid w:val="7E297D34"/>
    <w:rsid w:val="7E358E07"/>
    <w:rsid w:val="7E511DE1"/>
    <w:rsid w:val="7E5A5CFF"/>
    <w:rsid w:val="7E7D620E"/>
    <w:rsid w:val="7EA581AE"/>
    <w:rsid w:val="7EA7EB3C"/>
    <w:rsid w:val="7EBA324F"/>
    <w:rsid w:val="7EBF57E4"/>
    <w:rsid w:val="7EC4084C"/>
    <w:rsid w:val="7EDD4815"/>
    <w:rsid w:val="7EFD961C"/>
    <w:rsid w:val="7F014F7F"/>
    <w:rsid w:val="7F277511"/>
    <w:rsid w:val="7F3235CA"/>
    <w:rsid w:val="7F40E773"/>
    <w:rsid w:val="7F5C9645"/>
    <w:rsid w:val="7F61FB9E"/>
    <w:rsid w:val="7F719D12"/>
    <w:rsid w:val="7F8C30CE"/>
    <w:rsid w:val="7F9D84C5"/>
    <w:rsid w:val="7F9DF3FD"/>
    <w:rsid w:val="7FA83FF7"/>
    <w:rsid w:val="7FE33CD2"/>
    <w:rsid w:val="7FE68B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FD6CD"/>
  <w15:chartTrackingRefBased/>
  <w15:docId w15:val="{67FF703D-D778-4554-B0D6-9948349CC6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76CA1"/>
    <w:rPr>
      <w:rFonts w:ascii="Times New Roman" w:hAnsi="Times New Roman" w:eastAsia="Times New Roman"/>
      <w:sz w:val="24"/>
      <w:szCs w:val="24"/>
      <w:lang w:val="en-GB" w:eastAsia="en-GB"/>
    </w:rPr>
  </w:style>
  <w:style w:type="paragraph" w:styleId="Ttulo1">
    <w:name w:val="heading 1"/>
    <w:basedOn w:val="Normal"/>
    <w:next w:val="Normal"/>
    <w:link w:val="Ttulo1Carter"/>
    <w:qFormat/>
    <w:rsid w:val="004E3B3E"/>
    <w:pPr>
      <w:keepNext/>
      <w:spacing w:before="240" w:after="60"/>
      <w:outlineLvl w:val="0"/>
    </w:pPr>
    <w:rPr>
      <w:rFonts w:ascii="Cambria" w:hAnsi="Cambria"/>
      <w:b/>
      <w:bCs/>
      <w:kern w:val="32"/>
      <w:sz w:val="32"/>
      <w:szCs w:val="32"/>
      <w:lang w:val="en-US" w:eastAsia="en-US"/>
    </w:rPr>
  </w:style>
  <w:style w:type="paragraph" w:styleId="Ttulo2">
    <w:name w:val="heading 2"/>
    <w:basedOn w:val="Normal"/>
    <w:next w:val="Normal"/>
    <w:link w:val="Ttulo2Carter"/>
    <w:qFormat/>
    <w:rsid w:val="004E3B3E"/>
    <w:pPr>
      <w:keepNext/>
      <w:spacing w:before="240" w:after="60"/>
      <w:outlineLvl w:val="1"/>
    </w:pPr>
    <w:rPr>
      <w:rFonts w:ascii="Cambria" w:hAnsi="Cambria"/>
      <w:b/>
      <w:bCs/>
      <w:i/>
      <w:iCs/>
      <w:sz w:val="28"/>
      <w:szCs w:val="28"/>
      <w:lang w:val="en-US" w:eastAsia="en-US"/>
    </w:rPr>
  </w:style>
  <w:style w:type="character" w:styleId="Tipodeletrapredefinidodopargraf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Hiperligao">
    <w:name w:val="Hyperlink"/>
    <w:rsid w:val="00E76CA1"/>
    <w:rPr>
      <w:color w:val="0000FF"/>
      <w:u w:val="single"/>
    </w:rPr>
  </w:style>
  <w:style w:type="paragraph" w:styleId="Textodenotaderodap">
    <w:name w:val="footnote text"/>
    <w:aliases w:val="ft,ADB,single space,Footnote Text Char Char Char,Footnote Text Char Char Char Char"/>
    <w:basedOn w:val="Normal"/>
    <w:link w:val="TextodenotaderodapCarter"/>
    <w:uiPriority w:val="99"/>
    <w:rsid w:val="00E76CA1"/>
    <w:rPr>
      <w:sz w:val="20"/>
      <w:szCs w:val="20"/>
    </w:rPr>
  </w:style>
  <w:style w:type="character" w:styleId="TextodenotaderodapCarter" w:customStyle="1">
    <w:name w:val="Texto de nota de rodapé Caráter"/>
    <w:aliases w:val="ft Caráter,ADB Caráter,single space Caráter,Footnote Text Char Char Char Caráter,Footnote Text Char Char Char Char Caráter"/>
    <w:link w:val="Textodenotaderodap"/>
    <w:uiPriority w:val="99"/>
    <w:rsid w:val="00E76CA1"/>
    <w:rPr>
      <w:rFonts w:ascii="Times New Roman" w:hAnsi="Times New Roman" w:eastAsia="Times New Roman" w:cs="Times New Roman"/>
      <w:sz w:val="20"/>
      <w:szCs w:val="20"/>
      <w:lang w:val="en-GB" w:eastAsia="en-GB"/>
    </w:rPr>
  </w:style>
  <w:style w:type="character" w:styleId="Refdenotaderodap">
    <w:name w:val="footnote reference"/>
    <w:uiPriority w:val="99"/>
    <w:rsid w:val="00E76CA1"/>
    <w:rPr>
      <w:vertAlign w:val="superscript"/>
    </w:rPr>
  </w:style>
  <w:style w:type="paragraph" w:styleId="Textodebalo">
    <w:name w:val="Balloon Text"/>
    <w:basedOn w:val="Normal"/>
    <w:link w:val="TextodebaloCarter"/>
    <w:semiHidden/>
    <w:unhideWhenUsed/>
    <w:rsid w:val="00E76CA1"/>
    <w:rPr>
      <w:rFonts w:ascii="Tahoma" w:hAnsi="Tahoma" w:cs="Tahoma"/>
      <w:sz w:val="16"/>
      <w:szCs w:val="16"/>
    </w:rPr>
  </w:style>
  <w:style w:type="character" w:styleId="TextodebaloCarter" w:customStyle="1">
    <w:name w:val="Texto de balão Caráter"/>
    <w:link w:val="Textodebalo"/>
    <w:semiHidden/>
    <w:rsid w:val="00E76CA1"/>
    <w:rPr>
      <w:rFonts w:ascii="Tahoma" w:hAnsi="Tahoma" w:eastAsia="Times New Roman" w:cs="Tahoma"/>
      <w:sz w:val="16"/>
      <w:szCs w:val="16"/>
      <w:lang w:val="en-GB" w:eastAsia="en-GB"/>
    </w:rPr>
  </w:style>
  <w:style w:type="paragraph" w:styleId="Cabealho">
    <w:name w:val="header"/>
    <w:basedOn w:val="Normal"/>
    <w:link w:val="CabealhoCarter"/>
    <w:unhideWhenUsed/>
    <w:rsid w:val="00A56DD8"/>
    <w:pPr>
      <w:tabs>
        <w:tab w:val="center" w:pos="4680"/>
        <w:tab w:val="right" w:pos="9360"/>
      </w:tabs>
    </w:pPr>
  </w:style>
  <w:style w:type="character" w:styleId="CabealhoCarter" w:customStyle="1">
    <w:name w:val="Cabeçalho Caráter"/>
    <w:link w:val="Cabealho"/>
    <w:rsid w:val="00A56DD8"/>
    <w:rPr>
      <w:rFonts w:ascii="Times New Roman" w:hAnsi="Times New Roman" w:eastAsia="Times New Roman" w:cs="Times New Roman"/>
      <w:sz w:val="24"/>
      <w:szCs w:val="24"/>
      <w:lang w:val="en-GB" w:eastAsia="en-GB"/>
    </w:rPr>
  </w:style>
  <w:style w:type="paragraph" w:styleId="Rodap">
    <w:name w:val="footer"/>
    <w:basedOn w:val="Normal"/>
    <w:link w:val="RodapCarter"/>
    <w:unhideWhenUsed/>
    <w:rsid w:val="00A56DD8"/>
    <w:pPr>
      <w:tabs>
        <w:tab w:val="center" w:pos="4680"/>
        <w:tab w:val="right" w:pos="9360"/>
      </w:tabs>
    </w:pPr>
  </w:style>
  <w:style w:type="character" w:styleId="RodapCarter" w:customStyle="1">
    <w:name w:val="Rodapé Caráter"/>
    <w:link w:val="Rodap"/>
    <w:uiPriority w:val="99"/>
    <w:rsid w:val="00A56DD8"/>
    <w:rPr>
      <w:rFonts w:ascii="Times New Roman" w:hAnsi="Times New Roman" w:eastAsia="Times New Roman" w:cs="Times New Roman"/>
      <w:sz w:val="24"/>
      <w:szCs w:val="24"/>
      <w:lang w:val="en-GB" w:eastAsia="en-GB"/>
    </w:rPr>
  </w:style>
  <w:style w:type="paragraph" w:styleId="PargrafodaLista">
    <w:name w:val="List Paragraph"/>
    <w:aliases w:val="Premier,Paragrap,MCHIP_list paragraph,List Paragraph1,Recommendation,References,List Paragraph (numbered (a)),Bullets,Liste 1,Numbered List Paragraph,List Bullet Mary,Medium Grid 1 - Accent 21,ReferencesCxSpLast,List Paragraph nowy,列出"/>
    <w:basedOn w:val="Normal"/>
    <w:link w:val="PargrafodaListaCarter"/>
    <w:uiPriority w:val="34"/>
    <w:qFormat/>
    <w:rsid w:val="00550982"/>
    <w:pPr>
      <w:ind w:left="720"/>
      <w:contextualSpacing/>
    </w:pPr>
  </w:style>
  <w:style w:type="character" w:styleId="Hiperligaovisitada">
    <w:name w:val="FollowedHyperlink"/>
    <w:uiPriority w:val="99"/>
    <w:semiHidden/>
    <w:unhideWhenUsed/>
    <w:rsid w:val="00FC7475"/>
    <w:rPr>
      <w:color w:val="800080"/>
      <w:u w:val="single"/>
    </w:rPr>
  </w:style>
  <w:style w:type="character" w:styleId="Refdecomentrio">
    <w:name w:val="annotation reference"/>
    <w:uiPriority w:val="99"/>
    <w:semiHidden/>
    <w:rsid w:val="006C29FB"/>
    <w:rPr>
      <w:sz w:val="16"/>
      <w:szCs w:val="16"/>
    </w:rPr>
  </w:style>
  <w:style w:type="paragraph" w:styleId="Textodecomentrio">
    <w:name w:val="annotation text"/>
    <w:basedOn w:val="Normal"/>
    <w:link w:val="TextodecomentrioCarter"/>
    <w:uiPriority w:val="99"/>
    <w:semiHidden/>
    <w:rsid w:val="006C29FB"/>
    <w:rPr>
      <w:sz w:val="20"/>
      <w:szCs w:val="20"/>
    </w:rPr>
  </w:style>
  <w:style w:type="paragraph" w:styleId="Assuntodecomentrio">
    <w:name w:val="annotation subject"/>
    <w:basedOn w:val="Textodecomentrio"/>
    <w:next w:val="Textodecomentrio"/>
    <w:semiHidden/>
    <w:rsid w:val="006C29FB"/>
    <w:rPr>
      <w:b/>
      <w:bCs/>
    </w:rPr>
  </w:style>
  <w:style w:type="paragraph" w:styleId="Reviso">
    <w:name w:val="Revision"/>
    <w:hidden/>
    <w:uiPriority w:val="99"/>
    <w:semiHidden/>
    <w:rsid w:val="0046101E"/>
    <w:rPr>
      <w:rFonts w:ascii="Times New Roman" w:hAnsi="Times New Roman" w:eastAsia="Times New Roman"/>
      <w:sz w:val="24"/>
      <w:szCs w:val="24"/>
      <w:lang w:val="en-GB" w:eastAsia="en-GB"/>
    </w:rPr>
  </w:style>
  <w:style w:type="table" w:styleId="TabelacomGrelha">
    <w:name w:val="Table Grid"/>
    <w:basedOn w:val="Tabelanormal"/>
    <w:rsid w:val="001809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rpodetexto">
    <w:name w:val="Body Text"/>
    <w:basedOn w:val="Normal"/>
    <w:rsid w:val="00CB02F7"/>
    <w:rPr>
      <w:rFonts w:ascii="Arial" w:hAnsi="Arial" w:cs="Arial"/>
      <w:sz w:val="20"/>
      <w:szCs w:val="20"/>
      <w:lang w:val="en-US" w:eastAsia="en-US"/>
    </w:rPr>
  </w:style>
  <w:style w:type="paragraph" w:styleId="H1" w:customStyle="1">
    <w:name w:val="H1"/>
    <w:rsid w:val="00CB02F7"/>
    <w:pPr>
      <w:spacing w:before="60" w:after="60"/>
    </w:pPr>
    <w:rPr>
      <w:rFonts w:ascii="Times New Roman" w:hAnsi="Times New Roman" w:eastAsia="Times New Roman" w:cs="Arial"/>
      <w:b/>
      <w:bCs/>
      <w:snapToGrid w:val="0"/>
      <w:kern w:val="32"/>
      <w:sz w:val="24"/>
      <w:szCs w:val="32"/>
      <w:lang w:val="en-GB" w:eastAsia="en-US"/>
    </w:rPr>
  </w:style>
  <w:style w:type="paragraph" w:styleId="H2" w:customStyle="1">
    <w:name w:val="H2"/>
    <w:rsid w:val="00CB02F7"/>
    <w:rPr>
      <w:rFonts w:ascii="Times New Roman" w:hAnsi="Times New Roman" w:eastAsia="Times New Roman" w:cs="Arial"/>
      <w:b/>
      <w:bCs/>
      <w:iCs/>
      <w:snapToGrid w:val="0"/>
      <w:sz w:val="22"/>
      <w:szCs w:val="28"/>
      <w:lang w:val="en-GB" w:eastAsia="en-US"/>
    </w:rPr>
  </w:style>
  <w:style w:type="character" w:styleId="Ttulo1Carter" w:customStyle="1">
    <w:name w:val="Título 1 Caráter"/>
    <w:link w:val="Ttulo1"/>
    <w:rsid w:val="004E3B3E"/>
    <w:rPr>
      <w:rFonts w:ascii="Cambria" w:hAnsi="Cambria" w:eastAsia="Times New Roman"/>
      <w:b/>
      <w:bCs/>
      <w:kern w:val="32"/>
      <w:sz w:val="32"/>
      <w:szCs w:val="32"/>
      <w:lang w:val="en-US" w:eastAsia="en-US"/>
    </w:rPr>
  </w:style>
  <w:style w:type="character" w:styleId="Ttulo2Carter" w:customStyle="1">
    <w:name w:val="Título 2 Caráter"/>
    <w:link w:val="Ttulo2"/>
    <w:rsid w:val="004E3B3E"/>
    <w:rPr>
      <w:rFonts w:ascii="Cambria" w:hAnsi="Cambria" w:eastAsia="Times New Roman"/>
      <w:b/>
      <w:bCs/>
      <w:i/>
      <w:iCs/>
      <w:sz w:val="28"/>
      <w:szCs w:val="28"/>
      <w:lang w:val="en-US" w:eastAsia="en-US"/>
    </w:rPr>
  </w:style>
  <w:style w:type="numbering" w:styleId="NoList1" w:customStyle="1">
    <w:name w:val="No List1"/>
    <w:next w:val="Semlista"/>
    <w:semiHidden/>
    <w:rsid w:val="004E3B3E"/>
  </w:style>
  <w:style w:type="table" w:styleId="TableGrid1" w:customStyle="1">
    <w:name w:val="Table Grid1"/>
    <w:basedOn w:val="Tabelanormal"/>
    <w:next w:val="TabelacomGrelha"/>
    <w:rsid w:val="004E3B3E"/>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seditboxdisponly" w:customStyle="1">
    <w:name w:val="pseditbox_disponly"/>
    <w:rsid w:val="004E3B3E"/>
  </w:style>
  <w:style w:type="paragraph" w:styleId="Char" w:customStyle="1">
    <w:name w:val="Char"/>
    <w:basedOn w:val="Normal"/>
    <w:rsid w:val="004E3B3E"/>
    <w:pPr>
      <w:spacing w:after="160" w:line="240" w:lineRule="exact"/>
    </w:pPr>
    <w:rPr>
      <w:rFonts w:ascii="Arial" w:hAnsi="Arial" w:cs="Arial"/>
      <w:sz w:val="20"/>
      <w:szCs w:val="20"/>
      <w:lang w:eastAsia="en-US"/>
    </w:rPr>
  </w:style>
  <w:style w:type="character" w:styleId="Nmerodepgina">
    <w:name w:val="page number"/>
    <w:rsid w:val="004E3B3E"/>
  </w:style>
  <w:style w:type="paragraph" w:styleId="SemEspaamento">
    <w:name w:val="No Spacing"/>
    <w:qFormat/>
    <w:rsid w:val="004E3B3E"/>
    <w:pPr>
      <w:ind w:left="1440" w:right="720"/>
    </w:pPr>
    <w:rPr>
      <w:sz w:val="22"/>
      <w:szCs w:val="22"/>
      <w:lang w:val="en-GB" w:eastAsia="en-US"/>
    </w:rPr>
  </w:style>
  <w:style w:type="character" w:styleId="st" w:customStyle="1">
    <w:name w:val="st"/>
    <w:basedOn w:val="Tipodeletrapredefinidodopargrafo"/>
    <w:rsid w:val="00750132"/>
  </w:style>
  <w:style w:type="character" w:styleId="MenoNoResolvida">
    <w:name w:val="Unresolved Mention"/>
    <w:basedOn w:val="Tipodeletrapredefinidodopargrafo"/>
    <w:uiPriority w:val="99"/>
    <w:unhideWhenUsed/>
    <w:rsid w:val="00F25F0D"/>
    <w:rPr>
      <w:color w:val="605E5C"/>
      <w:shd w:val="clear" w:color="auto" w:fill="E1DFDD"/>
    </w:rPr>
  </w:style>
  <w:style w:type="character" w:styleId="nobr" w:customStyle="1">
    <w:name w:val="nobr"/>
    <w:basedOn w:val="Tipodeletrapredefinidodopargrafo"/>
    <w:rsid w:val="00F25F0D"/>
  </w:style>
  <w:style w:type="character" w:styleId="PargrafodaListaCarter" w:customStyle="1">
    <w:name w:val="Parágrafo da Lista Caráter"/>
    <w:aliases w:val="Premier Caráter,Paragrap Caráter,MCHIP_list paragraph Caráter,List Paragraph1 Caráter,Recommendation Caráter,References Caráter,List Paragraph (numbered (a)) Caráter,Bullets Caráter,Liste 1 Caráter,List Bullet Mary Caráter"/>
    <w:link w:val="PargrafodaLista"/>
    <w:uiPriority w:val="34"/>
    <w:qFormat/>
    <w:locked/>
    <w:rsid w:val="00F97528"/>
    <w:rPr>
      <w:rFonts w:ascii="Times New Roman" w:hAnsi="Times New Roman" w:eastAsia="Times New Roman"/>
      <w:sz w:val="24"/>
      <w:szCs w:val="24"/>
      <w:lang w:val="en-GB" w:eastAsia="en-GB"/>
    </w:rPr>
  </w:style>
  <w:style w:type="character" w:styleId="TextodecomentrioCarter" w:customStyle="1">
    <w:name w:val="Texto de comentário Caráter"/>
    <w:basedOn w:val="Tipodeletrapredefinidodopargrafo"/>
    <w:link w:val="Textodecomentrio"/>
    <w:uiPriority w:val="99"/>
    <w:semiHidden/>
    <w:rsid w:val="00F97528"/>
    <w:rPr>
      <w:rFonts w:ascii="Times New Roman" w:hAnsi="Times New Roman" w:eastAsia="Times New Roman"/>
      <w:lang w:val="en-GB" w:eastAsia="en-GB"/>
    </w:rPr>
  </w:style>
  <w:style w:type="paragraph" w:styleId="Corpodetexto3">
    <w:name w:val="Body Text 3"/>
    <w:basedOn w:val="Normal"/>
    <w:link w:val="Corpodetexto3Carter"/>
    <w:uiPriority w:val="99"/>
    <w:semiHidden/>
    <w:unhideWhenUsed/>
    <w:rsid w:val="00882950"/>
    <w:pPr>
      <w:spacing w:after="120"/>
    </w:pPr>
    <w:rPr>
      <w:sz w:val="16"/>
      <w:szCs w:val="16"/>
    </w:rPr>
  </w:style>
  <w:style w:type="character" w:styleId="Corpodetexto3Carter" w:customStyle="1">
    <w:name w:val="Corpo de texto 3 Caráter"/>
    <w:basedOn w:val="Tipodeletrapredefinidodopargrafo"/>
    <w:link w:val="Corpodetexto3"/>
    <w:uiPriority w:val="99"/>
    <w:semiHidden/>
    <w:rsid w:val="00882950"/>
    <w:rPr>
      <w:rFonts w:ascii="Times New Roman" w:hAnsi="Times New Roman" w:eastAsia="Times New Roman"/>
      <w:sz w:val="16"/>
      <w:szCs w:val="16"/>
      <w:lang w:val="en-GB" w:eastAsia="en-GB"/>
    </w:rPr>
  </w:style>
  <w:style w:type="character" w:styleId="eop" w:customStyle="1">
    <w:name w:val="eop"/>
    <w:basedOn w:val="Tipodeletrapredefinidodopargrafo"/>
    <w:rsid w:val="00985887"/>
  </w:style>
  <w:style w:type="paragraph" w:styleId="paragraph" w:customStyle="1">
    <w:name w:val="paragraph"/>
    <w:basedOn w:val="Normal"/>
    <w:rsid w:val="006B68B5"/>
    <w:pPr>
      <w:spacing w:before="100" w:beforeAutospacing="1" w:after="100" w:afterAutospacing="1"/>
    </w:pPr>
    <w:rPr>
      <w:lang w:val="pt-PT" w:eastAsia="pt-PT"/>
    </w:rPr>
  </w:style>
  <w:style w:type="character" w:styleId="Mencionar">
    <w:name w:val="Mention"/>
    <w:basedOn w:val="Tipodeletrapredefinidodopargrafo"/>
    <w:uiPriority w:val="99"/>
    <w:unhideWhenUsed/>
    <w:rPr>
      <w:color w:val="2B579A"/>
      <w:shd w:val="clear" w:color="auto" w:fill="E6E6E6"/>
    </w:rPr>
  </w:style>
  <w:style w:type="paragraph" w:styleId="NormalWeb">
    <w:name w:val="Normal (Web)"/>
    <w:basedOn w:val="Normal"/>
    <w:uiPriority w:val="99"/>
    <w:semiHidden/>
    <w:unhideWhenUsed/>
    <w:rsid w:val="00362022"/>
    <w:pPr>
      <w:spacing w:before="100" w:beforeAutospacing="1" w:after="100" w:afterAutospacing="1"/>
    </w:pPr>
    <w:rPr>
      <w:lang w:val="en-US" w:eastAsia="en-US"/>
    </w:rPr>
  </w:style>
  <w:style w:type="character" w:styleId="Forte">
    <w:name w:val="Strong"/>
    <w:basedOn w:val="Tipodeletrapredefinidodopargrafo"/>
    <w:uiPriority w:val="22"/>
    <w:qFormat/>
    <w:rsid w:val="009D4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8862">
      <w:bodyDiv w:val="1"/>
      <w:marLeft w:val="0"/>
      <w:marRight w:val="0"/>
      <w:marTop w:val="0"/>
      <w:marBottom w:val="0"/>
      <w:divBdr>
        <w:top w:val="none" w:sz="0" w:space="0" w:color="auto"/>
        <w:left w:val="none" w:sz="0" w:space="0" w:color="auto"/>
        <w:bottom w:val="none" w:sz="0" w:space="0" w:color="auto"/>
        <w:right w:val="none" w:sz="0" w:space="0" w:color="auto"/>
      </w:divBdr>
    </w:div>
    <w:div w:id="49615266">
      <w:bodyDiv w:val="1"/>
      <w:marLeft w:val="0"/>
      <w:marRight w:val="0"/>
      <w:marTop w:val="0"/>
      <w:marBottom w:val="0"/>
      <w:divBdr>
        <w:top w:val="none" w:sz="0" w:space="0" w:color="auto"/>
        <w:left w:val="none" w:sz="0" w:space="0" w:color="auto"/>
        <w:bottom w:val="none" w:sz="0" w:space="0" w:color="auto"/>
        <w:right w:val="none" w:sz="0" w:space="0" w:color="auto"/>
      </w:divBdr>
    </w:div>
    <w:div w:id="82145299">
      <w:bodyDiv w:val="1"/>
      <w:marLeft w:val="0"/>
      <w:marRight w:val="0"/>
      <w:marTop w:val="0"/>
      <w:marBottom w:val="0"/>
      <w:divBdr>
        <w:top w:val="none" w:sz="0" w:space="0" w:color="auto"/>
        <w:left w:val="none" w:sz="0" w:space="0" w:color="auto"/>
        <w:bottom w:val="none" w:sz="0" w:space="0" w:color="auto"/>
        <w:right w:val="none" w:sz="0" w:space="0" w:color="auto"/>
      </w:divBdr>
    </w:div>
    <w:div w:id="121459660">
      <w:bodyDiv w:val="1"/>
      <w:marLeft w:val="0"/>
      <w:marRight w:val="0"/>
      <w:marTop w:val="0"/>
      <w:marBottom w:val="0"/>
      <w:divBdr>
        <w:top w:val="none" w:sz="0" w:space="0" w:color="auto"/>
        <w:left w:val="none" w:sz="0" w:space="0" w:color="auto"/>
        <w:bottom w:val="none" w:sz="0" w:space="0" w:color="auto"/>
        <w:right w:val="none" w:sz="0" w:space="0" w:color="auto"/>
      </w:divBdr>
    </w:div>
    <w:div w:id="166142814">
      <w:bodyDiv w:val="1"/>
      <w:marLeft w:val="0"/>
      <w:marRight w:val="0"/>
      <w:marTop w:val="0"/>
      <w:marBottom w:val="0"/>
      <w:divBdr>
        <w:top w:val="none" w:sz="0" w:space="0" w:color="auto"/>
        <w:left w:val="none" w:sz="0" w:space="0" w:color="auto"/>
        <w:bottom w:val="none" w:sz="0" w:space="0" w:color="auto"/>
        <w:right w:val="none" w:sz="0" w:space="0" w:color="auto"/>
      </w:divBdr>
    </w:div>
    <w:div w:id="171577343">
      <w:bodyDiv w:val="1"/>
      <w:marLeft w:val="0"/>
      <w:marRight w:val="0"/>
      <w:marTop w:val="0"/>
      <w:marBottom w:val="0"/>
      <w:divBdr>
        <w:top w:val="none" w:sz="0" w:space="0" w:color="auto"/>
        <w:left w:val="none" w:sz="0" w:space="0" w:color="auto"/>
        <w:bottom w:val="none" w:sz="0" w:space="0" w:color="auto"/>
        <w:right w:val="none" w:sz="0" w:space="0" w:color="auto"/>
      </w:divBdr>
    </w:div>
    <w:div w:id="250703637">
      <w:bodyDiv w:val="1"/>
      <w:marLeft w:val="0"/>
      <w:marRight w:val="0"/>
      <w:marTop w:val="0"/>
      <w:marBottom w:val="0"/>
      <w:divBdr>
        <w:top w:val="none" w:sz="0" w:space="0" w:color="auto"/>
        <w:left w:val="none" w:sz="0" w:space="0" w:color="auto"/>
        <w:bottom w:val="none" w:sz="0" w:space="0" w:color="auto"/>
        <w:right w:val="none" w:sz="0" w:space="0" w:color="auto"/>
      </w:divBdr>
    </w:div>
    <w:div w:id="322245268">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52458835">
      <w:bodyDiv w:val="1"/>
      <w:marLeft w:val="0"/>
      <w:marRight w:val="0"/>
      <w:marTop w:val="0"/>
      <w:marBottom w:val="0"/>
      <w:divBdr>
        <w:top w:val="none" w:sz="0" w:space="0" w:color="auto"/>
        <w:left w:val="none" w:sz="0" w:space="0" w:color="auto"/>
        <w:bottom w:val="none" w:sz="0" w:space="0" w:color="auto"/>
        <w:right w:val="none" w:sz="0" w:space="0" w:color="auto"/>
      </w:divBdr>
    </w:div>
    <w:div w:id="405805955">
      <w:bodyDiv w:val="1"/>
      <w:marLeft w:val="0"/>
      <w:marRight w:val="0"/>
      <w:marTop w:val="0"/>
      <w:marBottom w:val="0"/>
      <w:divBdr>
        <w:top w:val="none" w:sz="0" w:space="0" w:color="auto"/>
        <w:left w:val="none" w:sz="0" w:space="0" w:color="auto"/>
        <w:bottom w:val="none" w:sz="0" w:space="0" w:color="auto"/>
        <w:right w:val="none" w:sz="0" w:space="0" w:color="auto"/>
      </w:divBdr>
    </w:div>
    <w:div w:id="410542845">
      <w:bodyDiv w:val="1"/>
      <w:marLeft w:val="0"/>
      <w:marRight w:val="0"/>
      <w:marTop w:val="0"/>
      <w:marBottom w:val="0"/>
      <w:divBdr>
        <w:top w:val="none" w:sz="0" w:space="0" w:color="auto"/>
        <w:left w:val="none" w:sz="0" w:space="0" w:color="auto"/>
        <w:bottom w:val="none" w:sz="0" w:space="0" w:color="auto"/>
        <w:right w:val="none" w:sz="0" w:space="0" w:color="auto"/>
      </w:divBdr>
    </w:div>
    <w:div w:id="413822212">
      <w:bodyDiv w:val="1"/>
      <w:marLeft w:val="0"/>
      <w:marRight w:val="0"/>
      <w:marTop w:val="0"/>
      <w:marBottom w:val="0"/>
      <w:divBdr>
        <w:top w:val="none" w:sz="0" w:space="0" w:color="auto"/>
        <w:left w:val="none" w:sz="0" w:space="0" w:color="auto"/>
        <w:bottom w:val="none" w:sz="0" w:space="0" w:color="auto"/>
        <w:right w:val="none" w:sz="0" w:space="0" w:color="auto"/>
      </w:divBdr>
    </w:div>
    <w:div w:id="464007314">
      <w:bodyDiv w:val="1"/>
      <w:marLeft w:val="0"/>
      <w:marRight w:val="0"/>
      <w:marTop w:val="0"/>
      <w:marBottom w:val="0"/>
      <w:divBdr>
        <w:top w:val="none" w:sz="0" w:space="0" w:color="auto"/>
        <w:left w:val="none" w:sz="0" w:space="0" w:color="auto"/>
        <w:bottom w:val="none" w:sz="0" w:space="0" w:color="auto"/>
        <w:right w:val="none" w:sz="0" w:space="0" w:color="auto"/>
      </w:divBdr>
    </w:div>
    <w:div w:id="639841480">
      <w:bodyDiv w:val="1"/>
      <w:marLeft w:val="0"/>
      <w:marRight w:val="0"/>
      <w:marTop w:val="0"/>
      <w:marBottom w:val="0"/>
      <w:divBdr>
        <w:top w:val="none" w:sz="0" w:space="0" w:color="auto"/>
        <w:left w:val="none" w:sz="0" w:space="0" w:color="auto"/>
        <w:bottom w:val="none" w:sz="0" w:space="0" w:color="auto"/>
        <w:right w:val="none" w:sz="0" w:space="0" w:color="auto"/>
      </w:divBdr>
    </w:div>
    <w:div w:id="727386350">
      <w:bodyDiv w:val="1"/>
      <w:marLeft w:val="0"/>
      <w:marRight w:val="0"/>
      <w:marTop w:val="0"/>
      <w:marBottom w:val="0"/>
      <w:divBdr>
        <w:top w:val="none" w:sz="0" w:space="0" w:color="auto"/>
        <w:left w:val="none" w:sz="0" w:space="0" w:color="auto"/>
        <w:bottom w:val="none" w:sz="0" w:space="0" w:color="auto"/>
        <w:right w:val="none" w:sz="0" w:space="0" w:color="auto"/>
      </w:divBdr>
      <w:divsChild>
        <w:div w:id="723021926">
          <w:marLeft w:val="0"/>
          <w:marRight w:val="0"/>
          <w:marTop w:val="0"/>
          <w:marBottom w:val="0"/>
          <w:divBdr>
            <w:top w:val="none" w:sz="0" w:space="0" w:color="auto"/>
            <w:left w:val="none" w:sz="0" w:space="0" w:color="auto"/>
            <w:bottom w:val="none" w:sz="0" w:space="0" w:color="auto"/>
            <w:right w:val="none" w:sz="0" w:space="0" w:color="auto"/>
          </w:divBdr>
        </w:div>
      </w:divsChild>
    </w:div>
    <w:div w:id="781345400">
      <w:bodyDiv w:val="1"/>
      <w:marLeft w:val="0"/>
      <w:marRight w:val="0"/>
      <w:marTop w:val="0"/>
      <w:marBottom w:val="0"/>
      <w:divBdr>
        <w:top w:val="none" w:sz="0" w:space="0" w:color="auto"/>
        <w:left w:val="none" w:sz="0" w:space="0" w:color="auto"/>
        <w:bottom w:val="none" w:sz="0" w:space="0" w:color="auto"/>
        <w:right w:val="none" w:sz="0" w:space="0" w:color="auto"/>
      </w:divBdr>
    </w:div>
    <w:div w:id="838618535">
      <w:bodyDiv w:val="1"/>
      <w:marLeft w:val="0"/>
      <w:marRight w:val="0"/>
      <w:marTop w:val="0"/>
      <w:marBottom w:val="0"/>
      <w:divBdr>
        <w:top w:val="none" w:sz="0" w:space="0" w:color="auto"/>
        <w:left w:val="none" w:sz="0" w:space="0" w:color="auto"/>
        <w:bottom w:val="none" w:sz="0" w:space="0" w:color="auto"/>
        <w:right w:val="none" w:sz="0" w:space="0" w:color="auto"/>
      </w:divBdr>
      <w:divsChild>
        <w:div w:id="849174673">
          <w:marLeft w:val="0"/>
          <w:marRight w:val="0"/>
          <w:marTop w:val="0"/>
          <w:marBottom w:val="0"/>
          <w:divBdr>
            <w:top w:val="none" w:sz="0" w:space="0" w:color="auto"/>
            <w:left w:val="none" w:sz="0" w:space="0" w:color="auto"/>
            <w:bottom w:val="none" w:sz="0" w:space="0" w:color="auto"/>
            <w:right w:val="none" w:sz="0" w:space="0" w:color="auto"/>
          </w:divBdr>
        </w:div>
      </w:divsChild>
    </w:div>
    <w:div w:id="889152131">
      <w:bodyDiv w:val="1"/>
      <w:marLeft w:val="0"/>
      <w:marRight w:val="0"/>
      <w:marTop w:val="0"/>
      <w:marBottom w:val="0"/>
      <w:divBdr>
        <w:top w:val="none" w:sz="0" w:space="0" w:color="auto"/>
        <w:left w:val="none" w:sz="0" w:space="0" w:color="auto"/>
        <w:bottom w:val="none" w:sz="0" w:space="0" w:color="auto"/>
        <w:right w:val="none" w:sz="0" w:space="0" w:color="auto"/>
      </w:divBdr>
    </w:div>
    <w:div w:id="921911947">
      <w:bodyDiv w:val="1"/>
      <w:marLeft w:val="0"/>
      <w:marRight w:val="0"/>
      <w:marTop w:val="0"/>
      <w:marBottom w:val="0"/>
      <w:divBdr>
        <w:top w:val="none" w:sz="0" w:space="0" w:color="auto"/>
        <w:left w:val="none" w:sz="0" w:space="0" w:color="auto"/>
        <w:bottom w:val="none" w:sz="0" w:space="0" w:color="auto"/>
        <w:right w:val="none" w:sz="0" w:space="0" w:color="auto"/>
      </w:divBdr>
    </w:div>
    <w:div w:id="1018703695">
      <w:bodyDiv w:val="1"/>
      <w:marLeft w:val="0"/>
      <w:marRight w:val="0"/>
      <w:marTop w:val="0"/>
      <w:marBottom w:val="0"/>
      <w:divBdr>
        <w:top w:val="none" w:sz="0" w:space="0" w:color="auto"/>
        <w:left w:val="none" w:sz="0" w:space="0" w:color="auto"/>
        <w:bottom w:val="none" w:sz="0" w:space="0" w:color="auto"/>
        <w:right w:val="none" w:sz="0" w:space="0" w:color="auto"/>
      </w:divBdr>
    </w:div>
    <w:div w:id="1129317855">
      <w:bodyDiv w:val="1"/>
      <w:marLeft w:val="0"/>
      <w:marRight w:val="0"/>
      <w:marTop w:val="0"/>
      <w:marBottom w:val="0"/>
      <w:divBdr>
        <w:top w:val="none" w:sz="0" w:space="0" w:color="auto"/>
        <w:left w:val="none" w:sz="0" w:space="0" w:color="auto"/>
        <w:bottom w:val="none" w:sz="0" w:space="0" w:color="auto"/>
        <w:right w:val="none" w:sz="0" w:space="0" w:color="auto"/>
      </w:divBdr>
    </w:div>
    <w:div w:id="1462918500">
      <w:bodyDiv w:val="1"/>
      <w:marLeft w:val="0"/>
      <w:marRight w:val="0"/>
      <w:marTop w:val="0"/>
      <w:marBottom w:val="0"/>
      <w:divBdr>
        <w:top w:val="none" w:sz="0" w:space="0" w:color="auto"/>
        <w:left w:val="none" w:sz="0" w:space="0" w:color="auto"/>
        <w:bottom w:val="none" w:sz="0" w:space="0" w:color="auto"/>
        <w:right w:val="none" w:sz="0" w:space="0" w:color="auto"/>
      </w:divBdr>
      <w:divsChild>
        <w:div w:id="303432910">
          <w:marLeft w:val="0"/>
          <w:marRight w:val="0"/>
          <w:marTop w:val="0"/>
          <w:marBottom w:val="0"/>
          <w:divBdr>
            <w:top w:val="none" w:sz="0" w:space="0" w:color="auto"/>
            <w:left w:val="none" w:sz="0" w:space="0" w:color="auto"/>
            <w:bottom w:val="none" w:sz="0" w:space="0" w:color="auto"/>
            <w:right w:val="none" w:sz="0" w:space="0" w:color="auto"/>
          </w:divBdr>
        </w:div>
      </w:divsChild>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68808739">
      <w:bodyDiv w:val="1"/>
      <w:marLeft w:val="0"/>
      <w:marRight w:val="0"/>
      <w:marTop w:val="0"/>
      <w:marBottom w:val="0"/>
      <w:divBdr>
        <w:top w:val="none" w:sz="0" w:space="0" w:color="auto"/>
        <w:left w:val="none" w:sz="0" w:space="0" w:color="auto"/>
        <w:bottom w:val="none" w:sz="0" w:space="0" w:color="auto"/>
        <w:right w:val="none" w:sz="0" w:space="0" w:color="auto"/>
      </w:divBdr>
    </w:div>
    <w:div w:id="1569459548">
      <w:bodyDiv w:val="1"/>
      <w:marLeft w:val="0"/>
      <w:marRight w:val="0"/>
      <w:marTop w:val="0"/>
      <w:marBottom w:val="0"/>
      <w:divBdr>
        <w:top w:val="none" w:sz="0" w:space="0" w:color="auto"/>
        <w:left w:val="none" w:sz="0" w:space="0" w:color="auto"/>
        <w:bottom w:val="none" w:sz="0" w:space="0" w:color="auto"/>
        <w:right w:val="none" w:sz="0" w:space="0" w:color="auto"/>
      </w:divBdr>
    </w:div>
    <w:div w:id="1732969028">
      <w:bodyDiv w:val="1"/>
      <w:marLeft w:val="0"/>
      <w:marRight w:val="0"/>
      <w:marTop w:val="0"/>
      <w:marBottom w:val="0"/>
      <w:divBdr>
        <w:top w:val="none" w:sz="0" w:space="0" w:color="auto"/>
        <w:left w:val="none" w:sz="0" w:space="0" w:color="auto"/>
        <w:bottom w:val="none" w:sz="0" w:space="0" w:color="auto"/>
        <w:right w:val="none" w:sz="0" w:space="0" w:color="auto"/>
      </w:divBdr>
    </w:div>
    <w:div w:id="1804227051">
      <w:bodyDiv w:val="1"/>
      <w:marLeft w:val="0"/>
      <w:marRight w:val="0"/>
      <w:marTop w:val="0"/>
      <w:marBottom w:val="0"/>
      <w:divBdr>
        <w:top w:val="none" w:sz="0" w:space="0" w:color="auto"/>
        <w:left w:val="none" w:sz="0" w:space="0" w:color="auto"/>
        <w:bottom w:val="none" w:sz="0" w:space="0" w:color="auto"/>
        <w:right w:val="none" w:sz="0" w:space="0" w:color="auto"/>
      </w:divBdr>
    </w:div>
    <w:div w:id="1804344751">
      <w:bodyDiv w:val="1"/>
      <w:marLeft w:val="0"/>
      <w:marRight w:val="0"/>
      <w:marTop w:val="0"/>
      <w:marBottom w:val="0"/>
      <w:divBdr>
        <w:top w:val="none" w:sz="0" w:space="0" w:color="auto"/>
        <w:left w:val="none" w:sz="0" w:space="0" w:color="auto"/>
        <w:bottom w:val="none" w:sz="0" w:space="0" w:color="auto"/>
        <w:right w:val="none" w:sz="0" w:space="0" w:color="auto"/>
      </w:divBdr>
    </w:div>
    <w:div w:id="1810857024">
      <w:bodyDiv w:val="1"/>
      <w:marLeft w:val="0"/>
      <w:marRight w:val="0"/>
      <w:marTop w:val="0"/>
      <w:marBottom w:val="0"/>
      <w:divBdr>
        <w:top w:val="none" w:sz="0" w:space="0" w:color="auto"/>
        <w:left w:val="none" w:sz="0" w:space="0" w:color="auto"/>
        <w:bottom w:val="none" w:sz="0" w:space="0" w:color="auto"/>
        <w:right w:val="none" w:sz="0" w:space="0" w:color="auto"/>
      </w:divBdr>
    </w:div>
    <w:div w:id="1910535974">
      <w:bodyDiv w:val="1"/>
      <w:marLeft w:val="0"/>
      <w:marRight w:val="0"/>
      <w:marTop w:val="0"/>
      <w:marBottom w:val="0"/>
      <w:divBdr>
        <w:top w:val="none" w:sz="0" w:space="0" w:color="auto"/>
        <w:left w:val="none" w:sz="0" w:space="0" w:color="auto"/>
        <w:bottom w:val="none" w:sz="0" w:space="0" w:color="auto"/>
        <w:right w:val="none" w:sz="0" w:space="0" w:color="auto"/>
      </w:divBdr>
    </w:div>
    <w:div w:id="211840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hyperlink" Target="https://www.gw.undp.org/content/guinea_bissau/en/home/news-centre/training-of-the-cso-consultation-space.html" TargetMode="External" Id="rId18" /><Relationship Type="http://schemas.openxmlformats.org/officeDocument/2006/relationships/hyperlink" Target="https://www.youtube.com/watch?v=O3UacoSWuds" TargetMode="External" Id="rId26" /><Relationship Type="http://schemas.openxmlformats.org/officeDocument/2006/relationships/theme" Target="theme/theme1.xml" Id="rId39" /><Relationship Type="http://schemas.openxmlformats.org/officeDocument/2006/relationships/customXml" Target="../customXml/item3.xml" Id="rId3" /><Relationship Type="http://schemas.openxmlformats.org/officeDocument/2006/relationships/hyperlink" Target="https://capitalnews.gw/sociedade-civil-afirma-que-a-paz-esta-ameacada-na-guine-bissau/" TargetMode="External" Id="rId21" /><Relationship Type="http://schemas.openxmlformats.org/officeDocument/2006/relationships/hyperlink" Target="https://www.facebook.com/tiniguena/" TargetMode="External" Id="rId34"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yperlink" Target="https://www.youtube.com/watch?v=75OyoZuPJNY" TargetMode="External" Id="rId17" /><Relationship Type="http://schemas.openxmlformats.org/officeDocument/2006/relationships/hyperlink" Target="https://africanarguments.org/2021/10/guinea-bissau-where-land-rights-are-not-secure-for-women/?fbclid=IwAR0BS97kkCLFarPmgklWIHkpBTW4yNEL10plIzdVosVbFiCKNqzZkbsG4js" TargetMode="External" Id="rId25" /><Relationship Type="http://schemas.openxmlformats.org/officeDocument/2006/relationships/image" Target="media/image2.jpg"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https://www.gw.undp.org/content/guinea_bissau/en/home/news-centre/over-100-members-of-parliament-and-political-party-members-train.html" TargetMode="External" Id="rId16" /><Relationship Type="http://schemas.openxmlformats.org/officeDocument/2006/relationships/hyperlink" Target="https://eur03.safelinks.protection.outlook.com/?url=https%3A%2F%2Fgmail.us7.list-manage.com%2Ftrack%2Fclick%3Fu%3D433781fd9ebee88394009584f%26id%3D4a04963d15%26e%3D74cd4d8f75&amp;data=04%7C01%7Craquel.leandro%40undp.org%7Cfe8c175139804a9c7d1708d99a2c6255%7Cb3e5db5e2944483799f57488ace54319%7C0%7C0%7C637710338903976164%7CUnknown%7CTWFpbGZsb3d8eyJWIjoiMC4wLjAwMDAiLCJQIjoiV2luMzIiLCJBTiI6Ik1haWwiLCJXVCI6Mn0%3D%7C3000&amp;sdata=%2F%2BXvSl792JRD4yaXXr59iCiLpFk80KrNJTqlnzAZhdY%3D&amp;reserved=0" TargetMode="External" Id="rId20" /><Relationship Type="http://schemas.openxmlformats.org/officeDocument/2006/relationships/hyperlink" Target="https://www.facebook.com/tiniguena/posts/567006554722321/"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voaportugues.com/a/mulheres-guineenses-lutam-pela-posse-da-terra-/6276882.html" TargetMode="External" Id="rId24" /><Relationship Type="http://schemas.openxmlformats.org/officeDocument/2006/relationships/hyperlink" Target="https://www.youtube.com/watch?v=cvJTBQjaqSc" TargetMode="External" Id="rId32" /><Relationship Type="http://schemas.openxmlformats.org/officeDocument/2006/relationships/hyperlink" Target="http://capgb.com/ministro-da-educacao-considera-inep-como-tesouro-do-patrimonio-historico-documental-da-guine-bissau/" TargetMode="External" Id="rId37" /><Relationship Type="http://schemas.openxmlformats.org/officeDocument/2006/relationships/customXml" Target="../customXml/item5.xml" Id="rId5" /><Relationship Type="http://schemas.openxmlformats.org/officeDocument/2006/relationships/hyperlink" Target="https://sway.office.com/jwHzBkNhwde0xlAj?ref=email&amp;loc=play" TargetMode="External" Id="rId15" /><Relationship Type="http://schemas.openxmlformats.org/officeDocument/2006/relationships/hyperlink" Target="https://www.facebook.com/assembleianacionalpopular" TargetMode="External" Id="rId23" /><Relationship Type="http://schemas.openxmlformats.org/officeDocument/2006/relationships/hyperlink" Target="https://www.gw.undp.org/content/guinea_bissau/en/home/news-centre/csos-monitoring-the-public-administration-reform-to-promote-good.html" TargetMode="External" Id="rId28" /><Relationship Type="http://schemas.openxmlformats.org/officeDocument/2006/relationships/hyperlink" Target="http://jornalnopintcha.gw/2021/09/17/governo-lanca-produtos-do-jornal-no-pintcha-para-mundo-eletronico/" TargetMode="External" Id="rId36" /><Relationship Type="http://schemas.openxmlformats.org/officeDocument/2006/relationships/footnotes" Target="footnotes.xml" Id="rId10" /><Relationship Type="http://schemas.openxmlformats.org/officeDocument/2006/relationships/hyperlink" Target="https://eur03.safelinks.protection.outlook.com/?url=https%3A%2F%2Fgmail.us7.list-manage.com%2Ftrack%2Fclick%3Fu%3D433781fd9ebee88394009584f%26id%3D3485cf5d6a%26e%3D74cd4d8f75&amp;data=04%7C01%7Craquel.leandro%40undp.org%7C2f5b1b13dd3a41e9ca0108d99acb4f54%7Cb3e5db5e2944483799f57488ace54319%7C0%7C0%7C637711020884469655%7CUnknown%7CTWFpbGZsb3d8eyJWIjoiMC4wLjAwMDAiLCJQIjoiV2luMzIiLCJBTiI6Ik1haWwiLCJXVCI6Mn0%3D%7C3000&amp;sdata=FOq0AcWpHVWiHDUiE56shs6iRHxKWEHM4BuBw1%2FdLZc%3D&amp;reserved=0" TargetMode="External" Id="rId19" /><Relationship Type="http://schemas.openxmlformats.org/officeDocument/2006/relationships/hyperlink" Target="https://www.youtube.com/watch?v=qplJXuNOVl8"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sway.office.com/sul0c42lg8S7fXun?ref=email&amp;loc=play" TargetMode="External" Id="rId14" /><Relationship Type="http://schemas.openxmlformats.org/officeDocument/2006/relationships/hyperlink" Target="https://www.google.com/maps/d/u/0/embed?mid=1Y3rq-QUiQJXEqr7JyqoIpxtT3kwOKImd&amp;ll=11.789562155272838%2C-15.351849750000014&amp;z=9" TargetMode="External" Id="rId22" /><Relationship Type="http://schemas.openxmlformats.org/officeDocument/2006/relationships/hyperlink" Target="https://www.facebook.com/cmicsgb/" TargetMode="External" Id="rId27" /><Relationship Type="http://schemas.openxmlformats.org/officeDocument/2006/relationships/hyperlink" Target="https://www.voaportugues.com/a/guin%C3%A9-bissau-tiniguena-e-liga-guineense-dos-direitos-humanosm-realizam-inqu%C3%A9rito-sobre-a-administra%C3%A7%C3%A3o-p%C3%BAblica-/6266448.html" TargetMode="External" Id="rId30" /><Relationship Type="http://schemas.openxmlformats.org/officeDocument/2006/relationships/hyperlink" Target="https://www.youtube.com/watch?v=-lh15b_Qr7U" TargetMode="External" Id="rId35" /><Relationship Type="http://schemas.openxmlformats.org/officeDocument/2006/relationships/glossaryDocument" Target="/word/glossary/document.xml" Id="Rce6ce5a4ccda485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e342592-1863-4699-b708-3cc24814263a}"/>
      </w:docPartPr>
      <w:docPartBody>
        <w:p w14:paraId="39E25B7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3f81344-519f-4394-8ac0-5de97264b664">
      <UserInfo>
        <DisplayName>Guie-Aissatu Monteiro Ndjai</DisplayName>
        <AccountId>269</AccountId>
        <AccountType/>
      </UserInfo>
      <UserInfo>
        <DisplayName>Luisa Kieling</DisplayName>
        <AccountId>522</AccountId>
        <AccountType/>
      </UserInfo>
      <UserInfo>
        <DisplayName>Political Stabilization and Reform Members</DisplayName>
        <AccountId>3277</AccountId>
        <AccountType/>
      </UserInfo>
    </SharedWithUsers>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5A01DA0E2D4DF4FAEB406AB5A9A5221" ma:contentTypeVersion="13" ma:contentTypeDescription="Create a new document." ma:contentTypeScope="" ma:versionID="1246bf5c0ee3432aca55fc569cdd490b">
  <xsd:schema xmlns:xsd="http://www.w3.org/2001/XMLSchema" xmlns:xs="http://www.w3.org/2001/XMLSchema" xmlns:p="http://schemas.microsoft.com/office/2006/metadata/properties" xmlns:ns2="8a8e8154-fdb2-4302-a46c-eec82443d8c0" xmlns:ns3="a3f81344-519f-4394-8ac0-5de97264b664" targetNamespace="http://schemas.microsoft.com/office/2006/metadata/properties" ma:root="true" ma:fieldsID="4d30dc0c42fbd8d3355c9d13efa259e0" ns2:_="" ns3:_="">
    <xsd:import namespace="8a8e8154-fdb2-4302-a46c-eec82443d8c0"/>
    <xsd:import namespace="a3f81344-519f-4394-8ac0-5de97264b6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e8154-fdb2-4302-a46c-eec82443d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f81344-519f-4394-8ac0-5de97264b6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51F11CD7-537C-4D4B-AAE4-2D004B0980C8}">
  <ds:schemaRefs>
    <ds:schemaRef ds:uri="http://schemas.microsoft.com/office/2006/metadata/properties"/>
    <ds:schemaRef ds:uri="http://schemas.microsoft.com/office/2006/documentManagement/types"/>
    <ds:schemaRef ds:uri="http://purl.org/dc/terms/"/>
    <ds:schemaRef ds:uri="8a8e8154-fdb2-4302-a46c-eec82443d8c0"/>
    <ds:schemaRef ds:uri="http://purl.org/dc/dcmitype/"/>
    <ds:schemaRef ds:uri="http://schemas.microsoft.com/office/infopath/2007/PartnerControls"/>
    <ds:schemaRef ds:uri="http://purl.org/dc/elements/1.1/"/>
    <ds:schemaRef ds:uri="http://schemas.openxmlformats.org/package/2006/metadata/core-properties"/>
    <ds:schemaRef ds:uri="a3f81344-519f-4394-8ac0-5de97264b664"/>
    <ds:schemaRef ds:uri="http://www.w3.org/XML/1998/namespace"/>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E08B50AA-CB30-4DF4-A578-4AF31BDD8E03}">
  <ds:schemaRefs>
    <ds:schemaRef ds:uri="http://schemas.openxmlformats.org/officeDocument/2006/bibliography"/>
  </ds:schemaRefs>
</ds:datastoreItem>
</file>

<file path=customXml/itemProps5.xml><?xml version="1.0" encoding="utf-8"?>
<ds:datastoreItem xmlns:ds="http://schemas.openxmlformats.org/officeDocument/2006/customXml" ds:itemID="{F773ECBC-C357-43D0-80F3-B555EF1FB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e8154-fdb2-4302-a46c-eec82443d8c0"/>
    <ds:schemaRef ds:uri="a3f81344-519f-4394-8ac0-5de97264b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Annual REPORTING of the Joint Steering Committee on the implementation status of the Priority Plan to PBSO/PBF</dc:title>
  <dc:subject/>
  <dc:creator>Luana Natali</dc:creator>
  <keywords/>
  <lastModifiedBy>Raquel Leandro</lastModifiedBy>
  <revision>468</revision>
  <lastPrinted>2014-02-11T09:12:00.0000000Z</lastPrinted>
  <dcterms:created xsi:type="dcterms:W3CDTF">2021-06-14T16:54:00.0000000Z</dcterms:created>
  <dcterms:modified xsi:type="dcterms:W3CDTF">2021-11-12T15:09:17.9916163Z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0x01010025A01DA0E2D4DF4FAEB406AB5A9A5221</vt:lpwstr>
  </property>
</Properties>
</file>