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A348" w14:textId="77777777" w:rsidR="00971180" w:rsidRDefault="00971180" w:rsidP="00384D08">
      <w:pPr>
        <w:pStyle w:val="SingleTxtG"/>
        <w:spacing w:after="0"/>
        <w:ind w:left="0" w:right="237"/>
        <w:jc w:val="center"/>
        <w:rPr>
          <w:b/>
          <w:bCs/>
          <w:sz w:val="27"/>
          <w:szCs w:val="27"/>
          <w:lang w:val="en-US"/>
        </w:rPr>
      </w:pPr>
    </w:p>
    <w:p w14:paraId="285CF269" w14:textId="01F23BF6" w:rsidR="00384D08" w:rsidRPr="00971180" w:rsidRDefault="002B0D06" w:rsidP="00384D08">
      <w:pPr>
        <w:pStyle w:val="SingleTxtG"/>
        <w:spacing w:after="0"/>
        <w:ind w:left="0" w:right="237"/>
        <w:jc w:val="center"/>
        <w:rPr>
          <w:b/>
          <w:bCs/>
          <w:sz w:val="27"/>
          <w:szCs w:val="27"/>
          <w:lang w:val="en-US"/>
        </w:rPr>
      </w:pPr>
      <w:r>
        <w:rPr>
          <w:b/>
          <w:bCs/>
          <w:sz w:val="27"/>
          <w:szCs w:val="27"/>
          <w:lang w:val="en-US"/>
        </w:rPr>
        <w:t>FINAL PROJECT REPORT</w:t>
      </w:r>
    </w:p>
    <w:p w14:paraId="4AD6FB46" w14:textId="36689090" w:rsidR="00426941" w:rsidRDefault="002B0D06" w:rsidP="002B0D06">
      <w:pPr>
        <w:pStyle w:val="SingleTxtG"/>
        <w:spacing w:after="0"/>
        <w:ind w:left="0" w:right="237"/>
        <w:jc w:val="center"/>
        <w:rPr>
          <w:b/>
          <w:bCs/>
          <w:sz w:val="27"/>
          <w:szCs w:val="27"/>
          <w:lang w:val="en-US"/>
        </w:rPr>
      </w:pPr>
      <w:r w:rsidRPr="002B0D06">
        <w:rPr>
          <w:b/>
          <w:bCs/>
          <w:sz w:val="27"/>
          <w:szCs w:val="27"/>
          <w:lang w:val="en-US"/>
        </w:rPr>
        <w:t>UN Road Safety Trust Fund Secretariat 2018-20</w:t>
      </w:r>
      <w:r>
        <w:rPr>
          <w:b/>
          <w:bCs/>
          <w:sz w:val="27"/>
          <w:szCs w:val="27"/>
          <w:lang w:val="en-US"/>
        </w:rPr>
        <w:t xml:space="preserve"> (Project ID: </w:t>
      </w:r>
      <w:r w:rsidRPr="002B0D06">
        <w:rPr>
          <w:b/>
          <w:bCs/>
          <w:sz w:val="27"/>
          <w:szCs w:val="27"/>
          <w:lang w:val="en-US"/>
        </w:rPr>
        <w:t>00112512</w:t>
      </w:r>
      <w:r>
        <w:rPr>
          <w:b/>
          <w:bCs/>
          <w:sz w:val="27"/>
          <w:szCs w:val="27"/>
          <w:lang w:val="en-US"/>
        </w:rPr>
        <w:t>)</w:t>
      </w:r>
    </w:p>
    <w:p w14:paraId="6D65CFE5" w14:textId="77777777" w:rsidR="003B4493" w:rsidRDefault="003B4493" w:rsidP="002B0D06">
      <w:pPr>
        <w:pStyle w:val="SingleTxtG"/>
        <w:ind w:left="0" w:right="425"/>
      </w:pPr>
    </w:p>
    <w:p w14:paraId="21256D6C" w14:textId="5EF62966" w:rsidR="002B0D06" w:rsidRPr="002253DE" w:rsidRDefault="002B0D06" w:rsidP="002B0D06">
      <w:pPr>
        <w:pStyle w:val="SingleTxtG"/>
        <w:ind w:left="0" w:right="425"/>
      </w:pPr>
      <w:r w:rsidRPr="002253DE">
        <w:t xml:space="preserve">The United Nations Road Safety </w:t>
      </w:r>
      <w:r w:rsidR="004D5A92">
        <w:t xml:space="preserve">Trust </w:t>
      </w:r>
      <w:r w:rsidRPr="002253DE">
        <w:t>Fund (UNRS</w:t>
      </w:r>
      <w:r w:rsidR="004D5A92">
        <w:t>T</w:t>
      </w:r>
      <w:r w:rsidRPr="002253DE">
        <w:t>F) was officially launched in April 2018 at the U</w:t>
      </w:r>
      <w:r>
        <w:t xml:space="preserve">nited </w:t>
      </w:r>
      <w:r w:rsidRPr="002253DE">
        <w:t>N</w:t>
      </w:r>
      <w:r>
        <w:t xml:space="preserve">ations </w:t>
      </w:r>
      <w:r w:rsidRPr="002253DE">
        <w:t>H</w:t>
      </w:r>
      <w:r>
        <w:t>ead</w:t>
      </w:r>
      <w:r w:rsidR="00D47298">
        <w:t>quarters</w:t>
      </w:r>
      <w:r w:rsidRPr="002253DE">
        <w:t xml:space="preserve"> in New York, pursuant to the General Assembly resolution 70/260. The Fund aims to help low- and middle-income countries put in place effective national road safety systems </w:t>
      </w:r>
      <w:proofErr w:type="gramStart"/>
      <w:r w:rsidRPr="002253DE">
        <w:t>in order to</w:t>
      </w:r>
      <w:proofErr w:type="gramEnd"/>
      <w:r w:rsidRPr="002253DE">
        <w:t xml:space="preserve"> (a) substantially curb the number of fatalities and injuries from road crashes, and (b) reduce economic losses resulting from them. Its grant</w:t>
      </w:r>
      <w:r w:rsidR="00D47298">
        <w:t xml:space="preserve"> project</w:t>
      </w:r>
      <w:r w:rsidRPr="002253DE">
        <w:t xml:space="preserve">s strengthen national and local capacity to manage and improve road safety by providing funding and technical expertise. </w:t>
      </w:r>
    </w:p>
    <w:p w14:paraId="33E38D78" w14:textId="77777777" w:rsidR="002B0D06" w:rsidRPr="002253DE" w:rsidRDefault="002B0D06" w:rsidP="002B0D06">
      <w:pPr>
        <w:pStyle w:val="SingleTxtG"/>
        <w:ind w:left="0" w:right="425"/>
      </w:pPr>
      <w:r w:rsidRPr="002253DE">
        <w:t>As a unique financing instrument, bringing together concerned UN organizations under one umbrella, and supported by governments, private sector, academia and civil society, the Fund supports concrete actions helping to achieve the road safety-related targets (target 3.6 and target 11.2) of the Sustainable Development Goals (SDGs).</w:t>
      </w:r>
    </w:p>
    <w:p w14:paraId="27041B0B" w14:textId="4215C442" w:rsidR="004D5A92" w:rsidRDefault="00082285" w:rsidP="00082285">
      <w:pPr>
        <w:pStyle w:val="SingleTxtG"/>
        <w:ind w:left="0" w:right="425"/>
      </w:pPr>
      <w:r>
        <w:t>This project “</w:t>
      </w:r>
      <w:r w:rsidRPr="00082285">
        <w:t>UN Road Safety Trust Fund Secretariat 2018-20</w:t>
      </w:r>
      <w:r>
        <w:t xml:space="preserve">” guided the work of the </w:t>
      </w:r>
      <w:r w:rsidR="004D5A92">
        <w:t>UNRS</w:t>
      </w:r>
      <w:r w:rsidR="00CE533A">
        <w:t>T</w:t>
      </w:r>
      <w:r w:rsidR="004D5A92">
        <w:t>F</w:t>
      </w:r>
      <w:r w:rsidR="00CE533A">
        <w:t xml:space="preserve"> secretariat</w:t>
      </w:r>
      <w:r w:rsidR="003E0BCC">
        <w:t xml:space="preserve">, </w:t>
      </w:r>
      <w:r>
        <w:t xml:space="preserve">which is </w:t>
      </w:r>
      <w:r w:rsidR="003E0BCC">
        <w:t xml:space="preserve">hosted by UNECE, </w:t>
      </w:r>
      <w:r>
        <w:t>and according to th</w:t>
      </w:r>
      <w:r w:rsidR="002E6D17">
        <w:t xml:space="preserve">e UNRSTF Terms of Reference, </w:t>
      </w:r>
      <w:r w:rsidR="003E0BCC">
        <w:t xml:space="preserve">is responsible for: </w:t>
      </w:r>
      <w:proofErr w:type="spellStart"/>
      <w:r w:rsidR="003E0BCC">
        <w:t>i</w:t>
      </w:r>
      <w:proofErr w:type="spellEnd"/>
      <w:r w:rsidR="003E0BCC">
        <w:t xml:space="preserve">. Convening the Advisory Board and Steering Committee meetings, preparing the agendas and communicating decisions/recommendations; ii. Advising the Steering Committee on strategic priorities, programmatic and financial allocations; iii. Providing logistical and operational support to the Steering Committee and the Advisory Board; iv. Elaborating and ensuring compliance of the Operations Manual of the Fund; v. Organizing calls for proposals and appraisal processes; vi. Consolidating annual and final narrative reports for submission to the Advisory Board and the Steering Committee; vii. Conducting monitoring and evaluation and consolidate information in a result-based management system; viii. Liaising with the Administrative Agent on administration of the Fund; and ix. Undertaking resource mobilization under the guidance and supervision of the Steering Committee and the Advisory Board. </w:t>
      </w:r>
      <w:r w:rsidR="004D5A92">
        <w:t xml:space="preserve"> </w:t>
      </w:r>
    </w:p>
    <w:p w14:paraId="1EED1636" w14:textId="2C10F06B" w:rsidR="002B0D06" w:rsidRPr="003E0BCC" w:rsidRDefault="002B0D06" w:rsidP="003E0BCC">
      <w:pPr>
        <w:pStyle w:val="HChG"/>
        <w:spacing w:before="0" w:after="120" w:line="240" w:lineRule="atLeast"/>
        <w:ind w:right="425"/>
        <w:rPr>
          <w:b w:val="0"/>
          <w:sz w:val="20"/>
          <w:lang w:eastAsia="fr-FR"/>
        </w:rPr>
      </w:pPr>
      <w:r w:rsidRPr="003E0BCC">
        <w:rPr>
          <w:b w:val="0"/>
          <w:sz w:val="20"/>
          <w:lang w:eastAsia="fr-FR"/>
        </w:rPr>
        <w:tab/>
        <w:t xml:space="preserve">The key results of the project </w:t>
      </w:r>
      <w:r w:rsidR="002E6D17" w:rsidRPr="002E6D17">
        <w:rPr>
          <w:b w:val="0"/>
          <w:sz w:val="20"/>
          <w:lang w:eastAsia="fr-FR"/>
        </w:rPr>
        <w:t xml:space="preserve">“UN Road Safety Trust Fund Secretariat 2018-20” </w:t>
      </w:r>
      <w:r w:rsidR="002E6D17">
        <w:rPr>
          <w:b w:val="0"/>
          <w:sz w:val="20"/>
          <w:lang w:eastAsia="fr-FR"/>
        </w:rPr>
        <w:t>are</w:t>
      </w:r>
      <w:r w:rsidRPr="003E0BCC">
        <w:rPr>
          <w:b w:val="0"/>
          <w:sz w:val="20"/>
          <w:lang w:eastAsia="fr-FR"/>
        </w:rPr>
        <w:t>:</w:t>
      </w:r>
    </w:p>
    <w:p w14:paraId="0879EAD0" w14:textId="5DF2D690" w:rsidR="002B0D06" w:rsidRDefault="002B0D06" w:rsidP="002B0D06">
      <w:pPr>
        <w:pStyle w:val="ListParagraph"/>
        <w:widowControl w:val="0"/>
        <w:numPr>
          <w:ilvl w:val="0"/>
          <w:numId w:val="7"/>
        </w:numPr>
        <w:suppressAutoHyphens w:val="0"/>
        <w:spacing w:line="240" w:lineRule="auto"/>
        <w:ind w:right="425"/>
        <w:contextualSpacing w:val="0"/>
        <w:jc w:val="both"/>
      </w:pPr>
      <w:r>
        <w:t xml:space="preserve">The secretariat has designed, </w:t>
      </w:r>
      <w:proofErr w:type="gramStart"/>
      <w:r>
        <w:t>launched</w:t>
      </w:r>
      <w:proofErr w:type="gramEnd"/>
      <w:r>
        <w:t xml:space="preserve"> and managed two calls for proposals that have led to the selection of 15 projects in 19 countries around four regions</w:t>
      </w:r>
      <w:r w:rsidR="006F5871">
        <w:t>.</w:t>
      </w:r>
      <w:r w:rsidR="004C26DC" w:rsidRPr="004C26DC">
        <w:t xml:space="preserve"> </w:t>
      </w:r>
    </w:p>
    <w:p w14:paraId="7BE3DFBE" w14:textId="1AF0F0FC" w:rsidR="004C26DC" w:rsidRDefault="004C26DC" w:rsidP="002B0D06">
      <w:pPr>
        <w:pStyle w:val="ListParagraph"/>
        <w:widowControl w:val="0"/>
        <w:numPr>
          <w:ilvl w:val="0"/>
          <w:numId w:val="7"/>
        </w:numPr>
        <w:suppressAutoHyphens w:val="0"/>
        <w:spacing w:line="240" w:lineRule="auto"/>
        <w:ind w:right="425"/>
        <w:contextualSpacing w:val="0"/>
        <w:jc w:val="both"/>
      </w:pPr>
      <w:r>
        <w:t xml:space="preserve">These projects are being implemented by 9 lead participating UN organizations: </w:t>
      </w:r>
      <w:r w:rsidR="00FD5912">
        <w:t xml:space="preserve">UNDP, UNECA, UNECLAC, UNESCAP, UNESCWA, UNEP, UN-Habitat, </w:t>
      </w:r>
      <w:r>
        <w:t>UNICEF</w:t>
      </w:r>
      <w:r w:rsidR="00FD5912">
        <w:t xml:space="preserve"> and WHO.</w:t>
      </w:r>
    </w:p>
    <w:p w14:paraId="4831F532" w14:textId="71DDC6CF" w:rsidR="002B0D06" w:rsidRDefault="002B0D06" w:rsidP="002B0D06">
      <w:pPr>
        <w:pStyle w:val="ListParagraph"/>
        <w:widowControl w:val="0"/>
        <w:numPr>
          <w:ilvl w:val="0"/>
          <w:numId w:val="7"/>
        </w:numPr>
        <w:suppressAutoHyphens w:val="0"/>
        <w:spacing w:line="240" w:lineRule="auto"/>
        <w:ind w:right="425"/>
        <w:contextualSpacing w:val="0"/>
        <w:jc w:val="both"/>
      </w:pPr>
      <w:r>
        <w:t>These projects are already demonstrating early results (more information can be found on our 2019 and 2020 Annual Reports</w:t>
      </w:r>
      <w:r w:rsidR="00D47298">
        <w:t xml:space="preserve"> as well as the independent evaluation of the UNRSF Secretariat</w:t>
      </w:r>
      <w:r>
        <w:t>)</w:t>
      </w:r>
      <w:r w:rsidR="006F5871">
        <w:t>.</w:t>
      </w:r>
    </w:p>
    <w:p w14:paraId="3F984B84" w14:textId="7AB4B2A9" w:rsidR="002B0D06" w:rsidRDefault="002B0D06" w:rsidP="006F5871">
      <w:pPr>
        <w:pStyle w:val="ListParagraph"/>
        <w:widowControl w:val="0"/>
        <w:numPr>
          <w:ilvl w:val="0"/>
          <w:numId w:val="7"/>
        </w:numPr>
        <w:suppressAutoHyphens w:val="0"/>
        <w:spacing w:line="240" w:lineRule="auto"/>
        <w:ind w:right="425"/>
        <w:contextualSpacing w:val="0"/>
        <w:jc w:val="both"/>
      </w:pPr>
      <w:r>
        <w:t xml:space="preserve">The UNRSTF attracted almost US$ </w:t>
      </w:r>
      <w:r w:rsidR="00D47298">
        <w:t xml:space="preserve">18 </w:t>
      </w:r>
      <w:r>
        <w:t>million in pledges from donors</w:t>
      </w:r>
      <w:r w:rsidR="006F5871">
        <w:t>. US$ 13.6 million was received in deposits by the end of 2020,</w:t>
      </w:r>
      <w:r>
        <w:t xml:space="preserve"> </w:t>
      </w:r>
      <w:r w:rsidR="006F5871">
        <w:t xml:space="preserve">from 15 donors, </w:t>
      </w:r>
      <w:r>
        <w:t xml:space="preserve">of which </w:t>
      </w:r>
      <w:r w:rsidR="00591D58">
        <w:t>9</w:t>
      </w:r>
      <w:r>
        <w:t xml:space="preserve"> are from the public sector and 6 are from the private sector</w:t>
      </w:r>
      <w:r w:rsidR="006F5871">
        <w:t xml:space="preserve">. </w:t>
      </w:r>
    </w:p>
    <w:p w14:paraId="4C08DDE1" w14:textId="0B34D2B7" w:rsidR="00255F0A" w:rsidRDefault="00255F0A" w:rsidP="006F5871">
      <w:pPr>
        <w:pStyle w:val="ListParagraph"/>
        <w:widowControl w:val="0"/>
        <w:numPr>
          <w:ilvl w:val="0"/>
          <w:numId w:val="7"/>
        </w:numPr>
        <w:suppressAutoHyphens w:val="0"/>
        <w:spacing w:line="240" w:lineRule="auto"/>
        <w:ind w:right="425"/>
        <w:contextualSpacing w:val="0"/>
        <w:jc w:val="both"/>
      </w:pPr>
      <w:r>
        <w:t>The UNRSTF disbursed US$ 7.35 million in funding between 2018 and 2020.</w:t>
      </w:r>
    </w:p>
    <w:p w14:paraId="5095E450" w14:textId="58DAAAC5" w:rsidR="002B0D06" w:rsidRDefault="002B0D06" w:rsidP="002B0D06">
      <w:pPr>
        <w:pStyle w:val="ListParagraph"/>
        <w:widowControl w:val="0"/>
        <w:numPr>
          <w:ilvl w:val="0"/>
          <w:numId w:val="7"/>
        </w:numPr>
        <w:suppressAutoHyphens w:val="0"/>
        <w:spacing w:line="240" w:lineRule="auto"/>
        <w:ind w:right="425"/>
        <w:contextualSpacing w:val="0"/>
        <w:jc w:val="both"/>
      </w:pPr>
      <w:r>
        <w:t xml:space="preserve">The UNRSTF has developed its brand and identity and designed various communication products (brochures, reports, </w:t>
      </w:r>
      <w:proofErr w:type="gramStart"/>
      <w:r>
        <w:t>videos</w:t>
      </w:r>
      <w:proofErr w:type="gramEnd"/>
      <w:r>
        <w:t xml:space="preserve"> and social media account)</w:t>
      </w:r>
      <w:r w:rsidR="000C71A9">
        <w:t>.</w:t>
      </w:r>
    </w:p>
    <w:p w14:paraId="2164B758" w14:textId="3618E36A" w:rsidR="002B0D06" w:rsidRDefault="002B0D06" w:rsidP="002B0D06">
      <w:pPr>
        <w:pStyle w:val="ListParagraph"/>
        <w:widowControl w:val="0"/>
        <w:numPr>
          <w:ilvl w:val="0"/>
          <w:numId w:val="7"/>
        </w:numPr>
        <w:suppressAutoHyphens w:val="0"/>
        <w:spacing w:line="240" w:lineRule="auto"/>
        <w:ind w:right="425"/>
        <w:contextualSpacing w:val="0"/>
        <w:jc w:val="both"/>
      </w:pPr>
      <w:r>
        <w:t>It has contributed to the discourse on “</w:t>
      </w:r>
      <w:r w:rsidRPr="000C0128">
        <w:t>build</w:t>
      </w:r>
      <w:r>
        <w:t>ing</w:t>
      </w:r>
      <w:r w:rsidRPr="000C0128">
        <w:t xml:space="preserve"> back better</w:t>
      </w:r>
      <w:r>
        <w:t>”</w:t>
      </w:r>
      <w:r w:rsidRPr="000C0128">
        <w:t xml:space="preserve"> after </w:t>
      </w:r>
      <w:r>
        <w:t>COVID</w:t>
      </w:r>
      <w:r w:rsidRPr="000C0128">
        <w:t>-19</w:t>
      </w:r>
      <w:r>
        <w:t xml:space="preserve"> through webinars and programme guidance</w:t>
      </w:r>
      <w:r w:rsidR="00591D58">
        <w:t>.</w:t>
      </w:r>
      <w:r>
        <w:t xml:space="preserve"> </w:t>
      </w:r>
    </w:p>
    <w:p w14:paraId="2FDA5C1F" w14:textId="77777777" w:rsidR="002B0D06" w:rsidRPr="00DD176A" w:rsidRDefault="002B0D06" w:rsidP="002B0D06">
      <w:pPr>
        <w:pStyle w:val="ListParagraph"/>
        <w:numPr>
          <w:ilvl w:val="0"/>
          <w:numId w:val="7"/>
        </w:numPr>
        <w:ind w:right="425"/>
      </w:pPr>
      <w:r>
        <w:t xml:space="preserve">Several founding and core documents </w:t>
      </w:r>
      <w:r w:rsidRPr="00DD176A">
        <w:t xml:space="preserve">of the Fund </w:t>
      </w:r>
      <w:r>
        <w:t xml:space="preserve">have been finalized: </w:t>
      </w:r>
      <w:r w:rsidRPr="00DD176A">
        <w:t xml:space="preserve">Terms of Reference, Funding Criteria and Priorities, Fundraising Strategy and Policy, Global Framework Plan of Action for Road Safety, Rules of Procedure of the Advisory </w:t>
      </w:r>
      <w:proofErr w:type="gramStart"/>
      <w:r w:rsidRPr="00DD176A">
        <w:t>Board</w:t>
      </w:r>
      <w:proofErr w:type="gramEnd"/>
      <w:r w:rsidRPr="00DD176A">
        <w:t xml:space="preserve"> and the Steering Committee respectively</w:t>
      </w:r>
      <w:r>
        <w:t>; Operations Manual, Business Plan 2019-2021, Risk Strategy and Policy; among others</w:t>
      </w:r>
      <w:r w:rsidRPr="00DD176A">
        <w:t>.</w:t>
      </w:r>
    </w:p>
    <w:p w14:paraId="28F26D8B" w14:textId="718D62AB" w:rsidR="002B0D06" w:rsidRPr="00863003" w:rsidRDefault="002B0D06" w:rsidP="00863003">
      <w:pPr>
        <w:pStyle w:val="ListParagraph"/>
        <w:widowControl w:val="0"/>
        <w:numPr>
          <w:ilvl w:val="0"/>
          <w:numId w:val="7"/>
        </w:numPr>
        <w:suppressAutoHyphens w:val="0"/>
        <w:spacing w:after="120"/>
        <w:ind w:right="425"/>
        <w:contextualSpacing w:val="0"/>
        <w:jc w:val="both"/>
      </w:pPr>
      <w:r>
        <w:t>Its governing bodies have met multiple times to advance the work of the Fund – the Steering Committee has met seven times and the Advisory Board has met four times.</w:t>
      </w:r>
    </w:p>
    <w:p w14:paraId="669C1E2F" w14:textId="0E112C11" w:rsidR="002E6D17" w:rsidRDefault="002E6D17" w:rsidP="00F671F2">
      <w:pPr>
        <w:pStyle w:val="HChG"/>
        <w:spacing w:before="0" w:after="120" w:line="240" w:lineRule="atLeast"/>
        <w:ind w:left="0" w:right="425" w:firstLine="0"/>
        <w:rPr>
          <w:b w:val="0"/>
          <w:sz w:val="20"/>
          <w:lang w:eastAsia="fr-FR"/>
        </w:rPr>
      </w:pPr>
      <w:r w:rsidRPr="00863003">
        <w:rPr>
          <w:b w:val="0"/>
          <w:sz w:val="20"/>
          <w:lang w:eastAsia="fr-FR"/>
        </w:rPr>
        <w:t xml:space="preserve">An independent evaluation of the </w:t>
      </w:r>
      <w:r w:rsidR="00863003">
        <w:rPr>
          <w:b w:val="0"/>
          <w:sz w:val="20"/>
          <w:lang w:eastAsia="fr-FR"/>
        </w:rPr>
        <w:t xml:space="preserve">project was finalized in April 2021 and can be found </w:t>
      </w:r>
      <w:hyperlink r:id="rId11" w:history="1">
        <w:r w:rsidR="00863003" w:rsidRPr="006906BC">
          <w:rPr>
            <w:rStyle w:val="Hyperlink"/>
            <w:b w:val="0"/>
            <w:sz w:val="20"/>
            <w:lang w:eastAsia="fr-FR"/>
          </w:rPr>
          <w:t>here</w:t>
        </w:r>
      </w:hyperlink>
      <w:r w:rsidR="00863003">
        <w:rPr>
          <w:b w:val="0"/>
          <w:sz w:val="20"/>
          <w:lang w:eastAsia="fr-FR"/>
        </w:rPr>
        <w:t>.</w:t>
      </w:r>
      <w:r w:rsidR="00F671F2">
        <w:rPr>
          <w:b w:val="0"/>
          <w:sz w:val="20"/>
          <w:lang w:eastAsia="fr-FR"/>
        </w:rPr>
        <w:t xml:space="preserve"> The secretariat is currently implementing the recommendations of the evaluation.</w:t>
      </w:r>
    </w:p>
    <w:p w14:paraId="7E7D7206" w14:textId="13DF120B" w:rsidR="00305005" w:rsidRDefault="007E6F60" w:rsidP="00FD5912">
      <w:pPr>
        <w:spacing w:after="0"/>
        <w:rPr>
          <w:rFonts w:ascii="Times New Roman" w:eastAsia="Times New Roman" w:hAnsi="Times New Roman" w:cs="Times New Roman"/>
          <w:sz w:val="20"/>
          <w:szCs w:val="20"/>
          <w:lang w:val="en-GB" w:eastAsia="fr-FR"/>
        </w:rPr>
      </w:pPr>
      <w:r w:rsidRPr="00305005">
        <w:rPr>
          <w:rFonts w:ascii="Times New Roman" w:eastAsia="Times New Roman" w:hAnsi="Times New Roman" w:cs="Times New Roman"/>
          <w:sz w:val="20"/>
          <w:szCs w:val="20"/>
          <w:lang w:val="en-GB" w:eastAsia="fr-FR"/>
        </w:rPr>
        <w:t>In July 2020, the Fund’s governing bodies decided to extend the Fund till 31 December 2030</w:t>
      </w:r>
      <w:r w:rsidR="00305005" w:rsidRPr="00305005">
        <w:rPr>
          <w:rFonts w:ascii="Times New Roman" w:eastAsia="Times New Roman" w:hAnsi="Times New Roman" w:cs="Times New Roman"/>
          <w:sz w:val="20"/>
          <w:szCs w:val="20"/>
          <w:lang w:val="en-GB" w:eastAsia="fr-FR"/>
        </w:rPr>
        <w:t>. The Steering Committee will review the capitalization of the Fund as well as ongoing programming and present to the MPTFO as Administrative Agent a recommendation before the end of 2023 on a potential adjustment of the end date of the Fund</w:t>
      </w:r>
      <w:r w:rsidR="00305005">
        <w:rPr>
          <w:rFonts w:ascii="Times New Roman" w:eastAsia="Times New Roman" w:hAnsi="Times New Roman" w:cs="Times New Roman"/>
          <w:sz w:val="20"/>
          <w:szCs w:val="20"/>
          <w:lang w:val="en-GB" w:eastAsia="fr-FR"/>
        </w:rPr>
        <w:t>, if needed.</w:t>
      </w:r>
    </w:p>
    <w:p w14:paraId="7EB8CFE5" w14:textId="3A756694" w:rsidR="00E962F5" w:rsidRPr="00E079CF" w:rsidRDefault="00305005" w:rsidP="00305005">
      <w:pPr>
        <w:jc w:val="center"/>
        <w:rPr>
          <w:lang w:val="en-US"/>
        </w:rPr>
      </w:pPr>
      <w:r>
        <w:rPr>
          <w:rFonts w:ascii="Times New Roman" w:eastAsia="Times New Roman" w:hAnsi="Times New Roman" w:cs="Times New Roman"/>
          <w:sz w:val="20"/>
          <w:szCs w:val="20"/>
          <w:lang w:val="en-GB" w:eastAsia="fr-FR"/>
        </w:rPr>
        <w:t>______________________________</w:t>
      </w:r>
      <w:r w:rsidR="00CF3B98">
        <w:rPr>
          <w:lang w:val="en-US"/>
        </w:rPr>
        <w:t xml:space="preserve"> </w:t>
      </w:r>
    </w:p>
    <w:sectPr w:rsidR="00E962F5" w:rsidRPr="00E079C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D8BDF" w14:textId="77777777" w:rsidR="00881945" w:rsidRDefault="00881945" w:rsidP="0031124F">
      <w:pPr>
        <w:spacing w:after="0" w:line="240" w:lineRule="auto"/>
      </w:pPr>
      <w:r>
        <w:separator/>
      </w:r>
    </w:p>
  </w:endnote>
  <w:endnote w:type="continuationSeparator" w:id="0">
    <w:p w14:paraId="61D03C03" w14:textId="77777777" w:rsidR="00881945" w:rsidRDefault="00881945" w:rsidP="003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Pro-Regular">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6BC5" w14:textId="77777777" w:rsidR="00881945" w:rsidRDefault="00881945" w:rsidP="0031124F">
      <w:pPr>
        <w:spacing w:after="0" w:line="240" w:lineRule="auto"/>
      </w:pPr>
      <w:r>
        <w:separator/>
      </w:r>
    </w:p>
  </w:footnote>
  <w:footnote w:type="continuationSeparator" w:id="0">
    <w:p w14:paraId="45E07105" w14:textId="77777777" w:rsidR="00881945" w:rsidRDefault="00881945" w:rsidP="003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B95F" w14:textId="35D44557" w:rsidR="00384D08" w:rsidRDefault="00384D08">
    <w:pPr>
      <w:pStyle w:val="Header"/>
    </w:pPr>
    <w:r w:rsidRPr="006E35F9">
      <w:rPr>
        <w:rFonts w:ascii="Times New Roman" w:eastAsia="DengXian" w:hAnsi="Times New Roman" w:cs="Times New Roman"/>
        <w:noProof/>
        <w:sz w:val="20"/>
        <w:szCs w:val="20"/>
        <w:lang w:val="en-US"/>
      </w:rPr>
      <w:drawing>
        <wp:anchor distT="0" distB="0" distL="114300" distR="114300" simplePos="0" relativeHeight="251659264" behindDoc="1" locked="0" layoutInCell="1" allowOverlap="1" wp14:anchorId="2B74E41D" wp14:editId="0F17178B">
          <wp:simplePos x="0" y="0"/>
          <wp:positionH relativeFrom="margin">
            <wp:posOffset>4381500</wp:posOffset>
          </wp:positionH>
          <wp:positionV relativeFrom="paragraph">
            <wp:posOffset>-153035</wp:posOffset>
          </wp:positionV>
          <wp:extent cx="1343026" cy="529732"/>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6" cy="52973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07286"/>
    <w:multiLevelType w:val="hybridMultilevel"/>
    <w:tmpl w:val="8962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63E3A"/>
    <w:multiLevelType w:val="hybridMultilevel"/>
    <w:tmpl w:val="D2C444E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3C665B61"/>
    <w:multiLevelType w:val="hybridMultilevel"/>
    <w:tmpl w:val="1264C3EA"/>
    <w:lvl w:ilvl="0" w:tplc="1B90B6F2">
      <w:start w:val="2"/>
      <w:numFmt w:val="bullet"/>
      <w:lvlText w:val="-"/>
      <w:lvlJc w:val="left"/>
      <w:pPr>
        <w:ind w:left="644" w:hanging="360"/>
      </w:pPr>
      <w:rPr>
        <w:rFonts w:ascii="Times New Roman" w:eastAsia="CeraPro-Regular"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22F77C8"/>
    <w:multiLevelType w:val="multilevel"/>
    <w:tmpl w:val="0BAE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63619"/>
    <w:multiLevelType w:val="hybridMultilevel"/>
    <w:tmpl w:val="5F48B3FE"/>
    <w:lvl w:ilvl="0" w:tplc="A5BA65EA">
      <w:start w:val="1"/>
      <w:numFmt w:val="decimal"/>
      <w:lvlText w:val="%1."/>
      <w:lvlJc w:val="left"/>
      <w:pPr>
        <w:ind w:left="2062"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796B45B3"/>
    <w:multiLevelType w:val="multilevel"/>
    <w:tmpl w:val="2FDE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81"/>
    <w:rsid w:val="00031CD7"/>
    <w:rsid w:val="00037E5C"/>
    <w:rsid w:val="000510DF"/>
    <w:rsid w:val="00056CA4"/>
    <w:rsid w:val="00082285"/>
    <w:rsid w:val="00095D50"/>
    <w:rsid w:val="000A1356"/>
    <w:rsid w:val="000A49AE"/>
    <w:rsid w:val="000C71A9"/>
    <w:rsid w:val="00112AAE"/>
    <w:rsid w:val="00135401"/>
    <w:rsid w:val="001436B2"/>
    <w:rsid w:val="00196900"/>
    <w:rsid w:val="001A38B3"/>
    <w:rsid w:val="001D6275"/>
    <w:rsid w:val="00204669"/>
    <w:rsid w:val="002155DE"/>
    <w:rsid w:val="00255F0A"/>
    <w:rsid w:val="00276198"/>
    <w:rsid w:val="00290211"/>
    <w:rsid w:val="002B0D06"/>
    <w:rsid w:val="002C530E"/>
    <w:rsid w:val="002E6D17"/>
    <w:rsid w:val="002F1598"/>
    <w:rsid w:val="002F4A8E"/>
    <w:rsid w:val="00305005"/>
    <w:rsid w:val="0031124F"/>
    <w:rsid w:val="0036608B"/>
    <w:rsid w:val="00384D08"/>
    <w:rsid w:val="003A18C7"/>
    <w:rsid w:val="003A458D"/>
    <w:rsid w:val="003A6154"/>
    <w:rsid w:val="003A7C24"/>
    <w:rsid w:val="003B0DF2"/>
    <w:rsid w:val="003B4493"/>
    <w:rsid w:val="003E0BCC"/>
    <w:rsid w:val="004004D0"/>
    <w:rsid w:val="0041391F"/>
    <w:rsid w:val="00426941"/>
    <w:rsid w:val="00426EAE"/>
    <w:rsid w:val="004567AB"/>
    <w:rsid w:val="0047753B"/>
    <w:rsid w:val="0048152C"/>
    <w:rsid w:val="004A39B6"/>
    <w:rsid w:val="004C26DC"/>
    <w:rsid w:val="004D5A92"/>
    <w:rsid w:val="004E3569"/>
    <w:rsid w:val="004F4D8E"/>
    <w:rsid w:val="00560F9D"/>
    <w:rsid w:val="00563AAE"/>
    <w:rsid w:val="0058002B"/>
    <w:rsid w:val="00580A3C"/>
    <w:rsid w:val="00585C59"/>
    <w:rsid w:val="00591D58"/>
    <w:rsid w:val="005A2152"/>
    <w:rsid w:val="005F6708"/>
    <w:rsid w:val="00637F4D"/>
    <w:rsid w:val="00674358"/>
    <w:rsid w:val="006906BC"/>
    <w:rsid w:val="006A3EA4"/>
    <w:rsid w:val="006C7B3A"/>
    <w:rsid w:val="006F5871"/>
    <w:rsid w:val="007904E7"/>
    <w:rsid w:val="007B6316"/>
    <w:rsid w:val="007D5CB8"/>
    <w:rsid w:val="007E6F60"/>
    <w:rsid w:val="007E7D69"/>
    <w:rsid w:val="008014C9"/>
    <w:rsid w:val="00826C37"/>
    <w:rsid w:val="00843986"/>
    <w:rsid w:val="00863003"/>
    <w:rsid w:val="008735B7"/>
    <w:rsid w:val="00881945"/>
    <w:rsid w:val="00883028"/>
    <w:rsid w:val="00886D65"/>
    <w:rsid w:val="00890924"/>
    <w:rsid w:val="008B6E2A"/>
    <w:rsid w:val="008C0442"/>
    <w:rsid w:val="008C1B4B"/>
    <w:rsid w:val="008F0734"/>
    <w:rsid w:val="00907CEB"/>
    <w:rsid w:val="00907DFA"/>
    <w:rsid w:val="0093728D"/>
    <w:rsid w:val="0095302A"/>
    <w:rsid w:val="00957B64"/>
    <w:rsid w:val="00971180"/>
    <w:rsid w:val="009D422E"/>
    <w:rsid w:val="00A11182"/>
    <w:rsid w:val="00A33CB4"/>
    <w:rsid w:val="00A34C68"/>
    <w:rsid w:val="00A43CD4"/>
    <w:rsid w:val="00A520E3"/>
    <w:rsid w:val="00AF3D7A"/>
    <w:rsid w:val="00B0535F"/>
    <w:rsid w:val="00B51F85"/>
    <w:rsid w:val="00BC0CC4"/>
    <w:rsid w:val="00C039E2"/>
    <w:rsid w:val="00C31B50"/>
    <w:rsid w:val="00C559CA"/>
    <w:rsid w:val="00C74F6B"/>
    <w:rsid w:val="00C8231B"/>
    <w:rsid w:val="00CC0EBF"/>
    <w:rsid w:val="00CE08EB"/>
    <w:rsid w:val="00CE533A"/>
    <w:rsid w:val="00CE5491"/>
    <w:rsid w:val="00CF3B98"/>
    <w:rsid w:val="00D07240"/>
    <w:rsid w:val="00D347C2"/>
    <w:rsid w:val="00D3569F"/>
    <w:rsid w:val="00D43DAA"/>
    <w:rsid w:val="00D47298"/>
    <w:rsid w:val="00DA24DE"/>
    <w:rsid w:val="00DD1988"/>
    <w:rsid w:val="00DD22C8"/>
    <w:rsid w:val="00DD2377"/>
    <w:rsid w:val="00DE7A81"/>
    <w:rsid w:val="00E079CF"/>
    <w:rsid w:val="00E17E02"/>
    <w:rsid w:val="00E42A40"/>
    <w:rsid w:val="00E60444"/>
    <w:rsid w:val="00E663A8"/>
    <w:rsid w:val="00E962F5"/>
    <w:rsid w:val="00F671F2"/>
    <w:rsid w:val="00FD5912"/>
    <w:rsid w:val="00FE5AD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11E6C8"/>
  <w15:chartTrackingRefBased/>
  <w15:docId w15:val="{EFED3F2F-95B7-432A-A4A3-16BBF803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A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ngleTxtG">
    <w:name w:val="_ Single Txt_G"/>
    <w:basedOn w:val="Normal"/>
    <w:link w:val="SingleTxtGChar"/>
    <w:qFormat/>
    <w:rsid w:val="00DE7A81"/>
    <w:pPr>
      <w:suppressAutoHyphens/>
      <w:spacing w:after="120" w:line="240" w:lineRule="atLeast"/>
      <w:ind w:left="1134" w:right="1134"/>
      <w:jc w:val="both"/>
    </w:pPr>
    <w:rPr>
      <w:rFonts w:ascii="Times New Roman" w:eastAsia="Times New Roman" w:hAnsi="Times New Roman" w:cs="Times New Roman"/>
      <w:sz w:val="20"/>
      <w:szCs w:val="20"/>
      <w:lang w:val="en-GB" w:eastAsia="fr-FR"/>
    </w:rPr>
  </w:style>
  <w:style w:type="character" w:customStyle="1" w:styleId="SingleTxtGChar">
    <w:name w:val="_ Single Txt_G Char"/>
    <w:link w:val="SingleTxtG"/>
    <w:rsid w:val="00DE7A81"/>
    <w:rPr>
      <w:rFonts w:ascii="Times New Roman" w:eastAsia="Times New Roman" w:hAnsi="Times New Roman" w:cs="Times New Roman"/>
      <w:sz w:val="20"/>
      <w:szCs w:val="20"/>
      <w:lang w:val="en-GB" w:eastAsia="fr-FR"/>
    </w:rPr>
  </w:style>
  <w:style w:type="character" w:styleId="Hyperlink">
    <w:name w:val="Hyperlink"/>
    <w:basedOn w:val="DefaultParagraphFont"/>
    <w:uiPriority w:val="99"/>
    <w:unhideWhenUsed/>
    <w:rsid w:val="00DE7A81"/>
    <w:rPr>
      <w:color w:val="0000FF"/>
      <w:u w:val="single"/>
    </w:rPr>
  </w:style>
  <w:style w:type="character" w:styleId="Emphasis">
    <w:name w:val="Emphasis"/>
    <w:basedOn w:val="DefaultParagraphFont"/>
    <w:uiPriority w:val="20"/>
    <w:qFormat/>
    <w:rsid w:val="00031CD7"/>
    <w:rPr>
      <w:i/>
      <w:iCs/>
    </w:rPr>
  </w:style>
  <w:style w:type="paragraph" w:styleId="BalloonText">
    <w:name w:val="Balloon Text"/>
    <w:basedOn w:val="Normal"/>
    <w:link w:val="BalloonTextChar"/>
    <w:uiPriority w:val="99"/>
    <w:semiHidden/>
    <w:unhideWhenUsed/>
    <w:rsid w:val="0031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4F"/>
    <w:rPr>
      <w:rFonts w:ascii="Segoe UI" w:hAnsi="Segoe UI" w:cs="Segoe UI"/>
      <w:sz w:val="18"/>
      <w:szCs w:val="18"/>
    </w:rPr>
  </w:style>
  <w:style w:type="paragraph" w:styleId="Header">
    <w:name w:val="header"/>
    <w:basedOn w:val="Normal"/>
    <w:link w:val="HeaderChar"/>
    <w:uiPriority w:val="99"/>
    <w:unhideWhenUsed/>
    <w:rsid w:val="0031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4F"/>
  </w:style>
  <w:style w:type="paragraph" w:styleId="Footer">
    <w:name w:val="footer"/>
    <w:basedOn w:val="Normal"/>
    <w:link w:val="FooterChar"/>
    <w:uiPriority w:val="99"/>
    <w:unhideWhenUsed/>
    <w:rsid w:val="0031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4F"/>
  </w:style>
  <w:style w:type="character" w:styleId="CommentReference">
    <w:name w:val="annotation reference"/>
    <w:basedOn w:val="DefaultParagraphFont"/>
    <w:uiPriority w:val="99"/>
    <w:semiHidden/>
    <w:unhideWhenUsed/>
    <w:rsid w:val="0031124F"/>
    <w:rPr>
      <w:sz w:val="16"/>
      <w:szCs w:val="16"/>
    </w:rPr>
  </w:style>
  <w:style w:type="paragraph" w:styleId="CommentText">
    <w:name w:val="annotation text"/>
    <w:basedOn w:val="Normal"/>
    <w:link w:val="CommentTextChar"/>
    <w:uiPriority w:val="99"/>
    <w:semiHidden/>
    <w:unhideWhenUsed/>
    <w:rsid w:val="0031124F"/>
    <w:pPr>
      <w:spacing w:line="240" w:lineRule="auto"/>
    </w:pPr>
    <w:rPr>
      <w:sz w:val="20"/>
      <w:szCs w:val="20"/>
    </w:rPr>
  </w:style>
  <w:style w:type="character" w:customStyle="1" w:styleId="CommentTextChar">
    <w:name w:val="Comment Text Char"/>
    <w:basedOn w:val="DefaultParagraphFont"/>
    <w:link w:val="CommentText"/>
    <w:uiPriority w:val="99"/>
    <w:semiHidden/>
    <w:rsid w:val="0031124F"/>
    <w:rPr>
      <w:sz w:val="20"/>
      <w:szCs w:val="20"/>
    </w:rPr>
  </w:style>
  <w:style w:type="paragraph" w:styleId="CommentSubject">
    <w:name w:val="annotation subject"/>
    <w:basedOn w:val="CommentText"/>
    <w:next w:val="CommentText"/>
    <w:link w:val="CommentSubjectChar"/>
    <w:uiPriority w:val="99"/>
    <w:semiHidden/>
    <w:unhideWhenUsed/>
    <w:rsid w:val="0031124F"/>
    <w:rPr>
      <w:b/>
      <w:bCs/>
    </w:rPr>
  </w:style>
  <w:style w:type="character" w:customStyle="1" w:styleId="CommentSubjectChar">
    <w:name w:val="Comment Subject Char"/>
    <w:basedOn w:val="CommentTextChar"/>
    <w:link w:val="CommentSubject"/>
    <w:uiPriority w:val="99"/>
    <w:semiHidden/>
    <w:rsid w:val="0031124F"/>
    <w:rPr>
      <w:b/>
      <w:bCs/>
      <w:sz w:val="20"/>
      <w:szCs w:val="20"/>
    </w:rPr>
  </w:style>
  <w:style w:type="paragraph" w:styleId="FootnoteText">
    <w:name w:val="footnote text"/>
    <w:basedOn w:val="Normal"/>
    <w:link w:val="FootnoteTextChar"/>
    <w:uiPriority w:val="99"/>
    <w:unhideWhenUsed/>
    <w:rsid w:val="005A2152"/>
    <w:pPr>
      <w:spacing w:after="0" w:line="240" w:lineRule="auto"/>
    </w:pPr>
    <w:rPr>
      <w:sz w:val="20"/>
      <w:szCs w:val="20"/>
    </w:rPr>
  </w:style>
  <w:style w:type="character" w:customStyle="1" w:styleId="FootnoteTextChar">
    <w:name w:val="Footnote Text Char"/>
    <w:basedOn w:val="DefaultParagraphFont"/>
    <w:link w:val="FootnoteText"/>
    <w:uiPriority w:val="99"/>
    <w:rsid w:val="005A2152"/>
    <w:rPr>
      <w:sz w:val="20"/>
      <w:szCs w:val="20"/>
    </w:rPr>
  </w:style>
  <w:style w:type="character" w:styleId="FootnoteReference">
    <w:name w:val="footnote reference"/>
    <w:basedOn w:val="DefaultParagraphFont"/>
    <w:uiPriority w:val="99"/>
    <w:semiHidden/>
    <w:unhideWhenUsed/>
    <w:rsid w:val="005A2152"/>
    <w:rPr>
      <w:vertAlign w:val="superscript"/>
    </w:rPr>
  </w:style>
  <w:style w:type="paragraph" w:styleId="NoSpacing">
    <w:name w:val="No Spacing"/>
    <w:uiPriority w:val="1"/>
    <w:qFormat/>
    <w:rsid w:val="00A520E3"/>
    <w:pPr>
      <w:spacing w:after="0" w:line="240" w:lineRule="auto"/>
    </w:pPr>
  </w:style>
  <w:style w:type="paragraph" w:styleId="Caption">
    <w:name w:val="caption"/>
    <w:basedOn w:val="Normal"/>
    <w:next w:val="Normal"/>
    <w:uiPriority w:val="35"/>
    <w:unhideWhenUsed/>
    <w:qFormat/>
    <w:rsid w:val="0048152C"/>
    <w:pPr>
      <w:spacing w:after="200" w:line="240" w:lineRule="auto"/>
    </w:pPr>
    <w:rPr>
      <w:i/>
      <w:iCs/>
      <w:color w:val="44546A" w:themeColor="text2"/>
      <w:sz w:val="18"/>
      <w:szCs w:val="18"/>
    </w:rPr>
  </w:style>
  <w:style w:type="paragraph" w:customStyle="1" w:styleId="bodytext">
    <w:name w:val="bodytext"/>
    <w:basedOn w:val="Normal"/>
    <w:rsid w:val="00196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196900"/>
    <w:rPr>
      <w:color w:val="605E5C"/>
      <w:shd w:val="clear" w:color="auto" w:fill="E1DFDD"/>
    </w:rPr>
  </w:style>
  <w:style w:type="character" w:styleId="FollowedHyperlink">
    <w:name w:val="FollowedHyperlink"/>
    <w:basedOn w:val="DefaultParagraphFont"/>
    <w:uiPriority w:val="99"/>
    <w:semiHidden/>
    <w:unhideWhenUsed/>
    <w:rsid w:val="003A6154"/>
    <w:rPr>
      <w:color w:val="954F72" w:themeColor="followedHyperlink"/>
      <w:u w:val="single"/>
    </w:rPr>
  </w:style>
  <w:style w:type="character" w:customStyle="1" w:styleId="Heading1Char">
    <w:name w:val="Heading 1 Char"/>
    <w:basedOn w:val="DefaultParagraphFont"/>
    <w:link w:val="Heading1"/>
    <w:uiPriority w:val="9"/>
    <w:rsid w:val="00563AAE"/>
    <w:rPr>
      <w:rFonts w:asciiTheme="majorHAnsi" w:eastAsiaTheme="majorEastAsia" w:hAnsiTheme="majorHAnsi" w:cstheme="majorBidi"/>
      <w:color w:val="2F5496" w:themeColor="accent1" w:themeShade="BF"/>
      <w:sz w:val="32"/>
      <w:szCs w:val="32"/>
    </w:rPr>
  </w:style>
  <w:style w:type="paragraph" w:customStyle="1" w:styleId="HChG">
    <w:name w:val="_ H _Ch_G"/>
    <w:basedOn w:val="Normal"/>
    <w:next w:val="Normal"/>
    <w:link w:val="HChGChar"/>
    <w:qFormat/>
    <w:rsid w:val="002B0D0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Bullet1G">
    <w:name w:val="_Bullet 1_G"/>
    <w:basedOn w:val="Normal"/>
    <w:rsid w:val="002B0D06"/>
    <w:pPr>
      <w:numPr>
        <w:numId w:val="4"/>
      </w:numPr>
      <w:suppressAutoHyphens/>
      <w:spacing w:after="120" w:line="240" w:lineRule="atLeast"/>
      <w:ind w:right="1134"/>
      <w:jc w:val="both"/>
    </w:pPr>
    <w:rPr>
      <w:rFonts w:ascii="Times New Roman" w:eastAsia="Times New Roman" w:hAnsi="Times New Roman" w:cs="Times New Roman"/>
      <w:sz w:val="20"/>
      <w:szCs w:val="20"/>
      <w:lang w:val="en-GB"/>
    </w:rPr>
  </w:style>
  <w:style w:type="table" w:styleId="TableGrid">
    <w:name w:val="Table Grid"/>
    <w:basedOn w:val="TableNormal"/>
    <w:rsid w:val="002B0D06"/>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2B0D06"/>
    <w:rPr>
      <w:rFonts w:ascii="Times New Roman" w:eastAsia="Times New Roman" w:hAnsi="Times New Roman" w:cs="Times New Roman"/>
      <w:b/>
      <w:sz w:val="28"/>
      <w:szCs w:val="20"/>
      <w:lang w:val="en-GB"/>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
    <w:basedOn w:val="Normal"/>
    <w:link w:val="ListParagraphChar"/>
    <w:uiPriority w:val="34"/>
    <w:qFormat/>
    <w:rsid w:val="002B0D06"/>
    <w:pPr>
      <w:suppressAutoHyphens/>
      <w:spacing w:after="0" w:line="240" w:lineRule="atLeast"/>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
    <w:basedOn w:val="DefaultParagraphFont"/>
    <w:link w:val="ListParagraph"/>
    <w:uiPriority w:val="34"/>
    <w:qFormat/>
    <w:rsid w:val="002B0D0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265068">
      <w:bodyDiv w:val="1"/>
      <w:marLeft w:val="0"/>
      <w:marRight w:val="0"/>
      <w:marTop w:val="0"/>
      <w:marBottom w:val="0"/>
      <w:divBdr>
        <w:top w:val="none" w:sz="0" w:space="0" w:color="auto"/>
        <w:left w:val="none" w:sz="0" w:space="0" w:color="auto"/>
        <w:bottom w:val="none" w:sz="0" w:space="0" w:color="auto"/>
        <w:right w:val="none" w:sz="0" w:space="0" w:color="auto"/>
      </w:divBdr>
    </w:div>
    <w:div w:id="815217852">
      <w:bodyDiv w:val="1"/>
      <w:marLeft w:val="0"/>
      <w:marRight w:val="0"/>
      <w:marTop w:val="0"/>
      <w:marBottom w:val="0"/>
      <w:divBdr>
        <w:top w:val="none" w:sz="0" w:space="0" w:color="auto"/>
        <w:left w:val="none" w:sz="0" w:space="0" w:color="auto"/>
        <w:bottom w:val="none" w:sz="0" w:space="0" w:color="auto"/>
        <w:right w:val="none" w:sz="0" w:space="0" w:color="auto"/>
      </w:divBdr>
    </w:div>
    <w:div w:id="1483161096">
      <w:bodyDiv w:val="1"/>
      <w:marLeft w:val="0"/>
      <w:marRight w:val="0"/>
      <w:marTop w:val="0"/>
      <w:marBottom w:val="0"/>
      <w:divBdr>
        <w:top w:val="none" w:sz="0" w:space="0" w:color="auto"/>
        <w:left w:val="none" w:sz="0" w:space="0" w:color="auto"/>
        <w:bottom w:val="none" w:sz="0" w:space="0" w:color="auto"/>
        <w:right w:val="none" w:sz="0" w:space="0" w:color="auto"/>
      </w:divBdr>
      <w:divsChild>
        <w:div w:id="139901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924307">
              <w:marLeft w:val="0"/>
              <w:marRight w:val="0"/>
              <w:marTop w:val="0"/>
              <w:marBottom w:val="0"/>
              <w:divBdr>
                <w:top w:val="none" w:sz="0" w:space="0" w:color="auto"/>
                <w:left w:val="none" w:sz="0" w:space="0" w:color="auto"/>
                <w:bottom w:val="none" w:sz="0" w:space="0" w:color="auto"/>
                <w:right w:val="none" w:sz="0" w:space="0" w:color="auto"/>
              </w:divBdr>
              <w:divsChild>
                <w:div w:id="7927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1-04/TRANS_FinalReportUNRSF_Apri21_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B46CA96DA014EA77D2E9932905B77" ma:contentTypeVersion="10" ma:contentTypeDescription="Create a new document." ma:contentTypeScope="" ma:versionID="d3732754f38f5956d6e865e93cf81be9">
  <xsd:schema xmlns:xsd="http://www.w3.org/2001/XMLSchema" xmlns:xs="http://www.w3.org/2001/XMLSchema" xmlns:p="http://schemas.microsoft.com/office/2006/metadata/properties" xmlns:ns3="f29ead99-d6e6-4688-ace3-74980502f8c9" targetNamespace="http://schemas.microsoft.com/office/2006/metadata/properties" ma:root="true" ma:fieldsID="37c7f0e5004a90305654d30c4d1d741a" ns3:_="">
    <xsd:import namespace="f29ead99-d6e6-4688-ace3-74980502f8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ead99-d6e6-4688-ace3-74980502f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AC25-780A-45CD-A7B8-FFBD82085DCE}">
  <ds:schemaRefs>
    <ds:schemaRef ds:uri="http://schemas.microsoft.com/sharepoint/v3/contenttype/forms"/>
  </ds:schemaRefs>
</ds:datastoreItem>
</file>

<file path=customXml/itemProps2.xml><?xml version="1.0" encoding="utf-8"?>
<ds:datastoreItem xmlns:ds="http://schemas.openxmlformats.org/officeDocument/2006/customXml" ds:itemID="{FAB7EA45-3494-48A2-B303-531A845B32C0}">
  <ds:schemaRefs>
    <ds:schemaRef ds:uri="http://purl.org/dc/terms/"/>
    <ds:schemaRef ds:uri="http://schemas.openxmlformats.org/package/2006/metadata/core-properties"/>
    <ds:schemaRef ds:uri="f29ead99-d6e6-4688-ace3-74980502f8c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17BCD5-D2ED-407D-AF96-46A9116C8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ead99-d6e6-4688-ace3-74980502f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95557-0D26-454B-8C1D-2C90A93D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660</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Schumacher</dc:creator>
  <cp:keywords/>
  <dc:description/>
  <cp:lastModifiedBy>Madeeha Bajwa</cp:lastModifiedBy>
  <cp:revision>5</cp:revision>
  <cp:lastPrinted>2020-08-17T10:23:00Z</cp:lastPrinted>
  <dcterms:created xsi:type="dcterms:W3CDTF">2021-12-15T10:17:00Z</dcterms:created>
  <dcterms:modified xsi:type="dcterms:W3CDTF">2021-12-15T10:22:00Z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0x01010065EB46CA96DA014EA77D2E9932905B77</vt:lpwstr>
  </property>
</Properties>
</file>