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F67D" w14:textId="6CC40A54" w:rsidR="00704B4F" w:rsidRPr="00D45B7A" w:rsidRDefault="003A6F52" w:rsidP="00FF4ADA">
      <w:pPr>
        <w:spacing w:line="276" w:lineRule="auto"/>
        <w:rPr>
          <w:rFonts w:ascii="Cambria" w:hAnsi="Cambria"/>
        </w:rPr>
      </w:pPr>
      <w:r w:rsidRPr="00D45B7A">
        <w:rPr>
          <w:rFonts w:ascii="Cambria" w:hAnsi="Cambria"/>
          <w:b/>
          <w:noProof/>
          <w:color w:val="2B579A"/>
          <w:shd w:val="clear" w:color="auto" w:fill="E6E6E6"/>
        </w:rPr>
        <w:drawing>
          <wp:anchor distT="0" distB="0" distL="114300" distR="114300" simplePos="0" relativeHeight="251659264" behindDoc="0" locked="0" layoutInCell="1" allowOverlap="1" wp14:anchorId="6DBF72B4" wp14:editId="73987A2C">
            <wp:simplePos x="0" y="0"/>
            <wp:positionH relativeFrom="column">
              <wp:posOffset>5033395</wp:posOffset>
            </wp:positionH>
            <wp:positionV relativeFrom="paragraph">
              <wp:posOffset>577</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B9B" w14:textId="550EB326" w:rsidR="00A51F09" w:rsidRPr="00D45B7A" w:rsidRDefault="00A51F09" w:rsidP="00FF4ADA">
      <w:pPr>
        <w:spacing w:line="276" w:lineRule="auto"/>
        <w:rPr>
          <w:rFonts w:ascii="Cambria" w:hAnsi="Cambria"/>
        </w:rPr>
      </w:pPr>
    </w:p>
    <w:p w14:paraId="2FFB8A7A" w14:textId="5FFC43B5" w:rsidR="00A51F09" w:rsidRPr="00D45B7A" w:rsidRDefault="00A51F09" w:rsidP="00FF4ADA">
      <w:pPr>
        <w:spacing w:line="276" w:lineRule="auto"/>
        <w:rPr>
          <w:rFonts w:ascii="Cambria" w:hAnsi="Cambria"/>
        </w:rPr>
      </w:pPr>
    </w:p>
    <w:p w14:paraId="6BBE6B57" w14:textId="0328DABA" w:rsidR="00A51F09" w:rsidRPr="00D45B7A" w:rsidRDefault="00A51F09" w:rsidP="00FF4ADA">
      <w:pPr>
        <w:spacing w:line="276" w:lineRule="auto"/>
        <w:rPr>
          <w:rFonts w:ascii="Cambria" w:hAnsi="Cambria"/>
        </w:rPr>
      </w:pPr>
    </w:p>
    <w:p w14:paraId="515BB742" w14:textId="469246D4" w:rsidR="00A51F09" w:rsidRPr="00D45B7A" w:rsidRDefault="00A51F09" w:rsidP="00FF4ADA">
      <w:pPr>
        <w:spacing w:line="276" w:lineRule="auto"/>
        <w:rPr>
          <w:rFonts w:ascii="Cambria" w:hAnsi="Cambria"/>
        </w:rPr>
      </w:pPr>
    </w:p>
    <w:p w14:paraId="74B41A6A" w14:textId="3C6647D3" w:rsidR="00A51F09" w:rsidRPr="00D45B7A" w:rsidRDefault="00A51F09" w:rsidP="00FF4ADA">
      <w:pPr>
        <w:spacing w:line="276" w:lineRule="auto"/>
        <w:rPr>
          <w:rFonts w:ascii="Cambria" w:hAnsi="Cambria"/>
        </w:rPr>
      </w:pPr>
    </w:p>
    <w:p w14:paraId="3ADE321C" w14:textId="79352872" w:rsidR="00A51F09" w:rsidRPr="00D45B7A" w:rsidRDefault="00A51F09" w:rsidP="00FF4ADA">
      <w:pPr>
        <w:spacing w:line="276" w:lineRule="auto"/>
        <w:rPr>
          <w:rFonts w:ascii="Cambria" w:hAnsi="Cambria"/>
        </w:rPr>
      </w:pPr>
    </w:p>
    <w:p w14:paraId="075D9A2C" w14:textId="2CF04E18" w:rsidR="00A51F09" w:rsidRPr="00D45B7A" w:rsidRDefault="00A51F09" w:rsidP="00FF4ADA">
      <w:pPr>
        <w:spacing w:line="276" w:lineRule="auto"/>
        <w:rPr>
          <w:rFonts w:ascii="Cambria" w:hAnsi="Cambria"/>
        </w:rPr>
      </w:pPr>
    </w:p>
    <w:p w14:paraId="19F0CCD5" w14:textId="45EEC040" w:rsidR="00A51F09" w:rsidRPr="00D45B7A" w:rsidRDefault="00A51F09" w:rsidP="00FF4ADA">
      <w:pPr>
        <w:spacing w:line="276" w:lineRule="auto"/>
        <w:rPr>
          <w:rFonts w:ascii="Cambria" w:hAnsi="Cambria"/>
        </w:rPr>
      </w:pPr>
    </w:p>
    <w:p w14:paraId="73522BEB" w14:textId="326BB9F4" w:rsidR="00A51F09" w:rsidRPr="00D45B7A" w:rsidRDefault="00A51F09" w:rsidP="00FF4ADA">
      <w:pPr>
        <w:spacing w:line="276" w:lineRule="auto"/>
        <w:rPr>
          <w:rFonts w:ascii="Cambria" w:hAnsi="Cambria"/>
        </w:rPr>
      </w:pPr>
    </w:p>
    <w:p w14:paraId="69C9888D" w14:textId="73886AED" w:rsidR="00A51F09" w:rsidRPr="00D45B7A" w:rsidRDefault="00A51F09" w:rsidP="00FF4ADA">
      <w:pPr>
        <w:spacing w:line="276" w:lineRule="auto"/>
        <w:rPr>
          <w:rFonts w:ascii="Cambria" w:hAnsi="Cambria"/>
        </w:rPr>
      </w:pPr>
    </w:p>
    <w:p w14:paraId="537B00E7" w14:textId="30DE9308" w:rsidR="00A51F09" w:rsidRPr="00D45B7A" w:rsidRDefault="00A51F09" w:rsidP="00FF4ADA">
      <w:pPr>
        <w:spacing w:line="276" w:lineRule="auto"/>
        <w:rPr>
          <w:rFonts w:ascii="Cambria" w:hAnsi="Cambria"/>
        </w:rPr>
      </w:pPr>
    </w:p>
    <w:p w14:paraId="65BB7012" w14:textId="62C75E65" w:rsidR="00A51F09" w:rsidRPr="00D45B7A" w:rsidRDefault="00A51F09" w:rsidP="00FF4ADA">
      <w:pPr>
        <w:spacing w:line="276" w:lineRule="auto"/>
        <w:rPr>
          <w:rFonts w:ascii="Cambria" w:hAnsi="Cambria"/>
        </w:rPr>
      </w:pPr>
    </w:p>
    <w:p w14:paraId="157D2C33" w14:textId="7E155C64" w:rsidR="00A51F09" w:rsidRPr="00D45B7A" w:rsidRDefault="00A51F09" w:rsidP="00FF4ADA">
      <w:pPr>
        <w:spacing w:line="276" w:lineRule="auto"/>
        <w:rPr>
          <w:rFonts w:ascii="Cambria" w:hAnsi="Cambria"/>
        </w:rPr>
      </w:pPr>
    </w:p>
    <w:p w14:paraId="14866D8E" w14:textId="04259291" w:rsidR="00A51F09" w:rsidRPr="00D45B7A" w:rsidRDefault="00A51F09" w:rsidP="00FF4ADA">
      <w:pPr>
        <w:spacing w:line="276" w:lineRule="auto"/>
        <w:rPr>
          <w:rFonts w:ascii="Cambria" w:hAnsi="Cambria"/>
        </w:rPr>
      </w:pPr>
    </w:p>
    <w:p w14:paraId="30747E12" w14:textId="464024DC" w:rsidR="00A51F09" w:rsidRPr="00D45B7A" w:rsidRDefault="00A51F09" w:rsidP="00FF4ADA">
      <w:pPr>
        <w:spacing w:line="276" w:lineRule="auto"/>
        <w:rPr>
          <w:rFonts w:ascii="Cambria" w:hAnsi="Cambria"/>
        </w:rPr>
      </w:pPr>
    </w:p>
    <w:p w14:paraId="25D2DCD9" w14:textId="77777777" w:rsidR="00C71C36" w:rsidRPr="00D45B7A" w:rsidRDefault="00C71C36" w:rsidP="00FF4ADA">
      <w:pPr>
        <w:spacing w:line="276" w:lineRule="auto"/>
        <w:rPr>
          <w:rFonts w:ascii="Cambria" w:hAnsi="Cambria"/>
        </w:rPr>
      </w:pPr>
    </w:p>
    <w:p w14:paraId="4DCF5BDB" w14:textId="2703CC62" w:rsidR="00A51F09" w:rsidRPr="00D45B7A" w:rsidRDefault="00A51F09" w:rsidP="00FF4ADA">
      <w:pPr>
        <w:spacing w:line="276" w:lineRule="auto"/>
        <w:rPr>
          <w:rFonts w:ascii="Cambria" w:hAnsi="Cambria"/>
        </w:rPr>
      </w:pPr>
    </w:p>
    <w:p w14:paraId="57C49B53" w14:textId="2C87A32F" w:rsidR="00A51F09" w:rsidRPr="00A83889" w:rsidRDefault="00A51F09" w:rsidP="00FF4ADA">
      <w:pPr>
        <w:spacing w:line="276" w:lineRule="auto"/>
        <w:rPr>
          <w:rFonts w:ascii="Cambria" w:hAnsi="Cambria"/>
          <w:sz w:val="36"/>
          <w:szCs w:val="36"/>
        </w:rPr>
      </w:pPr>
    </w:p>
    <w:p w14:paraId="6A8C085B" w14:textId="0A343BAE" w:rsidR="00A51F09" w:rsidRPr="00A83889" w:rsidRDefault="00C71C36" w:rsidP="00FF4ADA">
      <w:pPr>
        <w:spacing w:line="276" w:lineRule="auto"/>
        <w:jc w:val="center"/>
        <w:rPr>
          <w:rFonts w:ascii="Cambria" w:hAnsi="Cambria"/>
          <w:b/>
          <w:sz w:val="36"/>
          <w:szCs w:val="36"/>
        </w:rPr>
      </w:pPr>
      <w:r w:rsidRPr="00A83889">
        <w:rPr>
          <w:rFonts w:ascii="Cambria" w:hAnsi="Cambria" w:cs="Times New Roman"/>
          <w:b/>
          <w:sz w:val="36"/>
          <w:szCs w:val="36"/>
        </w:rPr>
        <w:t>SUPPORT TO THE REINTEGRATION OF EX-FDLR COMBATANTS AND DEPENDENTS REPATRIATED TO RWANDA FROM THE DEMOCRATIC REPUBLIC OF CONGO (</w:t>
      </w:r>
      <w:r w:rsidRPr="00A83889">
        <w:rPr>
          <w:rFonts w:ascii="Cambria" w:hAnsi="Cambria"/>
          <w:b/>
          <w:sz w:val="36"/>
          <w:szCs w:val="36"/>
        </w:rPr>
        <w:t>DRC) IN NOVEMBER 2018</w:t>
      </w:r>
    </w:p>
    <w:p w14:paraId="34CDB0FE" w14:textId="10E23B29" w:rsidR="00C71C36" w:rsidRDefault="00C71C36" w:rsidP="00FF4ADA">
      <w:pPr>
        <w:spacing w:line="276" w:lineRule="auto"/>
        <w:jc w:val="center"/>
        <w:rPr>
          <w:rFonts w:ascii="Cambria" w:hAnsi="Cambria"/>
        </w:rPr>
      </w:pPr>
    </w:p>
    <w:p w14:paraId="5204492B" w14:textId="77777777" w:rsidR="00E11F8E" w:rsidRPr="00D45B7A" w:rsidRDefault="00E11F8E" w:rsidP="00FF4ADA">
      <w:pPr>
        <w:spacing w:line="276" w:lineRule="auto"/>
        <w:jc w:val="center"/>
        <w:rPr>
          <w:rFonts w:ascii="Cambria" w:hAnsi="Cambria"/>
        </w:rPr>
      </w:pPr>
    </w:p>
    <w:p w14:paraId="290F3AFD" w14:textId="409C4A8F" w:rsidR="00C71C36" w:rsidRPr="00A83889" w:rsidRDefault="002F0F4A" w:rsidP="00FF4ADA">
      <w:pPr>
        <w:spacing w:line="276" w:lineRule="auto"/>
        <w:jc w:val="center"/>
        <w:rPr>
          <w:rFonts w:ascii="Cambria" w:hAnsi="Cambria"/>
          <w:b/>
          <w:bCs/>
          <w:i/>
          <w:iCs/>
          <w:sz w:val="32"/>
          <w:szCs w:val="32"/>
        </w:rPr>
      </w:pPr>
      <w:r w:rsidRPr="00A83889">
        <w:rPr>
          <w:rFonts w:ascii="Cambria" w:hAnsi="Cambria"/>
          <w:b/>
          <w:bCs/>
          <w:i/>
          <w:iCs/>
          <w:sz w:val="32"/>
          <w:szCs w:val="32"/>
        </w:rPr>
        <w:t xml:space="preserve">Final </w:t>
      </w:r>
      <w:r w:rsidR="00C71C36" w:rsidRPr="00A83889">
        <w:rPr>
          <w:rFonts w:ascii="Cambria" w:hAnsi="Cambria"/>
          <w:b/>
          <w:bCs/>
          <w:i/>
          <w:iCs/>
          <w:sz w:val="32"/>
          <w:szCs w:val="32"/>
        </w:rPr>
        <w:t>evaluation report</w:t>
      </w:r>
    </w:p>
    <w:p w14:paraId="5F1C5BD1" w14:textId="5DFB3B83" w:rsidR="00C71C36" w:rsidRPr="00D45B7A" w:rsidRDefault="00C71C36" w:rsidP="00FF4ADA">
      <w:pPr>
        <w:spacing w:line="276" w:lineRule="auto"/>
        <w:jc w:val="center"/>
        <w:rPr>
          <w:rFonts w:ascii="Cambria" w:hAnsi="Cambria"/>
        </w:rPr>
      </w:pPr>
    </w:p>
    <w:p w14:paraId="0A270196" w14:textId="157487AD" w:rsidR="00C71C36" w:rsidRPr="00D45B7A" w:rsidRDefault="00C71C36" w:rsidP="00FF4ADA">
      <w:pPr>
        <w:spacing w:line="276" w:lineRule="auto"/>
        <w:jc w:val="center"/>
        <w:rPr>
          <w:rFonts w:ascii="Cambria" w:hAnsi="Cambria"/>
        </w:rPr>
      </w:pPr>
    </w:p>
    <w:p w14:paraId="3285A375" w14:textId="4BDC8E67" w:rsidR="00C71C36" w:rsidRPr="00D45B7A" w:rsidRDefault="00C71C36" w:rsidP="00FF4ADA">
      <w:pPr>
        <w:spacing w:line="276" w:lineRule="auto"/>
        <w:jc w:val="center"/>
        <w:rPr>
          <w:rFonts w:ascii="Cambria" w:hAnsi="Cambria"/>
        </w:rPr>
      </w:pPr>
    </w:p>
    <w:p w14:paraId="674FE985" w14:textId="7FBE86ED" w:rsidR="00C71C36" w:rsidRPr="00D45B7A" w:rsidRDefault="00C71C36" w:rsidP="00FF4ADA">
      <w:pPr>
        <w:spacing w:line="276" w:lineRule="auto"/>
        <w:jc w:val="center"/>
        <w:rPr>
          <w:rFonts w:ascii="Cambria" w:hAnsi="Cambria"/>
        </w:rPr>
      </w:pPr>
    </w:p>
    <w:p w14:paraId="4B4B3CB7" w14:textId="206513D2" w:rsidR="00C71C36" w:rsidRPr="00D45B7A" w:rsidRDefault="00C71C36" w:rsidP="00FF4ADA">
      <w:pPr>
        <w:spacing w:line="276" w:lineRule="auto"/>
        <w:jc w:val="center"/>
        <w:rPr>
          <w:rFonts w:ascii="Cambria" w:hAnsi="Cambria"/>
        </w:rPr>
      </w:pPr>
    </w:p>
    <w:p w14:paraId="792A7750" w14:textId="6D3041A1" w:rsidR="00C71C36" w:rsidRPr="00D45B7A" w:rsidRDefault="00C71C36" w:rsidP="009358E5">
      <w:pPr>
        <w:spacing w:line="276" w:lineRule="auto"/>
        <w:rPr>
          <w:rFonts w:ascii="Cambria" w:hAnsi="Cambria"/>
        </w:rPr>
      </w:pPr>
    </w:p>
    <w:p w14:paraId="6F52AA35" w14:textId="5158A2AC" w:rsidR="00C71C36" w:rsidRPr="00D45B7A" w:rsidRDefault="00C71C36" w:rsidP="00FF4ADA">
      <w:pPr>
        <w:spacing w:line="276" w:lineRule="auto"/>
        <w:jc w:val="center"/>
        <w:rPr>
          <w:rFonts w:ascii="Cambria" w:hAnsi="Cambria"/>
        </w:rPr>
      </w:pPr>
    </w:p>
    <w:p w14:paraId="50657E38" w14:textId="60A80D19" w:rsidR="00C71C36" w:rsidRPr="00D45B7A" w:rsidRDefault="00C71C36" w:rsidP="00FF4ADA">
      <w:pPr>
        <w:spacing w:line="276" w:lineRule="auto"/>
        <w:jc w:val="center"/>
        <w:rPr>
          <w:rFonts w:ascii="Cambria" w:hAnsi="Cambria"/>
        </w:rPr>
      </w:pPr>
    </w:p>
    <w:p w14:paraId="2A0B615C" w14:textId="11A2C1C5" w:rsidR="00C71C36" w:rsidRPr="00D45B7A" w:rsidRDefault="00C71C36" w:rsidP="00FF4ADA">
      <w:pPr>
        <w:spacing w:line="276" w:lineRule="auto"/>
        <w:jc w:val="center"/>
        <w:rPr>
          <w:rFonts w:ascii="Cambria" w:hAnsi="Cambria"/>
        </w:rPr>
      </w:pPr>
    </w:p>
    <w:p w14:paraId="4401B4D3" w14:textId="6DB8789D" w:rsidR="00222940" w:rsidRPr="00D45B7A" w:rsidRDefault="00C71C36" w:rsidP="007A6D2E">
      <w:pPr>
        <w:spacing w:line="276" w:lineRule="auto"/>
        <w:jc w:val="right"/>
        <w:rPr>
          <w:rFonts w:ascii="Cambria" w:hAnsi="Cambria"/>
        </w:rPr>
      </w:pPr>
      <w:r w:rsidRPr="00D45B7A">
        <w:rPr>
          <w:rFonts w:ascii="Cambria" w:hAnsi="Cambria"/>
        </w:rPr>
        <w:t xml:space="preserve">Kigali, </w:t>
      </w:r>
      <w:r w:rsidR="002F0F4A">
        <w:rPr>
          <w:rFonts w:ascii="Cambria" w:hAnsi="Cambria"/>
        </w:rPr>
        <w:t>2</w:t>
      </w:r>
      <w:r w:rsidR="009D243B">
        <w:rPr>
          <w:rFonts w:ascii="Cambria" w:hAnsi="Cambria"/>
        </w:rPr>
        <w:t>8</w:t>
      </w:r>
      <w:r w:rsidR="002F0F4A">
        <w:rPr>
          <w:rFonts w:ascii="Cambria" w:hAnsi="Cambria"/>
        </w:rPr>
        <w:t xml:space="preserve"> February </w:t>
      </w:r>
      <w:r w:rsidR="00C64F02">
        <w:rPr>
          <w:rFonts w:ascii="Cambria" w:hAnsi="Cambria"/>
        </w:rPr>
        <w:t>2022</w:t>
      </w:r>
    </w:p>
    <w:sdt>
      <w:sdtPr>
        <w:rPr>
          <w:rFonts w:ascii="Cambria" w:eastAsiaTheme="minorHAnsi" w:hAnsi="Cambria" w:cstheme="minorBidi"/>
          <w:b w:val="0"/>
          <w:bCs w:val="0"/>
          <w:color w:val="000000" w:themeColor="text1"/>
          <w:sz w:val="22"/>
          <w:szCs w:val="22"/>
        </w:rPr>
        <w:id w:val="-407852042"/>
        <w:docPartObj>
          <w:docPartGallery w:val="Table of Contents"/>
          <w:docPartUnique/>
        </w:docPartObj>
      </w:sdtPr>
      <w:sdtEndPr>
        <w:rPr>
          <w:noProof/>
        </w:rPr>
      </w:sdtEndPr>
      <w:sdtContent>
        <w:p w14:paraId="2DDB5808" w14:textId="157E39CF" w:rsidR="00F43E4B" w:rsidRPr="00ED4846" w:rsidRDefault="00BC143A" w:rsidP="007A6D2E">
          <w:pPr>
            <w:pStyle w:val="TOCHeading"/>
            <w:rPr>
              <w:rFonts w:ascii="Cambria" w:hAnsi="Cambria"/>
              <w:color w:val="000000" w:themeColor="text1"/>
              <w:sz w:val="22"/>
              <w:szCs w:val="22"/>
            </w:rPr>
          </w:pPr>
          <w:r w:rsidRPr="00ED4846">
            <w:rPr>
              <w:rFonts w:ascii="Cambria" w:hAnsi="Cambria"/>
              <w:color w:val="000000" w:themeColor="text1"/>
              <w:sz w:val="22"/>
              <w:szCs w:val="22"/>
            </w:rPr>
            <w:t>TABLE OF CONTENTS</w:t>
          </w:r>
        </w:p>
        <w:p w14:paraId="597F3C35" w14:textId="39068135" w:rsidR="007460D4" w:rsidRDefault="00F43E4B" w:rsidP="009D243B">
          <w:pPr>
            <w:pStyle w:val="TOC1"/>
            <w:rPr>
              <w:rFonts w:eastAsiaTheme="minorEastAsia" w:cstheme="minorBidi"/>
              <w:noProof/>
            </w:rPr>
          </w:pPr>
          <w:r w:rsidRPr="00ED4846">
            <w:rPr>
              <w:rFonts w:ascii="Cambria" w:hAnsi="Cambria"/>
              <w:color w:val="000000" w:themeColor="text1"/>
              <w:sz w:val="22"/>
              <w:szCs w:val="22"/>
            </w:rPr>
            <w:fldChar w:fldCharType="begin"/>
          </w:r>
          <w:r w:rsidRPr="00ED4846">
            <w:rPr>
              <w:rFonts w:ascii="Cambria" w:hAnsi="Cambria"/>
              <w:color w:val="000000" w:themeColor="text1"/>
              <w:sz w:val="22"/>
              <w:szCs w:val="22"/>
            </w:rPr>
            <w:instrText xml:space="preserve"> TOC \o "1-3" \h \z \u </w:instrText>
          </w:r>
          <w:r w:rsidRPr="00ED4846">
            <w:rPr>
              <w:rFonts w:ascii="Cambria" w:hAnsi="Cambria"/>
              <w:color w:val="000000" w:themeColor="text1"/>
              <w:sz w:val="22"/>
              <w:szCs w:val="22"/>
            </w:rPr>
            <w:fldChar w:fldCharType="separate"/>
          </w:r>
          <w:hyperlink w:anchor="_Toc96420136" w:history="1">
            <w:r w:rsidR="007460D4" w:rsidRPr="00C6040B">
              <w:rPr>
                <w:rStyle w:val="Hyperlink"/>
                <w:rFonts w:ascii="Cambria" w:hAnsi="Cambria"/>
                <w:noProof/>
              </w:rPr>
              <w:t>List of figures</w:t>
            </w:r>
            <w:r w:rsidR="007460D4">
              <w:rPr>
                <w:noProof/>
                <w:webHidden/>
              </w:rPr>
              <w:tab/>
            </w:r>
            <w:r w:rsidR="007460D4">
              <w:rPr>
                <w:noProof/>
                <w:webHidden/>
              </w:rPr>
              <w:fldChar w:fldCharType="begin"/>
            </w:r>
            <w:r w:rsidR="007460D4">
              <w:rPr>
                <w:noProof/>
                <w:webHidden/>
              </w:rPr>
              <w:instrText xml:space="preserve"> PAGEREF _Toc96420136 \h </w:instrText>
            </w:r>
            <w:r w:rsidR="007460D4">
              <w:rPr>
                <w:noProof/>
                <w:webHidden/>
              </w:rPr>
            </w:r>
            <w:r w:rsidR="007460D4">
              <w:rPr>
                <w:noProof/>
                <w:webHidden/>
              </w:rPr>
              <w:fldChar w:fldCharType="separate"/>
            </w:r>
            <w:r w:rsidR="007460D4">
              <w:rPr>
                <w:noProof/>
                <w:webHidden/>
              </w:rPr>
              <w:t>4</w:t>
            </w:r>
            <w:r w:rsidR="007460D4">
              <w:rPr>
                <w:noProof/>
                <w:webHidden/>
              </w:rPr>
              <w:fldChar w:fldCharType="end"/>
            </w:r>
          </w:hyperlink>
        </w:p>
        <w:p w14:paraId="01359C31" w14:textId="301A731B" w:rsidR="007460D4" w:rsidRDefault="003830EA" w:rsidP="009D243B">
          <w:pPr>
            <w:pStyle w:val="TOC1"/>
            <w:rPr>
              <w:rFonts w:eastAsiaTheme="minorEastAsia" w:cstheme="minorBidi"/>
              <w:noProof/>
            </w:rPr>
          </w:pPr>
          <w:hyperlink w:anchor="_Toc96420137" w:history="1">
            <w:r w:rsidR="007460D4" w:rsidRPr="00C6040B">
              <w:rPr>
                <w:rStyle w:val="Hyperlink"/>
                <w:rFonts w:ascii="Cambria" w:hAnsi="Cambria"/>
                <w:noProof/>
              </w:rPr>
              <w:t>List of Tables</w:t>
            </w:r>
            <w:r w:rsidR="007460D4">
              <w:rPr>
                <w:noProof/>
                <w:webHidden/>
              </w:rPr>
              <w:tab/>
            </w:r>
            <w:r w:rsidR="007460D4">
              <w:rPr>
                <w:noProof/>
                <w:webHidden/>
              </w:rPr>
              <w:fldChar w:fldCharType="begin"/>
            </w:r>
            <w:r w:rsidR="007460D4">
              <w:rPr>
                <w:noProof/>
                <w:webHidden/>
              </w:rPr>
              <w:instrText xml:space="preserve"> PAGEREF _Toc96420137 \h </w:instrText>
            </w:r>
            <w:r w:rsidR="007460D4">
              <w:rPr>
                <w:noProof/>
                <w:webHidden/>
              </w:rPr>
            </w:r>
            <w:r w:rsidR="007460D4">
              <w:rPr>
                <w:noProof/>
                <w:webHidden/>
              </w:rPr>
              <w:fldChar w:fldCharType="separate"/>
            </w:r>
            <w:r w:rsidR="007460D4">
              <w:rPr>
                <w:noProof/>
                <w:webHidden/>
              </w:rPr>
              <w:t>4</w:t>
            </w:r>
            <w:r w:rsidR="007460D4">
              <w:rPr>
                <w:noProof/>
                <w:webHidden/>
              </w:rPr>
              <w:fldChar w:fldCharType="end"/>
            </w:r>
          </w:hyperlink>
        </w:p>
        <w:p w14:paraId="00B5BC9A" w14:textId="06CE3BF6" w:rsidR="007460D4" w:rsidRDefault="003830EA" w:rsidP="009D243B">
          <w:pPr>
            <w:pStyle w:val="TOC1"/>
            <w:rPr>
              <w:rFonts w:eastAsiaTheme="minorEastAsia" w:cstheme="minorBidi"/>
              <w:noProof/>
            </w:rPr>
          </w:pPr>
          <w:hyperlink w:anchor="_Toc96420138" w:history="1">
            <w:r w:rsidR="007460D4" w:rsidRPr="00C6040B">
              <w:rPr>
                <w:rStyle w:val="Hyperlink"/>
                <w:rFonts w:ascii="Cambria" w:hAnsi="Cambria"/>
                <w:noProof/>
              </w:rPr>
              <w:t>ACCRONYMS</w:t>
            </w:r>
            <w:r w:rsidR="007460D4">
              <w:rPr>
                <w:noProof/>
                <w:webHidden/>
              </w:rPr>
              <w:tab/>
            </w:r>
            <w:r w:rsidR="007460D4">
              <w:rPr>
                <w:noProof/>
                <w:webHidden/>
              </w:rPr>
              <w:fldChar w:fldCharType="begin"/>
            </w:r>
            <w:r w:rsidR="007460D4">
              <w:rPr>
                <w:noProof/>
                <w:webHidden/>
              </w:rPr>
              <w:instrText xml:space="preserve"> PAGEREF _Toc96420138 \h </w:instrText>
            </w:r>
            <w:r w:rsidR="007460D4">
              <w:rPr>
                <w:noProof/>
                <w:webHidden/>
              </w:rPr>
            </w:r>
            <w:r w:rsidR="007460D4">
              <w:rPr>
                <w:noProof/>
                <w:webHidden/>
              </w:rPr>
              <w:fldChar w:fldCharType="separate"/>
            </w:r>
            <w:r w:rsidR="007460D4">
              <w:rPr>
                <w:noProof/>
                <w:webHidden/>
              </w:rPr>
              <w:t>4</w:t>
            </w:r>
            <w:r w:rsidR="007460D4">
              <w:rPr>
                <w:noProof/>
                <w:webHidden/>
              </w:rPr>
              <w:fldChar w:fldCharType="end"/>
            </w:r>
          </w:hyperlink>
        </w:p>
        <w:p w14:paraId="57110748" w14:textId="76FCEAB6" w:rsidR="007460D4" w:rsidRDefault="003830EA" w:rsidP="009D243B">
          <w:pPr>
            <w:pStyle w:val="TOC1"/>
            <w:rPr>
              <w:rFonts w:eastAsiaTheme="minorEastAsia" w:cstheme="minorBidi"/>
              <w:noProof/>
            </w:rPr>
          </w:pPr>
          <w:hyperlink w:anchor="_Toc96420139" w:history="1">
            <w:r w:rsidR="007460D4" w:rsidRPr="00C6040B">
              <w:rPr>
                <w:rStyle w:val="Hyperlink"/>
                <w:rFonts w:ascii="Cambria" w:hAnsi="Cambria"/>
                <w:noProof/>
              </w:rPr>
              <w:t>EXECUTIVE SUMMARY</w:t>
            </w:r>
            <w:r w:rsidR="007460D4">
              <w:rPr>
                <w:noProof/>
                <w:webHidden/>
              </w:rPr>
              <w:tab/>
            </w:r>
            <w:r w:rsidR="007460D4">
              <w:rPr>
                <w:noProof/>
                <w:webHidden/>
              </w:rPr>
              <w:fldChar w:fldCharType="begin"/>
            </w:r>
            <w:r w:rsidR="007460D4">
              <w:rPr>
                <w:noProof/>
                <w:webHidden/>
              </w:rPr>
              <w:instrText xml:space="preserve"> PAGEREF _Toc96420139 \h </w:instrText>
            </w:r>
            <w:r w:rsidR="007460D4">
              <w:rPr>
                <w:noProof/>
                <w:webHidden/>
              </w:rPr>
            </w:r>
            <w:r w:rsidR="007460D4">
              <w:rPr>
                <w:noProof/>
                <w:webHidden/>
              </w:rPr>
              <w:fldChar w:fldCharType="separate"/>
            </w:r>
            <w:r w:rsidR="007460D4">
              <w:rPr>
                <w:noProof/>
                <w:webHidden/>
              </w:rPr>
              <w:t>5</w:t>
            </w:r>
            <w:r w:rsidR="007460D4">
              <w:rPr>
                <w:noProof/>
                <w:webHidden/>
              </w:rPr>
              <w:fldChar w:fldCharType="end"/>
            </w:r>
          </w:hyperlink>
        </w:p>
        <w:p w14:paraId="4351485B" w14:textId="1563C70A" w:rsidR="007460D4" w:rsidRDefault="003830EA" w:rsidP="009D243B">
          <w:pPr>
            <w:pStyle w:val="TOC1"/>
            <w:rPr>
              <w:rFonts w:eastAsiaTheme="minorEastAsia" w:cstheme="minorBidi"/>
              <w:noProof/>
            </w:rPr>
          </w:pPr>
          <w:hyperlink w:anchor="_Toc96420140" w:history="1">
            <w:r w:rsidR="007460D4" w:rsidRPr="00C6040B">
              <w:rPr>
                <w:rStyle w:val="Hyperlink"/>
                <w:rFonts w:ascii="Cambria" w:hAnsi="Cambria"/>
                <w:noProof/>
              </w:rPr>
              <w:t>I.</w:t>
            </w:r>
            <w:r w:rsidR="007460D4" w:rsidDel="007460D4">
              <w:rPr>
                <w:rFonts w:eastAsiaTheme="minorEastAsia" w:cstheme="minorBidi"/>
                <w:noProof/>
              </w:rPr>
              <w:t xml:space="preserve"> </w:t>
            </w:r>
            <w:r w:rsidR="007460D4" w:rsidRPr="00C6040B">
              <w:rPr>
                <w:rStyle w:val="Hyperlink"/>
                <w:rFonts w:ascii="Cambria" w:hAnsi="Cambria"/>
                <w:noProof/>
              </w:rPr>
              <w:t>INTRODUCTION</w:t>
            </w:r>
            <w:r w:rsidR="007460D4">
              <w:rPr>
                <w:noProof/>
                <w:webHidden/>
              </w:rPr>
              <w:tab/>
            </w:r>
            <w:r w:rsidR="007460D4">
              <w:rPr>
                <w:noProof/>
                <w:webHidden/>
              </w:rPr>
              <w:fldChar w:fldCharType="begin"/>
            </w:r>
            <w:r w:rsidR="007460D4">
              <w:rPr>
                <w:noProof/>
                <w:webHidden/>
              </w:rPr>
              <w:instrText xml:space="preserve"> PAGEREF _Toc96420140 \h </w:instrText>
            </w:r>
            <w:r w:rsidR="007460D4">
              <w:rPr>
                <w:noProof/>
                <w:webHidden/>
              </w:rPr>
            </w:r>
            <w:r w:rsidR="007460D4">
              <w:rPr>
                <w:noProof/>
                <w:webHidden/>
              </w:rPr>
              <w:fldChar w:fldCharType="separate"/>
            </w:r>
            <w:r w:rsidR="007460D4">
              <w:rPr>
                <w:noProof/>
                <w:webHidden/>
              </w:rPr>
              <w:t>9</w:t>
            </w:r>
            <w:r w:rsidR="007460D4">
              <w:rPr>
                <w:noProof/>
                <w:webHidden/>
              </w:rPr>
              <w:fldChar w:fldCharType="end"/>
            </w:r>
          </w:hyperlink>
        </w:p>
        <w:p w14:paraId="2051AB92" w14:textId="2FD775A5" w:rsidR="007460D4" w:rsidRDefault="003830EA" w:rsidP="007460D4">
          <w:pPr>
            <w:pStyle w:val="TOC2"/>
            <w:rPr>
              <w:rFonts w:eastAsiaTheme="minorEastAsia" w:cstheme="minorBidi"/>
              <w:noProof/>
              <w:sz w:val="24"/>
              <w:szCs w:val="24"/>
            </w:rPr>
          </w:pPr>
          <w:hyperlink w:anchor="_Toc96420141" w:history="1">
            <w:r w:rsidR="007460D4" w:rsidRPr="00C6040B">
              <w:rPr>
                <w:rStyle w:val="Hyperlink"/>
                <w:rFonts w:ascii="Cambria" w:hAnsi="Cambria"/>
                <w:noProof/>
              </w:rPr>
              <w:t>1.1.</w:t>
            </w:r>
            <w:r w:rsidR="007460D4" w:rsidDel="007460D4">
              <w:rPr>
                <w:rFonts w:eastAsiaTheme="minorEastAsia" w:cstheme="minorBidi"/>
                <w:noProof/>
                <w:sz w:val="24"/>
                <w:szCs w:val="24"/>
              </w:rPr>
              <w:t xml:space="preserve"> </w:t>
            </w:r>
            <w:r w:rsidR="007460D4" w:rsidRPr="00C6040B">
              <w:rPr>
                <w:rStyle w:val="Hyperlink"/>
                <w:rFonts w:ascii="Cambria" w:hAnsi="Cambria"/>
                <w:noProof/>
              </w:rPr>
              <w:t>Project background</w:t>
            </w:r>
            <w:r w:rsidR="007460D4">
              <w:rPr>
                <w:noProof/>
                <w:webHidden/>
              </w:rPr>
              <w:tab/>
            </w:r>
            <w:r w:rsidR="007460D4">
              <w:rPr>
                <w:noProof/>
                <w:webHidden/>
              </w:rPr>
              <w:fldChar w:fldCharType="begin"/>
            </w:r>
            <w:r w:rsidR="007460D4">
              <w:rPr>
                <w:noProof/>
                <w:webHidden/>
              </w:rPr>
              <w:instrText xml:space="preserve"> PAGEREF _Toc96420141 \h </w:instrText>
            </w:r>
            <w:r w:rsidR="007460D4">
              <w:rPr>
                <w:noProof/>
                <w:webHidden/>
              </w:rPr>
            </w:r>
            <w:r w:rsidR="007460D4">
              <w:rPr>
                <w:noProof/>
                <w:webHidden/>
              </w:rPr>
              <w:fldChar w:fldCharType="separate"/>
            </w:r>
            <w:r w:rsidR="007460D4">
              <w:rPr>
                <w:noProof/>
                <w:webHidden/>
              </w:rPr>
              <w:t>9</w:t>
            </w:r>
            <w:r w:rsidR="007460D4">
              <w:rPr>
                <w:noProof/>
                <w:webHidden/>
              </w:rPr>
              <w:fldChar w:fldCharType="end"/>
            </w:r>
          </w:hyperlink>
        </w:p>
        <w:p w14:paraId="782FB1B7" w14:textId="77C8F874" w:rsidR="007460D4" w:rsidRDefault="003830EA" w:rsidP="007460D4">
          <w:pPr>
            <w:pStyle w:val="TOC2"/>
            <w:rPr>
              <w:rFonts w:eastAsiaTheme="minorEastAsia" w:cstheme="minorBidi"/>
              <w:noProof/>
              <w:sz w:val="24"/>
              <w:szCs w:val="24"/>
            </w:rPr>
          </w:pPr>
          <w:hyperlink w:anchor="_Toc96420142" w:history="1">
            <w:r w:rsidR="007460D4" w:rsidRPr="00C6040B">
              <w:rPr>
                <w:rStyle w:val="Hyperlink"/>
                <w:rFonts w:ascii="Cambria" w:hAnsi="Cambria"/>
                <w:noProof/>
              </w:rPr>
              <w:t>1.2.</w:t>
            </w:r>
            <w:r w:rsidR="007460D4" w:rsidDel="007460D4">
              <w:rPr>
                <w:rFonts w:eastAsiaTheme="minorEastAsia" w:cstheme="minorBidi"/>
                <w:noProof/>
                <w:sz w:val="24"/>
                <w:szCs w:val="24"/>
              </w:rPr>
              <w:t xml:space="preserve"> </w:t>
            </w:r>
            <w:r w:rsidR="007460D4" w:rsidRPr="00C6040B">
              <w:rPr>
                <w:rStyle w:val="Hyperlink"/>
                <w:rFonts w:ascii="Cambria" w:hAnsi="Cambria"/>
                <w:noProof/>
              </w:rPr>
              <w:t>Project purpose and objectives</w:t>
            </w:r>
            <w:r w:rsidR="007460D4">
              <w:rPr>
                <w:noProof/>
                <w:webHidden/>
              </w:rPr>
              <w:tab/>
            </w:r>
            <w:r w:rsidR="007460D4">
              <w:rPr>
                <w:noProof/>
                <w:webHidden/>
              </w:rPr>
              <w:fldChar w:fldCharType="begin"/>
            </w:r>
            <w:r w:rsidR="007460D4">
              <w:rPr>
                <w:noProof/>
                <w:webHidden/>
              </w:rPr>
              <w:instrText xml:space="preserve"> PAGEREF _Toc96420142 \h </w:instrText>
            </w:r>
            <w:r w:rsidR="007460D4">
              <w:rPr>
                <w:noProof/>
                <w:webHidden/>
              </w:rPr>
            </w:r>
            <w:r w:rsidR="007460D4">
              <w:rPr>
                <w:noProof/>
                <w:webHidden/>
              </w:rPr>
              <w:fldChar w:fldCharType="separate"/>
            </w:r>
            <w:r w:rsidR="007460D4">
              <w:rPr>
                <w:noProof/>
                <w:webHidden/>
              </w:rPr>
              <w:t>10</w:t>
            </w:r>
            <w:r w:rsidR="007460D4">
              <w:rPr>
                <w:noProof/>
                <w:webHidden/>
              </w:rPr>
              <w:fldChar w:fldCharType="end"/>
            </w:r>
          </w:hyperlink>
        </w:p>
        <w:p w14:paraId="58C1A3BA" w14:textId="0EAEDCC3" w:rsidR="007460D4" w:rsidRDefault="003830EA" w:rsidP="007460D4">
          <w:pPr>
            <w:pStyle w:val="TOC2"/>
            <w:rPr>
              <w:rFonts w:eastAsiaTheme="minorEastAsia" w:cstheme="minorBidi"/>
              <w:noProof/>
              <w:sz w:val="24"/>
              <w:szCs w:val="24"/>
            </w:rPr>
          </w:pPr>
          <w:hyperlink w:anchor="_Toc96420143" w:history="1">
            <w:r w:rsidR="007460D4" w:rsidRPr="009D243B">
              <w:rPr>
                <w:rStyle w:val="Hyperlink"/>
                <w:noProof/>
              </w:rPr>
              <w:t>1</w:t>
            </w:r>
            <w:r w:rsidR="007460D4" w:rsidRPr="009D243B">
              <w:rPr>
                <w:rStyle w:val="Hyperlink"/>
                <w:rFonts w:ascii="Cambria" w:hAnsi="Cambria"/>
                <w:noProof/>
              </w:rPr>
              <w:t>.3 Project theory of change</w:t>
            </w:r>
            <w:r w:rsidR="007460D4" w:rsidRPr="009D243B">
              <w:rPr>
                <w:noProof/>
                <w:webHidden/>
              </w:rPr>
              <w:tab/>
            </w:r>
            <w:r w:rsidR="007460D4" w:rsidRPr="009D243B">
              <w:rPr>
                <w:noProof/>
                <w:webHidden/>
              </w:rPr>
              <w:fldChar w:fldCharType="begin"/>
            </w:r>
            <w:r w:rsidR="007460D4" w:rsidRPr="009D243B">
              <w:rPr>
                <w:noProof/>
                <w:webHidden/>
              </w:rPr>
              <w:instrText xml:space="preserve"> PAGEREF _Toc96420143 \h </w:instrText>
            </w:r>
            <w:r w:rsidR="007460D4" w:rsidRPr="009D243B">
              <w:rPr>
                <w:noProof/>
                <w:webHidden/>
              </w:rPr>
            </w:r>
            <w:r w:rsidR="007460D4" w:rsidRPr="009D243B">
              <w:rPr>
                <w:noProof/>
                <w:webHidden/>
              </w:rPr>
              <w:fldChar w:fldCharType="separate"/>
            </w:r>
            <w:r w:rsidR="007460D4" w:rsidRPr="009D243B">
              <w:rPr>
                <w:noProof/>
                <w:webHidden/>
              </w:rPr>
              <w:t>11</w:t>
            </w:r>
            <w:r w:rsidR="007460D4" w:rsidRPr="009D243B">
              <w:rPr>
                <w:noProof/>
                <w:webHidden/>
              </w:rPr>
              <w:fldChar w:fldCharType="end"/>
            </w:r>
          </w:hyperlink>
        </w:p>
        <w:p w14:paraId="17B3064B" w14:textId="73F07F36" w:rsidR="007460D4" w:rsidRDefault="003830EA" w:rsidP="007460D4">
          <w:pPr>
            <w:pStyle w:val="TOC2"/>
            <w:rPr>
              <w:rFonts w:eastAsiaTheme="minorEastAsia" w:cstheme="minorBidi"/>
              <w:noProof/>
              <w:sz w:val="24"/>
              <w:szCs w:val="24"/>
            </w:rPr>
          </w:pPr>
          <w:hyperlink w:anchor="_Toc96420144" w:history="1">
            <w:r w:rsidR="007460D4" w:rsidRPr="00C6040B">
              <w:rPr>
                <w:rStyle w:val="Hyperlink"/>
                <w:rFonts w:ascii="Cambria" w:hAnsi="Cambria"/>
                <w:noProof/>
              </w:rPr>
              <w:t>1.4Objectives of the final evaluation</w:t>
            </w:r>
            <w:r w:rsidR="007460D4">
              <w:rPr>
                <w:noProof/>
                <w:webHidden/>
              </w:rPr>
              <w:tab/>
            </w:r>
            <w:r w:rsidR="007460D4">
              <w:rPr>
                <w:noProof/>
                <w:webHidden/>
              </w:rPr>
              <w:fldChar w:fldCharType="begin"/>
            </w:r>
            <w:r w:rsidR="007460D4">
              <w:rPr>
                <w:noProof/>
                <w:webHidden/>
              </w:rPr>
              <w:instrText xml:space="preserve"> PAGEREF _Toc96420144 \h </w:instrText>
            </w:r>
            <w:r w:rsidR="007460D4">
              <w:rPr>
                <w:noProof/>
                <w:webHidden/>
              </w:rPr>
            </w:r>
            <w:r w:rsidR="007460D4">
              <w:rPr>
                <w:noProof/>
                <w:webHidden/>
              </w:rPr>
              <w:fldChar w:fldCharType="separate"/>
            </w:r>
            <w:r w:rsidR="007460D4">
              <w:rPr>
                <w:noProof/>
                <w:webHidden/>
              </w:rPr>
              <w:t>11</w:t>
            </w:r>
            <w:r w:rsidR="007460D4">
              <w:rPr>
                <w:noProof/>
                <w:webHidden/>
              </w:rPr>
              <w:fldChar w:fldCharType="end"/>
            </w:r>
          </w:hyperlink>
        </w:p>
        <w:p w14:paraId="4A05180E" w14:textId="0FAC9BB5" w:rsidR="007460D4" w:rsidRDefault="003830EA" w:rsidP="009D243B">
          <w:pPr>
            <w:pStyle w:val="TOC1"/>
            <w:rPr>
              <w:rFonts w:eastAsiaTheme="minorEastAsia" w:cstheme="minorBidi"/>
              <w:noProof/>
            </w:rPr>
          </w:pPr>
          <w:hyperlink w:anchor="_Toc96420145" w:history="1">
            <w:r w:rsidR="007460D4" w:rsidRPr="00C6040B">
              <w:rPr>
                <w:rStyle w:val="Hyperlink"/>
                <w:rFonts w:ascii="Cambria" w:hAnsi="Cambria"/>
                <w:noProof/>
              </w:rPr>
              <w:t>II. EVALUATION METHODOLOGY</w:t>
            </w:r>
            <w:r w:rsidR="007460D4">
              <w:rPr>
                <w:noProof/>
                <w:webHidden/>
              </w:rPr>
              <w:tab/>
            </w:r>
            <w:r w:rsidR="007460D4">
              <w:rPr>
                <w:noProof/>
                <w:webHidden/>
              </w:rPr>
              <w:fldChar w:fldCharType="begin"/>
            </w:r>
            <w:r w:rsidR="007460D4">
              <w:rPr>
                <w:noProof/>
                <w:webHidden/>
              </w:rPr>
              <w:instrText xml:space="preserve"> PAGEREF _Toc96420145 \h </w:instrText>
            </w:r>
            <w:r w:rsidR="007460D4">
              <w:rPr>
                <w:noProof/>
                <w:webHidden/>
              </w:rPr>
            </w:r>
            <w:r w:rsidR="007460D4">
              <w:rPr>
                <w:noProof/>
                <w:webHidden/>
              </w:rPr>
              <w:fldChar w:fldCharType="separate"/>
            </w:r>
            <w:r w:rsidR="007460D4">
              <w:rPr>
                <w:noProof/>
                <w:webHidden/>
              </w:rPr>
              <w:t>13</w:t>
            </w:r>
            <w:r w:rsidR="007460D4">
              <w:rPr>
                <w:noProof/>
                <w:webHidden/>
              </w:rPr>
              <w:fldChar w:fldCharType="end"/>
            </w:r>
          </w:hyperlink>
        </w:p>
        <w:p w14:paraId="40789C64" w14:textId="5C48B507" w:rsidR="007460D4" w:rsidRDefault="003830EA" w:rsidP="007460D4">
          <w:pPr>
            <w:pStyle w:val="TOC2"/>
            <w:rPr>
              <w:rFonts w:eastAsiaTheme="minorEastAsia" w:cstheme="minorBidi"/>
              <w:noProof/>
              <w:sz w:val="24"/>
              <w:szCs w:val="24"/>
            </w:rPr>
          </w:pPr>
          <w:hyperlink w:anchor="_Toc96420146" w:history="1">
            <w:r w:rsidR="007460D4" w:rsidRPr="00C6040B">
              <w:rPr>
                <w:rStyle w:val="Hyperlink"/>
                <w:rFonts w:ascii="Cambria" w:hAnsi="Cambria"/>
                <w:noProof/>
              </w:rPr>
              <w:t>2.1. Approach of the evaluation and method for data collection</w:t>
            </w:r>
            <w:r w:rsidR="007460D4">
              <w:rPr>
                <w:noProof/>
                <w:webHidden/>
              </w:rPr>
              <w:tab/>
            </w:r>
            <w:r w:rsidR="007460D4">
              <w:rPr>
                <w:noProof/>
                <w:webHidden/>
              </w:rPr>
              <w:fldChar w:fldCharType="begin"/>
            </w:r>
            <w:r w:rsidR="007460D4">
              <w:rPr>
                <w:noProof/>
                <w:webHidden/>
              </w:rPr>
              <w:instrText xml:space="preserve"> PAGEREF _Toc96420146 \h </w:instrText>
            </w:r>
            <w:r w:rsidR="007460D4">
              <w:rPr>
                <w:noProof/>
                <w:webHidden/>
              </w:rPr>
            </w:r>
            <w:r w:rsidR="007460D4">
              <w:rPr>
                <w:noProof/>
                <w:webHidden/>
              </w:rPr>
              <w:fldChar w:fldCharType="separate"/>
            </w:r>
            <w:r w:rsidR="007460D4">
              <w:rPr>
                <w:noProof/>
                <w:webHidden/>
              </w:rPr>
              <w:t>13</w:t>
            </w:r>
            <w:r w:rsidR="007460D4">
              <w:rPr>
                <w:noProof/>
                <w:webHidden/>
              </w:rPr>
              <w:fldChar w:fldCharType="end"/>
            </w:r>
          </w:hyperlink>
        </w:p>
        <w:p w14:paraId="6E1470DB" w14:textId="209FBE62" w:rsidR="007460D4" w:rsidRDefault="003830EA" w:rsidP="007460D4">
          <w:pPr>
            <w:pStyle w:val="TOC2"/>
            <w:rPr>
              <w:rFonts w:eastAsiaTheme="minorEastAsia" w:cstheme="minorBidi"/>
              <w:noProof/>
              <w:sz w:val="24"/>
              <w:szCs w:val="24"/>
            </w:rPr>
          </w:pPr>
          <w:hyperlink w:anchor="_Toc96420147" w:history="1">
            <w:r w:rsidR="007460D4" w:rsidRPr="009D243B">
              <w:rPr>
                <w:rStyle w:val="Hyperlink"/>
                <w:rFonts w:ascii="Cambria" w:hAnsi="Cambria"/>
                <w:noProof/>
              </w:rPr>
              <w:t>2.2 Evaluation data analysis methods</w:t>
            </w:r>
            <w:r w:rsidR="007460D4" w:rsidRPr="009D243B">
              <w:rPr>
                <w:noProof/>
                <w:webHidden/>
              </w:rPr>
              <w:tab/>
            </w:r>
            <w:r w:rsidR="007460D4" w:rsidRPr="009D243B">
              <w:rPr>
                <w:noProof/>
                <w:webHidden/>
              </w:rPr>
              <w:fldChar w:fldCharType="begin"/>
            </w:r>
            <w:r w:rsidR="007460D4" w:rsidRPr="009D243B">
              <w:rPr>
                <w:noProof/>
                <w:webHidden/>
              </w:rPr>
              <w:instrText xml:space="preserve"> PAGEREF _Toc96420147 \h </w:instrText>
            </w:r>
            <w:r w:rsidR="007460D4" w:rsidRPr="009D243B">
              <w:rPr>
                <w:noProof/>
                <w:webHidden/>
              </w:rPr>
            </w:r>
            <w:r w:rsidR="007460D4" w:rsidRPr="009D243B">
              <w:rPr>
                <w:noProof/>
                <w:webHidden/>
              </w:rPr>
              <w:fldChar w:fldCharType="separate"/>
            </w:r>
            <w:r w:rsidR="007460D4" w:rsidRPr="009D243B">
              <w:rPr>
                <w:noProof/>
                <w:webHidden/>
              </w:rPr>
              <w:t>14</w:t>
            </w:r>
            <w:r w:rsidR="007460D4" w:rsidRPr="009D243B">
              <w:rPr>
                <w:noProof/>
                <w:webHidden/>
              </w:rPr>
              <w:fldChar w:fldCharType="end"/>
            </w:r>
          </w:hyperlink>
        </w:p>
        <w:p w14:paraId="5B93F2F7" w14:textId="12481BFC" w:rsidR="007460D4" w:rsidRDefault="003830EA" w:rsidP="007460D4">
          <w:pPr>
            <w:pStyle w:val="TOC2"/>
            <w:rPr>
              <w:rFonts w:eastAsiaTheme="minorEastAsia" w:cstheme="minorBidi"/>
              <w:noProof/>
              <w:sz w:val="24"/>
              <w:szCs w:val="24"/>
            </w:rPr>
          </w:pPr>
          <w:hyperlink w:anchor="_Toc96420149" w:history="1">
            <w:r w:rsidR="007460D4" w:rsidRPr="00C6040B">
              <w:rPr>
                <w:rStyle w:val="Hyperlink"/>
                <w:rFonts w:ascii="Cambria" w:hAnsi="Cambria"/>
                <w:noProof/>
              </w:rPr>
              <w:t>2.3. Sampling and quality assurance</w:t>
            </w:r>
            <w:r w:rsidR="007460D4">
              <w:rPr>
                <w:noProof/>
                <w:webHidden/>
              </w:rPr>
              <w:tab/>
            </w:r>
            <w:r w:rsidR="007460D4">
              <w:rPr>
                <w:noProof/>
                <w:webHidden/>
              </w:rPr>
              <w:fldChar w:fldCharType="begin"/>
            </w:r>
            <w:r w:rsidR="007460D4">
              <w:rPr>
                <w:noProof/>
                <w:webHidden/>
              </w:rPr>
              <w:instrText xml:space="preserve"> PAGEREF _Toc96420149 \h </w:instrText>
            </w:r>
            <w:r w:rsidR="007460D4">
              <w:rPr>
                <w:noProof/>
                <w:webHidden/>
              </w:rPr>
            </w:r>
            <w:r w:rsidR="007460D4">
              <w:rPr>
                <w:noProof/>
                <w:webHidden/>
              </w:rPr>
              <w:fldChar w:fldCharType="separate"/>
            </w:r>
            <w:r w:rsidR="007460D4">
              <w:rPr>
                <w:noProof/>
                <w:webHidden/>
              </w:rPr>
              <w:t>14</w:t>
            </w:r>
            <w:r w:rsidR="007460D4">
              <w:rPr>
                <w:noProof/>
                <w:webHidden/>
              </w:rPr>
              <w:fldChar w:fldCharType="end"/>
            </w:r>
          </w:hyperlink>
        </w:p>
        <w:p w14:paraId="55DCDF78" w14:textId="28C6ED03" w:rsidR="007460D4" w:rsidRDefault="003830EA" w:rsidP="009D243B">
          <w:pPr>
            <w:pStyle w:val="TOC1"/>
            <w:rPr>
              <w:rFonts w:eastAsiaTheme="minorEastAsia" w:cstheme="minorBidi"/>
              <w:noProof/>
            </w:rPr>
          </w:pPr>
          <w:hyperlink w:anchor="_Toc96420150" w:history="1">
            <w:r w:rsidR="007460D4" w:rsidRPr="00C6040B">
              <w:rPr>
                <w:rStyle w:val="Hyperlink"/>
                <w:rFonts w:ascii="Cambria" w:hAnsi="Cambria"/>
                <w:noProof/>
              </w:rPr>
              <w:t>III. EVALUATION FINDINGS</w:t>
            </w:r>
            <w:r w:rsidR="007460D4">
              <w:rPr>
                <w:noProof/>
                <w:webHidden/>
              </w:rPr>
              <w:tab/>
            </w:r>
            <w:r w:rsidR="007460D4">
              <w:rPr>
                <w:noProof/>
                <w:webHidden/>
              </w:rPr>
              <w:fldChar w:fldCharType="begin"/>
            </w:r>
            <w:r w:rsidR="007460D4">
              <w:rPr>
                <w:noProof/>
                <w:webHidden/>
              </w:rPr>
              <w:instrText xml:space="preserve"> PAGEREF _Toc96420150 \h </w:instrText>
            </w:r>
            <w:r w:rsidR="007460D4">
              <w:rPr>
                <w:noProof/>
                <w:webHidden/>
              </w:rPr>
            </w:r>
            <w:r w:rsidR="007460D4">
              <w:rPr>
                <w:noProof/>
                <w:webHidden/>
              </w:rPr>
              <w:fldChar w:fldCharType="separate"/>
            </w:r>
            <w:r w:rsidR="007460D4">
              <w:rPr>
                <w:noProof/>
                <w:webHidden/>
              </w:rPr>
              <w:t>15</w:t>
            </w:r>
            <w:r w:rsidR="007460D4">
              <w:rPr>
                <w:noProof/>
                <w:webHidden/>
              </w:rPr>
              <w:fldChar w:fldCharType="end"/>
            </w:r>
          </w:hyperlink>
        </w:p>
        <w:p w14:paraId="1575F475" w14:textId="31DFB09D" w:rsidR="007460D4" w:rsidRDefault="003830EA" w:rsidP="007460D4">
          <w:pPr>
            <w:pStyle w:val="TOC2"/>
            <w:rPr>
              <w:rFonts w:eastAsiaTheme="minorEastAsia" w:cstheme="minorBidi"/>
              <w:noProof/>
              <w:sz w:val="24"/>
              <w:szCs w:val="24"/>
            </w:rPr>
          </w:pPr>
          <w:hyperlink w:anchor="_Toc96420151" w:history="1">
            <w:r w:rsidR="007460D4" w:rsidRPr="00C6040B">
              <w:rPr>
                <w:rStyle w:val="Hyperlink"/>
                <w:rFonts w:ascii="Cambria" w:eastAsia="Times New Roman" w:hAnsi="Cambria" w:cs="Times New Roman"/>
                <w:noProof/>
              </w:rPr>
              <w:t>3.1 Project relevance</w:t>
            </w:r>
            <w:r w:rsidR="007460D4">
              <w:rPr>
                <w:noProof/>
                <w:webHidden/>
              </w:rPr>
              <w:tab/>
            </w:r>
            <w:r w:rsidR="007460D4">
              <w:rPr>
                <w:noProof/>
                <w:webHidden/>
              </w:rPr>
              <w:fldChar w:fldCharType="begin"/>
            </w:r>
            <w:r w:rsidR="007460D4">
              <w:rPr>
                <w:noProof/>
                <w:webHidden/>
              </w:rPr>
              <w:instrText xml:space="preserve"> PAGEREF _Toc96420151 \h </w:instrText>
            </w:r>
            <w:r w:rsidR="007460D4">
              <w:rPr>
                <w:noProof/>
                <w:webHidden/>
              </w:rPr>
            </w:r>
            <w:r w:rsidR="007460D4">
              <w:rPr>
                <w:noProof/>
                <w:webHidden/>
              </w:rPr>
              <w:fldChar w:fldCharType="separate"/>
            </w:r>
            <w:r w:rsidR="007460D4">
              <w:rPr>
                <w:noProof/>
                <w:webHidden/>
              </w:rPr>
              <w:t>15</w:t>
            </w:r>
            <w:r w:rsidR="007460D4">
              <w:rPr>
                <w:noProof/>
                <w:webHidden/>
              </w:rPr>
              <w:fldChar w:fldCharType="end"/>
            </w:r>
          </w:hyperlink>
        </w:p>
        <w:p w14:paraId="692FFBA0" w14:textId="37D9251C" w:rsidR="007460D4" w:rsidRDefault="003830EA" w:rsidP="006526AE">
          <w:pPr>
            <w:pStyle w:val="TOC3"/>
            <w:rPr>
              <w:rFonts w:eastAsiaTheme="minorEastAsia" w:cstheme="minorBidi"/>
              <w:noProof/>
              <w:sz w:val="24"/>
              <w:szCs w:val="24"/>
            </w:rPr>
          </w:pPr>
          <w:hyperlink w:anchor="_Toc96420152" w:history="1">
            <w:r w:rsidR="007460D4" w:rsidRPr="00C6040B">
              <w:rPr>
                <w:rStyle w:val="Hyperlink"/>
                <w:rFonts w:ascii="Cambria" w:eastAsia="Times New Roman" w:hAnsi="Cambria"/>
                <w:i/>
                <w:iCs/>
                <w:noProof/>
              </w:rPr>
              <w:t>3.1.1 The project’s interventions address real and pressing needs</w:t>
            </w:r>
            <w:r w:rsidR="007460D4">
              <w:rPr>
                <w:noProof/>
                <w:webHidden/>
              </w:rPr>
              <w:tab/>
            </w:r>
            <w:r w:rsidR="007460D4">
              <w:rPr>
                <w:noProof/>
                <w:webHidden/>
              </w:rPr>
              <w:fldChar w:fldCharType="begin"/>
            </w:r>
            <w:r w:rsidR="007460D4">
              <w:rPr>
                <w:noProof/>
                <w:webHidden/>
              </w:rPr>
              <w:instrText xml:space="preserve"> PAGEREF _Toc96420152 \h </w:instrText>
            </w:r>
            <w:r w:rsidR="007460D4">
              <w:rPr>
                <w:noProof/>
                <w:webHidden/>
              </w:rPr>
            </w:r>
            <w:r w:rsidR="007460D4">
              <w:rPr>
                <w:noProof/>
                <w:webHidden/>
              </w:rPr>
              <w:fldChar w:fldCharType="separate"/>
            </w:r>
            <w:r w:rsidR="007460D4">
              <w:rPr>
                <w:noProof/>
                <w:webHidden/>
              </w:rPr>
              <w:t>15</w:t>
            </w:r>
            <w:r w:rsidR="007460D4">
              <w:rPr>
                <w:noProof/>
                <w:webHidden/>
              </w:rPr>
              <w:fldChar w:fldCharType="end"/>
            </w:r>
          </w:hyperlink>
        </w:p>
        <w:p w14:paraId="70D52222" w14:textId="2146ABD3" w:rsidR="007460D4" w:rsidRDefault="003830EA" w:rsidP="006526AE">
          <w:pPr>
            <w:pStyle w:val="TOC3"/>
            <w:rPr>
              <w:rFonts w:eastAsiaTheme="minorEastAsia" w:cstheme="minorBidi"/>
              <w:noProof/>
              <w:sz w:val="24"/>
              <w:szCs w:val="24"/>
            </w:rPr>
          </w:pPr>
          <w:hyperlink w:anchor="_Toc96420153" w:history="1">
            <w:r w:rsidR="007460D4" w:rsidRPr="00C6040B">
              <w:rPr>
                <w:rStyle w:val="Hyperlink"/>
                <w:rFonts w:ascii="Cambria" w:eastAsia="Times New Roman" w:hAnsi="Cambria"/>
                <w:i/>
                <w:iCs/>
                <w:noProof/>
              </w:rPr>
              <w:t>3.1.2 The project’s activities directly contribute to peacebuilding priorities</w:t>
            </w:r>
            <w:r w:rsidR="007460D4">
              <w:rPr>
                <w:noProof/>
                <w:webHidden/>
              </w:rPr>
              <w:tab/>
            </w:r>
            <w:r w:rsidR="007460D4">
              <w:rPr>
                <w:noProof/>
                <w:webHidden/>
              </w:rPr>
              <w:fldChar w:fldCharType="begin"/>
            </w:r>
            <w:r w:rsidR="007460D4">
              <w:rPr>
                <w:noProof/>
                <w:webHidden/>
              </w:rPr>
              <w:instrText xml:space="preserve"> PAGEREF _Toc96420153 \h </w:instrText>
            </w:r>
            <w:r w:rsidR="007460D4">
              <w:rPr>
                <w:noProof/>
                <w:webHidden/>
              </w:rPr>
            </w:r>
            <w:r w:rsidR="007460D4">
              <w:rPr>
                <w:noProof/>
                <w:webHidden/>
              </w:rPr>
              <w:fldChar w:fldCharType="separate"/>
            </w:r>
            <w:r w:rsidR="007460D4">
              <w:rPr>
                <w:noProof/>
                <w:webHidden/>
              </w:rPr>
              <w:t>16</w:t>
            </w:r>
            <w:r w:rsidR="007460D4">
              <w:rPr>
                <w:noProof/>
                <w:webHidden/>
              </w:rPr>
              <w:fldChar w:fldCharType="end"/>
            </w:r>
          </w:hyperlink>
        </w:p>
        <w:p w14:paraId="3B8B599A" w14:textId="358AEEAC" w:rsidR="007460D4" w:rsidRDefault="003830EA" w:rsidP="006526AE">
          <w:pPr>
            <w:pStyle w:val="TOC3"/>
            <w:rPr>
              <w:rFonts w:eastAsiaTheme="minorEastAsia" w:cstheme="minorBidi"/>
              <w:noProof/>
              <w:sz w:val="24"/>
              <w:szCs w:val="24"/>
            </w:rPr>
          </w:pPr>
          <w:hyperlink w:anchor="_Toc96420154" w:history="1">
            <w:r w:rsidR="007460D4" w:rsidRPr="00C6040B">
              <w:rPr>
                <w:rStyle w:val="Hyperlink"/>
                <w:rFonts w:ascii="Cambria" w:eastAsia="Times New Roman" w:hAnsi="Cambria"/>
                <w:i/>
                <w:iCs/>
                <w:noProof/>
              </w:rPr>
              <w:t>3.1.3 Consistent alignment to the changing context and needs of beneficiaries</w:t>
            </w:r>
            <w:r w:rsidR="007460D4">
              <w:rPr>
                <w:noProof/>
                <w:webHidden/>
              </w:rPr>
              <w:tab/>
            </w:r>
            <w:r w:rsidR="007460D4">
              <w:rPr>
                <w:noProof/>
                <w:webHidden/>
              </w:rPr>
              <w:fldChar w:fldCharType="begin"/>
            </w:r>
            <w:r w:rsidR="007460D4">
              <w:rPr>
                <w:noProof/>
                <w:webHidden/>
              </w:rPr>
              <w:instrText xml:space="preserve"> PAGEREF _Toc96420154 \h </w:instrText>
            </w:r>
            <w:r w:rsidR="007460D4">
              <w:rPr>
                <w:noProof/>
                <w:webHidden/>
              </w:rPr>
            </w:r>
            <w:r w:rsidR="007460D4">
              <w:rPr>
                <w:noProof/>
                <w:webHidden/>
              </w:rPr>
              <w:fldChar w:fldCharType="separate"/>
            </w:r>
            <w:r w:rsidR="007460D4">
              <w:rPr>
                <w:noProof/>
                <w:webHidden/>
              </w:rPr>
              <w:t>17</w:t>
            </w:r>
            <w:r w:rsidR="007460D4">
              <w:rPr>
                <w:noProof/>
                <w:webHidden/>
              </w:rPr>
              <w:fldChar w:fldCharType="end"/>
            </w:r>
          </w:hyperlink>
        </w:p>
        <w:p w14:paraId="6BF94E79" w14:textId="6C4D2B3B" w:rsidR="007460D4" w:rsidRDefault="003830EA" w:rsidP="007460D4">
          <w:pPr>
            <w:pStyle w:val="TOC2"/>
            <w:rPr>
              <w:rFonts w:eastAsiaTheme="minorEastAsia" w:cstheme="minorBidi"/>
              <w:noProof/>
              <w:sz w:val="24"/>
              <w:szCs w:val="24"/>
            </w:rPr>
          </w:pPr>
          <w:hyperlink w:anchor="_Toc96420155" w:history="1">
            <w:r w:rsidR="007460D4" w:rsidRPr="00C6040B">
              <w:rPr>
                <w:rStyle w:val="Hyperlink"/>
                <w:rFonts w:ascii="Cambria" w:eastAsia="Times New Roman" w:hAnsi="Cambria" w:cs="Times New Roman"/>
                <w:noProof/>
              </w:rPr>
              <w:t>3.2.</w:t>
            </w:r>
            <w:r w:rsidR="007460D4" w:rsidDel="007460D4">
              <w:rPr>
                <w:rFonts w:eastAsiaTheme="minorEastAsia" w:cstheme="minorBidi"/>
                <w:noProof/>
                <w:sz w:val="24"/>
                <w:szCs w:val="24"/>
              </w:rPr>
              <w:t xml:space="preserve"> </w:t>
            </w:r>
            <w:r w:rsidR="007460D4" w:rsidRPr="00C6040B">
              <w:rPr>
                <w:rStyle w:val="Hyperlink"/>
                <w:rFonts w:ascii="Cambria" w:eastAsia="Times New Roman" w:hAnsi="Cambria" w:cs="Times New Roman"/>
                <w:noProof/>
              </w:rPr>
              <w:t>EFFICIENCY</w:t>
            </w:r>
            <w:r w:rsidR="007460D4">
              <w:rPr>
                <w:noProof/>
                <w:webHidden/>
              </w:rPr>
              <w:tab/>
            </w:r>
            <w:r w:rsidR="007460D4">
              <w:rPr>
                <w:noProof/>
                <w:webHidden/>
              </w:rPr>
              <w:fldChar w:fldCharType="begin"/>
            </w:r>
            <w:r w:rsidR="007460D4">
              <w:rPr>
                <w:noProof/>
                <w:webHidden/>
              </w:rPr>
              <w:instrText xml:space="preserve"> PAGEREF _Toc96420155 \h </w:instrText>
            </w:r>
            <w:r w:rsidR="007460D4">
              <w:rPr>
                <w:noProof/>
                <w:webHidden/>
              </w:rPr>
            </w:r>
            <w:r w:rsidR="007460D4">
              <w:rPr>
                <w:noProof/>
                <w:webHidden/>
              </w:rPr>
              <w:fldChar w:fldCharType="separate"/>
            </w:r>
            <w:r w:rsidR="007460D4">
              <w:rPr>
                <w:noProof/>
                <w:webHidden/>
              </w:rPr>
              <w:t>18</w:t>
            </w:r>
            <w:r w:rsidR="007460D4">
              <w:rPr>
                <w:noProof/>
                <w:webHidden/>
              </w:rPr>
              <w:fldChar w:fldCharType="end"/>
            </w:r>
          </w:hyperlink>
        </w:p>
        <w:p w14:paraId="56445684" w14:textId="156067D1" w:rsidR="007460D4" w:rsidRDefault="003830EA" w:rsidP="006526AE">
          <w:pPr>
            <w:pStyle w:val="TOC3"/>
            <w:rPr>
              <w:rFonts w:eastAsiaTheme="minorEastAsia" w:cstheme="minorBidi"/>
              <w:noProof/>
              <w:sz w:val="24"/>
              <w:szCs w:val="24"/>
            </w:rPr>
          </w:pPr>
          <w:hyperlink w:anchor="_Toc96420156" w:history="1">
            <w:r w:rsidR="007460D4" w:rsidRPr="00C6040B">
              <w:rPr>
                <w:rStyle w:val="Hyperlink"/>
                <w:rFonts w:ascii="Cambria" w:hAnsi="Cambria"/>
                <w:i/>
                <w:iCs/>
                <w:noProof/>
              </w:rPr>
              <w:t>3.2.1.</w:t>
            </w:r>
            <w:r w:rsidR="007460D4">
              <w:rPr>
                <w:rFonts w:eastAsiaTheme="minorEastAsia" w:cstheme="minorBidi"/>
                <w:noProof/>
                <w:sz w:val="24"/>
                <w:szCs w:val="24"/>
              </w:rPr>
              <w:tab/>
            </w:r>
            <w:r w:rsidR="007460D4" w:rsidRPr="00C6040B">
              <w:rPr>
                <w:rStyle w:val="Hyperlink"/>
                <w:rFonts w:ascii="Cambria" w:hAnsi="Cambria"/>
                <w:i/>
                <w:iCs/>
                <w:noProof/>
              </w:rPr>
              <w:t>Overview of funds disbursement and utilization</w:t>
            </w:r>
            <w:r w:rsidR="007460D4">
              <w:rPr>
                <w:noProof/>
                <w:webHidden/>
              </w:rPr>
              <w:tab/>
            </w:r>
            <w:r w:rsidR="007460D4">
              <w:rPr>
                <w:noProof/>
                <w:webHidden/>
              </w:rPr>
              <w:fldChar w:fldCharType="begin"/>
            </w:r>
            <w:r w:rsidR="007460D4">
              <w:rPr>
                <w:noProof/>
                <w:webHidden/>
              </w:rPr>
              <w:instrText xml:space="preserve"> PAGEREF _Toc96420156 \h </w:instrText>
            </w:r>
            <w:r w:rsidR="007460D4">
              <w:rPr>
                <w:noProof/>
                <w:webHidden/>
              </w:rPr>
            </w:r>
            <w:r w:rsidR="007460D4">
              <w:rPr>
                <w:noProof/>
                <w:webHidden/>
              </w:rPr>
              <w:fldChar w:fldCharType="separate"/>
            </w:r>
            <w:r w:rsidR="007460D4">
              <w:rPr>
                <w:noProof/>
                <w:webHidden/>
              </w:rPr>
              <w:t>18</w:t>
            </w:r>
            <w:r w:rsidR="007460D4">
              <w:rPr>
                <w:noProof/>
                <w:webHidden/>
              </w:rPr>
              <w:fldChar w:fldCharType="end"/>
            </w:r>
          </w:hyperlink>
        </w:p>
        <w:p w14:paraId="16B7E8C9" w14:textId="678076EF" w:rsidR="007460D4" w:rsidRDefault="003830EA" w:rsidP="007460D4">
          <w:pPr>
            <w:pStyle w:val="TOC2"/>
            <w:rPr>
              <w:rFonts w:eastAsiaTheme="minorEastAsia" w:cstheme="minorBidi"/>
              <w:noProof/>
              <w:sz w:val="24"/>
              <w:szCs w:val="24"/>
            </w:rPr>
          </w:pPr>
          <w:hyperlink w:anchor="_Toc96420157" w:history="1">
            <w:r w:rsidR="007460D4" w:rsidRPr="00C6040B">
              <w:rPr>
                <w:rStyle w:val="Hyperlink"/>
                <w:rFonts w:ascii="Cambria" w:eastAsia="Times New Roman" w:hAnsi="Cambria" w:cs="Times New Roman"/>
                <w:noProof/>
              </w:rPr>
              <w:t>3.3.</w:t>
            </w:r>
            <w:r w:rsidR="007460D4" w:rsidDel="007460D4">
              <w:rPr>
                <w:rFonts w:eastAsiaTheme="minorEastAsia" w:cstheme="minorBidi"/>
                <w:noProof/>
                <w:sz w:val="24"/>
                <w:szCs w:val="24"/>
              </w:rPr>
              <w:t xml:space="preserve"> </w:t>
            </w:r>
            <w:r w:rsidR="007460D4" w:rsidRPr="00C6040B">
              <w:rPr>
                <w:rStyle w:val="Hyperlink"/>
                <w:rFonts w:ascii="Cambria" w:eastAsia="Times New Roman" w:hAnsi="Cambria" w:cs="Times New Roman"/>
                <w:noProof/>
              </w:rPr>
              <w:t>EFFECTIVENESS</w:t>
            </w:r>
            <w:r w:rsidR="007460D4">
              <w:rPr>
                <w:noProof/>
                <w:webHidden/>
              </w:rPr>
              <w:tab/>
            </w:r>
            <w:r w:rsidR="007460D4">
              <w:rPr>
                <w:noProof/>
                <w:webHidden/>
              </w:rPr>
              <w:fldChar w:fldCharType="begin"/>
            </w:r>
            <w:r w:rsidR="007460D4">
              <w:rPr>
                <w:noProof/>
                <w:webHidden/>
              </w:rPr>
              <w:instrText xml:space="preserve"> PAGEREF _Toc96420157 \h </w:instrText>
            </w:r>
            <w:r w:rsidR="007460D4">
              <w:rPr>
                <w:noProof/>
                <w:webHidden/>
              </w:rPr>
            </w:r>
            <w:r w:rsidR="007460D4">
              <w:rPr>
                <w:noProof/>
                <w:webHidden/>
              </w:rPr>
              <w:fldChar w:fldCharType="separate"/>
            </w:r>
            <w:r w:rsidR="007460D4">
              <w:rPr>
                <w:noProof/>
                <w:webHidden/>
              </w:rPr>
              <w:t>20</w:t>
            </w:r>
            <w:r w:rsidR="007460D4">
              <w:rPr>
                <w:noProof/>
                <w:webHidden/>
              </w:rPr>
              <w:fldChar w:fldCharType="end"/>
            </w:r>
          </w:hyperlink>
        </w:p>
        <w:p w14:paraId="286A30E7" w14:textId="129CB13B" w:rsidR="007460D4" w:rsidRDefault="003830EA" w:rsidP="006526AE">
          <w:pPr>
            <w:pStyle w:val="TOC3"/>
            <w:rPr>
              <w:rFonts w:eastAsiaTheme="minorEastAsia" w:cstheme="minorBidi"/>
              <w:noProof/>
              <w:sz w:val="24"/>
              <w:szCs w:val="24"/>
            </w:rPr>
          </w:pPr>
          <w:hyperlink w:anchor="_Toc96420158" w:history="1">
            <w:r w:rsidR="007460D4" w:rsidRPr="00C6040B">
              <w:rPr>
                <w:rStyle w:val="Hyperlink"/>
                <w:rFonts w:ascii="Cambria" w:hAnsi="Cambria"/>
                <w:i/>
                <w:iCs/>
                <w:noProof/>
              </w:rPr>
              <w:t>3.3.1.</w:t>
            </w:r>
            <w:r w:rsidR="007460D4">
              <w:rPr>
                <w:rFonts w:eastAsiaTheme="minorEastAsia" w:cstheme="minorBidi"/>
                <w:noProof/>
                <w:sz w:val="24"/>
                <w:szCs w:val="24"/>
              </w:rPr>
              <w:tab/>
            </w:r>
            <w:r w:rsidR="007460D4" w:rsidRPr="00C6040B">
              <w:rPr>
                <w:rStyle w:val="Hyperlink"/>
                <w:rFonts w:ascii="Cambria" w:hAnsi="Cambria"/>
                <w:i/>
                <w:iCs/>
                <w:noProof/>
              </w:rPr>
              <w:t>Achievements of the project from ex-combatants’ point of view</w:t>
            </w:r>
            <w:r w:rsidR="007460D4">
              <w:rPr>
                <w:noProof/>
                <w:webHidden/>
              </w:rPr>
              <w:tab/>
            </w:r>
            <w:r w:rsidR="007460D4">
              <w:rPr>
                <w:noProof/>
                <w:webHidden/>
              </w:rPr>
              <w:fldChar w:fldCharType="begin"/>
            </w:r>
            <w:r w:rsidR="007460D4">
              <w:rPr>
                <w:noProof/>
                <w:webHidden/>
              </w:rPr>
              <w:instrText xml:space="preserve"> PAGEREF _Toc96420158 \h </w:instrText>
            </w:r>
            <w:r w:rsidR="007460D4">
              <w:rPr>
                <w:noProof/>
                <w:webHidden/>
              </w:rPr>
            </w:r>
            <w:r w:rsidR="007460D4">
              <w:rPr>
                <w:noProof/>
                <w:webHidden/>
              </w:rPr>
              <w:fldChar w:fldCharType="separate"/>
            </w:r>
            <w:r w:rsidR="007460D4">
              <w:rPr>
                <w:noProof/>
                <w:webHidden/>
              </w:rPr>
              <w:t>21</w:t>
            </w:r>
            <w:r w:rsidR="007460D4">
              <w:rPr>
                <w:noProof/>
                <w:webHidden/>
              </w:rPr>
              <w:fldChar w:fldCharType="end"/>
            </w:r>
          </w:hyperlink>
        </w:p>
        <w:p w14:paraId="0CE2C525" w14:textId="28F1C636" w:rsidR="007460D4" w:rsidRDefault="003830EA" w:rsidP="006526AE">
          <w:pPr>
            <w:pStyle w:val="TOC3"/>
            <w:rPr>
              <w:rFonts w:eastAsiaTheme="minorEastAsia" w:cstheme="minorBidi"/>
              <w:noProof/>
              <w:sz w:val="24"/>
              <w:szCs w:val="24"/>
            </w:rPr>
          </w:pPr>
          <w:hyperlink w:anchor="_Toc96420159" w:history="1">
            <w:r w:rsidR="007460D4" w:rsidRPr="00C6040B">
              <w:rPr>
                <w:rStyle w:val="Hyperlink"/>
                <w:rFonts w:ascii="Cambria" w:hAnsi="Cambria"/>
                <w:i/>
                <w:iCs/>
                <w:noProof/>
              </w:rPr>
              <w:t>3.3.2.</w:t>
            </w:r>
            <w:r w:rsidR="007460D4">
              <w:rPr>
                <w:rFonts w:eastAsiaTheme="minorEastAsia" w:cstheme="minorBidi"/>
                <w:noProof/>
                <w:sz w:val="24"/>
                <w:szCs w:val="24"/>
              </w:rPr>
              <w:tab/>
            </w:r>
            <w:r w:rsidR="007460D4" w:rsidRPr="00C6040B">
              <w:rPr>
                <w:rStyle w:val="Hyperlink"/>
                <w:rFonts w:ascii="Cambria" w:hAnsi="Cambria"/>
                <w:i/>
                <w:iCs/>
                <w:noProof/>
              </w:rPr>
              <w:t>Achievements of the project from dependents’ point of view</w:t>
            </w:r>
            <w:r w:rsidR="007460D4">
              <w:rPr>
                <w:noProof/>
                <w:webHidden/>
              </w:rPr>
              <w:tab/>
            </w:r>
            <w:r w:rsidR="007460D4">
              <w:rPr>
                <w:noProof/>
                <w:webHidden/>
              </w:rPr>
              <w:fldChar w:fldCharType="begin"/>
            </w:r>
            <w:r w:rsidR="007460D4">
              <w:rPr>
                <w:noProof/>
                <w:webHidden/>
              </w:rPr>
              <w:instrText xml:space="preserve"> PAGEREF _Toc96420159 \h </w:instrText>
            </w:r>
            <w:r w:rsidR="007460D4">
              <w:rPr>
                <w:noProof/>
                <w:webHidden/>
              </w:rPr>
            </w:r>
            <w:r w:rsidR="007460D4">
              <w:rPr>
                <w:noProof/>
                <w:webHidden/>
              </w:rPr>
              <w:fldChar w:fldCharType="separate"/>
            </w:r>
            <w:r w:rsidR="007460D4">
              <w:rPr>
                <w:noProof/>
                <w:webHidden/>
              </w:rPr>
              <w:t>22</w:t>
            </w:r>
            <w:r w:rsidR="007460D4">
              <w:rPr>
                <w:noProof/>
                <w:webHidden/>
              </w:rPr>
              <w:fldChar w:fldCharType="end"/>
            </w:r>
          </w:hyperlink>
        </w:p>
        <w:p w14:paraId="72B1CAE5" w14:textId="3D302000" w:rsidR="007460D4" w:rsidRDefault="003830EA" w:rsidP="006526AE">
          <w:pPr>
            <w:pStyle w:val="TOC3"/>
            <w:rPr>
              <w:rFonts w:eastAsiaTheme="minorEastAsia" w:cstheme="minorBidi"/>
              <w:noProof/>
              <w:sz w:val="24"/>
              <w:szCs w:val="24"/>
            </w:rPr>
          </w:pPr>
          <w:hyperlink w:anchor="_Toc96420160" w:history="1">
            <w:r w:rsidR="007460D4" w:rsidRPr="00C6040B">
              <w:rPr>
                <w:rStyle w:val="Hyperlink"/>
                <w:rFonts w:ascii="Cambria" w:hAnsi="Cambria"/>
                <w:i/>
                <w:iCs/>
                <w:noProof/>
              </w:rPr>
              <w:t>3.3.3.</w:t>
            </w:r>
            <w:r w:rsidR="007460D4">
              <w:rPr>
                <w:rFonts w:eastAsiaTheme="minorEastAsia" w:cstheme="minorBidi"/>
                <w:noProof/>
                <w:sz w:val="24"/>
                <w:szCs w:val="24"/>
              </w:rPr>
              <w:tab/>
            </w:r>
            <w:r w:rsidR="007460D4" w:rsidRPr="00C6040B">
              <w:rPr>
                <w:rStyle w:val="Hyperlink"/>
                <w:rFonts w:ascii="Cambria" w:hAnsi="Cambria"/>
                <w:i/>
                <w:iCs/>
                <w:noProof/>
              </w:rPr>
              <w:t>Achievements of the project from host communities and local leaders’ point of view</w:t>
            </w:r>
            <w:r w:rsidR="007460D4">
              <w:rPr>
                <w:noProof/>
                <w:webHidden/>
              </w:rPr>
              <w:tab/>
            </w:r>
            <w:r w:rsidR="007460D4">
              <w:rPr>
                <w:noProof/>
                <w:webHidden/>
              </w:rPr>
              <w:fldChar w:fldCharType="begin"/>
            </w:r>
            <w:r w:rsidR="007460D4">
              <w:rPr>
                <w:noProof/>
                <w:webHidden/>
              </w:rPr>
              <w:instrText xml:space="preserve"> PAGEREF _Toc96420160 \h </w:instrText>
            </w:r>
            <w:r w:rsidR="007460D4">
              <w:rPr>
                <w:noProof/>
                <w:webHidden/>
              </w:rPr>
            </w:r>
            <w:r w:rsidR="007460D4">
              <w:rPr>
                <w:noProof/>
                <w:webHidden/>
              </w:rPr>
              <w:fldChar w:fldCharType="separate"/>
            </w:r>
            <w:r w:rsidR="007460D4">
              <w:rPr>
                <w:noProof/>
                <w:webHidden/>
              </w:rPr>
              <w:t>23</w:t>
            </w:r>
            <w:r w:rsidR="007460D4">
              <w:rPr>
                <w:noProof/>
                <w:webHidden/>
              </w:rPr>
              <w:fldChar w:fldCharType="end"/>
            </w:r>
          </w:hyperlink>
        </w:p>
        <w:p w14:paraId="29C1A4B6" w14:textId="465F9C72" w:rsidR="007460D4" w:rsidRDefault="003830EA" w:rsidP="007460D4">
          <w:pPr>
            <w:pStyle w:val="TOC2"/>
            <w:rPr>
              <w:rFonts w:eastAsiaTheme="minorEastAsia" w:cstheme="minorBidi"/>
              <w:noProof/>
              <w:sz w:val="24"/>
              <w:szCs w:val="24"/>
            </w:rPr>
          </w:pPr>
          <w:hyperlink w:anchor="_Toc96420161" w:history="1">
            <w:r w:rsidR="007460D4" w:rsidRPr="00C6040B">
              <w:rPr>
                <w:rStyle w:val="Hyperlink"/>
                <w:rFonts w:ascii="Cambria" w:hAnsi="Cambria"/>
                <w:noProof/>
              </w:rPr>
              <w:t>3.4.</w:t>
            </w:r>
            <w:r w:rsidR="007460D4" w:rsidDel="007460D4">
              <w:rPr>
                <w:rFonts w:eastAsiaTheme="minorEastAsia" w:cstheme="minorBidi"/>
                <w:noProof/>
                <w:sz w:val="24"/>
                <w:szCs w:val="24"/>
              </w:rPr>
              <w:t xml:space="preserve"> </w:t>
            </w:r>
            <w:r w:rsidR="007460D4" w:rsidRPr="00C6040B">
              <w:rPr>
                <w:rStyle w:val="Hyperlink"/>
                <w:rFonts w:ascii="Cambria" w:hAnsi="Cambria"/>
                <w:noProof/>
              </w:rPr>
              <w:t>Sustainability &amp; ownership</w:t>
            </w:r>
            <w:r w:rsidR="007460D4">
              <w:rPr>
                <w:noProof/>
                <w:webHidden/>
              </w:rPr>
              <w:tab/>
            </w:r>
            <w:r w:rsidR="007460D4">
              <w:rPr>
                <w:noProof/>
                <w:webHidden/>
              </w:rPr>
              <w:fldChar w:fldCharType="begin"/>
            </w:r>
            <w:r w:rsidR="007460D4">
              <w:rPr>
                <w:noProof/>
                <w:webHidden/>
              </w:rPr>
              <w:instrText xml:space="preserve"> PAGEREF _Toc96420161 \h </w:instrText>
            </w:r>
            <w:r w:rsidR="007460D4">
              <w:rPr>
                <w:noProof/>
                <w:webHidden/>
              </w:rPr>
            </w:r>
            <w:r w:rsidR="007460D4">
              <w:rPr>
                <w:noProof/>
                <w:webHidden/>
              </w:rPr>
              <w:fldChar w:fldCharType="separate"/>
            </w:r>
            <w:r w:rsidR="007460D4">
              <w:rPr>
                <w:noProof/>
                <w:webHidden/>
              </w:rPr>
              <w:t>24</w:t>
            </w:r>
            <w:r w:rsidR="007460D4">
              <w:rPr>
                <w:noProof/>
                <w:webHidden/>
              </w:rPr>
              <w:fldChar w:fldCharType="end"/>
            </w:r>
          </w:hyperlink>
        </w:p>
        <w:p w14:paraId="04D894CA" w14:textId="1234EC5A" w:rsidR="007460D4" w:rsidRDefault="003830EA" w:rsidP="006526AE">
          <w:pPr>
            <w:pStyle w:val="TOC3"/>
            <w:rPr>
              <w:rFonts w:eastAsiaTheme="minorEastAsia" w:cstheme="minorBidi"/>
              <w:noProof/>
              <w:sz w:val="24"/>
              <w:szCs w:val="24"/>
            </w:rPr>
          </w:pPr>
          <w:hyperlink w:anchor="_Toc96420162" w:history="1">
            <w:r w:rsidR="007460D4" w:rsidRPr="00C6040B">
              <w:rPr>
                <w:rStyle w:val="Hyperlink"/>
                <w:rFonts w:ascii="Cambria" w:eastAsia="Times New Roman" w:hAnsi="Cambria"/>
                <w:i/>
                <w:iCs/>
                <w:noProof/>
              </w:rPr>
              <w:t>3.4.1 Investment in lifelong knowledges and skills</w:t>
            </w:r>
            <w:r w:rsidR="007460D4">
              <w:rPr>
                <w:noProof/>
                <w:webHidden/>
              </w:rPr>
              <w:tab/>
            </w:r>
            <w:r w:rsidR="007460D4">
              <w:rPr>
                <w:noProof/>
                <w:webHidden/>
              </w:rPr>
              <w:fldChar w:fldCharType="begin"/>
            </w:r>
            <w:r w:rsidR="007460D4">
              <w:rPr>
                <w:noProof/>
                <w:webHidden/>
              </w:rPr>
              <w:instrText xml:space="preserve"> PAGEREF _Toc96420162 \h </w:instrText>
            </w:r>
            <w:r w:rsidR="007460D4">
              <w:rPr>
                <w:noProof/>
                <w:webHidden/>
              </w:rPr>
            </w:r>
            <w:r w:rsidR="007460D4">
              <w:rPr>
                <w:noProof/>
                <w:webHidden/>
              </w:rPr>
              <w:fldChar w:fldCharType="separate"/>
            </w:r>
            <w:r w:rsidR="007460D4">
              <w:rPr>
                <w:noProof/>
                <w:webHidden/>
              </w:rPr>
              <w:t>24</w:t>
            </w:r>
            <w:r w:rsidR="007460D4">
              <w:rPr>
                <w:noProof/>
                <w:webHidden/>
              </w:rPr>
              <w:fldChar w:fldCharType="end"/>
            </w:r>
          </w:hyperlink>
        </w:p>
        <w:p w14:paraId="03D0C57B" w14:textId="588FB333" w:rsidR="007460D4" w:rsidRDefault="003830EA" w:rsidP="006526AE">
          <w:pPr>
            <w:pStyle w:val="TOC3"/>
            <w:rPr>
              <w:rFonts w:eastAsiaTheme="minorEastAsia" w:cstheme="minorBidi"/>
              <w:noProof/>
              <w:sz w:val="24"/>
              <w:szCs w:val="24"/>
            </w:rPr>
          </w:pPr>
          <w:hyperlink w:anchor="_Toc96420163" w:history="1">
            <w:r w:rsidR="007460D4" w:rsidRPr="00C6040B">
              <w:rPr>
                <w:rStyle w:val="Hyperlink"/>
                <w:rFonts w:ascii="Cambria" w:eastAsia="Times New Roman" w:hAnsi="Cambria"/>
                <w:i/>
                <w:iCs/>
                <w:noProof/>
              </w:rPr>
              <w:t>3.4.2. Involvement of established structures and buy in of the project intervention by local leaders</w:t>
            </w:r>
            <w:r w:rsidR="007460D4">
              <w:rPr>
                <w:noProof/>
                <w:webHidden/>
              </w:rPr>
              <w:tab/>
            </w:r>
            <w:r w:rsidR="007460D4">
              <w:rPr>
                <w:noProof/>
                <w:webHidden/>
              </w:rPr>
              <w:fldChar w:fldCharType="begin"/>
            </w:r>
            <w:r w:rsidR="007460D4">
              <w:rPr>
                <w:noProof/>
                <w:webHidden/>
              </w:rPr>
              <w:instrText xml:space="preserve"> PAGEREF _Toc96420163 \h </w:instrText>
            </w:r>
            <w:r w:rsidR="007460D4">
              <w:rPr>
                <w:noProof/>
                <w:webHidden/>
              </w:rPr>
            </w:r>
            <w:r w:rsidR="007460D4">
              <w:rPr>
                <w:noProof/>
                <w:webHidden/>
              </w:rPr>
              <w:fldChar w:fldCharType="separate"/>
            </w:r>
            <w:r w:rsidR="007460D4">
              <w:rPr>
                <w:noProof/>
                <w:webHidden/>
              </w:rPr>
              <w:t>24</w:t>
            </w:r>
            <w:r w:rsidR="007460D4">
              <w:rPr>
                <w:noProof/>
                <w:webHidden/>
              </w:rPr>
              <w:fldChar w:fldCharType="end"/>
            </w:r>
          </w:hyperlink>
        </w:p>
        <w:p w14:paraId="7B34A6B8" w14:textId="39CED266" w:rsidR="007460D4" w:rsidRDefault="003830EA" w:rsidP="006526AE">
          <w:pPr>
            <w:pStyle w:val="TOC3"/>
            <w:rPr>
              <w:rFonts w:eastAsiaTheme="minorEastAsia" w:cstheme="minorBidi"/>
              <w:noProof/>
              <w:sz w:val="24"/>
              <w:szCs w:val="24"/>
            </w:rPr>
          </w:pPr>
          <w:hyperlink w:anchor="_Toc96420164" w:history="1">
            <w:r w:rsidR="007460D4" w:rsidRPr="00C6040B">
              <w:rPr>
                <w:rStyle w:val="Hyperlink"/>
                <w:rFonts w:ascii="Cambria" w:eastAsia="Times New Roman" w:hAnsi="Cambria"/>
                <w:i/>
                <w:iCs/>
                <w:noProof/>
              </w:rPr>
              <w:t>3.4.3. Empowerment beyond traditional RDRP targets</w:t>
            </w:r>
            <w:r w:rsidR="007460D4">
              <w:rPr>
                <w:noProof/>
                <w:webHidden/>
              </w:rPr>
              <w:tab/>
            </w:r>
            <w:r w:rsidR="007460D4">
              <w:rPr>
                <w:noProof/>
                <w:webHidden/>
              </w:rPr>
              <w:fldChar w:fldCharType="begin"/>
            </w:r>
            <w:r w:rsidR="007460D4">
              <w:rPr>
                <w:noProof/>
                <w:webHidden/>
              </w:rPr>
              <w:instrText xml:space="preserve"> PAGEREF _Toc96420164 \h </w:instrText>
            </w:r>
            <w:r w:rsidR="007460D4">
              <w:rPr>
                <w:noProof/>
                <w:webHidden/>
              </w:rPr>
            </w:r>
            <w:r w:rsidR="007460D4">
              <w:rPr>
                <w:noProof/>
                <w:webHidden/>
              </w:rPr>
              <w:fldChar w:fldCharType="separate"/>
            </w:r>
            <w:r w:rsidR="007460D4">
              <w:rPr>
                <w:noProof/>
                <w:webHidden/>
              </w:rPr>
              <w:t>25</w:t>
            </w:r>
            <w:r w:rsidR="007460D4">
              <w:rPr>
                <w:noProof/>
                <w:webHidden/>
              </w:rPr>
              <w:fldChar w:fldCharType="end"/>
            </w:r>
          </w:hyperlink>
        </w:p>
        <w:p w14:paraId="2DECD309" w14:textId="1B9C50ED" w:rsidR="007460D4" w:rsidRDefault="003830EA" w:rsidP="006526AE">
          <w:pPr>
            <w:pStyle w:val="TOC3"/>
            <w:rPr>
              <w:rFonts w:eastAsiaTheme="minorEastAsia" w:cstheme="minorBidi"/>
              <w:noProof/>
              <w:sz w:val="24"/>
              <w:szCs w:val="24"/>
            </w:rPr>
          </w:pPr>
          <w:hyperlink w:anchor="_Toc96420165" w:history="1">
            <w:r w:rsidR="007460D4" w:rsidRPr="00C6040B">
              <w:rPr>
                <w:rStyle w:val="Hyperlink"/>
                <w:rFonts w:ascii="Cambria" w:eastAsia="Times New Roman" w:hAnsi="Cambria"/>
                <w:i/>
                <w:iCs/>
                <w:noProof/>
              </w:rPr>
              <w:t>3.4.4. Firm commitment of RDRC leadership and technical staff and a strong collaboration with other structures</w:t>
            </w:r>
            <w:r w:rsidR="007460D4">
              <w:rPr>
                <w:noProof/>
                <w:webHidden/>
              </w:rPr>
              <w:tab/>
            </w:r>
            <w:r w:rsidR="007460D4">
              <w:rPr>
                <w:noProof/>
                <w:webHidden/>
              </w:rPr>
              <w:fldChar w:fldCharType="begin"/>
            </w:r>
            <w:r w:rsidR="007460D4">
              <w:rPr>
                <w:noProof/>
                <w:webHidden/>
              </w:rPr>
              <w:instrText xml:space="preserve"> PAGEREF _Toc96420165 \h </w:instrText>
            </w:r>
            <w:r w:rsidR="007460D4">
              <w:rPr>
                <w:noProof/>
                <w:webHidden/>
              </w:rPr>
            </w:r>
            <w:r w:rsidR="007460D4">
              <w:rPr>
                <w:noProof/>
                <w:webHidden/>
              </w:rPr>
              <w:fldChar w:fldCharType="separate"/>
            </w:r>
            <w:r w:rsidR="007460D4">
              <w:rPr>
                <w:noProof/>
                <w:webHidden/>
              </w:rPr>
              <w:t>25</w:t>
            </w:r>
            <w:r w:rsidR="007460D4">
              <w:rPr>
                <w:noProof/>
                <w:webHidden/>
              </w:rPr>
              <w:fldChar w:fldCharType="end"/>
            </w:r>
          </w:hyperlink>
        </w:p>
        <w:p w14:paraId="7168D336" w14:textId="250F0462" w:rsidR="007460D4" w:rsidRDefault="003830EA" w:rsidP="006526AE">
          <w:pPr>
            <w:pStyle w:val="TOC3"/>
            <w:rPr>
              <w:rFonts w:eastAsiaTheme="minorEastAsia" w:cstheme="minorBidi"/>
              <w:noProof/>
              <w:sz w:val="24"/>
              <w:szCs w:val="24"/>
            </w:rPr>
          </w:pPr>
          <w:hyperlink w:anchor="_Toc96420166" w:history="1">
            <w:r w:rsidR="007460D4" w:rsidRPr="00C6040B">
              <w:rPr>
                <w:rStyle w:val="Hyperlink"/>
                <w:rFonts w:ascii="Cambria" w:eastAsia="Times New Roman" w:hAnsi="Cambria"/>
                <w:i/>
                <w:iCs/>
                <w:noProof/>
              </w:rPr>
              <w:t>3.4.5. Ex-combatants and dependent took up new community roles</w:t>
            </w:r>
            <w:r w:rsidR="007460D4">
              <w:rPr>
                <w:noProof/>
                <w:webHidden/>
              </w:rPr>
              <w:tab/>
            </w:r>
            <w:r w:rsidR="007460D4">
              <w:rPr>
                <w:noProof/>
                <w:webHidden/>
              </w:rPr>
              <w:fldChar w:fldCharType="begin"/>
            </w:r>
            <w:r w:rsidR="007460D4">
              <w:rPr>
                <w:noProof/>
                <w:webHidden/>
              </w:rPr>
              <w:instrText xml:space="preserve"> PAGEREF _Toc96420166 \h </w:instrText>
            </w:r>
            <w:r w:rsidR="007460D4">
              <w:rPr>
                <w:noProof/>
                <w:webHidden/>
              </w:rPr>
            </w:r>
            <w:r w:rsidR="007460D4">
              <w:rPr>
                <w:noProof/>
                <w:webHidden/>
              </w:rPr>
              <w:fldChar w:fldCharType="separate"/>
            </w:r>
            <w:r w:rsidR="007460D4">
              <w:rPr>
                <w:noProof/>
                <w:webHidden/>
              </w:rPr>
              <w:t>26</w:t>
            </w:r>
            <w:r w:rsidR="007460D4">
              <w:rPr>
                <w:noProof/>
                <w:webHidden/>
              </w:rPr>
              <w:fldChar w:fldCharType="end"/>
            </w:r>
          </w:hyperlink>
        </w:p>
        <w:p w14:paraId="5D7BC1BE" w14:textId="14130EB1" w:rsidR="007460D4" w:rsidRDefault="003830EA" w:rsidP="006526AE">
          <w:pPr>
            <w:pStyle w:val="TOC3"/>
            <w:rPr>
              <w:rFonts w:eastAsiaTheme="minorEastAsia" w:cstheme="minorBidi"/>
              <w:noProof/>
              <w:sz w:val="24"/>
              <w:szCs w:val="24"/>
            </w:rPr>
          </w:pPr>
          <w:hyperlink w:anchor="_Toc96420167" w:history="1">
            <w:r w:rsidR="007460D4" w:rsidRPr="00C6040B">
              <w:rPr>
                <w:rStyle w:val="Hyperlink"/>
                <w:rFonts w:ascii="Cambria" w:eastAsia="Times New Roman" w:hAnsi="Cambria"/>
                <w:i/>
                <w:iCs/>
                <w:noProof/>
              </w:rPr>
              <w:t>3.4.6. Membership of Ex-combatants and dependents into joint community cooperatives</w:t>
            </w:r>
            <w:r w:rsidR="007460D4">
              <w:rPr>
                <w:noProof/>
                <w:webHidden/>
              </w:rPr>
              <w:tab/>
            </w:r>
            <w:r w:rsidR="007460D4">
              <w:rPr>
                <w:noProof/>
                <w:webHidden/>
              </w:rPr>
              <w:fldChar w:fldCharType="begin"/>
            </w:r>
            <w:r w:rsidR="007460D4">
              <w:rPr>
                <w:noProof/>
                <w:webHidden/>
              </w:rPr>
              <w:instrText xml:space="preserve"> PAGEREF _Toc96420167 \h </w:instrText>
            </w:r>
            <w:r w:rsidR="007460D4">
              <w:rPr>
                <w:noProof/>
                <w:webHidden/>
              </w:rPr>
            </w:r>
            <w:r w:rsidR="007460D4">
              <w:rPr>
                <w:noProof/>
                <w:webHidden/>
              </w:rPr>
              <w:fldChar w:fldCharType="separate"/>
            </w:r>
            <w:r w:rsidR="007460D4">
              <w:rPr>
                <w:noProof/>
                <w:webHidden/>
              </w:rPr>
              <w:t>27</w:t>
            </w:r>
            <w:r w:rsidR="007460D4">
              <w:rPr>
                <w:noProof/>
                <w:webHidden/>
              </w:rPr>
              <w:fldChar w:fldCharType="end"/>
            </w:r>
          </w:hyperlink>
        </w:p>
        <w:p w14:paraId="6FC46B11" w14:textId="5D019149" w:rsidR="007460D4" w:rsidRDefault="003830EA" w:rsidP="007460D4">
          <w:pPr>
            <w:pStyle w:val="TOC2"/>
            <w:rPr>
              <w:rFonts w:eastAsiaTheme="minorEastAsia" w:cstheme="minorBidi"/>
              <w:noProof/>
              <w:sz w:val="24"/>
              <w:szCs w:val="24"/>
            </w:rPr>
          </w:pPr>
          <w:hyperlink w:anchor="_Toc96420168" w:history="1">
            <w:r w:rsidR="007460D4" w:rsidRPr="00C6040B">
              <w:rPr>
                <w:rStyle w:val="Hyperlink"/>
                <w:rFonts w:ascii="Cambria" w:eastAsia="Times New Roman" w:hAnsi="Cambria" w:cs="Times New Roman"/>
                <w:noProof/>
              </w:rPr>
              <w:t>3.5.</w:t>
            </w:r>
            <w:r w:rsidR="007460D4" w:rsidDel="007460D4">
              <w:rPr>
                <w:rFonts w:eastAsiaTheme="minorEastAsia" w:cstheme="minorBidi"/>
                <w:noProof/>
                <w:sz w:val="24"/>
                <w:szCs w:val="24"/>
              </w:rPr>
              <w:t xml:space="preserve"> </w:t>
            </w:r>
            <w:r w:rsidR="007460D4" w:rsidRPr="00C6040B">
              <w:rPr>
                <w:rStyle w:val="Hyperlink"/>
                <w:rFonts w:ascii="Cambria" w:eastAsia="Times New Roman" w:hAnsi="Cambria" w:cs="Times New Roman"/>
                <w:noProof/>
              </w:rPr>
              <w:t>COHERENCE</w:t>
            </w:r>
            <w:r w:rsidR="007460D4">
              <w:rPr>
                <w:noProof/>
                <w:webHidden/>
              </w:rPr>
              <w:tab/>
            </w:r>
            <w:r w:rsidR="007460D4">
              <w:rPr>
                <w:noProof/>
                <w:webHidden/>
              </w:rPr>
              <w:fldChar w:fldCharType="begin"/>
            </w:r>
            <w:r w:rsidR="007460D4">
              <w:rPr>
                <w:noProof/>
                <w:webHidden/>
              </w:rPr>
              <w:instrText xml:space="preserve"> PAGEREF _Toc96420168 \h </w:instrText>
            </w:r>
            <w:r w:rsidR="007460D4">
              <w:rPr>
                <w:noProof/>
                <w:webHidden/>
              </w:rPr>
            </w:r>
            <w:r w:rsidR="007460D4">
              <w:rPr>
                <w:noProof/>
                <w:webHidden/>
              </w:rPr>
              <w:fldChar w:fldCharType="separate"/>
            </w:r>
            <w:r w:rsidR="007460D4">
              <w:rPr>
                <w:noProof/>
                <w:webHidden/>
              </w:rPr>
              <w:t>27</w:t>
            </w:r>
            <w:r w:rsidR="007460D4">
              <w:rPr>
                <w:noProof/>
                <w:webHidden/>
              </w:rPr>
              <w:fldChar w:fldCharType="end"/>
            </w:r>
          </w:hyperlink>
        </w:p>
        <w:p w14:paraId="5D4C4B3B" w14:textId="202F8F7D" w:rsidR="007460D4" w:rsidRDefault="003830EA" w:rsidP="007460D4">
          <w:pPr>
            <w:pStyle w:val="TOC2"/>
            <w:rPr>
              <w:rFonts w:eastAsiaTheme="minorEastAsia" w:cstheme="minorBidi"/>
              <w:noProof/>
              <w:sz w:val="24"/>
              <w:szCs w:val="24"/>
            </w:rPr>
          </w:pPr>
          <w:hyperlink w:anchor="_Toc96420169" w:history="1">
            <w:r w:rsidR="007460D4" w:rsidRPr="00C6040B">
              <w:rPr>
                <w:rStyle w:val="Hyperlink"/>
                <w:rFonts w:ascii="Cambria" w:eastAsia="Times New Roman" w:hAnsi="Cambria" w:cs="Times New Roman"/>
                <w:noProof/>
              </w:rPr>
              <w:t>3.6.</w:t>
            </w:r>
            <w:r w:rsidR="007460D4" w:rsidDel="007460D4">
              <w:rPr>
                <w:rFonts w:eastAsiaTheme="minorEastAsia" w:cstheme="minorBidi"/>
                <w:noProof/>
                <w:sz w:val="24"/>
                <w:szCs w:val="24"/>
              </w:rPr>
              <w:t xml:space="preserve"> </w:t>
            </w:r>
            <w:r w:rsidR="007460D4" w:rsidRPr="00C6040B">
              <w:rPr>
                <w:rStyle w:val="Hyperlink"/>
                <w:rFonts w:ascii="Cambria" w:eastAsia="Times New Roman" w:hAnsi="Cambria" w:cs="Times New Roman"/>
                <w:noProof/>
              </w:rPr>
              <w:t>Conflict-sensitivity</w:t>
            </w:r>
            <w:r w:rsidR="007460D4">
              <w:rPr>
                <w:noProof/>
                <w:webHidden/>
              </w:rPr>
              <w:tab/>
            </w:r>
            <w:r w:rsidR="007460D4">
              <w:rPr>
                <w:noProof/>
                <w:webHidden/>
              </w:rPr>
              <w:fldChar w:fldCharType="begin"/>
            </w:r>
            <w:r w:rsidR="007460D4">
              <w:rPr>
                <w:noProof/>
                <w:webHidden/>
              </w:rPr>
              <w:instrText xml:space="preserve"> PAGEREF _Toc96420169 \h </w:instrText>
            </w:r>
            <w:r w:rsidR="007460D4">
              <w:rPr>
                <w:noProof/>
                <w:webHidden/>
              </w:rPr>
            </w:r>
            <w:r w:rsidR="007460D4">
              <w:rPr>
                <w:noProof/>
                <w:webHidden/>
              </w:rPr>
              <w:fldChar w:fldCharType="separate"/>
            </w:r>
            <w:r w:rsidR="007460D4">
              <w:rPr>
                <w:noProof/>
                <w:webHidden/>
              </w:rPr>
              <w:t>28</w:t>
            </w:r>
            <w:r w:rsidR="007460D4">
              <w:rPr>
                <w:noProof/>
                <w:webHidden/>
              </w:rPr>
              <w:fldChar w:fldCharType="end"/>
            </w:r>
          </w:hyperlink>
        </w:p>
        <w:p w14:paraId="52EF118A" w14:textId="5BA06C73" w:rsidR="007460D4" w:rsidRDefault="003830EA" w:rsidP="007460D4">
          <w:pPr>
            <w:pStyle w:val="TOC2"/>
            <w:rPr>
              <w:rFonts w:eastAsiaTheme="minorEastAsia" w:cstheme="minorBidi"/>
              <w:noProof/>
              <w:sz w:val="24"/>
              <w:szCs w:val="24"/>
            </w:rPr>
          </w:pPr>
          <w:hyperlink w:anchor="_Toc96420170" w:history="1">
            <w:r w:rsidR="007460D4" w:rsidRPr="00C6040B">
              <w:rPr>
                <w:rStyle w:val="Hyperlink"/>
                <w:rFonts w:ascii="Cambria" w:eastAsia="Times New Roman" w:hAnsi="Cambria" w:cs="Times New Roman"/>
                <w:noProof/>
              </w:rPr>
              <w:t>3.7.</w:t>
            </w:r>
            <w:r w:rsidR="007460D4" w:rsidDel="007460D4">
              <w:rPr>
                <w:rFonts w:eastAsiaTheme="minorEastAsia" w:cstheme="minorBidi"/>
                <w:noProof/>
                <w:sz w:val="24"/>
                <w:szCs w:val="24"/>
              </w:rPr>
              <w:t xml:space="preserve"> </w:t>
            </w:r>
            <w:r w:rsidR="007460D4" w:rsidRPr="00C6040B">
              <w:rPr>
                <w:rStyle w:val="Hyperlink"/>
                <w:rFonts w:ascii="Cambria" w:eastAsia="Times New Roman" w:hAnsi="Cambria" w:cs="Times New Roman"/>
                <w:noProof/>
              </w:rPr>
              <w:t>Catalytic, risk, tolerance and innovation</w:t>
            </w:r>
            <w:r w:rsidR="007460D4">
              <w:rPr>
                <w:noProof/>
                <w:webHidden/>
              </w:rPr>
              <w:tab/>
            </w:r>
            <w:r w:rsidR="007460D4">
              <w:rPr>
                <w:noProof/>
                <w:webHidden/>
              </w:rPr>
              <w:fldChar w:fldCharType="begin"/>
            </w:r>
            <w:r w:rsidR="007460D4">
              <w:rPr>
                <w:noProof/>
                <w:webHidden/>
              </w:rPr>
              <w:instrText xml:space="preserve"> PAGEREF _Toc96420170 \h </w:instrText>
            </w:r>
            <w:r w:rsidR="007460D4">
              <w:rPr>
                <w:noProof/>
                <w:webHidden/>
              </w:rPr>
            </w:r>
            <w:r w:rsidR="007460D4">
              <w:rPr>
                <w:noProof/>
                <w:webHidden/>
              </w:rPr>
              <w:fldChar w:fldCharType="separate"/>
            </w:r>
            <w:r w:rsidR="007460D4">
              <w:rPr>
                <w:noProof/>
                <w:webHidden/>
              </w:rPr>
              <w:t>29</w:t>
            </w:r>
            <w:r w:rsidR="007460D4">
              <w:rPr>
                <w:noProof/>
                <w:webHidden/>
              </w:rPr>
              <w:fldChar w:fldCharType="end"/>
            </w:r>
          </w:hyperlink>
        </w:p>
        <w:p w14:paraId="3880C5AE" w14:textId="346D60E7" w:rsidR="007460D4" w:rsidRDefault="003830EA" w:rsidP="007460D4">
          <w:pPr>
            <w:pStyle w:val="TOC2"/>
            <w:rPr>
              <w:rFonts w:eastAsiaTheme="minorEastAsia" w:cstheme="minorBidi"/>
              <w:noProof/>
              <w:sz w:val="24"/>
              <w:szCs w:val="24"/>
            </w:rPr>
          </w:pPr>
          <w:hyperlink w:anchor="_Toc96420171" w:history="1">
            <w:r w:rsidR="007460D4" w:rsidRPr="00C6040B">
              <w:rPr>
                <w:rStyle w:val="Hyperlink"/>
                <w:rFonts w:ascii="Cambria" w:eastAsia="Times New Roman" w:hAnsi="Cambria" w:cs="Times New Roman"/>
                <w:noProof/>
              </w:rPr>
              <w:t>3.8.</w:t>
            </w:r>
            <w:r w:rsidR="007460D4" w:rsidDel="007460D4">
              <w:rPr>
                <w:rFonts w:eastAsiaTheme="minorEastAsia" w:cstheme="minorBidi"/>
                <w:noProof/>
                <w:sz w:val="24"/>
                <w:szCs w:val="24"/>
              </w:rPr>
              <w:t xml:space="preserve"> </w:t>
            </w:r>
            <w:r w:rsidR="007460D4" w:rsidRPr="00C6040B">
              <w:rPr>
                <w:rStyle w:val="Hyperlink"/>
                <w:rFonts w:ascii="Cambria" w:eastAsia="Times New Roman" w:hAnsi="Cambria" w:cs="Times New Roman"/>
                <w:noProof/>
              </w:rPr>
              <w:t>Time sensitivity</w:t>
            </w:r>
            <w:r w:rsidR="007460D4">
              <w:rPr>
                <w:noProof/>
                <w:webHidden/>
              </w:rPr>
              <w:tab/>
            </w:r>
            <w:r w:rsidR="007460D4">
              <w:rPr>
                <w:noProof/>
                <w:webHidden/>
              </w:rPr>
              <w:fldChar w:fldCharType="begin"/>
            </w:r>
            <w:r w:rsidR="007460D4">
              <w:rPr>
                <w:noProof/>
                <w:webHidden/>
              </w:rPr>
              <w:instrText xml:space="preserve"> PAGEREF _Toc96420171 \h </w:instrText>
            </w:r>
            <w:r w:rsidR="007460D4">
              <w:rPr>
                <w:noProof/>
                <w:webHidden/>
              </w:rPr>
            </w:r>
            <w:r w:rsidR="007460D4">
              <w:rPr>
                <w:noProof/>
                <w:webHidden/>
              </w:rPr>
              <w:fldChar w:fldCharType="separate"/>
            </w:r>
            <w:r w:rsidR="007460D4">
              <w:rPr>
                <w:noProof/>
                <w:webHidden/>
              </w:rPr>
              <w:t>31</w:t>
            </w:r>
            <w:r w:rsidR="007460D4">
              <w:rPr>
                <w:noProof/>
                <w:webHidden/>
              </w:rPr>
              <w:fldChar w:fldCharType="end"/>
            </w:r>
          </w:hyperlink>
        </w:p>
        <w:p w14:paraId="3F2C894A" w14:textId="632B51B0" w:rsidR="007460D4" w:rsidRDefault="003830EA" w:rsidP="007460D4">
          <w:pPr>
            <w:pStyle w:val="TOC2"/>
            <w:rPr>
              <w:rFonts w:eastAsiaTheme="minorEastAsia" w:cstheme="minorBidi"/>
              <w:noProof/>
              <w:sz w:val="24"/>
              <w:szCs w:val="24"/>
            </w:rPr>
          </w:pPr>
          <w:hyperlink w:anchor="_Toc96420172" w:history="1">
            <w:r w:rsidR="007460D4" w:rsidRPr="00C6040B">
              <w:rPr>
                <w:rStyle w:val="Hyperlink"/>
                <w:rFonts w:ascii="Cambria" w:hAnsi="Cambria"/>
                <w:noProof/>
              </w:rPr>
              <w:t>3.9.</w:t>
            </w:r>
            <w:r w:rsidR="007460D4" w:rsidDel="007460D4">
              <w:rPr>
                <w:rFonts w:eastAsiaTheme="minorEastAsia" w:cstheme="minorBidi"/>
                <w:noProof/>
                <w:sz w:val="24"/>
                <w:szCs w:val="24"/>
              </w:rPr>
              <w:t xml:space="preserve"> </w:t>
            </w:r>
            <w:r w:rsidR="007460D4" w:rsidRPr="00C6040B">
              <w:rPr>
                <w:rStyle w:val="Hyperlink"/>
                <w:rFonts w:ascii="Cambria" w:hAnsi="Cambria"/>
                <w:noProof/>
              </w:rPr>
              <w:t>Best practices and lessons learnt</w:t>
            </w:r>
            <w:r w:rsidR="007460D4">
              <w:rPr>
                <w:noProof/>
                <w:webHidden/>
              </w:rPr>
              <w:tab/>
            </w:r>
            <w:r w:rsidR="007460D4">
              <w:rPr>
                <w:noProof/>
                <w:webHidden/>
              </w:rPr>
              <w:fldChar w:fldCharType="begin"/>
            </w:r>
            <w:r w:rsidR="007460D4">
              <w:rPr>
                <w:noProof/>
                <w:webHidden/>
              </w:rPr>
              <w:instrText xml:space="preserve"> PAGEREF _Toc96420172 \h </w:instrText>
            </w:r>
            <w:r w:rsidR="007460D4">
              <w:rPr>
                <w:noProof/>
                <w:webHidden/>
              </w:rPr>
            </w:r>
            <w:r w:rsidR="007460D4">
              <w:rPr>
                <w:noProof/>
                <w:webHidden/>
              </w:rPr>
              <w:fldChar w:fldCharType="separate"/>
            </w:r>
            <w:r w:rsidR="007460D4">
              <w:rPr>
                <w:noProof/>
                <w:webHidden/>
              </w:rPr>
              <w:t>31</w:t>
            </w:r>
            <w:r w:rsidR="007460D4">
              <w:rPr>
                <w:noProof/>
                <w:webHidden/>
              </w:rPr>
              <w:fldChar w:fldCharType="end"/>
            </w:r>
          </w:hyperlink>
        </w:p>
        <w:p w14:paraId="2A9BB6FF" w14:textId="643446DD" w:rsidR="007460D4" w:rsidRDefault="003830EA" w:rsidP="006526AE">
          <w:pPr>
            <w:pStyle w:val="TOC3"/>
            <w:rPr>
              <w:rFonts w:eastAsiaTheme="minorEastAsia" w:cstheme="minorBidi"/>
              <w:noProof/>
              <w:sz w:val="24"/>
              <w:szCs w:val="24"/>
            </w:rPr>
          </w:pPr>
          <w:hyperlink w:anchor="_Toc96420173" w:history="1">
            <w:r w:rsidR="007460D4" w:rsidRPr="00C6040B">
              <w:rPr>
                <w:rStyle w:val="Hyperlink"/>
                <w:rFonts w:ascii="Cambria" w:hAnsi="Cambria"/>
                <w:i/>
                <w:iCs/>
                <w:noProof/>
              </w:rPr>
              <w:t>3.9.1.</w:t>
            </w:r>
            <w:r w:rsidR="007460D4">
              <w:rPr>
                <w:rFonts w:eastAsiaTheme="minorEastAsia" w:cstheme="minorBidi"/>
                <w:noProof/>
                <w:sz w:val="24"/>
                <w:szCs w:val="24"/>
              </w:rPr>
              <w:tab/>
            </w:r>
            <w:r w:rsidR="007460D4" w:rsidRPr="00C6040B">
              <w:rPr>
                <w:rStyle w:val="Hyperlink"/>
                <w:rFonts w:ascii="Cambria" w:hAnsi="Cambria"/>
                <w:i/>
                <w:iCs/>
                <w:noProof/>
              </w:rPr>
              <w:t>The agreement dedicates 30% of the project funds to women needs</w:t>
            </w:r>
            <w:r w:rsidR="007460D4">
              <w:rPr>
                <w:noProof/>
                <w:webHidden/>
              </w:rPr>
              <w:tab/>
            </w:r>
            <w:r w:rsidR="007460D4">
              <w:rPr>
                <w:noProof/>
                <w:webHidden/>
              </w:rPr>
              <w:fldChar w:fldCharType="begin"/>
            </w:r>
            <w:r w:rsidR="007460D4">
              <w:rPr>
                <w:noProof/>
                <w:webHidden/>
              </w:rPr>
              <w:instrText xml:space="preserve"> PAGEREF _Toc96420173 \h </w:instrText>
            </w:r>
            <w:r w:rsidR="007460D4">
              <w:rPr>
                <w:noProof/>
                <w:webHidden/>
              </w:rPr>
            </w:r>
            <w:r w:rsidR="007460D4">
              <w:rPr>
                <w:noProof/>
                <w:webHidden/>
              </w:rPr>
              <w:fldChar w:fldCharType="separate"/>
            </w:r>
            <w:r w:rsidR="007460D4">
              <w:rPr>
                <w:noProof/>
                <w:webHidden/>
              </w:rPr>
              <w:t>32</w:t>
            </w:r>
            <w:r w:rsidR="007460D4">
              <w:rPr>
                <w:noProof/>
                <w:webHidden/>
              </w:rPr>
              <w:fldChar w:fldCharType="end"/>
            </w:r>
          </w:hyperlink>
        </w:p>
        <w:p w14:paraId="32C829AE" w14:textId="3E91BFAE" w:rsidR="007460D4" w:rsidRDefault="003830EA" w:rsidP="006526AE">
          <w:pPr>
            <w:pStyle w:val="TOC3"/>
            <w:rPr>
              <w:rFonts w:eastAsiaTheme="minorEastAsia" w:cstheme="minorBidi"/>
              <w:noProof/>
              <w:sz w:val="24"/>
              <w:szCs w:val="24"/>
            </w:rPr>
          </w:pPr>
          <w:hyperlink w:anchor="_Toc96420174" w:history="1">
            <w:r w:rsidR="007460D4" w:rsidRPr="00C6040B">
              <w:rPr>
                <w:rStyle w:val="Hyperlink"/>
                <w:rFonts w:ascii="Cambria" w:hAnsi="Cambria"/>
                <w:i/>
                <w:iCs/>
                <w:noProof/>
              </w:rPr>
              <w:t>3.9.4.</w:t>
            </w:r>
            <w:r w:rsidR="007460D4">
              <w:rPr>
                <w:rFonts w:eastAsiaTheme="minorEastAsia" w:cstheme="minorBidi"/>
                <w:noProof/>
                <w:sz w:val="24"/>
                <w:szCs w:val="24"/>
              </w:rPr>
              <w:tab/>
            </w:r>
            <w:r w:rsidR="007460D4" w:rsidRPr="00C6040B">
              <w:rPr>
                <w:rStyle w:val="Hyperlink"/>
                <w:rFonts w:ascii="Cambria" w:hAnsi="Cambria"/>
                <w:i/>
                <w:iCs/>
                <w:noProof/>
              </w:rPr>
              <w:t>Disaggregated project data</w:t>
            </w:r>
            <w:r w:rsidR="007460D4">
              <w:rPr>
                <w:noProof/>
                <w:webHidden/>
              </w:rPr>
              <w:tab/>
            </w:r>
            <w:r w:rsidR="007460D4">
              <w:rPr>
                <w:noProof/>
                <w:webHidden/>
              </w:rPr>
              <w:fldChar w:fldCharType="begin"/>
            </w:r>
            <w:r w:rsidR="007460D4">
              <w:rPr>
                <w:noProof/>
                <w:webHidden/>
              </w:rPr>
              <w:instrText xml:space="preserve"> PAGEREF _Toc96420174 \h </w:instrText>
            </w:r>
            <w:r w:rsidR="007460D4">
              <w:rPr>
                <w:noProof/>
                <w:webHidden/>
              </w:rPr>
            </w:r>
            <w:r w:rsidR="007460D4">
              <w:rPr>
                <w:noProof/>
                <w:webHidden/>
              </w:rPr>
              <w:fldChar w:fldCharType="separate"/>
            </w:r>
            <w:r w:rsidR="007460D4">
              <w:rPr>
                <w:noProof/>
                <w:webHidden/>
              </w:rPr>
              <w:t>34</w:t>
            </w:r>
            <w:r w:rsidR="007460D4">
              <w:rPr>
                <w:noProof/>
                <w:webHidden/>
              </w:rPr>
              <w:fldChar w:fldCharType="end"/>
            </w:r>
          </w:hyperlink>
        </w:p>
        <w:p w14:paraId="43F3D845" w14:textId="330AA78C" w:rsidR="007460D4" w:rsidRDefault="003830EA" w:rsidP="006526AE">
          <w:pPr>
            <w:pStyle w:val="TOC3"/>
            <w:rPr>
              <w:rFonts w:eastAsiaTheme="minorEastAsia" w:cstheme="minorBidi"/>
              <w:noProof/>
              <w:sz w:val="24"/>
              <w:szCs w:val="24"/>
            </w:rPr>
          </w:pPr>
          <w:hyperlink w:anchor="_Toc96420175" w:history="1">
            <w:r w:rsidR="007460D4" w:rsidRPr="00C6040B">
              <w:rPr>
                <w:rStyle w:val="Hyperlink"/>
                <w:rFonts w:ascii="Cambria" w:hAnsi="Cambria"/>
                <w:i/>
                <w:iCs/>
                <w:noProof/>
              </w:rPr>
              <w:t>3.9.5.</w:t>
            </w:r>
            <w:r w:rsidR="007460D4">
              <w:rPr>
                <w:rFonts w:eastAsiaTheme="minorEastAsia" w:cstheme="minorBidi"/>
                <w:noProof/>
                <w:sz w:val="24"/>
                <w:szCs w:val="24"/>
              </w:rPr>
              <w:tab/>
            </w:r>
            <w:r w:rsidR="007460D4" w:rsidRPr="00C6040B">
              <w:rPr>
                <w:rStyle w:val="Hyperlink"/>
                <w:rFonts w:ascii="Cambria" w:hAnsi="Cambria"/>
                <w:i/>
                <w:iCs/>
                <w:noProof/>
              </w:rPr>
              <w:t>Optimal use of technology to run the project</w:t>
            </w:r>
            <w:r w:rsidR="007460D4">
              <w:rPr>
                <w:noProof/>
                <w:webHidden/>
              </w:rPr>
              <w:tab/>
            </w:r>
            <w:r w:rsidR="007460D4">
              <w:rPr>
                <w:noProof/>
                <w:webHidden/>
              </w:rPr>
              <w:fldChar w:fldCharType="begin"/>
            </w:r>
            <w:r w:rsidR="007460D4">
              <w:rPr>
                <w:noProof/>
                <w:webHidden/>
              </w:rPr>
              <w:instrText xml:space="preserve"> PAGEREF _Toc96420175 \h </w:instrText>
            </w:r>
            <w:r w:rsidR="007460D4">
              <w:rPr>
                <w:noProof/>
                <w:webHidden/>
              </w:rPr>
            </w:r>
            <w:r w:rsidR="007460D4">
              <w:rPr>
                <w:noProof/>
                <w:webHidden/>
              </w:rPr>
              <w:fldChar w:fldCharType="separate"/>
            </w:r>
            <w:r w:rsidR="007460D4">
              <w:rPr>
                <w:noProof/>
                <w:webHidden/>
              </w:rPr>
              <w:t>34</w:t>
            </w:r>
            <w:r w:rsidR="007460D4">
              <w:rPr>
                <w:noProof/>
                <w:webHidden/>
              </w:rPr>
              <w:fldChar w:fldCharType="end"/>
            </w:r>
          </w:hyperlink>
        </w:p>
        <w:p w14:paraId="7CBCA3A8" w14:textId="520BC9C1" w:rsidR="007460D4" w:rsidRDefault="003830EA" w:rsidP="006526AE">
          <w:pPr>
            <w:pStyle w:val="TOC3"/>
            <w:rPr>
              <w:rFonts w:eastAsiaTheme="minorEastAsia" w:cstheme="minorBidi"/>
              <w:noProof/>
              <w:sz w:val="24"/>
              <w:szCs w:val="24"/>
            </w:rPr>
          </w:pPr>
          <w:hyperlink w:anchor="_Toc96420176" w:history="1">
            <w:r w:rsidR="007460D4" w:rsidRPr="00C6040B">
              <w:rPr>
                <w:rStyle w:val="Hyperlink"/>
                <w:rFonts w:ascii="Cambria" w:hAnsi="Cambria"/>
                <w:i/>
                <w:iCs/>
                <w:noProof/>
              </w:rPr>
              <w:t>3.9.6.</w:t>
            </w:r>
            <w:r w:rsidR="007460D4">
              <w:rPr>
                <w:rFonts w:eastAsiaTheme="minorEastAsia" w:cstheme="minorBidi"/>
                <w:noProof/>
                <w:sz w:val="24"/>
                <w:szCs w:val="24"/>
              </w:rPr>
              <w:tab/>
            </w:r>
            <w:r w:rsidR="007460D4" w:rsidRPr="00C6040B">
              <w:rPr>
                <w:rStyle w:val="Hyperlink"/>
                <w:rFonts w:ascii="Cambria" w:hAnsi="Cambria"/>
                <w:i/>
                <w:iCs/>
                <w:noProof/>
              </w:rPr>
              <w:t>Active collaboration with relevant organs led to outstanding success</w:t>
            </w:r>
            <w:r w:rsidR="007460D4">
              <w:rPr>
                <w:noProof/>
                <w:webHidden/>
              </w:rPr>
              <w:tab/>
            </w:r>
            <w:r w:rsidR="007460D4">
              <w:rPr>
                <w:noProof/>
                <w:webHidden/>
              </w:rPr>
              <w:fldChar w:fldCharType="begin"/>
            </w:r>
            <w:r w:rsidR="007460D4">
              <w:rPr>
                <w:noProof/>
                <w:webHidden/>
              </w:rPr>
              <w:instrText xml:space="preserve"> PAGEREF _Toc96420176 \h </w:instrText>
            </w:r>
            <w:r w:rsidR="007460D4">
              <w:rPr>
                <w:noProof/>
                <w:webHidden/>
              </w:rPr>
            </w:r>
            <w:r w:rsidR="007460D4">
              <w:rPr>
                <w:noProof/>
                <w:webHidden/>
              </w:rPr>
              <w:fldChar w:fldCharType="separate"/>
            </w:r>
            <w:r w:rsidR="007460D4">
              <w:rPr>
                <w:noProof/>
                <w:webHidden/>
              </w:rPr>
              <w:t>34</w:t>
            </w:r>
            <w:r w:rsidR="007460D4">
              <w:rPr>
                <w:noProof/>
                <w:webHidden/>
              </w:rPr>
              <w:fldChar w:fldCharType="end"/>
            </w:r>
          </w:hyperlink>
        </w:p>
        <w:p w14:paraId="6BDF6701" w14:textId="3873385D" w:rsidR="007460D4" w:rsidRDefault="003830EA" w:rsidP="009D243B">
          <w:pPr>
            <w:pStyle w:val="TOC1"/>
            <w:rPr>
              <w:rFonts w:eastAsiaTheme="minorEastAsia" w:cstheme="minorBidi"/>
              <w:noProof/>
            </w:rPr>
          </w:pPr>
          <w:hyperlink w:anchor="_Toc96420177" w:history="1">
            <w:r w:rsidR="007460D4" w:rsidRPr="00C6040B">
              <w:rPr>
                <w:rStyle w:val="Hyperlink"/>
                <w:rFonts w:ascii="Cambria" w:hAnsi="Cambria"/>
                <w:noProof/>
              </w:rPr>
              <w:t>IV. CONCLUSIONS AND RECOMMENDATIONS</w:t>
            </w:r>
            <w:r w:rsidR="007460D4">
              <w:rPr>
                <w:noProof/>
                <w:webHidden/>
              </w:rPr>
              <w:tab/>
            </w:r>
            <w:r w:rsidR="007460D4">
              <w:rPr>
                <w:noProof/>
                <w:webHidden/>
              </w:rPr>
              <w:fldChar w:fldCharType="begin"/>
            </w:r>
            <w:r w:rsidR="007460D4">
              <w:rPr>
                <w:noProof/>
                <w:webHidden/>
              </w:rPr>
              <w:instrText xml:space="preserve"> PAGEREF _Toc96420177 \h </w:instrText>
            </w:r>
            <w:r w:rsidR="007460D4">
              <w:rPr>
                <w:noProof/>
                <w:webHidden/>
              </w:rPr>
            </w:r>
            <w:r w:rsidR="007460D4">
              <w:rPr>
                <w:noProof/>
                <w:webHidden/>
              </w:rPr>
              <w:fldChar w:fldCharType="separate"/>
            </w:r>
            <w:r w:rsidR="007460D4">
              <w:rPr>
                <w:noProof/>
                <w:webHidden/>
              </w:rPr>
              <w:t>36</w:t>
            </w:r>
            <w:r w:rsidR="007460D4">
              <w:rPr>
                <w:noProof/>
                <w:webHidden/>
              </w:rPr>
              <w:fldChar w:fldCharType="end"/>
            </w:r>
          </w:hyperlink>
        </w:p>
        <w:p w14:paraId="747F7EAE" w14:textId="64676A9E" w:rsidR="007460D4" w:rsidRDefault="003830EA" w:rsidP="007460D4">
          <w:pPr>
            <w:pStyle w:val="TOC2"/>
            <w:rPr>
              <w:rFonts w:eastAsiaTheme="minorEastAsia" w:cstheme="minorBidi"/>
              <w:noProof/>
              <w:sz w:val="24"/>
              <w:szCs w:val="24"/>
            </w:rPr>
          </w:pPr>
          <w:hyperlink w:anchor="_Toc96420178" w:history="1">
            <w:r w:rsidR="007460D4" w:rsidRPr="00C6040B">
              <w:rPr>
                <w:rStyle w:val="Hyperlink"/>
                <w:rFonts w:ascii="Cambria" w:hAnsi="Cambria"/>
                <w:noProof/>
              </w:rPr>
              <w:t>4.1. Key evaluation findings</w:t>
            </w:r>
            <w:r w:rsidR="007460D4">
              <w:rPr>
                <w:noProof/>
                <w:webHidden/>
              </w:rPr>
              <w:tab/>
            </w:r>
            <w:r w:rsidR="007460D4">
              <w:rPr>
                <w:noProof/>
                <w:webHidden/>
              </w:rPr>
              <w:fldChar w:fldCharType="begin"/>
            </w:r>
            <w:r w:rsidR="007460D4">
              <w:rPr>
                <w:noProof/>
                <w:webHidden/>
              </w:rPr>
              <w:instrText xml:space="preserve"> PAGEREF _Toc96420178 \h </w:instrText>
            </w:r>
            <w:r w:rsidR="007460D4">
              <w:rPr>
                <w:noProof/>
                <w:webHidden/>
              </w:rPr>
            </w:r>
            <w:r w:rsidR="007460D4">
              <w:rPr>
                <w:noProof/>
                <w:webHidden/>
              </w:rPr>
              <w:fldChar w:fldCharType="separate"/>
            </w:r>
            <w:r w:rsidR="007460D4">
              <w:rPr>
                <w:noProof/>
                <w:webHidden/>
              </w:rPr>
              <w:t>36</w:t>
            </w:r>
            <w:r w:rsidR="007460D4">
              <w:rPr>
                <w:noProof/>
                <w:webHidden/>
              </w:rPr>
              <w:fldChar w:fldCharType="end"/>
            </w:r>
          </w:hyperlink>
        </w:p>
        <w:p w14:paraId="5A2BDA03" w14:textId="4605A301" w:rsidR="007460D4" w:rsidRDefault="003830EA" w:rsidP="007460D4">
          <w:pPr>
            <w:pStyle w:val="TOC2"/>
            <w:rPr>
              <w:rFonts w:eastAsiaTheme="minorEastAsia" w:cstheme="minorBidi"/>
              <w:noProof/>
              <w:sz w:val="24"/>
              <w:szCs w:val="24"/>
            </w:rPr>
          </w:pPr>
          <w:hyperlink w:anchor="_Toc96420179" w:history="1">
            <w:r w:rsidR="007460D4" w:rsidRPr="00C6040B">
              <w:rPr>
                <w:rStyle w:val="Hyperlink"/>
                <w:rFonts w:ascii="Cambria" w:hAnsi="Cambria"/>
                <w:noProof/>
              </w:rPr>
              <w:t>4.2. Recommendations</w:t>
            </w:r>
            <w:r w:rsidR="007460D4">
              <w:rPr>
                <w:noProof/>
                <w:webHidden/>
              </w:rPr>
              <w:tab/>
            </w:r>
            <w:r w:rsidR="007460D4">
              <w:rPr>
                <w:noProof/>
                <w:webHidden/>
              </w:rPr>
              <w:fldChar w:fldCharType="begin"/>
            </w:r>
            <w:r w:rsidR="007460D4">
              <w:rPr>
                <w:noProof/>
                <w:webHidden/>
              </w:rPr>
              <w:instrText xml:space="preserve"> PAGEREF _Toc96420179 \h </w:instrText>
            </w:r>
            <w:r w:rsidR="007460D4">
              <w:rPr>
                <w:noProof/>
                <w:webHidden/>
              </w:rPr>
            </w:r>
            <w:r w:rsidR="007460D4">
              <w:rPr>
                <w:noProof/>
                <w:webHidden/>
              </w:rPr>
              <w:fldChar w:fldCharType="separate"/>
            </w:r>
            <w:r w:rsidR="007460D4">
              <w:rPr>
                <w:noProof/>
                <w:webHidden/>
              </w:rPr>
              <w:t>39</w:t>
            </w:r>
            <w:r w:rsidR="007460D4">
              <w:rPr>
                <w:noProof/>
                <w:webHidden/>
              </w:rPr>
              <w:fldChar w:fldCharType="end"/>
            </w:r>
          </w:hyperlink>
        </w:p>
        <w:p w14:paraId="5F578838" w14:textId="71584FB8" w:rsidR="007460D4" w:rsidRDefault="003830EA" w:rsidP="009D243B">
          <w:pPr>
            <w:pStyle w:val="TOC1"/>
            <w:rPr>
              <w:rFonts w:eastAsiaTheme="minorEastAsia" w:cstheme="minorBidi"/>
              <w:noProof/>
            </w:rPr>
          </w:pPr>
          <w:hyperlink w:anchor="_Toc96420180" w:history="1">
            <w:r w:rsidR="007460D4" w:rsidRPr="00C6040B">
              <w:rPr>
                <w:rStyle w:val="Hyperlink"/>
                <w:rFonts w:ascii="Cambria" w:hAnsi="Cambria"/>
                <w:noProof/>
              </w:rPr>
              <w:t>REFERENCES</w:t>
            </w:r>
            <w:r w:rsidR="007460D4">
              <w:rPr>
                <w:noProof/>
                <w:webHidden/>
              </w:rPr>
              <w:tab/>
            </w:r>
            <w:r w:rsidR="007460D4">
              <w:rPr>
                <w:noProof/>
                <w:webHidden/>
              </w:rPr>
              <w:fldChar w:fldCharType="begin"/>
            </w:r>
            <w:r w:rsidR="007460D4">
              <w:rPr>
                <w:noProof/>
                <w:webHidden/>
              </w:rPr>
              <w:instrText xml:space="preserve"> PAGEREF _Toc96420180 \h </w:instrText>
            </w:r>
            <w:r w:rsidR="007460D4">
              <w:rPr>
                <w:noProof/>
                <w:webHidden/>
              </w:rPr>
            </w:r>
            <w:r w:rsidR="007460D4">
              <w:rPr>
                <w:noProof/>
                <w:webHidden/>
              </w:rPr>
              <w:fldChar w:fldCharType="separate"/>
            </w:r>
            <w:r w:rsidR="007460D4">
              <w:rPr>
                <w:noProof/>
                <w:webHidden/>
              </w:rPr>
              <w:t>40</w:t>
            </w:r>
            <w:r w:rsidR="007460D4">
              <w:rPr>
                <w:noProof/>
                <w:webHidden/>
              </w:rPr>
              <w:fldChar w:fldCharType="end"/>
            </w:r>
          </w:hyperlink>
        </w:p>
        <w:p w14:paraId="3C11B219" w14:textId="325B3B85" w:rsidR="007460D4" w:rsidRDefault="003830EA" w:rsidP="009D243B">
          <w:pPr>
            <w:pStyle w:val="TOC1"/>
            <w:rPr>
              <w:rFonts w:eastAsiaTheme="minorEastAsia" w:cstheme="minorBidi"/>
              <w:noProof/>
            </w:rPr>
          </w:pPr>
          <w:hyperlink w:anchor="_Toc96420181" w:history="1">
            <w:r w:rsidR="007460D4" w:rsidRPr="00C6040B">
              <w:rPr>
                <w:rStyle w:val="Hyperlink"/>
                <w:rFonts w:ascii="Cambria" w:hAnsi="Cambria"/>
                <w:noProof/>
              </w:rPr>
              <w:t>Annex 1. Summary of targets and achievements</w:t>
            </w:r>
            <w:r w:rsidR="007460D4">
              <w:rPr>
                <w:noProof/>
                <w:webHidden/>
              </w:rPr>
              <w:tab/>
            </w:r>
            <w:r w:rsidR="007460D4">
              <w:rPr>
                <w:noProof/>
                <w:webHidden/>
              </w:rPr>
              <w:fldChar w:fldCharType="begin"/>
            </w:r>
            <w:r w:rsidR="007460D4">
              <w:rPr>
                <w:noProof/>
                <w:webHidden/>
              </w:rPr>
              <w:instrText xml:space="preserve"> PAGEREF _Toc96420181 \h </w:instrText>
            </w:r>
            <w:r w:rsidR="007460D4">
              <w:rPr>
                <w:noProof/>
                <w:webHidden/>
              </w:rPr>
            </w:r>
            <w:r w:rsidR="007460D4">
              <w:rPr>
                <w:noProof/>
                <w:webHidden/>
              </w:rPr>
              <w:fldChar w:fldCharType="separate"/>
            </w:r>
            <w:r w:rsidR="007460D4">
              <w:rPr>
                <w:noProof/>
                <w:webHidden/>
              </w:rPr>
              <w:t>42</w:t>
            </w:r>
            <w:r w:rsidR="007460D4">
              <w:rPr>
                <w:noProof/>
                <w:webHidden/>
              </w:rPr>
              <w:fldChar w:fldCharType="end"/>
            </w:r>
          </w:hyperlink>
        </w:p>
        <w:p w14:paraId="0DEA3630" w14:textId="7FFFEC56" w:rsidR="007460D4" w:rsidRDefault="003830EA" w:rsidP="009D243B">
          <w:pPr>
            <w:pStyle w:val="TOC1"/>
            <w:rPr>
              <w:rFonts w:eastAsiaTheme="minorEastAsia" w:cstheme="minorBidi"/>
              <w:noProof/>
            </w:rPr>
          </w:pPr>
          <w:hyperlink w:anchor="_Toc96420182" w:history="1">
            <w:r w:rsidR="007460D4" w:rsidRPr="00C6040B">
              <w:rPr>
                <w:rStyle w:val="Hyperlink"/>
                <w:rFonts w:ascii="Cambria" w:hAnsi="Cambria"/>
                <w:noProof/>
              </w:rPr>
              <w:t>Annex 2. List of participants in FGDs and KIIs at district level</w:t>
            </w:r>
            <w:r w:rsidR="007460D4">
              <w:rPr>
                <w:noProof/>
                <w:webHidden/>
              </w:rPr>
              <w:tab/>
            </w:r>
            <w:r w:rsidR="007460D4">
              <w:rPr>
                <w:noProof/>
                <w:webHidden/>
              </w:rPr>
              <w:fldChar w:fldCharType="begin"/>
            </w:r>
            <w:r w:rsidR="007460D4">
              <w:rPr>
                <w:noProof/>
                <w:webHidden/>
              </w:rPr>
              <w:instrText xml:space="preserve"> PAGEREF _Toc96420182 \h </w:instrText>
            </w:r>
            <w:r w:rsidR="007460D4">
              <w:rPr>
                <w:noProof/>
                <w:webHidden/>
              </w:rPr>
            </w:r>
            <w:r w:rsidR="007460D4">
              <w:rPr>
                <w:noProof/>
                <w:webHidden/>
              </w:rPr>
              <w:fldChar w:fldCharType="separate"/>
            </w:r>
            <w:r w:rsidR="007460D4">
              <w:rPr>
                <w:noProof/>
                <w:webHidden/>
              </w:rPr>
              <w:t>44</w:t>
            </w:r>
            <w:r w:rsidR="007460D4">
              <w:rPr>
                <w:noProof/>
                <w:webHidden/>
              </w:rPr>
              <w:fldChar w:fldCharType="end"/>
            </w:r>
          </w:hyperlink>
        </w:p>
        <w:p w14:paraId="6D2D7F64" w14:textId="5FFFF52F" w:rsidR="007460D4" w:rsidRDefault="003830EA" w:rsidP="009D243B">
          <w:pPr>
            <w:pStyle w:val="TOC1"/>
            <w:rPr>
              <w:rFonts w:eastAsiaTheme="minorEastAsia" w:cstheme="minorBidi"/>
              <w:noProof/>
            </w:rPr>
          </w:pPr>
          <w:hyperlink w:anchor="_Toc96420183" w:history="1">
            <w:r w:rsidR="007460D4" w:rsidRPr="00C6040B">
              <w:rPr>
                <w:rStyle w:val="Hyperlink"/>
                <w:rFonts w:ascii="Cambria" w:hAnsi="Cambria"/>
                <w:noProof/>
              </w:rPr>
              <w:t>Annex 3. List of participants in KIIs at central level</w:t>
            </w:r>
            <w:r w:rsidR="007460D4">
              <w:rPr>
                <w:noProof/>
                <w:webHidden/>
              </w:rPr>
              <w:tab/>
            </w:r>
            <w:r w:rsidR="007460D4">
              <w:rPr>
                <w:noProof/>
                <w:webHidden/>
              </w:rPr>
              <w:fldChar w:fldCharType="begin"/>
            </w:r>
            <w:r w:rsidR="007460D4">
              <w:rPr>
                <w:noProof/>
                <w:webHidden/>
              </w:rPr>
              <w:instrText xml:space="preserve"> PAGEREF _Toc96420183 \h </w:instrText>
            </w:r>
            <w:r w:rsidR="007460D4">
              <w:rPr>
                <w:noProof/>
                <w:webHidden/>
              </w:rPr>
            </w:r>
            <w:r w:rsidR="007460D4">
              <w:rPr>
                <w:noProof/>
                <w:webHidden/>
              </w:rPr>
              <w:fldChar w:fldCharType="separate"/>
            </w:r>
            <w:r w:rsidR="007460D4">
              <w:rPr>
                <w:noProof/>
                <w:webHidden/>
              </w:rPr>
              <w:t>46</w:t>
            </w:r>
            <w:r w:rsidR="007460D4">
              <w:rPr>
                <w:noProof/>
                <w:webHidden/>
              </w:rPr>
              <w:fldChar w:fldCharType="end"/>
            </w:r>
          </w:hyperlink>
        </w:p>
        <w:p w14:paraId="52CCF935" w14:textId="1BBADEE8" w:rsidR="00F43E4B" w:rsidRPr="00ED4846" w:rsidRDefault="00F43E4B" w:rsidP="00FF4ADA">
          <w:pPr>
            <w:spacing w:line="276" w:lineRule="auto"/>
            <w:rPr>
              <w:rFonts w:ascii="Cambria" w:hAnsi="Cambria"/>
              <w:color w:val="000000" w:themeColor="text1"/>
              <w:sz w:val="22"/>
              <w:szCs w:val="22"/>
            </w:rPr>
          </w:pPr>
          <w:r w:rsidRPr="00ED4846">
            <w:rPr>
              <w:rFonts w:ascii="Cambria" w:hAnsi="Cambria"/>
              <w:b/>
              <w:bCs/>
              <w:noProof/>
              <w:color w:val="000000" w:themeColor="text1"/>
              <w:sz w:val="22"/>
              <w:szCs w:val="22"/>
            </w:rPr>
            <w:fldChar w:fldCharType="end"/>
          </w:r>
        </w:p>
      </w:sdtContent>
    </w:sdt>
    <w:p w14:paraId="06578AB3" w14:textId="77777777" w:rsidR="00222940" w:rsidRPr="00ED4846" w:rsidRDefault="00222940" w:rsidP="00FF4ADA">
      <w:pPr>
        <w:pStyle w:val="Heading1"/>
        <w:spacing w:line="276" w:lineRule="auto"/>
        <w:rPr>
          <w:rFonts w:ascii="Cambria" w:hAnsi="Cambria"/>
          <w:color w:val="000000" w:themeColor="text1"/>
          <w:sz w:val="22"/>
          <w:szCs w:val="22"/>
        </w:rPr>
      </w:pPr>
    </w:p>
    <w:p w14:paraId="621DE85A" w14:textId="233D7231" w:rsidR="00BC143A" w:rsidRDefault="00BC143A" w:rsidP="00FF4ADA">
      <w:pPr>
        <w:spacing w:line="276" w:lineRule="auto"/>
        <w:rPr>
          <w:rFonts w:ascii="Cambria" w:hAnsi="Cambria"/>
        </w:rPr>
      </w:pPr>
    </w:p>
    <w:p w14:paraId="075289BC" w14:textId="047AB32A" w:rsidR="007347BB" w:rsidRDefault="007347BB" w:rsidP="00FF4ADA">
      <w:pPr>
        <w:spacing w:line="276" w:lineRule="auto"/>
        <w:rPr>
          <w:rFonts w:ascii="Cambria" w:hAnsi="Cambria"/>
        </w:rPr>
      </w:pPr>
    </w:p>
    <w:p w14:paraId="7237F8C5" w14:textId="684F8557" w:rsidR="007347BB" w:rsidRDefault="007347BB" w:rsidP="00FF4ADA">
      <w:pPr>
        <w:spacing w:line="276" w:lineRule="auto"/>
        <w:rPr>
          <w:rFonts w:ascii="Cambria" w:hAnsi="Cambria"/>
        </w:rPr>
      </w:pPr>
    </w:p>
    <w:p w14:paraId="4DBB4A79" w14:textId="2524E511" w:rsidR="007347BB" w:rsidRDefault="007347BB" w:rsidP="00FF4ADA">
      <w:pPr>
        <w:spacing w:line="276" w:lineRule="auto"/>
        <w:rPr>
          <w:rFonts w:ascii="Cambria" w:hAnsi="Cambria"/>
        </w:rPr>
      </w:pPr>
    </w:p>
    <w:p w14:paraId="1374803D" w14:textId="77686D70" w:rsidR="007347BB" w:rsidRDefault="007347BB" w:rsidP="00FF4ADA">
      <w:pPr>
        <w:spacing w:line="276" w:lineRule="auto"/>
        <w:rPr>
          <w:rFonts w:ascii="Cambria" w:hAnsi="Cambria"/>
        </w:rPr>
      </w:pPr>
    </w:p>
    <w:p w14:paraId="7C3B5440" w14:textId="0B1C111E" w:rsidR="007347BB" w:rsidRDefault="007347BB" w:rsidP="00FF4ADA">
      <w:pPr>
        <w:spacing w:line="276" w:lineRule="auto"/>
        <w:rPr>
          <w:rFonts w:ascii="Cambria" w:hAnsi="Cambria"/>
        </w:rPr>
      </w:pPr>
    </w:p>
    <w:p w14:paraId="4EC954BC" w14:textId="1CC489EA" w:rsidR="007347BB" w:rsidRDefault="007347BB" w:rsidP="00FF4ADA">
      <w:pPr>
        <w:spacing w:line="276" w:lineRule="auto"/>
        <w:rPr>
          <w:rFonts w:ascii="Cambria" w:hAnsi="Cambria"/>
        </w:rPr>
      </w:pPr>
    </w:p>
    <w:p w14:paraId="3AEB92C6" w14:textId="7A6A9BAE" w:rsidR="007347BB" w:rsidRDefault="007347BB" w:rsidP="00FF4ADA">
      <w:pPr>
        <w:spacing w:line="276" w:lineRule="auto"/>
        <w:rPr>
          <w:rFonts w:ascii="Cambria" w:hAnsi="Cambria"/>
        </w:rPr>
      </w:pPr>
    </w:p>
    <w:p w14:paraId="66E355AC" w14:textId="3A5AA43E" w:rsidR="007347BB" w:rsidRDefault="007347BB" w:rsidP="00FF4ADA">
      <w:pPr>
        <w:spacing w:line="276" w:lineRule="auto"/>
        <w:rPr>
          <w:rFonts w:ascii="Cambria" w:hAnsi="Cambria"/>
        </w:rPr>
      </w:pPr>
    </w:p>
    <w:p w14:paraId="425BA28F" w14:textId="50781F17" w:rsidR="007347BB" w:rsidRDefault="007347BB" w:rsidP="00FF4ADA">
      <w:pPr>
        <w:spacing w:line="276" w:lineRule="auto"/>
        <w:rPr>
          <w:rFonts w:ascii="Cambria" w:hAnsi="Cambria"/>
        </w:rPr>
      </w:pPr>
    </w:p>
    <w:p w14:paraId="2B4D98B6" w14:textId="5AE85269" w:rsidR="007347BB" w:rsidRDefault="007347BB" w:rsidP="00FF4ADA">
      <w:pPr>
        <w:spacing w:line="276" w:lineRule="auto"/>
        <w:rPr>
          <w:rFonts w:ascii="Cambria" w:hAnsi="Cambria"/>
        </w:rPr>
      </w:pPr>
    </w:p>
    <w:p w14:paraId="1DAE6D40" w14:textId="47A1E154" w:rsidR="007347BB" w:rsidRDefault="007347BB" w:rsidP="00FF4ADA">
      <w:pPr>
        <w:spacing w:line="276" w:lineRule="auto"/>
        <w:rPr>
          <w:rFonts w:ascii="Cambria" w:hAnsi="Cambria"/>
        </w:rPr>
      </w:pPr>
    </w:p>
    <w:p w14:paraId="284E2C62" w14:textId="5A096F69" w:rsidR="007347BB" w:rsidRDefault="007347BB" w:rsidP="00FF4ADA">
      <w:pPr>
        <w:spacing w:line="276" w:lineRule="auto"/>
        <w:rPr>
          <w:rFonts w:ascii="Cambria" w:hAnsi="Cambria"/>
        </w:rPr>
      </w:pPr>
    </w:p>
    <w:p w14:paraId="3703F7BF" w14:textId="2E4423BE" w:rsidR="007347BB" w:rsidRDefault="007347BB" w:rsidP="00FF4ADA">
      <w:pPr>
        <w:spacing w:line="276" w:lineRule="auto"/>
        <w:rPr>
          <w:rFonts w:ascii="Cambria" w:hAnsi="Cambria"/>
        </w:rPr>
      </w:pPr>
    </w:p>
    <w:p w14:paraId="071C0333" w14:textId="58B36077" w:rsidR="007347BB" w:rsidRDefault="007347BB" w:rsidP="00FF4ADA">
      <w:pPr>
        <w:spacing w:line="276" w:lineRule="auto"/>
        <w:rPr>
          <w:rFonts w:ascii="Cambria" w:hAnsi="Cambria"/>
        </w:rPr>
      </w:pPr>
    </w:p>
    <w:p w14:paraId="7488A41F" w14:textId="390D32DF" w:rsidR="007347BB" w:rsidRDefault="007347BB" w:rsidP="00FF4ADA">
      <w:pPr>
        <w:spacing w:line="276" w:lineRule="auto"/>
        <w:rPr>
          <w:rFonts w:ascii="Cambria" w:hAnsi="Cambria"/>
        </w:rPr>
      </w:pPr>
    </w:p>
    <w:p w14:paraId="4A65675C" w14:textId="2F3AFFCD" w:rsidR="007347BB" w:rsidRDefault="007347BB" w:rsidP="00FF4ADA">
      <w:pPr>
        <w:spacing w:line="276" w:lineRule="auto"/>
        <w:rPr>
          <w:rFonts w:ascii="Cambria" w:hAnsi="Cambria"/>
        </w:rPr>
      </w:pPr>
    </w:p>
    <w:p w14:paraId="05742AFA" w14:textId="54A16195" w:rsidR="007347BB" w:rsidRDefault="007347BB" w:rsidP="00FF4ADA">
      <w:pPr>
        <w:spacing w:line="276" w:lineRule="auto"/>
        <w:rPr>
          <w:rFonts w:ascii="Cambria" w:hAnsi="Cambria"/>
        </w:rPr>
      </w:pPr>
    </w:p>
    <w:p w14:paraId="4E2963C6" w14:textId="24E58A2F" w:rsidR="007347BB" w:rsidRDefault="007347BB" w:rsidP="00FF4ADA">
      <w:pPr>
        <w:spacing w:line="276" w:lineRule="auto"/>
        <w:rPr>
          <w:rFonts w:ascii="Cambria" w:hAnsi="Cambria"/>
        </w:rPr>
      </w:pPr>
    </w:p>
    <w:p w14:paraId="14F2EC18" w14:textId="4657FEFA" w:rsidR="007347BB" w:rsidRDefault="007347BB" w:rsidP="00FF4ADA">
      <w:pPr>
        <w:spacing w:line="276" w:lineRule="auto"/>
        <w:rPr>
          <w:rFonts w:ascii="Cambria" w:hAnsi="Cambria"/>
        </w:rPr>
      </w:pPr>
    </w:p>
    <w:p w14:paraId="38DDA7BE" w14:textId="2A790595" w:rsidR="007347BB" w:rsidRDefault="007347BB" w:rsidP="00FF4ADA">
      <w:pPr>
        <w:spacing w:line="276" w:lineRule="auto"/>
        <w:rPr>
          <w:rFonts w:ascii="Cambria" w:hAnsi="Cambria"/>
        </w:rPr>
      </w:pPr>
    </w:p>
    <w:p w14:paraId="7FD7EBA2" w14:textId="1977A322" w:rsidR="007347BB" w:rsidRDefault="007347BB" w:rsidP="00FF4ADA">
      <w:pPr>
        <w:spacing w:line="276" w:lineRule="auto"/>
        <w:rPr>
          <w:rFonts w:ascii="Cambria" w:hAnsi="Cambria"/>
        </w:rPr>
      </w:pPr>
    </w:p>
    <w:p w14:paraId="1DBA1DCE" w14:textId="08162222" w:rsidR="007347BB" w:rsidRDefault="007347BB" w:rsidP="00FF4ADA">
      <w:pPr>
        <w:spacing w:line="276" w:lineRule="auto"/>
        <w:rPr>
          <w:rFonts w:ascii="Cambria" w:hAnsi="Cambria"/>
        </w:rPr>
      </w:pPr>
    </w:p>
    <w:p w14:paraId="542831F7" w14:textId="2511B2BD" w:rsidR="007347BB" w:rsidRDefault="007347BB" w:rsidP="00FF4ADA">
      <w:pPr>
        <w:spacing w:line="276" w:lineRule="auto"/>
        <w:rPr>
          <w:rFonts w:ascii="Cambria" w:hAnsi="Cambria"/>
        </w:rPr>
      </w:pPr>
    </w:p>
    <w:p w14:paraId="0A650F11" w14:textId="77777777" w:rsidR="007347BB" w:rsidRDefault="007347BB" w:rsidP="00FF4ADA">
      <w:pPr>
        <w:spacing w:line="276" w:lineRule="auto"/>
        <w:rPr>
          <w:rFonts w:ascii="Cambria" w:hAnsi="Cambria"/>
        </w:rPr>
      </w:pPr>
    </w:p>
    <w:p w14:paraId="414C57A2" w14:textId="2F0D140C" w:rsidR="009D3390" w:rsidRPr="009D3390" w:rsidRDefault="009D3390" w:rsidP="007347BB">
      <w:pPr>
        <w:pStyle w:val="Heading1"/>
        <w:rPr>
          <w:rFonts w:ascii="Cambria" w:hAnsi="Cambria"/>
          <w:b/>
          <w:bCs/>
          <w:sz w:val="24"/>
          <w:szCs w:val="24"/>
        </w:rPr>
      </w:pPr>
      <w:bookmarkStart w:id="0" w:name="_Toc96420136"/>
      <w:r w:rsidRPr="009D3390">
        <w:rPr>
          <w:rFonts w:ascii="Cambria" w:hAnsi="Cambria"/>
          <w:b/>
          <w:bCs/>
          <w:sz w:val="24"/>
          <w:szCs w:val="24"/>
        </w:rPr>
        <w:lastRenderedPageBreak/>
        <w:t>List of figures</w:t>
      </w:r>
      <w:bookmarkEnd w:id="0"/>
    </w:p>
    <w:p w14:paraId="1D05C6E3" w14:textId="77777777" w:rsidR="009D3390" w:rsidRPr="009D3390" w:rsidRDefault="009D3390">
      <w:pPr>
        <w:pStyle w:val="TableofFigures"/>
        <w:tabs>
          <w:tab w:val="right" w:leader="dot" w:pos="9350"/>
        </w:tabs>
        <w:rPr>
          <w:rFonts w:ascii="Cambria" w:hAnsi="Cambria"/>
        </w:rPr>
      </w:pPr>
    </w:p>
    <w:p w14:paraId="02218899" w14:textId="7AAE8203" w:rsidR="009D3390" w:rsidRPr="009D3390" w:rsidRDefault="009D3390">
      <w:pPr>
        <w:pStyle w:val="TableofFigures"/>
        <w:tabs>
          <w:tab w:val="right" w:leader="dot" w:pos="9350"/>
        </w:tabs>
        <w:rPr>
          <w:rFonts w:ascii="Cambria" w:hAnsi="Cambria"/>
          <w:noProof/>
        </w:rPr>
      </w:pPr>
      <w:r w:rsidRPr="009D3390">
        <w:rPr>
          <w:rFonts w:ascii="Cambria" w:hAnsi="Cambria"/>
        </w:rPr>
        <w:fldChar w:fldCharType="begin"/>
      </w:r>
      <w:r w:rsidRPr="009D3390">
        <w:rPr>
          <w:rFonts w:ascii="Cambria" w:hAnsi="Cambria"/>
        </w:rPr>
        <w:instrText xml:space="preserve"> TOC \h \z \c "Figure" </w:instrText>
      </w:r>
      <w:r w:rsidRPr="009D3390">
        <w:rPr>
          <w:rFonts w:ascii="Cambria" w:hAnsi="Cambria"/>
        </w:rPr>
        <w:fldChar w:fldCharType="separate"/>
      </w:r>
      <w:hyperlink w:anchor="_Toc91505205" w:history="1">
        <w:r w:rsidRPr="009D3390">
          <w:rPr>
            <w:rStyle w:val="Hyperlink"/>
            <w:rFonts w:ascii="Cambria" w:hAnsi="Cambria"/>
            <w:noProof/>
          </w:rPr>
          <w:t>Figure 1</w:t>
        </w:r>
        <w:r w:rsidRPr="009D3390">
          <w:rPr>
            <w:rStyle w:val="Hyperlink"/>
            <w:rFonts w:ascii="Cambria" w:hAnsi="Cambria"/>
            <w:noProof/>
            <w:lang w:val="en-GB"/>
          </w:rPr>
          <w:t>. Budget utilization (Frw)</w:t>
        </w:r>
        <w:r w:rsidRPr="009D3390">
          <w:rPr>
            <w:rFonts w:ascii="Cambria" w:hAnsi="Cambria"/>
            <w:noProof/>
            <w:webHidden/>
          </w:rPr>
          <w:tab/>
        </w:r>
        <w:r w:rsidRPr="009D3390">
          <w:rPr>
            <w:rFonts w:ascii="Cambria" w:hAnsi="Cambria"/>
            <w:noProof/>
            <w:webHidden/>
          </w:rPr>
          <w:fldChar w:fldCharType="begin"/>
        </w:r>
        <w:r w:rsidRPr="009D3390">
          <w:rPr>
            <w:rFonts w:ascii="Cambria" w:hAnsi="Cambria"/>
            <w:noProof/>
            <w:webHidden/>
          </w:rPr>
          <w:instrText xml:space="preserve"> PAGEREF _Toc91505205 \h </w:instrText>
        </w:r>
        <w:r w:rsidRPr="009D3390">
          <w:rPr>
            <w:rFonts w:ascii="Cambria" w:hAnsi="Cambria"/>
            <w:noProof/>
            <w:webHidden/>
          </w:rPr>
        </w:r>
        <w:r w:rsidRPr="009D3390">
          <w:rPr>
            <w:rFonts w:ascii="Cambria" w:hAnsi="Cambria"/>
            <w:noProof/>
            <w:webHidden/>
          </w:rPr>
          <w:fldChar w:fldCharType="separate"/>
        </w:r>
        <w:r w:rsidR="00A564D0">
          <w:rPr>
            <w:rFonts w:ascii="Cambria" w:hAnsi="Cambria"/>
            <w:noProof/>
            <w:webHidden/>
          </w:rPr>
          <w:t>15</w:t>
        </w:r>
        <w:r w:rsidRPr="009D3390">
          <w:rPr>
            <w:rFonts w:ascii="Cambria" w:hAnsi="Cambria"/>
            <w:noProof/>
            <w:webHidden/>
          </w:rPr>
          <w:fldChar w:fldCharType="end"/>
        </w:r>
      </w:hyperlink>
    </w:p>
    <w:p w14:paraId="4F0A1709" w14:textId="17AC652A" w:rsidR="009D3390" w:rsidRDefault="009D3390" w:rsidP="00FF4ADA">
      <w:pPr>
        <w:spacing w:line="276" w:lineRule="auto"/>
        <w:rPr>
          <w:rFonts w:ascii="Cambria" w:hAnsi="Cambria"/>
        </w:rPr>
      </w:pPr>
      <w:r w:rsidRPr="009D3390">
        <w:rPr>
          <w:rFonts w:ascii="Cambria" w:hAnsi="Cambria"/>
        </w:rPr>
        <w:fldChar w:fldCharType="end"/>
      </w:r>
    </w:p>
    <w:p w14:paraId="7CC3CB82" w14:textId="79933397" w:rsidR="009D3390" w:rsidRPr="007347BB" w:rsidRDefault="00BC002E" w:rsidP="007347BB">
      <w:pPr>
        <w:pStyle w:val="Heading1"/>
        <w:rPr>
          <w:rFonts w:ascii="Cambria" w:hAnsi="Cambria"/>
          <w:b/>
          <w:bCs/>
          <w:sz w:val="24"/>
          <w:szCs w:val="24"/>
        </w:rPr>
      </w:pPr>
      <w:bookmarkStart w:id="1" w:name="_Toc96420137"/>
      <w:r w:rsidRPr="007347BB">
        <w:rPr>
          <w:rFonts w:ascii="Cambria" w:hAnsi="Cambria"/>
          <w:b/>
          <w:bCs/>
          <w:sz w:val="24"/>
          <w:szCs w:val="24"/>
        </w:rPr>
        <w:t>List of Tables</w:t>
      </w:r>
      <w:bookmarkEnd w:id="1"/>
      <w:r w:rsidRPr="007347BB">
        <w:rPr>
          <w:rFonts w:ascii="Cambria" w:hAnsi="Cambria"/>
          <w:b/>
          <w:bCs/>
          <w:sz w:val="24"/>
          <w:szCs w:val="24"/>
        </w:rPr>
        <w:t xml:space="preserve"> </w:t>
      </w:r>
    </w:p>
    <w:p w14:paraId="1F2F27E9" w14:textId="77777777" w:rsidR="00BC002E" w:rsidRDefault="00BC002E" w:rsidP="00FF4ADA">
      <w:pPr>
        <w:spacing w:line="276" w:lineRule="auto"/>
        <w:rPr>
          <w:rFonts w:ascii="Cambria" w:hAnsi="Cambria"/>
        </w:rPr>
      </w:pPr>
    </w:p>
    <w:p w14:paraId="296DE8D8" w14:textId="457B0C96" w:rsidR="007347BB" w:rsidRDefault="007347BB">
      <w:pPr>
        <w:pStyle w:val="TableofFigures"/>
        <w:tabs>
          <w:tab w:val="right" w:leader="dot" w:pos="9350"/>
        </w:tabs>
        <w:rPr>
          <w:rFonts w:eastAsiaTheme="minorEastAsia"/>
          <w:noProof/>
          <w:sz w:val="22"/>
          <w:szCs w:val="22"/>
        </w:rPr>
      </w:pPr>
      <w:r>
        <w:rPr>
          <w:rFonts w:ascii="Cambria" w:hAnsi="Cambria"/>
        </w:rPr>
        <w:fldChar w:fldCharType="begin"/>
      </w:r>
      <w:r>
        <w:rPr>
          <w:rFonts w:ascii="Cambria" w:hAnsi="Cambria"/>
        </w:rPr>
        <w:instrText xml:space="preserve"> TOC \h \z \c "Table" </w:instrText>
      </w:r>
      <w:r>
        <w:rPr>
          <w:rFonts w:ascii="Cambria" w:hAnsi="Cambria"/>
        </w:rPr>
        <w:fldChar w:fldCharType="separate"/>
      </w:r>
      <w:hyperlink w:anchor="_Toc91505966" w:history="1">
        <w:r w:rsidRPr="003F13A9">
          <w:rPr>
            <w:rStyle w:val="Hyperlink"/>
            <w:rFonts w:ascii="Cambria" w:hAnsi="Cambria"/>
            <w:noProof/>
          </w:rPr>
          <w:t>Table 1</w:t>
        </w:r>
        <w:r w:rsidRPr="003F13A9">
          <w:rPr>
            <w:rStyle w:val="Hyperlink"/>
            <w:rFonts w:ascii="Cambria" w:hAnsi="Cambria"/>
            <w:noProof/>
            <w:lang w:val="en-GB"/>
          </w:rPr>
          <w:t>.Budget utilization by outcomes and outputs</w:t>
        </w:r>
        <w:r>
          <w:rPr>
            <w:noProof/>
            <w:webHidden/>
          </w:rPr>
          <w:tab/>
        </w:r>
        <w:r>
          <w:rPr>
            <w:noProof/>
            <w:webHidden/>
          </w:rPr>
          <w:fldChar w:fldCharType="begin"/>
        </w:r>
        <w:r>
          <w:rPr>
            <w:noProof/>
            <w:webHidden/>
          </w:rPr>
          <w:instrText xml:space="preserve"> PAGEREF _Toc91505966 \h </w:instrText>
        </w:r>
        <w:r>
          <w:rPr>
            <w:noProof/>
            <w:webHidden/>
          </w:rPr>
        </w:r>
        <w:r>
          <w:rPr>
            <w:noProof/>
            <w:webHidden/>
          </w:rPr>
          <w:fldChar w:fldCharType="separate"/>
        </w:r>
        <w:r w:rsidR="00A564D0">
          <w:rPr>
            <w:noProof/>
            <w:webHidden/>
          </w:rPr>
          <w:t>16</w:t>
        </w:r>
        <w:r>
          <w:rPr>
            <w:noProof/>
            <w:webHidden/>
          </w:rPr>
          <w:fldChar w:fldCharType="end"/>
        </w:r>
      </w:hyperlink>
    </w:p>
    <w:p w14:paraId="788A5DFD" w14:textId="6FBBF86D" w:rsidR="007347BB" w:rsidRDefault="003830EA">
      <w:pPr>
        <w:pStyle w:val="TableofFigures"/>
        <w:tabs>
          <w:tab w:val="right" w:leader="dot" w:pos="9350"/>
        </w:tabs>
        <w:rPr>
          <w:rFonts w:eastAsiaTheme="minorEastAsia"/>
          <w:noProof/>
          <w:sz w:val="22"/>
          <w:szCs w:val="22"/>
        </w:rPr>
      </w:pPr>
      <w:hyperlink w:anchor="_Toc91505967" w:history="1">
        <w:r w:rsidR="007347BB" w:rsidRPr="003F13A9">
          <w:rPr>
            <w:rStyle w:val="Hyperlink"/>
            <w:rFonts w:ascii="Cambria" w:hAnsi="Cambria"/>
            <w:noProof/>
          </w:rPr>
          <w:t>Table 2</w:t>
        </w:r>
        <w:r w:rsidR="007347BB" w:rsidRPr="003F13A9">
          <w:rPr>
            <w:rStyle w:val="Hyperlink"/>
            <w:rFonts w:ascii="Cambria" w:hAnsi="Cambria"/>
            <w:noProof/>
            <w:lang w:val="en-GB"/>
          </w:rPr>
          <w:t>. Challenges faced and Mitigation strategies</w:t>
        </w:r>
        <w:r w:rsidR="007347BB">
          <w:rPr>
            <w:noProof/>
            <w:webHidden/>
          </w:rPr>
          <w:tab/>
        </w:r>
        <w:r w:rsidR="007347BB">
          <w:rPr>
            <w:noProof/>
            <w:webHidden/>
          </w:rPr>
          <w:fldChar w:fldCharType="begin"/>
        </w:r>
        <w:r w:rsidR="007347BB">
          <w:rPr>
            <w:noProof/>
            <w:webHidden/>
          </w:rPr>
          <w:instrText xml:space="preserve"> PAGEREF _Toc91505967 \h </w:instrText>
        </w:r>
        <w:r w:rsidR="007347BB">
          <w:rPr>
            <w:noProof/>
            <w:webHidden/>
          </w:rPr>
        </w:r>
        <w:r w:rsidR="007347BB">
          <w:rPr>
            <w:noProof/>
            <w:webHidden/>
          </w:rPr>
          <w:fldChar w:fldCharType="separate"/>
        </w:r>
        <w:r w:rsidR="00A564D0">
          <w:rPr>
            <w:noProof/>
            <w:webHidden/>
          </w:rPr>
          <w:t>31</w:t>
        </w:r>
        <w:r w:rsidR="007347BB">
          <w:rPr>
            <w:noProof/>
            <w:webHidden/>
          </w:rPr>
          <w:fldChar w:fldCharType="end"/>
        </w:r>
      </w:hyperlink>
    </w:p>
    <w:p w14:paraId="7CC5D1E1" w14:textId="6F44A39A" w:rsidR="009D3390" w:rsidRDefault="007347BB" w:rsidP="00FF4ADA">
      <w:pPr>
        <w:spacing w:line="276" w:lineRule="auto"/>
        <w:rPr>
          <w:rFonts w:ascii="Cambria" w:hAnsi="Cambria"/>
        </w:rPr>
      </w:pPr>
      <w:r>
        <w:rPr>
          <w:rFonts w:ascii="Cambria" w:hAnsi="Cambria"/>
        </w:rPr>
        <w:fldChar w:fldCharType="end"/>
      </w:r>
    </w:p>
    <w:p w14:paraId="55A90340" w14:textId="77777777" w:rsidR="009D3390" w:rsidRPr="00D45B7A" w:rsidRDefault="009D3390" w:rsidP="00FF4ADA">
      <w:pPr>
        <w:spacing w:line="276" w:lineRule="auto"/>
        <w:rPr>
          <w:rFonts w:ascii="Cambria" w:hAnsi="Cambria"/>
        </w:rPr>
      </w:pPr>
    </w:p>
    <w:p w14:paraId="2133E8B9" w14:textId="508041F3" w:rsidR="00794804" w:rsidRPr="00CA08AA" w:rsidRDefault="00794804" w:rsidP="007347BB">
      <w:pPr>
        <w:pStyle w:val="Heading1"/>
        <w:rPr>
          <w:rFonts w:ascii="Cambria" w:hAnsi="Cambria"/>
          <w:b/>
          <w:bCs/>
          <w:sz w:val="24"/>
          <w:szCs w:val="24"/>
        </w:rPr>
      </w:pPr>
      <w:bookmarkStart w:id="2" w:name="_Toc96420138"/>
      <w:r w:rsidRPr="00CA08AA">
        <w:rPr>
          <w:rFonts w:ascii="Cambria" w:hAnsi="Cambria"/>
          <w:b/>
          <w:bCs/>
          <w:sz w:val="24"/>
          <w:szCs w:val="24"/>
        </w:rPr>
        <w:t>ACCRONYMS</w:t>
      </w:r>
      <w:bookmarkEnd w:id="2"/>
      <w:r w:rsidRPr="00CA08AA">
        <w:rPr>
          <w:rFonts w:ascii="Cambria" w:hAnsi="Cambria"/>
          <w:b/>
          <w:bCs/>
          <w:sz w:val="24"/>
          <w:szCs w:val="24"/>
        </w:rPr>
        <w:t xml:space="preserve"> </w:t>
      </w:r>
    </w:p>
    <w:p w14:paraId="5079B3A2" w14:textId="67ED1F4C" w:rsidR="007347BB" w:rsidRDefault="007347BB" w:rsidP="00FF4ADA">
      <w:pPr>
        <w:spacing w:line="276" w:lineRule="auto"/>
      </w:pPr>
    </w:p>
    <w:tbl>
      <w:tblPr>
        <w:tblW w:w="0" w:type="auto"/>
        <w:tblLook w:val="04A0" w:firstRow="1" w:lastRow="0" w:firstColumn="1" w:lastColumn="0" w:noHBand="0" w:noVBand="1"/>
      </w:tblPr>
      <w:tblGrid>
        <w:gridCol w:w="1157"/>
        <w:gridCol w:w="8203"/>
      </w:tblGrid>
      <w:tr w:rsidR="007347BB" w:rsidRPr="007347BB" w14:paraId="31D8CA94" w14:textId="77777777" w:rsidTr="007347BB">
        <w:trPr>
          <w:trHeight w:val="300"/>
        </w:trPr>
        <w:tc>
          <w:tcPr>
            <w:tcW w:w="0" w:type="auto"/>
            <w:tcBorders>
              <w:top w:val="nil"/>
              <w:left w:val="nil"/>
              <w:bottom w:val="nil"/>
              <w:right w:val="nil"/>
            </w:tcBorders>
            <w:shd w:val="clear" w:color="auto" w:fill="auto"/>
            <w:noWrap/>
            <w:vAlign w:val="bottom"/>
            <w:hideMark/>
          </w:tcPr>
          <w:p w14:paraId="4FFFB214"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COVID-19</w:t>
            </w:r>
          </w:p>
        </w:tc>
        <w:tc>
          <w:tcPr>
            <w:tcW w:w="0" w:type="auto"/>
            <w:tcBorders>
              <w:top w:val="nil"/>
              <w:left w:val="nil"/>
              <w:bottom w:val="nil"/>
              <w:right w:val="nil"/>
            </w:tcBorders>
            <w:shd w:val="clear" w:color="auto" w:fill="auto"/>
            <w:noWrap/>
            <w:vAlign w:val="center"/>
            <w:hideMark/>
          </w:tcPr>
          <w:p w14:paraId="1F5F9B62"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Corona Virus Disease-19</w:t>
            </w:r>
          </w:p>
        </w:tc>
      </w:tr>
      <w:tr w:rsidR="007347BB" w:rsidRPr="007347BB" w14:paraId="077EC84D" w14:textId="77777777" w:rsidTr="007347BB">
        <w:trPr>
          <w:trHeight w:val="300"/>
        </w:trPr>
        <w:tc>
          <w:tcPr>
            <w:tcW w:w="0" w:type="auto"/>
            <w:tcBorders>
              <w:top w:val="nil"/>
              <w:left w:val="nil"/>
              <w:bottom w:val="nil"/>
              <w:right w:val="nil"/>
            </w:tcBorders>
            <w:shd w:val="clear" w:color="auto" w:fill="auto"/>
            <w:noWrap/>
            <w:vAlign w:val="bottom"/>
            <w:hideMark/>
          </w:tcPr>
          <w:p w14:paraId="64E070A5"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DRC</w:t>
            </w:r>
          </w:p>
        </w:tc>
        <w:tc>
          <w:tcPr>
            <w:tcW w:w="0" w:type="auto"/>
            <w:tcBorders>
              <w:top w:val="nil"/>
              <w:left w:val="nil"/>
              <w:bottom w:val="nil"/>
              <w:right w:val="nil"/>
            </w:tcBorders>
            <w:shd w:val="clear" w:color="auto" w:fill="auto"/>
            <w:noWrap/>
            <w:vAlign w:val="center"/>
            <w:hideMark/>
          </w:tcPr>
          <w:p w14:paraId="114E64D4"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Democratic Republic of Congo</w:t>
            </w:r>
          </w:p>
        </w:tc>
      </w:tr>
      <w:tr w:rsidR="007347BB" w:rsidRPr="007347BB" w14:paraId="46921EB5" w14:textId="77777777" w:rsidTr="007347BB">
        <w:trPr>
          <w:trHeight w:val="300"/>
        </w:trPr>
        <w:tc>
          <w:tcPr>
            <w:tcW w:w="0" w:type="auto"/>
            <w:tcBorders>
              <w:top w:val="nil"/>
              <w:left w:val="nil"/>
              <w:bottom w:val="nil"/>
              <w:right w:val="nil"/>
            </w:tcBorders>
            <w:shd w:val="clear" w:color="auto" w:fill="auto"/>
            <w:noWrap/>
            <w:vAlign w:val="bottom"/>
            <w:hideMark/>
          </w:tcPr>
          <w:p w14:paraId="25D6D6B0"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FGD</w:t>
            </w:r>
          </w:p>
        </w:tc>
        <w:tc>
          <w:tcPr>
            <w:tcW w:w="0" w:type="auto"/>
            <w:tcBorders>
              <w:top w:val="nil"/>
              <w:left w:val="nil"/>
              <w:bottom w:val="nil"/>
              <w:right w:val="nil"/>
            </w:tcBorders>
            <w:shd w:val="clear" w:color="auto" w:fill="auto"/>
            <w:noWrap/>
            <w:vAlign w:val="center"/>
            <w:hideMark/>
          </w:tcPr>
          <w:p w14:paraId="3DF6F7ED"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Focus Group Discussion</w:t>
            </w:r>
          </w:p>
        </w:tc>
      </w:tr>
      <w:tr w:rsidR="007347BB" w:rsidRPr="007347BB" w14:paraId="2647580D" w14:textId="77777777" w:rsidTr="007347BB">
        <w:trPr>
          <w:trHeight w:val="300"/>
        </w:trPr>
        <w:tc>
          <w:tcPr>
            <w:tcW w:w="0" w:type="auto"/>
            <w:tcBorders>
              <w:top w:val="nil"/>
              <w:left w:val="nil"/>
              <w:bottom w:val="nil"/>
              <w:right w:val="nil"/>
            </w:tcBorders>
            <w:shd w:val="clear" w:color="auto" w:fill="auto"/>
            <w:noWrap/>
            <w:vAlign w:val="bottom"/>
            <w:hideMark/>
          </w:tcPr>
          <w:p w14:paraId="6EB0D6E6"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ID</w:t>
            </w:r>
          </w:p>
        </w:tc>
        <w:tc>
          <w:tcPr>
            <w:tcW w:w="0" w:type="auto"/>
            <w:tcBorders>
              <w:top w:val="nil"/>
              <w:left w:val="nil"/>
              <w:bottom w:val="nil"/>
              <w:right w:val="nil"/>
            </w:tcBorders>
            <w:shd w:val="clear" w:color="auto" w:fill="auto"/>
            <w:noWrap/>
            <w:vAlign w:val="center"/>
            <w:hideMark/>
          </w:tcPr>
          <w:p w14:paraId="11312AE5"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Identification Card </w:t>
            </w:r>
          </w:p>
        </w:tc>
      </w:tr>
      <w:tr w:rsidR="007347BB" w:rsidRPr="007347BB" w14:paraId="04E0E3FC" w14:textId="77777777" w:rsidTr="007347BB">
        <w:trPr>
          <w:trHeight w:val="300"/>
        </w:trPr>
        <w:tc>
          <w:tcPr>
            <w:tcW w:w="0" w:type="auto"/>
            <w:tcBorders>
              <w:top w:val="nil"/>
              <w:left w:val="nil"/>
              <w:bottom w:val="nil"/>
              <w:right w:val="nil"/>
            </w:tcBorders>
            <w:shd w:val="clear" w:color="auto" w:fill="auto"/>
            <w:noWrap/>
            <w:vAlign w:val="bottom"/>
            <w:hideMark/>
          </w:tcPr>
          <w:p w14:paraId="1A09C1CB"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JICA</w:t>
            </w:r>
          </w:p>
        </w:tc>
        <w:tc>
          <w:tcPr>
            <w:tcW w:w="0" w:type="auto"/>
            <w:tcBorders>
              <w:top w:val="nil"/>
              <w:left w:val="nil"/>
              <w:bottom w:val="nil"/>
              <w:right w:val="nil"/>
            </w:tcBorders>
            <w:shd w:val="clear" w:color="auto" w:fill="auto"/>
            <w:noWrap/>
            <w:vAlign w:val="center"/>
            <w:hideMark/>
          </w:tcPr>
          <w:p w14:paraId="035C3EC6"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Japan International Cooperation Agency </w:t>
            </w:r>
          </w:p>
        </w:tc>
      </w:tr>
      <w:tr w:rsidR="007347BB" w:rsidRPr="00AA35CC" w14:paraId="57D902C7" w14:textId="77777777" w:rsidTr="007347BB">
        <w:trPr>
          <w:trHeight w:val="300"/>
        </w:trPr>
        <w:tc>
          <w:tcPr>
            <w:tcW w:w="0" w:type="auto"/>
            <w:tcBorders>
              <w:top w:val="nil"/>
              <w:left w:val="nil"/>
              <w:bottom w:val="nil"/>
              <w:right w:val="nil"/>
            </w:tcBorders>
            <w:shd w:val="clear" w:color="auto" w:fill="auto"/>
            <w:noWrap/>
            <w:vAlign w:val="bottom"/>
            <w:hideMark/>
          </w:tcPr>
          <w:p w14:paraId="4296FAE9"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MAJ</w:t>
            </w:r>
          </w:p>
        </w:tc>
        <w:tc>
          <w:tcPr>
            <w:tcW w:w="0" w:type="auto"/>
            <w:tcBorders>
              <w:top w:val="nil"/>
              <w:left w:val="nil"/>
              <w:bottom w:val="nil"/>
              <w:right w:val="nil"/>
            </w:tcBorders>
            <w:shd w:val="clear" w:color="auto" w:fill="auto"/>
            <w:noWrap/>
            <w:vAlign w:val="center"/>
            <w:hideMark/>
          </w:tcPr>
          <w:p w14:paraId="3524979C" w14:textId="77777777" w:rsidR="007347BB" w:rsidRPr="00C66548" w:rsidRDefault="007347BB" w:rsidP="007347BB">
            <w:pPr>
              <w:rPr>
                <w:rFonts w:ascii="Cambria" w:hAnsi="Cambria"/>
                <w:color w:val="000000"/>
                <w:sz w:val="22"/>
                <w:lang w:val="fr-FR"/>
              </w:rPr>
            </w:pPr>
            <w:r w:rsidRPr="007347BB">
              <w:rPr>
                <w:rFonts w:ascii="Cambria" w:eastAsia="Times New Roman" w:hAnsi="Cambria" w:cs="Calibri"/>
                <w:color w:val="000000"/>
                <w:sz w:val="22"/>
                <w:szCs w:val="22"/>
                <w:lang w:val="fr-BE"/>
              </w:rPr>
              <w:t xml:space="preserve">Maison d’Accès </w:t>
            </w:r>
            <w:proofErr w:type="spellStart"/>
            <w:r w:rsidRPr="007347BB">
              <w:rPr>
                <w:rFonts w:ascii="Cambria" w:eastAsia="Times New Roman" w:hAnsi="Cambria" w:cs="Calibri"/>
                <w:color w:val="000000"/>
                <w:sz w:val="22"/>
                <w:szCs w:val="22"/>
                <w:lang w:val="fr-BE"/>
              </w:rPr>
              <w:t>a</w:t>
            </w:r>
            <w:proofErr w:type="spellEnd"/>
            <w:r w:rsidRPr="007347BB">
              <w:rPr>
                <w:rFonts w:ascii="Cambria" w:eastAsia="Times New Roman" w:hAnsi="Cambria" w:cs="Calibri"/>
                <w:color w:val="000000"/>
                <w:sz w:val="22"/>
                <w:szCs w:val="22"/>
                <w:lang w:val="fr-BE"/>
              </w:rPr>
              <w:t xml:space="preserve"> la Justice </w:t>
            </w:r>
          </w:p>
        </w:tc>
      </w:tr>
      <w:tr w:rsidR="007347BB" w:rsidRPr="00AA35CC" w14:paraId="4CABAC77" w14:textId="77777777" w:rsidTr="007347BB">
        <w:trPr>
          <w:trHeight w:val="300"/>
        </w:trPr>
        <w:tc>
          <w:tcPr>
            <w:tcW w:w="0" w:type="auto"/>
            <w:tcBorders>
              <w:top w:val="nil"/>
              <w:left w:val="nil"/>
              <w:bottom w:val="nil"/>
              <w:right w:val="nil"/>
            </w:tcBorders>
            <w:shd w:val="clear" w:color="auto" w:fill="auto"/>
            <w:noWrap/>
            <w:vAlign w:val="bottom"/>
            <w:hideMark/>
          </w:tcPr>
          <w:p w14:paraId="3B4C7498" w14:textId="78740771"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MONUS</w:t>
            </w:r>
            <w:r w:rsidR="00DB2A09">
              <w:rPr>
                <w:rFonts w:ascii="Cambria" w:eastAsia="Times New Roman" w:hAnsi="Cambria" w:cs="Calibri"/>
                <w:color w:val="000000"/>
                <w:sz w:val="22"/>
                <w:szCs w:val="22"/>
              </w:rPr>
              <w:t>C</w:t>
            </w:r>
            <w:r w:rsidRPr="007347BB">
              <w:rPr>
                <w:rFonts w:ascii="Cambria" w:eastAsia="Times New Roman" w:hAnsi="Cambria" w:cs="Calibri"/>
                <w:color w:val="000000"/>
                <w:sz w:val="22"/>
                <w:szCs w:val="22"/>
              </w:rPr>
              <w:t>O</w:t>
            </w:r>
          </w:p>
        </w:tc>
        <w:tc>
          <w:tcPr>
            <w:tcW w:w="0" w:type="auto"/>
            <w:tcBorders>
              <w:top w:val="nil"/>
              <w:left w:val="nil"/>
              <w:bottom w:val="nil"/>
              <w:right w:val="nil"/>
            </w:tcBorders>
            <w:shd w:val="clear" w:color="auto" w:fill="auto"/>
            <w:noWrap/>
            <w:vAlign w:val="center"/>
            <w:hideMark/>
          </w:tcPr>
          <w:p w14:paraId="7F21BF0F" w14:textId="77777777" w:rsidR="007347BB" w:rsidRPr="00C66548" w:rsidRDefault="007347BB" w:rsidP="007347BB">
            <w:pPr>
              <w:rPr>
                <w:rFonts w:ascii="Cambria" w:hAnsi="Cambria"/>
                <w:color w:val="000000"/>
                <w:sz w:val="22"/>
                <w:lang w:val="fr-FR"/>
              </w:rPr>
            </w:pPr>
            <w:r w:rsidRPr="007347BB">
              <w:rPr>
                <w:rFonts w:ascii="Cambria" w:eastAsia="Times New Roman" w:hAnsi="Cambria" w:cs="Calibri"/>
                <w:color w:val="000000"/>
                <w:sz w:val="22"/>
                <w:szCs w:val="22"/>
                <w:lang w:val="fr-BE"/>
              </w:rPr>
              <w:t>Mission de l’Organisation des Nations Unies pour la Stabilisation du Congo</w:t>
            </w:r>
          </w:p>
        </w:tc>
      </w:tr>
      <w:tr w:rsidR="007347BB" w:rsidRPr="007347BB" w14:paraId="5CD8BF5B" w14:textId="77777777" w:rsidTr="007347BB">
        <w:trPr>
          <w:trHeight w:val="300"/>
        </w:trPr>
        <w:tc>
          <w:tcPr>
            <w:tcW w:w="0" w:type="auto"/>
            <w:tcBorders>
              <w:top w:val="nil"/>
              <w:left w:val="nil"/>
              <w:bottom w:val="nil"/>
              <w:right w:val="nil"/>
            </w:tcBorders>
            <w:shd w:val="clear" w:color="auto" w:fill="auto"/>
            <w:noWrap/>
            <w:vAlign w:val="bottom"/>
            <w:hideMark/>
          </w:tcPr>
          <w:p w14:paraId="7104418C"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NIDA</w:t>
            </w:r>
          </w:p>
        </w:tc>
        <w:tc>
          <w:tcPr>
            <w:tcW w:w="0" w:type="auto"/>
            <w:tcBorders>
              <w:top w:val="nil"/>
              <w:left w:val="nil"/>
              <w:bottom w:val="nil"/>
              <w:right w:val="nil"/>
            </w:tcBorders>
            <w:shd w:val="clear" w:color="auto" w:fill="auto"/>
            <w:noWrap/>
            <w:vAlign w:val="center"/>
            <w:hideMark/>
          </w:tcPr>
          <w:p w14:paraId="4B537C6A"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National identification Agency</w:t>
            </w:r>
          </w:p>
        </w:tc>
      </w:tr>
      <w:tr w:rsidR="007347BB" w:rsidRPr="007347BB" w14:paraId="44841502" w14:textId="77777777" w:rsidTr="007347BB">
        <w:trPr>
          <w:trHeight w:val="300"/>
        </w:trPr>
        <w:tc>
          <w:tcPr>
            <w:tcW w:w="0" w:type="auto"/>
            <w:tcBorders>
              <w:top w:val="nil"/>
              <w:left w:val="nil"/>
              <w:bottom w:val="nil"/>
              <w:right w:val="nil"/>
            </w:tcBorders>
            <w:shd w:val="clear" w:color="auto" w:fill="auto"/>
            <w:noWrap/>
            <w:vAlign w:val="bottom"/>
            <w:hideMark/>
          </w:tcPr>
          <w:p w14:paraId="0231DF87"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OECD DAC</w:t>
            </w:r>
          </w:p>
        </w:tc>
        <w:tc>
          <w:tcPr>
            <w:tcW w:w="0" w:type="auto"/>
            <w:tcBorders>
              <w:top w:val="nil"/>
              <w:left w:val="nil"/>
              <w:bottom w:val="nil"/>
              <w:right w:val="nil"/>
            </w:tcBorders>
            <w:shd w:val="clear" w:color="auto" w:fill="auto"/>
            <w:noWrap/>
            <w:vAlign w:val="center"/>
            <w:hideMark/>
          </w:tcPr>
          <w:p w14:paraId="4E58ECDF"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Organization for Economic Cooperation and Development’s - Development Assistance Committee </w:t>
            </w:r>
          </w:p>
        </w:tc>
      </w:tr>
      <w:tr w:rsidR="007347BB" w:rsidRPr="007347BB" w14:paraId="6EBAD2D5" w14:textId="77777777" w:rsidTr="007347BB">
        <w:trPr>
          <w:trHeight w:val="300"/>
        </w:trPr>
        <w:tc>
          <w:tcPr>
            <w:tcW w:w="0" w:type="auto"/>
            <w:tcBorders>
              <w:top w:val="nil"/>
              <w:left w:val="nil"/>
              <w:bottom w:val="nil"/>
              <w:right w:val="nil"/>
            </w:tcBorders>
            <w:shd w:val="clear" w:color="auto" w:fill="auto"/>
            <w:noWrap/>
            <w:vAlign w:val="bottom"/>
            <w:hideMark/>
          </w:tcPr>
          <w:p w14:paraId="1A26D116"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RDC</w:t>
            </w:r>
          </w:p>
        </w:tc>
        <w:tc>
          <w:tcPr>
            <w:tcW w:w="0" w:type="auto"/>
            <w:tcBorders>
              <w:top w:val="nil"/>
              <w:left w:val="nil"/>
              <w:bottom w:val="nil"/>
              <w:right w:val="nil"/>
            </w:tcBorders>
            <w:shd w:val="clear" w:color="auto" w:fill="auto"/>
            <w:noWrap/>
            <w:vAlign w:val="center"/>
            <w:hideMark/>
          </w:tcPr>
          <w:p w14:paraId="5E2FE6EC"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Democratic Republic of Congo</w:t>
            </w:r>
          </w:p>
        </w:tc>
      </w:tr>
      <w:tr w:rsidR="007347BB" w:rsidRPr="007347BB" w14:paraId="6E1D433B" w14:textId="77777777" w:rsidTr="007347BB">
        <w:trPr>
          <w:trHeight w:val="300"/>
        </w:trPr>
        <w:tc>
          <w:tcPr>
            <w:tcW w:w="0" w:type="auto"/>
            <w:tcBorders>
              <w:top w:val="nil"/>
              <w:left w:val="nil"/>
              <w:bottom w:val="nil"/>
              <w:right w:val="nil"/>
            </w:tcBorders>
            <w:shd w:val="clear" w:color="auto" w:fill="auto"/>
            <w:noWrap/>
            <w:vAlign w:val="bottom"/>
            <w:hideMark/>
          </w:tcPr>
          <w:p w14:paraId="10373330"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PBF</w:t>
            </w:r>
          </w:p>
        </w:tc>
        <w:tc>
          <w:tcPr>
            <w:tcW w:w="0" w:type="auto"/>
            <w:tcBorders>
              <w:top w:val="nil"/>
              <w:left w:val="nil"/>
              <w:bottom w:val="nil"/>
              <w:right w:val="nil"/>
            </w:tcBorders>
            <w:shd w:val="clear" w:color="auto" w:fill="auto"/>
            <w:noWrap/>
            <w:vAlign w:val="center"/>
            <w:hideMark/>
          </w:tcPr>
          <w:p w14:paraId="30B36B04" w14:textId="67E8F34C" w:rsidR="007347BB" w:rsidRPr="007347BB" w:rsidRDefault="00FE1A17" w:rsidP="007347BB">
            <w:pPr>
              <w:rPr>
                <w:rFonts w:ascii="Cambria" w:eastAsia="Times New Roman" w:hAnsi="Cambria" w:cs="Calibri"/>
                <w:color w:val="000000"/>
                <w:sz w:val="22"/>
                <w:szCs w:val="22"/>
              </w:rPr>
            </w:pPr>
            <w:r>
              <w:rPr>
                <w:rFonts w:ascii="Cambria" w:eastAsia="Times New Roman" w:hAnsi="Cambria" w:cs="Calibri"/>
                <w:color w:val="000000"/>
                <w:sz w:val="22"/>
                <w:szCs w:val="22"/>
              </w:rPr>
              <w:t xml:space="preserve">United Nations Secretary General’s </w:t>
            </w:r>
            <w:r w:rsidR="007347BB" w:rsidRPr="007347BB">
              <w:rPr>
                <w:rFonts w:ascii="Cambria" w:eastAsia="Times New Roman" w:hAnsi="Cambria" w:cs="Calibri"/>
                <w:color w:val="000000"/>
                <w:sz w:val="22"/>
                <w:szCs w:val="22"/>
              </w:rPr>
              <w:t>Peace</w:t>
            </w:r>
            <w:r>
              <w:rPr>
                <w:rFonts w:ascii="Cambria" w:eastAsia="Times New Roman" w:hAnsi="Cambria" w:cs="Calibri"/>
                <w:color w:val="000000"/>
                <w:sz w:val="22"/>
                <w:szCs w:val="22"/>
              </w:rPr>
              <w:t>b</w:t>
            </w:r>
            <w:r w:rsidR="007347BB" w:rsidRPr="007347BB">
              <w:rPr>
                <w:rFonts w:ascii="Cambria" w:eastAsia="Times New Roman" w:hAnsi="Cambria" w:cs="Calibri"/>
                <w:color w:val="000000"/>
                <w:sz w:val="22"/>
                <w:szCs w:val="22"/>
              </w:rPr>
              <w:t>uilding Fund</w:t>
            </w:r>
          </w:p>
        </w:tc>
      </w:tr>
      <w:tr w:rsidR="007347BB" w:rsidRPr="007347BB" w14:paraId="25F35642" w14:textId="77777777" w:rsidTr="007347BB">
        <w:trPr>
          <w:trHeight w:val="300"/>
        </w:trPr>
        <w:tc>
          <w:tcPr>
            <w:tcW w:w="0" w:type="auto"/>
            <w:tcBorders>
              <w:top w:val="nil"/>
              <w:left w:val="nil"/>
              <w:bottom w:val="nil"/>
              <w:right w:val="nil"/>
            </w:tcBorders>
            <w:shd w:val="clear" w:color="auto" w:fill="auto"/>
            <w:noWrap/>
            <w:vAlign w:val="bottom"/>
            <w:hideMark/>
          </w:tcPr>
          <w:p w14:paraId="73A912E9"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PSC-F</w:t>
            </w:r>
          </w:p>
        </w:tc>
        <w:tc>
          <w:tcPr>
            <w:tcW w:w="0" w:type="auto"/>
            <w:tcBorders>
              <w:top w:val="nil"/>
              <w:left w:val="nil"/>
              <w:bottom w:val="nil"/>
              <w:right w:val="nil"/>
            </w:tcBorders>
            <w:shd w:val="clear" w:color="auto" w:fill="auto"/>
            <w:noWrap/>
            <w:vAlign w:val="center"/>
            <w:hideMark/>
          </w:tcPr>
          <w:p w14:paraId="384764D0"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Peace, Security and Cooperation-Framework </w:t>
            </w:r>
          </w:p>
        </w:tc>
      </w:tr>
      <w:tr w:rsidR="007347BB" w:rsidRPr="007347BB" w14:paraId="2B264A19" w14:textId="77777777" w:rsidTr="007347BB">
        <w:trPr>
          <w:trHeight w:val="300"/>
        </w:trPr>
        <w:tc>
          <w:tcPr>
            <w:tcW w:w="0" w:type="auto"/>
            <w:tcBorders>
              <w:top w:val="nil"/>
              <w:left w:val="nil"/>
              <w:bottom w:val="nil"/>
              <w:right w:val="nil"/>
            </w:tcBorders>
            <w:shd w:val="clear" w:color="auto" w:fill="auto"/>
            <w:noWrap/>
            <w:vAlign w:val="bottom"/>
            <w:hideMark/>
          </w:tcPr>
          <w:p w14:paraId="0340DB87"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RC</w:t>
            </w:r>
          </w:p>
        </w:tc>
        <w:tc>
          <w:tcPr>
            <w:tcW w:w="0" w:type="auto"/>
            <w:tcBorders>
              <w:top w:val="nil"/>
              <w:left w:val="nil"/>
              <w:bottom w:val="nil"/>
              <w:right w:val="nil"/>
            </w:tcBorders>
            <w:shd w:val="clear" w:color="auto" w:fill="auto"/>
            <w:noWrap/>
            <w:vAlign w:val="center"/>
            <w:hideMark/>
          </w:tcPr>
          <w:p w14:paraId="6A326A56"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Resident Coordinator</w:t>
            </w:r>
          </w:p>
        </w:tc>
      </w:tr>
      <w:tr w:rsidR="007347BB" w:rsidRPr="007347BB" w14:paraId="2CC6E954" w14:textId="77777777" w:rsidTr="007347BB">
        <w:trPr>
          <w:trHeight w:val="300"/>
        </w:trPr>
        <w:tc>
          <w:tcPr>
            <w:tcW w:w="0" w:type="auto"/>
            <w:tcBorders>
              <w:top w:val="nil"/>
              <w:left w:val="nil"/>
              <w:bottom w:val="nil"/>
              <w:right w:val="nil"/>
            </w:tcBorders>
            <w:shd w:val="clear" w:color="auto" w:fill="auto"/>
            <w:noWrap/>
            <w:vAlign w:val="bottom"/>
            <w:hideMark/>
          </w:tcPr>
          <w:p w14:paraId="76F57E4A"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RDRC</w:t>
            </w:r>
          </w:p>
        </w:tc>
        <w:tc>
          <w:tcPr>
            <w:tcW w:w="0" w:type="auto"/>
            <w:tcBorders>
              <w:top w:val="nil"/>
              <w:left w:val="nil"/>
              <w:bottom w:val="nil"/>
              <w:right w:val="nil"/>
            </w:tcBorders>
            <w:shd w:val="clear" w:color="auto" w:fill="auto"/>
            <w:noWrap/>
            <w:vAlign w:val="center"/>
            <w:hideMark/>
          </w:tcPr>
          <w:p w14:paraId="42FADB96"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Rwanda Remobilization and Reintegration Commission</w:t>
            </w:r>
          </w:p>
        </w:tc>
      </w:tr>
      <w:tr w:rsidR="007347BB" w:rsidRPr="007347BB" w14:paraId="7A92247A" w14:textId="77777777" w:rsidTr="007347BB">
        <w:trPr>
          <w:trHeight w:val="300"/>
        </w:trPr>
        <w:tc>
          <w:tcPr>
            <w:tcW w:w="0" w:type="auto"/>
            <w:tcBorders>
              <w:top w:val="nil"/>
              <w:left w:val="nil"/>
              <w:bottom w:val="nil"/>
              <w:right w:val="nil"/>
            </w:tcBorders>
            <w:shd w:val="clear" w:color="auto" w:fill="auto"/>
            <w:noWrap/>
            <w:vAlign w:val="bottom"/>
            <w:hideMark/>
          </w:tcPr>
          <w:p w14:paraId="65F1FB34"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RDRP</w:t>
            </w:r>
          </w:p>
        </w:tc>
        <w:tc>
          <w:tcPr>
            <w:tcW w:w="0" w:type="auto"/>
            <w:tcBorders>
              <w:top w:val="nil"/>
              <w:left w:val="nil"/>
              <w:bottom w:val="nil"/>
              <w:right w:val="nil"/>
            </w:tcBorders>
            <w:shd w:val="clear" w:color="auto" w:fill="auto"/>
            <w:noWrap/>
            <w:vAlign w:val="center"/>
            <w:hideMark/>
          </w:tcPr>
          <w:p w14:paraId="0F3EE2DE"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Rwanda Remobilization and Reintegration</w:t>
            </w:r>
          </w:p>
        </w:tc>
      </w:tr>
      <w:tr w:rsidR="007347BB" w:rsidRPr="007347BB" w14:paraId="719C37C5" w14:textId="77777777" w:rsidTr="007347BB">
        <w:trPr>
          <w:trHeight w:val="300"/>
        </w:trPr>
        <w:tc>
          <w:tcPr>
            <w:tcW w:w="0" w:type="auto"/>
            <w:tcBorders>
              <w:top w:val="nil"/>
              <w:left w:val="nil"/>
              <w:bottom w:val="nil"/>
              <w:right w:val="nil"/>
            </w:tcBorders>
            <w:shd w:val="clear" w:color="auto" w:fill="auto"/>
            <w:noWrap/>
            <w:vAlign w:val="bottom"/>
            <w:hideMark/>
          </w:tcPr>
          <w:p w14:paraId="538E679C"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SDG</w:t>
            </w:r>
          </w:p>
        </w:tc>
        <w:tc>
          <w:tcPr>
            <w:tcW w:w="0" w:type="auto"/>
            <w:tcBorders>
              <w:top w:val="nil"/>
              <w:left w:val="nil"/>
              <w:bottom w:val="nil"/>
              <w:right w:val="nil"/>
            </w:tcBorders>
            <w:shd w:val="clear" w:color="auto" w:fill="auto"/>
            <w:noWrap/>
            <w:vAlign w:val="center"/>
            <w:hideMark/>
          </w:tcPr>
          <w:p w14:paraId="1929BF4A"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Sustainable Development Goal</w:t>
            </w:r>
          </w:p>
        </w:tc>
      </w:tr>
      <w:tr w:rsidR="007347BB" w:rsidRPr="007347BB" w14:paraId="0EF06A75" w14:textId="77777777" w:rsidTr="007347BB">
        <w:trPr>
          <w:trHeight w:val="300"/>
        </w:trPr>
        <w:tc>
          <w:tcPr>
            <w:tcW w:w="0" w:type="auto"/>
            <w:tcBorders>
              <w:top w:val="nil"/>
              <w:left w:val="nil"/>
              <w:bottom w:val="nil"/>
              <w:right w:val="nil"/>
            </w:tcBorders>
            <w:shd w:val="clear" w:color="auto" w:fill="auto"/>
            <w:noWrap/>
            <w:vAlign w:val="bottom"/>
            <w:hideMark/>
          </w:tcPr>
          <w:p w14:paraId="1114821F"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UN Women </w:t>
            </w:r>
          </w:p>
        </w:tc>
        <w:tc>
          <w:tcPr>
            <w:tcW w:w="0" w:type="auto"/>
            <w:tcBorders>
              <w:top w:val="nil"/>
              <w:left w:val="nil"/>
              <w:bottom w:val="nil"/>
              <w:right w:val="nil"/>
            </w:tcBorders>
            <w:shd w:val="clear" w:color="auto" w:fill="auto"/>
            <w:noWrap/>
            <w:vAlign w:val="center"/>
            <w:hideMark/>
          </w:tcPr>
          <w:p w14:paraId="5AD094FC"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United Nations Entity for Gender Equality and the Empowerment of Women</w:t>
            </w:r>
          </w:p>
        </w:tc>
      </w:tr>
      <w:tr w:rsidR="007347BB" w:rsidRPr="007347BB" w14:paraId="649F6311" w14:textId="77777777" w:rsidTr="007347BB">
        <w:trPr>
          <w:trHeight w:val="300"/>
        </w:trPr>
        <w:tc>
          <w:tcPr>
            <w:tcW w:w="0" w:type="auto"/>
            <w:tcBorders>
              <w:top w:val="nil"/>
              <w:left w:val="nil"/>
              <w:bottom w:val="nil"/>
              <w:right w:val="nil"/>
            </w:tcBorders>
            <w:shd w:val="clear" w:color="auto" w:fill="auto"/>
            <w:noWrap/>
            <w:vAlign w:val="bottom"/>
            <w:hideMark/>
          </w:tcPr>
          <w:p w14:paraId="3830B4FD"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w:t>
            </w:r>
          </w:p>
        </w:tc>
        <w:tc>
          <w:tcPr>
            <w:tcW w:w="0" w:type="auto"/>
            <w:tcBorders>
              <w:top w:val="nil"/>
              <w:left w:val="nil"/>
              <w:bottom w:val="nil"/>
              <w:right w:val="nil"/>
            </w:tcBorders>
            <w:shd w:val="clear" w:color="auto" w:fill="auto"/>
            <w:noWrap/>
            <w:vAlign w:val="center"/>
            <w:hideMark/>
          </w:tcPr>
          <w:p w14:paraId="3F9C2760"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United Nations</w:t>
            </w:r>
          </w:p>
        </w:tc>
      </w:tr>
      <w:tr w:rsidR="007347BB" w:rsidRPr="007347BB" w14:paraId="19AACD9B" w14:textId="77777777" w:rsidTr="007347BB">
        <w:trPr>
          <w:trHeight w:val="300"/>
        </w:trPr>
        <w:tc>
          <w:tcPr>
            <w:tcW w:w="0" w:type="auto"/>
            <w:tcBorders>
              <w:top w:val="nil"/>
              <w:left w:val="nil"/>
              <w:bottom w:val="nil"/>
              <w:right w:val="nil"/>
            </w:tcBorders>
            <w:shd w:val="clear" w:color="auto" w:fill="auto"/>
            <w:noWrap/>
            <w:vAlign w:val="bottom"/>
            <w:hideMark/>
          </w:tcPr>
          <w:p w14:paraId="51A8712B"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UNDP</w:t>
            </w:r>
          </w:p>
        </w:tc>
        <w:tc>
          <w:tcPr>
            <w:tcW w:w="0" w:type="auto"/>
            <w:tcBorders>
              <w:top w:val="nil"/>
              <w:left w:val="nil"/>
              <w:bottom w:val="nil"/>
              <w:right w:val="nil"/>
            </w:tcBorders>
            <w:shd w:val="clear" w:color="auto" w:fill="auto"/>
            <w:noWrap/>
            <w:vAlign w:val="center"/>
            <w:hideMark/>
          </w:tcPr>
          <w:p w14:paraId="460A7156"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United Nations Development </w:t>
            </w:r>
            <w:proofErr w:type="spellStart"/>
            <w:r w:rsidRPr="007347BB">
              <w:rPr>
                <w:rFonts w:ascii="Cambria" w:eastAsia="Times New Roman" w:hAnsi="Cambria" w:cs="Calibri"/>
                <w:color w:val="000000"/>
                <w:sz w:val="22"/>
                <w:szCs w:val="22"/>
              </w:rPr>
              <w:t>Programme</w:t>
            </w:r>
            <w:proofErr w:type="spellEnd"/>
            <w:r w:rsidRPr="007347BB">
              <w:rPr>
                <w:rFonts w:ascii="Cambria" w:eastAsia="Times New Roman" w:hAnsi="Cambria" w:cs="Calibri"/>
                <w:color w:val="000000"/>
                <w:sz w:val="22"/>
                <w:szCs w:val="22"/>
              </w:rPr>
              <w:t xml:space="preserve"> </w:t>
            </w:r>
          </w:p>
        </w:tc>
      </w:tr>
      <w:tr w:rsidR="007347BB" w:rsidRPr="007347BB" w14:paraId="6AB54F8A" w14:textId="77777777" w:rsidTr="007347BB">
        <w:trPr>
          <w:trHeight w:val="300"/>
        </w:trPr>
        <w:tc>
          <w:tcPr>
            <w:tcW w:w="0" w:type="auto"/>
            <w:tcBorders>
              <w:top w:val="nil"/>
              <w:left w:val="nil"/>
              <w:bottom w:val="nil"/>
              <w:right w:val="nil"/>
            </w:tcBorders>
            <w:shd w:val="clear" w:color="auto" w:fill="auto"/>
            <w:noWrap/>
            <w:vAlign w:val="bottom"/>
            <w:hideMark/>
          </w:tcPr>
          <w:p w14:paraId="489E7339"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UNFPA</w:t>
            </w:r>
          </w:p>
        </w:tc>
        <w:tc>
          <w:tcPr>
            <w:tcW w:w="0" w:type="auto"/>
            <w:tcBorders>
              <w:top w:val="nil"/>
              <w:left w:val="nil"/>
              <w:bottom w:val="nil"/>
              <w:right w:val="nil"/>
            </w:tcBorders>
            <w:shd w:val="clear" w:color="auto" w:fill="auto"/>
            <w:noWrap/>
            <w:vAlign w:val="center"/>
            <w:hideMark/>
          </w:tcPr>
          <w:p w14:paraId="01B7293A"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United Nations Population Fund  </w:t>
            </w:r>
          </w:p>
        </w:tc>
      </w:tr>
      <w:tr w:rsidR="007347BB" w:rsidRPr="007347BB" w14:paraId="46DC93DA" w14:textId="77777777" w:rsidTr="007347BB">
        <w:trPr>
          <w:trHeight w:val="300"/>
        </w:trPr>
        <w:tc>
          <w:tcPr>
            <w:tcW w:w="0" w:type="auto"/>
            <w:tcBorders>
              <w:top w:val="nil"/>
              <w:left w:val="nil"/>
              <w:bottom w:val="nil"/>
              <w:right w:val="nil"/>
            </w:tcBorders>
            <w:shd w:val="clear" w:color="auto" w:fill="auto"/>
            <w:noWrap/>
            <w:vAlign w:val="bottom"/>
            <w:hideMark/>
          </w:tcPr>
          <w:p w14:paraId="48B94730"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UNHCR</w:t>
            </w:r>
          </w:p>
        </w:tc>
        <w:tc>
          <w:tcPr>
            <w:tcW w:w="0" w:type="auto"/>
            <w:tcBorders>
              <w:top w:val="nil"/>
              <w:left w:val="nil"/>
              <w:bottom w:val="nil"/>
              <w:right w:val="nil"/>
            </w:tcBorders>
            <w:shd w:val="clear" w:color="auto" w:fill="auto"/>
            <w:noWrap/>
            <w:vAlign w:val="center"/>
            <w:hideMark/>
          </w:tcPr>
          <w:p w14:paraId="06ECD60E"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United Nations High Commission for Refugees </w:t>
            </w:r>
          </w:p>
        </w:tc>
      </w:tr>
      <w:tr w:rsidR="007347BB" w:rsidRPr="007347BB" w14:paraId="1263498F" w14:textId="77777777" w:rsidTr="007347BB">
        <w:trPr>
          <w:trHeight w:val="300"/>
        </w:trPr>
        <w:tc>
          <w:tcPr>
            <w:tcW w:w="0" w:type="auto"/>
            <w:tcBorders>
              <w:top w:val="nil"/>
              <w:left w:val="nil"/>
              <w:bottom w:val="nil"/>
              <w:right w:val="nil"/>
            </w:tcBorders>
            <w:shd w:val="clear" w:color="auto" w:fill="auto"/>
            <w:noWrap/>
            <w:vAlign w:val="bottom"/>
            <w:hideMark/>
          </w:tcPr>
          <w:p w14:paraId="1720F7F3"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UNICEF</w:t>
            </w:r>
          </w:p>
        </w:tc>
        <w:tc>
          <w:tcPr>
            <w:tcW w:w="0" w:type="auto"/>
            <w:tcBorders>
              <w:top w:val="nil"/>
              <w:left w:val="nil"/>
              <w:bottom w:val="nil"/>
              <w:right w:val="nil"/>
            </w:tcBorders>
            <w:shd w:val="clear" w:color="auto" w:fill="auto"/>
            <w:noWrap/>
            <w:vAlign w:val="center"/>
            <w:hideMark/>
          </w:tcPr>
          <w:p w14:paraId="66D4F260"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 xml:space="preserve">United Nations Children’s Fund </w:t>
            </w:r>
          </w:p>
        </w:tc>
      </w:tr>
      <w:tr w:rsidR="007347BB" w:rsidRPr="007347BB" w14:paraId="22CEA376" w14:textId="77777777" w:rsidTr="007347BB">
        <w:trPr>
          <w:trHeight w:val="300"/>
        </w:trPr>
        <w:tc>
          <w:tcPr>
            <w:tcW w:w="0" w:type="auto"/>
            <w:tcBorders>
              <w:top w:val="nil"/>
              <w:left w:val="nil"/>
              <w:bottom w:val="nil"/>
              <w:right w:val="nil"/>
            </w:tcBorders>
            <w:shd w:val="clear" w:color="auto" w:fill="auto"/>
            <w:noWrap/>
            <w:vAlign w:val="bottom"/>
            <w:hideMark/>
          </w:tcPr>
          <w:p w14:paraId="0609B005"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UNRC</w:t>
            </w:r>
          </w:p>
        </w:tc>
        <w:tc>
          <w:tcPr>
            <w:tcW w:w="0" w:type="auto"/>
            <w:tcBorders>
              <w:top w:val="nil"/>
              <w:left w:val="nil"/>
              <w:bottom w:val="nil"/>
              <w:right w:val="nil"/>
            </w:tcBorders>
            <w:shd w:val="clear" w:color="auto" w:fill="auto"/>
            <w:noWrap/>
            <w:vAlign w:val="center"/>
            <w:hideMark/>
          </w:tcPr>
          <w:p w14:paraId="3CB264B7" w14:textId="77777777" w:rsidR="007347BB" w:rsidRPr="007347BB" w:rsidRDefault="007347BB" w:rsidP="007347BB">
            <w:pPr>
              <w:rPr>
                <w:rFonts w:ascii="Cambria" w:eastAsia="Times New Roman" w:hAnsi="Cambria" w:cs="Calibri"/>
                <w:color w:val="000000"/>
                <w:sz w:val="22"/>
                <w:szCs w:val="22"/>
              </w:rPr>
            </w:pPr>
            <w:r w:rsidRPr="007347BB">
              <w:rPr>
                <w:rFonts w:ascii="Cambria" w:eastAsia="Times New Roman" w:hAnsi="Cambria" w:cs="Calibri"/>
                <w:color w:val="000000"/>
                <w:sz w:val="22"/>
                <w:szCs w:val="22"/>
              </w:rPr>
              <w:t>United Nations Resident Coordinator</w:t>
            </w:r>
          </w:p>
        </w:tc>
      </w:tr>
    </w:tbl>
    <w:p w14:paraId="35257EDD" w14:textId="77777777" w:rsidR="004025D7" w:rsidRPr="00D45B7A" w:rsidRDefault="004025D7" w:rsidP="00FF4ADA">
      <w:pPr>
        <w:spacing w:line="276" w:lineRule="auto"/>
      </w:pPr>
    </w:p>
    <w:p w14:paraId="15ABCB7C" w14:textId="37FA6685" w:rsidR="00FF4FCA" w:rsidRPr="004025D7" w:rsidRDefault="00FF4FCA" w:rsidP="00FF4ADA">
      <w:pPr>
        <w:pStyle w:val="Heading1"/>
        <w:spacing w:line="276" w:lineRule="auto"/>
        <w:rPr>
          <w:rFonts w:ascii="Cambria" w:hAnsi="Cambria"/>
          <w:b/>
          <w:bCs/>
        </w:rPr>
      </w:pPr>
      <w:bookmarkStart w:id="3" w:name="_Toc96420139"/>
      <w:r w:rsidRPr="004025D7">
        <w:rPr>
          <w:rFonts w:ascii="Cambria" w:hAnsi="Cambria"/>
          <w:b/>
          <w:bCs/>
        </w:rPr>
        <w:lastRenderedPageBreak/>
        <w:t>EXECUTIVE SUMMARY</w:t>
      </w:r>
      <w:bookmarkEnd w:id="3"/>
      <w:r w:rsidRPr="004025D7">
        <w:rPr>
          <w:rFonts w:ascii="Cambria" w:hAnsi="Cambria"/>
          <w:b/>
          <w:bCs/>
        </w:rPr>
        <w:t xml:space="preserve"> </w:t>
      </w:r>
    </w:p>
    <w:p w14:paraId="37B2FB4C" w14:textId="44FEC12F" w:rsidR="00FF4FCA" w:rsidRPr="00D45B7A" w:rsidRDefault="00DE5186" w:rsidP="00B60BF2">
      <w:pPr>
        <w:pStyle w:val="NormalWeb"/>
        <w:spacing w:line="276" w:lineRule="auto"/>
        <w:jc w:val="both"/>
        <w:rPr>
          <w:rFonts w:ascii="Cambria" w:hAnsi="Cambria"/>
        </w:rPr>
      </w:pPr>
      <w:r w:rsidRPr="009D243B">
        <w:rPr>
          <w:rFonts w:ascii="Cambria" w:hAnsi="Cambria"/>
        </w:rPr>
        <w:t xml:space="preserve">The project titled “Support to the reintegration of Ex-FDLR combatants and dependents repatriated to Rwanda from Democratic Republic of Congo (DRC) was officially launched on 28th January 2020 by the One UN and Government of Rwanda with the aim to respond to the immediate socio-economic needs for the reintegration of ex-combatants and their dependents. </w:t>
      </w:r>
      <w:r w:rsidR="00B60BF2" w:rsidRPr="009D243B">
        <w:rPr>
          <w:rFonts w:ascii="Cambria" w:hAnsi="Cambria"/>
        </w:rPr>
        <w:t>T</w:t>
      </w:r>
      <w:r w:rsidR="00B7636F" w:rsidRPr="009D243B">
        <w:rPr>
          <w:rFonts w:ascii="Cambria" w:hAnsi="Cambria"/>
        </w:rPr>
        <w:t xml:space="preserve">he implementation of the project </w:t>
      </w:r>
      <w:r w:rsidR="004075C5" w:rsidRPr="009D243B">
        <w:rPr>
          <w:rFonts w:ascii="Cambria" w:hAnsi="Cambria"/>
        </w:rPr>
        <w:t>was</w:t>
      </w:r>
      <w:r w:rsidR="009D243B" w:rsidRPr="009D243B">
        <w:rPr>
          <w:rFonts w:ascii="Cambria" w:hAnsi="Cambria"/>
        </w:rPr>
        <w:t xml:space="preserve"> </w:t>
      </w:r>
      <w:r w:rsidR="00B7636F" w:rsidRPr="009D243B">
        <w:rPr>
          <w:rFonts w:ascii="Cambria" w:hAnsi="Cambria"/>
        </w:rPr>
        <w:t xml:space="preserve">overseen by the United Nations Development </w:t>
      </w:r>
      <w:proofErr w:type="spellStart"/>
      <w:r w:rsidR="00B7636F" w:rsidRPr="009D243B">
        <w:rPr>
          <w:rFonts w:ascii="Cambria" w:hAnsi="Cambria"/>
        </w:rPr>
        <w:t>Programme</w:t>
      </w:r>
      <w:proofErr w:type="spellEnd"/>
      <w:r w:rsidR="00B7636F" w:rsidRPr="009D243B">
        <w:rPr>
          <w:rFonts w:ascii="Cambria" w:hAnsi="Cambria"/>
        </w:rPr>
        <w:t xml:space="preserve"> (UNDP) and UN Women, within the framework of the Rwanda UN Country Team and funded by the UN </w:t>
      </w:r>
      <w:r w:rsidR="004075C5" w:rsidRPr="009D243B">
        <w:rPr>
          <w:rFonts w:ascii="Cambria" w:hAnsi="Cambria"/>
        </w:rPr>
        <w:t xml:space="preserve">Secretary General’s </w:t>
      </w:r>
      <w:r w:rsidR="00B7636F" w:rsidRPr="009D243B">
        <w:rPr>
          <w:rFonts w:ascii="Cambria" w:hAnsi="Cambria"/>
        </w:rPr>
        <w:t>Peace</w:t>
      </w:r>
      <w:r w:rsidR="004075C5" w:rsidRPr="009D243B">
        <w:rPr>
          <w:rFonts w:ascii="Cambria" w:hAnsi="Cambria"/>
        </w:rPr>
        <w:t>b</w:t>
      </w:r>
      <w:r w:rsidR="00B7636F" w:rsidRPr="009D243B">
        <w:rPr>
          <w:rFonts w:ascii="Cambria" w:hAnsi="Cambria"/>
        </w:rPr>
        <w:t xml:space="preserve">uilding Fund (PBF). The implementing partner was the Rwanda Demobilization and Reintegration Commission (RDRC). The project </w:t>
      </w:r>
      <w:r w:rsidRPr="009D243B">
        <w:rPr>
          <w:rFonts w:ascii="Cambria" w:hAnsi="Cambria"/>
        </w:rPr>
        <w:t>focused on supporting a total of 1,635, including 554 Ex combatants, 249 women and 832 children distributed in all districts of the country.</w:t>
      </w:r>
      <w:r w:rsidRPr="00D45B7A">
        <w:rPr>
          <w:rFonts w:ascii="Cambria" w:hAnsi="Cambria"/>
        </w:rPr>
        <w:t xml:space="preserve"> </w:t>
      </w:r>
    </w:p>
    <w:p w14:paraId="44BBEEEC" w14:textId="542B67B8" w:rsidR="00FF65A4" w:rsidRDefault="00FF65A4" w:rsidP="00FF4ADA">
      <w:pPr>
        <w:spacing w:line="276" w:lineRule="auto"/>
        <w:jc w:val="both"/>
        <w:rPr>
          <w:rFonts w:ascii="Cambria" w:hAnsi="Cambria"/>
        </w:rPr>
      </w:pPr>
      <w:r>
        <w:rPr>
          <w:rFonts w:ascii="Cambria" w:hAnsi="Cambria"/>
        </w:rPr>
        <w:t xml:space="preserve">The aim of this evaluation was to assess the </w:t>
      </w:r>
      <w:r w:rsidR="00FF4FCA" w:rsidRPr="00D45B7A">
        <w:rPr>
          <w:rFonts w:ascii="Cambria" w:hAnsi="Cambria"/>
        </w:rPr>
        <w:t xml:space="preserve">achievements of the PBF/RDRC project against the initial targets. The evaluation adopted a consultative approach to ensure participation of all key project beneficiaries and partners.  </w:t>
      </w:r>
      <w:r w:rsidR="00E97AE8" w:rsidRPr="00D45B7A">
        <w:rPr>
          <w:rFonts w:ascii="Cambria" w:hAnsi="Cambria"/>
        </w:rPr>
        <w:t xml:space="preserve">In total 25 Focus Group Discussions (FGD) have been conducted, including 17 with ex-combatants and 6 with host community members, 28 interviews with key informants, including with local authorities, ex-combatant dependents and </w:t>
      </w:r>
      <w:r w:rsidR="00E11F8E" w:rsidRPr="00D45B7A">
        <w:rPr>
          <w:rFonts w:ascii="Cambria" w:hAnsi="Cambria"/>
        </w:rPr>
        <w:t>neighbors</w:t>
      </w:r>
      <w:r w:rsidR="00E97AE8" w:rsidRPr="00D45B7A">
        <w:rPr>
          <w:rFonts w:ascii="Cambria" w:hAnsi="Cambria"/>
        </w:rPr>
        <w:t xml:space="preserve">. </w:t>
      </w:r>
      <w:r w:rsidR="00F57A9E">
        <w:rPr>
          <w:rFonts w:ascii="Cambria" w:hAnsi="Cambria"/>
        </w:rPr>
        <w:t>Women accounted to 43% of the total ev</w:t>
      </w:r>
      <w:r w:rsidR="006B4EB1">
        <w:rPr>
          <w:rFonts w:ascii="Cambria" w:hAnsi="Cambria"/>
        </w:rPr>
        <w:t>a</w:t>
      </w:r>
      <w:r w:rsidR="00F57A9E">
        <w:rPr>
          <w:rFonts w:ascii="Cambria" w:hAnsi="Cambria"/>
        </w:rPr>
        <w:t>luation pa</w:t>
      </w:r>
      <w:r w:rsidR="006B4EB1">
        <w:rPr>
          <w:rFonts w:ascii="Cambria" w:hAnsi="Cambria"/>
        </w:rPr>
        <w:t xml:space="preserve">rticipants. </w:t>
      </w:r>
    </w:p>
    <w:p w14:paraId="2E3AFBAF" w14:textId="67391C11" w:rsidR="00FF4FCA" w:rsidRPr="00FF65A4" w:rsidRDefault="00E97AE8" w:rsidP="00FF4ADA">
      <w:pPr>
        <w:spacing w:line="276" w:lineRule="auto"/>
        <w:jc w:val="both"/>
        <w:rPr>
          <w:rFonts w:ascii="Cambria" w:hAnsi="Cambria"/>
        </w:rPr>
      </w:pPr>
      <w:r w:rsidRPr="00D45B7A">
        <w:rPr>
          <w:rFonts w:ascii="Cambria" w:hAnsi="Cambria"/>
        </w:rPr>
        <w:t xml:space="preserve">In addition to desk review, FGD and interviews with key informants, the </w:t>
      </w:r>
      <w:r w:rsidRPr="00D45B7A">
        <w:rPr>
          <w:rFonts w:ascii="Cambria" w:hAnsi="Cambria"/>
          <w:iCs/>
          <w:lang w:eastAsia="nl-NL"/>
        </w:rPr>
        <w:t>Outcome Harvesting (OH) interviews</w:t>
      </w:r>
      <w:r w:rsidRPr="00D45B7A">
        <w:rPr>
          <w:rFonts w:ascii="Cambria" w:hAnsi="Cambria"/>
          <w:iCs/>
        </w:rPr>
        <w:t xml:space="preserve"> </w:t>
      </w:r>
      <w:r w:rsidR="006B4EB1">
        <w:rPr>
          <w:rFonts w:ascii="Cambria" w:hAnsi="Cambria"/>
          <w:iCs/>
        </w:rPr>
        <w:t>were</w:t>
      </w:r>
      <w:r w:rsidRPr="00D45B7A">
        <w:rPr>
          <w:rFonts w:ascii="Cambria" w:hAnsi="Cambria"/>
          <w:iCs/>
        </w:rPr>
        <w:t xml:space="preserve"> conducted to document stories of changes in relation </w:t>
      </w:r>
      <w:r w:rsidR="00FF65A4">
        <w:rPr>
          <w:rFonts w:ascii="Cambria" w:hAnsi="Cambria"/>
          <w:iCs/>
        </w:rPr>
        <w:t xml:space="preserve">to </w:t>
      </w:r>
      <w:r w:rsidRPr="00D45B7A">
        <w:rPr>
          <w:rFonts w:ascii="Cambria" w:hAnsi="Cambria"/>
          <w:iCs/>
        </w:rPr>
        <w:t>the project.</w:t>
      </w:r>
    </w:p>
    <w:p w14:paraId="1B5513F9" w14:textId="77777777" w:rsidR="00E97AE8" w:rsidRPr="00D45B7A" w:rsidRDefault="00E97AE8" w:rsidP="00FF4ADA">
      <w:pPr>
        <w:spacing w:line="276" w:lineRule="auto"/>
        <w:jc w:val="both"/>
        <w:rPr>
          <w:rFonts w:ascii="Cambria" w:hAnsi="Cambria"/>
        </w:rPr>
      </w:pPr>
    </w:p>
    <w:p w14:paraId="1699BD9B" w14:textId="6B772342" w:rsidR="00835B16" w:rsidRDefault="006B4EB1" w:rsidP="00835B16">
      <w:pPr>
        <w:spacing w:line="276" w:lineRule="auto"/>
        <w:jc w:val="both"/>
        <w:rPr>
          <w:rFonts w:ascii="Cambria" w:hAnsi="Cambria"/>
          <w:lang w:val="en-GB"/>
        </w:rPr>
      </w:pPr>
      <w:r>
        <w:rPr>
          <w:rFonts w:ascii="Cambria" w:hAnsi="Cambria"/>
        </w:rPr>
        <w:t xml:space="preserve">Overall, the </w:t>
      </w:r>
      <w:r w:rsidR="00E97AE8" w:rsidRPr="00D45B7A">
        <w:rPr>
          <w:rFonts w:ascii="Cambria" w:hAnsi="Cambria"/>
        </w:rPr>
        <w:t>project has successfully achieved its</w:t>
      </w:r>
      <w:r w:rsidR="00FF4ADA">
        <w:rPr>
          <w:rFonts w:ascii="Cambria" w:hAnsi="Cambria"/>
        </w:rPr>
        <w:t xml:space="preserve"> objectives</w:t>
      </w:r>
      <w:r w:rsidR="00E97AE8" w:rsidRPr="00D45B7A">
        <w:rPr>
          <w:rFonts w:ascii="Cambria" w:hAnsi="Cambria"/>
        </w:rPr>
        <w:t xml:space="preserve">, namely socio-economic reintegration of ex-combatants and dependents of 65 Phase. </w:t>
      </w:r>
      <w:r w:rsidR="002B4BFE" w:rsidRPr="009D243B">
        <w:rPr>
          <w:rFonts w:ascii="Cambria" w:hAnsi="Cambria"/>
        </w:rPr>
        <w:t xml:space="preserve">In many areas of the project objectives, achievements went beyond the initial targets. </w:t>
      </w:r>
      <w:r w:rsidR="00EA6634" w:rsidRPr="009D243B">
        <w:rPr>
          <w:rFonts w:ascii="Cambria" w:hAnsi="Cambria"/>
        </w:rPr>
        <w:t>For instance, 95% of ex-combatants reported social acceptance by host communities</w:t>
      </w:r>
      <w:r w:rsidR="002B4BFE" w:rsidRPr="009D243B">
        <w:rPr>
          <w:rFonts w:ascii="Cambria" w:hAnsi="Cambria"/>
        </w:rPr>
        <w:t xml:space="preserve"> while the target was </w:t>
      </w:r>
      <w:r w:rsidR="002B5B1B" w:rsidRPr="009D243B">
        <w:rPr>
          <w:rFonts w:ascii="Cambria" w:hAnsi="Cambria"/>
        </w:rPr>
        <w:t xml:space="preserve">fixed at </w:t>
      </w:r>
      <w:r w:rsidR="002B4BFE" w:rsidRPr="009D243B">
        <w:rPr>
          <w:rFonts w:ascii="Cambria" w:hAnsi="Cambria"/>
        </w:rPr>
        <w:t xml:space="preserve">90%. </w:t>
      </w:r>
      <w:r w:rsidR="002B5B1B" w:rsidRPr="009D243B">
        <w:rPr>
          <w:rFonts w:ascii="Cambria" w:hAnsi="Cambria"/>
        </w:rPr>
        <w:t xml:space="preserve">Similarly, 100% of identified cases of disabled ex-combatants (43 in total) received medical support instead of 90% of cases initially targeted. </w:t>
      </w:r>
      <w:r w:rsidR="00835B16" w:rsidRPr="009D243B">
        <w:rPr>
          <w:rFonts w:ascii="Cambria" w:hAnsi="Cambria"/>
        </w:rPr>
        <w:t xml:space="preserve">A total of </w:t>
      </w:r>
      <w:r w:rsidR="00835B16" w:rsidRPr="009D243B">
        <w:rPr>
          <w:rFonts w:ascii="Cambria" w:hAnsi="Cambria"/>
          <w:lang w:val="en-GB"/>
        </w:rPr>
        <w:t>102 women and girls of identified dependents, including teen mothers, enrolled in and completed the Technical and Vocational Education and Training (TVET) Schools</w:t>
      </w:r>
      <w:r w:rsidR="00146FDA" w:rsidRPr="009D243B">
        <w:rPr>
          <w:rFonts w:ascii="Cambria" w:hAnsi="Cambria"/>
          <w:lang w:val="en-GB"/>
        </w:rPr>
        <w:t xml:space="preserve"> equivalent to 100% of the target.</w:t>
      </w:r>
      <w:r w:rsidR="00146FDA">
        <w:rPr>
          <w:rFonts w:ascii="Cambria" w:hAnsi="Cambria"/>
          <w:lang w:val="en-GB"/>
        </w:rPr>
        <w:t xml:space="preserve"> </w:t>
      </w:r>
      <w:r w:rsidR="00835B16" w:rsidRPr="00835B16">
        <w:rPr>
          <w:rFonts w:ascii="Cambria" w:hAnsi="Cambria"/>
          <w:lang w:val="en-GB"/>
        </w:rPr>
        <w:t xml:space="preserve"> </w:t>
      </w:r>
    </w:p>
    <w:p w14:paraId="4E57CB5D" w14:textId="77777777" w:rsidR="00835B16" w:rsidRPr="006E2DD3" w:rsidRDefault="00835B16" w:rsidP="00835B16">
      <w:pPr>
        <w:spacing w:line="276" w:lineRule="auto"/>
        <w:jc w:val="both"/>
        <w:rPr>
          <w:rFonts w:ascii="Cambria" w:hAnsi="Cambria"/>
          <w:lang w:val="en-GB"/>
        </w:rPr>
      </w:pPr>
    </w:p>
    <w:p w14:paraId="436E5164" w14:textId="230B8F38" w:rsidR="0011409B" w:rsidRPr="00D45B7A" w:rsidRDefault="00E97AE8" w:rsidP="00FF4ADA">
      <w:pPr>
        <w:spacing w:line="276" w:lineRule="auto"/>
        <w:jc w:val="both"/>
        <w:rPr>
          <w:rFonts w:ascii="Cambria" w:hAnsi="Cambria"/>
        </w:rPr>
      </w:pPr>
      <w:r w:rsidRPr="00D45B7A">
        <w:rPr>
          <w:rFonts w:ascii="Cambria" w:hAnsi="Cambria"/>
        </w:rPr>
        <w:t xml:space="preserve">Factors of success include a responsive project design that took into account the needs and priorities of the project beneficiaries, </w:t>
      </w:r>
      <w:r w:rsidR="0011409B" w:rsidRPr="00D45B7A">
        <w:rPr>
          <w:rFonts w:ascii="Cambria" w:hAnsi="Cambria"/>
        </w:rPr>
        <w:t xml:space="preserve">provision of direct support to both ex-combatant and their dependents, </w:t>
      </w:r>
      <w:r w:rsidRPr="00D45B7A">
        <w:rPr>
          <w:rFonts w:ascii="Cambria" w:hAnsi="Cambria"/>
        </w:rPr>
        <w:t xml:space="preserve">alignment to global, regional and national peacebuilding goals, </w:t>
      </w:r>
      <w:r w:rsidR="00181AC6" w:rsidRPr="00D45B7A">
        <w:rPr>
          <w:rFonts w:ascii="Cambria" w:hAnsi="Cambria"/>
        </w:rPr>
        <w:t xml:space="preserve">investment in life long skills, </w:t>
      </w:r>
      <w:r w:rsidRPr="00D45B7A">
        <w:rPr>
          <w:rFonts w:ascii="Cambria" w:hAnsi="Cambria"/>
        </w:rPr>
        <w:t xml:space="preserve">a </w:t>
      </w:r>
      <w:r w:rsidR="006B4EB1">
        <w:rPr>
          <w:rFonts w:ascii="Cambria" w:hAnsi="Cambria"/>
        </w:rPr>
        <w:t xml:space="preserve">strong coordination and </w:t>
      </w:r>
      <w:r w:rsidRPr="00D45B7A">
        <w:rPr>
          <w:rFonts w:ascii="Cambria" w:hAnsi="Cambria"/>
        </w:rPr>
        <w:t>vibrant collaboration between RDRC and relevant national level and decentralized institutions,</w:t>
      </w:r>
      <w:r w:rsidR="00181AC6" w:rsidRPr="00D45B7A">
        <w:rPr>
          <w:rFonts w:ascii="Cambria" w:hAnsi="Cambria"/>
        </w:rPr>
        <w:t xml:space="preserve"> and UN relevant agencies, </w:t>
      </w:r>
      <w:r w:rsidR="0011409B" w:rsidRPr="00D45B7A">
        <w:rPr>
          <w:rFonts w:ascii="Cambria" w:hAnsi="Cambria"/>
        </w:rPr>
        <w:t xml:space="preserve">and </w:t>
      </w:r>
      <w:r w:rsidR="00181AC6" w:rsidRPr="00D45B7A">
        <w:rPr>
          <w:rFonts w:ascii="Cambria" w:hAnsi="Cambria"/>
        </w:rPr>
        <w:t>rich expertise and strong commitment of RDRC leadership and technical staff</w:t>
      </w:r>
      <w:r w:rsidR="0011409B" w:rsidRPr="00D45B7A">
        <w:rPr>
          <w:rFonts w:ascii="Cambria" w:hAnsi="Cambria"/>
        </w:rPr>
        <w:t xml:space="preserve">. </w:t>
      </w:r>
    </w:p>
    <w:p w14:paraId="10688B60" w14:textId="44178585" w:rsidR="00FF4FCA" w:rsidRPr="00D45B7A" w:rsidRDefault="0011409B" w:rsidP="00FF4ADA">
      <w:pPr>
        <w:spacing w:line="276" w:lineRule="auto"/>
        <w:rPr>
          <w:rFonts w:ascii="Cambria" w:hAnsi="Cambria"/>
        </w:rPr>
      </w:pPr>
      <w:r w:rsidRPr="00D45B7A">
        <w:rPr>
          <w:rFonts w:ascii="Cambria" w:hAnsi="Cambria"/>
        </w:rPr>
        <w:t>More specifically, the evaluation findings point to the following</w:t>
      </w:r>
      <w:r w:rsidR="0098642B">
        <w:rPr>
          <w:rFonts w:ascii="Cambria" w:hAnsi="Cambria"/>
        </w:rPr>
        <w:t xml:space="preserve"> results:</w:t>
      </w:r>
    </w:p>
    <w:p w14:paraId="769F3161" w14:textId="3B2DD502" w:rsidR="00234014" w:rsidRPr="002A2AEB" w:rsidRDefault="00687FEF" w:rsidP="002A2AEB">
      <w:pPr>
        <w:pStyle w:val="NormalWeb"/>
        <w:numPr>
          <w:ilvl w:val="0"/>
          <w:numId w:val="26"/>
        </w:numPr>
        <w:spacing w:line="276" w:lineRule="auto"/>
        <w:jc w:val="both"/>
        <w:rPr>
          <w:rFonts w:ascii="Cambria" w:hAnsi="Cambria"/>
        </w:rPr>
      </w:pPr>
      <w:r>
        <w:rPr>
          <w:rFonts w:ascii="Cambria" w:hAnsi="Cambria"/>
        </w:rPr>
        <w:lastRenderedPageBreak/>
        <w:t xml:space="preserve">The project responded to priority needs of beneficiaries including support in marketable skills, entrepreneurship literacy and </w:t>
      </w:r>
      <w:r w:rsidR="00372293">
        <w:rPr>
          <w:rFonts w:ascii="Cambria" w:hAnsi="Cambria"/>
        </w:rPr>
        <w:t>access to startup capital among other</w:t>
      </w:r>
      <w:r w:rsidR="007773DE">
        <w:rPr>
          <w:rFonts w:ascii="Cambria" w:hAnsi="Cambria"/>
        </w:rPr>
        <w:t xml:space="preserve">s. </w:t>
      </w:r>
      <w:r w:rsidR="002D4805">
        <w:rPr>
          <w:rFonts w:ascii="Cambria" w:hAnsi="Cambria"/>
        </w:rPr>
        <w:t>Project interventions were guided by the findings from the baseline study, vulnerability study, predischarge orientation and monitoring visits. Necessary adjustments were made to accommodate the context and needs of the project beneficiaries. For instance, legal and administrative support and orientation were</w:t>
      </w:r>
      <w:r w:rsidR="00B60BF2">
        <w:rPr>
          <w:rFonts w:ascii="Cambria" w:hAnsi="Cambria"/>
        </w:rPr>
        <w:t xml:space="preserve"> </w:t>
      </w:r>
      <w:r w:rsidR="002D4805">
        <w:rPr>
          <w:rFonts w:ascii="Cambria" w:hAnsi="Cambria"/>
        </w:rPr>
        <w:t>provided to project beneficiaries who had land related and marital conflicts</w:t>
      </w:r>
      <w:r w:rsidR="002A2AEB">
        <w:rPr>
          <w:rFonts w:ascii="Cambria" w:hAnsi="Cambria"/>
        </w:rPr>
        <w:t>;</w:t>
      </w:r>
    </w:p>
    <w:p w14:paraId="65DD4A48" w14:textId="0AE29172" w:rsidR="00234014" w:rsidRPr="002A2AEB" w:rsidRDefault="009079AF" w:rsidP="002A2AEB">
      <w:pPr>
        <w:pStyle w:val="NormalWeb"/>
        <w:numPr>
          <w:ilvl w:val="0"/>
          <w:numId w:val="26"/>
        </w:numPr>
        <w:spacing w:line="276" w:lineRule="auto"/>
        <w:jc w:val="both"/>
        <w:rPr>
          <w:rFonts w:ascii="Cambria" w:hAnsi="Cambria"/>
        </w:rPr>
      </w:pPr>
      <w:r>
        <w:rPr>
          <w:rFonts w:ascii="Cambria" w:hAnsi="Cambria"/>
        </w:rPr>
        <w:t xml:space="preserve">The project was gender sensitive from its design phase. Indicatively, a minimum of 30% of the project budget was dedicated to women </w:t>
      </w:r>
      <w:r w:rsidRPr="009079AF">
        <w:rPr>
          <w:rFonts w:ascii="Cambria" w:hAnsi="Cambria"/>
        </w:rPr>
        <w:t>specific needs while taking into account the needs of men and boys</w:t>
      </w:r>
      <w:r>
        <w:rPr>
          <w:rFonts w:ascii="Cambria" w:hAnsi="Cambria"/>
        </w:rPr>
        <w:t xml:space="preserve">. </w:t>
      </w:r>
      <w:r w:rsidR="00234014" w:rsidRPr="009D243B">
        <w:rPr>
          <w:rFonts w:ascii="Cambria" w:hAnsi="Cambria"/>
        </w:rPr>
        <w:t>For instance, a total of 803 project beneficiaries, including 439 women (54.</w:t>
      </w:r>
      <w:r w:rsidR="002A2AEB" w:rsidRPr="009D243B">
        <w:rPr>
          <w:rFonts w:ascii="Cambria" w:hAnsi="Cambria"/>
        </w:rPr>
        <w:t>7</w:t>
      </w:r>
      <w:r w:rsidR="00234014" w:rsidRPr="009D243B">
        <w:rPr>
          <w:rFonts w:ascii="Cambria" w:hAnsi="Cambria"/>
        </w:rPr>
        <w:t>%) and 364 men</w:t>
      </w:r>
      <w:r w:rsidR="002A2AEB" w:rsidRPr="009D243B">
        <w:rPr>
          <w:rFonts w:ascii="Cambria" w:hAnsi="Cambria"/>
        </w:rPr>
        <w:t xml:space="preserve"> </w:t>
      </w:r>
      <w:r w:rsidR="00234014" w:rsidRPr="009D243B">
        <w:rPr>
          <w:rFonts w:ascii="Cambria" w:hAnsi="Cambria"/>
        </w:rPr>
        <w:t>(</w:t>
      </w:r>
      <w:r w:rsidR="002A2AEB" w:rsidRPr="009D243B">
        <w:rPr>
          <w:rFonts w:ascii="Cambria" w:hAnsi="Cambria"/>
        </w:rPr>
        <w:t>45.3%</w:t>
      </w:r>
      <w:r w:rsidR="00234014" w:rsidRPr="009D243B">
        <w:rPr>
          <w:rFonts w:ascii="Cambria" w:hAnsi="Cambria"/>
        </w:rPr>
        <w:t>)</w:t>
      </w:r>
      <w:r w:rsidR="002A2AEB" w:rsidRPr="009D243B">
        <w:rPr>
          <w:rFonts w:ascii="Cambria" w:hAnsi="Cambria"/>
        </w:rPr>
        <w:t xml:space="preserve"> </w:t>
      </w:r>
      <w:r w:rsidR="00234014" w:rsidRPr="009D243B">
        <w:rPr>
          <w:rFonts w:ascii="Cambria" w:hAnsi="Cambria"/>
        </w:rPr>
        <w:t xml:space="preserve">ex-combatants received mentorship and guidance on </w:t>
      </w:r>
      <w:r w:rsidR="002A2AEB" w:rsidRPr="009D243B">
        <w:rPr>
          <w:rFonts w:ascii="Cambria" w:hAnsi="Cambria"/>
        </w:rPr>
        <w:t>how to d</w:t>
      </w:r>
      <w:r w:rsidR="00234014" w:rsidRPr="009D243B">
        <w:rPr>
          <w:rFonts w:ascii="Cambria" w:hAnsi="Cambria"/>
        </w:rPr>
        <w:t xml:space="preserve">evelop </w:t>
      </w:r>
      <w:r w:rsidR="002A2AEB" w:rsidRPr="009D243B">
        <w:rPr>
          <w:rFonts w:ascii="Cambria" w:hAnsi="Cambria"/>
        </w:rPr>
        <w:t>i</w:t>
      </w:r>
      <w:r w:rsidR="00234014" w:rsidRPr="009D243B">
        <w:rPr>
          <w:rFonts w:ascii="Cambria" w:hAnsi="Cambria"/>
        </w:rPr>
        <w:t xml:space="preserve">ncome </w:t>
      </w:r>
      <w:r w:rsidR="002A2AEB" w:rsidRPr="009D243B">
        <w:rPr>
          <w:rFonts w:ascii="Cambria" w:hAnsi="Cambria"/>
        </w:rPr>
        <w:t>g</w:t>
      </w:r>
      <w:r w:rsidR="00234014" w:rsidRPr="009D243B">
        <w:rPr>
          <w:rFonts w:ascii="Cambria" w:hAnsi="Cambria"/>
        </w:rPr>
        <w:t xml:space="preserve">enerating </w:t>
      </w:r>
      <w:r w:rsidR="002A2AEB" w:rsidRPr="009D243B">
        <w:rPr>
          <w:rFonts w:ascii="Cambria" w:hAnsi="Cambria"/>
        </w:rPr>
        <w:t>a</w:t>
      </w:r>
      <w:r w:rsidR="00234014" w:rsidRPr="009D243B">
        <w:rPr>
          <w:rFonts w:ascii="Cambria" w:hAnsi="Cambria"/>
        </w:rPr>
        <w:t>ctivities and joining cooperatives</w:t>
      </w:r>
      <w:r w:rsidR="00234014" w:rsidRPr="00B60BF2">
        <w:rPr>
          <w:rFonts w:ascii="Cambria" w:hAnsi="Cambria"/>
          <w:highlight w:val="green"/>
        </w:rPr>
        <w:t>.</w:t>
      </w:r>
      <w:r w:rsidR="00234014" w:rsidRPr="00234014">
        <w:rPr>
          <w:rFonts w:ascii="Century Gothic" w:eastAsiaTheme="minorEastAsia" w:hAnsi="Century Gothic"/>
          <w:color w:val="000000"/>
          <w:kern w:val="24"/>
          <w:sz w:val="40"/>
          <w:szCs w:val="40"/>
        </w:rPr>
        <w:t xml:space="preserve"> </w:t>
      </w:r>
    </w:p>
    <w:p w14:paraId="665C7961" w14:textId="75778C66" w:rsidR="009079AF" w:rsidRDefault="009C0710" w:rsidP="009079AF">
      <w:pPr>
        <w:pStyle w:val="NormalWeb"/>
        <w:numPr>
          <w:ilvl w:val="0"/>
          <w:numId w:val="26"/>
        </w:numPr>
        <w:spacing w:line="276" w:lineRule="auto"/>
        <w:jc w:val="both"/>
        <w:rPr>
          <w:rFonts w:ascii="Cambria" w:hAnsi="Cambria"/>
        </w:rPr>
      </w:pPr>
      <w:r>
        <w:rPr>
          <w:rFonts w:ascii="Cambria" w:hAnsi="Cambria"/>
        </w:rPr>
        <w:t xml:space="preserve">The project was equally sensitive to special needs. </w:t>
      </w:r>
      <w:r w:rsidR="00C04CB5">
        <w:rPr>
          <w:rFonts w:ascii="Cambria" w:hAnsi="Cambria"/>
        </w:rPr>
        <w:t>In this regard</w:t>
      </w:r>
      <w:r w:rsidRPr="009079AF">
        <w:rPr>
          <w:rFonts w:ascii="Cambria" w:hAnsi="Cambria"/>
        </w:rPr>
        <w:t>, 5 houses were built for critically disabled ex-combatants; breastfeeding mothers have equally received a special support to address their needs and those of babies</w:t>
      </w:r>
      <w:r w:rsidR="00C04CB5">
        <w:rPr>
          <w:rFonts w:ascii="Cambria" w:hAnsi="Cambria"/>
        </w:rPr>
        <w:t xml:space="preserve">. </w:t>
      </w:r>
    </w:p>
    <w:p w14:paraId="7C672352" w14:textId="15EEB699" w:rsidR="004B7444" w:rsidRPr="00C04CB5" w:rsidRDefault="00CE6B44" w:rsidP="00C04CB5">
      <w:pPr>
        <w:pStyle w:val="NormalWeb"/>
        <w:numPr>
          <w:ilvl w:val="0"/>
          <w:numId w:val="26"/>
        </w:numPr>
        <w:spacing w:line="276" w:lineRule="auto"/>
        <w:jc w:val="both"/>
        <w:rPr>
          <w:rFonts w:ascii="Cambria" w:hAnsi="Cambria"/>
        </w:rPr>
      </w:pPr>
      <w:r w:rsidRPr="00C04CB5">
        <w:rPr>
          <w:rFonts w:ascii="Cambria" w:hAnsi="Cambria"/>
        </w:rPr>
        <w:t xml:space="preserve">The </w:t>
      </w:r>
      <w:r w:rsidR="00E0355F" w:rsidRPr="00C04CB5">
        <w:rPr>
          <w:rFonts w:ascii="Cambria" w:hAnsi="Cambria"/>
        </w:rPr>
        <w:t>PBF</w:t>
      </w:r>
      <w:r w:rsidRPr="00C04CB5">
        <w:rPr>
          <w:rFonts w:ascii="Cambria" w:hAnsi="Cambria"/>
        </w:rPr>
        <w:t xml:space="preserve">/RDRC </w:t>
      </w:r>
      <w:r w:rsidR="00E0355F" w:rsidRPr="00C04CB5">
        <w:rPr>
          <w:rFonts w:ascii="Cambria" w:hAnsi="Cambria"/>
        </w:rPr>
        <w:t>project made a concrete contribution to reducing conflict factors in Rwanda especially among the demobilized ex-combatants and dependents</w:t>
      </w:r>
      <w:r w:rsidRPr="00C04CB5">
        <w:rPr>
          <w:rFonts w:ascii="Cambria" w:hAnsi="Cambria"/>
        </w:rPr>
        <w:t xml:space="preserve">. The project directly contributed to SDG 16 on peaceful societies in that it empowered men and women, boys and girls to </w:t>
      </w:r>
      <w:r w:rsidR="004B7444" w:rsidRPr="00C04CB5">
        <w:rPr>
          <w:rFonts w:ascii="Cambria" w:hAnsi="Cambria"/>
        </w:rPr>
        <w:t>constructively contribute to social harmony vi</w:t>
      </w:r>
      <w:r w:rsidR="00DE4133">
        <w:rPr>
          <w:rFonts w:ascii="Cambria" w:hAnsi="Cambria"/>
        </w:rPr>
        <w:t>a</w:t>
      </w:r>
      <w:r w:rsidR="004B7444" w:rsidRPr="00C04CB5">
        <w:rPr>
          <w:rFonts w:ascii="Cambria" w:hAnsi="Cambria"/>
        </w:rPr>
        <w:t xml:space="preserve"> improved livelihoods. No single case of</w:t>
      </w:r>
      <w:r w:rsidR="00CE0A38">
        <w:rPr>
          <w:rFonts w:ascii="Cambria" w:hAnsi="Cambria"/>
        </w:rPr>
        <w:t xml:space="preserve"> return to DRC bushes was </w:t>
      </w:r>
      <w:r w:rsidR="00B60BF2">
        <w:rPr>
          <w:rFonts w:ascii="Cambria" w:hAnsi="Cambria"/>
        </w:rPr>
        <w:t>reported</w:t>
      </w:r>
      <w:r w:rsidR="004B7444" w:rsidRPr="00C04CB5">
        <w:rPr>
          <w:rFonts w:ascii="Cambria" w:hAnsi="Cambria"/>
        </w:rPr>
        <w:t xml:space="preserve"> with regard to 65 RDRP Phase. This is seen as an indicator of a successful reintegration process. Though the COVID-19 context has affected joint activities between RDRC, MONUSCO and DRC authorities, media, particularly </w:t>
      </w:r>
      <w:proofErr w:type="spellStart"/>
      <w:r w:rsidR="004B7444" w:rsidRPr="00C04CB5">
        <w:rPr>
          <w:rFonts w:ascii="Cambria" w:hAnsi="Cambria"/>
          <w:i/>
          <w:iCs/>
        </w:rPr>
        <w:t>Isange</w:t>
      </w:r>
      <w:proofErr w:type="spellEnd"/>
      <w:r w:rsidR="004B7444" w:rsidRPr="00C04CB5">
        <w:rPr>
          <w:rFonts w:ascii="Cambria" w:hAnsi="Cambria"/>
          <w:i/>
          <w:iCs/>
        </w:rPr>
        <w:t xml:space="preserve"> mu </w:t>
      </w:r>
      <w:proofErr w:type="spellStart"/>
      <w:r w:rsidR="004B7444" w:rsidRPr="00C04CB5">
        <w:rPr>
          <w:rFonts w:ascii="Cambria" w:hAnsi="Cambria"/>
          <w:i/>
          <w:iCs/>
        </w:rPr>
        <w:t>banyu</w:t>
      </w:r>
      <w:proofErr w:type="spellEnd"/>
      <w:r w:rsidR="004B7444" w:rsidRPr="00C04CB5">
        <w:rPr>
          <w:rFonts w:ascii="Cambria" w:hAnsi="Cambria"/>
        </w:rPr>
        <w:t xml:space="preserve"> program</w:t>
      </w:r>
      <w:r w:rsidR="00DE4133">
        <w:rPr>
          <w:rFonts w:ascii="Cambria" w:hAnsi="Cambria"/>
        </w:rPr>
        <w:t xml:space="preserve"> that</w:t>
      </w:r>
      <w:r w:rsidR="004B7444" w:rsidRPr="00C04CB5">
        <w:rPr>
          <w:rFonts w:ascii="Cambria" w:hAnsi="Cambria"/>
        </w:rPr>
        <w:t xml:space="preserve"> is aired on a weekly basis to encourage members of armed groups who are still active in DRC bushes to repatriate. The program highlights the advantages of a peaceful repatriation and existing reintegration opportunities in Rwanda; </w:t>
      </w:r>
    </w:p>
    <w:p w14:paraId="34C6DE55" w14:textId="3544ED75" w:rsidR="00AD4E08" w:rsidRDefault="00DE4133" w:rsidP="00DE4133">
      <w:pPr>
        <w:pStyle w:val="NormalWeb"/>
        <w:numPr>
          <w:ilvl w:val="0"/>
          <w:numId w:val="26"/>
        </w:numPr>
        <w:spacing w:line="276" w:lineRule="auto"/>
        <w:jc w:val="both"/>
        <w:rPr>
          <w:rFonts w:ascii="Cambria" w:hAnsi="Cambria"/>
        </w:rPr>
      </w:pPr>
      <w:r>
        <w:rPr>
          <w:rFonts w:ascii="Cambria" w:hAnsi="Cambria"/>
        </w:rPr>
        <w:t xml:space="preserve">The project contributed to </w:t>
      </w:r>
      <w:r w:rsidRPr="00D45B7A">
        <w:rPr>
          <w:rFonts w:ascii="Cambria" w:hAnsi="Cambria"/>
        </w:rPr>
        <w:t>capacity building at RDRC</w:t>
      </w:r>
      <w:r>
        <w:rPr>
          <w:rFonts w:ascii="Cambria" w:hAnsi="Cambria"/>
        </w:rPr>
        <w:t xml:space="preserve"> including in the areas of </w:t>
      </w:r>
      <w:r w:rsidRPr="00D45B7A">
        <w:rPr>
          <w:rFonts w:ascii="Cambria" w:hAnsi="Cambria"/>
        </w:rPr>
        <w:t xml:space="preserve">gender mainstreaming </w:t>
      </w:r>
      <w:r>
        <w:rPr>
          <w:rFonts w:ascii="Cambria" w:hAnsi="Cambria"/>
        </w:rPr>
        <w:t xml:space="preserve">and gender </w:t>
      </w:r>
      <w:r w:rsidRPr="00D45B7A">
        <w:rPr>
          <w:rFonts w:ascii="Cambria" w:hAnsi="Cambria"/>
        </w:rPr>
        <w:t>responsive DDR</w:t>
      </w:r>
      <w:r>
        <w:rPr>
          <w:rFonts w:ascii="Cambria" w:hAnsi="Cambria"/>
        </w:rPr>
        <w:t xml:space="preserve">. </w:t>
      </w:r>
      <w:r w:rsidR="003B4EE8" w:rsidRPr="00DE4133">
        <w:rPr>
          <w:rFonts w:ascii="Cambria" w:hAnsi="Cambria"/>
        </w:rPr>
        <w:t xml:space="preserve">The rate of budget execution turns around 97% and funds have been utilized to achieve change as initially designated in the project document. Collaboration </w:t>
      </w:r>
      <w:r w:rsidR="00CF3B03" w:rsidRPr="00DE4133">
        <w:rPr>
          <w:rFonts w:ascii="Cambria" w:hAnsi="Cambria"/>
        </w:rPr>
        <w:t xml:space="preserve">between </w:t>
      </w:r>
      <w:r w:rsidR="003B4EE8" w:rsidRPr="00DE4133">
        <w:rPr>
          <w:rFonts w:ascii="Cambria" w:hAnsi="Cambria"/>
        </w:rPr>
        <w:t>RDRC, UNDP and UN Women</w:t>
      </w:r>
      <w:r w:rsidR="00CF3B03" w:rsidRPr="00DE4133">
        <w:rPr>
          <w:rFonts w:ascii="Cambria" w:hAnsi="Cambria"/>
        </w:rPr>
        <w:t xml:space="preserve">, the core project partners, was smooth and adjustments have been conjointly made where needed; </w:t>
      </w:r>
    </w:p>
    <w:p w14:paraId="3C985120" w14:textId="3EBAB719" w:rsidR="00AD4E08" w:rsidRPr="006E2DD3" w:rsidRDefault="00CF3B03" w:rsidP="006E2DD3">
      <w:pPr>
        <w:pStyle w:val="NormalWeb"/>
        <w:numPr>
          <w:ilvl w:val="0"/>
          <w:numId w:val="26"/>
        </w:numPr>
        <w:spacing w:line="276" w:lineRule="auto"/>
        <w:jc w:val="both"/>
      </w:pPr>
      <w:r w:rsidRPr="006E2DD3">
        <w:rPr>
          <w:rFonts w:ascii="Cambria" w:hAnsi="Cambria"/>
        </w:rPr>
        <w:t xml:space="preserve">The project has </w:t>
      </w:r>
      <w:r w:rsidR="002A4454" w:rsidRPr="006E2DD3">
        <w:rPr>
          <w:rFonts w:ascii="Cambria" w:hAnsi="Cambria"/>
        </w:rPr>
        <w:t>empowered women</w:t>
      </w:r>
      <w:r w:rsidR="00E4008F" w:rsidRPr="006E2DD3">
        <w:rPr>
          <w:rFonts w:ascii="Cambria" w:hAnsi="Cambria"/>
        </w:rPr>
        <w:t>,</w:t>
      </w:r>
      <w:r w:rsidR="002A4454" w:rsidRPr="006E2DD3">
        <w:rPr>
          <w:rFonts w:ascii="Cambria" w:hAnsi="Cambria"/>
        </w:rPr>
        <w:t xml:space="preserve"> among other beneficiaries, through the provision of startup capital, marketable skills and direct reintegration grant. </w:t>
      </w:r>
      <w:r w:rsidR="00AD4E08" w:rsidRPr="009D243B">
        <w:rPr>
          <w:rFonts w:ascii="Cambria" w:hAnsi="Cambria"/>
        </w:rPr>
        <w:t xml:space="preserve">For instance, a total of </w:t>
      </w:r>
      <w:r w:rsidR="00AD4E08" w:rsidRPr="009D243B">
        <w:t xml:space="preserve">555 ex-combatants and their dependents, including 237 women, (42.70%) have been trained on marketable skills of their choice which informed their livelihood initiatives choices as they were submitting projects requiring support. At the RDRC level, </w:t>
      </w:r>
      <w:r w:rsidR="0099071A" w:rsidRPr="009D243B">
        <w:rPr>
          <w:lang w:val="en-GB"/>
        </w:rPr>
        <w:t>49 RDRC staff, including 23 women (46.9%) and 26 men (53.1%) have been  trained in gender responsive monitoring and evaluation in the DDR process</w:t>
      </w:r>
      <w:r w:rsidR="00D261BB" w:rsidRPr="009D243B">
        <w:rPr>
          <w:lang w:val="en-GB"/>
        </w:rPr>
        <w:t>;</w:t>
      </w:r>
      <w:r w:rsidR="0099071A">
        <w:rPr>
          <w:lang w:val="en-GB"/>
        </w:rPr>
        <w:t xml:space="preserve"> </w:t>
      </w:r>
    </w:p>
    <w:p w14:paraId="5A4A118D" w14:textId="3A6D16F6" w:rsidR="00E0355F" w:rsidRPr="00D45B7A" w:rsidRDefault="002A4454" w:rsidP="00FF4ADA">
      <w:pPr>
        <w:pStyle w:val="NormalWeb"/>
        <w:numPr>
          <w:ilvl w:val="0"/>
          <w:numId w:val="26"/>
        </w:numPr>
        <w:spacing w:line="276" w:lineRule="auto"/>
        <w:jc w:val="both"/>
        <w:rPr>
          <w:rFonts w:ascii="Cambria" w:hAnsi="Cambria"/>
        </w:rPr>
      </w:pPr>
      <w:r w:rsidRPr="00D45B7A">
        <w:rPr>
          <w:rFonts w:ascii="Cambria" w:hAnsi="Cambria"/>
        </w:rPr>
        <w:lastRenderedPageBreak/>
        <w:t xml:space="preserve">The evaluation findings show that the project beneficiaries, men and women, have taken on new roles at the community level, including in the security sector and cooperatives. The evaluation clearly shows that women’s voice and role in family decision-making have equally increased as a result of the project; </w:t>
      </w:r>
    </w:p>
    <w:p w14:paraId="005EAF25" w14:textId="60FF6229" w:rsidR="002A4454" w:rsidRPr="00D45B7A" w:rsidRDefault="002A4454" w:rsidP="00FF4ADA">
      <w:pPr>
        <w:pStyle w:val="NormalWeb"/>
        <w:numPr>
          <w:ilvl w:val="0"/>
          <w:numId w:val="26"/>
        </w:numPr>
        <w:spacing w:line="276" w:lineRule="auto"/>
        <w:jc w:val="both"/>
        <w:rPr>
          <w:rFonts w:ascii="Cambria" w:hAnsi="Cambria"/>
        </w:rPr>
      </w:pPr>
      <w:r w:rsidRPr="00D45B7A">
        <w:rPr>
          <w:rFonts w:ascii="Cambria" w:hAnsi="Cambria"/>
        </w:rPr>
        <w:t xml:space="preserve">COVID-19 has affected the project start and implementation pace, but adjustments have been progressively made to accommodate the new context. The use of technology tools for communication and a non-cost extension of a 3 months have enabled the project team to implement </w:t>
      </w:r>
      <w:r w:rsidR="00B017C0" w:rsidRPr="00D45B7A">
        <w:rPr>
          <w:rFonts w:ascii="Cambria" w:hAnsi="Cambria"/>
        </w:rPr>
        <w:t xml:space="preserve">close to 100% of the project activities; </w:t>
      </w:r>
    </w:p>
    <w:p w14:paraId="6C152646" w14:textId="241B2F7C" w:rsidR="0011409B" w:rsidRPr="006E2DD3" w:rsidRDefault="00B017C0" w:rsidP="00B60BF2">
      <w:pPr>
        <w:pStyle w:val="NormalWeb"/>
        <w:numPr>
          <w:ilvl w:val="0"/>
          <w:numId w:val="26"/>
        </w:numPr>
        <w:spacing w:line="276" w:lineRule="auto"/>
        <w:jc w:val="both"/>
        <w:rPr>
          <w:rFonts w:ascii="Cambria" w:hAnsi="Cambria"/>
        </w:rPr>
      </w:pPr>
      <w:r w:rsidRPr="00D45B7A">
        <w:rPr>
          <w:rFonts w:ascii="Cambria" w:hAnsi="Cambria"/>
        </w:rPr>
        <w:t xml:space="preserve">The project’s </w:t>
      </w:r>
      <w:r w:rsidR="00A44CCD" w:rsidRPr="00D45B7A">
        <w:rPr>
          <w:rFonts w:ascii="Cambria" w:hAnsi="Cambria"/>
        </w:rPr>
        <w:t xml:space="preserve">outstanding </w:t>
      </w:r>
      <w:r w:rsidRPr="00D45B7A">
        <w:rPr>
          <w:rFonts w:ascii="Cambria" w:hAnsi="Cambria"/>
        </w:rPr>
        <w:t xml:space="preserve">best practices include </w:t>
      </w:r>
      <w:r w:rsidR="00A44CCD" w:rsidRPr="00D45B7A">
        <w:rPr>
          <w:rFonts w:ascii="Cambria" w:hAnsi="Cambria"/>
        </w:rPr>
        <w:t xml:space="preserve">gender and inclusion sensitivity from its design, provision of direct support to dependents of ex-combatants, </w:t>
      </w:r>
      <w:r w:rsidR="00222940" w:rsidRPr="00D45B7A">
        <w:rPr>
          <w:rFonts w:ascii="Cambria" w:hAnsi="Cambria"/>
        </w:rPr>
        <w:t xml:space="preserve">a strong collaboration between RDRC and other governments institutions as well as lifelong skills capacity building. </w:t>
      </w:r>
    </w:p>
    <w:p w14:paraId="27D64796" w14:textId="61B4F5E8" w:rsidR="00FF4FCA" w:rsidRPr="00DC73CB" w:rsidRDefault="00FF4FCA" w:rsidP="00FF4ADA">
      <w:pPr>
        <w:spacing w:line="276" w:lineRule="auto"/>
        <w:rPr>
          <w:rFonts w:ascii="Cambria" w:hAnsi="Cambria"/>
          <w:b/>
          <w:bCs/>
        </w:rPr>
      </w:pPr>
      <w:r w:rsidRPr="00DC73CB">
        <w:rPr>
          <w:rFonts w:ascii="Cambria" w:hAnsi="Cambria"/>
          <w:b/>
          <w:bCs/>
        </w:rPr>
        <w:t xml:space="preserve">Recommendations </w:t>
      </w:r>
    </w:p>
    <w:p w14:paraId="5E9E3A94" w14:textId="77777777" w:rsidR="00E4008F" w:rsidRPr="00D45B7A" w:rsidRDefault="00E4008F" w:rsidP="00E4008F">
      <w:pPr>
        <w:pStyle w:val="NormalWeb"/>
        <w:spacing w:line="276" w:lineRule="auto"/>
        <w:jc w:val="both"/>
        <w:rPr>
          <w:rFonts w:ascii="Cambria" w:hAnsi="Cambria"/>
        </w:rPr>
      </w:pPr>
      <w:r w:rsidRPr="00D45B7A">
        <w:rPr>
          <w:rFonts w:ascii="Cambria" w:hAnsi="Cambria"/>
        </w:rPr>
        <w:t>In relation to noticed challenges and gaps, best practices and lessons, the following recommendations are formulated:</w:t>
      </w:r>
    </w:p>
    <w:p w14:paraId="773A1794" w14:textId="77777777" w:rsidR="00E4008F" w:rsidRPr="00FF7273" w:rsidRDefault="00E4008F" w:rsidP="00E4008F">
      <w:pPr>
        <w:pStyle w:val="NormalWeb"/>
        <w:spacing w:line="276" w:lineRule="auto"/>
        <w:jc w:val="both"/>
        <w:rPr>
          <w:rFonts w:ascii="Cambria" w:hAnsi="Cambria"/>
          <w:b/>
          <w:bCs/>
          <w:i/>
          <w:iCs/>
        </w:rPr>
      </w:pPr>
      <w:r w:rsidRPr="00FF7273">
        <w:rPr>
          <w:rFonts w:ascii="Cambria" w:hAnsi="Cambria"/>
          <w:b/>
          <w:bCs/>
          <w:i/>
          <w:iCs/>
        </w:rPr>
        <w:t>To RDRC</w:t>
      </w:r>
    </w:p>
    <w:p w14:paraId="0AA7847A" w14:textId="6070269A" w:rsidR="00E4008F" w:rsidRPr="00D45B7A" w:rsidRDefault="00E4008F" w:rsidP="00E4008F">
      <w:pPr>
        <w:pStyle w:val="NormalWeb"/>
        <w:numPr>
          <w:ilvl w:val="0"/>
          <w:numId w:val="24"/>
        </w:numPr>
        <w:spacing w:line="276" w:lineRule="auto"/>
        <w:jc w:val="both"/>
        <w:rPr>
          <w:rFonts w:ascii="Cambria" w:hAnsi="Cambria"/>
        </w:rPr>
      </w:pPr>
      <w:r w:rsidRPr="00D45B7A">
        <w:rPr>
          <w:rFonts w:ascii="Cambria" w:hAnsi="Cambria"/>
        </w:rPr>
        <w:t xml:space="preserve">To develop a </w:t>
      </w:r>
      <w:r w:rsidR="00CA5E93">
        <w:rPr>
          <w:rFonts w:ascii="Cambria" w:hAnsi="Cambria"/>
        </w:rPr>
        <w:t xml:space="preserve">comprehensive </w:t>
      </w:r>
      <w:r w:rsidRPr="00D45B7A">
        <w:rPr>
          <w:rFonts w:ascii="Cambria" w:hAnsi="Cambria"/>
        </w:rPr>
        <w:t xml:space="preserve">conflict sensitive analysis </w:t>
      </w:r>
      <w:r w:rsidRPr="00C726A2">
        <w:rPr>
          <w:rFonts w:ascii="Cambria" w:hAnsi="Cambria"/>
        </w:rPr>
        <w:t>tool</w:t>
      </w:r>
      <w:r w:rsidR="00C726A2" w:rsidRPr="00C726A2">
        <w:rPr>
          <w:rFonts w:ascii="Cambria" w:hAnsi="Cambria"/>
        </w:rPr>
        <w:t xml:space="preserve"> to complement the existing </w:t>
      </w:r>
      <w:r w:rsidR="00CA5E93">
        <w:rPr>
          <w:rFonts w:ascii="Cambria" w:hAnsi="Cambria"/>
        </w:rPr>
        <w:t>E</w:t>
      </w:r>
      <w:r w:rsidR="00C726A2" w:rsidRPr="00C726A2">
        <w:rPr>
          <w:rFonts w:ascii="Cambria" w:hAnsi="Cambria"/>
        </w:rPr>
        <w:t xml:space="preserve">nvironmental and </w:t>
      </w:r>
      <w:r w:rsidR="00CA5E93">
        <w:rPr>
          <w:rFonts w:ascii="Cambria" w:hAnsi="Cambria"/>
        </w:rPr>
        <w:t>S</w:t>
      </w:r>
      <w:r w:rsidR="00C726A2" w:rsidRPr="00C726A2">
        <w:rPr>
          <w:rFonts w:ascii="Cambria" w:hAnsi="Cambria"/>
        </w:rPr>
        <w:t xml:space="preserve">ocial </w:t>
      </w:r>
      <w:r w:rsidR="00CA5E93">
        <w:rPr>
          <w:rFonts w:ascii="Cambria" w:hAnsi="Cambria"/>
        </w:rPr>
        <w:t>M</w:t>
      </w:r>
      <w:r w:rsidR="00C726A2" w:rsidRPr="00C726A2">
        <w:rPr>
          <w:rFonts w:ascii="Cambria" w:hAnsi="Cambria"/>
        </w:rPr>
        <w:t xml:space="preserve">anagement </w:t>
      </w:r>
      <w:r w:rsidR="00CA5E93">
        <w:rPr>
          <w:rFonts w:ascii="Cambria" w:hAnsi="Cambria"/>
        </w:rPr>
        <w:t>F</w:t>
      </w:r>
      <w:r w:rsidR="00C726A2" w:rsidRPr="00C726A2">
        <w:rPr>
          <w:rFonts w:ascii="Cambria" w:hAnsi="Cambria"/>
        </w:rPr>
        <w:t xml:space="preserve">ramework. </w:t>
      </w:r>
      <w:r w:rsidR="00C726A2">
        <w:rPr>
          <w:rFonts w:ascii="Cambria" w:hAnsi="Cambria"/>
        </w:rPr>
        <w:t xml:space="preserve">The </w:t>
      </w:r>
      <w:r w:rsidR="00C726A2" w:rsidRPr="00D45B7A">
        <w:rPr>
          <w:rFonts w:ascii="Cambria" w:hAnsi="Cambria"/>
        </w:rPr>
        <w:t>conflict sensitive analysis</w:t>
      </w:r>
      <w:r w:rsidR="00CA5E93">
        <w:rPr>
          <w:rFonts w:ascii="Cambria" w:hAnsi="Cambria"/>
        </w:rPr>
        <w:t xml:space="preserve"> </w:t>
      </w:r>
      <w:r w:rsidR="00C726A2" w:rsidRPr="00C726A2">
        <w:rPr>
          <w:rFonts w:ascii="Cambria" w:hAnsi="Cambria"/>
        </w:rPr>
        <w:t xml:space="preserve">would </w:t>
      </w:r>
      <w:r w:rsidR="00C726A2">
        <w:rPr>
          <w:rFonts w:ascii="Cambria" w:hAnsi="Cambria"/>
        </w:rPr>
        <w:t>help</w:t>
      </w:r>
      <w:r w:rsidRPr="00D45B7A">
        <w:rPr>
          <w:rFonts w:ascii="Cambria" w:hAnsi="Cambria"/>
        </w:rPr>
        <w:t xml:space="preserve"> identify conflict drivers and engines of peace before demobilized ex-combatants are released to their respective communities</w:t>
      </w:r>
      <w:r w:rsidR="004B2CCF">
        <w:rPr>
          <w:rFonts w:ascii="Cambria" w:hAnsi="Cambria"/>
        </w:rPr>
        <w:t xml:space="preserve"> and plan accordingly</w:t>
      </w:r>
      <w:r w:rsidRPr="00D45B7A">
        <w:rPr>
          <w:rFonts w:ascii="Cambria" w:hAnsi="Cambria"/>
        </w:rPr>
        <w:t>;</w:t>
      </w:r>
      <w:r w:rsidR="00C546D7">
        <w:rPr>
          <w:rFonts w:ascii="Cambria" w:hAnsi="Cambria"/>
        </w:rPr>
        <w:tab/>
      </w:r>
    </w:p>
    <w:p w14:paraId="5791EB99" w14:textId="77777777" w:rsidR="00E4008F" w:rsidRPr="00307836" w:rsidRDefault="00E4008F" w:rsidP="00E4008F">
      <w:pPr>
        <w:pStyle w:val="NormalWeb"/>
        <w:numPr>
          <w:ilvl w:val="0"/>
          <w:numId w:val="24"/>
        </w:numPr>
        <w:spacing w:line="276" w:lineRule="auto"/>
        <w:jc w:val="both"/>
        <w:rPr>
          <w:rFonts w:ascii="Cambria" w:hAnsi="Cambria"/>
        </w:rPr>
      </w:pPr>
      <w:r w:rsidRPr="00D45B7A">
        <w:rPr>
          <w:rFonts w:ascii="Cambria" w:hAnsi="Cambria"/>
        </w:rPr>
        <w:t xml:space="preserve">To include in future project design funds for capacity building of local and opinion leaders </w:t>
      </w:r>
      <w:r>
        <w:rPr>
          <w:rFonts w:ascii="Cambria" w:hAnsi="Cambria"/>
        </w:rPr>
        <w:t xml:space="preserve">(including MAJ, cell and sector executive secretaries for further reintegration accompaniment after the project phases out. </w:t>
      </w:r>
      <w:r w:rsidRPr="00307836">
        <w:rPr>
          <w:rFonts w:ascii="Cambria" w:hAnsi="Cambria"/>
        </w:rPr>
        <w:t xml:space="preserve"> Capacity building would take into account the background of RDRP beneficiaries (sensitive), DDR objectives, and include topics such as trauma counselling, conflict analysis and most used laws at the community level, including the land law, family law, succession law, GBV and child protection laws; </w:t>
      </w:r>
    </w:p>
    <w:p w14:paraId="14083E07" w14:textId="77777777" w:rsidR="00E4008F" w:rsidRPr="00D45B7A" w:rsidRDefault="00E4008F" w:rsidP="00E4008F">
      <w:pPr>
        <w:pStyle w:val="NormalWeb"/>
        <w:numPr>
          <w:ilvl w:val="0"/>
          <w:numId w:val="24"/>
        </w:numPr>
        <w:spacing w:line="276" w:lineRule="auto"/>
        <w:jc w:val="both"/>
        <w:rPr>
          <w:rFonts w:ascii="Cambria" w:hAnsi="Cambria"/>
        </w:rPr>
      </w:pPr>
      <w:r w:rsidRPr="00D45B7A">
        <w:rPr>
          <w:rFonts w:ascii="Cambria" w:hAnsi="Cambria"/>
        </w:rPr>
        <w:t>Maintain the gender and inclusion criterion as a main feature of all reintegration projects and provide support to both ex-combatants and dependents to reinforce the family-based vision of reintegration;</w:t>
      </w:r>
    </w:p>
    <w:p w14:paraId="0BD0BF3C" w14:textId="1D29690A" w:rsidR="00E4008F" w:rsidRPr="00BD06D6" w:rsidRDefault="00E4008F" w:rsidP="00E4008F">
      <w:pPr>
        <w:pStyle w:val="NormalWeb"/>
        <w:numPr>
          <w:ilvl w:val="0"/>
          <w:numId w:val="24"/>
        </w:numPr>
        <w:spacing w:line="276" w:lineRule="auto"/>
        <w:jc w:val="both"/>
        <w:rPr>
          <w:rFonts w:ascii="Cambria" w:hAnsi="Cambria"/>
        </w:rPr>
      </w:pPr>
      <w:r w:rsidRPr="00D45B7A">
        <w:rPr>
          <w:rFonts w:ascii="Cambria" w:hAnsi="Cambria"/>
        </w:rPr>
        <w:t>Exten</w:t>
      </w:r>
      <w:r w:rsidR="00180226">
        <w:rPr>
          <w:rFonts w:ascii="Cambria" w:hAnsi="Cambria"/>
        </w:rPr>
        <w:t>d</w:t>
      </w:r>
      <w:r w:rsidRPr="00D45B7A">
        <w:rPr>
          <w:rFonts w:ascii="Cambria" w:hAnsi="Cambria"/>
        </w:rPr>
        <w:t xml:space="preserve"> reintegration projects lifetime to a minimum of 3 years to ensure enough time for </w:t>
      </w:r>
      <w:r w:rsidR="00180226">
        <w:rPr>
          <w:rFonts w:ascii="Cambria" w:hAnsi="Cambria"/>
        </w:rPr>
        <w:t xml:space="preserve">better planning, </w:t>
      </w:r>
      <w:r w:rsidRPr="00D45B7A">
        <w:rPr>
          <w:rFonts w:ascii="Cambria" w:hAnsi="Cambria"/>
        </w:rPr>
        <w:t>activity implementation, monitoring and evaluation</w:t>
      </w:r>
    </w:p>
    <w:p w14:paraId="62450B94" w14:textId="697C0803" w:rsidR="00E4008F" w:rsidRPr="00FF7273" w:rsidRDefault="00E4008F" w:rsidP="00E4008F">
      <w:pPr>
        <w:spacing w:line="276" w:lineRule="auto"/>
        <w:rPr>
          <w:rFonts w:ascii="Cambria" w:hAnsi="Cambria"/>
          <w:b/>
          <w:bCs/>
          <w:i/>
          <w:iCs/>
        </w:rPr>
      </w:pPr>
      <w:r w:rsidRPr="00FF7273">
        <w:rPr>
          <w:rFonts w:ascii="Cambria" w:hAnsi="Cambria"/>
          <w:b/>
          <w:bCs/>
          <w:i/>
          <w:iCs/>
        </w:rPr>
        <w:t>T</w:t>
      </w:r>
      <w:r w:rsidR="00FF7273" w:rsidRPr="00FF7273">
        <w:rPr>
          <w:rFonts w:ascii="Cambria" w:hAnsi="Cambria"/>
          <w:b/>
          <w:bCs/>
          <w:i/>
          <w:iCs/>
        </w:rPr>
        <w:t>o</w:t>
      </w:r>
      <w:r w:rsidRPr="00FF7273">
        <w:rPr>
          <w:rFonts w:ascii="Cambria" w:hAnsi="Cambria"/>
          <w:b/>
          <w:bCs/>
          <w:i/>
          <w:iCs/>
        </w:rPr>
        <w:t xml:space="preserve"> UN agencies (UNDP and UN Women)</w:t>
      </w:r>
    </w:p>
    <w:p w14:paraId="0DDA221B" w14:textId="77777777" w:rsidR="00E4008F" w:rsidRPr="00D45B7A" w:rsidRDefault="00E4008F" w:rsidP="00F238E8">
      <w:pPr>
        <w:pStyle w:val="ListParagraph"/>
        <w:numPr>
          <w:ilvl w:val="0"/>
          <w:numId w:val="25"/>
        </w:numPr>
        <w:spacing w:line="276" w:lineRule="auto"/>
        <w:jc w:val="both"/>
        <w:rPr>
          <w:rFonts w:ascii="Cambria" w:hAnsi="Cambria"/>
        </w:rPr>
      </w:pPr>
      <w:r w:rsidRPr="00D45B7A">
        <w:rPr>
          <w:rFonts w:ascii="Cambria" w:hAnsi="Cambria"/>
        </w:rPr>
        <w:t>Pull peacebuilding/reintegration funds under one basket to reduce the time invested in reporting;</w:t>
      </w:r>
    </w:p>
    <w:p w14:paraId="4DA6CEAB" w14:textId="1C4E8ACF" w:rsidR="00F238E8" w:rsidRPr="00D45B7A" w:rsidRDefault="00E4008F" w:rsidP="00F238E8">
      <w:pPr>
        <w:pStyle w:val="NormalWeb"/>
        <w:numPr>
          <w:ilvl w:val="0"/>
          <w:numId w:val="24"/>
        </w:numPr>
        <w:spacing w:line="276" w:lineRule="auto"/>
        <w:jc w:val="both"/>
        <w:rPr>
          <w:rFonts w:ascii="Cambria" w:hAnsi="Cambria"/>
        </w:rPr>
      </w:pPr>
      <w:r w:rsidRPr="00D45B7A">
        <w:rPr>
          <w:rFonts w:ascii="Cambria" w:hAnsi="Cambria"/>
        </w:rPr>
        <w:lastRenderedPageBreak/>
        <w:t xml:space="preserve"> Advocate for longer reintegration project timelines to ensure enough time for project implementation, monitoring and evaluation; </w:t>
      </w:r>
    </w:p>
    <w:p w14:paraId="1B1DB4C9" w14:textId="77777777" w:rsidR="00F238E8" w:rsidRDefault="00E4008F" w:rsidP="00F238E8">
      <w:pPr>
        <w:pStyle w:val="NormalWeb"/>
        <w:numPr>
          <w:ilvl w:val="0"/>
          <w:numId w:val="24"/>
        </w:numPr>
        <w:spacing w:line="276" w:lineRule="auto"/>
        <w:jc w:val="both"/>
        <w:rPr>
          <w:rFonts w:ascii="Cambria" w:hAnsi="Cambria"/>
        </w:rPr>
      </w:pPr>
      <w:r w:rsidRPr="00F238E8">
        <w:rPr>
          <w:rFonts w:ascii="Cambria" w:hAnsi="Cambria"/>
        </w:rPr>
        <w:t>Provide financial and technical support for building capacity of local and opinion leaders for better follow up of the reintegration process when project</w:t>
      </w:r>
      <w:r w:rsidR="00CA5E93" w:rsidRPr="00F238E8">
        <w:rPr>
          <w:rFonts w:ascii="Cambria" w:hAnsi="Cambria"/>
        </w:rPr>
        <w:t>s</w:t>
      </w:r>
      <w:r w:rsidRPr="00F238E8">
        <w:rPr>
          <w:rFonts w:ascii="Cambria" w:hAnsi="Cambria"/>
        </w:rPr>
        <w:t xml:space="preserve"> phase out</w:t>
      </w:r>
      <w:r w:rsidR="00CA5E93" w:rsidRPr="00F238E8">
        <w:rPr>
          <w:rFonts w:ascii="Cambria" w:hAnsi="Cambria"/>
        </w:rPr>
        <w:t>;</w:t>
      </w:r>
    </w:p>
    <w:p w14:paraId="5471ED00" w14:textId="631AEDB2" w:rsidR="00F238E8" w:rsidRPr="00F238E8" w:rsidRDefault="00E4008F" w:rsidP="00F238E8">
      <w:pPr>
        <w:pStyle w:val="NormalWeb"/>
        <w:numPr>
          <w:ilvl w:val="0"/>
          <w:numId w:val="24"/>
        </w:numPr>
        <w:spacing w:line="276" w:lineRule="auto"/>
        <w:jc w:val="both"/>
        <w:rPr>
          <w:rFonts w:ascii="Cambria" w:hAnsi="Cambria"/>
        </w:rPr>
      </w:pPr>
      <w:r w:rsidRPr="00F238E8">
        <w:rPr>
          <w:rFonts w:ascii="Cambria" w:hAnsi="Cambria"/>
        </w:rPr>
        <w:t xml:space="preserve">Ensure the joint nature of this project is replicated in future </w:t>
      </w:r>
      <w:r w:rsidR="00CA5E93" w:rsidRPr="00F238E8">
        <w:rPr>
          <w:rFonts w:ascii="Cambria" w:hAnsi="Cambria"/>
        </w:rPr>
        <w:t xml:space="preserve">RDRC DDR </w:t>
      </w:r>
      <w:r w:rsidRPr="00F238E8">
        <w:rPr>
          <w:rFonts w:ascii="Cambria" w:hAnsi="Cambria"/>
        </w:rPr>
        <w:t>programing</w:t>
      </w:r>
      <w:r w:rsidR="00D611AB" w:rsidRPr="00F238E8">
        <w:rPr>
          <w:rFonts w:ascii="Cambria" w:hAnsi="Cambria"/>
        </w:rPr>
        <w:t>;</w:t>
      </w:r>
    </w:p>
    <w:p w14:paraId="2D54F1A4" w14:textId="77777777" w:rsidR="00D611AB" w:rsidRPr="00F238E8" w:rsidRDefault="00D611AB" w:rsidP="00F238E8">
      <w:pPr>
        <w:pStyle w:val="NormalWeb"/>
        <w:numPr>
          <w:ilvl w:val="0"/>
          <w:numId w:val="24"/>
        </w:numPr>
        <w:spacing w:line="276" w:lineRule="auto"/>
        <w:jc w:val="both"/>
        <w:rPr>
          <w:rFonts w:ascii="Cambria" w:hAnsi="Cambria"/>
        </w:rPr>
      </w:pPr>
      <w:r w:rsidRPr="00F238E8">
        <w:rPr>
          <w:rFonts w:ascii="Cambria" w:hAnsi="Cambria"/>
        </w:rPr>
        <w:t>Extend reintegration projects lifetime to a minimum of 3 years to ensure enough time for better planning, activity implementation, monitoring and evaluation</w:t>
      </w:r>
    </w:p>
    <w:p w14:paraId="6A50D5EF" w14:textId="77777777" w:rsidR="00FF4FCA" w:rsidRPr="00D611AB" w:rsidRDefault="00FF4FCA" w:rsidP="00D611AB">
      <w:pPr>
        <w:ind w:left="360"/>
      </w:pPr>
    </w:p>
    <w:p w14:paraId="54C87C88" w14:textId="18DF6FFA" w:rsidR="00CA08AA" w:rsidRDefault="00CA08AA" w:rsidP="00FF4ADA">
      <w:pPr>
        <w:spacing w:line="276" w:lineRule="auto"/>
      </w:pPr>
    </w:p>
    <w:p w14:paraId="4ED793DA" w14:textId="6F7110D2" w:rsidR="00CA08AA" w:rsidRDefault="00CA08AA" w:rsidP="00FF4ADA">
      <w:pPr>
        <w:spacing w:line="276" w:lineRule="auto"/>
      </w:pPr>
    </w:p>
    <w:p w14:paraId="5F9F4531" w14:textId="262B5911" w:rsidR="00F238E8" w:rsidRDefault="00F238E8" w:rsidP="00FF4ADA">
      <w:pPr>
        <w:spacing w:line="276" w:lineRule="auto"/>
      </w:pPr>
    </w:p>
    <w:p w14:paraId="6804B804" w14:textId="18145F4D" w:rsidR="00F238E8" w:rsidRDefault="00F238E8" w:rsidP="00FF4ADA">
      <w:pPr>
        <w:spacing w:line="276" w:lineRule="auto"/>
      </w:pPr>
    </w:p>
    <w:p w14:paraId="6098CB63" w14:textId="60BF7A91" w:rsidR="00F238E8" w:rsidRDefault="00F238E8" w:rsidP="00FF4ADA">
      <w:pPr>
        <w:spacing w:line="276" w:lineRule="auto"/>
      </w:pPr>
    </w:p>
    <w:p w14:paraId="2CCDF235" w14:textId="73D19373" w:rsidR="00F238E8" w:rsidRDefault="00F238E8" w:rsidP="00FF4ADA">
      <w:pPr>
        <w:spacing w:line="276" w:lineRule="auto"/>
      </w:pPr>
    </w:p>
    <w:p w14:paraId="4A128575" w14:textId="4396BBE3" w:rsidR="00F238E8" w:rsidRDefault="00F238E8" w:rsidP="00FF4ADA">
      <w:pPr>
        <w:spacing w:line="276" w:lineRule="auto"/>
      </w:pPr>
    </w:p>
    <w:p w14:paraId="08B2B9E7" w14:textId="4B927C81" w:rsidR="00F238E8" w:rsidRDefault="00F238E8" w:rsidP="00FF4ADA">
      <w:pPr>
        <w:spacing w:line="276" w:lineRule="auto"/>
      </w:pPr>
    </w:p>
    <w:p w14:paraId="4DBF336F" w14:textId="3B25099C" w:rsidR="00F238E8" w:rsidRDefault="00F238E8" w:rsidP="00FF4ADA">
      <w:pPr>
        <w:spacing w:line="276" w:lineRule="auto"/>
      </w:pPr>
    </w:p>
    <w:p w14:paraId="16EE68CF" w14:textId="53379D72" w:rsidR="00F238E8" w:rsidRDefault="00F238E8" w:rsidP="00FF4ADA">
      <w:pPr>
        <w:spacing w:line="276" w:lineRule="auto"/>
      </w:pPr>
    </w:p>
    <w:p w14:paraId="17A00CDC" w14:textId="721A23B8" w:rsidR="00F238E8" w:rsidRDefault="00F238E8" w:rsidP="00FF4ADA">
      <w:pPr>
        <w:spacing w:line="276" w:lineRule="auto"/>
      </w:pPr>
    </w:p>
    <w:p w14:paraId="6FD934D7" w14:textId="7ACD04A1" w:rsidR="00F238E8" w:rsidRDefault="00F238E8" w:rsidP="00FF4ADA">
      <w:pPr>
        <w:spacing w:line="276" w:lineRule="auto"/>
      </w:pPr>
    </w:p>
    <w:p w14:paraId="26377D51" w14:textId="39CF4466" w:rsidR="00F238E8" w:rsidRDefault="00F238E8" w:rsidP="00FF4ADA">
      <w:pPr>
        <w:spacing w:line="276" w:lineRule="auto"/>
      </w:pPr>
    </w:p>
    <w:p w14:paraId="5F7FCAD4" w14:textId="77777777" w:rsidR="00F238E8" w:rsidRDefault="00F238E8" w:rsidP="00FF4ADA">
      <w:pPr>
        <w:spacing w:line="276" w:lineRule="auto"/>
      </w:pPr>
    </w:p>
    <w:p w14:paraId="1A6FBC5A" w14:textId="092925B9" w:rsidR="00DE5186" w:rsidRDefault="00DE5186" w:rsidP="00FF4ADA">
      <w:pPr>
        <w:spacing w:line="276" w:lineRule="auto"/>
      </w:pPr>
    </w:p>
    <w:p w14:paraId="0A98D19F" w14:textId="0F036F5D" w:rsidR="00F238E8" w:rsidRDefault="00F238E8" w:rsidP="00FF4ADA">
      <w:pPr>
        <w:spacing w:line="276" w:lineRule="auto"/>
      </w:pPr>
    </w:p>
    <w:p w14:paraId="11D3ED5A" w14:textId="0A454068" w:rsidR="00F238E8" w:rsidRDefault="00F238E8" w:rsidP="00FF4ADA">
      <w:pPr>
        <w:spacing w:line="276" w:lineRule="auto"/>
      </w:pPr>
    </w:p>
    <w:p w14:paraId="1DC49DCA" w14:textId="43D4BB8A" w:rsidR="00F238E8" w:rsidRDefault="00F238E8" w:rsidP="00FF4ADA">
      <w:pPr>
        <w:spacing w:line="276" w:lineRule="auto"/>
      </w:pPr>
    </w:p>
    <w:p w14:paraId="532B643D" w14:textId="42B16076" w:rsidR="00F238E8" w:rsidRDefault="00F238E8" w:rsidP="00FF4ADA">
      <w:pPr>
        <w:spacing w:line="276" w:lineRule="auto"/>
      </w:pPr>
    </w:p>
    <w:p w14:paraId="29CE62B7" w14:textId="092BE883" w:rsidR="00F238E8" w:rsidRDefault="00F238E8" w:rsidP="00FF4ADA">
      <w:pPr>
        <w:spacing w:line="276" w:lineRule="auto"/>
      </w:pPr>
    </w:p>
    <w:p w14:paraId="748390ED" w14:textId="765BBBCC" w:rsidR="00F238E8" w:rsidRDefault="00F238E8" w:rsidP="00FF4ADA">
      <w:pPr>
        <w:spacing w:line="276" w:lineRule="auto"/>
      </w:pPr>
    </w:p>
    <w:p w14:paraId="384069EF" w14:textId="20CC4E00" w:rsidR="00F238E8" w:rsidRDefault="00F238E8" w:rsidP="00FF4ADA">
      <w:pPr>
        <w:spacing w:line="276" w:lineRule="auto"/>
      </w:pPr>
    </w:p>
    <w:p w14:paraId="58D91863" w14:textId="1B896542" w:rsidR="00F238E8" w:rsidRDefault="00F238E8" w:rsidP="00FF4ADA">
      <w:pPr>
        <w:spacing w:line="276" w:lineRule="auto"/>
      </w:pPr>
    </w:p>
    <w:p w14:paraId="00FE5FE9" w14:textId="2589F7D3" w:rsidR="00F238E8" w:rsidRDefault="00F238E8" w:rsidP="00FF4ADA">
      <w:pPr>
        <w:spacing w:line="276" w:lineRule="auto"/>
      </w:pPr>
    </w:p>
    <w:p w14:paraId="38F51C0A" w14:textId="63BA0121" w:rsidR="00F238E8" w:rsidRDefault="00F238E8" w:rsidP="00FF4ADA">
      <w:pPr>
        <w:spacing w:line="276" w:lineRule="auto"/>
      </w:pPr>
    </w:p>
    <w:p w14:paraId="71CA2EAB" w14:textId="3103451F" w:rsidR="00F238E8" w:rsidRDefault="00F238E8" w:rsidP="00FF4ADA">
      <w:pPr>
        <w:spacing w:line="276" w:lineRule="auto"/>
      </w:pPr>
    </w:p>
    <w:p w14:paraId="657F71AE" w14:textId="5746DF76" w:rsidR="00F238E8" w:rsidRDefault="00F238E8" w:rsidP="00FF4ADA">
      <w:pPr>
        <w:spacing w:line="276" w:lineRule="auto"/>
      </w:pPr>
    </w:p>
    <w:p w14:paraId="54F7A70E" w14:textId="77777777" w:rsidR="00F238E8" w:rsidRDefault="00F238E8" w:rsidP="00FF4ADA">
      <w:pPr>
        <w:spacing w:line="276" w:lineRule="auto"/>
      </w:pPr>
    </w:p>
    <w:p w14:paraId="759C3268" w14:textId="77777777" w:rsidR="001C5B04" w:rsidRDefault="001C5B04" w:rsidP="001C5B04">
      <w:pPr>
        <w:pStyle w:val="ACEnumberedparagraph"/>
        <w:numPr>
          <w:ilvl w:val="0"/>
          <w:numId w:val="0"/>
        </w:numPr>
      </w:pPr>
    </w:p>
    <w:p w14:paraId="3C3830F4" w14:textId="6904F672" w:rsidR="00C71C36" w:rsidRPr="003E2479" w:rsidRDefault="00C71C36" w:rsidP="00DC478C">
      <w:pPr>
        <w:pStyle w:val="ACEnumberedparagraph"/>
        <w:numPr>
          <w:ilvl w:val="0"/>
          <w:numId w:val="33"/>
        </w:numPr>
        <w:outlineLvl w:val="0"/>
        <w:rPr>
          <w:rFonts w:ascii="Cambria" w:hAnsi="Cambria"/>
          <w:b/>
          <w:bCs/>
          <w:color w:val="2F5496" w:themeColor="accent1" w:themeShade="BF"/>
          <w:sz w:val="32"/>
          <w:szCs w:val="32"/>
        </w:rPr>
      </w:pPr>
      <w:bookmarkStart w:id="4" w:name="_Toc96420140"/>
      <w:r w:rsidRPr="003E2479">
        <w:rPr>
          <w:rFonts w:ascii="Cambria" w:hAnsi="Cambria"/>
          <w:b/>
          <w:bCs/>
          <w:color w:val="2F5496" w:themeColor="accent1" w:themeShade="BF"/>
          <w:sz w:val="32"/>
          <w:szCs w:val="32"/>
        </w:rPr>
        <w:lastRenderedPageBreak/>
        <w:t>INTRODUCTION</w:t>
      </w:r>
      <w:bookmarkEnd w:id="4"/>
    </w:p>
    <w:p w14:paraId="2FCB97C8" w14:textId="0C08581F" w:rsidR="00280F35" w:rsidRPr="00D45B7A" w:rsidRDefault="002977AF" w:rsidP="00FF4ADA">
      <w:pPr>
        <w:pStyle w:val="ACEnumberedparagraph"/>
        <w:numPr>
          <w:ilvl w:val="0"/>
          <w:numId w:val="0"/>
        </w:numPr>
        <w:spacing w:line="276" w:lineRule="auto"/>
        <w:ind w:left="-9"/>
        <w:jc w:val="both"/>
        <w:rPr>
          <w:rFonts w:ascii="Cambria" w:hAnsi="Cambria"/>
          <w:sz w:val="24"/>
          <w:szCs w:val="24"/>
        </w:rPr>
      </w:pPr>
      <w:bookmarkStart w:id="5" w:name="_Hlk69459770"/>
      <w:r w:rsidRPr="00D45B7A">
        <w:rPr>
          <w:rFonts w:ascii="Cambria" w:hAnsi="Cambria"/>
          <w:sz w:val="24"/>
          <w:szCs w:val="24"/>
        </w:rPr>
        <w:t>Th</w:t>
      </w:r>
      <w:r w:rsidR="00D61232" w:rsidRPr="00D45B7A">
        <w:rPr>
          <w:rFonts w:ascii="Cambria" w:hAnsi="Cambria"/>
          <w:sz w:val="24"/>
          <w:szCs w:val="24"/>
        </w:rPr>
        <w:t xml:space="preserve">is report </w:t>
      </w:r>
      <w:r w:rsidR="00266788" w:rsidRPr="00D45B7A">
        <w:rPr>
          <w:rFonts w:ascii="Cambria" w:hAnsi="Cambria"/>
          <w:sz w:val="24"/>
          <w:szCs w:val="24"/>
        </w:rPr>
        <w:t>presents</w:t>
      </w:r>
      <w:r w:rsidR="00D61232" w:rsidRPr="00D45B7A">
        <w:rPr>
          <w:rFonts w:ascii="Cambria" w:hAnsi="Cambria"/>
          <w:sz w:val="24"/>
          <w:szCs w:val="24"/>
        </w:rPr>
        <w:t xml:space="preserve"> the findings of the final evaluation of the project “</w:t>
      </w:r>
      <w:r w:rsidR="005C0AB3">
        <w:rPr>
          <w:rFonts w:ascii="Cambria" w:hAnsi="Cambria"/>
          <w:sz w:val="24"/>
          <w:szCs w:val="24"/>
        </w:rPr>
        <w:t>S</w:t>
      </w:r>
      <w:r w:rsidR="00D61232" w:rsidRPr="00D45B7A">
        <w:rPr>
          <w:rFonts w:ascii="Cambria" w:hAnsi="Cambria"/>
          <w:sz w:val="24"/>
          <w:szCs w:val="24"/>
        </w:rPr>
        <w:t xml:space="preserve">upport </w:t>
      </w:r>
      <w:r w:rsidR="005C0AB3">
        <w:rPr>
          <w:rFonts w:ascii="Cambria" w:hAnsi="Cambria"/>
          <w:sz w:val="24"/>
          <w:szCs w:val="24"/>
        </w:rPr>
        <w:t xml:space="preserve">to </w:t>
      </w:r>
      <w:r w:rsidR="00D61232" w:rsidRPr="00D45B7A">
        <w:rPr>
          <w:rFonts w:ascii="Cambria" w:hAnsi="Cambria"/>
          <w:sz w:val="24"/>
          <w:szCs w:val="24"/>
        </w:rPr>
        <w:t>the reintegration of Ex-FDLR combatants and dependents repatriated to Rwanda from Democratic Republic of Congo (D</w:t>
      </w:r>
      <w:r w:rsidR="00D61232" w:rsidRPr="009D243B">
        <w:rPr>
          <w:rFonts w:ascii="Cambria" w:hAnsi="Cambria"/>
          <w:sz w:val="24"/>
          <w:szCs w:val="24"/>
        </w:rPr>
        <w:t>RC)</w:t>
      </w:r>
      <w:r w:rsidR="00C31BAF" w:rsidRPr="009D243B">
        <w:rPr>
          <w:rFonts w:ascii="Cambria" w:hAnsi="Cambria"/>
          <w:sz w:val="24"/>
          <w:szCs w:val="24"/>
        </w:rPr>
        <w:t>”</w:t>
      </w:r>
      <w:r w:rsidR="00D61232" w:rsidRPr="009D243B">
        <w:rPr>
          <w:rFonts w:ascii="Cambria" w:hAnsi="Cambria"/>
          <w:sz w:val="24"/>
          <w:szCs w:val="24"/>
        </w:rPr>
        <w:t xml:space="preserve"> </w:t>
      </w:r>
      <w:r w:rsidR="009D243B" w:rsidRPr="009D243B">
        <w:rPr>
          <w:rFonts w:ascii="Cambria" w:hAnsi="Cambria"/>
          <w:sz w:val="24"/>
          <w:szCs w:val="24"/>
        </w:rPr>
        <w:t xml:space="preserve"> in November 2018. Known under the name ‘Phase 65’, </w:t>
      </w:r>
      <w:r w:rsidR="00266788" w:rsidRPr="009D243B">
        <w:rPr>
          <w:rFonts w:ascii="Cambria" w:hAnsi="Cambria"/>
          <w:sz w:val="24"/>
          <w:szCs w:val="24"/>
        </w:rPr>
        <w:t xml:space="preserve">of the Rwanda Demobilization and Reintegration </w:t>
      </w:r>
      <w:r w:rsidR="002E084E" w:rsidRPr="009D243B">
        <w:rPr>
          <w:rFonts w:ascii="Cambria" w:hAnsi="Cambria"/>
          <w:sz w:val="24"/>
          <w:szCs w:val="24"/>
        </w:rPr>
        <w:t>Programme (RDRP)</w:t>
      </w:r>
      <w:r w:rsidR="009D243B" w:rsidRPr="009D243B">
        <w:rPr>
          <w:rFonts w:ascii="Cambria" w:hAnsi="Cambria"/>
          <w:sz w:val="24"/>
          <w:szCs w:val="24"/>
        </w:rPr>
        <w:t>, the project was implemented from 19 December 2019 to 18 June 2021, with a total budget $1,499,999</w:t>
      </w:r>
      <w:r w:rsidR="002E084E" w:rsidRPr="009D243B">
        <w:rPr>
          <w:rFonts w:ascii="Cambria" w:hAnsi="Cambria"/>
          <w:sz w:val="24"/>
          <w:szCs w:val="24"/>
        </w:rPr>
        <w:t xml:space="preserve">. </w:t>
      </w:r>
      <w:r w:rsidR="002E084E" w:rsidRPr="00D45B7A">
        <w:rPr>
          <w:rFonts w:ascii="Cambria" w:hAnsi="Cambria"/>
          <w:sz w:val="24"/>
          <w:szCs w:val="24"/>
        </w:rPr>
        <w:t xml:space="preserve">The </w:t>
      </w:r>
      <w:r w:rsidR="00D61232" w:rsidRPr="00D45B7A">
        <w:rPr>
          <w:rFonts w:ascii="Cambria" w:hAnsi="Cambria"/>
          <w:sz w:val="24"/>
          <w:szCs w:val="24"/>
        </w:rPr>
        <w:t xml:space="preserve">final project evaluation </w:t>
      </w:r>
      <w:r w:rsidR="002E084E" w:rsidRPr="00D45B7A">
        <w:rPr>
          <w:rFonts w:ascii="Cambria" w:hAnsi="Cambria"/>
          <w:sz w:val="24"/>
          <w:szCs w:val="24"/>
        </w:rPr>
        <w:t xml:space="preserve">is </w:t>
      </w:r>
      <w:r w:rsidR="00D61232" w:rsidRPr="00D45B7A">
        <w:rPr>
          <w:rFonts w:ascii="Cambria" w:hAnsi="Cambria"/>
          <w:sz w:val="24"/>
          <w:szCs w:val="24"/>
        </w:rPr>
        <w:t xml:space="preserve">an integral part of the project document agreed upon between </w:t>
      </w:r>
      <w:r w:rsidR="002E084E" w:rsidRPr="00D45B7A">
        <w:rPr>
          <w:rFonts w:ascii="Cambria" w:hAnsi="Cambria"/>
          <w:sz w:val="24"/>
          <w:szCs w:val="24"/>
        </w:rPr>
        <w:t>the United Nations</w:t>
      </w:r>
      <w:r w:rsidR="008B4349" w:rsidRPr="00D45B7A">
        <w:rPr>
          <w:rFonts w:ascii="Cambria" w:hAnsi="Cambria"/>
          <w:sz w:val="24"/>
          <w:szCs w:val="24"/>
        </w:rPr>
        <w:t xml:space="preserve"> (UN)</w:t>
      </w:r>
      <w:r w:rsidR="002E084E" w:rsidRPr="00D45B7A">
        <w:rPr>
          <w:rFonts w:ascii="Cambria" w:hAnsi="Cambria"/>
          <w:sz w:val="24"/>
          <w:szCs w:val="24"/>
        </w:rPr>
        <w:t xml:space="preserve"> </w:t>
      </w:r>
      <w:r w:rsidR="00193FDE">
        <w:rPr>
          <w:rFonts w:ascii="Cambria" w:hAnsi="Cambria"/>
          <w:sz w:val="24"/>
          <w:szCs w:val="24"/>
        </w:rPr>
        <w:t xml:space="preserve">Secretary General’s </w:t>
      </w:r>
      <w:r w:rsidR="00D61232" w:rsidRPr="00D45B7A">
        <w:rPr>
          <w:rFonts w:ascii="Cambria" w:hAnsi="Cambria"/>
          <w:sz w:val="24"/>
          <w:szCs w:val="24"/>
        </w:rPr>
        <w:t>P</w:t>
      </w:r>
      <w:r w:rsidR="002E084E" w:rsidRPr="00D45B7A">
        <w:rPr>
          <w:rFonts w:ascii="Cambria" w:hAnsi="Cambria"/>
          <w:sz w:val="24"/>
          <w:szCs w:val="24"/>
        </w:rPr>
        <w:t>eace</w:t>
      </w:r>
      <w:r w:rsidR="00A95B7D">
        <w:rPr>
          <w:rFonts w:ascii="Cambria" w:hAnsi="Cambria"/>
          <w:sz w:val="24"/>
          <w:szCs w:val="24"/>
        </w:rPr>
        <w:t>b</w:t>
      </w:r>
      <w:r w:rsidR="002E084E" w:rsidRPr="00D45B7A">
        <w:rPr>
          <w:rFonts w:ascii="Cambria" w:hAnsi="Cambria"/>
          <w:sz w:val="24"/>
          <w:szCs w:val="24"/>
        </w:rPr>
        <w:t xml:space="preserve">uilding </w:t>
      </w:r>
      <w:r w:rsidR="00D61232" w:rsidRPr="00D45B7A">
        <w:rPr>
          <w:rFonts w:ascii="Cambria" w:hAnsi="Cambria"/>
          <w:sz w:val="24"/>
          <w:szCs w:val="24"/>
        </w:rPr>
        <w:t>F</w:t>
      </w:r>
      <w:r w:rsidR="002E084E" w:rsidRPr="00D45B7A">
        <w:rPr>
          <w:rFonts w:ascii="Cambria" w:hAnsi="Cambria"/>
          <w:sz w:val="24"/>
          <w:szCs w:val="24"/>
        </w:rPr>
        <w:t>und (PBF)</w:t>
      </w:r>
      <w:r w:rsidR="00D61232" w:rsidRPr="00D45B7A">
        <w:rPr>
          <w:rFonts w:ascii="Cambria" w:hAnsi="Cambria"/>
          <w:sz w:val="24"/>
          <w:szCs w:val="24"/>
        </w:rPr>
        <w:t xml:space="preserve"> and the ONE UN Rwanda. </w:t>
      </w:r>
      <w:r w:rsidR="00612331" w:rsidRPr="00D45B7A">
        <w:rPr>
          <w:rFonts w:ascii="Cambria" w:hAnsi="Cambria"/>
          <w:sz w:val="24"/>
          <w:szCs w:val="24"/>
        </w:rPr>
        <w:t>The implementation of the project was overseen by the United Nations Development P</w:t>
      </w:r>
      <w:r w:rsidR="005A4DD3">
        <w:rPr>
          <w:rFonts w:ascii="Cambria" w:hAnsi="Cambria"/>
          <w:sz w:val="24"/>
          <w:szCs w:val="24"/>
        </w:rPr>
        <w:t>ro</w:t>
      </w:r>
      <w:r w:rsidR="00612331" w:rsidRPr="00D45B7A">
        <w:rPr>
          <w:rFonts w:ascii="Cambria" w:hAnsi="Cambria"/>
          <w:sz w:val="24"/>
          <w:szCs w:val="24"/>
        </w:rPr>
        <w:t xml:space="preserve">gramme (UNDP) and UN Women, within the framework of the Rwanda UN Country Team. The implementing partner </w:t>
      </w:r>
      <w:r w:rsidR="00B26E02" w:rsidRPr="00D45B7A">
        <w:rPr>
          <w:rFonts w:ascii="Cambria" w:hAnsi="Cambria"/>
          <w:sz w:val="24"/>
          <w:szCs w:val="24"/>
        </w:rPr>
        <w:t xml:space="preserve">was the Rwanda Demobilization and Reintegration Commission (RDRC), </w:t>
      </w:r>
      <w:r w:rsidR="00612331" w:rsidRPr="00D45B7A">
        <w:rPr>
          <w:rFonts w:ascii="Cambria" w:hAnsi="Cambria"/>
          <w:sz w:val="24"/>
          <w:szCs w:val="24"/>
        </w:rPr>
        <w:t>the government institution that is mandated with demobilization and reintegration</w:t>
      </w:r>
      <w:r w:rsidR="00B26E02" w:rsidRPr="00D45B7A">
        <w:rPr>
          <w:rFonts w:ascii="Cambria" w:hAnsi="Cambria"/>
          <w:sz w:val="24"/>
          <w:szCs w:val="24"/>
        </w:rPr>
        <w:t xml:space="preserve"> in Rwanda.</w:t>
      </w:r>
      <w:bookmarkEnd w:id="5"/>
    </w:p>
    <w:p w14:paraId="695F9888" w14:textId="6025831E" w:rsidR="000E1872" w:rsidRPr="0029381B" w:rsidRDefault="00280F35" w:rsidP="0029381B">
      <w:pPr>
        <w:pStyle w:val="Heading2"/>
        <w:numPr>
          <w:ilvl w:val="1"/>
          <w:numId w:val="31"/>
        </w:numPr>
        <w:spacing w:line="276" w:lineRule="auto"/>
        <w:rPr>
          <w:rFonts w:ascii="Cambria" w:eastAsia="Times New Roman" w:hAnsi="Cambria" w:cs="Times New Roman"/>
          <w:b/>
          <w:bCs/>
          <w:color w:val="000000" w:themeColor="text1"/>
          <w:sz w:val="24"/>
          <w:szCs w:val="24"/>
        </w:rPr>
      </w:pPr>
      <w:bookmarkStart w:id="6" w:name="_Toc96420141"/>
      <w:r w:rsidRPr="0029381B">
        <w:rPr>
          <w:rFonts w:ascii="Cambria" w:hAnsi="Cambria"/>
          <w:b/>
          <w:bCs/>
          <w:color w:val="000000" w:themeColor="text1"/>
          <w:sz w:val="24"/>
          <w:szCs w:val="24"/>
        </w:rPr>
        <w:t>Project background</w:t>
      </w:r>
      <w:bookmarkEnd w:id="6"/>
      <w:r w:rsidR="000E1872" w:rsidRPr="0029381B">
        <w:rPr>
          <w:rFonts w:ascii="Cambria" w:eastAsia="Times New Roman" w:hAnsi="Cambria" w:cs="Times New Roman"/>
          <w:b/>
          <w:bCs/>
          <w:color w:val="000000" w:themeColor="text1"/>
          <w:sz w:val="24"/>
          <w:szCs w:val="24"/>
        </w:rPr>
        <w:t xml:space="preserve"> </w:t>
      </w:r>
    </w:p>
    <w:p w14:paraId="6073865D" w14:textId="0D874566" w:rsidR="00A35EBF" w:rsidRPr="00D45B7A" w:rsidRDefault="00A35EBF" w:rsidP="00FF4ADA">
      <w:pPr>
        <w:pStyle w:val="NormalWeb"/>
        <w:spacing w:line="276" w:lineRule="auto"/>
        <w:jc w:val="both"/>
        <w:rPr>
          <w:rFonts w:ascii="Cambria" w:hAnsi="Cambria"/>
        </w:rPr>
      </w:pPr>
      <w:r w:rsidRPr="00D45B7A">
        <w:rPr>
          <w:rFonts w:ascii="Cambria" w:hAnsi="Cambria"/>
        </w:rPr>
        <w:t xml:space="preserve">Phase 65 of the RDRP was officially launched on 28th January 2020 by the One UN and Government of Rwanda officials for a period of 18 months with the aim to respond to the immediate socio-economic needs </w:t>
      </w:r>
      <w:r w:rsidR="006D47A9" w:rsidRPr="00D45B7A">
        <w:rPr>
          <w:rFonts w:ascii="Cambria" w:hAnsi="Cambria"/>
        </w:rPr>
        <w:t>for the reintegration of</w:t>
      </w:r>
      <w:r w:rsidRPr="00D45B7A">
        <w:rPr>
          <w:rFonts w:ascii="Cambria" w:hAnsi="Cambria"/>
        </w:rPr>
        <w:t xml:space="preserve"> ex-combatants and their dependents. </w:t>
      </w:r>
      <w:r w:rsidR="00323D9F" w:rsidRPr="00D45B7A">
        <w:rPr>
          <w:rFonts w:ascii="Cambria" w:hAnsi="Cambria"/>
        </w:rPr>
        <w:t>Led by</w:t>
      </w:r>
      <w:r w:rsidRPr="00D45B7A">
        <w:rPr>
          <w:rFonts w:ascii="Cambria" w:hAnsi="Cambria"/>
        </w:rPr>
        <w:t xml:space="preserve"> UNDP as managing agent and funded by the </w:t>
      </w:r>
      <w:r w:rsidR="00323D9F" w:rsidRPr="00D45B7A">
        <w:rPr>
          <w:rFonts w:ascii="Cambria" w:hAnsi="Cambria"/>
        </w:rPr>
        <w:t>PBF, t</w:t>
      </w:r>
      <w:r w:rsidRPr="00D45B7A">
        <w:rPr>
          <w:rFonts w:ascii="Cambria" w:hAnsi="Cambria"/>
        </w:rPr>
        <w:t xml:space="preserve">he </w:t>
      </w:r>
      <w:r w:rsidR="00323D9F" w:rsidRPr="00D45B7A">
        <w:rPr>
          <w:rFonts w:ascii="Cambria" w:hAnsi="Cambria"/>
        </w:rPr>
        <w:t>p</w:t>
      </w:r>
      <w:r w:rsidRPr="00D45B7A">
        <w:rPr>
          <w:rFonts w:ascii="Cambria" w:hAnsi="Cambria"/>
        </w:rPr>
        <w:t xml:space="preserve">roject </w:t>
      </w:r>
      <w:r w:rsidR="00323D9F" w:rsidRPr="00D45B7A">
        <w:rPr>
          <w:rFonts w:ascii="Cambria" w:hAnsi="Cambria"/>
        </w:rPr>
        <w:t>focused on supporting</w:t>
      </w:r>
      <w:r w:rsidRPr="00D45B7A">
        <w:rPr>
          <w:rFonts w:ascii="Cambria" w:hAnsi="Cambria"/>
        </w:rPr>
        <w:t xml:space="preserve"> </w:t>
      </w:r>
      <w:r w:rsidR="00323D9F" w:rsidRPr="00D45B7A">
        <w:rPr>
          <w:rFonts w:ascii="Cambria" w:hAnsi="Cambria"/>
        </w:rPr>
        <w:t xml:space="preserve">a total of 1,635, </w:t>
      </w:r>
      <w:r w:rsidRPr="00D45B7A">
        <w:rPr>
          <w:rFonts w:ascii="Cambria" w:hAnsi="Cambria"/>
        </w:rPr>
        <w:t xml:space="preserve">including 554 Ex combatants, 249 women and 832 children </w:t>
      </w:r>
      <w:r w:rsidR="00323D9F" w:rsidRPr="00D45B7A">
        <w:rPr>
          <w:rFonts w:ascii="Cambria" w:hAnsi="Cambria"/>
        </w:rPr>
        <w:t xml:space="preserve">distributed </w:t>
      </w:r>
      <w:r w:rsidRPr="00D45B7A">
        <w:rPr>
          <w:rFonts w:ascii="Cambria" w:hAnsi="Cambria"/>
        </w:rPr>
        <w:t>in all districts</w:t>
      </w:r>
      <w:r w:rsidR="00323D9F" w:rsidRPr="00D45B7A">
        <w:rPr>
          <w:rFonts w:ascii="Cambria" w:hAnsi="Cambria"/>
        </w:rPr>
        <w:t xml:space="preserve"> of the country</w:t>
      </w:r>
      <w:r w:rsidRPr="00D45B7A">
        <w:rPr>
          <w:rFonts w:ascii="Cambria" w:hAnsi="Cambria"/>
        </w:rPr>
        <w:t>.</w:t>
      </w:r>
      <w:r w:rsidR="00323D9F" w:rsidRPr="00D45B7A">
        <w:rPr>
          <w:rFonts w:ascii="Cambria" w:hAnsi="Cambria"/>
        </w:rPr>
        <w:t xml:space="preserve"> </w:t>
      </w:r>
    </w:p>
    <w:p w14:paraId="786FBB5A" w14:textId="77777777" w:rsidR="00E67664" w:rsidRPr="00D45B7A" w:rsidRDefault="00E67664" w:rsidP="00FF4ADA">
      <w:pPr>
        <w:pStyle w:val="NormalWeb"/>
        <w:spacing w:line="276" w:lineRule="auto"/>
        <w:jc w:val="both"/>
        <w:rPr>
          <w:rFonts w:ascii="Cambria" w:hAnsi="Cambria"/>
        </w:rPr>
      </w:pPr>
      <w:r w:rsidRPr="00D45B7A">
        <w:rPr>
          <w:rFonts w:ascii="Cambria" w:hAnsi="Cambria"/>
        </w:rPr>
        <w:t xml:space="preserve">The project is a result of multi-partner talks. </w:t>
      </w:r>
      <w:r w:rsidR="00323D9F" w:rsidRPr="00D45B7A">
        <w:rPr>
          <w:rFonts w:ascii="Cambria" w:hAnsi="Cambria"/>
        </w:rPr>
        <w:t xml:space="preserve">On the 30th November 2018, the RDRC held a meeting with the UN Resident Coordinator (UNRC) in Rwanda and UNHCR Representative Rwanda to discuss the urgent need to support the reintegration of Phase 65 and their dependents. Based on the recommendations of this meeting, on 4th April 2019 the RDRC submitted to the attention of the Office of the Special Envoy for the Great Lakes Region (O- SESG-GL), the request for financial support to a long-term social and economic reintegration project for Phase 65 ex-combatants and their dependents, including women and children, that includes vocational skills training and tool kits, agriculture and entrepreneurship. </w:t>
      </w:r>
    </w:p>
    <w:p w14:paraId="58F10056" w14:textId="5391FF5C" w:rsidR="003F57BD" w:rsidRPr="00D45B7A" w:rsidRDefault="003F57BD" w:rsidP="00FF4ADA">
      <w:pPr>
        <w:pStyle w:val="NormalWeb"/>
        <w:spacing w:line="276" w:lineRule="auto"/>
        <w:jc w:val="both"/>
        <w:rPr>
          <w:rFonts w:ascii="Cambria" w:hAnsi="Cambria"/>
        </w:rPr>
      </w:pPr>
      <w:r w:rsidRPr="00D45B7A">
        <w:rPr>
          <w:rFonts w:ascii="Cambria" w:hAnsi="Cambria"/>
        </w:rPr>
        <w:t>In a view to provide technical advice for the timely and tailored support, a</w:t>
      </w:r>
      <w:r w:rsidR="00323D9F" w:rsidRPr="00D45B7A">
        <w:rPr>
          <w:rFonts w:ascii="Cambria" w:hAnsi="Cambria"/>
        </w:rPr>
        <w:t xml:space="preserve"> joint UNDP and O-SESG-GL mission visited Rwanda in July 2019</w:t>
      </w:r>
      <w:r w:rsidRPr="00D45B7A">
        <w:rPr>
          <w:rFonts w:ascii="Cambria" w:hAnsi="Cambria"/>
        </w:rPr>
        <w:t xml:space="preserve">. The mission held several </w:t>
      </w:r>
      <w:r w:rsidR="00323D9F" w:rsidRPr="00D45B7A">
        <w:rPr>
          <w:rFonts w:ascii="Cambria" w:hAnsi="Cambria"/>
        </w:rPr>
        <w:t xml:space="preserve">consultations with </w:t>
      </w:r>
      <w:r w:rsidRPr="00D45B7A">
        <w:rPr>
          <w:rFonts w:ascii="Cambria" w:hAnsi="Cambria"/>
        </w:rPr>
        <w:t xml:space="preserve">relevant partners, including UN Country Team Rwanda (RC Office, UNICEF, UNHCR, UN WOMEN, UNFPA), Japan International Cooperation Agency (JICA) Rwanda, </w:t>
      </w:r>
      <w:r w:rsidR="00323D9F" w:rsidRPr="00D45B7A">
        <w:rPr>
          <w:rFonts w:ascii="Cambria" w:hAnsi="Cambria"/>
        </w:rPr>
        <w:t>the RDRC</w:t>
      </w:r>
      <w:r w:rsidRPr="00D45B7A">
        <w:rPr>
          <w:rFonts w:ascii="Cambria" w:hAnsi="Cambria"/>
        </w:rPr>
        <w:t xml:space="preserve"> and </w:t>
      </w:r>
      <w:r w:rsidRPr="00D45B7A">
        <w:rPr>
          <w:rFonts w:ascii="Cambria" w:hAnsi="Cambria"/>
        </w:rPr>
        <w:lastRenderedPageBreak/>
        <w:t>other relevant national partners in Rwanda in addition to former RDRP</w:t>
      </w:r>
      <w:r w:rsidR="004156D3" w:rsidRPr="00D45B7A">
        <w:rPr>
          <w:rFonts w:ascii="Cambria" w:hAnsi="Cambria"/>
        </w:rPr>
        <w:t xml:space="preserve"> and Phase 65 target beneficiaries</w:t>
      </w:r>
      <w:r w:rsidRPr="00D45B7A">
        <w:rPr>
          <w:rStyle w:val="FootnoteReference"/>
          <w:rFonts w:ascii="Cambria" w:hAnsi="Cambria"/>
        </w:rPr>
        <w:footnoteReference w:id="2"/>
      </w:r>
      <w:r w:rsidRPr="00D45B7A">
        <w:rPr>
          <w:rFonts w:ascii="Cambria" w:hAnsi="Cambria"/>
        </w:rPr>
        <w:t>.</w:t>
      </w:r>
    </w:p>
    <w:p w14:paraId="2117047A" w14:textId="606E1E27" w:rsidR="006D47A9" w:rsidRPr="00D45B7A" w:rsidRDefault="00E67664" w:rsidP="00FF4ADA">
      <w:pPr>
        <w:spacing w:line="276" w:lineRule="auto"/>
        <w:jc w:val="both"/>
        <w:rPr>
          <w:rFonts w:ascii="Cambria" w:eastAsia="Times New Roman" w:hAnsi="Cambria" w:cs="Times New Roman"/>
        </w:rPr>
      </w:pPr>
      <w:r w:rsidRPr="00D45B7A">
        <w:rPr>
          <w:rFonts w:ascii="Cambria" w:hAnsi="Cambria"/>
        </w:rPr>
        <w:t xml:space="preserve">From its design and in view of partners involved, the project aligns to </w:t>
      </w:r>
      <w:r w:rsidR="004156D3" w:rsidRPr="00D45B7A">
        <w:rPr>
          <w:rFonts w:ascii="Cambria" w:hAnsi="Cambria"/>
        </w:rPr>
        <w:t>key global, regional and national frameworks. For instance, in</w:t>
      </w:r>
      <w:r w:rsidR="00323D9F" w:rsidRPr="00D45B7A">
        <w:rPr>
          <w:rFonts w:ascii="Cambria" w:hAnsi="Cambria"/>
        </w:rPr>
        <w:t xml:space="preserve"> line with the Cooperation Framework between the UN and </w:t>
      </w:r>
      <w:proofErr w:type="spellStart"/>
      <w:r w:rsidR="00323D9F" w:rsidRPr="00D45B7A">
        <w:rPr>
          <w:rFonts w:ascii="Cambria" w:hAnsi="Cambria"/>
        </w:rPr>
        <w:t>GoR</w:t>
      </w:r>
      <w:proofErr w:type="spellEnd"/>
      <w:r w:rsidR="00323D9F" w:rsidRPr="00D45B7A">
        <w:rPr>
          <w:rFonts w:ascii="Cambria" w:hAnsi="Cambria"/>
        </w:rPr>
        <w:t xml:space="preserve">, the project makes a direct contribution to the achievement of SDG 16, target 16.1: “Significantly reduce all forms of violence and related deaths everywhere” and also contributes to SDGs 1, 2, 3, 5, 8, 10, 17. </w:t>
      </w:r>
      <w:r w:rsidR="004156D3" w:rsidRPr="00D45B7A">
        <w:rPr>
          <w:rFonts w:ascii="Cambria" w:hAnsi="Cambria"/>
        </w:rPr>
        <w:t xml:space="preserve">Likewise, the project is </w:t>
      </w:r>
      <w:r w:rsidR="00241F40" w:rsidRPr="00D45B7A">
        <w:rPr>
          <w:rFonts w:ascii="Cambria" w:hAnsi="Cambria"/>
        </w:rPr>
        <w:t xml:space="preserve">a </w:t>
      </w:r>
      <w:r w:rsidR="004156D3" w:rsidRPr="00D45B7A">
        <w:rPr>
          <w:rFonts w:ascii="Cambria" w:hAnsi="Cambria"/>
        </w:rPr>
        <w:t xml:space="preserve">directly </w:t>
      </w:r>
      <w:r w:rsidR="00241F40" w:rsidRPr="00D45B7A">
        <w:rPr>
          <w:rFonts w:ascii="Cambria" w:hAnsi="Cambria"/>
        </w:rPr>
        <w:t xml:space="preserve">contribution of the </w:t>
      </w:r>
      <w:r w:rsidR="00FF4ADA" w:rsidRPr="00D45B7A">
        <w:rPr>
          <w:rFonts w:ascii="Cambria" w:eastAsia="Times New Roman" w:hAnsi="Cambria" w:cs="Times New Roman"/>
        </w:rPr>
        <w:t>Go</w:t>
      </w:r>
      <w:r w:rsidR="00FF4ADA" w:rsidRPr="00D45B7A">
        <w:rPr>
          <w:rFonts w:ascii="Cambria" w:hAnsi="Cambria"/>
        </w:rPr>
        <w:t>vernment</w:t>
      </w:r>
      <w:r w:rsidR="00241F40" w:rsidRPr="00D45B7A">
        <w:rPr>
          <w:rFonts w:ascii="Cambria" w:hAnsi="Cambria"/>
        </w:rPr>
        <w:t xml:space="preserve"> of </w:t>
      </w:r>
      <w:r w:rsidR="004156D3" w:rsidRPr="00D45B7A">
        <w:rPr>
          <w:rFonts w:ascii="Cambria" w:eastAsia="Times New Roman" w:hAnsi="Cambria" w:cs="Times New Roman"/>
        </w:rPr>
        <w:t>R</w:t>
      </w:r>
      <w:r w:rsidR="00241F40" w:rsidRPr="00D45B7A">
        <w:rPr>
          <w:rFonts w:ascii="Cambria" w:hAnsi="Cambria"/>
        </w:rPr>
        <w:t>wanda (</w:t>
      </w:r>
      <w:proofErr w:type="spellStart"/>
      <w:r w:rsidR="00241F40" w:rsidRPr="00D45B7A">
        <w:rPr>
          <w:rFonts w:ascii="Cambria" w:hAnsi="Cambria"/>
        </w:rPr>
        <w:t>GoR</w:t>
      </w:r>
      <w:proofErr w:type="spellEnd"/>
      <w:r w:rsidR="00241F40" w:rsidRPr="00D45B7A">
        <w:rPr>
          <w:rFonts w:ascii="Cambria" w:hAnsi="Cambria"/>
        </w:rPr>
        <w:t>)</w:t>
      </w:r>
      <w:r w:rsidR="004156D3" w:rsidRPr="00D45B7A">
        <w:rPr>
          <w:rFonts w:ascii="Cambria" w:eastAsia="Times New Roman" w:hAnsi="Cambria" w:cs="Times New Roman"/>
        </w:rPr>
        <w:t xml:space="preserve"> to the implementation of the, </w:t>
      </w:r>
      <w:r w:rsidR="006D47A9" w:rsidRPr="00D45B7A">
        <w:rPr>
          <w:rFonts w:ascii="Cambria" w:eastAsia="Times New Roman" w:hAnsi="Cambria" w:cs="Open Sans"/>
          <w:color w:val="333333"/>
          <w:shd w:val="clear" w:color="auto" w:fill="FFFFFF"/>
        </w:rPr>
        <w:t>Peace, Security and Cooperation Framework for the Democratic Republic of the Congo and the region</w:t>
      </w:r>
      <w:r w:rsidR="0029381B">
        <w:rPr>
          <w:rFonts w:ascii="Cambria" w:eastAsia="Times New Roman" w:hAnsi="Cambria" w:cs="Open Sans"/>
          <w:color w:val="333333"/>
          <w:shd w:val="clear" w:color="auto" w:fill="FFFFFF"/>
        </w:rPr>
        <w:t xml:space="preserve"> </w:t>
      </w:r>
      <w:r w:rsidR="004156D3" w:rsidRPr="00D45B7A">
        <w:rPr>
          <w:rFonts w:ascii="Cambria" w:eastAsia="Times New Roman" w:hAnsi="Cambria" w:cs="Times New Roman"/>
        </w:rPr>
        <w:t>of which the UN is a Guarantor</w:t>
      </w:r>
      <w:r w:rsidR="006D47A9" w:rsidRPr="00D45B7A">
        <w:rPr>
          <w:rFonts w:ascii="Cambria" w:eastAsia="Times New Roman" w:hAnsi="Cambria" w:cs="Times New Roman"/>
        </w:rPr>
        <w:t xml:space="preserve"> and Rwanda a signatory</w:t>
      </w:r>
      <w:r w:rsidR="004156D3" w:rsidRPr="00D45B7A">
        <w:rPr>
          <w:rFonts w:ascii="Cambria" w:eastAsia="Times New Roman" w:hAnsi="Cambria" w:cs="Times New Roman"/>
        </w:rPr>
        <w:t>. Furthermore, this project contributes to the regional and cross-border objectives of the UN Great Lakes Regional Strategic Framework, which provides a regional platform for UN integrated, multi-agency development approach to sustaining peace in the region</w:t>
      </w:r>
      <w:r w:rsidR="006D47A9" w:rsidRPr="00D45B7A">
        <w:rPr>
          <w:rFonts w:ascii="Cambria" w:eastAsia="Times New Roman" w:hAnsi="Cambria" w:cs="Times New Roman"/>
        </w:rPr>
        <w:t>, among other objectives.</w:t>
      </w:r>
    </w:p>
    <w:p w14:paraId="0B00A3BB" w14:textId="231F0910" w:rsidR="006D47A9" w:rsidRPr="00D45B7A" w:rsidRDefault="006D47A9" w:rsidP="00FF4ADA">
      <w:pPr>
        <w:spacing w:line="276" w:lineRule="auto"/>
        <w:jc w:val="both"/>
        <w:rPr>
          <w:rFonts w:ascii="Cambria" w:eastAsia="Times New Roman" w:hAnsi="Cambria" w:cs="Times New Roman"/>
        </w:rPr>
      </w:pPr>
    </w:p>
    <w:p w14:paraId="3B737F83" w14:textId="176AC3D5" w:rsidR="006C0A59" w:rsidRPr="00CA08AA" w:rsidRDefault="006C0A59" w:rsidP="00CA08AA">
      <w:pPr>
        <w:pStyle w:val="Heading2"/>
        <w:numPr>
          <w:ilvl w:val="1"/>
          <w:numId w:val="31"/>
        </w:numPr>
        <w:spacing w:line="276" w:lineRule="auto"/>
        <w:rPr>
          <w:rFonts w:ascii="Cambria" w:hAnsi="Cambria"/>
          <w:b/>
          <w:bCs/>
          <w:color w:val="000000" w:themeColor="text1"/>
          <w:sz w:val="24"/>
          <w:szCs w:val="24"/>
        </w:rPr>
      </w:pPr>
      <w:bookmarkStart w:id="7" w:name="_Toc96420142"/>
      <w:r w:rsidRPr="00CA08AA">
        <w:rPr>
          <w:rFonts w:ascii="Cambria" w:hAnsi="Cambria"/>
          <w:b/>
          <w:bCs/>
          <w:color w:val="000000" w:themeColor="text1"/>
          <w:sz w:val="24"/>
          <w:szCs w:val="24"/>
        </w:rPr>
        <w:t xml:space="preserve">Project purpose </w:t>
      </w:r>
      <w:r w:rsidR="003811C7" w:rsidRPr="00CA08AA">
        <w:rPr>
          <w:rFonts w:ascii="Cambria" w:hAnsi="Cambria"/>
          <w:b/>
          <w:bCs/>
          <w:color w:val="000000" w:themeColor="text1"/>
          <w:sz w:val="24"/>
          <w:szCs w:val="24"/>
        </w:rPr>
        <w:t>and objectives</w:t>
      </w:r>
      <w:bookmarkEnd w:id="7"/>
    </w:p>
    <w:p w14:paraId="09D13300" w14:textId="2C666434" w:rsidR="003811C7" w:rsidRDefault="003811C7" w:rsidP="00FF4ADA">
      <w:pPr>
        <w:pStyle w:val="NormalWeb"/>
        <w:spacing w:line="276" w:lineRule="auto"/>
        <w:jc w:val="both"/>
        <w:rPr>
          <w:rFonts w:ascii="Cambria" w:hAnsi="Cambria"/>
        </w:rPr>
      </w:pPr>
      <w:r w:rsidRPr="00D45B7A">
        <w:rPr>
          <w:rFonts w:ascii="Cambria" w:hAnsi="Cambria"/>
        </w:rPr>
        <w:t>This project</w:t>
      </w:r>
      <w:r w:rsidR="005A4DD3">
        <w:rPr>
          <w:rFonts w:ascii="Cambria" w:hAnsi="Cambria"/>
        </w:rPr>
        <w:t>’s</w:t>
      </w:r>
      <w:r w:rsidRPr="00D45B7A">
        <w:rPr>
          <w:rFonts w:ascii="Cambria" w:hAnsi="Cambria"/>
        </w:rPr>
        <w:t xml:space="preserve"> </w:t>
      </w:r>
      <w:r w:rsidR="007168DA" w:rsidRPr="00D45B7A">
        <w:rPr>
          <w:rFonts w:ascii="Cambria" w:hAnsi="Cambria"/>
        </w:rPr>
        <w:t xml:space="preserve">main purpose was </w:t>
      </w:r>
      <w:r w:rsidRPr="00D45B7A">
        <w:rPr>
          <w:rFonts w:ascii="Cambria" w:hAnsi="Cambria"/>
        </w:rPr>
        <w:t>to respond to the immediate need</w:t>
      </w:r>
      <w:r w:rsidR="007168DA" w:rsidRPr="00D45B7A">
        <w:rPr>
          <w:rFonts w:ascii="Cambria" w:hAnsi="Cambria"/>
        </w:rPr>
        <w:t>s</w:t>
      </w:r>
      <w:r w:rsidRPr="00D45B7A">
        <w:rPr>
          <w:rFonts w:ascii="Cambria" w:hAnsi="Cambria"/>
        </w:rPr>
        <w:t xml:space="preserve"> of ex-combatants and their dependents</w:t>
      </w:r>
      <w:r w:rsidR="007168DA" w:rsidRPr="00D45B7A">
        <w:rPr>
          <w:rFonts w:ascii="Cambria" w:hAnsi="Cambria"/>
        </w:rPr>
        <w:t xml:space="preserve">. In terms of objectives, the project aimed at (1) ensuring </w:t>
      </w:r>
      <w:r w:rsidRPr="00D45B7A">
        <w:rPr>
          <w:rFonts w:ascii="Cambria" w:hAnsi="Cambria"/>
        </w:rPr>
        <w:t xml:space="preserve">access to social and economic services through central and local government institutions; </w:t>
      </w:r>
      <w:r w:rsidR="007168DA" w:rsidRPr="00D45B7A">
        <w:rPr>
          <w:rFonts w:ascii="Cambria" w:hAnsi="Cambria"/>
        </w:rPr>
        <w:t xml:space="preserve">(2) </w:t>
      </w:r>
      <w:r w:rsidRPr="00D45B7A">
        <w:rPr>
          <w:rFonts w:ascii="Cambria" w:hAnsi="Cambria"/>
        </w:rPr>
        <w:t xml:space="preserve">improving the capacity of phase 65 ex-combatants and their dependents to advance their own social and economic reintegration </w:t>
      </w:r>
      <w:r w:rsidR="007168DA" w:rsidRPr="00D45B7A">
        <w:rPr>
          <w:rFonts w:ascii="Cambria" w:hAnsi="Cambria"/>
        </w:rPr>
        <w:t xml:space="preserve">attitudes and skills </w:t>
      </w:r>
      <w:r w:rsidRPr="00D45B7A">
        <w:rPr>
          <w:rFonts w:ascii="Cambria" w:hAnsi="Cambria"/>
        </w:rPr>
        <w:t xml:space="preserve">with support from families and communities; </w:t>
      </w:r>
      <w:r w:rsidR="007168DA" w:rsidRPr="00D45B7A">
        <w:rPr>
          <w:rFonts w:ascii="Cambria" w:hAnsi="Cambria"/>
        </w:rPr>
        <w:t xml:space="preserve">(3) </w:t>
      </w:r>
      <w:r w:rsidRPr="00D45B7A">
        <w:rPr>
          <w:rFonts w:ascii="Cambria" w:hAnsi="Cambria"/>
        </w:rPr>
        <w:t xml:space="preserve">raising awareness among Rwandan ex-combatants remaining in armed groups outside Rwanda about the reintegration opportunities to which repatriated ex- combatants and their dependents have access in Rwanda; and </w:t>
      </w:r>
      <w:r w:rsidR="007168DA" w:rsidRPr="00D45B7A">
        <w:rPr>
          <w:rFonts w:ascii="Cambria" w:hAnsi="Cambria"/>
        </w:rPr>
        <w:t>(4)</w:t>
      </w:r>
      <w:r w:rsidRPr="00D45B7A">
        <w:rPr>
          <w:rFonts w:ascii="Cambria" w:hAnsi="Cambria"/>
        </w:rPr>
        <w:t xml:space="preserve"> mainstreaming gender equality throughout repatriation and reintegration services and related support provided to ex combatants and their dependents including women and children. </w:t>
      </w:r>
    </w:p>
    <w:p w14:paraId="4C4B22F8" w14:textId="6932619A" w:rsidR="003B3527" w:rsidRPr="009D243B" w:rsidRDefault="003B3527" w:rsidP="004E5D48">
      <w:pPr>
        <w:pStyle w:val="Heading2"/>
      </w:pPr>
      <w:bookmarkStart w:id="8" w:name="_Toc96420143"/>
      <w:r w:rsidRPr="009D243B">
        <w:t>1</w:t>
      </w:r>
      <w:r w:rsidRPr="009D243B">
        <w:rPr>
          <w:rFonts w:ascii="Cambria" w:hAnsi="Cambria"/>
          <w:b/>
          <w:bCs/>
          <w:sz w:val="24"/>
          <w:szCs w:val="24"/>
        </w:rPr>
        <w:t>.3 Project theory of change</w:t>
      </w:r>
      <w:bookmarkEnd w:id="8"/>
    </w:p>
    <w:p w14:paraId="3FC8137A" w14:textId="183BE19E" w:rsidR="000C3A70" w:rsidRPr="009D243B" w:rsidRDefault="000C3A70" w:rsidP="00FF4ADA">
      <w:pPr>
        <w:pStyle w:val="NormalWeb"/>
        <w:spacing w:line="276" w:lineRule="auto"/>
        <w:jc w:val="both"/>
        <w:rPr>
          <w:rFonts w:ascii="Cambria" w:hAnsi="Cambria"/>
        </w:rPr>
      </w:pPr>
      <w:r w:rsidRPr="009D243B">
        <w:rPr>
          <w:rFonts w:ascii="Cambria" w:hAnsi="Cambria"/>
        </w:rPr>
        <w:t>The project theory of change entailed of the following 4 outcomes:</w:t>
      </w:r>
    </w:p>
    <w:p w14:paraId="699F72F1" w14:textId="343DB5EA" w:rsidR="000C3A70" w:rsidRPr="009D243B" w:rsidRDefault="000C3A70" w:rsidP="000C3A70">
      <w:pPr>
        <w:pStyle w:val="NormalWeb"/>
        <w:numPr>
          <w:ilvl w:val="0"/>
          <w:numId w:val="37"/>
        </w:numPr>
        <w:spacing w:line="276" w:lineRule="auto"/>
        <w:jc w:val="both"/>
        <w:rPr>
          <w:rFonts w:ascii="Cambria" w:hAnsi="Cambria"/>
        </w:rPr>
      </w:pPr>
      <w:r w:rsidRPr="009D243B">
        <w:rPr>
          <w:rFonts w:ascii="Cambria" w:hAnsi="Cambria"/>
        </w:rPr>
        <w:t xml:space="preserve">Ex-combatants and their dependents increasingly </w:t>
      </w:r>
      <w:r w:rsidR="009455F4" w:rsidRPr="009D243B">
        <w:rPr>
          <w:rFonts w:ascii="Cambria" w:hAnsi="Cambria"/>
        </w:rPr>
        <w:t>access and take advantage of services provided by central and local government institutions;</w:t>
      </w:r>
    </w:p>
    <w:p w14:paraId="3E789598" w14:textId="79557652" w:rsidR="009455F4" w:rsidRPr="009D243B" w:rsidRDefault="00722701" w:rsidP="000C3A70">
      <w:pPr>
        <w:pStyle w:val="NormalWeb"/>
        <w:numPr>
          <w:ilvl w:val="0"/>
          <w:numId w:val="37"/>
        </w:numPr>
        <w:spacing w:line="276" w:lineRule="auto"/>
        <w:jc w:val="both"/>
        <w:rPr>
          <w:rFonts w:ascii="Cambria" w:hAnsi="Cambria"/>
        </w:rPr>
      </w:pPr>
      <w:r w:rsidRPr="009D243B">
        <w:rPr>
          <w:rFonts w:ascii="Cambria" w:hAnsi="Cambria"/>
        </w:rPr>
        <w:t xml:space="preserve">Ex-combatants and dependent benefit from </w:t>
      </w:r>
      <w:r w:rsidR="00152875" w:rsidRPr="009D243B">
        <w:rPr>
          <w:rFonts w:ascii="Cambria" w:hAnsi="Cambria"/>
        </w:rPr>
        <w:t xml:space="preserve">inclusive development </w:t>
      </w:r>
      <w:proofErr w:type="spellStart"/>
      <w:r w:rsidR="00152875" w:rsidRPr="009D243B">
        <w:rPr>
          <w:rFonts w:ascii="Cambria" w:hAnsi="Cambria"/>
        </w:rPr>
        <w:t>programmes</w:t>
      </w:r>
      <w:proofErr w:type="spellEnd"/>
      <w:r w:rsidR="00152875" w:rsidRPr="009D243B">
        <w:rPr>
          <w:rFonts w:ascii="Cambria" w:hAnsi="Cambria"/>
        </w:rPr>
        <w:t xml:space="preserve"> that generate opportunities for </w:t>
      </w:r>
      <w:r w:rsidR="00561B56" w:rsidRPr="009D243B">
        <w:rPr>
          <w:rFonts w:ascii="Cambria" w:hAnsi="Cambria"/>
        </w:rPr>
        <w:t>to advance their own economic and social reintegration;</w:t>
      </w:r>
    </w:p>
    <w:p w14:paraId="5EA9134F" w14:textId="050EF60B" w:rsidR="00561B56" w:rsidRPr="009D243B" w:rsidRDefault="00334532" w:rsidP="000C3A70">
      <w:pPr>
        <w:pStyle w:val="NormalWeb"/>
        <w:numPr>
          <w:ilvl w:val="0"/>
          <w:numId w:val="37"/>
        </w:numPr>
        <w:spacing w:line="276" w:lineRule="auto"/>
        <w:jc w:val="both"/>
        <w:rPr>
          <w:rFonts w:ascii="Cambria" w:hAnsi="Cambria"/>
        </w:rPr>
      </w:pPr>
      <w:r w:rsidRPr="009D243B">
        <w:rPr>
          <w:rFonts w:ascii="Cambria" w:hAnsi="Cambria"/>
        </w:rPr>
        <w:lastRenderedPageBreak/>
        <w:t>Rwandan ex-combatants remaining in armed groups outside Rwanda and their dependents benefit from continued access to information on the reintegration opportunities that benefited repatriated ex-combatants and their dependents in Rwanda; and</w:t>
      </w:r>
    </w:p>
    <w:p w14:paraId="457593D2" w14:textId="5F857DD9" w:rsidR="00334532" w:rsidRPr="009D243B" w:rsidRDefault="00334532" w:rsidP="000C3A70">
      <w:pPr>
        <w:pStyle w:val="NormalWeb"/>
        <w:numPr>
          <w:ilvl w:val="0"/>
          <w:numId w:val="37"/>
        </w:numPr>
        <w:spacing w:line="276" w:lineRule="auto"/>
        <w:jc w:val="both"/>
        <w:rPr>
          <w:rFonts w:ascii="Cambria" w:hAnsi="Cambria"/>
        </w:rPr>
      </w:pPr>
      <w:r w:rsidRPr="009D243B">
        <w:rPr>
          <w:rFonts w:ascii="Cambria" w:hAnsi="Cambria"/>
        </w:rPr>
        <w:t xml:space="preserve">Ex-combatants benefit from enhanced gender equality for a life free from discrimination through gender </w:t>
      </w:r>
      <w:r w:rsidR="003B3527" w:rsidRPr="009D243B">
        <w:rPr>
          <w:rFonts w:ascii="Cambria" w:hAnsi="Cambria"/>
        </w:rPr>
        <w:t>a</w:t>
      </w:r>
      <w:r w:rsidRPr="009D243B">
        <w:rPr>
          <w:rFonts w:ascii="Cambria" w:hAnsi="Cambria"/>
        </w:rPr>
        <w:t xml:space="preserve">dequately mainstreamed throughout repatriation and reintegration services and related support </w:t>
      </w:r>
      <w:r w:rsidR="006D75F4" w:rsidRPr="009D243B">
        <w:rPr>
          <w:rFonts w:ascii="Cambria" w:hAnsi="Cambria"/>
        </w:rPr>
        <w:t xml:space="preserve">provided to ex-combatants and their dependents (women and children). </w:t>
      </w:r>
    </w:p>
    <w:p w14:paraId="09E65200" w14:textId="35697CB3" w:rsidR="003B3527" w:rsidRPr="00D45B7A" w:rsidRDefault="003B3527" w:rsidP="004E5D48">
      <w:pPr>
        <w:pStyle w:val="NormalWeb"/>
        <w:spacing w:line="276" w:lineRule="auto"/>
        <w:ind w:left="407"/>
        <w:jc w:val="both"/>
        <w:rPr>
          <w:rFonts w:ascii="Cambria" w:hAnsi="Cambria"/>
        </w:rPr>
      </w:pPr>
      <w:r w:rsidRPr="009D243B">
        <w:rPr>
          <w:rFonts w:ascii="Cambria" w:hAnsi="Cambria"/>
        </w:rPr>
        <w:t xml:space="preserve">While the project design appropriately corresponds to the stated outcomes, </w:t>
      </w:r>
      <w:r w:rsidR="008D3F83" w:rsidRPr="009D243B">
        <w:rPr>
          <w:rFonts w:ascii="Cambria" w:hAnsi="Cambria"/>
        </w:rPr>
        <w:t xml:space="preserve">it was difficult to assess progress in some areas of the project. For instance, the evaluation team could not meet active ex-combatants who are still in armed groups to check whether they are aware or not about existing reintegration opportunities in Rwanda. Radio </w:t>
      </w:r>
      <w:proofErr w:type="spellStart"/>
      <w:r w:rsidR="008D3F83" w:rsidRPr="009D243B">
        <w:rPr>
          <w:rFonts w:ascii="Cambria" w:hAnsi="Cambria"/>
        </w:rPr>
        <w:t>programmes</w:t>
      </w:r>
      <w:proofErr w:type="spellEnd"/>
      <w:r w:rsidR="008D3F83" w:rsidRPr="009D243B">
        <w:rPr>
          <w:rFonts w:ascii="Cambria" w:hAnsi="Cambria"/>
        </w:rPr>
        <w:t xml:space="preserve"> continued to be aired, including during the COVID-19 lockdowns, but </w:t>
      </w:r>
      <w:r w:rsidR="005679BB" w:rsidRPr="009D243B">
        <w:rPr>
          <w:rFonts w:ascii="Cambria" w:hAnsi="Cambria"/>
        </w:rPr>
        <w:t xml:space="preserve">the evaluation could not address the theory of change outcome 3 from the perspective of those in armed groups. </w:t>
      </w:r>
      <w:r w:rsidR="00B83501" w:rsidRPr="009D243B">
        <w:rPr>
          <w:rFonts w:ascii="Cambria" w:hAnsi="Cambria"/>
        </w:rPr>
        <w:t xml:space="preserve">Beside the feasibility issue to include active ex-combatants, reporting by the project team was done at the output, not the outcome level. </w:t>
      </w:r>
      <w:r w:rsidR="001D1C93" w:rsidRPr="009D243B">
        <w:rPr>
          <w:rFonts w:ascii="Cambria" w:hAnsi="Cambria"/>
        </w:rPr>
        <w:t>The project timeframe was relatively short, which make</w:t>
      </w:r>
      <w:r w:rsidR="000B3B83" w:rsidRPr="009D243B">
        <w:rPr>
          <w:rFonts w:ascii="Cambria" w:hAnsi="Cambria"/>
        </w:rPr>
        <w:t xml:space="preserve">s it a bit </w:t>
      </w:r>
      <w:r w:rsidR="00572D85" w:rsidRPr="009D243B">
        <w:rPr>
          <w:rFonts w:ascii="Cambria" w:hAnsi="Cambria"/>
        </w:rPr>
        <w:t xml:space="preserve">ambitious to examine progress achieved from an outcome point of view. </w:t>
      </w:r>
      <w:r w:rsidR="003E1EBF" w:rsidRPr="009D243B">
        <w:rPr>
          <w:rFonts w:ascii="Cambria" w:hAnsi="Cambria"/>
        </w:rPr>
        <w:t xml:space="preserve">In addition, the project lifetime coincided with and was affected by the COVID-19 context to the extent that some activities, such as the physical sensitization meetings initially expected to happen with ex-combatants who are still in armed groups, in collaboration with the Mission des Nations </w:t>
      </w:r>
      <w:proofErr w:type="spellStart"/>
      <w:r w:rsidR="003E1EBF" w:rsidRPr="009D243B">
        <w:rPr>
          <w:rFonts w:ascii="Cambria" w:hAnsi="Cambria"/>
        </w:rPr>
        <w:t>Unies</w:t>
      </w:r>
      <w:proofErr w:type="spellEnd"/>
      <w:r w:rsidR="003E1EBF" w:rsidRPr="009D243B">
        <w:rPr>
          <w:rFonts w:ascii="Cambria" w:hAnsi="Cambria"/>
        </w:rPr>
        <w:t xml:space="preserve"> pour la </w:t>
      </w:r>
      <w:proofErr w:type="spellStart"/>
      <w:r w:rsidR="003E1EBF" w:rsidRPr="009D243B">
        <w:rPr>
          <w:rFonts w:ascii="Cambria" w:hAnsi="Cambria"/>
        </w:rPr>
        <w:t>Stabilisation</w:t>
      </w:r>
      <w:proofErr w:type="spellEnd"/>
      <w:r w:rsidR="003E1EBF" w:rsidRPr="009D243B">
        <w:rPr>
          <w:rFonts w:ascii="Cambria" w:hAnsi="Cambria"/>
        </w:rPr>
        <w:t xml:space="preserve"> du Congo (MONUSCO), could not take place.</w:t>
      </w:r>
      <w:r w:rsidR="003E1EBF">
        <w:rPr>
          <w:rFonts w:ascii="Cambria" w:hAnsi="Cambria"/>
        </w:rPr>
        <w:t xml:space="preserve"> </w:t>
      </w:r>
      <w:r w:rsidR="000B3B83">
        <w:rPr>
          <w:rFonts w:ascii="Cambria" w:hAnsi="Cambria"/>
        </w:rPr>
        <w:t xml:space="preserve"> </w:t>
      </w:r>
    </w:p>
    <w:p w14:paraId="1696883A" w14:textId="52F007CD" w:rsidR="003D136F" w:rsidRPr="00CA08AA" w:rsidRDefault="003D136F" w:rsidP="0046576A">
      <w:pPr>
        <w:pStyle w:val="Heading2"/>
        <w:numPr>
          <w:ilvl w:val="1"/>
          <w:numId w:val="33"/>
        </w:numPr>
        <w:spacing w:line="276" w:lineRule="auto"/>
        <w:rPr>
          <w:rFonts w:ascii="Cambria" w:hAnsi="Cambria"/>
          <w:b/>
          <w:bCs/>
          <w:color w:val="000000" w:themeColor="text1"/>
          <w:sz w:val="24"/>
          <w:szCs w:val="24"/>
        </w:rPr>
      </w:pPr>
      <w:bookmarkStart w:id="9" w:name="_Toc96420144"/>
      <w:r w:rsidRPr="00CA08AA">
        <w:rPr>
          <w:rFonts w:ascii="Cambria" w:hAnsi="Cambria"/>
          <w:b/>
          <w:bCs/>
          <w:color w:val="000000" w:themeColor="text1"/>
          <w:sz w:val="24"/>
          <w:szCs w:val="24"/>
        </w:rPr>
        <w:t>Objectives of the final evaluation</w:t>
      </w:r>
      <w:bookmarkEnd w:id="9"/>
      <w:r w:rsidRPr="00CA08AA">
        <w:rPr>
          <w:rFonts w:ascii="Cambria" w:hAnsi="Cambria"/>
          <w:b/>
          <w:bCs/>
          <w:color w:val="000000" w:themeColor="text1"/>
          <w:sz w:val="24"/>
          <w:szCs w:val="24"/>
        </w:rPr>
        <w:t xml:space="preserve"> </w:t>
      </w:r>
    </w:p>
    <w:p w14:paraId="2084FF9E" w14:textId="6A5307C1" w:rsidR="00AB0980" w:rsidRPr="00D45B7A" w:rsidRDefault="006C0A59" w:rsidP="00FF4ADA">
      <w:pPr>
        <w:pStyle w:val="NormalWeb"/>
        <w:spacing w:line="276" w:lineRule="auto"/>
        <w:jc w:val="both"/>
        <w:rPr>
          <w:rFonts w:ascii="Cambria" w:hAnsi="Cambria"/>
        </w:rPr>
      </w:pPr>
      <w:r w:rsidRPr="00D45B7A">
        <w:rPr>
          <w:rFonts w:ascii="Cambria" w:hAnsi="Cambria"/>
        </w:rPr>
        <w:t xml:space="preserve">As is the practice for One UN managed </w:t>
      </w:r>
      <w:r w:rsidR="00C00767" w:rsidRPr="00D45B7A">
        <w:rPr>
          <w:rFonts w:ascii="Cambria" w:hAnsi="Cambria"/>
        </w:rPr>
        <w:t>projects</w:t>
      </w:r>
      <w:r w:rsidRPr="00D45B7A">
        <w:rPr>
          <w:rFonts w:ascii="Cambria" w:hAnsi="Cambria"/>
        </w:rPr>
        <w:t xml:space="preserve">, it is recommended that at the end of implementation, a final evaluation should be carried out to assess the </w:t>
      </w:r>
      <w:proofErr w:type="spellStart"/>
      <w:r w:rsidRPr="00D45B7A">
        <w:rPr>
          <w:rFonts w:ascii="Cambria" w:hAnsi="Cambria"/>
        </w:rPr>
        <w:t>programme</w:t>
      </w:r>
      <w:proofErr w:type="spellEnd"/>
      <w:r w:rsidRPr="00D45B7A">
        <w:rPr>
          <w:rFonts w:ascii="Cambria" w:hAnsi="Cambria"/>
        </w:rPr>
        <w:t xml:space="preserve"> or project relevance, efficiency, effectiveness and/or sustainability. </w:t>
      </w:r>
      <w:r w:rsidR="00AB0980" w:rsidRPr="00D45B7A">
        <w:rPr>
          <w:rFonts w:ascii="Cambria" w:hAnsi="Cambria"/>
        </w:rPr>
        <w:t>Overall, the</w:t>
      </w:r>
      <w:r w:rsidR="00F43E48" w:rsidRPr="00D45B7A">
        <w:rPr>
          <w:rFonts w:ascii="Cambria" w:hAnsi="Cambria"/>
        </w:rPr>
        <w:t xml:space="preserve"> evaluation</w:t>
      </w:r>
      <w:r w:rsidR="00AB0980" w:rsidRPr="00D45B7A">
        <w:rPr>
          <w:rFonts w:ascii="Cambria" w:hAnsi="Cambria"/>
        </w:rPr>
        <w:t xml:space="preserve"> aims at assessing the progress made towards the achievements of overall and specific objectives of the project, to document achievements, gaps and lessons learnt and to provide recommendations and best practices to guide future programming by RDRC, UN Women and UNDP and other stakeholders. More specifically, the evaluation focused </w:t>
      </w:r>
      <w:r w:rsidR="005A4DD3">
        <w:rPr>
          <w:rFonts w:ascii="Cambria" w:hAnsi="Cambria"/>
        </w:rPr>
        <w:t>on</w:t>
      </w:r>
      <w:r w:rsidR="00AB0980" w:rsidRPr="00D45B7A">
        <w:rPr>
          <w:rFonts w:ascii="Cambria" w:hAnsi="Cambria"/>
        </w:rPr>
        <w:t xml:space="preserve"> achieving the following:  </w:t>
      </w:r>
    </w:p>
    <w:p w14:paraId="575A39C9" w14:textId="668DDDD7" w:rsidR="00AB098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 xml:space="preserve">Assess the relevance and appropriateness of the project in terms of: 1) addressing key drivers of conflict and the most relevant peacebuilding issues in the conflict analysis ; 2) alignment with Great Lakes Regional Strategic Framework priorities, the National Peacebuilding Policy and national priorities of Rwanda and RDRC in particular 3) whether the project capitalized on the UN’s added value in Rwanda; and </w:t>
      </w:r>
      <w:r w:rsidRPr="00D45B7A">
        <w:rPr>
          <w:rFonts w:ascii="Cambria" w:hAnsi="Cambria"/>
        </w:rPr>
        <w:lastRenderedPageBreak/>
        <w:t>4) the degree to which the project addressed cross-cutting issues such as conflict and gender-sensitivity in Rwanda;</w:t>
      </w:r>
    </w:p>
    <w:p w14:paraId="3B67CB88" w14:textId="6B2769E5" w:rsidR="00AB098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 xml:space="preserve">Assess the extent to which the PBF project has made a concrete contribution to reducing conflict factors in Rwanda especially among the demobilized ex-combatants and dependents and the contribution the project has made to prevent resumption of arms and encourage defections among groups that are still active. With respect to PBF’s contribution, the evaluation may evaluate whether the project helped advance achievement of the SDGs, and in particular SDG 16; </w:t>
      </w:r>
    </w:p>
    <w:p w14:paraId="44323804" w14:textId="77777777" w:rsidR="00AB098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Evaluate the project’s efficiency, including its implementation strategy, institutional arrangements as well as its management and operational systems and value for money;</w:t>
      </w:r>
    </w:p>
    <w:p w14:paraId="17F7EF62" w14:textId="559BD0D6" w:rsidR="00AB098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Assess whether the support provided by the PBF has promoted the Women, Peace and Security agenda (WPS), allowed a specific focus on women’s participation in peacebuilding processes, and whether it was accountable to gender equality;</w:t>
      </w:r>
    </w:p>
    <w:p w14:paraId="588A1BAF" w14:textId="77777777" w:rsidR="00D8671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Assess whether the project has been implemented through a conflict-sensitive approach.</w:t>
      </w:r>
      <w:r w:rsidR="00D86710" w:rsidRPr="00D45B7A">
        <w:rPr>
          <w:rFonts w:ascii="Cambria" w:hAnsi="Cambria"/>
        </w:rPr>
        <w:t>;</w:t>
      </w:r>
    </w:p>
    <w:p w14:paraId="1FB8B2E0" w14:textId="77777777" w:rsidR="00D8671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Assess the gender-responsiveness of project implementation and its pursuit of gender equality and women’s empowerment</w:t>
      </w:r>
      <w:r w:rsidR="00D86710" w:rsidRPr="00D45B7A">
        <w:rPr>
          <w:rFonts w:ascii="Cambria" w:hAnsi="Cambria"/>
        </w:rPr>
        <w:t>;</w:t>
      </w:r>
    </w:p>
    <w:p w14:paraId="01157D68" w14:textId="0BB2F7C5" w:rsidR="00D8671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Document good practices, innovations and lessons emerging from the project</w:t>
      </w:r>
      <w:r w:rsidR="00D86710" w:rsidRPr="00D45B7A">
        <w:rPr>
          <w:rFonts w:ascii="Cambria" w:hAnsi="Cambria"/>
        </w:rPr>
        <w:t>;</w:t>
      </w:r>
    </w:p>
    <w:p w14:paraId="7973FA6F" w14:textId="77777777" w:rsidR="00F03CC5"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Provide actionable recommendations for future programming</w:t>
      </w:r>
      <w:r w:rsidR="00F03CC5" w:rsidRPr="00D45B7A">
        <w:rPr>
          <w:rFonts w:ascii="Cambria" w:hAnsi="Cambria"/>
        </w:rPr>
        <w:t>;</w:t>
      </w:r>
    </w:p>
    <w:p w14:paraId="732046D7" w14:textId="715B6CA8" w:rsidR="00D86710" w:rsidRPr="00D45B7A" w:rsidRDefault="00AB0980" w:rsidP="00FF4ADA">
      <w:pPr>
        <w:pStyle w:val="NormalWeb"/>
        <w:numPr>
          <w:ilvl w:val="0"/>
          <w:numId w:val="2"/>
        </w:numPr>
        <w:spacing w:line="276" w:lineRule="auto"/>
        <w:jc w:val="both"/>
        <w:rPr>
          <w:rFonts w:ascii="Cambria" w:hAnsi="Cambria"/>
        </w:rPr>
      </w:pPr>
      <w:r w:rsidRPr="00D45B7A">
        <w:rPr>
          <w:rFonts w:ascii="Cambria" w:hAnsi="Cambria"/>
        </w:rPr>
        <w:t>Assess the inclusiveness of vulnerable groups (women, youth disability) and the implementation of the principle Leaving No One Behind</w:t>
      </w:r>
      <w:r w:rsidR="00D86710" w:rsidRPr="00D45B7A">
        <w:rPr>
          <w:rFonts w:ascii="Cambria" w:hAnsi="Cambria"/>
        </w:rPr>
        <w:t>;</w:t>
      </w:r>
    </w:p>
    <w:p w14:paraId="63C17298" w14:textId="54DD539D" w:rsidR="00EF431E" w:rsidRDefault="00AB0980" w:rsidP="00FF4ADA">
      <w:pPr>
        <w:pStyle w:val="NormalWeb"/>
        <w:numPr>
          <w:ilvl w:val="0"/>
          <w:numId w:val="2"/>
        </w:numPr>
        <w:spacing w:line="276" w:lineRule="auto"/>
        <w:jc w:val="both"/>
        <w:rPr>
          <w:rFonts w:ascii="Cambria" w:hAnsi="Cambria"/>
        </w:rPr>
      </w:pPr>
      <w:r w:rsidRPr="00D45B7A">
        <w:rPr>
          <w:rFonts w:ascii="Cambria" w:hAnsi="Cambria"/>
        </w:rPr>
        <w:t>Evaluate the impact of C</w:t>
      </w:r>
      <w:r w:rsidR="005A4DD3">
        <w:rPr>
          <w:rFonts w:ascii="Cambria" w:hAnsi="Cambria"/>
        </w:rPr>
        <w:t xml:space="preserve">OVID-19 </w:t>
      </w:r>
      <w:r w:rsidRPr="00D45B7A">
        <w:rPr>
          <w:rFonts w:ascii="Cambria" w:hAnsi="Cambria"/>
        </w:rPr>
        <w:t xml:space="preserve">on the project implementation and results. </w:t>
      </w:r>
    </w:p>
    <w:p w14:paraId="122B27EC" w14:textId="1CA742CE" w:rsidR="00FF4ADA" w:rsidRDefault="00FF4ADA" w:rsidP="00FF4ADA">
      <w:pPr>
        <w:pStyle w:val="NormalWeb"/>
        <w:spacing w:line="276" w:lineRule="auto"/>
        <w:ind w:left="720"/>
        <w:jc w:val="both"/>
        <w:rPr>
          <w:rFonts w:ascii="Cambria" w:hAnsi="Cambria"/>
        </w:rPr>
      </w:pPr>
    </w:p>
    <w:p w14:paraId="57BAA9E8" w14:textId="204F7B7E" w:rsidR="00FF4ADA" w:rsidRDefault="00FF4ADA" w:rsidP="00FF4ADA">
      <w:pPr>
        <w:pStyle w:val="NormalWeb"/>
        <w:spacing w:line="276" w:lineRule="auto"/>
        <w:ind w:left="720"/>
        <w:jc w:val="both"/>
        <w:rPr>
          <w:rFonts w:ascii="Cambria" w:hAnsi="Cambria"/>
        </w:rPr>
      </w:pPr>
    </w:p>
    <w:p w14:paraId="24415170" w14:textId="42BD87C6" w:rsidR="00F238E8" w:rsidRDefault="00F238E8" w:rsidP="00FF4ADA">
      <w:pPr>
        <w:pStyle w:val="NormalWeb"/>
        <w:spacing w:line="276" w:lineRule="auto"/>
        <w:ind w:left="720"/>
        <w:jc w:val="both"/>
        <w:rPr>
          <w:rFonts w:ascii="Cambria" w:hAnsi="Cambria"/>
        </w:rPr>
      </w:pPr>
    </w:p>
    <w:p w14:paraId="7C0E90B1" w14:textId="379ADD64" w:rsidR="00F238E8" w:rsidRDefault="00F238E8" w:rsidP="00FF4ADA">
      <w:pPr>
        <w:pStyle w:val="NormalWeb"/>
        <w:spacing w:line="276" w:lineRule="auto"/>
        <w:ind w:left="720"/>
        <w:jc w:val="both"/>
        <w:rPr>
          <w:rFonts w:ascii="Cambria" w:hAnsi="Cambria"/>
        </w:rPr>
      </w:pPr>
    </w:p>
    <w:p w14:paraId="4B2C174D" w14:textId="3DCA62E7" w:rsidR="00F238E8" w:rsidRDefault="00F238E8" w:rsidP="00FF4ADA">
      <w:pPr>
        <w:pStyle w:val="NormalWeb"/>
        <w:spacing w:line="276" w:lineRule="auto"/>
        <w:ind w:left="720"/>
        <w:jc w:val="both"/>
        <w:rPr>
          <w:rFonts w:ascii="Cambria" w:hAnsi="Cambria"/>
        </w:rPr>
      </w:pPr>
    </w:p>
    <w:p w14:paraId="18411B20" w14:textId="412B9F33" w:rsidR="00F238E8" w:rsidRDefault="00F238E8" w:rsidP="00FF4ADA">
      <w:pPr>
        <w:pStyle w:val="NormalWeb"/>
        <w:spacing w:line="276" w:lineRule="auto"/>
        <w:ind w:left="720"/>
        <w:jc w:val="both"/>
        <w:rPr>
          <w:rFonts w:ascii="Cambria" w:hAnsi="Cambria"/>
        </w:rPr>
      </w:pPr>
    </w:p>
    <w:p w14:paraId="418736E0" w14:textId="052D7AEA" w:rsidR="00F238E8" w:rsidRDefault="00F238E8" w:rsidP="00FF4ADA">
      <w:pPr>
        <w:pStyle w:val="NormalWeb"/>
        <w:spacing w:line="276" w:lineRule="auto"/>
        <w:ind w:left="720"/>
        <w:jc w:val="both"/>
        <w:rPr>
          <w:rFonts w:ascii="Cambria" w:hAnsi="Cambria"/>
        </w:rPr>
      </w:pPr>
    </w:p>
    <w:p w14:paraId="3CD10806" w14:textId="77777777" w:rsidR="00F238E8" w:rsidRDefault="00F238E8" w:rsidP="00FF4ADA">
      <w:pPr>
        <w:pStyle w:val="NormalWeb"/>
        <w:spacing w:line="276" w:lineRule="auto"/>
        <w:ind w:left="720"/>
        <w:jc w:val="both"/>
        <w:rPr>
          <w:rFonts w:ascii="Cambria" w:hAnsi="Cambria"/>
        </w:rPr>
      </w:pPr>
    </w:p>
    <w:p w14:paraId="7A898F43" w14:textId="0D23CE59" w:rsidR="00EF431E" w:rsidRPr="00CA08AA" w:rsidRDefault="002C7A9C" w:rsidP="001C5B04">
      <w:pPr>
        <w:pStyle w:val="Heading1"/>
        <w:rPr>
          <w:rFonts w:ascii="Cambria" w:hAnsi="Cambria"/>
          <w:b/>
          <w:bCs/>
        </w:rPr>
      </w:pPr>
      <w:bookmarkStart w:id="10" w:name="_Toc96420145"/>
      <w:r w:rsidRPr="00CA08AA">
        <w:rPr>
          <w:rFonts w:ascii="Cambria" w:hAnsi="Cambria"/>
          <w:b/>
          <w:bCs/>
        </w:rPr>
        <w:lastRenderedPageBreak/>
        <w:t xml:space="preserve">II. </w:t>
      </w:r>
      <w:r w:rsidR="00EF431E" w:rsidRPr="00CA08AA">
        <w:rPr>
          <w:rFonts w:ascii="Cambria" w:hAnsi="Cambria"/>
          <w:b/>
          <w:bCs/>
        </w:rPr>
        <w:t>EVALUATION METHODOLOGY</w:t>
      </w:r>
      <w:bookmarkEnd w:id="10"/>
    </w:p>
    <w:p w14:paraId="5EE021A7" w14:textId="594BD333" w:rsidR="00901DD5" w:rsidRPr="00D45B7A" w:rsidRDefault="00901DD5" w:rsidP="00FF4ADA">
      <w:pPr>
        <w:spacing w:line="276" w:lineRule="auto"/>
        <w:rPr>
          <w:rFonts w:ascii="Cambria" w:hAnsi="Cambria"/>
        </w:rPr>
      </w:pPr>
    </w:p>
    <w:p w14:paraId="4CF2315B" w14:textId="0C9FB508" w:rsidR="00216076" w:rsidRPr="00D45B7A" w:rsidRDefault="002C7A9C" w:rsidP="00FF4ADA">
      <w:pPr>
        <w:spacing w:line="276" w:lineRule="auto"/>
        <w:jc w:val="both"/>
        <w:rPr>
          <w:rFonts w:ascii="Cambria" w:hAnsi="Cambria"/>
        </w:rPr>
      </w:pPr>
      <w:r w:rsidRPr="00D45B7A">
        <w:rPr>
          <w:rFonts w:ascii="Cambria" w:hAnsi="Cambria"/>
        </w:rPr>
        <w:t xml:space="preserve">The final evaluation of the PBF/RDRC 65 Phase project adopted a mixture of methodological aspects to ensure the evaluation objectives are addressed.  These aspects include the approach, data collection methods and finding analysis techniques. </w:t>
      </w:r>
    </w:p>
    <w:p w14:paraId="325100ED" w14:textId="77777777" w:rsidR="00EA7DDD" w:rsidRPr="00D45B7A" w:rsidRDefault="00EA7DDD" w:rsidP="00FF4ADA">
      <w:pPr>
        <w:spacing w:line="276" w:lineRule="auto"/>
        <w:rPr>
          <w:rFonts w:ascii="Cambria" w:hAnsi="Cambria"/>
          <w:b/>
        </w:rPr>
      </w:pPr>
    </w:p>
    <w:p w14:paraId="689D49EE" w14:textId="231B3F43" w:rsidR="00EA7DDD" w:rsidRPr="00CA08AA" w:rsidRDefault="00CA08AA" w:rsidP="001C5B04">
      <w:pPr>
        <w:pStyle w:val="Heading2"/>
        <w:rPr>
          <w:rFonts w:ascii="Cambria" w:hAnsi="Cambria"/>
          <w:b/>
          <w:bCs/>
          <w:color w:val="000000" w:themeColor="text1"/>
          <w:sz w:val="24"/>
          <w:szCs w:val="24"/>
        </w:rPr>
      </w:pPr>
      <w:bookmarkStart w:id="11" w:name="_Toc86118975"/>
      <w:bookmarkStart w:id="12" w:name="_Toc96420146"/>
      <w:r w:rsidRPr="00CA08AA">
        <w:rPr>
          <w:rFonts w:ascii="Cambria" w:hAnsi="Cambria"/>
          <w:b/>
          <w:bCs/>
          <w:color w:val="000000" w:themeColor="text1"/>
          <w:sz w:val="24"/>
          <w:szCs w:val="24"/>
        </w:rPr>
        <w:t xml:space="preserve">2.1. </w:t>
      </w:r>
      <w:r w:rsidR="00EA7DDD" w:rsidRPr="00CA08AA">
        <w:rPr>
          <w:rFonts w:ascii="Cambria" w:hAnsi="Cambria"/>
          <w:b/>
          <w:bCs/>
          <w:color w:val="000000" w:themeColor="text1"/>
          <w:sz w:val="24"/>
          <w:szCs w:val="24"/>
        </w:rPr>
        <w:t>Approach of the evaluation</w:t>
      </w:r>
      <w:bookmarkEnd w:id="11"/>
      <w:r w:rsidR="00205629" w:rsidRPr="00CA08AA">
        <w:rPr>
          <w:rFonts w:ascii="Cambria" w:hAnsi="Cambria"/>
          <w:b/>
          <w:bCs/>
          <w:color w:val="000000" w:themeColor="text1"/>
          <w:sz w:val="24"/>
          <w:szCs w:val="24"/>
        </w:rPr>
        <w:t xml:space="preserve"> and </w:t>
      </w:r>
      <w:r w:rsidR="009811C7" w:rsidRPr="00CA08AA">
        <w:rPr>
          <w:rFonts w:ascii="Cambria" w:hAnsi="Cambria"/>
          <w:b/>
          <w:bCs/>
          <w:color w:val="000000" w:themeColor="text1"/>
          <w:sz w:val="24"/>
          <w:szCs w:val="24"/>
        </w:rPr>
        <w:t>method for data collection</w:t>
      </w:r>
      <w:bookmarkEnd w:id="12"/>
    </w:p>
    <w:p w14:paraId="2FA92F7A" w14:textId="02384DB4" w:rsidR="00E453D1" w:rsidRDefault="00384AEA" w:rsidP="00FF4ADA">
      <w:pPr>
        <w:pStyle w:val="NormalWeb"/>
        <w:spacing w:before="120" w:beforeAutospacing="0" w:after="120" w:afterAutospacing="0" w:line="276" w:lineRule="auto"/>
        <w:jc w:val="both"/>
        <w:rPr>
          <w:rFonts w:ascii="Cambria" w:hAnsi="Cambria"/>
        </w:rPr>
      </w:pPr>
      <w:r w:rsidRPr="00D45B7A">
        <w:rPr>
          <w:rFonts w:ascii="Cambria" w:hAnsi="Cambria"/>
        </w:rPr>
        <w:t>T</w:t>
      </w:r>
      <w:r w:rsidR="00EA7DDD" w:rsidRPr="00D45B7A">
        <w:rPr>
          <w:rFonts w:ascii="Cambria" w:hAnsi="Cambria"/>
        </w:rPr>
        <w:t xml:space="preserve">his </w:t>
      </w:r>
      <w:r w:rsidRPr="00D45B7A">
        <w:rPr>
          <w:rFonts w:ascii="Cambria" w:hAnsi="Cambria"/>
        </w:rPr>
        <w:t xml:space="preserve">summative </w:t>
      </w:r>
      <w:r w:rsidR="00EA7DDD" w:rsidRPr="00D45B7A">
        <w:rPr>
          <w:rFonts w:ascii="Cambria" w:hAnsi="Cambria"/>
        </w:rPr>
        <w:t>final evaluation adopt</w:t>
      </w:r>
      <w:r w:rsidR="00404DC0" w:rsidRPr="00D45B7A">
        <w:rPr>
          <w:rFonts w:ascii="Cambria" w:hAnsi="Cambria"/>
        </w:rPr>
        <w:t>ed</w:t>
      </w:r>
      <w:r w:rsidR="00EA7DDD" w:rsidRPr="00D45B7A">
        <w:rPr>
          <w:rFonts w:ascii="Cambria" w:hAnsi="Cambria"/>
        </w:rPr>
        <w:t xml:space="preserve"> a participatory approach. </w:t>
      </w:r>
      <w:r w:rsidR="00404DC0" w:rsidRPr="00D45B7A">
        <w:rPr>
          <w:rFonts w:ascii="Cambria" w:hAnsi="Cambria"/>
        </w:rPr>
        <w:t xml:space="preserve">The evaluation </w:t>
      </w:r>
      <w:r w:rsidRPr="00D45B7A">
        <w:rPr>
          <w:rFonts w:ascii="Cambria" w:hAnsi="Cambria"/>
        </w:rPr>
        <w:t xml:space="preserve">process engaged </w:t>
      </w:r>
      <w:r w:rsidR="00EA7DDD" w:rsidRPr="00D45B7A">
        <w:rPr>
          <w:rFonts w:ascii="Cambria" w:hAnsi="Cambria"/>
        </w:rPr>
        <w:t xml:space="preserve">various project stakeholders </w:t>
      </w:r>
      <w:r w:rsidR="002F4C3C" w:rsidRPr="00D45B7A">
        <w:rPr>
          <w:rFonts w:ascii="Cambria" w:hAnsi="Cambria"/>
        </w:rPr>
        <w:t xml:space="preserve">from the government (central and decentralized), relevant UN agencies, local government authorities, ex-combatants and dependents (spouses and children) as well as host community members. For instance, at RDRC, leaders and project technical staff have been interviewed. </w:t>
      </w:r>
      <w:r w:rsidR="002F4C3C" w:rsidRPr="009D243B">
        <w:rPr>
          <w:rFonts w:ascii="Cambria" w:hAnsi="Cambria"/>
        </w:rPr>
        <w:t xml:space="preserve">A total of </w:t>
      </w:r>
      <w:r w:rsidR="00F577EE" w:rsidRPr="009D243B">
        <w:rPr>
          <w:rFonts w:ascii="Cambria" w:hAnsi="Cambria"/>
        </w:rPr>
        <w:t xml:space="preserve">25 Focus Group Discussions (FGD) </w:t>
      </w:r>
      <w:r w:rsidR="006224FC" w:rsidRPr="009D243B">
        <w:rPr>
          <w:rFonts w:ascii="Cambria" w:hAnsi="Cambria"/>
        </w:rPr>
        <w:t xml:space="preserve">comprising of approximately 200 people </w:t>
      </w:r>
      <w:r w:rsidR="00F577EE" w:rsidRPr="009D243B">
        <w:rPr>
          <w:rFonts w:ascii="Cambria" w:hAnsi="Cambria"/>
        </w:rPr>
        <w:t>has been conducted, including 17 with ex-combatants and 6 with host community members</w:t>
      </w:r>
      <w:r w:rsidR="006224FC" w:rsidRPr="009D243B">
        <w:rPr>
          <w:rFonts w:ascii="Cambria" w:hAnsi="Cambria"/>
        </w:rPr>
        <w:t>. In</w:t>
      </w:r>
      <w:r w:rsidR="00CF3A2C" w:rsidRPr="009D243B">
        <w:rPr>
          <w:rFonts w:ascii="Cambria" w:hAnsi="Cambria"/>
        </w:rPr>
        <w:t xml:space="preserve"> a</w:t>
      </w:r>
      <w:r w:rsidR="006224FC" w:rsidRPr="009D243B">
        <w:rPr>
          <w:rFonts w:ascii="Cambria" w:hAnsi="Cambria"/>
        </w:rPr>
        <w:t xml:space="preserve">ddition to FGDs, </w:t>
      </w:r>
      <w:r w:rsidR="00F577EE" w:rsidRPr="009D243B">
        <w:rPr>
          <w:rFonts w:ascii="Cambria" w:hAnsi="Cambria"/>
        </w:rPr>
        <w:t xml:space="preserve">28 interviews with key informants, including with local authorities, ex-combatant dependents and </w:t>
      </w:r>
      <w:proofErr w:type="spellStart"/>
      <w:r w:rsidR="00F577EE" w:rsidRPr="009D243B">
        <w:rPr>
          <w:rFonts w:ascii="Cambria" w:hAnsi="Cambria"/>
        </w:rPr>
        <w:t>neighbours</w:t>
      </w:r>
      <w:proofErr w:type="spellEnd"/>
      <w:r w:rsidR="00E453D1" w:rsidRPr="009D243B">
        <w:rPr>
          <w:rFonts w:ascii="Cambria" w:hAnsi="Cambria"/>
        </w:rPr>
        <w:t>, among whom, 12 women, representing 43% of the total key informants</w:t>
      </w:r>
      <w:r w:rsidR="000F634F" w:rsidRPr="009D243B">
        <w:rPr>
          <w:rFonts w:ascii="Cambria" w:hAnsi="Cambria"/>
        </w:rPr>
        <w:t>. Comparable proportions were also reflected in FGDs.</w:t>
      </w:r>
    </w:p>
    <w:p w14:paraId="117A9CD8" w14:textId="7B93E2EA" w:rsidR="000F634F" w:rsidRPr="00816D84" w:rsidRDefault="009811C7" w:rsidP="00FF4ADA">
      <w:pPr>
        <w:pStyle w:val="NormalWeb"/>
        <w:spacing w:before="120" w:beforeAutospacing="0" w:after="120" w:afterAutospacing="0" w:line="276" w:lineRule="auto"/>
        <w:jc w:val="both"/>
        <w:rPr>
          <w:rFonts w:ascii="Cambria" w:hAnsi="Cambria"/>
        </w:rPr>
      </w:pPr>
      <w:r w:rsidRPr="00D45B7A">
        <w:rPr>
          <w:rFonts w:ascii="Cambria" w:hAnsi="Cambria"/>
        </w:rPr>
        <w:t xml:space="preserve">In addition to desk review, FGD and interviews with key informants, the </w:t>
      </w:r>
      <w:r w:rsidRPr="00D45B7A">
        <w:rPr>
          <w:rFonts w:ascii="Cambria" w:hAnsi="Cambria"/>
          <w:iCs/>
          <w:lang w:eastAsia="nl-NL"/>
        </w:rPr>
        <w:t>Outcome Harvesting (OH) interviews</w:t>
      </w:r>
      <w:r w:rsidRPr="00D45B7A">
        <w:rPr>
          <w:rFonts w:ascii="Cambria" w:hAnsi="Cambria"/>
          <w:iCs/>
        </w:rPr>
        <w:t xml:space="preserve"> have been conducted. The aim of the OH interviews was to “harvest” </w:t>
      </w:r>
      <w:r w:rsidRPr="00D45B7A">
        <w:rPr>
          <w:rFonts w:ascii="Cambria" w:hAnsi="Cambria"/>
        </w:rPr>
        <w:t>evidence of what has changed (“outcomes”) as a result of the PBF/RDRC project and factors that contributed to the change</w:t>
      </w:r>
      <w:r w:rsidRPr="009D243B">
        <w:rPr>
          <w:rFonts w:ascii="Cambria" w:hAnsi="Cambria"/>
        </w:rPr>
        <w:t xml:space="preserve">. </w:t>
      </w:r>
      <w:r w:rsidR="00816D84" w:rsidRPr="009D243B">
        <w:rPr>
          <w:rFonts w:ascii="Cambria" w:hAnsi="Cambria"/>
        </w:rPr>
        <w:t>Findings generated by the OH interviews are presented in form of direct quotes.</w:t>
      </w:r>
      <w:r w:rsidR="00816D84" w:rsidRPr="00816D84">
        <w:rPr>
          <w:rFonts w:ascii="Cambria" w:hAnsi="Cambria"/>
        </w:rPr>
        <w:t xml:space="preserve"> </w:t>
      </w:r>
    </w:p>
    <w:p w14:paraId="5C8F4280" w14:textId="0D6B31D0" w:rsidR="00CA08AA" w:rsidRPr="0046576A" w:rsidRDefault="000F634F" w:rsidP="0046576A">
      <w:pPr>
        <w:pStyle w:val="NormalWeb"/>
        <w:spacing w:before="120" w:beforeAutospacing="0" w:after="120" w:afterAutospacing="0" w:line="276" w:lineRule="auto"/>
        <w:jc w:val="both"/>
      </w:pPr>
      <w:r w:rsidRPr="00375703">
        <w:rPr>
          <w:rFonts w:ascii="Cambria" w:hAnsi="Cambria"/>
        </w:rPr>
        <w:t>Detailed lists of participants in FGDs per category and key informants is presented in annex 2 and 3.</w:t>
      </w:r>
      <w:r>
        <w:rPr>
          <w:rFonts w:ascii="Cambria" w:hAnsi="Cambria"/>
        </w:rPr>
        <w:t xml:space="preserve">  </w:t>
      </w:r>
    </w:p>
    <w:p w14:paraId="3082F751" w14:textId="7F8B5325" w:rsidR="0020306C" w:rsidRPr="009D243B" w:rsidRDefault="00CF3A2C" w:rsidP="001C5B04">
      <w:pPr>
        <w:pStyle w:val="Heading2"/>
        <w:rPr>
          <w:rFonts w:ascii="Cambria" w:hAnsi="Cambria"/>
          <w:b/>
          <w:bCs/>
          <w:color w:val="000000" w:themeColor="text1"/>
          <w:sz w:val="24"/>
          <w:szCs w:val="24"/>
        </w:rPr>
      </w:pPr>
      <w:bookmarkStart w:id="13" w:name="_Toc96420147"/>
      <w:r w:rsidRPr="009D243B">
        <w:rPr>
          <w:rFonts w:ascii="Cambria" w:hAnsi="Cambria"/>
          <w:b/>
          <w:sz w:val="24"/>
        </w:rPr>
        <w:t>2.2</w:t>
      </w:r>
      <w:r w:rsidRPr="009D243B">
        <w:rPr>
          <w:rFonts w:ascii="Cambria" w:hAnsi="Cambria"/>
          <w:b/>
          <w:bCs/>
          <w:sz w:val="24"/>
          <w:szCs w:val="24"/>
        </w:rPr>
        <w:t xml:space="preserve"> Evaluation data analysis methods</w:t>
      </w:r>
      <w:bookmarkEnd w:id="13"/>
      <w:r w:rsidRPr="009D243B">
        <w:rPr>
          <w:rFonts w:ascii="Cambria" w:hAnsi="Cambria"/>
          <w:b/>
          <w:bCs/>
          <w:sz w:val="24"/>
          <w:szCs w:val="24"/>
        </w:rPr>
        <w:t xml:space="preserve"> </w:t>
      </w:r>
    </w:p>
    <w:p w14:paraId="5F1A6EB5" w14:textId="77777777" w:rsidR="00136503" w:rsidRPr="009D243B" w:rsidRDefault="00136503" w:rsidP="0008402F">
      <w:pPr>
        <w:pStyle w:val="Heading2"/>
        <w:jc w:val="both"/>
        <w:rPr>
          <w:rFonts w:ascii="Cambria" w:hAnsi="Cambria"/>
          <w:color w:val="000000" w:themeColor="text1"/>
          <w:sz w:val="24"/>
          <w:szCs w:val="24"/>
        </w:rPr>
      </w:pPr>
    </w:p>
    <w:p w14:paraId="1C7D19D3" w14:textId="67EBE0C2" w:rsidR="00CF3A2C" w:rsidRPr="009D243B" w:rsidRDefault="00570759" w:rsidP="009B5D8B">
      <w:pPr>
        <w:pStyle w:val="Heading2"/>
        <w:spacing w:line="276" w:lineRule="auto"/>
        <w:jc w:val="both"/>
        <w:rPr>
          <w:rFonts w:ascii="Cambria" w:hAnsi="Cambria"/>
          <w:color w:val="000000" w:themeColor="text1"/>
          <w:sz w:val="24"/>
          <w:szCs w:val="24"/>
        </w:rPr>
      </w:pPr>
      <w:bookmarkStart w:id="14" w:name="_Toc96420148"/>
      <w:r w:rsidRPr="009D243B">
        <w:rPr>
          <w:rFonts w:ascii="Cambria" w:hAnsi="Cambria"/>
          <w:color w:val="000000" w:themeColor="text1"/>
          <w:sz w:val="24"/>
          <w:szCs w:val="24"/>
        </w:rPr>
        <w:t xml:space="preserve">The </w:t>
      </w:r>
      <w:r w:rsidR="0020306C" w:rsidRPr="009D243B">
        <w:rPr>
          <w:rFonts w:ascii="Cambria" w:hAnsi="Cambria"/>
          <w:color w:val="000000" w:themeColor="text1"/>
          <w:sz w:val="24"/>
          <w:szCs w:val="24"/>
        </w:rPr>
        <w:t xml:space="preserve">analysis of evaluation data was conducted manually consisted of </w:t>
      </w:r>
      <w:r w:rsidR="007E76C3" w:rsidRPr="009D243B">
        <w:rPr>
          <w:rFonts w:ascii="Cambria" w:hAnsi="Cambria"/>
          <w:color w:val="000000" w:themeColor="text1"/>
          <w:sz w:val="24"/>
          <w:szCs w:val="24"/>
        </w:rPr>
        <w:t>a four step</w:t>
      </w:r>
      <w:r w:rsidR="00154CEE" w:rsidRPr="009D243B">
        <w:rPr>
          <w:rFonts w:ascii="Cambria" w:hAnsi="Cambria"/>
          <w:color w:val="000000" w:themeColor="text1"/>
          <w:sz w:val="24"/>
          <w:szCs w:val="24"/>
        </w:rPr>
        <w:t>s</w:t>
      </w:r>
      <w:r w:rsidR="007E76C3" w:rsidRPr="009D243B">
        <w:rPr>
          <w:rFonts w:ascii="Cambria" w:hAnsi="Cambria"/>
          <w:color w:val="000000" w:themeColor="text1"/>
          <w:sz w:val="24"/>
          <w:szCs w:val="24"/>
        </w:rPr>
        <w:t xml:space="preserve"> process. namely review of data, organization of data, coding and interpretation. </w:t>
      </w:r>
      <w:r w:rsidR="00154CEE" w:rsidRPr="009D243B">
        <w:rPr>
          <w:rFonts w:ascii="Cambria" w:hAnsi="Cambria"/>
          <w:color w:val="000000" w:themeColor="text1"/>
          <w:sz w:val="24"/>
          <w:szCs w:val="24"/>
        </w:rPr>
        <w:t>The review concentrated on understanding the collected data. It involved reading, re-reading</w:t>
      </w:r>
      <w:r w:rsidR="0008402F" w:rsidRPr="009D243B">
        <w:rPr>
          <w:rFonts w:ascii="Cambria" w:hAnsi="Cambria"/>
          <w:color w:val="000000" w:themeColor="text1"/>
          <w:sz w:val="24"/>
          <w:szCs w:val="24"/>
        </w:rPr>
        <w:t xml:space="preserve"> until the evaluators had a general understanding of the content. Reviewing collected data involved note taking in line with the key evaluation areas.</w:t>
      </w:r>
      <w:bookmarkEnd w:id="14"/>
      <w:r w:rsidR="0008402F" w:rsidRPr="009D243B">
        <w:rPr>
          <w:rFonts w:ascii="Cambria" w:hAnsi="Cambria"/>
          <w:color w:val="000000" w:themeColor="text1"/>
          <w:sz w:val="24"/>
          <w:szCs w:val="24"/>
        </w:rPr>
        <w:t xml:space="preserve"> </w:t>
      </w:r>
    </w:p>
    <w:p w14:paraId="388C5C07" w14:textId="033EAE17" w:rsidR="0008402F" w:rsidRPr="00816D84" w:rsidRDefault="0008402F" w:rsidP="009B5D8B">
      <w:pPr>
        <w:spacing w:line="276" w:lineRule="auto"/>
        <w:rPr>
          <w:rFonts w:ascii="Cambria" w:hAnsi="Cambria"/>
          <w:highlight w:val="green"/>
        </w:rPr>
      </w:pPr>
    </w:p>
    <w:p w14:paraId="16A95564" w14:textId="539334B6" w:rsidR="0008402F" w:rsidRPr="009D243B" w:rsidRDefault="0008402F" w:rsidP="009B5D8B">
      <w:pPr>
        <w:spacing w:line="276" w:lineRule="auto"/>
        <w:jc w:val="both"/>
        <w:rPr>
          <w:rFonts w:ascii="Cambria" w:hAnsi="Cambria"/>
        </w:rPr>
      </w:pPr>
      <w:r w:rsidRPr="009D243B">
        <w:rPr>
          <w:rFonts w:ascii="Cambria" w:hAnsi="Cambria"/>
        </w:rPr>
        <w:t xml:space="preserve">Data review led to data organization. </w:t>
      </w:r>
      <w:r w:rsidR="004C1333" w:rsidRPr="009D243B">
        <w:rPr>
          <w:rFonts w:ascii="Cambria" w:hAnsi="Cambria"/>
        </w:rPr>
        <w:t xml:space="preserve">Qualitative data tend to be lengthy and complex. </w:t>
      </w:r>
      <w:proofErr w:type="spellStart"/>
      <w:r w:rsidR="004C1333" w:rsidRPr="009D243B">
        <w:rPr>
          <w:rFonts w:ascii="Cambria" w:hAnsi="Cambria"/>
        </w:rPr>
        <w:t>Organisation</w:t>
      </w:r>
      <w:proofErr w:type="spellEnd"/>
      <w:r w:rsidR="004C1333" w:rsidRPr="009D243B">
        <w:rPr>
          <w:rFonts w:ascii="Cambria" w:hAnsi="Cambria"/>
        </w:rPr>
        <w:t xml:space="preserve"> </w:t>
      </w:r>
      <w:r w:rsidR="003B28B0" w:rsidRPr="009D243B">
        <w:rPr>
          <w:rFonts w:ascii="Cambria" w:hAnsi="Cambria"/>
        </w:rPr>
        <w:t xml:space="preserve">of data aimed at making collected data easy to navigate. Data was </w:t>
      </w:r>
      <w:r w:rsidR="00072DEF" w:rsidRPr="009D243B">
        <w:rPr>
          <w:rFonts w:ascii="Cambria" w:hAnsi="Cambria"/>
        </w:rPr>
        <w:t xml:space="preserve">grouped per data collection method (interview, desk review and FGD) and by questions/evaluation dimension. </w:t>
      </w:r>
    </w:p>
    <w:p w14:paraId="2607183A" w14:textId="0E957D46" w:rsidR="00570759" w:rsidRPr="007A03F4" w:rsidRDefault="00072DEF" w:rsidP="009B5D8B">
      <w:pPr>
        <w:pStyle w:val="NormalWeb"/>
        <w:shd w:val="clear" w:color="auto" w:fill="FFFFFF"/>
        <w:spacing w:line="276" w:lineRule="auto"/>
        <w:jc w:val="both"/>
        <w:rPr>
          <w:rFonts w:ascii="Cambria" w:hAnsi="Cambria"/>
        </w:rPr>
      </w:pPr>
      <w:r w:rsidRPr="009D243B">
        <w:rPr>
          <w:rFonts w:ascii="Cambria" w:hAnsi="Cambria"/>
        </w:rPr>
        <w:lastRenderedPageBreak/>
        <w:t>Coding</w:t>
      </w:r>
      <w:r w:rsidRPr="009D243B">
        <w:rPr>
          <w:rFonts w:ascii="Cambria" w:hAnsi="Cambria"/>
          <w:b/>
          <w:bCs/>
        </w:rPr>
        <w:t xml:space="preserve"> </w:t>
      </w:r>
      <w:r w:rsidRPr="009D243B">
        <w:rPr>
          <w:rFonts w:ascii="Cambria" w:hAnsi="Cambria"/>
        </w:rPr>
        <w:t>consisted mainly</w:t>
      </w:r>
      <w:r w:rsidRPr="009D243B">
        <w:rPr>
          <w:rFonts w:ascii="Cambria" w:hAnsi="Cambria"/>
          <w:b/>
          <w:bCs/>
        </w:rPr>
        <w:t xml:space="preserve"> </w:t>
      </w:r>
      <w:r w:rsidRPr="009D243B">
        <w:rPr>
          <w:rFonts w:ascii="Cambria" w:hAnsi="Cambria"/>
        </w:rPr>
        <w:t xml:space="preserve">in </w:t>
      </w:r>
      <w:r w:rsidR="00570759" w:rsidRPr="009D243B">
        <w:rPr>
          <w:rFonts w:ascii="Cambria" w:hAnsi="Cambria"/>
        </w:rPr>
        <w:t xml:space="preserve">identifying and labeling themes within data that correspond with the evaluation questions </w:t>
      </w:r>
      <w:r w:rsidRPr="009D243B">
        <w:rPr>
          <w:rFonts w:ascii="Cambria" w:hAnsi="Cambria"/>
        </w:rPr>
        <w:t>that the evaluation team wanted to</w:t>
      </w:r>
      <w:r w:rsidR="00570759" w:rsidRPr="009D243B">
        <w:rPr>
          <w:rFonts w:ascii="Cambria" w:hAnsi="Cambria"/>
        </w:rPr>
        <w:t xml:space="preserve"> answer. Themes are common trends or ideas that appear</w:t>
      </w:r>
      <w:r w:rsidRPr="009D243B">
        <w:rPr>
          <w:rFonts w:ascii="Cambria" w:hAnsi="Cambria"/>
        </w:rPr>
        <w:t>ed</w:t>
      </w:r>
      <w:r w:rsidR="00570759" w:rsidRPr="009D243B">
        <w:rPr>
          <w:rFonts w:ascii="Cambria" w:hAnsi="Cambria"/>
        </w:rPr>
        <w:t xml:space="preserve"> repeatedly throughout the </w:t>
      </w:r>
      <w:r w:rsidRPr="009D243B">
        <w:rPr>
          <w:rFonts w:ascii="Cambria" w:hAnsi="Cambria"/>
        </w:rPr>
        <w:t xml:space="preserve">collected </w:t>
      </w:r>
      <w:r w:rsidR="00570759" w:rsidRPr="009D243B">
        <w:rPr>
          <w:rFonts w:ascii="Cambria" w:hAnsi="Cambria"/>
        </w:rPr>
        <w:t xml:space="preserve">data. </w:t>
      </w:r>
      <w:r w:rsidRPr="009D243B">
        <w:rPr>
          <w:rFonts w:ascii="Cambria" w:hAnsi="Cambria"/>
        </w:rPr>
        <w:t xml:space="preserve">Interpretation </w:t>
      </w:r>
      <w:r w:rsidR="00570759" w:rsidRPr="009D243B">
        <w:rPr>
          <w:rFonts w:ascii="Cambria" w:hAnsi="Cambria"/>
        </w:rPr>
        <w:t>involve</w:t>
      </w:r>
      <w:r w:rsidRPr="009D243B">
        <w:rPr>
          <w:rFonts w:ascii="Cambria" w:hAnsi="Cambria"/>
        </w:rPr>
        <w:t>d</w:t>
      </w:r>
      <w:r w:rsidR="00570759" w:rsidRPr="009D243B">
        <w:rPr>
          <w:rFonts w:ascii="Cambria" w:hAnsi="Cambria"/>
        </w:rPr>
        <w:t xml:space="preserve"> attaching meaning and significance to </w:t>
      </w:r>
      <w:r w:rsidRPr="009D243B">
        <w:rPr>
          <w:rFonts w:ascii="Cambria" w:hAnsi="Cambria"/>
        </w:rPr>
        <w:t>the collected</w:t>
      </w:r>
      <w:r w:rsidR="00570759" w:rsidRPr="009D243B">
        <w:rPr>
          <w:rFonts w:ascii="Cambria" w:hAnsi="Cambria"/>
        </w:rPr>
        <w:t xml:space="preserve"> data. </w:t>
      </w:r>
      <w:r w:rsidRPr="009D243B">
        <w:rPr>
          <w:rFonts w:ascii="Cambria" w:hAnsi="Cambria"/>
        </w:rPr>
        <w:t xml:space="preserve">The team started by </w:t>
      </w:r>
      <w:r w:rsidR="009E4C86" w:rsidRPr="009D243B">
        <w:rPr>
          <w:rFonts w:ascii="Cambria" w:hAnsi="Cambria"/>
        </w:rPr>
        <w:t>making</w:t>
      </w:r>
      <w:r w:rsidRPr="009D243B">
        <w:rPr>
          <w:rFonts w:ascii="Cambria" w:hAnsi="Cambria"/>
        </w:rPr>
        <w:t xml:space="preserve"> </w:t>
      </w:r>
      <w:r w:rsidR="00570759" w:rsidRPr="009D243B">
        <w:rPr>
          <w:rFonts w:ascii="Cambria" w:hAnsi="Cambria"/>
        </w:rPr>
        <w:t xml:space="preserve">a list of key themes. </w:t>
      </w:r>
      <w:r w:rsidRPr="009D243B">
        <w:rPr>
          <w:rFonts w:ascii="Cambria" w:hAnsi="Cambria"/>
        </w:rPr>
        <w:t xml:space="preserve">The interpretation also involved revisiting the </w:t>
      </w:r>
      <w:r w:rsidR="00570759" w:rsidRPr="009D243B">
        <w:rPr>
          <w:rFonts w:ascii="Cambria" w:hAnsi="Cambria"/>
        </w:rPr>
        <w:t xml:space="preserve">review notes to factor in </w:t>
      </w:r>
      <w:r w:rsidRPr="009D243B">
        <w:rPr>
          <w:rFonts w:ascii="Cambria" w:hAnsi="Cambria"/>
        </w:rPr>
        <w:t>the</w:t>
      </w:r>
      <w:r w:rsidR="00570759" w:rsidRPr="009D243B">
        <w:rPr>
          <w:rFonts w:ascii="Cambria" w:hAnsi="Cambria"/>
        </w:rPr>
        <w:t xml:space="preserve"> initial responses to the data.</w:t>
      </w:r>
      <w:r w:rsidR="009E4C86" w:rsidRPr="009D243B">
        <w:rPr>
          <w:rFonts w:ascii="Cambria" w:hAnsi="Cambria"/>
        </w:rPr>
        <w:t xml:space="preserve"> Each theme that emerged from the coding process was reviewed to identify similarities and differences. </w:t>
      </w:r>
      <w:r w:rsidR="0085168C" w:rsidRPr="009D243B">
        <w:rPr>
          <w:rFonts w:ascii="Cambria" w:hAnsi="Cambria"/>
        </w:rPr>
        <w:t xml:space="preserve">The interpretation phase also </w:t>
      </w:r>
      <w:r w:rsidR="009E4C86" w:rsidRPr="009D243B">
        <w:rPr>
          <w:rFonts w:ascii="Cambria" w:hAnsi="Cambria"/>
        </w:rPr>
        <w:t xml:space="preserve">considered relationships between themes to determine </w:t>
      </w:r>
      <w:r w:rsidR="0085168C" w:rsidRPr="009D243B">
        <w:rPr>
          <w:rFonts w:ascii="Cambria" w:hAnsi="Cambria"/>
        </w:rPr>
        <w:t xml:space="preserve">the way they </w:t>
      </w:r>
      <w:r w:rsidR="007234A4" w:rsidRPr="009D243B">
        <w:rPr>
          <w:rFonts w:ascii="Cambria" w:hAnsi="Cambria"/>
        </w:rPr>
        <w:t xml:space="preserve">may </w:t>
      </w:r>
      <w:r w:rsidR="0085168C" w:rsidRPr="009D243B">
        <w:rPr>
          <w:rFonts w:ascii="Cambria" w:hAnsi="Cambria"/>
        </w:rPr>
        <w:t>be connected.</w:t>
      </w:r>
      <w:r w:rsidR="0085168C" w:rsidRPr="00F37A02">
        <w:rPr>
          <w:rFonts w:ascii="Cambria" w:hAnsi="Cambria"/>
        </w:rPr>
        <w:t xml:space="preserve"> </w:t>
      </w:r>
      <w:r w:rsidR="00816D84" w:rsidRPr="00F37A02">
        <w:rPr>
          <w:rFonts w:ascii="Cambria" w:hAnsi="Cambria"/>
        </w:rPr>
        <w:t xml:space="preserve"> </w:t>
      </w:r>
      <w:r w:rsidR="00816D84" w:rsidRPr="009D243B">
        <w:rPr>
          <w:rFonts w:ascii="Cambria" w:hAnsi="Cambria"/>
        </w:rPr>
        <w:t xml:space="preserve">Relevant information, both qualitative and quantitative from the project </w:t>
      </w:r>
      <w:r w:rsidR="009B5D8B" w:rsidRPr="009D243B">
        <w:rPr>
          <w:rFonts w:ascii="Cambria" w:hAnsi="Cambria"/>
        </w:rPr>
        <w:t xml:space="preserve">reports (baseline, periodic and monitoring) </w:t>
      </w:r>
      <w:r w:rsidR="00816D84" w:rsidRPr="009D243B">
        <w:rPr>
          <w:rFonts w:ascii="Cambria" w:hAnsi="Cambria"/>
        </w:rPr>
        <w:t>are also used to support the interpretation</w:t>
      </w:r>
      <w:r w:rsidR="009B5D8B" w:rsidRPr="009D243B">
        <w:rPr>
          <w:rFonts w:ascii="Cambria" w:hAnsi="Cambria"/>
        </w:rPr>
        <w:t xml:space="preserve"> of the evaluation findings </w:t>
      </w:r>
      <w:r w:rsidR="00816D84" w:rsidRPr="009D243B">
        <w:rPr>
          <w:rFonts w:ascii="Cambria" w:hAnsi="Cambria"/>
        </w:rPr>
        <w:t>where relevant. In such cases, sources are provided.</w:t>
      </w:r>
      <w:r w:rsidR="00816D84">
        <w:rPr>
          <w:rFonts w:ascii="Cambria" w:hAnsi="Cambria"/>
        </w:rPr>
        <w:t xml:space="preserve"> </w:t>
      </w:r>
    </w:p>
    <w:p w14:paraId="3227EAB1" w14:textId="1BE2F2DD" w:rsidR="00734E4E" w:rsidRPr="00CA08AA" w:rsidRDefault="00CA08AA" w:rsidP="001C5B04">
      <w:pPr>
        <w:pStyle w:val="Heading2"/>
        <w:rPr>
          <w:rFonts w:ascii="Cambria" w:hAnsi="Cambria"/>
          <w:b/>
          <w:bCs/>
          <w:color w:val="000000" w:themeColor="text1"/>
          <w:sz w:val="24"/>
          <w:szCs w:val="24"/>
        </w:rPr>
      </w:pPr>
      <w:bookmarkStart w:id="15" w:name="_Toc96420149"/>
      <w:r w:rsidRPr="00CA08AA">
        <w:rPr>
          <w:rFonts w:ascii="Cambria" w:hAnsi="Cambria"/>
          <w:b/>
          <w:bCs/>
          <w:color w:val="000000" w:themeColor="text1"/>
          <w:sz w:val="24"/>
          <w:szCs w:val="24"/>
        </w:rPr>
        <w:t>2.</w:t>
      </w:r>
      <w:r w:rsidR="00CF3A2C">
        <w:rPr>
          <w:rFonts w:ascii="Cambria" w:hAnsi="Cambria"/>
          <w:b/>
          <w:bCs/>
          <w:color w:val="000000" w:themeColor="text1"/>
          <w:sz w:val="24"/>
          <w:szCs w:val="24"/>
        </w:rPr>
        <w:t>3</w:t>
      </w:r>
      <w:r w:rsidRPr="00CA08AA">
        <w:rPr>
          <w:rFonts w:ascii="Cambria" w:hAnsi="Cambria"/>
          <w:b/>
          <w:bCs/>
          <w:color w:val="000000" w:themeColor="text1"/>
          <w:sz w:val="24"/>
          <w:szCs w:val="24"/>
        </w:rPr>
        <w:t xml:space="preserve">. </w:t>
      </w:r>
      <w:r w:rsidR="009811C7" w:rsidRPr="00CA08AA">
        <w:rPr>
          <w:rFonts w:ascii="Cambria" w:hAnsi="Cambria"/>
          <w:b/>
          <w:bCs/>
          <w:color w:val="000000" w:themeColor="text1"/>
          <w:sz w:val="24"/>
          <w:szCs w:val="24"/>
        </w:rPr>
        <w:t>Sampling and quality assurance</w:t>
      </w:r>
      <w:bookmarkEnd w:id="15"/>
      <w:r w:rsidR="009811C7" w:rsidRPr="00CA08AA">
        <w:rPr>
          <w:rFonts w:ascii="Cambria" w:hAnsi="Cambria"/>
          <w:b/>
          <w:bCs/>
          <w:color w:val="000000" w:themeColor="text1"/>
          <w:sz w:val="24"/>
          <w:szCs w:val="24"/>
        </w:rPr>
        <w:t xml:space="preserve"> </w:t>
      </w:r>
    </w:p>
    <w:p w14:paraId="698510EA" w14:textId="77777777" w:rsidR="00734E4E" w:rsidRPr="00D45B7A" w:rsidRDefault="00734E4E" w:rsidP="00FF4ADA">
      <w:pPr>
        <w:spacing w:line="276" w:lineRule="auto"/>
        <w:rPr>
          <w:rFonts w:ascii="Cambria" w:hAnsi="Cambria"/>
        </w:rPr>
      </w:pPr>
    </w:p>
    <w:p w14:paraId="17F4E523" w14:textId="3F425A1B" w:rsidR="00F577EE" w:rsidRDefault="00F577EE" w:rsidP="00FF4ADA">
      <w:pPr>
        <w:pStyle w:val="NormalWeb"/>
        <w:spacing w:before="120" w:beforeAutospacing="0" w:after="120" w:afterAutospacing="0" w:line="276" w:lineRule="auto"/>
        <w:jc w:val="both"/>
        <w:rPr>
          <w:rFonts w:ascii="Cambria" w:hAnsi="Cambria"/>
        </w:rPr>
      </w:pPr>
      <w:r w:rsidRPr="00D45B7A">
        <w:rPr>
          <w:rFonts w:ascii="Cambria" w:hAnsi="Cambria"/>
        </w:rPr>
        <w:t>Criteria for participation in the evaluation include</w:t>
      </w:r>
      <w:r w:rsidR="005A4DD3">
        <w:rPr>
          <w:rFonts w:ascii="Cambria" w:hAnsi="Cambria"/>
        </w:rPr>
        <w:t>s</w:t>
      </w:r>
      <w:r w:rsidRPr="00D45B7A">
        <w:rPr>
          <w:rFonts w:ascii="Cambria" w:hAnsi="Cambria"/>
        </w:rPr>
        <w:t xml:space="preserve"> </w:t>
      </w:r>
      <w:r w:rsidR="00734E4E" w:rsidRPr="00D45B7A">
        <w:rPr>
          <w:rFonts w:ascii="Cambria" w:hAnsi="Cambria"/>
        </w:rPr>
        <w:t xml:space="preserve">background of the project beneficiary (ex-combatant &amp; dependent), </w:t>
      </w:r>
      <w:r w:rsidRPr="00D45B7A">
        <w:rPr>
          <w:rFonts w:ascii="Cambria" w:hAnsi="Cambria"/>
        </w:rPr>
        <w:t xml:space="preserve">gender and age, </w:t>
      </w:r>
      <w:r w:rsidR="00734E4E" w:rsidRPr="00D45B7A">
        <w:rPr>
          <w:rFonts w:ascii="Cambria" w:hAnsi="Cambria"/>
        </w:rPr>
        <w:t xml:space="preserve">physical conditions (people with disability), </w:t>
      </w:r>
      <w:r w:rsidRPr="00D45B7A">
        <w:rPr>
          <w:rFonts w:ascii="Cambria" w:hAnsi="Cambria"/>
        </w:rPr>
        <w:t xml:space="preserve">preference </w:t>
      </w:r>
      <w:r w:rsidR="009811C7" w:rsidRPr="00D45B7A">
        <w:rPr>
          <w:rFonts w:ascii="Cambria" w:hAnsi="Cambria"/>
        </w:rPr>
        <w:t xml:space="preserve">in terms of reintegration </w:t>
      </w:r>
      <w:r w:rsidR="00734E4E" w:rsidRPr="00D45B7A">
        <w:rPr>
          <w:rFonts w:ascii="Cambria" w:hAnsi="Cambria"/>
        </w:rPr>
        <w:t xml:space="preserve">activity, characteristic of the residence (rural vs urban), marital status and degree of proximity with ex-combatants for </w:t>
      </w:r>
      <w:proofErr w:type="spellStart"/>
      <w:r w:rsidR="00734E4E" w:rsidRPr="00D45B7A">
        <w:rPr>
          <w:rFonts w:ascii="Cambria" w:hAnsi="Cambria"/>
        </w:rPr>
        <w:t>neighbouring</w:t>
      </w:r>
      <w:proofErr w:type="spellEnd"/>
      <w:r w:rsidR="00734E4E" w:rsidRPr="00D45B7A">
        <w:rPr>
          <w:rFonts w:ascii="Cambria" w:hAnsi="Cambria"/>
        </w:rPr>
        <w:t xml:space="preserve"> community members. </w:t>
      </w:r>
      <w:r w:rsidR="003752F0" w:rsidRPr="00D45B7A">
        <w:rPr>
          <w:rFonts w:ascii="Cambria" w:hAnsi="Cambria"/>
        </w:rPr>
        <w:t xml:space="preserve">These criteria have led to a </w:t>
      </w:r>
      <w:r w:rsidR="001D62C3" w:rsidRPr="00D45B7A">
        <w:rPr>
          <w:rFonts w:ascii="Cambria" w:hAnsi="Cambria"/>
        </w:rPr>
        <w:t xml:space="preserve">rich and </w:t>
      </w:r>
      <w:r w:rsidR="003752F0" w:rsidRPr="00D45B7A">
        <w:rPr>
          <w:rFonts w:ascii="Cambria" w:hAnsi="Cambria"/>
        </w:rPr>
        <w:t>balanced composition of the evaluation audience</w:t>
      </w:r>
      <w:r w:rsidR="001D62C3" w:rsidRPr="00D45B7A">
        <w:rPr>
          <w:rFonts w:ascii="Cambria" w:hAnsi="Cambria"/>
        </w:rPr>
        <w:t xml:space="preserve">. </w:t>
      </w:r>
      <w:r w:rsidR="003752F0" w:rsidRPr="00D45B7A">
        <w:rPr>
          <w:rFonts w:ascii="Cambria" w:hAnsi="Cambria"/>
        </w:rPr>
        <w:t xml:space="preserve">Quality </w:t>
      </w:r>
      <w:r w:rsidR="001D62C3" w:rsidRPr="00D45B7A">
        <w:rPr>
          <w:rFonts w:ascii="Cambria" w:hAnsi="Cambria"/>
        </w:rPr>
        <w:t xml:space="preserve">assurance </w:t>
      </w:r>
      <w:r w:rsidR="003752F0" w:rsidRPr="00D45B7A">
        <w:rPr>
          <w:rFonts w:ascii="Cambria" w:hAnsi="Cambria"/>
        </w:rPr>
        <w:t xml:space="preserve">measures include recruitment of experienced data collectors, refreshed training, daily supervision and data collection detailed reports. </w:t>
      </w:r>
    </w:p>
    <w:p w14:paraId="1A49579D" w14:textId="0AB2E181" w:rsidR="00CA08AA" w:rsidRDefault="00CA08AA" w:rsidP="00FF4ADA">
      <w:pPr>
        <w:pStyle w:val="NormalWeb"/>
        <w:spacing w:before="120" w:beforeAutospacing="0" w:after="120" w:afterAutospacing="0" w:line="276" w:lineRule="auto"/>
        <w:jc w:val="both"/>
        <w:rPr>
          <w:rFonts w:ascii="Cambria" w:hAnsi="Cambria"/>
        </w:rPr>
      </w:pPr>
    </w:p>
    <w:p w14:paraId="7F119BBC" w14:textId="619083AA" w:rsidR="00CA08AA" w:rsidRDefault="00CA08AA" w:rsidP="00FF4ADA">
      <w:pPr>
        <w:pStyle w:val="NormalWeb"/>
        <w:spacing w:before="120" w:beforeAutospacing="0" w:after="120" w:afterAutospacing="0" w:line="276" w:lineRule="auto"/>
        <w:jc w:val="both"/>
        <w:rPr>
          <w:rFonts w:ascii="Cambria" w:hAnsi="Cambria"/>
        </w:rPr>
      </w:pPr>
    </w:p>
    <w:p w14:paraId="00180114" w14:textId="0BE31D2B" w:rsidR="00CA08AA" w:rsidRDefault="00CA08AA" w:rsidP="00FF4ADA">
      <w:pPr>
        <w:pStyle w:val="NormalWeb"/>
        <w:spacing w:before="120" w:beforeAutospacing="0" w:after="120" w:afterAutospacing="0" w:line="276" w:lineRule="auto"/>
        <w:jc w:val="both"/>
        <w:rPr>
          <w:rFonts w:ascii="Cambria" w:hAnsi="Cambria"/>
        </w:rPr>
      </w:pPr>
    </w:p>
    <w:p w14:paraId="22E2B7EA" w14:textId="0CD342D1" w:rsidR="004E5D48" w:rsidRDefault="004E5D48" w:rsidP="00FF4ADA">
      <w:pPr>
        <w:pStyle w:val="NormalWeb"/>
        <w:spacing w:before="120" w:beforeAutospacing="0" w:after="120" w:afterAutospacing="0" w:line="276" w:lineRule="auto"/>
        <w:jc w:val="both"/>
        <w:rPr>
          <w:rFonts w:ascii="Cambria" w:hAnsi="Cambria"/>
        </w:rPr>
      </w:pPr>
    </w:p>
    <w:p w14:paraId="1FB6FB35" w14:textId="764F17C0" w:rsidR="004E5D48" w:rsidRDefault="004E5D48" w:rsidP="00FF4ADA">
      <w:pPr>
        <w:pStyle w:val="NormalWeb"/>
        <w:spacing w:before="120" w:beforeAutospacing="0" w:after="120" w:afterAutospacing="0" w:line="276" w:lineRule="auto"/>
        <w:jc w:val="both"/>
        <w:rPr>
          <w:rFonts w:ascii="Cambria" w:hAnsi="Cambria"/>
        </w:rPr>
      </w:pPr>
    </w:p>
    <w:p w14:paraId="534F077A" w14:textId="23324B11" w:rsidR="004E5D48" w:rsidRDefault="004E5D48" w:rsidP="00FF4ADA">
      <w:pPr>
        <w:pStyle w:val="NormalWeb"/>
        <w:spacing w:before="120" w:beforeAutospacing="0" w:after="120" w:afterAutospacing="0" w:line="276" w:lineRule="auto"/>
        <w:jc w:val="both"/>
        <w:rPr>
          <w:rFonts w:ascii="Cambria" w:hAnsi="Cambria"/>
        </w:rPr>
      </w:pPr>
    </w:p>
    <w:p w14:paraId="5B7685D8" w14:textId="6CF991EC" w:rsidR="004E5D48" w:rsidRDefault="004E5D48" w:rsidP="00FF4ADA">
      <w:pPr>
        <w:pStyle w:val="NormalWeb"/>
        <w:spacing w:before="120" w:beforeAutospacing="0" w:after="120" w:afterAutospacing="0" w:line="276" w:lineRule="auto"/>
        <w:jc w:val="both"/>
        <w:rPr>
          <w:rFonts w:ascii="Cambria" w:hAnsi="Cambria"/>
        </w:rPr>
      </w:pPr>
    </w:p>
    <w:p w14:paraId="3D5FFE80" w14:textId="55E75611" w:rsidR="004E5D48" w:rsidRDefault="004E5D48" w:rsidP="00FF4ADA">
      <w:pPr>
        <w:pStyle w:val="NormalWeb"/>
        <w:spacing w:before="120" w:beforeAutospacing="0" w:after="120" w:afterAutospacing="0" w:line="276" w:lineRule="auto"/>
        <w:jc w:val="both"/>
        <w:rPr>
          <w:rFonts w:ascii="Cambria" w:hAnsi="Cambria"/>
        </w:rPr>
      </w:pPr>
    </w:p>
    <w:p w14:paraId="26DDB9BF" w14:textId="232B999F" w:rsidR="004E5D48" w:rsidRDefault="004E5D48" w:rsidP="00FF4ADA">
      <w:pPr>
        <w:pStyle w:val="NormalWeb"/>
        <w:spacing w:before="120" w:beforeAutospacing="0" w:after="120" w:afterAutospacing="0" w:line="276" w:lineRule="auto"/>
        <w:jc w:val="both"/>
        <w:rPr>
          <w:rFonts w:ascii="Cambria" w:hAnsi="Cambria"/>
        </w:rPr>
      </w:pPr>
    </w:p>
    <w:p w14:paraId="5AB13C4E" w14:textId="38303B59" w:rsidR="004E5D48" w:rsidRDefault="004E5D48" w:rsidP="00FF4ADA">
      <w:pPr>
        <w:pStyle w:val="NormalWeb"/>
        <w:spacing w:before="120" w:beforeAutospacing="0" w:after="120" w:afterAutospacing="0" w:line="276" w:lineRule="auto"/>
        <w:jc w:val="both"/>
        <w:rPr>
          <w:rFonts w:ascii="Cambria" w:hAnsi="Cambria"/>
        </w:rPr>
      </w:pPr>
    </w:p>
    <w:p w14:paraId="2D619A27" w14:textId="04EAD659" w:rsidR="004E5D48" w:rsidRDefault="004E5D48" w:rsidP="00FF4ADA">
      <w:pPr>
        <w:pStyle w:val="NormalWeb"/>
        <w:spacing w:before="120" w:beforeAutospacing="0" w:after="120" w:afterAutospacing="0" w:line="276" w:lineRule="auto"/>
        <w:jc w:val="both"/>
        <w:rPr>
          <w:rFonts w:ascii="Cambria" w:hAnsi="Cambria"/>
        </w:rPr>
      </w:pPr>
    </w:p>
    <w:p w14:paraId="402DC290" w14:textId="39C225AA" w:rsidR="004E5D48" w:rsidRDefault="004E5D48" w:rsidP="00FF4ADA">
      <w:pPr>
        <w:pStyle w:val="NormalWeb"/>
        <w:spacing w:before="120" w:beforeAutospacing="0" w:after="120" w:afterAutospacing="0" w:line="276" w:lineRule="auto"/>
        <w:jc w:val="both"/>
        <w:rPr>
          <w:rFonts w:ascii="Cambria" w:hAnsi="Cambria"/>
        </w:rPr>
      </w:pPr>
    </w:p>
    <w:p w14:paraId="5A00F62A" w14:textId="7287A63B" w:rsidR="001D62C3" w:rsidRPr="0046576A" w:rsidRDefault="001D62C3" w:rsidP="0046576A">
      <w:pPr>
        <w:pStyle w:val="Heading1"/>
      </w:pPr>
      <w:bookmarkStart w:id="16" w:name="_Toc96420150"/>
      <w:r w:rsidRPr="00CA08AA">
        <w:rPr>
          <w:rFonts w:ascii="Cambria" w:hAnsi="Cambria"/>
          <w:b/>
        </w:rPr>
        <w:lastRenderedPageBreak/>
        <w:t>III. EVALUATION FINDINGS</w:t>
      </w:r>
      <w:bookmarkEnd w:id="16"/>
      <w:r w:rsidRPr="00CA08AA">
        <w:rPr>
          <w:rFonts w:ascii="Cambria" w:hAnsi="Cambria"/>
          <w:b/>
        </w:rPr>
        <w:t xml:space="preserve"> </w:t>
      </w:r>
    </w:p>
    <w:p w14:paraId="2272497D" w14:textId="1AB6A7E6" w:rsidR="00291356" w:rsidRPr="00D45B7A" w:rsidRDefault="00291356"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As clearly indicated in the </w:t>
      </w:r>
      <w:r w:rsidR="002747F9">
        <w:rPr>
          <w:rFonts w:ascii="Cambria" w:eastAsia="Times New Roman" w:hAnsi="Cambria" w:cs="Times New Roman"/>
        </w:rPr>
        <w:t>terms of reference</w:t>
      </w:r>
      <w:r w:rsidRPr="00D45B7A">
        <w:rPr>
          <w:rFonts w:ascii="Cambria" w:eastAsia="Times New Roman" w:hAnsi="Cambria" w:cs="Times New Roman"/>
        </w:rPr>
        <w:t xml:space="preserve">, this final evaluation adopted the OECD DAC evaluation criteria extended to the PBF specific evaluation criteria, which have been adapted to the context. </w:t>
      </w:r>
      <w:r w:rsidR="000E561E" w:rsidRPr="00D45B7A">
        <w:rPr>
          <w:rFonts w:ascii="Cambria" w:eastAsia="Times New Roman" w:hAnsi="Cambria" w:cs="Times New Roman"/>
        </w:rPr>
        <w:t xml:space="preserve">The </w:t>
      </w:r>
      <w:r w:rsidRPr="00D45B7A">
        <w:rPr>
          <w:rFonts w:ascii="Cambria" w:eastAsia="Times New Roman" w:hAnsi="Cambria" w:cs="Times New Roman"/>
        </w:rPr>
        <w:t>evaluation addresses relevance, efficien</w:t>
      </w:r>
      <w:r w:rsidR="00F53A4F" w:rsidRPr="00D45B7A">
        <w:rPr>
          <w:rFonts w:ascii="Cambria" w:eastAsia="Times New Roman" w:hAnsi="Cambria" w:cs="Times New Roman"/>
        </w:rPr>
        <w:t>c</w:t>
      </w:r>
      <w:r w:rsidRPr="00D45B7A">
        <w:rPr>
          <w:rFonts w:ascii="Cambria" w:eastAsia="Times New Roman" w:hAnsi="Cambria" w:cs="Times New Roman"/>
        </w:rPr>
        <w:t xml:space="preserve">y, effectiveness, sustainability and ownership, coherence, conflict-sensitivity, catalytic character of the project, risk-tolerance and innovation. </w:t>
      </w:r>
      <w:r w:rsidR="00F53A4F" w:rsidRPr="00D45B7A">
        <w:rPr>
          <w:rFonts w:ascii="Cambria" w:eastAsia="Times New Roman" w:hAnsi="Cambria" w:cs="Times New Roman"/>
        </w:rPr>
        <w:t>The evaluation equally covers best practices and lessons learnt from the project.</w:t>
      </w:r>
    </w:p>
    <w:p w14:paraId="45A93406" w14:textId="11D332B8" w:rsidR="00291356" w:rsidRPr="001C5B04" w:rsidRDefault="000E561E" w:rsidP="001C5B04">
      <w:pPr>
        <w:pStyle w:val="Heading2"/>
        <w:rPr>
          <w:rFonts w:ascii="Cambria" w:eastAsia="Times New Roman" w:hAnsi="Cambria" w:cs="Times New Roman"/>
          <w:b/>
          <w:bCs/>
          <w:color w:val="000000" w:themeColor="text1"/>
        </w:rPr>
      </w:pPr>
      <w:bookmarkStart w:id="17" w:name="_Toc96420151"/>
      <w:r w:rsidRPr="001C5B04">
        <w:rPr>
          <w:rFonts w:ascii="Cambria" w:eastAsia="Times New Roman" w:hAnsi="Cambria" w:cs="Times New Roman"/>
          <w:b/>
          <w:bCs/>
          <w:color w:val="000000" w:themeColor="text1"/>
        </w:rPr>
        <w:t>3.1 Project relevance</w:t>
      </w:r>
      <w:bookmarkEnd w:id="17"/>
    </w:p>
    <w:p w14:paraId="246D2D62" w14:textId="59010A5C" w:rsidR="00CE7EE4" w:rsidRPr="00D45B7A" w:rsidRDefault="00FC7FE4"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The evaluation exercise found the PBF/RDRC 65 Phase project highly relevant for three major reasons: (1) The design of the project took into account the needs and priorities of the project beneficiaries; (2) the project activities are strictly aligned to global, regional and national priorities on peacebuilding and social cohesion; and (3) </w:t>
      </w:r>
      <w:r w:rsidR="00CE7EE4" w:rsidRPr="00D45B7A">
        <w:rPr>
          <w:rFonts w:ascii="Cambria" w:eastAsia="Times New Roman" w:hAnsi="Cambria" w:cs="Times New Roman"/>
        </w:rPr>
        <w:t>necessary adjustments have been made during the course of the project implementation to align to changing context and meet the need of beneficiaries.</w:t>
      </w:r>
    </w:p>
    <w:p w14:paraId="76D08F1D" w14:textId="125556BF" w:rsidR="000E561E" w:rsidRPr="00CA08AA" w:rsidRDefault="00CE7EE4" w:rsidP="001C5B04">
      <w:pPr>
        <w:pStyle w:val="Heading3"/>
        <w:rPr>
          <w:rFonts w:ascii="Cambria" w:eastAsia="Times New Roman" w:hAnsi="Cambria"/>
          <w:i/>
          <w:iCs/>
        </w:rPr>
      </w:pPr>
      <w:r w:rsidRPr="00CA08AA">
        <w:rPr>
          <w:rFonts w:ascii="Cambria" w:eastAsia="Times New Roman" w:hAnsi="Cambria"/>
          <w:i/>
          <w:iCs/>
        </w:rPr>
        <w:t xml:space="preserve"> </w:t>
      </w:r>
      <w:bookmarkStart w:id="18" w:name="_Toc96420152"/>
      <w:r w:rsidR="00684A24" w:rsidRPr="00CA08AA">
        <w:rPr>
          <w:rFonts w:ascii="Cambria" w:eastAsia="Times New Roman" w:hAnsi="Cambria"/>
          <w:i/>
          <w:iCs/>
        </w:rPr>
        <w:t xml:space="preserve">3.1.1 </w:t>
      </w:r>
      <w:r w:rsidR="007E7960" w:rsidRPr="00CA08AA">
        <w:rPr>
          <w:rFonts w:ascii="Cambria" w:eastAsia="Times New Roman" w:hAnsi="Cambria"/>
          <w:i/>
          <w:iCs/>
        </w:rPr>
        <w:t>The project</w:t>
      </w:r>
      <w:r w:rsidR="00B14C6E" w:rsidRPr="00CA08AA">
        <w:rPr>
          <w:rFonts w:ascii="Cambria" w:eastAsia="Times New Roman" w:hAnsi="Cambria"/>
          <w:i/>
          <w:iCs/>
        </w:rPr>
        <w:t>’s</w:t>
      </w:r>
      <w:r w:rsidR="007E7960" w:rsidRPr="00CA08AA">
        <w:rPr>
          <w:rFonts w:ascii="Cambria" w:eastAsia="Times New Roman" w:hAnsi="Cambria"/>
          <w:i/>
          <w:iCs/>
        </w:rPr>
        <w:t xml:space="preserve"> interventions address real and pressing needs</w:t>
      </w:r>
      <w:bookmarkEnd w:id="18"/>
    </w:p>
    <w:p w14:paraId="6F47F5D5" w14:textId="7AD576C3" w:rsidR="00AC3E66" w:rsidRPr="00D45B7A" w:rsidRDefault="00834B01" w:rsidP="00FF4ADA">
      <w:pPr>
        <w:spacing w:before="100" w:beforeAutospacing="1" w:after="100" w:afterAutospacing="1" w:line="276" w:lineRule="auto"/>
        <w:jc w:val="both"/>
        <w:rPr>
          <w:rFonts w:ascii="Cambria" w:eastAsia="Times New Roman" w:hAnsi="Cambria" w:cs="Times New Roman"/>
          <w:iCs/>
        </w:rPr>
      </w:pPr>
      <w:r w:rsidRPr="00D45B7A">
        <w:rPr>
          <w:rFonts w:ascii="Cambria" w:eastAsia="Times New Roman" w:hAnsi="Cambria" w:cs="Times New Roman"/>
        </w:rPr>
        <w:t xml:space="preserve">It is a practice at RDRC that </w:t>
      </w:r>
      <w:r w:rsidR="00CF26CF" w:rsidRPr="00D45B7A">
        <w:rPr>
          <w:rFonts w:ascii="Cambria" w:eastAsia="Times New Roman" w:hAnsi="Cambria" w:cs="Times New Roman"/>
        </w:rPr>
        <w:t xml:space="preserve">the </w:t>
      </w:r>
      <w:r w:rsidRPr="00D45B7A">
        <w:rPr>
          <w:rFonts w:ascii="Cambria" w:eastAsia="Times New Roman" w:hAnsi="Cambria" w:cs="Times New Roman"/>
        </w:rPr>
        <w:t>need</w:t>
      </w:r>
      <w:r w:rsidR="00CF26CF" w:rsidRPr="00D45B7A">
        <w:rPr>
          <w:rFonts w:ascii="Cambria" w:eastAsia="Times New Roman" w:hAnsi="Cambria" w:cs="Times New Roman"/>
        </w:rPr>
        <w:t>s</w:t>
      </w:r>
      <w:r w:rsidRPr="00D45B7A">
        <w:rPr>
          <w:rFonts w:ascii="Cambria" w:eastAsia="Times New Roman" w:hAnsi="Cambria" w:cs="Times New Roman"/>
        </w:rPr>
        <w:t xml:space="preserve"> and priorities of ex-combatants and </w:t>
      </w:r>
      <w:r w:rsidR="00CF26CF" w:rsidRPr="00D45B7A">
        <w:rPr>
          <w:rFonts w:ascii="Cambria" w:eastAsia="Times New Roman" w:hAnsi="Cambria" w:cs="Times New Roman"/>
        </w:rPr>
        <w:t xml:space="preserve">their </w:t>
      </w:r>
      <w:r w:rsidRPr="00D45B7A">
        <w:rPr>
          <w:rFonts w:ascii="Cambria" w:eastAsia="Times New Roman" w:hAnsi="Cambria" w:cs="Times New Roman"/>
        </w:rPr>
        <w:t xml:space="preserve">dependents are identified, defined and set into priorities during the pre-discharge orientation activities. These include profiling of repatriated ex-combatants and accompanying family members to ensure project interventions respond to real needs of the beneficiaries. </w:t>
      </w:r>
      <w:r w:rsidRPr="009D243B">
        <w:rPr>
          <w:rFonts w:ascii="Cambria" w:eastAsia="Times New Roman" w:hAnsi="Cambria" w:cs="Times New Roman"/>
        </w:rPr>
        <w:t xml:space="preserve">The predischarge profiling was reinforced by a baseline study </w:t>
      </w:r>
      <w:r w:rsidR="004E5D48" w:rsidRPr="009D243B">
        <w:rPr>
          <w:rFonts w:ascii="Cambria" w:eastAsia="Times New Roman" w:hAnsi="Cambria" w:cs="Times New Roman"/>
        </w:rPr>
        <w:t xml:space="preserve">conducted by RDRC </w:t>
      </w:r>
      <w:r w:rsidR="00EB2933" w:rsidRPr="009D243B">
        <w:rPr>
          <w:rFonts w:ascii="Cambria" w:eastAsia="Times New Roman" w:hAnsi="Cambria" w:cs="Times New Roman"/>
        </w:rPr>
        <w:t xml:space="preserve">in December 2020 </w:t>
      </w:r>
      <w:r w:rsidRPr="009D243B">
        <w:rPr>
          <w:rFonts w:ascii="Cambria" w:eastAsia="Times New Roman" w:hAnsi="Cambria" w:cs="Times New Roman"/>
        </w:rPr>
        <w:t>that further documented the needs and priorities of the project beneficiaries</w:t>
      </w:r>
      <w:r w:rsidR="00B90BA1" w:rsidRPr="009D243B">
        <w:rPr>
          <w:rStyle w:val="FootnoteReference"/>
          <w:rFonts w:ascii="Cambria" w:eastAsia="Times New Roman" w:hAnsi="Cambria" w:cs="Times New Roman"/>
        </w:rPr>
        <w:footnoteReference w:id="3"/>
      </w:r>
      <w:r w:rsidRPr="009D243B">
        <w:rPr>
          <w:rFonts w:ascii="Cambria" w:eastAsia="Times New Roman" w:hAnsi="Cambria" w:cs="Times New Roman"/>
        </w:rPr>
        <w:t>.</w:t>
      </w:r>
      <w:r w:rsidRPr="00D45B7A">
        <w:rPr>
          <w:rFonts w:ascii="Cambria" w:eastAsia="Times New Roman" w:hAnsi="Cambria" w:cs="Times New Roman"/>
        </w:rPr>
        <w:t xml:space="preserve"> </w:t>
      </w:r>
      <w:r w:rsidR="006C2C65" w:rsidRPr="00D45B7A">
        <w:rPr>
          <w:rFonts w:ascii="Cambria" w:eastAsia="Times New Roman" w:hAnsi="Cambria" w:cs="Times New Roman"/>
        </w:rPr>
        <w:t xml:space="preserve">However, from project beneficiaries, the findings with regard to whether the former were consulted prior to intervention design are mixed. </w:t>
      </w:r>
      <w:r w:rsidR="00905B15" w:rsidRPr="00D45B7A">
        <w:rPr>
          <w:rFonts w:ascii="Cambria" w:eastAsia="Times New Roman" w:hAnsi="Cambria" w:cs="Times New Roman"/>
        </w:rPr>
        <w:t xml:space="preserve">While some ex-combatants indicated having been consulted, others supported the opposite. </w:t>
      </w:r>
      <w:r w:rsidR="006C2C65" w:rsidRPr="00D45B7A">
        <w:rPr>
          <w:rFonts w:ascii="Cambria" w:eastAsia="Times New Roman" w:hAnsi="Cambria" w:cs="Times New Roman"/>
        </w:rPr>
        <w:t xml:space="preserve">For instance, during a FGD with ex-combatants in </w:t>
      </w:r>
      <w:proofErr w:type="spellStart"/>
      <w:r w:rsidR="006C2C65" w:rsidRPr="00D45B7A">
        <w:rPr>
          <w:rFonts w:ascii="Cambria" w:eastAsia="Times New Roman" w:hAnsi="Cambria" w:cs="Times New Roman"/>
        </w:rPr>
        <w:t>Nyamasheke</w:t>
      </w:r>
      <w:proofErr w:type="spellEnd"/>
      <w:r w:rsidR="006C2C65" w:rsidRPr="00D45B7A">
        <w:rPr>
          <w:rFonts w:ascii="Cambria" w:eastAsia="Times New Roman" w:hAnsi="Cambria" w:cs="Times New Roman"/>
        </w:rPr>
        <w:t xml:space="preserve"> district, a participant declared</w:t>
      </w:r>
      <w:r w:rsidR="001D204B" w:rsidRPr="00D45B7A">
        <w:rPr>
          <w:rFonts w:ascii="Cambria" w:eastAsia="Times New Roman" w:hAnsi="Cambria" w:cs="Times New Roman"/>
        </w:rPr>
        <w:t>: “</w:t>
      </w:r>
      <w:r w:rsidR="001D204B" w:rsidRPr="00D45B7A">
        <w:rPr>
          <w:rFonts w:ascii="Cambria" w:hAnsi="Cambria"/>
          <w:iCs/>
        </w:rPr>
        <w:t>we have not been consulted with regard to entrepreneurship opportunities, we have learnt what was in the plan”</w:t>
      </w:r>
      <w:r w:rsidR="001D204B" w:rsidRPr="00D45B7A">
        <w:rPr>
          <w:rFonts w:ascii="Cambria" w:eastAsia="Times New Roman" w:hAnsi="Cambria" w:cs="Times New Roman"/>
        </w:rPr>
        <w:t xml:space="preserve"> (</w:t>
      </w:r>
      <w:proofErr w:type="spellStart"/>
      <w:r w:rsidR="00AC3E66" w:rsidRPr="00D45B7A">
        <w:rPr>
          <w:rFonts w:ascii="Cambria" w:hAnsi="Cambria"/>
          <w:i/>
        </w:rPr>
        <w:t>Ntabwo</w:t>
      </w:r>
      <w:proofErr w:type="spellEnd"/>
      <w:r w:rsidR="00AC3E66" w:rsidRPr="00D45B7A">
        <w:rPr>
          <w:rFonts w:ascii="Cambria" w:hAnsi="Cambria"/>
          <w:i/>
        </w:rPr>
        <w:t xml:space="preserve"> </w:t>
      </w:r>
      <w:proofErr w:type="spellStart"/>
      <w:r w:rsidR="00AC3E66" w:rsidRPr="00D45B7A">
        <w:rPr>
          <w:rFonts w:ascii="Cambria" w:hAnsi="Cambria"/>
          <w:i/>
        </w:rPr>
        <w:t>twabajijwe</w:t>
      </w:r>
      <w:proofErr w:type="spellEnd"/>
      <w:r w:rsidR="00AC3E66" w:rsidRPr="00D45B7A">
        <w:rPr>
          <w:rFonts w:ascii="Cambria" w:hAnsi="Cambria"/>
          <w:i/>
        </w:rPr>
        <w:t xml:space="preserve"> </w:t>
      </w:r>
      <w:proofErr w:type="spellStart"/>
      <w:r w:rsidR="00AC3E66" w:rsidRPr="00D45B7A">
        <w:rPr>
          <w:rFonts w:ascii="Cambria" w:hAnsi="Cambria"/>
          <w:i/>
        </w:rPr>
        <w:t>ibijyanye</w:t>
      </w:r>
      <w:proofErr w:type="spellEnd"/>
      <w:r w:rsidR="00AC3E66" w:rsidRPr="00D45B7A">
        <w:rPr>
          <w:rFonts w:ascii="Cambria" w:hAnsi="Cambria"/>
          <w:i/>
        </w:rPr>
        <w:t xml:space="preserve"> no </w:t>
      </w:r>
      <w:proofErr w:type="spellStart"/>
      <w:r w:rsidR="00AC3E66" w:rsidRPr="00D45B7A">
        <w:rPr>
          <w:rFonts w:ascii="Cambria" w:hAnsi="Cambria"/>
          <w:i/>
        </w:rPr>
        <w:t>kwihangira</w:t>
      </w:r>
      <w:proofErr w:type="spellEnd"/>
      <w:r w:rsidR="00AC3E66" w:rsidRPr="00D45B7A">
        <w:rPr>
          <w:rFonts w:ascii="Cambria" w:hAnsi="Cambria"/>
          <w:i/>
        </w:rPr>
        <w:t xml:space="preserve"> </w:t>
      </w:r>
      <w:proofErr w:type="spellStart"/>
      <w:r w:rsidR="00AC3E66" w:rsidRPr="00D45B7A">
        <w:rPr>
          <w:rFonts w:ascii="Cambria" w:hAnsi="Cambria"/>
          <w:i/>
        </w:rPr>
        <w:t>imirimo</w:t>
      </w:r>
      <w:proofErr w:type="spellEnd"/>
      <w:r w:rsidR="00AC3E66" w:rsidRPr="00D45B7A">
        <w:rPr>
          <w:rFonts w:ascii="Cambria" w:hAnsi="Cambria"/>
          <w:i/>
        </w:rPr>
        <w:t xml:space="preserve"> </w:t>
      </w:r>
      <w:proofErr w:type="spellStart"/>
      <w:r w:rsidR="00AC3E66" w:rsidRPr="00D45B7A">
        <w:rPr>
          <w:rFonts w:ascii="Cambria" w:hAnsi="Cambria"/>
          <w:i/>
        </w:rPr>
        <w:t>kuko</w:t>
      </w:r>
      <w:proofErr w:type="spellEnd"/>
      <w:r w:rsidR="00AC3E66" w:rsidRPr="00D45B7A">
        <w:rPr>
          <w:rFonts w:ascii="Cambria" w:hAnsi="Cambria"/>
          <w:i/>
        </w:rPr>
        <w:t xml:space="preserve"> </w:t>
      </w:r>
      <w:proofErr w:type="spellStart"/>
      <w:r w:rsidR="00AC3E66" w:rsidRPr="00D45B7A">
        <w:rPr>
          <w:rFonts w:ascii="Cambria" w:hAnsi="Cambria"/>
          <w:i/>
        </w:rPr>
        <w:t>ababyize</w:t>
      </w:r>
      <w:proofErr w:type="spellEnd"/>
      <w:r w:rsidR="00AC3E66" w:rsidRPr="00D45B7A">
        <w:rPr>
          <w:rFonts w:ascii="Cambria" w:hAnsi="Cambria"/>
          <w:i/>
        </w:rPr>
        <w:t xml:space="preserve"> </w:t>
      </w:r>
      <w:proofErr w:type="spellStart"/>
      <w:r w:rsidR="00AC3E66" w:rsidRPr="00D45B7A">
        <w:rPr>
          <w:rFonts w:ascii="Cambria" w:hAnsi="Cambria"/>
          <w:i/>
        </w:rPr>
        <w:t>byari</w:t>
      </w:r>
      <w:proofErr w:type="spellEnd"/>
      <w:r w:rsidR="00AC3E66" w:rsidRPr="00D45B7A">
        <w:rPr>
          <w:rFonts w:ascii="Cambria" w:hAnsi="Cambria"/>
          <w:i/>
        </w:rPr>
        <w:t xml:space="preserve"> muri </w:t>
      </w:r>
      <w:proofErr w:type="spellStart"/>
      <w:r w:rsidR="00AC3E66" w:rsidRPr="00D45B7A">
        <w:rPr>
          <w:rFonts w:ascii="Cambria" w:hAnsi="Cambria"/>
          <w:i/>
        </w:rPr>
        <w:t>gahunda</w:t>
      </w:r>
      <w:proofErr w:type="spellEnd"/>
      <w:r w:rsidR="00AC3E66" w:rsidRPr="00D45B7A">
        <w:rPr>
          <w:rFonts w:ascii="Cambria" w:hAnsi="Cambria"/>
          <w:i/>
        </w:rPr>
        <w:t xml:space="preserve"> </w:t>
      </w:r>
      <w:proofErr w:type="spellStart"/>
      <w:r w:rsidR="00AC3E66" w:rsidRPr="00D45B7A">
        <w:rPr>
          <w:rFonts w:ascii="Cambria" w:hAnsi="Cambria"/>
          <w:i/>
        </w:rPr>
        <w:t>y’ibyo</w:t>
      </w:r>
      <w:proofErr w:type="spellEnd"/>
      <w:r w:rsidR="00AC3E66" w:rsidRPr="00D45B7A">
        <w:rPr>
          <w:rFonts w:ascii="Cambria" w:hAnsi="Cambria"/>
          <w:i/>
        </w:rPr>
        <w:t xml:space="preserve"> </w:t>
      </w:r>
      <w:proofErr w:type="spellStart"/>
      <w:r w:rsidR="00AC3E66" w:rsidRPr="00D45B7A">
        <w:rPr>
          <w:rFonts w:ascii="Cambria" w:hAnsi="Cambria"/>
          <w:i/>
        </w:rPr>
        <w:t>tugomba</w:t>
      </w:r>
      <w:proofErr w:type="spellEnd"/>
      <w:r w:rsidR="00AC3E66" w:rsidRPr="00D45B7A">
        <w:rPr>
          <w:rFonts w:ascii="Cambria" w:hAnsi="Cambria"/>
          <w:i/>
        </w:rPr>
        <w:t xml:space="preserve"> </w:t>
      </w:r>
      <w:proofErr w:type="spellStart"/>
      <w:r w:rsidR="00AC3E66" w:rsidRPr="00D45B7A">
        <w:rPr>
          <w:rFonts w:ascii="Cambria" w:hAnsi="Cambria"/>
          <w:i/>
        </w:rPr>
        <w:t>kwig</w:t>
      </w:r>
      <w:r w:rsidR="001D204B" w:rsidRPr="00D45B7A">
        <w:rPr>
          <w:rFonts w:ascii="Cambria" w:hAnsi="Cambria"/>
          <w:i/>
        </w:rPr>
        <w:t>a</w:t>
      </w:r>
      <w:proofErr w:type="spellEnd"/>
      <w:r w:rsidR="001D204B" w:rsidRPr="00D45B7A">
        <w:rPr>
          <w:rFonts w:ascii="Cambria" w:hAnsi="Cambria"/>
          <w:iCs/>
        </w:rPr>
        <w:t>).</w:t>
      </w:r>
      <w:r w:rsidR="006C2C65" w:rsidRPr="00D45B7A">
        <w:rPr>
          <w:rStyle w:val="FootnoteReference"/>
          <w:rFonts w:ascii="Cambria" w:hAnsi="Cambria"/>
          <w:iCs/>
        </w:rPr>
        <w:footnoteReference w:id="4"/>
      </w:r>
      <w:r w:rsidR="00905B15" w:rsidRPr="00D45B7A">
        <w:rPr>
          <w:rFonts w:ascii="Cambria" w:hAnsi="Cambria"/>
          <w:iCs/>
        </w:rPr>
        <w:t xml:space="preserve"> A quick analysis of FGD suggests that the needs of returning ex-combatants and dependents are concentrated </w:t>
      </w:r>
      <w:r w:rsidR="007C660E" w:rsidRPr="00D45B7A">
        <w:rPr>
          <w:rFonts w:ascii="Cambria" w:hAnsi="Cambria"/>
          <w:iCs/>
        </w:rPr>
        <w:t xml:space="preserve">on marketable skills, </w:t>
      </w:r>
      <w:proofErr w:type="spellStart"/>
      <w:r w:rsidR="007C660E" w:rsidRPr="00D45B7A">
        <w:rPr>
          <w:rFonts w:ascii="Cambria" w:hAnsi="Cambria"/>
          <w:iCs/>
        </w:rPr>
        <w:t>start up</w:t>
      </w:r>
      <w:proofErr w:type="spellEnd"/>
      <w:r w:rsidR="007C660E" w:rsidRPr="00D45B7A">
        <w:rPr>
          <w:rFonts w:ascii="Cambria" w:hAnsi="Cambria"/>
          <w:iCs/>
        </w:rPr>
        <w:t xml:space="preserve"> capital and information sharing, the very areas of focus of the PBF/RDRC interventions. </w:t>
      </w:r>
    </w:p>
    <w:p w14:paraId="4BE8FD39" w14:textId="29CEB818" w:rsidR="00B14C6E" w:rsidRPr="00CA08AA" w:rsidRDefault="00684A24" w:rsidP="001C5B04">
      <w:pPr>
        <w:pStyle w:val="Heading3"/>
        <w:rPr>
          <w:rFonts w:ascii="Cambria" w:eastAsia="Times New Roman" w:hAnsi="Cambria"/>
          <w:i/>
          <w:iCs/>
        </w:rPr>
      </w:pPr>
      <w:bookmarkStart w:id="19" w:name="_Toc96420153"/>
      <w:r w:rsidRPr="00CA08AA">
        <w:rPr>
          <w:rFonts w:ascii="Cambria" w:eastAsia="Times New Roman" w:hAnsi="Cambria"/>
          <w:i/>
          <w:iCs/>
        </w:rPr>
        <w:lastRenderedPageBreak/>
        <w:t xml:space="preserve">3.1.2 </w:t>
      </w:r>
      <w:r w:rsidR="00F25650" w:rsidRPr="00CA08AA">
        <w:rPr>
          <w:rFonts w:ascii="Cambria" w:eastAsia="Times New Roman" w:hAnsi="Cambria"/>
          <w:i/>
          <w:iCs/>
        </w:rPr>
        <w:t xml:space="preserve">The project’s activities directly contribute to </w:t>
      </w:r>
      <w:r w:rsidR="00143C33" w:rsidRPr="00CA08AA">
        <w:rPr>
          <w:rFonts w:ascii="Cambria" w:eastAsia="Times New Roman" w:hAnsi="Cambria"/>
          <w:i/>
          <w:iCs/>
        </w:rPr>
        <w:t>peacebuilding priorities</w:t>
      </w:r>
      <w:bookmarkEnd w:id="19"/>
    </w:p>
    <w:p w14:paraId="0A8B0950" w14:textId="5B66189B" w:rsidR="006C35E7" w:rsidRPr="00D45B7A" w:rsidRDefault="00E47ABE" w:rsidP="00FF4ADA">
      <w:pPr>
        <w:spacing w:before="100" w:beforeAutospacing="1" w:after="100" w:afterAutospacing="1" w:line="276" w:lineRule="auto"/>
        <w:jc w:val="both"/>
        <w:rPr>
          <w:rFonts w:ascii="Cambria" w:eastAsia="Times New Roman" w:hAnsi="Cambria" w:cs="Times New Roman"/>
        </w:rPr>
      </w:pPr>
      <w:r>
        <w:rPr>
          <w:rFonts w:ascii="Cambria" w:eastAsia="Times New Roman" w:hAnsi="Cambria" w:cs="Times New Roman"/>
          <w:noProof/>
        </w:rPr>
        <mc:AlternateContent>
          <mc:Choice Requires="wps">
            <w:drawing>
              <wp:anchor distT="0" distB="0" distL="114300" distR="114300" simplePos="0" relativeHeight="251660288" behindDoc="0" locked="0" layoutInCell="1" allowOverlap="1" wp14:anchorId="78527140" wp14:editId="50C3968A">
                <wp:simplePos x="0" y="0"/>
                <wp:positionH relativeFrom="margin">
                  <wp:posOffset>3244850</wp:posOffset>
                </wp:positionH>
                <wp:positionV relativeFrom="paragraph">
                  <wp:posOffset>488315</wp:posOffset>
                </wp:positionV>
                <wp:extent cx="2432050" cy="1393825"/>
                <wp:effectExtent l="0" t="0" r="19050" b="15875"/>
                <wp:wrapSquare wrapText="bothSides"/>
                <wp:docPr id="3" name="Rectangle 3"/>
                <wp:cNvGraphicFramePr/>
                <a:graphic xmlns:a="http://schemas.openxmlformats.org/drawingml/2006/main">
                  <a:graphicData uri="http://schemas.microsoft.com/office/word/2010/wordprocessingShape">
                    <wps:wsp>
                      <wps:cNvSpPr/>
                      <wps:spPr>
                        <a:xfrm>
                          <a:off x="0" y="0"/>
                          <a:ext cx="2432050" cy="1393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718C5" w14:textId="51EDAF2F" w:rsidR="007E444B" w:rsidRPr="007E444B" w:rsidRDefault="007E444B" w:rsidP="007E444B">
                            <w:pPr>
                              <w:jc w:val="both"/>
                              <w:rPr>
                                <w:i/>
                                <w:iCs/>
                                <w:sz w:val="22"/>
                                <w:szCs w:val="22"/>
                                <w:lang w:val="en-GB"/>
                              </w:rPr>
                            </w:pPr>
                            <w:r w:rsidRPr="007E444B">
                              <w:rPr>
                                <w:rFonts w:ascii="Cambria" w:eastAsia="Times New Roman" w:hAnsi="Cambria" w:cs="Times New Roman"/>
                                <w:i/>
                                <w:iCs/>
                                <w:sz w:val="22"/>
                                <w:szCs w:val="22"/>
                              </w:rPr>
                              <w:t>Inkunga umushinga waduhaye yadufashije kwiyubaka, bityo iturinda kwanduranya mu baturanyi</w:t>
                            </w:r>
                            <w:r w:rsidRPr="007E444B">
                              <w:rPr>
                                <w:rFonts w:ascii="Cambria" w:eastAsia="Times New Roman" w:hAnsi="Cambria" w:cs="Times New Roman"/>
                                <w:b/>
                                <w:bCs/>
                                <w:i/>
                                <w:iCs/>
                                <w:sz w:val="22"/>
                                <w:szCs w:val="22"/>
                              </w:rPr>
                              <w:t>. Support from the project improved our livelihoods and therefore prevented conflicts with neighbor</w:t>
                            </w:r>
                            <w:r w:rsidRPr="007A03F4">
                              <w:rPr>
                                <w:rFonts w:ascii="Cambria" w:eastAsia="Times New Roman" w:hAnsi="Cambria" w:cs="Times New Roman"/>
                                <w:b/>
                                <w:bCs/>
                                <w:sz w:val="22"/>
                                <w:szCs w:val="22"/>
                              </w:rPr>
                              <w:t>s</w:t>
                            </w:r>
                            <w:r w:rsidR="00E47ABE">
                              <w:rPr>
                                <w:rFonts w:ascii="Cambria" w:eastAsia="Times New Roman" w:hAnsi="Cambria" w:cs="Times New Roman"/>
                                <w:b/>
                                <w:bCs/>
                                <w:sz w:val="22"/>
                                <w:szCs w:val="22"/>
                              </w:rPr>
                              <w:t xml:space="preserve"> </w:t>
                            </w:r>
                            <w:r w:rsidR="00E47ABE" w:rsidRPr="009D243B">
                              <w:rPr>
                                <w:rFonts w:ascii="Cambria" w:eastAsia="Times New Roman" w:hAnsi="Cambria" w:cs="Times New Roman"/>
                                <w:sz w:val="22"/>
                                <w:szCs w:val="22"/>
                              </w:rPr>
                              <w:t>(Ex-combatant, Kamonyi, 23 November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27140" id="Rectangle 3" o:spid="_x0000_s1026" style="position:absolute;left:0;text-align:left;margin-left:255.5pt;margin-top:38.45pt;width:191.5pt;height:10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" fillcolor="white [3201]" strokecolor="#70ad47 [3209]" strokeweight="1pt">
                <v:textbox>
                  <w:txbxContent>
                    <w:p w14:paraId="625718C5" w14:textId="51EDAF2F" w:rsidR="007E444B" w:rsidRPr="007E444B" w:rsidRDefault="007E444B" w:rsidP="007E444B">
                      <w:pPr>
                        <w:jc w:val="both"/>
                        <w:rPr>
                          <w:i/>
                          <w:iCs/>
                          <w:sz w:val="22"/>
                          <w:szCs w:val="22"/>
                          <w:lang w:val="en-GB"/>
                        </w:rPr>
                      </w:pPr>
                      <w:r w:rsidRPr="007E444B">
                        <w:rPr>
                          <w:rFonts w:ascii="Cambria" w:eastAsia="Times New Roman" w:hAnsi="Cambria" w:cs="Times New Roman"/>
                          <w:i/>
                          <w:iCs/>
                          <w:sz w:val="22"/>
                          <w:szCs w:val="22"/>
                        </w:rPr>
                        <w:t>Inkunga umushinga waduhaye yadufashije kwiyubaka, bityo iturinda kwanduranya mu baturanyi</w:t>
                      </w:r>
                      <w:r w:rsidRPr="007E444B">
                        <w:rPr>
                          <w:rFonts w:ascii="Cambria" w:eastAsia="Times New Roman" w:hAnsi="Cambria" w:cs="Times New Roman"/>
                          <w:b/>
                          <w:bCs/>
                          <w:i/>
                          <w:iCs/>
                          <w:sz w:val="22"/>
                          <w:szCs w:val="22"/>
                        </w:rPr>
                        <w:t>. Support from the project improved our livelihoods and therefore prevented conflicts with neighbor</w:t>
                      </w:r>
                      <w:r w:rsidRPr="007A03F4">
                        <w:rPr>
                          <w:rFonts w:ascii="Cambria" w:eastAsia="Times New Roman" w:hAnsi="Cambria" w:cs="Times New Roman"/>
                          <w:b/>
                          <w:bCs/>
                          <w:sz w:val="22"/>
                          <w:szCs w:val="22"/>
                        </w:rPr>
                        <w:t>s</w:t>
                      </w:r>
                      <w:r w:rsidR="00E47ABE">
                        <w:rPr>
                          <w:rFonts w:ascii="Cambria" w:eastAsia="Times New Roman" w:hAnsi="Cambria" w:cs="Times New Roman"/>
                          <w:b/>
                          <w:bCs/>
                          <w:sz w:val="22"/>
                          <w:szCs w:val="22"/>
                        </w:rPr>
                        <w:t xml:space="preserve"> </w:t>
                      </w:r>
                      <w:r w:rsidR="00E47ABE" w:rsidRPr="009D243B">
                        <w:rPr>
                          <w:rFonts w:ascii="Cambria" w:eastAsia="Times New Roman" w:hAnsi="Cambria" w:cs="Times New Roman"/>
                          <w:sz w:val="22"/>
                          <w:szCs w:val="22"/>
                        </w:rPr>
                        <w:t>(Ex-combatant, Kamonyi, 23 November 2021)</w:t>
                      </w:r>
                    </w:p>
                  </w:txbxContent>
                </v:textbox>
                <w10:wrap type="square" anchorx="margin"/>
              </v:rect>
            </w:pict>
          </mc:Fallback>
        </mc:AlternateContent>
      </w:r>
      <w:r w:rsidR="0071364D" w:rsidRPr="00D45B7A">
        <w:rPr>
          <w:rFonts w:ascii="Cambria" w:eastAsia="Times New Roman" w:hAnsi="Cambria" w:cs="Times New Roman"/>
        </w:rPr>
        <w:t xml:space="preserve">The project interventions directly contribute to global and national </w:t>
      </w:r>
      <w:r w:rsidR="00843D60" w:rsidRPr="00D45B7A">
        <w:rPr>
          <w:rFonts w:ascii="Cambria" w:eastAsia="Times New Roman" w:hAnsi="Cambria" w:cs="Times New Roman"/>
        </w:rPr>
        <w:t xml:space="preserve">objectives on peace. For instance, by providing reinsertion kit, reintegration grants, lifelong and entrepreneurship skills and by promoting membership into cooperatives among ex-combatants and their dependents, the PBF/RDRC project directly contributes to several global, regional and national peacebuilding commitments. </w:t>
      </w:r>
      <w:r w:rsidR="003A31DB" w:rsidRPr="00D45B7A">
        <w:rPr>
          <w:rFonts w:ascii="Cambria" w:eastAsia="Times New Roman" w:hAnsi="Cambria" w:cs="Times New Roman"/>
        </w:rPr>
        <w:t xml:space="preserve">For instance, SDG 16 provides for peaceful and inclusive societies, and access to justice among other aspects. In light of the responses from ex-combatants, dependents and neighbors, the project has had a huge impact in this area. For instance, </w:t>
      </w:r>
      <w:r w:rsidR="00F364F9" w:rsidRPr="00D45B7A">
        <w:rPr>
          <w:rFonts w:ascii="Cambria" w:eastAsia="Times New Roman" w:hAnsi="Cambria" w:cs="Times New Roman"/>
        </w:rPr>
        <w:t xml:space="preserve">during a FGD with ex-combatant in </w:t>
      </w:r>
      <w:proofErr w:type="spellStart"/>
      <w:r w:rsidR="00F364F9" w:rsidRPr="00D45B7A">
        <w:rPr>
          <w:rFonts w:ascii="Cambria" w:eastAsia="Times New Roman" w:hAnsi="Cambria" w:cs="Times New Roman"/>
        </w:rPr>
        <w:t>Kamonyi</w:t>
      </w:r>
      <w:proofErr w:type="spellEnd"/>
      <w:r w:rsidR="00F364F9" w:rsidRPr="00D45B7A">
        <w:rPr>
          <w:rFonts w:ascii="Cambria" w:eastAsia="Times New Roman" w:hAnsi="Cambria" w:cs="Times New Roman"/>
        </w:rPr>
        <w:t>, participants were unanimous to affirm that the project’s support made it possible for its beneficiaries to improve livelihoods, which in turn promoted social cohesion, or at least, social harmony</w:t>
      </w:r>
      <w:r>
        <w:rPr>
          <w:rFonts w:ascii="Cambria" w:eastAsia="Times New Roman" w:hAnsi="Cambria" w:cs="Times New Roman"/>
        </w:rPr>
        <w:t xml:space="preserve">: </w:t>
      </w:r>
      <w:r w:rsidR="00F364F9" w:rsidRPr="00D45B7A">
        <w:rPr>
          <w:rFonts w:ascii="Cambria" w:eastAsia="Times New Roman" w:hAnsi="Cambria" w:cs="Times New Roman"/>
        </w:rPr>
        <w:t>“</w:t>
      </w:r>
      <w:bookmarkStart w:id="20" w:name="_Hlk92795526"/>
      <w:proofErr w:type="spellStart"/>
      <w:r w:rsidR="00F364F9" w:rsidRPr="00D45B7A">
        <w:rPr>
          <w:rFonts w:ascii="Cambria" w:eastAsia="Times New Roman" w:hAnsi="Cambria" w:cs="Times New Roman"/>
        </w:rPr>
        <w:t>inkunga</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umushinga</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waduhaye</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yadufashije</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kwiyubaka</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bityo</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iturinda</w:t>
      </w:r>
      <w:proofErr w:type="spellEnd"/>
      <w:r w:rsidR="00F364F9" w:rsidRPr="00D45B7A">
        <w:rPr>
          <w:rFonts w:ascii="Cambria" w:eastAsia="Times New Roman" w:hAnsi="Cambria" w:cs="Times New Roman"/>
        </w:rPr>
        <w:t xml:space="preserve"> </w:t>
      </w:r>
      <w:proofErr w:type="spellStart"/>
      <w:r w:rsidR="00F364F9" w:rsidRPr="00D45B7A">
        <w:rPr>
          <w:rFonts w:ascii="Cambria" w:eastAsia="Times New Roman" w:hAnsi="Cambria" w:cs="Times New Roman"/>
        </w:rPr>
        <w:t>kwanduranya</w:t>
      </w:r>
      <w:proofErr w:type="spellEnd"/>
      <w:r w:rsidR="00F364F9" w:rsidRPr="00D45B7A">
        <w:rPr>
          <w:rFonts w:ascii="Cambria" w:eastAsia="Times New Roman" w:hAnsi="Cambria" w:cs="Times New Roman"/>
        </w:rPr>
        <w:t xml:space="preserve"> mu </w:t>
      </w:r>
      <w:proofErr w:type="spellStart"/>
      <w:r w:rsidR="00F364F9" w:rsidRPr="00D45B7A">
        <w:rPr>
          <w:rFonts w:ascii="Cambria" w:eastAsia="Times New Roman" w:hAnsi="Cambria" w:cs="Times New Roman"/>
        </w:rPr>
        <w:t>baturanyi</w:t>
      </w:r>
      <w:bookmarkEnd w:id="20"/>
      <w:proofErr w:type="spellEnd"/>
      <w:r w:rsidR="00F364F9" w:rsidRPr="00D45B7A">
        <w:rPr>
          <w:rFonts w:ascii="Cambria" w:eastAsia="Times New Roman" w:hAnsi="Cambria" w:cs="Times New Roman"/>
        </w:rPr>
        <w:t>”.</w:t>
      </w:r>
      <w:r w:rsidR="00F364F9" w:rsidRPr="00D45B7A">
        <w:rPr>
          <w:rStyle w:val="FootnoteReference"/>
          <w:rFonts w:ascii="Cambria" w:eastAsia="Times New Roman" w:hAnsi="Cambria" w:cs="Times New Roman"/>
        </w:rPr>
        <w:footnoteReference w:id="5"/>
      </w:r>
      <w:r w:rsidR="00F364F9" w:rsidRPr="00D45B7A">
        <w:rPr>
          <w:rFonts w:ascii="Cambria" w:eastAsia="Times New Roman" w:hAnsi="Cambria" w:cs="Times New Roman"/>
        </w:rPr>
        <w:t xml:space="preserve"> </w:t>
      </w:r>
      <w:r w:rsidR="00921714" w:rsidRPr="00F238E8">
        <w:rPr>
          <w:rFonts w:ascii="Cambria" w:eastAsia="Times New Roman" w:hAnsi="Cambria" w:cs="Times New Roman"/>
          <w:highlight w:val="green"/>
        </w:rPr>
        <w:t>(</w:t>
      </w:r>
      <w:r w:rsidR="00921714" w:rsidRPr="009D243B">
        <w:rPr>
          <w:rFonts w:ascii="Cambria" w:eastAsia="Times New Roman" w:hAnsi="Cambria" w:cs="Times New Roman"/>
        </w:rPr>
        <w:t>the support received from the project improved our living conditions, which contributed to the prevention of conflict</w:t>
      </w:r>
      <w:r w:rsidR="00F238E8" w:rsidRPr="009D243B">
        <w:rPr>
          <w:rFonts w:ascii="Cambria" w:eastAsia="Times New Roman" w:hAnsi="Cambria" w:cs="Times New Roman"/>
        </w:rPr>
        <w:t>s</w:t>
      </w:r>
      <w:r w:rsidR="00921714" w:rsidRPr="009D243B">
        <w:rPr>
          <w:rFonts w:ascii="Cambria" w:eastAsia="Times New Roman" w:hAnsi="Cambria" w:cs="Times New Roman"/>
        </w:rPr>
        <w:t xml:space="preserve"> with </w:t>
      </w:r>
      <w:proofErr w:type="spellStart"/>
      <w:r w:rsidR="00921714" w:rsidRPr="009D243B">
        <w:rPr>
          <w:rFonts w:ascii="Cambria" w:eastAsia="Times New Roman" w:hAnsi="Cambria" w:cs="Times New Roman"/>
        </w:rPr>
        <w:t>neighbours</w:t>
      </w:r>
      <w:proofErr w:type="spellEnd"/>
      <w:r w:rsidR="00921714" w:rsidRPr="009D243B">
        <w:rPr>
          <w:rFonts w:ascii="Cambria" w:eastAsia="Times New Roman" w:hAnsi="Cambria" w:cs="Times New Roman"/>
        </w:rPr>
        <w:t>).</w:t>
      </w:r>
      <w:r w:rsidR="00921714">
        <w:rPr>
          <w:rFonts w:ascii="Cambria" w:eastAsia="Times New Roman" w:hAnsi="Cambria" w:cs="Times New Roman"/>
        </w:rPr>
        <w:t xml:space="preserve"> </w:t>
      </w:r>
    </w:p>
    <w:p w14:paraId="1C0370FD" w14:textId="34A8BC75" w:rsidR="00077AB5" w:rsidRPr="00D45B7A" w:rsidRDefault="00F364F9" w:rsidP="00FF4ADA">
      <w:pPr>
        <w:spacing w:before="100" w:beforeAutospacing="1" w:after="100" w:afterAutospacing="1" w:line="276" w:lineRule="auto"/>
        <w:jc w:val="both"/>
        <w:rPr>
          <w:rFonts w:ascii="Cambria" w:hAnsi="Cambria"/>
        </w:rPr>
      </w:pPr>
      <w:r w:rsidRPr="00D45B7A">
        <w:rPr>
          <w:rFonts w:ascii="Cambria" w:eastAsia="Times New Roman" w:hAnsi="Cambria" w:cs="Times New Roman"/>
        </w:rPr>
        <w:t xml:space="preserve">Similar statements were heard from both dependents and host community members. </w:t>
      </w:r>
      <w:r w:rsidR="00077AB5" w:rsidRPr="00D45B7A">
        <w:rPr>
          <w:rFonts w:ascii="Cambria" w:eastAsia="Times New Roman" w:hAnsi="Cambria" w:cs="Times New Roman"/>
        </w:rPr>
        <w:t>For instance, during an interview with a spouse of an ex-combatant in Huye, she indicated that social harmony improved as a result of the project interventions</w:t>
      </w:r>
      <w:r w:rsidR="00D43DD5" w:rsidRPr="00D45B7A">
        <w:rPr>
          <w:rFonts w:ascii="Cambria" w:eastAsia="Times New Roman" w:hAnsi="Cambria" w:cs="Times New Roman"/>
        </w:rPr>
        <w:t xml:space="preserve"> both at the family and community levels</w:t>
      </w:r>
      <w:r w:rsidR="00077AB5" w:rsidRPr="00D45B7A">
        <w:rPr>
          <w:rFonts w:ascii="Cambria" w:eastAsia="Times New Roman" w:hAnsi="Cambria" w:cs="Times New Roman"/>
        </w:rPr>
        <w:t xml:space="preserve">. </w:t>
      </w:r>
      <w:r w:rsidR="00D43DD5" w:rsidRPr="00D45B7A">
        <w:rPr>
          <w:rFonts w:ascii="Cambria" w:eastAsia="Times New Roman" w:hAnsi="Cambria" w:cs="Times New Roman"/>
        </w:rPr>
        <w:t>“</w:t>
      </w:r>
      <w:proofErr w:type="spellStart"/>
      <w:r w:rsidR="00D43DD5" w:rsidRPr="00D45B7A">
        <w:rPr>
          <w:rFonts w:ascii="Cambria" w:eastAsia="Times New Roman" w:hAnsi="Cambria" w:cs="Times New Roman"/>
        </w:rPr>
        <w:t>Tukiba</w:t>
      </w:r>
      <w:proofErr w:type="spellEnd"/>
      <w:r w:rsidR="00D43DD5" w:rsidRPr="00D45B7A">
        <w:rPr>
          <w:rFonts w:ascii="Cambria" w:eastAsia="Times New Roman" w:hAnsi="Cambria" w:cs="Times New Roman"/>
        </w:rPr>
        <w:t xml:space="preserve"> mu </w:t>
      </w:r>
      <w:proofErr w:type="spellStart"/>
      <w:r w:rsidR="00D43DD5" w:rsidRPr="00D45B7A">
        <w:rPr>
          <w:rFonts w:ascii="Cambria" w:eastAsia="Times New Roman" w:hAnsi="Cambria" w:cs="Times New Roman"/>
        </w:rPr>
        <w:t>mashyamba</w:t>
      </w:r>
      <w:proofErr w:type="spellEnd"/>
      <w:r w:rsidR="00077AB5" w:rsidRPr="00D45B7A">
        <w:rPr>
          <w:rFonts w:ascii="Cambria" w:hAnsi="Cambria"/>
          <w:i/>
        </w:rPr>
        <w:t xml:space="preserve"> </w:t>
      </w:r>
      <w:proofErr w:type="spellStart"/>
      <w:r w:rsidR="00D43DD5" w:rsidRPr="00D45B7A">
        <w:rPr>
          <w:rFonts w:ascii="Cambria" w:hAnsi="Cambria"/>
          <w:i/>
        </w:rPr>
        <w:t>n</w:t>
      </w:r>
      <w:r w:rsidR="00077AB5" w:rsidRPr="00D45B7A">
        <w:rPr>
          <w:rFonts w:ascii="Cambria" w:hAnsi="Cambria"/>
          <w:iCs/>
        </w:rPr>
        <w:t>jyewe</w:t>
      </w:r>
      <w:proofErr w:type="spellEnd"/>
      <w:r w:rsidR="00077AB5" w:rsidRPr="00D45B7A">
        <w:rPr>
          <w:rFonts w:ascii="Cambria" w:hAnsi="Cambria"/>
          <w:iCs/>
        </w:rPr>
        <w:t xml:space="preserve"> </w:t>
      </w:r>
      <w:proofErr w:type="spellStart"/>
      <w:r w:rsidR="00077AB5" w:rsidRPr="00D45B7A">
        <w:rPr>
          <w:rFonts w:ascii="Cambria" w:hAnsi="Cambria"/>
          <w:iCs/>
        </w:rPr>
        <w:t>n</w:t>
      </w:r>
      <w:r w:rsidR="00D43DD5" w:rsidRPr="00D45B7A">
        <w:rPr>
          <w:rFonts w:ascii="Cambria" w:hAnsi="Cambria"/>
          <w:iCs/>
        </w:rPr>
        <w:t>’</w:t>
      </w:r>
      <w:r w:rsidR="00077AB5" w:rsidRPr="00D45B7A">
        <w:rPr>
          <w:rFonts w:ascii="Cambria" w:hAnsi="Cambria"/>
          <w:iCs/>
        </w:rPr>
        <w:t>umugabo</w:t>
      </w:r>
      <w:proofErr w:type="spellEnd"/>
      <w:r w:rsidR="00077AB5" w:rsidRPr="00D45B7A">
        <w:rPr>
          <w:rFonts w:ascii="Cambria" w:hAnsi="Cambria"/>
          <w:iCs/>
        </w:rPr>
        <w:t xml:space="preserve"> </w:t>
      </w:r>
      <w:proofErr w:type="spellStart"/>
      <w:r w:rsidR="00D43DD5" w:rsidRPr="00D45B7A">
        <w:rPr>
          <w:rFonts w:ascii="Cambria" w:hAnsi="Cambria"/>
          <w:iCs/>
        </w:rPr>
        <w:t>twari</w:t>
      </w:r>
      <w:proofErr w:type="spellEnd"/>
      <w:r w:rsidR="00D43DD5" w:rsidRPr="00D45B7A">
        <w:rPr>
          <w:rFonts w:ascii="Cambria" w:hAnsi="Cambria"/>
          <w:iCs/>
        </w:rPr>
        <w:t xml:space="preserve"> </w:t>
      </w:r>
      <w:proofErr w:type="spellStart"/>
      <w:r w:rsidR="00D43DD5" w:rsidRPr="00D45B7A">
        <w:rPr>
          <w:rFonts w:ascii="Cambria" w:hAnsi="Cambria"/>
          <w:iCs/>
        </w:rPr>
        <w:t>tubanye</w:t>
      </w:r>
      <w:proofErr w:type="spellEnd"/>
      <w:r w:rsidR="00D43DD5" w:rsidRPr="00D45B7A">
        <w:rPr>
          <w:rFonts w:ascii="Cambria" w:hAnsi="Cambria"/>
          <w:iCs/>
        </w:rPr>
        <w:t xml:space="preserve"> </w:t>
      </w:r>
      <w:proofErr w:type="spellStart"/>
      <w:r w:rsidR="00D43DD5" w:rsidRPr="00D45B7A">
        <w:rPr>
          <w:rFonts w:ascii="Cambria" w:hAnsi="Cambria"/>
          <w:iCs/>
        </w:rPr>
        <w:t>nabi</w:t>
      </w:r>
      <w:proofErr w:type="spellEnd"/>
      <w:r w:rsidR="00D43DD5" w:rsidRPr="00D45B7A">
        <w:rPr>
          <w:rFonts w:ascii="Cambria" w:hAnsi="Cambria"/>
          <w:iCs/>
        </w:rPr>
        <w:t xml:space="preserve"> </w:t>
      </w:r>
      <w:proofErr w:type="spellStart"/>
      <w:r w:rsidR="00D43DD5" w:rsidRPr="00D45B7A">
        <w:rPr>
          <w:rFonts w:ascii="Cambria" w:hAnsi="Cambria"/>
          <w:iCs/>
        </w:rPr>
        <w:t>cyane</w:t>
      </w:r>
      <w:proofErr w:type="spellEnd"/>
      <w:r w:rsidR="00AE7A3E" w:rsidRPr="00D45B7A">
        <w:rPr>
          <w:rFonts w:ascii="Cambria" w:hAnsi="Cambria"/>
          <w:iCs/>
        </w:rPr>
        <w:t xml:space="preserve"> </w:t>
      </w:r>
      <w:proofErr w:type="spellStart"/>
      <w:r w:rsidR="00077AB5" w:rsidRPr="00D45B7A">
        <w:rPr>
          <w:rFonts w:ascii="Cambria" w:hAnsi="Cambria"/>
          <w:iCs/>
        </w:rPr>
        <w:t>ariko</w:t>
      </w:r>
      <w:proofErr w:type="spellEnd"/>
      <w:r w:rsidR="00077AB5" w:rsidRPr="00D45B7A">
        <w:rPr>
          <w:rFonts w:ascii="Cambria" w:hAnsi="Cambria"/>
          <w:iCs/>
        </w:rPr>
        <w:t xml:space="preserve"> </w:t>
      </w:r>
      <w:proofErr w:type="spellStart"/>
      <w:r w:rsidR="00077AB5" w:rsidRPr="00D45B7A">
        <w:rPr>
          <w:rFonts w:ascii="Cambria" w:hAnsi="Cambria"/>
          <w:iCs/>
        </w:rPr>
        <w:t>ubu</w:t>
      </w:r>
      <w:proofErr w:type="spellEnd"/>
      <w:r w:rsidR="00077AB5" w:rsidRPr="00D45B7A">
        <w:rPr>
          <w:rFonts w:ascii="Cambria" w:hAnsi="Cambria"/>
          <w:iCs/>
        </w:rPr>
        <w:t xml:space="preserve"> </w:t>
      </w:r>
      <w:proofErr w:type="spellStart"/>
      <w:r w:rsidR="00077AB5" w:rsidRPr="00D45B7A">
        <w:rPr>
          <w:rFonts w:ascii="Cambria" w:hAnsi="Cambria"/>
          <w:iCs/>
        </w:rPr>
        <w:t>sinakubwira</w:t>
      </w:r>
      <w:proofErr w:type="spellEnd"/>
      <w:r w:rsidR="00D43DD5" w:rsidRPr="00D45B7A">
        <w:rPr>
          <w:rFonts w:ascii="Cambria" w:hAnsi="Cambria"/>
          <w:iCs/>
        </w:rPr>
        <w:t xml:space="preserve">; </w:t>
      </w:r>
      <w:proofErr w:type="spellStart"/>
      <w:r w:rsidR="00077AB5" w:rsidRPr="00D45B7A">
        <w:rPr>
          <w:rFonts w:ascii="Cambria" w:hAnsi="Cambria"/>
          <w:iCs/>
        </w:rPr>
        <w:t>ndishimye</w:t>
      </w:r>
      <w:proofErr w:type="spellEnd"/>
      <w:r w:rsidR="00077AB5" w:rsidRPr="00D45B7A">
        <w:rPr>
          <w:rFonts w:ascii="Cambria" w:hAnsi="Cambria"/>
          <w:iCs/>
        </w:rPr>
        <w:t xml:space="preserve"> </w:t>
      </w:r>
      <w:proofErr w:type="spellStart"/>
      <w:r w:rsidR="00077AB5" w:rsidRPr="00D45B7A">
        <w:rPr>
          <w:rFonts w:ascii="Cambria" w:hAnsi="Cambria"/>
          <w:iCs/>
        </w:rPr>
        <w:t>cyane</w:t>
      </w:r>
      <w:proofErr w:type="spellEnd"/>
      <w:r w:rsidR="00077AB5" w:rsidRPr="00D45B7A">
        <w:rPr>
          <w:rFonts w:ascii="Cambria" w:hAnsi="Cambria"/>
          <w:iCs/>
        </w:rPr>
        <w:t xml:space="preserve"> </w:t>
      </w:r>
      <w:proofErr w:type="spellStart"/>
      <w:r w:rsidR="00077AB5" w:rsidRPr="00D45B7A">
        <w:rPr>
          <w:rFonts w:ascii="Cambria" w:hAnsi="Cambria"/>
          <w:iCs/>
        </w:rPr>
        <w:t>turafatanya</w:t>
      </w:r>
      <w:proofErr w:type="spellEnd"/>
      <w:r w:rsidR="00077AB5" w:rsidRPr="00D45B7A">
        <w:rPr>
          <w:rFonts w:ascii="Cambria" w:hAnsi="Cambria"/>
          <w:iCs/>
        </w:rPr>
        <w:t xml:space="preserve"> </w:t>
      </w:r>
      <w:proofErr w:type="spellStart"/>
      <w:r w:rsidR="00077AB5" w:rsidRPr="00D45B7A">
        <w:rPr>
          <w:rFonts w:ascii="Cambria" w:hAnsi="Cambria"/>
          <w:iCs/>
        </w:rPr>
        <w:t>byose</w:t>
      </w:r>
      <w:proofErr w:type="spellEnd"/>
      <w:r w:rsidR="00D43DD5" w:rsidRPr="00D45B7A">
        <w:rPr>
          <w:rFonts w:ascii="Cambria" w:hAnsi="Cambria"/>
          <w:iCs/>
        </w:rPr>
        <w:t xml:space="preserve">, </w:t>
      </w:r>
      <w:proofErr w:type="spellStart"/>
      <w:r w:rsidR="00077AB5" w:rsidRPr="00D45B7A">
        <w:rPr>
          <w:rFonts w:ascii="Cambria" w:hAnsi="Cambria"/>
          <w:iCs/>
        </w:rPr>
        <w:t>turakundana</w:t>
      </w:r>
      <w:proofErr w:type="spellEnd"/>
      <w:r w:rsidR="00077AB5" w:rsidRPr="00D45B7A">
        <w:rPr>
          <w:rFonts w:ascii="Cambria" w:hAnsi="Cambria"/>
          <w:iCs/>
        </w:rPr>
        <w:t xml:space="preserve"> </w:t>
      </w:r>
      <w:proofErr w:type="spellStart"/>
      <w:r w:rsidR="00077AB5" w:rsidRPr="00D45B7A">
        <w:rPr>
          <w:rFonts w:ascii="Cambria" w:hAnsi="Cambria"/>
          <w:iCs/>
        </w:rPr>
        <w:t>tukubahana</w:t>
      </w:r>
      <w:proofErr w:type="spellEnd"/>
      <w:r w:rsidR="00077AB5" w:rsidRPr="00D45B7A">
        <w:rPr>
          <w:rFonts w:ascii="Cambria" w:hAnsi="Cambria"/>
          <w:iCs/>
        </w:rPr>
        <w:t xml:space="preserve"> </w:t>
      </w:r>
      <w:proofErr w:type="spellStart"/>
      <w:r w:rsidR="00077AB5" w:rsidRPr="00D45B7A">
        <w:rPr>
          <w:rFonts w:ascii="Cambria" w:hAnsi="Cambria"/>
          <w:iCs/>
        </w:rPr>
        <w:t>rwose</w:t>
      </w:r>
      <w:proofErr w:type="spellEnd"/>
      <w:r w:rsidR="00077AB5" w:rsidRPr="00D45B7A">
        <w:rPr>
          <w:rFonts w:ascii="Cambria" w:hAnsi="Cambria"/>
          <w:iCs/>
        </w:rPr>
        <w:t xml:space="preserve"> </w:t>
      </w:r>
      <w:proofErr w:type="spellStart"/>
      <w:r w:rsidR="00077AB5" w:rsidRPr="00D45B7A">
        <w:rPr>
          <w:rFonts w:ascii="Cambria" w:hAnsi="Cambria"/>
          <w:iCs/>
        </w:rPr>
        <w:t>n’abana</w:t>
      </w:r>
      <w:proofErr w:type="spellEnd"/>
      <w:r w:rsidR="00077AB5" w:rsidRPr="00D45B7A">
        <w:rPr>
          <w:rFonts w:ascii="Cambria" w:hAnsi="Cambria"/>
          <w:iCs/>
        </w:rPr>
        <w:t xml:space="preserve"> </w:t>
      </w:r>
      <w:proofErr w:type="spellStart"/>
      <w:r w:rsidR="00077AB5" w:rsidRPr="00D45B7A">
        <w:rPr>
          <w:rFonts w:ascii="Cambria" w:hAnsi="Cambria"/>
          <w:iCs/>
        </w:rPr>
        <w:t>bacu</w:t>
      </w:r>
      <w:proofErr w:type="spellEnd"/>
      <w:r w:rsidR="00077AB5" w:rsidRPr="00D45B7A">
        <w:rPr>
          <w:rFonts w:ascii="Cambria" w:hAnsi="Cambria"/>
          <w:iCs/>
        </w:rPr>
        <w:t xml:space="preserve"> </w:t>
      </w:r>
      <w:proofErr w:type="spellStart"/>
      <w:r w:rsidR="00077AB5" w:rsidRPr="00D45B7A">
        <w:rPr>
          <w:rFonts w:ascii="Cambria" w:hAnsi="Cambria"/>
          <w:iCs/>
        </w:rPr>
        <w:t>barabyishimiye</w:t>
      </w:r>
      <w:proofErr w:type="spellEnd"/>
      <w:r w:rsidR="00077AB5" w:rsidRPr="00D45B7A">
        <w:rPr>
          <w:rFonts w:ascii="Cambria" w:hAnsi="Cambria"/>
          <w:iCs/>
        </w:rPr>
        <w:t xml:space="preserve"> </w:t>
      </w:r>
      <w:proofErr w:type="spellStart"/>
      <w:r w:rsidR="00077AB5" w:rsidRPr="00D45B7A">
        <w:rPr>
          <w:rFonts w:ascii="Cambria" w:hAnsi="Cambria"/>
          <w:iCs/>
        </w:rPr>
        <w:t>cyane</w:t>
      </w:r>
      <w:proofErr w:type="spellEnd"/>
      <w:r w:rsidR="00077AB5" w:rsidRPr="00D45B7A">
        <w:rPr>
          <w:rFonts w:ascii="Cambria" w:hAnsi="Cambria"/>
          <w:iCs/>
        </w:rPr>
        <w:t xml:space="preserve">. </w:t>
      </w:r>
      <w:proofErr w:type="spellStart"/>
      <w:r w:rsidR="00D43DD5" w:rsidRPr="00D45B7A">
        <w:rPr>
          <w:rFonts w:ascii="Cambria" w:hAnsi="Cambria"/>
          <w:iCs/>
        </w:rPr>
        <w:t>Abaturanyi</w:t>
      </w:r>
      <w:proofErr w:type="spellEnd"/>
      <w:r w:rsidR="00D43DD5" w:rsidRPr="00D45B7A">
        <w:rPr>
          <w:rFonts w:ascii="Cambria" w:hAnsi="Cambria"/>
          <w:iCs/>
        </w:rPr>
        <w:t xml:space="preserve"> </w:t>
      </w:r>
      <w:proofErr w:type="spellStart"/>
      <w:r w:rsidR="00D43DD5" w:rsidRPr="00D45B7A">
        <w:rPr>
          <w:rFonts w:ascii="Cambria" w:hAnsi="Cambria"/>
          <w:iCs/>
        </w:rPr>
        <w:t>nabo</w:t>
      </w:r>
      <w:proofErr w:type="spellEnd"/>
      <w:r w:rsidR="00D43DD5" w:rsidRPr="00D45B7A">
        <w:rPr>
          <w:rFonts w:ascii="Cambria" w:hAnsi="Cambria"/>
          <w:iCs/>
        </w:rPr>
        <w:t xml:space="preserve"> </w:t>
      </w:r>
      <w:proofErr w:type="spellStart"/>
      <w:r w:rsidR="00D43DD5" w:rsidRPr="00D45B7A">
        <w:rPr>
          <w:rFonts w:ascii="Cambria" w:hAnsi="Cambria"/>
          <w:iCs/>
        </w:rPr>
        <w:t>tubanye</w:t>
      </w:r>
      <w:proofErr w:type="spellEnd"/>
      <w:r w:rsidR="00D43DD5" w:rsidRPr="00D45B7A">
        <w:rPr>
          <w:rFonts w:ascii="Cambria" w:hAnsi="Cambria"/>
          <w:iCs/>
        </w:rPr>
        <w:t xml:space="preserve"> </w:t>
      </w:r>
      <w:proofErr w:type="spellStart"/>
      <w:r w:rsidR="00D43DD5" w:rsidRPr="00D45B7A">
        <w:rPr>
          <w:rFonts w:ascii="Cambria" w:hAnsi="Cambria"/>
          <w:iCs/>
        </w:rPr>
        <w:t>neza</w:t>
      </w:r>
      <w:proofErr w:type="spellEnd"/>
      <w:r w:rsidR="00D43DD5" w:rsidRPr="00D45B7A">
        <w:rPr>
          <w:rFonts w:ascii="Cambria" w:hAnsi="Cambria"/>
          <w:iCs/>
        </w:rPr>
        <w:t xml:space="preserve">, </w:t>
      </w:r>
      <w:proofErr w:type="spellStart"/>
      <w:r w:rsidR="00D43DD5" w:rsidRPr="00D45B7A">
        <w:rPr>
          <w:rFonts w:ascii="Cambria" w:hAnsi="Cambria"/>
          <w:iCs/>
        </w:rPr>
        <w:t>dufatanya</w:t>
      </w:r>
      <w:proofErr w:type="spellEnd"/>
      <w:r w:rsidR="00D43DD5" w:rsidRPr="00D45B7A">
        <w:rPr>
          <w:rFonts w:ascii="Cambria" w:hAnsi="Cambria"/>
          <w:iCs/>
        </w:rPr>
        <w:t xml:space="preserve"> muri </w:t>
      </w:r>
      <w:proofErr w:type="spellStart"/>
      <w:r w:rsidR="00D43DD5" w:rsidRPr="00D45B7A">
        <w:rPr>
          <w:rFonts w:ascii="Cambria" w:hAnsi="Cambria"/>
          <w:iCs/>
        </w:rPr>
        <w:t>byose</w:t>
      </w:r>
      <w:proofErr w:type="spellEnd"/>
      <w:r w:rsidR="00D43DD5" w:rsidRPr="00D45B7A">
        <w:rPr>
          <w:rFonts w:ascii="Cambria" w:hAnsi="Cambria"/>
          <w:iCs/>
        </w:rPr>
        <w:t>”. (</w:t>
      </w:r>
      <w:r w:rsidR="00AE7A3E" w:rsidRPr="00D45B7A">
        <w:rPr>
          <w:rFonts w:ascii="Cambria" w:hAnsi="Cambria"/>
          <w:iCs/>
        </w:rPr>
        <w:t>I</w:t>
      </w:r>
      <w:r w:rsidR="00D43DD5" w:rsidRPr="00D45B7A">
        <w:rPr>
          <w:rFonts w:ascii="Cambria" w:hAnsi="Cambria"/>
          <w:iCs/>
        </w:rPr>
        <w:t xml:space="preserve"> used to have very bad </w:t>
      </w:r>
      <w:r w:rsidR="00AE7A3E" w:rsidRPr="00D45B7A">
        <w:rPr>
          <w:rFonts w:ascii="Cambria" w:hAnsi="Cambria"/>
          <w:iCs/>
        </w:rPr>
        <w:t>relationships with my husband during our stay in the bushes, but today I cannot tell you, I am happy, my children too. We respect each other, collaborate for every single decision. We have very good relationships with our neighbors, we support each other).</w:t>
      </w:r>
      <w:r w:rsidR="00D43DD5" w:rsidRPr="00D45B7A">
        <w:rPr>
          <w:rStyle w:val="FootnoteReference"/>
          <w:rFonts w:ascii="Cambria" w:hAnsi="Cambria"/>
          <w:iCs/>
        </w:rPr>
        <w:footnoteReference w:id="6"/>
      </w:r>
      <w:r w:rsidR="00D43DD5" w:rsidRPr="00D45B7A">
        <w:rPr>
          <w:rFonts w:ascii="Cambria" w:hAnsi="Cambria"/>
        </w:rPr>
        <w:t xml:space="preserve"> </w:t>
      </w:r>
      <w:r w:rsidR="00AE7A3E" w:rsidRPr="00D45B7A">
        <w:rPr>
          <w:rFonts w:ascii="Cambria" w:hAnsi="Cambria"/>
        </w:rPr>
        <w:t xml:space="preserve">When she was asked about the factors that contributed to this change, she replied </w:t>
      </w:r>
      <w:r w:rsidR="00F37A02">
        <w:rPr>
          <w:rFonts w:ascii="Cambria" w:hAnsi="Cambria"/>
        </w:rPr>
        <w:t xml:space="preserve">    </w:t>
      </w:r>
      <w:r w:rsidR="00AE7A3E" w:rsidRPr="00D45B7A">
        <w:rPr>
          <w:rFonts w:ascii="Cambria" w:hAnsi="Cambria"/>
        </w:rPr>
        <w:t xml:space="preserve">“the project (…) We have been sensitized on peaceful coexistence, we have been given a support to sustain our livelihoods, our </w:t>
      </w:r>
      <w:r w:rsidR="00CF33BE" w:rsidRPr="00D45B7A">
        <w:rPr>
          <w:rFonts w:ascii="Cambria" w:hAnsi="Cambria"/>
        </w:rPr>
        <w:t>children have reintegrated schools; we are just</w:t>
      </w:r>
      <w:r w:rsidR="00A13B2F" w:rsidRPr="00D45B7A">
        <w:rPr>
          <w:rFonts w:ascii="Cambria" w:hAnsi="Cambria"/>
        </w:rPr>
        <w:t xml:space="preserve"> like any other </w:t>
      </w:r>
      <w:r w:rsidR="00CF33BE" w:rsidRPr="00D45B7A">
        <w:rPr>
          <w:rFonts w:ascii="Cambria" w:hAnsi="Cambria"/>
        </w:rPr>
        <w:t>citizens</w:t>
      </w:r>
      <w:r w:rsidR="00A13B2F" w:rsidRPr="00D45B7A">
        <w:rPr>
          <w:rFonts w:ascii="Cambria" w:hAnsi="Cambria"/>
        </w:rPr>
        <w:t>…”</w:t>
      </w:r>
      <w:r w:rsidR="00A13B2F" w:rsidRPr="00D45B7A">
        <w:rPr>
          <w:rStyle w:val="FootnoteReference"/>
          <w:rFonts w:ascii="Cambria" w:hAnsi="Cambria"/>
        </w:rPr>
        <w:footnoteReference w:id="7"/>
      </w:r>
      <w:r w:rsidR="00A13B2F" w:rsidRPr="00D45B7A">
        <w:rPr>
          <w:rFonts w:ascii="Cambria" w:hAnsi="Cambria"/>
        </w:rPr>
        <w:t xml:space="preserve">. </w:t>
      </w:r>
    </w:p>
    <w:p w14:paraId="23EC4C8F" w14:textId="3FE15543" w:rsidR="00A13B2F" w:rsidRPr="004545D4" w:rsidRDefault="00A13B2F" w:rsidP="00FF4ADA">
      <w:pPr>
        <w:spacing w:before="100" w:beforeAutospacing="1" w:after="100" w:afterAutospacing="1" w:line="276" w:lineRule="auto"/>
        <w:jc w:val="both"/>
        <w:rPr>
          <w:rFonts w:ascii="Cambria" w:eastAsia="Times New Roman" w:hAnsi="Cambria" w:cs="Times New Roman"/>
          <w:color w:val="000000" w:themeColor="text1"/>
        </w:rPr>
      </w:pPr>
      <w:r w:rsidRPr="00D45B7A">
        <w:rPr>
          <w:rFonts w:ascii="Cambria" w:eastAsia="Times New Roman" w:hAnsi="Cambria" w:cs="Times New Roman"/>
        </w:rPr>
        <w:t xml:space="preserve">With regard to regional peacebuilding commitments, the PBF/RDRC project </w:t>
      </w:r>
      <w:r w:rsidR="00E77D37" w:rsidRPr="00D45B7A">
        <w:rPr>
          <w:rFonts w:ascii="Cambria" w:eastAsia="Times New Roman" w:hAnsi="Cambria" w:cs="Times New Roman"/>
        </w:rPr>
        <w:t xml:space="preserve">contributed particularly to two key goals: the </w:t>
      </w:r>
      <w:r w:rsidR="00E61A7E" w:rsidRPr="00D45B7A">
        <w:rPr>
          <w:rFonts w:ascii="Cambria" w:eastAsia="Times New Roman" w:hAnsi="Cambria" w:cs="Times New Roman"/>
        </w:rPr>
        <w:t>Peace, Security and Cooperation-</w:t>
      </w:r>
      <w:r w:rsidR="002140DE" w:rsidRPr="00D45B7A">
        <w:rPr>
          <w:rFonts w:ascii="Cambria" w:eastAsia="Times New Roman" w:hAnsi="Cambria" w:cs="Times New Roman"/>
        </w:rPr>
        <w:t xml:space="preserve">Framework (PSC-F) for the DRC and the region and the Kampala Declaration on Sexual and Gender Based Violence </w:t>
      </w:r>
      <w:r w:rsidR="002140DE" w:rsidRPr="00D45B7A">
        <w:rPr>
          <w:rFonts w:ascii="Cambria" w:eastAsia="Times New Roman" w:hAnsi="Cambria" w:cs="Times New Roman"/>
        </w:rPr>
        <w:lastRenderedPageBreak/>
        <w:t xml:space="preserve">(SGBV). Repatriation of 65 Phase of ex-combatants was possible due to an active cooperation between the governments of DRC, Rwanda and MONUSCO. The project </w:t>
      </w:r>
      <w:r w:rsidR="00D80FEC" w:rsidRPr="00D45B7A">
        <w:rPr>
          <w:rFonts w:ascii="Cambria" w:eastAsia="Times New Roman" w:hAnsi="Cambria" w:cs="Times New Roman"/>
        </w:rPr>
        <w:t xml:space="preserve">contributes to Rwanda’s commitments to prevent SGBV, end impunity for SGBV, provide support to victims of SGBV and mainstream gender in all peace processes as enshrined in the Kampala </w:t>
      </w:r>
      <w:r w:rsidR="00D80FEC" w:rsidRPr="004545D4">
        <w:rPr>
          <w:rFonts w:ascii="Cambria" w:eastAsia="Times New Roman" w:hAnsi="Cambria" w:cs="Times New Roman"/>
          <w:color w:val="000000" w:themeColor="text1"/>
        </w:rPr>
        <w:t xml:space="preserve">Declaration on SGBV. </w:t>
      </w:r>
    </w:p>
    <w:p w14:paraId="611297B6" w14:textId="1DF4ED0C" w:rsidR="00492DC9" w:rsidRPr="004545D4" w:rsidRDefault="00C73756" w:rsidP="00FF4ADA">
      <w:pPr>
        <w:pStyle w:val="NormalWeb"/>
        <w:spacing w:line="276" w:lineRule="auto"/>
        <w:jc w:val="both"/>
        <w:rPr>
          <w:rFonts w:ascii="Cambria" w:hAnsi="Cambria"/>
          <w:color w:val="000000" w:themeColor="text1"/>
        </w:rPr>
      </w:pPr>
      <w:r w:rsidRPr="004545D4">
        <w:rPr>
          <w:rFonts w:ascii="Cambria" w:hAnsi="Cambria"/>
          <w:color w:val="000000" w:themeColor="text1"/>
        </w:rPr>
        <w:t>From an internal perspective, t</w:t>
      </w:r>
      <w:r w:rsidR="00D80FEC" w:rsidRPr="004545D4">
        <w:rPr>
          <w:rFonts w:ascii="Cambria" w:hAnsi="Cambria"/>
          <w:color w:val="000000" w:themeColor="text1"/>
        </w:rPr>
        <w:t xml:space="preserve">he project </w:t>
      </w:r>
      <w:r w:rsidRPr="004545D4">
        <w:rPr>
          <w:rFonts w:ascii="Cambria" w:hAnsi="Cambria"/>
          <w:color w:val="000000" w:themeColor="text1"/>
        </w:rPr>
        <w:t xml:space="preserve">is directly aligned to the transformation governance pillar, particularly </w:t>
      </w:r>
      <w:r w:rsidR="001429B1" w:rsidRPr="004545D4">
        <w:rPr>
          <w:rFonts w:ascii="Cambria" w:hAnsi="Cambria"/>
          <w:color w:val="000000" w:themeColor="text1"/>
        </w:rPr>
        <w:t xml:space="preserve">areas related to the “peace and unity” and “increased participation and engagement of citizens in development”. </w:t>
      </w:r>
      <w:r w:rsidR="00D40EA2" w:rsidRPr="004545D4">
        <w:rPr>
          <w:rFonts w:ascii="Cambria" w:hAnsi="Cambria"/>
          <w:color w:val="000000" w:themeColor="text1"/>
        </w:rPr>
        <w:t xml:space="preserve">The project equally contributes towards the realization of the National Gender Policy and the National Policy against GBV, among other policies. By mainstreaming specific needs of women, the youth and people with disability, the project </w:t>
      </w:r>
      <w:r w:rsidR="00492DC9" w:rsidRPr="004545D4">
        <w:rPr>
          <w:rFonts w:ascii="Cambria" w:hAnsi="Cambria"/>
          <w:color w:val="000000" w:themeColor="text1"/>
        </w:rPr>
        <w:t xml:space="preserve">has responded to the principles of inclusion and Leave No One Behind. For instance, 4 houses have been built for critically disabled ex-combatants. The project has also accompanied a number of cases in accessing justice via the support of the Access to Justice Bureaus (MAJ) and other </w:t>
      </w:r>
      <w:r w:rsidR="00921714">
        <w:rPr>
          <w:rFonts w:ascii="Cambria" w:hAnsi="Cambria"/>
          <w:color w:val="000000" w:themeColor="text1"/>
        </w:rPr>
        <w:t xml:space="preserve">local </w:t>
      </w:r>
      <w:r w:rsidR="00761D55">
        <w:rPr>
          <w:rFonts w:ascii="Cambria" w:hAnsi="Cambria"/>
          <w:color w:val="000000" w:themeColor="text1"/>
        </w:rPr>
        <w:t>g</w:t>
      </w:r>
      <w:r w:rsidR="00921714">
        <w:rPr>
          <w:rFonts w:ascii="Cambria" w:hAnsi="Cambria"/>
          <w:color w:val="000000" w:themeColor="text1"/>
        </w:rPr>
        <w:t xml:space="preserve">overnment </w:t>
      </w:r>
      <w:r w:rsidR="00492DC9" w:rsidRPr="004545D4">
        <w:rPr>
          <w:rFonts w:ascii="Cambria" w:hAnsi="Cambria"/>
          <w:color w:val="000000" w:themeColor="text1"/>
        </w:rPr>
        <w:t>relevant structures</w:t>
      </w:r>
      <w:r w:rsidR="00921714">
        <w:rPr>
          <w:rFonts w:ascii="Cambria" w:hAnsi="Cambria"/>
          <w:color w:val="000000" w:themeColor="text1"/>
        </w:rPr>
        <w:t>, including sector and cell</w:t>
      </w:r>
      <w:r w:rsidR="00492DC9" w:rsidRPr="004545D4">
        <w:rPr>
          <w:rFonts w:ascii="Cambria" w:hAnsi="Cambria"/>
          <w:color w:val="000000" w:themeColor="text1"/>
        </w:rPr>
        <w:t xml:space="preserve"> </w:t>
      </w:r>
      <w:r w:rsidR="00921714">
        <w:rPr>
          <w:rFonts w:ascii="Cambria" w:hAnsi="Cambria"/>
          <w:color w:val="000000" w:themeColor="text1"/>
        </w:rPr>
        <w:t xml:space="preserve">executive secretariats. </w:t>
      </w:r>
    </w:p>
    <w:p w14:paraId="15493369" w14:textId="685D3DB2" w:rsidR="00F12DB4" w:rsidRPr="00CA08AA" w:rsidRDefault="00684A24" w:rsidP="001C5B04">
      <w:pPr>
        <w:pStyle w:val="Heading3"/>
        <w:rPr>
          <w:rFonts w:ascii="Cambria" w:eastAsia="Times New Roman" w:hAnsi="Cambria"/>
          <w:i/>
          <w:iCs/>
        </w:rPr>
      </w:pPr>
      <w:bookmarkStart w:id="21" w:name="_Toc96420154"/>
      <w:r w:rsidRPr="00CA08AA">
        <w:rPr>
          <w:rFonts w:ascii="Cambria" w:eastAsia="Times New Roman" w:hAnsi="Cambria"/>
          <w:i/>
          <w:iCs/>
        </w:rPr>
        <w:t xml:space="preserve">3.1.3 </w:t>
      </w:r>
      <w:r w:rsidR="00965B79" w:rsidRPr="00CA08AA">
        <w:rPr>
          <w:rFonts w:ascii="Cambria" w:eastAsia="Times New Roman" w:hAnsi="Cambria"/>
          <w:i/>
          <w:iCs/>
        </w:rPr>
        <w:t>Consistent alignment to the changing context and needs of beneficiaries</w:t>
      </w:r>
      <w:bookmarkEnd w:id="21"/>
    </w:p>
    <w:p w14:paraId="2A536FD3" w14:textId="751CA409" w:rsidR="00291356" w:rsidRDefault="00965B79"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One of the key features of the project is that its implementation has been characterized by flexibility</w:t>
      </w:r>
      <w:r w:rsidR="00411493" w:rsidRPr="00D45B7A">
        <w:rPr>
          <w:rFonts w:ascii="Cambria" w:eastAsia="Times New Roman" w:hAnsi="Cambria" w:cs="Times New Roman"/>
        </w:rPr>
        <w:t xml:space="preserve"> to accommodate not only the changing COVID-19 dominated context, but also the needs of beneficiaries. For instance, </w:t>
      </w:r>
      <w:r w:rsidR="005F78D0" w:rsidRPr="00D45B7A">
        <w:rPr>
          <w:rFonts w:ascii="Cambria" w:eastAsia="Times New Roman" w:hAnsi="Cambria" w:cs="Times New Roman"/>
        </w:rPr>
        <w:t xml:space="preserve">a 3 </w:t>
      </w:r>
      <w:r w:rsidR="002E3125">
        <w:rPr>
          <w:rFonts w:ascii="Cambria" w:eastAsia="Times New Roman" w:hAnsi="Cambria" w:cs="Times New Roman"/>
        </w:rPr>
        <w:t>-</w:t>
      </w:r>
      <w:r w:rsidR="005F78D0" w:rsidRPr="00D45B7A">
        <w:rPr>
          <w:rFonts w:ascii="Cambria" w:eastAsia="Times New Roman" w:hAnsi="Cambria" w:cs="Times New Roman"/>
        </w:rPr>
        <w:t>mo</w:t>
      </w:r>
      <w:r w:rsidR="00D266FC">
        <w:rPr>
          <w:rFonts w:ascii="Cambria" w:eastAsia="Times New Roman" w:hAnsi="Cambria" w:cs="Times New Roman"/>
        </w:rPr>
        <w:t>n</w:t>
      </w:r>
      <w:r w:rsidR="005F78D0" w:rsidRPr="00D45B7A">
        <w:rPr>
          <w:rFonts w:ascii="Cambria" w:eastAsia="Times New Roman" w:hAnsi="Cambria" w:cs="Times New Roman"/>
        </w:rPr>
        <w:t>t</w:t>
      </w:r>
      <w:r w:rsidR="00AC505B">
        <w:rPr>
          <w:rFonts w:ascii="Cambria" w:eastAsia="Times New Roman" w:hAnsi="Cambria" w:cs="Times New Roman"/>
        </w:rPr>
        <w:t>h</w:t>
      </w:r>
      <w:r w:rsidR="005F78D0" w:rsidRPr="00D45B7A">
        <w:rPr>
          <w:rFonts w:ascii="Cambria" w:eastAsia="Times New Roman" w:hAnsi="Cambria" w:cs="Times New Roman"/>
        </w:rPr>
        <w:t xml:space="preserve"> no</w:t>
      </w:r>
      <w:r w:rsidR="002E3125">
        <w:rPr>
          <w:rFonts w:ascii="Cambria" w:eastAsia="Times New Roman" w:hAnsi="Cambria" w:cs="Times New Roman"/>
        </w:rPr>
        <w:t>-</w:t>
      </w:r>
      <w:r w:rsidR="005F78D0" w:rsidRPr="00D45B7A">
        <w:rPr>
          <w:rFonts w:ascii="Cambria" w:eastAsia="Times New Roman" w:hAnsi="Cambria" w:cs="Times New Roman"/>
        </w:rPr>
        <w:t>cost extension was granted to accommodate delays that affected the project start due to COVID-19 prevention measures, including lockdowns.  A direct support to dependents (spouses and children) beyond the project primary targets (ex-combatants) was motivated by the need to empower women and the youth and to contribute to a conducive environment for effective reintegration. More particularly, women who could not receive support because they had no bank accounts</w:t>
      </w:r>
      <w:r w:rsidR="00934121" w:rsidRPr="00D45B7A">
        <w:rPr>
          <w:rFonts w:ascii="Cambria" w:eastAsia="Times New Roman" w:hAnsi="Cambria" w:cs="Times New Roman"/>
        </w:rPr>
        <w:t xml:space="preserve"> (cannot get National Identify Cards because they are not nationals or because they were not legally married) were helped to open their own bank accounts or have access to their husbands’ accounts. This was made possible </w:t>
      </w:r>
      <w:r w:rsidR="00B64F10" w:rsidRPr="00D45B7A">
        <w:rPr>
          <w:rFonts w:ascii="Cambria" w:eastAsia="Times New Roman" w:hAnsi="Cambria" w:cs="Times New Roman"/>
        </w:rPr>
        <w:t>due</w:t>
      </w:r>
      <w:r w:rsidR="00934121" w:rsidRPr="00D45B7A">
        <w:rPr>
          <w:rFonts w:ascii="Cambria" w:eastAsia="Times New Roman" w:hAnsi="Cambria" w:cs="Times New Roman"/>
        </w:rPr>
        <w:t xml:space="preserve"> to</w:t>
      </w:r>
      <w:r w:rsidR="00B64F10" w:rsidRPr="00D45B7A">
        <w:rPr>
          <w:rFonts w:ascii="Cambria" w:eastAsia="Times New Roman" w:hAnsi="Cambria" w:cs="Times New Roman"/>
        </w:rPr>
        <w:t xml:space="preserve"> door-to-door sensitization of husbands and </w:t>
      </w:r>
      <w:r w:rsidR="00934121" w:rsidRPr="00D45B7A">
        <w:rPr>
          <w:rFonts w:ascii="Cambria" w:eastAsia="Times New Roman" w:hAnsi="Cambria" w:cs="Times New Roman"/>
        </w:rPr>
        <w:t xml:space="preserve">a smooth collaboration with the National Identification Agency (NIDA) </w:t>
      </w:r>
      <w:r w:rsidR="00B64F10" w:rsidRPr="00D45B7A">
        <w:rPr>
          <w:rFonts w:ascii="Cambria" w:eastAsia="Times New Roman" w:hAnsi="Cambria" w:cs="Times New Roman"/>
        </w:rPr>
        <w:t xml:space="preserve">that </w:t>
      </w:r>
      <w:r w:rsidR="00934121" w:rsidRPr="00D45B7A">
        <w:rPr>
          <w:rFonts w:ascii="Cambria" w:eastAsia="Times New Roman" w:hAnsi="Cambria" w:cs="Times New Roman"/>
        </w:rPr>
        <w:t xml:space="preserve">initiated the process when 65 Phase members were still in the demobilization </w:t>
      </w:r>
      <w:r w:rsidR="00B64F10" w:rsidRPr="00D45B7A">
        <w:rPr>
          <w:rFonts w:ascii="Cambria" w:eastAsia="Times New Roman" w:hAnsi="Cambria" w:cs="Times New Roman"/>
        </w:rPr>
        <w:t xml:space="preserve">camp in </w:t>
      </w:r>
      <w:proofErr w:type="spellStart"/>
      <w:r w:rsidR="00B64F10" w:rsidRPr="00D45B7A">
        <w:rPr>
          <w:rFonts w:ascii="Cambria" w:eastAsia="Times New Roman" w:hAnsi="Cambria" w:cs="Times New Roman"/>
        </w:rPr>
        <w:t>Mutobo</w:t>
      </w:r>
      <w:proofErr w:type="spellEnd"/>
      <w:r w:rsidR="00B64F10" w:rsidRPr="00D45B7A">
        <w:rPr>
          <w:rFonts w:ascii="Cambria" w:eastAsia="Times New Roman" w:hAnsi="Cambria" w:cs="Times New Roman"/>
        </w:rPr>
        <w:t>. From the perspective dependents of ex-combatants (spouses mainly), having a bank account was a “great opportunity for women’s participation in households’ affairs and decision-making”</w:t>
      </w:r>
      <w:r w:rsidR="00536BCD" w:rsidRPr="00D45B7A">
        <w:rPr>
          <w:rStyle w:val="FootnoteReference"/>
          <w:rFonts w:ascii="Cambria" w:eastAsia="Times New Roman" w:hAnsi="Cambria" w:cs="Times New Roman"/>
        </w:rPr>
        <w:footnoteReference w:id="8"/>
      </w:r>
      <w:r w:rsidR="00536BCD" w:rsidRPr="00D45B7A">
        <w:rPr>
          <w:rFonts w:ascii="Cambria" w:eastAsia="Times New Roman" w:hAnsi="Cambria" w:cs="Times New Roman"/>
        </w:rPr>
        <w:t>.</w:t>
      </w:r>
      <w:r w:rsidR="00B64F10" w:rsidRPr="00D45B7A">
        <w:rPr>
          <w:rFonts w:ascii="Cambria" w:eastAsia="Times New Roman" w:hAnsi="Cambria" w:cs="Times New Roman"/>
        </w:rPr>
        <w:t xml:space="preserve"> </w:t>
      </w:r>
      <w:r w:rsidR="00FD03D4" w:rsidRPr="00D45B7A">
        <w:rPr>
          <w:rFonts w:ascii="Cambria" w:eastAsia="Times New Roman" w:hAnsi="Cambria" w:cs="Times New Roman"/>
        </w:rPr>
        <w:t xml:space="preserve">The same, other dependents believe, “has </w:t>
      </w:r>
      <w:r w:rsidR="00B64F10" w:rsidRPr="00D45B7A">
        <w:rPr>
          <w:rFonts w:ascii="Cambria" w:eastAsia="Times New Roman" w:hAnsi="Cambria" w:cs="Times New Roman"/>
        </w:rPr>
        <w:t xml:space="preserve">eased the process of reintegration since it provided women with the opportunity to influence family choices </w:t>
      </w:r>
      <w:r w:rsidR="00536BCD" w:rsidRPr="00D45B7A">
        <w:rPr>
          <w:rFonts w:ascii="Cambria" w:eastAsia="Times New Roman" w:hAnsi="Cambria" w:cs="Times New Roman"/>
        </w:rPr>
        <w:t>in terms of income generating activities</w:t>
      </w:r>
      <w:r w:rsidR="00FD03D4" w:rsidRPr="00D45B7A">
        <w:rPr>
          <w:rFonts w:ascii="Cambria" w:eastAsia="Times New Roman" w:hAnsi="Cambria" w:cs="Times New Roman"/>
        </w:rPr>
        <w:t xml:space="preserve"> and the use of family resources</w:t>
      </w:r>
      <w:r w:rsidR="00536BCD" w:rsidRPr="00D45B7A">
        <w:rPr>
          <w:rFonts w:ascii="Cambria" w:eastAsia="Times New Roman" w:hAnsi="Cambria" w:cs="Times New Roman"/>
        </w:rPr>
        <w:t>”.</w:t>
      </w:r>
      <w:r w:rsidR="00FD03D4" w:rsidRPr="00D45B7A">
        <w:rPr>
          <w:rStyle w:val="FootnoteReference"/>
          <w:rFonts w:ascii="Cambria" w:eastAsia="Times New Roman" w:hAnsi="Cambria" w:cs="Times New Roman"/>
        </w:rPr>
        <w:footnoteReference w:id="9"/>
      </w:r>
      <w:r w:rsidR="00536BCD" w:rsidRPr="00D45B7A">
        <w:rPr>
          <w:rFonts w:ascii="Cambria" w:eastAsia="Times New Roman" w:hAnsi="Cambria" w:cs="Times New Roman"/>
        </w:rPr>
        <w:t xml:space="preserve"> </w:t>
      </w:r>
    </w:p>
    <w:p w14:paraId="5DF5C7D2" w14:textId="7BE619E8" w:rsidR="00291356" w:rsidRDefault="00291356" w:rsidP="00D611AB">
      <w:pPr>
        <w:pStyle w:val="Heading2"/>
        <w:numPr>
          <w:ilvl w:val="1"/>
          <w:numId w:val="28"/>
        </w:numPr>
        <w:rPr>
          <w:rFonts w:ascii="Cambria" w:eastAsia="Times New Roman" w:hAnsi="Cambria" w:cs="Times New Roman"/>
          <w:b/>
          <w:bCs/>
          <w:color w:val="000000" w:themeColor="text1"/>
        </w:rPr>
      </w:pPr>
      <w:bookmarkStart w:id="22" w:name="_Toc96420155"/>
      <w:r w:rsidRPr="00CA08AA">
        <w:rPr>
          <w:rFonts w:ascii="Cambria" w:eastAsia="Times New Roman" w:hAnsi="Cambria" w:cs="Times New Roman"/>
          <w:b/>
          <w:bCs/>
          <w:color w:val="000000" w:themeColor="text1"/>
        </w:rPr>
        <w:lastRenderedPageBreak/>
        <w:t>EFFICIENCY</w:t>
      </w:r>
      <w:bookmarkEnd w:id="22"/>
      <w:r w:rsidRPr="00CA08AA">
        <w:rPr>
          <w:rFonts w:ascii="Cambria" w:eastAsia="Times New Roman" w:hAnsi="Cambria" w:cs="Times New Roman"/>
          <w:b/>
          <w:bCs/>
          <w:color w:val="000000" w:themeColor="text1"/>
        </w:rPr>
        <w:t xml:space="preserve"> </w:t>
      </w:r>
    </w:p>
    <w:p w14:paraId="457CE6AC" w14:textId="77777777" w:rsidR="00D611AB" w:rsidRPr="00D611AB" w:rsidRDefault="00D611AB" w:rsidP="00D611AB"/>
    <w:p w14:paraId="31A43971" w14:textId="3CA69647" w:rsidR="0067247A" w:rsidRPr="00CA08AA" w:rsidRDefault="0067247A" w:rsidP="001C5B04">
      <w:pPr>
        <w:pStyle w:val="ListParagraph"/>
        <w:numPr>
          <w:ilvl w:val="2"/>
          <w:numId w:val="28"/>
        </w:numPr>
        <w:tabs>
          <w:tab w:val="left" w:pos="1689"/>
        </w:tabs>
        <w:spacing w:after="160" w:line="276" w:lineRule="auto"/>
        <w:jc w:val="both"/>
        <w:outlineLvl w:val="2"/>
        <w:rPr>
          <w:rFonts w:ascii="Cambria" w:hAnsi="Cambria"/>
          <w:i/>
          <w:iCs/>
          <w:color w:val="2F5496" w:themeColor="accent1" w:themeShade="BF"/>
        </w:rPr>
      </w:pPr>
      <w:bookmarkStart w:id="23" w:name="_Toc96420156"/>
      <w:r w:rsidRPr="00CA08AA">
        <w:rPr>
          <w:rFonts w:ascii="Cambria" w:hAnsi="Cambria"/>
          <w:i/>
          <w:iCs/>
          <w:color w:val="2F5496" w:themeColor="accent1" w:themeShade="BF"/>
        </w:rPr>
        <w:t>Overview of funds disbursement and utilization</w:t>
      </w:r>
      <w:bookmarkEnd w:id="23"/>
    </w:p>
    <w:p w14:paraId="043C80D1" w14:textId="77777777" w:rsidR="0067247A" w:rsidRPr="0067247A" w:rsidRDefault="0067247A" w:rsidP="00FF4ADA">
      <w:pPr>
        <w:tabs>
          <w:tab w:val="left" w:pos="1689"/>
        </w:tabs>
        <w:spacing w:after="160" w:line="276" w:lineRule="auto"/>
        <w:jc w:val="both"/>
        <w:rPr>
          <w:rFonts w:ascii="Cambria" w:hAnsi="Cambria"/>
        </w:rPr>
      </w:pPr>
      <w:r w:rsidRPr="0067247A">
        <w:rPr>
          <w:rFonts w:ascii="Cambria" w:hAnsi="Cambria"/>
        </w:rPr>
        <w:t xml:space="preserve">The aim was to establish the relationship between the attained outputs and invested inputs. It is indeed an assessment of the extent to which the project has used the least costly resources possible to achieving the desired results. </w:t>
      </w:r>
    </w:p>
    <w:p w14:paraId="49F13C96" w14:textId="472610D8" w:rsidR="00F8329E" w:rsidRPr="0067247A" w:rsidRDefault="00F8329E" w:rsidP="00FF4ADA">
      <w:pPr>
        <w:tabs>
          <w:tab w:val="left" w:pos="1689"/>
        </w:tabs>
        <w:spacing w:after="160" w:line="276" w:lineRule="auto"/>
        <w:jc w:val="both"/>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2C08ECFF" wp14:editId="10193606">
                <wp:simplePos x="0" y="0"/>
                <wp:positionH relativeFrom="column">
                  <wp:posOffset>2748915</wp:posOffset>
                </wp:positionH>
                <wp:positionV relativeFrom="paragraph">
                  <wp:posOffset>504190</wp:posOffset>
                </wp:positionV>
                <wp:extent cx="3272790" cy="1063625"/>
                <wp:effectExtent l="0" t="0" r="22860" b="22225"/>
                <wp:wrapSquare wrapText="bothSides"/>
                <wp:docPr id="5" name="Rectangle 5"/>
                <wp:cNvGraphicFramePr/>
                <a:graphic xmlns:a="http://schemas.openxmlformats.org/drawingml/2006/main">
                  <a:graphicData uri="http://schemas.microsoft.com/office/word/2010/wordprocessingShape">
                    <wps:wsp>
                      <wps:cNvSpPr/>
                      <wps:spPr>
                        <a:xfrm>
                          <a:off x="0" y="0"/>
                          <a:ext cx="3272790" cy="106362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0F1AE6B" w14:textId="5E89171F" w:rsidR="00F8329E" w:rsidRPr="008A61B7" w:rsidRDefault="00F8329E" w:rsidP="0036366C">
                            <w:pPr>
                              <w:jc w:val="both"/>
                              <w:rPr>
                                <w:rFonts w:ascii="Cambria" w:hAnsi="Cambria"/>
                                <w:b/>
                                <w:bCs/>
                                <w:i/>
                                <w:iCs/>
                                <w:sz w:val="20"/>
                                <w:szCs w:val="20"/>
                              </w:rPr>
                            </w:pPr>
                            <w:r w:rsidRPr="0036366C">
                              <w:rPr>
                                <w:rFonts w:ascii="Cambria" w:hAnsi="Cambria"/>
                                <w:b/>
                                <w:bCs/>
                                <w:i/>
                                <w:iCs/>
                                <w:sz w:val="20"/>
                                <w:szCs w:val="20"/>
                              </w:rPr>
                              <w:t>The project activities covered 97.5% of the planned budget</w:t>
                            </w:r>
                            <w:r w:rsidR="0036366C" w:rsidRPr="0036366C">
                              <w:rPr>
                                <w:rFonts w:ascii="Cambria" w:hAnsi="Cambria"/>
                                <w:b/>
                                <w:bCs/>
                                <w:i/>
                                <w:iCs/>
                                <w:sz w:val="20"/>
                                <w:szCs w:val="20"/>
                              </w:rPr>
                              <w:t xml:space="preserve">. </w:t>
                            </w:r>
                            <w:r w:rsidR="0036366C" w:rsidRPr="0036366C">
                              <w:rPr>
                                <w:rFonts w:ascii="Cambria" w:eastAsiaTheme="minorEastAsia" w:hAnsi="Cambria"/>
                                <w:b/>
                                <w:bCs/>
                                <w:i/>
                                <w:iCs/>
                                <w:color w:val="000000" w:themeColor="text1"/>
                                <w:kern w:val="24"/>
                                <w:sz w:val="20"/>
                                <w:szCs w:val="20"/>
                              </w:rPr>
                              <w:t>Efficiency in the implementation of the project was also materialized by the use of data in refining the project implementation and especially in informing the choice of appropriate corrective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8ECFF" id="Rectangle 5" o:spid="_x0000_s1027" style="position:absolute;left:0;text-align:left;margin-left:216.45pt;margin-top:39.7pt;width:257.7pt;height: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" fillcolor="white [3201]" strokecolor="#ed7d31 [3205]" strokeweight="1pt">
                <v:textbox>
                  <w:txbxContent>
                    <w:p w14:paraId="40F1AE6B" w14:textId="5E89171F" w:rsidR="00F8329E" w:rsidRPr="008A61B7" w:rsidRDefault="00F8329E" w:rsidP="0036366C">
                      <w:pPr>
                        <w:jc w:val="both"/>
                        <w:rPr>
                          <w:rFonts w:ascii="Cambria" w:hAnsi="Cambria"/>
                          <w:b/>
                          <w:bCs/>
                          <w:i/>
                          <w:iCs/>
                          <w:sz w:val="20"/>
                          <w:szCs w:val="20"/>
                        </w:rPr>
                      </w:pPr>
                      <w:r w:rsidRPr="0036366C">
                        <w:rPr>
                          <w:rFonts w:ascii="Cambria" w:hAnsi="Cambria"/>
                          <w:b/>
                          <w:bCs/>
                          <w:i/>
                          <w:iCs/>
                          <w:sz w:val="20"/>
                          <w:szCs w:val="20"/>
                        </w:rPr>
                        <w:t>The project activities covered 97.5% of the planned budget</w:t>
                      </w:r>
                      <w:r w:rsidR="0036366C" w:rsidRPr="0036366C">
                        <w:rPr>
                          <w:rFonts w:ascii="Cambria" w:hAnsi="Cambria"/>
                          <w:b/>
                          <w:bCs/>
                          <w:i/>
                          <w:iCs/>
                          <w:sz w:val="20"/>
                          <w:szCs w:val="20"/>
                        </w:rPr>
                        <w:t xml:space="preserve">. </w:t>
                      </w:r>
                      <w:r w:rsidR="0036366C" w:rsidRPr="0036366C">
                        <w:rPr>
                          <w:rFonts w:ascii="Cambria" w:eastAsiaTheme="minorEastAsia" w:hAnsi="Cambria"/>
                          <w:b/>
                          <w:bCs/>
                          <w:i/>
                          <w:iCs/>
                          <w:color w:val="000000" w:themeColor="text1"/>
                          <w:kern w:val="24"/>
                          <w:sz w:val="20"/>
                          <w:szCs w:val="20"/>
                        </w:rPr>
                        <w:t>Efficiency in the implementation of the project was also materialized by the use of data in refining the project implementation and especially in informing the choice of appropriate corrective actions</w:t>
                      </w:r>
                    </w:p>
                  </w:txbxContent>
                </v:textbox>
                <w10:wrap type="square"/>
              </v:rect>
            </w:pict>
          </mc:Fallback>
        </mc:AlternateContent>
      </w:r>
      <w:r w:rsidR="0067247A" w:rsidRPr="0067247A">
        <w:rPr>
          <w:rFonts w:ascii="Cambria" w:hAnsi="Cambria"/>
        </w:rPr>
        <w:t>The project was officially launched on 28</w:t>
      </w:r>
      <w:r w:rsidR="0067247A" w:rsidRPr="0067247A">
        <w:rPr>
          <w:rFonts w:ascii="Cambria" w:hAnsi="Cambria"/>
          <w:vertAlign w:val="superscript"/>
        </w:rPr>
        <w:t>th</w:t>
      </w:r>
      <w:r w:rsidR="0067247A" w:rsidRPr="0067247A">
        <w:rPr>
          <w:rFonts w:ascii="Cambria" w:hAnsi="Cambria"/>
        </w:rPr>
        <w:t xml:space="preserve"> January 2020, and as a result, the first instalments from the UNDP and UN women, were respectively disbursed on 23</w:t>
      </w:r>
      <w:r w:rsidR="0067247A" w:rsidRPr="0067247A">
        <w:rPr>
          <w:rFonts w:ascii="Cambria" w:hAnsi="Cambria"/>
          <w:vertAlign w:val="superscript"/>
        </w:rPr>
        <w:t>rd</w:t>
      </w:r>
      <w:r w:rsidR="0067247A" w:rsidRPr="0067247A">
        <w:rPr>
          <w:rFonts w:ascii="Cambria" w:hAnsi="Cambria"/>
        </w:rPr>
        <w:t xml:space="preserve"> March and 6</w:t>
      </w:r>
      <w:r w:rsidR="0067247A" w:rsidRPr="0067247A">
        <w:rPr>
          <w:rFonts w:ascii="Cambria" w:hAnsi="Cambria"/>
          <w:vertAlign w:val="superscript"/>
        </w:rPr>
        <w:t>th</w:t>
      </w:r>
      <w:r w:rsidR="0067247A" w:rsidRPr="0067247A">
        <w:rPr>
          <w:rFonts w:ascii="Cambria" w:hAnsi="Cambria"/>
        </w:rPr>
        <w:t xml:space="preserve"> May 2020.  It is therefore obvious that the disbursement coincided with the period when Rwanda experienced the first cases of C</w:t>
      </w:r>
      <w:r w:rsidR="00D266FC">
        <w:rPr>
          <w:rFonts w:ascii="Cambria" w:hAnsi="Cambria"/>
        </w:rPr>
        <w:t xml:space="preserve">OVID-19 </w:t>
      </w:r>
      <w:r w:rsidR="0067247A" w:rsidRPr="0067247A">
        <w:rPr>
          <w:rFonts w:ascii="Cambria" w:hAnsi="Cambria"/>
        </w:rPr>
        <w:t>-19 and a series of restriction measures introduced to control the spread of the pandemic.</w:t>
      </w:r>
    </w:p>
    <w:p w14:paraId="291A0E42" w14:textId="18B6F56F" w:rsidR="00F8329E" w:rsidRPr="0067247A" w:rsidRDefault="0067247A" w:rsidP="00FF4ADA">
      <w:pPr>
        <w:tabs>
          <w:tab w:val="left" w:pos="1689"/>
        </w:tabs>
        <w:spacing w:after="160" w:line="276" w:lineRule="auto"/>
        <w:jc w:val="both"/>
        <w:rPr>
          <w:rFonts w:ascii="Cambria" w:hAnsi="Cambria"/>
        </w:rPr>
      </w:pPr>
      <w:r w:rsidRPr="0067247A">
        <w:rPr>
          <w:rFonts w:ascii="Cambria" w:hAnsi="Cambria"/>
        </w:rPr>
        <w:t xml:space="preserve">Overall, the implementation of the project activities covered 97.5% of the planned budget, </w:t>
      </w:r>
      <w:r w:rsidR="00237079">
        <w:rPr>
          <w:rFonts w:ascii="Cambria" w:hAnsi="Cambria"/>
        </w:rPr>
        <w:t xml:space="preserve">(using </w:t>
      </w:r>
      <w:proofErr w:type="spellStart"/>
      <w:r w:rsidR="00237079">
        <w:rPr>
          <w:rFonts w:ascii="Cambria" w:hAnsi="Cambria"/>
        </w:rPr>
        <w:t>Frw</w:t>
      </w:r>
      <w:proofErr w:type="spellEnd"/>
      <w:r w:rsidR="00237079">
        <w:rPr>
          <w:rFonts w:ascii="Cambria" w:hAnsi="Cambria"/>
        </w:rPr>
        <w:t xml:space="preserve"> 1,411,304,623 out of planned </w:t>
      </w:r>
      <w:proofErr w:type="spellStart"/>
      <w:r w:rsidR="00237079">
        <w:rPr>
          <w:rFonts w:ascii="Cambria" w:hAnsi="Cambria"/>
        </w:rPr>
        <w:t>Frw</w:t>
      </w:r>
      <w:proofErr w:type="spellEnd"/>
      <w:r w:rsidR="00237079">
        <w:rPr>
          <w:rFonts w:ascii="Cambria" w:hAnsi="Cambria"/>
        </w:rPr>
        <w:t xml:space="preserve"> 1,445,699,217</w:t>
      </w:r>
      <w:r w:rsidR="00A07D10">
        <w:rPr>
          <w:rFonts w:ascii="Cambria" w:hAnsi="Cambria"/>
        </w:rPr>
        <w:t xml:space="preserve">) </w:t>
      </w:r>
      <w:r w:rsidRPr="0067247A">
        <w:rPr>
          <w:rFonts w:ascii="Cambria" w:hAnsi="Cambria"/>
        </w:rPr>
        <w:t>while the outcome related budged utilization rate varies between 79.3% and 100%.</w:t>
      </w:r>
      <w:r w:rsidR="00A10934">
        <w:rPr>
          <w:rFonts w:ascii="Cambria" w:hAnsi="Cambria"/>
        </w:rPr>
        <w:t xml:space="preserve"> For instance, the total budget from the UN Women and all associated activities have been fully implemented.</w:t>
      </w:r>
    </w:p>
    <w:p w14:paraId="7D5EA13A" w14:textId="51431A03" w:rsidR="0067247A" w:rsidRPr="0067247A" w:rsidRDefault="0067247A" w:rsidP="00FF4ADA">
      <w:pPr>
        <w:tabs>
          <w:tab w:val="left" w:pos="1689"/>
        </w:tabs>
        <w:spacing w:after="160" w:line="276" w:lineRule="auto"/>
        <w:jc w:val="both"/>
        <w:rPr>
          <w:rFonts w:ascii="Cambria" w:hAnsi="Cambria"/>
        </w:rPr>
      </w:pPr>
    </w:p>
    <w:p w14:paraId="77F57FFC" w14:textId="1A61193F" w:rsidR="0067247A" w:rsidRPr="0067247A" w:rsidRDefault="0067247A" w:rsidP="00FF4ADA">
      <w:pPr>
        <w:tabs>
          <w:tab w:val="left" w:pos="1689"/>
        </w:tabs>
        <w:spacing w:after="160" w:line="276" w:lineRule="auto"/>
        <w:jc w:val="both"/>
        <w:rPr>
          <w:rFonts w:ascii="Cambria" w:hAnsi="Cambria"/>
          <w:color w:val="000000" w:themeColor="text1"/>
        </w:rPr>
      </w:pPr>
      <w:r w:rsidRPr="0067247A">
        <w:rPr>
          <w:rFonts w:ascii="Cambria" w:hAnsi="Cambria"/>
          <w:color w:val="000000" w:themeColor="text1"/>
        </w:rPr>
        <w:t>Despite challenges brought by C</w:t>
      </w:r>
      <w:r w:rsidR="00D266FC">
        <w:rPr>
          <w:rFonts w:ascii="Cambria" w:hAnsi="Cambria"/>
          <w:color w:val="000000" w:themeColor="text1"/>
        </w:rPr>
        <w:t xml:space="preserve">OVID-19 </w:t>
      </w:r>
      <w:r w:rsidRPr="0067247A">
        <w:rPr>
          <w:rFonts w:ascii="Cambria" w:hAnsi="Cambria"/>
          <w:color w:val="000000" w:themeColor="text1"/>
        </w:rPr>
        <w:t>-19 pandemic, adequate adjustments were introduced throughout the implementation of project, which led to effective use of resources as initially envisages.</w:t>
      </w:r>
    </w:p>
    <w:p w14:paraId="203BE3C1" w14:textId="0369AADF" w:rsidR="0067247A" w:rsidRPr="0067247A" w:rsidRDefault="0067247A" w:rsidP="00FF4ADA">
      <w:pPr>
        <w:spacing w:line="276" w:lineRule="auto"/>
        <w:contextualSpacing/>
        <w:jc w:val="both"/>
        <w:rPr>
          <w:rFonts w:ascii="Cambria" w:eastAsiaTheme="minorEastAsia" w:hAnsi="Cambria"/>
          <w:color w:val="000000" w:themeColor="text1"/>
          <w:kern w:val="24"/>
        </w:rPr>
      </w:pPr>
      <w:r w:rsidRPr="0067247A">
        <w:rPr>
          <w:rFonts w:ascii="Cambria" w:hAnsi="Cambria"/>
          <w:color w:val="000000" w:themeColor="text1"/>
        </w:rPr>
        <w:t xml:space="preserve">Some of the adjustments introduced to curb the delays caused by </w:t>
      </w:r>
      <w:r w:rsidRPr="0067247A">
        <w:rPr>
          <w:rFonts w:ascii="Cambria" w:eastAsiaTheme="minorEastAsia" w:hAnsi="Cambria"/>
          <w:color w:val="000000" w:themeColor="text1"/>
          <w:kern w:val="24"/>
        </w:rPr>
        <w:t>C</w:t>
      </w:r>
      <w:r w:rsidR="00D266FC">
        <w:rPr>
          <w:rFonts w:ascii="Cambria" w:eastAsiaTheme="minorEastAsia" w:hAnsi="Cambria"/>
          <w:color w:val="000000" w:themeColor="text1"/>
          <w:kern w:val="24"/>
        </w:rPr>
        <w:t xml:space="preserve">OVID-19 </w:t>
      </w:r>
      <w:r w:rsidRPr="0067247A">
        <w:rPr>
          <w:rFonts w:ascii="Cambria" w:eastAsiaTheme="minorEastAsia" w:hAnsi="Cambria"/>
          <w:color w:val="000000" w:themeColor="text1"/>
          <w:kern w:val="24"/>
        </w:rPr>
        <w:t>19 pandemic include the deployment of dedicated staff immediately after lockdown for facilitating the speeding up of the project implementation as well as an extending the timeline of the project by an additional three months.</w:t>
      </w:r>
    </w:p>
    <w:p w14:paraId="349D2AAC" w14:textId="77777777" w:rsidR="0067247A" w:rsidRPr="0067247A" w:rsidRDefault="0067247A" w:rsidP="00FF4ADA">
      <w:pPr>
        <w:spacing w:line="276" w:lineRule="auto"/>
        <w:contextualSpacing/>
        <w:jc w:val="both"/>
        <w:rPr>
          <w:rFonts w:ascii="Cambria" w:eastAsiaTheme="minorEastAsia" w:hAnsi="Cambria"/>
          <w:color w:val="000000" w:themeColor="text1"/>
          <w:kern w:val="24"/>
        </w:rPr>
      </w:pPr>
      <w:r w:rsidRPr="0067247A">
        <w:rPr>
          <w:rFonts w:ascii="Cambria" w:eastAsiaTheme="minorEastAsia" w:hAnsi="Cambria"/>
          <w:color w:val="000000" w:themeColor="text1"/>
          <w:kern w:val="24"/>
        </w:rPr>
        <w:t>Efficiency in the implementation of the project was also materialized by the use of data in refining the project implementation and especially in informing the choice of appropriate corrective actions. For instance, the use of monitoring data has informed decision making about referring cases of intra-family land conflicts to MAJ for appropriate legal support.</w:t>
      </w:r>
    </w:p>
    <w:p w14:paraId="0C7ACDDF" w14:textId="77777777" w:rsidR="0067247A" w:rsidRPr="0067247A" w:rsidRDefault="0067247A" w:rsidP="00FF4ADA">
      <w:pPr>
        <w:spacing w:line="276" w:lineRule="auto"/>
        <w:contextualSpacing/>
        <w:jc w:val="both"/>
        <w:rPr>
          <w:rFonts w:ascii="Cambria" w:eastAsiaTheme="minorEastAsia" w:hAnsi="Cambria"/>
          <w:color w:val="000000" w:themeColor="text1"/>
          <w:kern w:val="24"/>
        </w:rPr>
      </w:pPr>
    </w:p>
    <w:p w14:paraId="52663311" w14:textId="4852B34A" w:rsidR="004E4F19" w:rsidRPr="000C0726" w:rsidRDefault="0067247A" w:rsidP="00C8321C">
      <w:pPr>
        <w:spacing w:line="276" w:lineRule="auto"/>
        <w:contextualSpacing/>
        <w:jc w:val="both"/>
        <w:rPr>
          <w:rFonts w:ascii="Cambria" w:hAnsi="Cambria"/>
          <w:color w:val="000000" w:themeColor="text1"/>
          <w:lang w:val="en-GB"/>
        </w:rPr>
      </w:pPr>
      <w:r w:rsidRPr="0067247A">
        <w:rPr>
          <w:rFonts w:ascii="Cambria" w:eastAsiaTheme="minorEastAsia" w:hAnsi="Cambria"/>
          <w:color w:val="000000" w:themeColor="text1"/>
          <w:kern w:val="24"/>
        </w:rPr>
        <w:t>Furthermore, the project implementation was solidified by strongly established coordination mechanisms coupled with improved communication between different partners, namely the UNDP, UN Women, RDRC and local government.</w:t>
      </w:r>
      <w:r w:rsidR="004E4F19">
        <w:rPr>
          <w:rFonts w:ascii="Cambria" w:eastAsiaTheme="minorEastAsia" w:hAnsi="Cambria"/>
          <w:color w:val="000000" w:themeColor="text1"/>
          <w:kern w:val="24"/>
        </w:rPr>
        <w:t xml:space="preserve"> </w:t>
      </w:r>
      <w:r w:rsidR="00C8321C">
        <w:rPr>
          <w:rFonts w:ascii="Cambria" w:eastAsiaTheme="minorEastAsia" w:hAnsi="Cambria"/>
          <w:color w:val="000000" w:themeColor="text1"/>
          <w:kern w:val="24"/>
        </w:rPr>
        <w:t>In accordance the project document</w:t>
      </w:r>
      <w:r w:rsidR="00EA1AC7">
        <w:rPr>
          <w:rFonts w:ascii="Cambria" w:eastAsiaTheme="minorEastAsia" w:hAnsi="Cambria"/>
          <w:color w:val="000000" w:themeColor="text1"/>
          <w:kern w:val="24"/>
        </w:rPr>
        <w:t xml:space="preserve">. </w:t>
      </w:r>
      <w:r w:rsidR="004E4F19" w:rsidRPr="000C0726">
        <w:rPr>
          <w:rFonts w:ascii="Cambria" w:hAnsi="Cambria"/>
          <w:color w:val="000000" w:themeColor="text1"/>
        </w:rPr>
        <w:t xml:space="preserve">The UN RC Office has a coordinating and oversight role, while the implementation </w:t>
      </w:r>
      <w:r w:rsidR="00EA1AC7">
        <w:rPr>
          <w:rFonts w:ascii="Cambria" w:hAnsi="Cambria"/>
          <w:color w:val="000000" w:themeColor="text1"/>
        </w:rPr>
        <w:t>was</w:t>
      </w:r>
      <w:r w:rsidR="00EA1AC7" w:rsidRPr="000C0726">
        <w:rPr>
          <w:rFonts w:ascii="Cambria" w:hAnsi="Cambria"/>
          <w:color w:val="000000" w:themeColor="text1"/>
        </w:rPr>
        <w:t xml:space="preserve"> </w:t>
      </w:r>
      <w:r w:rsidR="004E4F19" w:rsidRPr="000C0726">
        <w:rPr>
          <w:rFonts w:ascii="Cambria" w:hAnsi="Cambria"/>
          <w:color w:val="000000" w:themeColor="text1"/>
        </w:rPr>
        <w:t xml:space="preserve">overseen by UNDP and UN Women, within the framework of the Rwanda UN Country Team. Both UNDP and UN Women </w:t>
      </w:r>
      <w:r w:rsidR="009B0903" w:rsidRPr="000C0726">
        <w:rPr>
          <w:rFonts w:ascii="Cambria" w:hAnsi="Cambria"/>
          <w:color w:val="000000" w:themeColor="text1"/>
          <w:lang w:val="en-GB"/>
        </w:rPr>
        <w:t xml:space="preserve">were </w:t>
      </w:r>
      <w:r w:rsidR="004E4F19" w:rsidRPr="000C0726">
        <w:rPr>
          <w:rFonts w:ascii="Cambria" w:hAnsi="Cambria"/>
          <w:color w:val="000000" w:themeColor="text1"/>
        </w:rPr>
        <w:t xml:space="preserve">recipient agencies. UNDP </w:t>
      </w:r>
      <w:r w:rsidR="009B0903" w:rsidRPr="000C0726">
        <w:rPr>
          <w:rFonts w:ascii="Cambria" w:hAnsi="Cambria"/>
          <w:color w:val="000000" w:themeColor="text1"/>
          <w:lang w:val="en-GB"/>
        </w:rPr>
        <w:t xml:space="preserve">was </w:t>
      </w:r>
      <w:r w:rsidR="004E4F19" w:rsidRPr="000C0726">
        <w:rPr>
          <w:rFonts w:ascii="Cambria" w:hAnsi="Cambria"/>
          <w:color w:val="000000" w:themeColor="text1"/>
        </w:rPr>
        <w:t xml:space="preserve">the lead agency, thus responsible for </w:t>
      </w:r>
      <w:r w:rsidR="004E4F19" w:rsidRPr="000C0726">
        <w:rPr>
          <w:rFonts w:ascii="Cambria" w:hAnsi="Cambria"/>
          <w:color w:val="000000" w:themeColor="text1"/>
        </w:rPr>
        <w:lastRenderedPageBreak/>
        <w:t xml:space="preserve">compliance with reporting and M&amp;E requirements for the project. The implementing partner for this project </w:t>
      </w:r>
      <w:r w:rsidR="009B0903" w:rsidRPr="000C0726">
        <w:rPr>
          <w:rFonts w:ascii="Cambria" w:hAnsi="Cambria"/>
          <w:color w:val="000000" w:themeColor="text1"/>
          <w:lang w:val="en-GB"/>
        </w:rPr>
        <w:t xml:space="preserve">was </w:t>
      </w:r>
      <w:r w:rsidR="004E4F19" w:rsidRPr="000C0726">
        <w:rPr>
          <w:rFonts w:ascii="Cambria" w:hAnsi="Cambria"/>
          <w:color w:val="000000" w:themeColor="text1"/>
        </w:rPr>
        <w:t>the RDRC, the government institution that is mandated with demobilization and reintegration and has been confirmed to have adequate expertise and capacity for direct implementation of the project activities</w:t>
      </w:r>
      <w:r w:rsidR="009B0903" w:rsidRPr="000C0726">
        <w:rPr>
          <w:rFonts w:ascii="Cambria" w:hAnsi="Cambria"/>
          <w:color w:val="000000" w:themeColor="text1"/>
          <w:lang w:val="en-GB"/>
        </w:rPr>
        <w:t>.</w:t>
      </w:r>
    </w:p>
    <w:p w14:paraId="40DD617F" w14:textId="07F216E3" w:rsidR="004E4F19" w:rsidRPr="000C0726" w:rsidRDefault="004E4F19" w:rsidP="00FF4ADA">
      <w:pPr>
        <w:spacing w:line="276" w:lineRule="auto"/>
        <w:contextualSpacing/>
        <w:rPr>
          <w:rFonts w:ascii="Cambria" w:hAnsi="Cambria"/>
          <w:color w:val="000000" w:themeColor="text1"/>
          <w:lang w:val="en-GB"/>
        </w:rPr>
      </w:pPr>
    </w:p>
    <w:p w14:paraId="1043A84D" w14:textId="13617485" w:rsidR="000C0726" w:rsidRPr="000C0726" w:rsidRDefault="004E4F19" w:rsidP="00C8321C">
      <w:pPr>
        <w:spacing w:line="276" w:lineRule="auto"/>
        <w:contextualSpacing/>
        <w:jc w:val="both"/>
        <w:rPr>
          <w:rFonts w:ascii="Cambria" w:hAnsi="Cambria"/>
          <w:color w:val="000000" w:themeColor="text1"/>
          <w:lang w:val="en-GB"/>
        </w:rPr>
      </w:pPr>
      <w:r w:rsidRPr="000C0726">
        <w:rPr>
          <w:rFonts w:ascii="Cambria" w:hAnsi="Cambria"/>
          <w:color w:val="000000" w:themeColor="text1"/>
        </w:rPr>
        <w:t xml:space="preserve">Project strategic direction and oversight </w:t>
      </w:r>
      <w:r w:rsidR="00C8321C" w:rsidRPr="000C0726">
        <w:rPr>
          <w:rFonts w:ascii="Cambria" w:hAnsi="Cambria"/>
          <w:color w:val="000000" w:themeColor="text1"/>
          <w:lang w:val="en-GB"/>
        </w:rPr>
        <w:t xml:space="preserve">were </w:t>
      </w:r>
      <w:r w:rsidRPr="000C0726">
        <w:rPr>
          <w:rFonts w:ascii="Cambria" w:hAnsi="Cambria"/>
          <w:color w:val="000000" w:themeColor="text1"/>
        </w:rPr>
        <w:t xml:space="preserve">assured and approved by the joint Steering Committee meetings </w:t>
      </w:r>
      <w:r w:rsidR="000C0726" w:rsidRPr="000C0726">
        <w:rPr>
          <w:rFonts w:ascii="Cambria" w:hAnsi="Cambria"/>
          <w:color w:val="000000" w:themeColor="text1"/>
          <w:lang w:val="en-GB"/>
        </w:rPr>
        <w:t xml:space="preserve">that were convened </w:t>
      </w:r>
      <w:r w:rsidRPr="000C0726">
        <w:rPr>
          <w:rFonts w:ascii="Cambria" w:hAnsi="Cambria"/>
          <w:color w:val="000000" w:themeColor="text1"/>
        </w:rPr>
        <w:t>twice a year</w:t>
      </w:r>
      <w:r w:rsidR="000C0726" w:rsidRPr="000C0726">
        <w:rPr>
          <w:rFonts w:ascii="Cambria" w:hAnsi="Cambria"/>
          <w:color w:val="000000" w:themeColor="text1"/>
          <w:lang w:val="en-GB"/>
        </w:rPr>
        <w:t>. Member of the steering committee</w:t>
      </w:r>
      <w:r w:rsidRPr="000C0726">
        <w:rPr>
          <w:rFonts w:ascii="Cambria" w:hAnsi="Cambria"/>
          <w:color w:val="000000" w:themeColor="text1"/>
        </w:rPr>
        <w:t xml:space="preserve"> </w:t>
      </w:r>
      <w:r w:rsidR="009B0903" w:rsidRPr="000C0726">
        <w:rPr>
          <w:rFonts w:ascii="Cambria" w:hAnsi="Cambria"/>
          <w:color w:val="000000" w:themeColor="text1"/>
          <w:lang w:val="en-GB"/>
        </w:rPr>
        <w:t>includ</w:t>
      </w:r>
      <w:r w:rsidR="000C0726" w:rsidRPr="000C0726">
        <w:rPr>
          <w:rFonts w:ascii="Cambria" w:hAnsi="Cambria"/>
          <w:color w:val="000000" w:themeColor="text1"/>
          <w:lang w:val="en-GB"/>
        </w:rPr>
        <w:t>ed</w:t>
      </w:r>
      <w:r w:rsidR="009B0903" w:rsidRPr="000C0726">
        <w:rPr>
          <w:rFonts w:ascii="Cambria" w:hAnsi="Cambria"/>
          <w:color w:val="000000" w:themeColor="text1"/>
          <w:lang w:val="en-GB"/>
        </w:rPr>
        <w:t xml:space="preserve"> RDRC, UNDP and UN Women.</w:t>
      </w:r>
      <w:r w:rsidR="000C0726" w:rsidRPr="000C0726">
        <w:rPr>
          <w:rFonts w:ascii="Cambria" w:hAnsi="Cambria"/>
          <w:color w:val="000000" w:themeColor="text1"/>
          <w:lang w:val="en-GB"/>
        </w:rPr>
        <w:t xml:space="preserve"> </w:t>
      </w:r>
      <w:r w:rsidRPr="000C0726">
        <w:rPr>
          <w:rFonts w:ascii="Cambria" w:hAnsi="Cambria"/>
          <w:color w:val="000000" w:themeColor="text1"/>
        </w:rPr>
        <w:t>The technical working group consist</w:t>
      </w:r>
      <w:r w:rsidR="000C0726" w:rsidRPr="000C0726">
        <w:rPr>
          <w:rFonts w:ascii="Cambria" w:hAnsi="Cambria"/>
          <w:color w:val="000000" w:themeColor="text1"/>
          <w:lang w:val="en-GB"/>
        </w:rPr>
        <w:t>ed</w:t>
      </w:r>
      <w:r w:rsidRPr="000C0726">
        <w:rPr>
          <w:rFonts w:ascii="Cambria" w:hAnsi="Cambria"/>
          <w:color w:val="000000" w:themeColor="text1"/>
        </w:rPr>
        <w:t xml:space="preserve"> of the project/program managers of RDRC, UNDP and UNWOMEN. </w:t>
      </w:r>
    </w:p>
    <w:p w14:paraId="2DB82884" w14:textId="77777777" w:rsidR="004E4F19" w:rsidRPr="0067247A" w:rsidRDefault="004E4F19" w:rsidP="00FF4ADA">
      <w:pPr>
        <w:spacing w:line="276" w:lineRule="auto"/>
        <w:contextualSpacing/>
        <w:rPr>
          <w:rFonts w:ascii="Cambria" w:eastAsiaTheme="minorEastAsia" w:hAnsi="Cambria"/>
          <w:color w:val="000000" w:themeColor="text1"/>
          <w:kern w:val="24"/>
        </w:rPr>
      </w:pPr>
    </w:p>
    <w:p w14:paraId="4A72453A" w14:textId="34FE8B63" w:rsidR="00A70E86" w:rsidRDefault="0067247A" w:rsidP="00A70E86">
      <w:pPr>
        <w:spacing w:line="276" w:lineRule="auto"/>
        <w:contextualSpacing/>
        <w:jc w:val="both"/>
        <w:rPr>
          <w:rFonts w:ascii="Cambria" w:eastAsiaTheme="minorEastAsia" w:hAnsi="Cambria"/>
          <w:color w:val="000000" w:themeColor="text1"/>
          <w:kern w:val="24"/>
        </w:rPr>
      </w:pPr>
      <w:r w:rsidRPr="0067247A">
        <w:rPr>
          <w:rFonts w:ascii="Cambria" w:eastAsiaTheme="minorEastAsia" w:hAnsi="Cambria"/>
          <w:color w:val="000000" w:themeColor="text1"/>
          <w:kern w:val="24"/>
        </w:rPr>
        <w:t xml:space="preserve">Interviews with the UN agencies revealed a shared feeling that RDRC has successfully used its experience for the implementation of the PBF/RDRC project.  </w:t>
      </w:r>
      <w:r w:rsidR="00A07D10" w:rsidRPr="009D243B">
        <w:rPr>
          <w:rFonts w:ascii="Cambria" w:eastAsiaTheme="minorEastAsia" w:hAnsi="Cambria"/>
          <w:color w:val="000000" w:themeColor="text1"/>
          <w:kern w:val="24"/>
        </w:rPr>
        <w:t xml:space="preserve">In fact, having </w:t>
      </w:r>
      <w:r w:rsidR="00A70E86" w:rsidRPr="009D243B">
        <w:rPr>
          <w:rFonts w:ascii="Cambria" w:eastAsiaTheme="minorEastAsia" w:hAnsi="Cambria"/>
          <w:color w:val="000000" w:themeColor="text1"/>
          <w:kern w:val="24"/>
        </w:rPr>
        <w:t xml:space="preserve">previously </w:t>
      </w:r>
      <w:r w:rsidR="00A07D10" w:rsidRPr="009D243B">
        <w:rPr>
          <w:rFonts w:ascii="Cambria" w:eastAsiaTheme="minorEastAsia" w:hAnsi="Cambria"/>
          <w:color w:val="000000" w:themeColor="text1"/>
          <w:kern w:val="24"/>
        </w:rPr>
        <w:t xml:space="preserve">implemented 64 </w:t>
      </w:r>
      <w:r w:rsidR="008E109B" w:rsidRPr="009D243B">
        <w:rPr>
          <w:rFonts w:ascii="Cambria" w:eastAsiaTheme="minorEastAsia" w:hAnsi="Cambria"/>
          <w:color w:val="000000" w:themeColor="text1"/>
          <w:kern w:val="24"/>
        </w:rPr>
        <w:t>phases</w:t>
      </w:r>
      <w:r w:rsidR="00A70E86" w:rsidRPr="009D243B">
        <w:rPr>
          <w:rFonts w:ascii="Cambria" w:eastAsiaTheme="minorEastAsia" w:hAnsi="Cambria"/>
          <w:color w:val="000000" w:themeColor="text1"/>
          <w:kern w:val="24"/>
        </w:rPr>
        <w:t xml:space="preserve"> of</w:t>
      </w:r>
      <w:r w:rsidR="008E109B" w:rsidRPr="009D243B">
        <w:rPr>
          <w:rFonts w:ascii="Cambria" w:eastAsiaTheme="minorEastAsia" w:hAnsi="Cambria"/>
          <w:color w:val="000000" w:themeColor="text1"/>
          <w:kern w:val="24"/>
        </w:rPr>
        <w:t xml:space="preserve"> reintegration of ex-combatants and their depends, RDRC has acquired extensive experiences that was capitalized on throughout the implementation of</w:t>
      </w:r>
      <w:r w:rsidR="00A70E86" w:rsidRPr="009D243B">
        <w:rPr>
          <w:rFonts w:ascii="Cambria" w:eastAsiaTheme="minorEastAsia" w:hAnsi="Cambria"/>
          <w:color w:val="000000" w:themeColor="text1"/>
          <w:kern w:val="24"/>
        </w:rPr>
        <w:t xml:space="preserve"> the 65</w:t>
      </w:r>
      <w:r w:rsidR="00A70E86" w:rsidRPr="009D243B">
        <w:rPr>
          <w:rFonts w:ascii="Cambria" w:eastAsiaTheme="minorEastAsia" w:hAnsi="Cambria"/>
          <w:color w:val="000000" w:themeColor="text1"/>
          <w:kern w:val="24"/>
          <w:vertAlign w:val="superscript"/>
        </w:rPr>
        <w:t xml:space="preserve">th </w:t>
      </w:r>
      <w:r w:rsidR="00A70E86" w:rsidRPr="009D243B">
        <w:rPr>
          <w:rFonts w:ascii="Cambria" w:eastAsiaTheme="minorEastAsia" w:hAnsi="Cambria"/>
          <w:color w:val="000000" w:themeColor="text1"/>
          <w:kern w:val="24"/>
        </w:rPr>
        <w:t>Phase.</w:t>
      </w:r>
    </w:p>
    <w:p w14:paraId="6C10CDB9" w14:textId="0CE167D1" w:rsidR="0067247A" w:rsidRPr="0067247A" w:rsidRDefault="008E109B" w:rsidP="003E503D">
      <w:pPr>
        <w:spacing w:line="276" w:lineRule="auto"/>
        <w:contextualSpacing/>
        <w:rPr>
          <w:rFonts w:ascii="Cambria" w:eastAsiaTheme="minorEastAsia" w:hAnsi="Cambria"/>
          <w:color w:val="000000" w:themeColor="text1"/>
          <w:kern w:val="24"/>
        </w:rPr>
      </w:pPr>
      <w:r>
        <w:rPr>
          <w:rFonts w:ascii="Cambria" w:eastAsiaTheme="minorEastAsia" w:hAnsi="Cambria"/>
          <w:color w:val="000000" w:themeColor="text1"/>
          <w:kern w:val="24"/>
        </w:rPr>
        <w:t xml:space="preserve"> </w:t>
      </w:r>
    </w:p>
    <w:p w14:paraId="5BB11689" w14:textId="77777777" w:rsidR="0067247A" w:rsidRPr="0067247A" w:rsidRDefault="0067247A" w:rsidP="00FF4ADA">
      <w:pPr>
        <w:tabs>
          <w:tab w:val="left" w:pos="1689"/>
        </w:tabs>
        <w:spacing w:after="160" w:line="276" w:lineRule="auto"/>
        <w:jc w:val="both"/>
        <w:rPr>
          <w:rFonts w:ascii="Cambria" w:hAnsi="Cambria"/>
        </w:rPr>
      </w:pPr>
      <w:r w:rsidRPr="0067247A">
        <w:rPr>
          <w:rFonts w:ascii="Cambria" w:hAnsi="Cambria"/>
        </w:rPr>
        <w:t>With regard to funds management, the table below provides details of the budget utilization by the project outcomes and related outputs.</w:t>
      </w:r>
    </w:p>
    <w:p w14:paraId="33BA6800" w14:textId="5D5AD027" w:rsidR="0067247A" w:rsidRPr="0067247A" w:rsidRDefault="00B44AD5" w:rsidP="00B44AD5">
      <w:pPr>
        <w:pStyle w:val="Caption"/>
        <w:rPr>
          <w:rFonts w:ascii="Cambria" w:hAnsi="Cambria"/>
          <w:sz w:val="22"/>
          <w:szCs w:val="22"/>
        </w:rPr>
      </w:pPr>
      <w:bookmarkStart w:id="24" w:name="_Toc91505966"/>
      <w:r w:rsidRPr="00B44AD5">
        <w:rPr>
          <w:rFonts w:ascii="Cambria" w:hAnsi="Cambria"/>
          <w:sz w:val="22"/>
          <w:szCs w:val="22"/>
        </w:rPr>
        <w:t xml:space="preserve">Table </w:t>
      </w:r>
      <w:r w:rsidRPr="00B44AD5">
        <w:rPr>
          <w:rFonts w:ascii="Cambria" w:hAnsi="Cambria"/>
          <w:sz w:val="22"/>
          <w:szCs w:val="22"/>
        </w:rPr>
        <w:fldChar w:fldCharType="begin"/>
      </w:r>
      <w:r w:rsidRPr="00B44AD5">
        <w:rPr>
          <w:rFonts w:ascii="Cambria" w:hAnsi="Cambria"/>
          <w:sz w:val="22"/>
          <w:szCs w:val="22"/>
        </w:rPr>
        <w:instrText xml:space="preserve"> SEQ Table \* ARABIC </w:instrText>
      </w:r>
      <w:r w:rsidRPr="00B44AD5">
        <w:rPr>
          <w:rFonts w:ascii="Cambria" w:hAnsi="Cambria"/>
          <w:sz w:val="22"/>
          <w:szCs w:val="22"/>
        </w:rPr>
        <w:fldChar w:fldCharType="separate"/>
      </w:r>
      <w:r>
        <w:rPr>
          <w:rFonts w:ascii="Cambria" w:hAnsi="Cambria"/>
          <w:noProof/>
          <w:sz w:val="22"/>
          <w:szCs w:val="22"/>
        </w:rPr>
        <w:t>1</w:t>
      </w:r>
      <w:r w:rsidRPr="00B44AD5">
        <w:rPr>
          <w:rFonts w:ascii="Cambria" w:hAnsi="Cambria"/>
          <w:sz w:val="22"/>
          <w:szCs w:val="22"/>
        </w:rPr>
        <w:fldChar w:fldCharType="end"/>
      </w:r>
      <w:r w:rsidRPr="00B44AD5">
        <w:rPr>
          <w:rFonts w:ascii="Cambria" w:hAnsi="Cambria"/>
          <w:sz w:val="22"/>
          <w:szCs w:val="22"/>
          <w:lang w:val="en-GB"/>
        </w:rPr>
        <w:t>.Budget utilization by outcomes and outputs</w:t>
      </w:r>
      <w:bookmarkEnd w:id="24"/>
    </w:p>
    <w:tbl>
      <w:tblPr>
        <w:tblW w:w="10000" w:type="dxa"/>
        <w:tblLook w:val="04A0" w:firstRow="1" w:lastRow="0" w:firstColumn="1" w:lastColumn="0" w:noHBand="0" w:noVBand="1"/>
      </w:tblPr>
      <w:tblGrid>
        <w:gridCol w:w="1413"/>
        <w:gridCol w:w="4310"/>
        <w:gridCol w:w="1770"/>
        <w:gridCol w:w="1770"/>
        <w:gridCol w:w="737"/>
      </w:tblGrid>
      <w:tr w:rsidR="0067247A" w:rsidRPr="0067247A" w14:paraId="7BD546C7" w14:textId="77777777" w:rsidTr="002936DD">
        <w:trPr>
          <w:trHeight w:val="288"/>
        </w:trPr>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134A6DD"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Output</w:t>
            </w:r>
          </w:p>
        </w:tc>
        <w:tc>
          <w:tcPr>
            <w:tcW w:w="4310" w:type="dxa"/>
            <w:tcBorders>
              <w:top w:val="single" w:sz="4" w:space="0" w:color="auto"/>
              <w:left w:val="nil"/>
              <w:bottom w:val="single" w:sz="4" w:space="0" w:color="auto"/>
              <w:right w:val="single" w:sz="4" w:space="0" w:color="auto"/>
            </w:tcBorders>
            <w:shd w:val="clear" w:color="auto" w:fill="E2EFD9" w:themeFill="accent6" w:themeFillTint="33"/>
            <w:hideMark/>
          </w:tcPr>
          <w:p w14:paraId="2BF21E1D"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 xml:space="preserve">Description </w:t>
            </w:r>
          </w:p>
        </w:tc>
        <w:tc>
          <w:tcPr>
            <w:tcW w:w="1770" w:type="dxa"/>
            <w:tcBorders>
              <w:top w:val="single" w:sz="4" w:space="0" w:color="auto"/>
              <w:left w:val="nil"/>
              <w:bottom w:val="single" w:sz="4" w:space="0" w:color="auto"/>
              <w:right w:val="single" w:sz="4" w:space="0" w:color="auto"/>
            </w:tcBorders>
            <w:shd w:val="clear" w:color="auto" w:fill="E2EFD9" w:themeFill="accent6" w:themeFillTint="33"/>
            <w:hideMark/>
          </w:tcPr>
          <w:p w14:paraId="027A105C"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 xml:space="preserve">Amount in </w:t>
            </w:r>
            <w:proofErr w:type="spellStart"/>
            <w:r w:rsidRPr="0067247A">
              <w:rPr>
                <w:rFonts w:ascii="Cambria" w:eastAsia="Times New Roman" w:hAnsi="Cambria" w:cs="Calibri"/>
                <w:b/>
                <w:bCs/>
                <w:color w:val="000000"/>
                <w:sz w:val="20"/>
                <w:szCs w:val="20"/>
              </w:rPr>
              <w:t>Frw</w:t>
            </w:r>
            <w:proofErr w:type="spellEnd"/>
          </w:p>
        </w:tc>
        <w:tc>
          <w:tcPr>
            <w:tcW w:w="1770" w:type="dxa"/>
            <w:tcBorders>
              <w:top w:val="single" w:sz="4" w:space="0" w:color="auto"/>
              <w:left w:val="nil"/>
              <w:bottom w:val="single" w:sz="4" w:space="0" w:color="auto"/>
              <w:right w:val="single" w:sz="4" w:space="0" w:color="auto"/>
            </w:tcBorders>
            <w:shd w:val="clear" w:color="auto" w:fill="E2EFD9" w:themeFill="accent6" w:themeFillTint="33"/>
            <w:hideMark/>
          </w:tcPr>
          <w:p w14:paraId="1FD25A63"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 xml:space="preserve">Progress </w:t>
            </w:r>
          </w:p>
        </w:tc>
        <w:tc>
          <w:tcPr>
            <w:tcW w:w="737" w:type="dxa"/>
            <w:tcBorders>
              <w:top w:val="single" w:sz="4" w:space="0" w:color="auto"/>
              <w:left w:val="nil"/>
              <w:bottom w:val="single" w:sz="4" w:space="0" w:color="auto"/>
              <w:right w:val="single" w:sz="4" w:space="0" w:color="auto"/>
            </w:tcBorders>
            <w:shd w:val="clear" w:color="auto" w:fill="E2EFD9" w:themeFill="accent6" w:themeFillTint="33"/>
            <w:hideMark/>
          </w:tcPr>
          <w:p w14:paraId="63E24DF3"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w:t>
            </w:r>
          </w:p>
        </w:tc>
      </w:tr>
      <w:tr w:rsidR="0067247A" w:rsidRPr="0067247A" w14:paraId="4A482737" w14:textId="77777777" w:rsidTr="002936DD">
        <w:trPr>
          <w:trHeight w:val="288"/>
        </w:trPr>
        <w:tc>
          <w:tcPr>
            <w:tcW w:w="1413" w:type="dxa"/>
            <w:tcBorders>
              <w:top w:val="nil"/>
              <w:left w:val="single" w:sz="4" w:space="0" w:color="auto"/>
              <w:bottom w:val="single" w:sz="4" w:space="0" w:color="auto"/>
              <w:right w:val="single" w:sz="4" w:space="0" w:color="auto"/>
            </w:tcBorders>
            <w:shd w:val="clear" w:color="auto" w:fill="FFF2CC" w:themeFill="accent4" w:themeFillTint="33"/>
            <w:hideMark/>
          </w:tcPr>
          <w:p w14:paraId="400948E3"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OUTCOME 1:</w:t>
            </w:r>
          </w:p>
        </w:tc>
        <w:tc>
          <w:tcPr>
            <w:tcW w:w="8587" w:type="dxa"/>
            <w:gridSpan w:val="4"/>
            <w:tcBorders>
              <w:top w:val="single" w:sz="4" w:space="0" w:color="auto"/>
              <w:left w:val="nil"/>
              <w:bottom w:val="single" w:sz="4" w:space="0" w:color="auto"/>
              <w:right w:val="single" w:sz="4" w:space="0" w:color="auto"/>
            </w:tcBorders>
            <w:shd w:val="clear" w:color="auto" w:fill="FFF2CC" w:themeFill="accent4" w:themeFillTint="33"/>
            <w:hideMark/>
          </w:tcPr>
          <w:p w14:paraId="3F3E0B66"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Ex-combatants increasingly access support services provided by central and local government institutions</w:t>
            </w:r>
          </w:p>
        </w:tc>
      </w:tr>
      <w:tr w:rsidR="0067247A" w:rsidRPr="0067247A" w14:paraId="4322B293" w14:textId="77777777" w:rsidTr="002936DD">
        <w:trPr>
          <w:trHeight w:val="504"/>
        </w:trPr>
        <w:tc>
          <w:tcPr>
            <w:tcW w:w="1413" w:type="dxa"/>
            <w:tcBorders>
              <w:top w:val="nil"/>
              <w:left w:val="single" w:sz="4" w:space="0" w:color="auto"/>
              <w:bottom w:val="single" w:sz="4" w:space="0" w:color="auto"/>
              <w:right w:val="single" w:sz="4" w:space="0" w:color="auto"/>
            </w:tcBorders>
            <w:shd w:val="clear" w:color="000000" w:fill="FFFFFF"/>
            <w:hideMark/>
          </w:tcPr>
          <w:p w14:paraId="4D1536AE"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Output 1.1:</w:t>
            </w:r>
          </w:p>
        </w:tc>
        <w:tc>
          <w:tcPr>
            <w:tcW w:w="4310" w:type="dxa"/>
            <w:tcBorders>
              <w:top w:val="nil"/>
              <w:left w:val="nil"/>
              <w:bottom w:val="single" w:sz="4" w:space="0" w:color="auto"/>
              <w:right w:val="single" w:sz="4" w:space="0" w:color="auto"/>
            </w:tcBorders>
            <w:shd w:val="clear" w:color="000000" w:fill="FFFFFF"/>
            <w:hideMark/>
          </w:tcPr>
          <w:p w14:paraId="41DF98E9" w14:textId="77777777"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RDRC capacity enhanced to optimize and scale-up reintegration of ex-combatants</w:t>
            </w:r>
          </w:p>
        </w:tc>
        <w:tc>
          <w:tcPr>
            <w:tcW w:w="1770" w:type="dxa"/>
            <w:tcBorders>
              <w:top w:val="nil"/>
              <w:left w:val="nil"/>
              <w:bottom w:val="single" w:sz="4" w:space="0" w:color="auto"/>
              <w:right w:val="single" w:sz="4" w:space="0" w:color="auto"/>
            </w:tcBorders>
            <w:shd w:val="clear" w:color="000000" w:fill="FFFFFF"/>
            <w:hideMark/>
          </w:tcPr>
          <w:p w14:paraId="39FA0B78"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52,735,110 </w:t>
            </w:r>
          </w:p>
        </w:tc>
        <w:tc>
          <w:tcPr>
            <w:tcW w:w="1770" w:type="dxa"/>
            <w:tcBorders>
              <w:top w:val="nil"/>
              <w:left w:val="nil"/>
              <w:bottom w:val="single" w:sz="4" w:space="0" w:color="auto"/>
              <w:right w:val="single" w:sz="4" w:space="0" w:color="auto"/>
            </w:tcBorders>
            <w:shd w:val="clear" w:color="000000" w:fill="FFFFFF"/>
            <w:hideMark/>
          </w:tcPr>
          <w:p w14:paraId="4896D8DA"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52,730,115 </w:t>
            </w:r>
          </w:p>
        </w:tc>
        <w:tc>
          <w:tcPr>
            <w:tcW w:w="737" w:type="dxa"/>
            <w:tcBorders>
              <w:top w:val="nil"/>
              <w:left w:val="nil"/>
              <w:bottom w:val="single" w:sz="4" w:space="0" w:color="auto"/>
              <w:right w:val="single" w:sz="4" w:space="0" w:color="auto"/>
            </w:tcBorders>
            <w:shd w:val="clear" w:color="000000" w:fill="FFFFFF"/>
            <w:hideMark/>
          </w:tcPr>
          <w:p w14:paraId="5E0A105D"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100,0</w:t>
            </w:r>
          </w:p>
        </w:tc>
      </w:tr>
      <w:tr w:rsidR="0067247A" w:rsidRPr="0067247A" w14:paraId="4123FC61" w14:textId="77777777" w:rsidTr="002936DD">
        <w:trPr>
          <w:trHeight w:val="696"/>
        </w:trPr>
        <w:tc>
          <w:tcPr>
            <w:tcW w:w="1413" w:type="dxa"/>
            <w:tcBorders>
              <w:top w:val="nil"/>
              <w:left w:val="single" w:sz="4" w:space="0" w:color="auto"/>
              <w:bottom w:val="single" w:sz="4" w:space="0" w:color="auto"/>
              <w:right w:val="single" w:sz="4" w:space="0" w:color="auto"/>
            </w:tcBorders>
            <w:shd w:val="clear" w:color="000000" w:fill="FFFFFF"/>
            <w:hideMark/>
          </w:tcPr>
          <w:p w14:paraId="252995BC"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Output 1.2:</w:t>
            </w:r>
          </w:p>
        </w:tc>
        <w:tc>
          <w:tcPr>
            <w:tcW w:w="4310" w:type="dxa"/>
            <w:tcBorders>
              <w:top w:val="nil"/>
              <w:left w:val="nil"/>
              <w:bottom w:val="single" w:sz="4" w:space="0" w:color="auto"/>
              <w:right w:val="single" w:sz="4" w:space="0" w:color="auto"/>
            </w:tcBorders>
            <w:shd w:val="clear" w:color="000000" w:fill="FFFFFF"/>
            <w:hideMark/>
          </w:tcPr>
          <w:p w14:paraId="47620917" w14:textId="77777777"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Support services are provided to ex-combatants and their dependents by National and Local Government Institutions</w:t>
            </w:r>
          </w:p>
        </w:tc>
        <w:tc>
          <w:tcPr>
            <w:tcW w:w="1770" w:type="dxa"/>
            <w:tcBorders>
              <w:top w:val="nil"/>
              <w:left w:val="nil"/>
              <w:bottom w:val="single" w:sz="4" w:space="0" w:color="auto"/>
              <w:right w:val="single" w:sz="4" w:space="0" w:color="auto"/>
            </w:tcBorders>
            <w:shd w:val="clear" w:color="000000" w:fill="FFFFFF"/>
            <w:hideMark/>
          </w:tcPr>
          <w:p w14:paraId="17038F40"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185,013,000 </w:t>
            </w:r>
          </w:p>
        </w:tc>
        <w:tc>
          <w:tcPr>
            <w:tcW w:w="1770" w:type="dxa"/>
            <w:tcBorders>
              <w:top w:val="nil"/>
              <w:left w:val="nil"/>
              <w:bottom w:val="single" w:sz="4" w:space="0" w:color="auto"/>
              <w:right w:val="single" w:sz="4" w:space="0" w:color="auto"/>
            </w:tcBorders>
            <w:shd w:val="clear" w:color="000000" w:fill="FFFFFF"/>
            <w:hideMark/>
          </w:tcPr>
          <w:p w14:paraId="7E9B4032"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184,254,621 </w:t>
            </w:r>
          </w:p>
        </w:tc>
        <w:tc>
          <w:tcPr>
            <w:tcW w:w="737" w:type="dxa"/>
            <w:tcBorders>
              <w:top w:val="nil"/>
              <w:left w:val="nil"/>
              <w:bottom w:val="single" w:sz="4" w:space="0" w:color="auto"/>
              <w:right w:val="single" w:sz="4" w:space="0" w:color="auto"/>
            </w:tcBorders>
            <w:shd w:val="clear" w:color="000000" w:fill="FFFFFF"/>
            <w:hideMark/>
          </w:tcPr>
          <w:p w14:paraId="24FAB5FA"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99,6</w:t>
            </w:r>
          </w:p>
        </w:tc>
      </w:tr>
      <w:tr w:rsidR="0067247A" w:rsidRPr="0067247A" w14:paraId="1B4FA251" w14:textId="77777777" w:rsidTr="002936DD">
        <w:trPr>
          <w:trHeight w:val="553"/>
        </w:trPr>
        <w:tc>
          <w:tcPr>
            <w:tcW w:w="1413" w:type="dxa"/>
            <w:tcBorders>
              <w:top w:val="nil"/>
              <w:left w:val="single" w:sz="4" w:space="0" w:color="auto"/>
              <w:bottom w:val="single" w:sz="4" w:space="0" w:color="auto"/>
              <w:right w:val="single" w:sz="4" w:space="0" w:color="auto"/>
            </w:tcBorders>
            <w:shd w:val="clear" w:color="auto" w:fill="FFF2CC" w:themeFill="accent4" w:themeFillTint="33"/>
            <w:hideMark/>
          </w:tcPr>
          <w:p w14:paraId="1C95F6CC"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OUTCOME 2:</w:t>
            </w:r>
          </w:p>
        </w:tc>
        <w:tc>
          <w:tcPr>
            <w:tcW w:w="8587" w:type="dxa"/>
            <w:gridSpan w:val="4"/>
            <w:tcBorders>
              <w:top w:val="single" w:sz="4" w:space="0" w:color="auto"/>
              <w:left w:val="nil"/>
              <w:bottom w:val="single" w:sz="4" w:space="0" w:color="auto"/>
              <w:right w:val="single" w:sz="4" w:space="0" w:color="auto"/>
            </w:tcBorders>
            <w:shd w:val="clear" w:color="auto" w:fill="FFF2CC" w:themeFill="accent4" w:themeFillTint="33"/>
            <w:hideMark/>
          </w:tcPr>
          <w:p w14:paraId="4029B69E"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 xml:space="preserve">Ex-combatants and their dependents benefit from inclusive development programs that generate opportunities to advance their own social and economic reintegration  </w:t>
            </w:r>
          </w:p>
        </w:tc>
      </w:tr>
      <w:tr w:rsidR="0067247A" w:rsidRPr="0067247A" w14:paraId="41637541" w14:textId="77777777" w:rsidTr="002936DD">
        <w:trPr>
          <w:trHeight w:val="864"/>
        </w:trPr>
        <w:tc>
          <w:tcPr>
            <w:tcW w:w="1413" w:type="dxa"/>
            <w:tcBorders>
              <w:top w:val="nil"/>
              <w:left w:val="single" w:sz="4" w:space="0" w:color="auto"/>
              <w:bottom w:val="single" w:sz="4" w:space="0" w:color="auto"/>
              <w:right w:val="single" w:sz="4" w:space="0" w:color="auto"/>
            </w:tcBorders>
            <w:shd w:val="clear" w:color="000000" w:fill="FFFFFF"/>
            <w:hideMark/>
          </w:tcPr>
          <w:p w14:paraId="5912CBE0"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Output 2.1</w:t>
            </w:r>
          </w:p>
        </w:tc>
        <w:tc>
          <w:tcPr>
            <w:tcW w:w="4310" w:type="dxa"/>
            <w:tcBorders>
              <w:top w:val="nil"/>
              <w:left w:val="nil"/>
              <w:bottom w:val="single" w:sz="4" w:space="0" w:color="auto"/>
              <w:right w:val="single" w:sz="4" w:space="0" w:color="auto"/>
            </w:tcBorders>
            <w:shd w:val="clear" w:color="000000" w:fill="FFFFFF"/>
            <w:hideMark/>
          </w:tcPr>
          <w:p w14:paraId="41243108" w14:textId="77777777"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Socio-economic reintegration of ex-combatants and their dependents is optimized and up scaled through inclusive local development programs</w:t>
            </w:r>
          </w:p>
        </w:tc>
        <w:tc>
          <w:tcPr>
            <w:tcW w:w="1770" w:type="dxa"/>
            <w:tcBorders>
              <w:top w:val="nil"/>
              <w:left w:val="nil"/>
              <w:bottom w:val="single" w:sz="4" w:space="0" w:color="auto"/>
              <w:right w:val="single" w:sz="4" w:space="0" w:color="auto"/>
            </w:tcBorders>
            <w:shd w:val="clear" w:color="000000" w:fill="FFFFFF"/>
            <w:hideMark/>
          </w:tcPr>
          <w:p w14:paraId="2479E5E3"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240,209,789 </w:t>
            </w:r>
          </w:p>
        </w:tc>
        <w:tc>
          <w:tcPr>
            <w:tcW w:w="1770" w:type="dxa"/>
            <w:tcBorders>
              <w:top w:val="nil"/>
              <w:left w:val="nil"/>
              <w:bottom w:val="single" w:sz="4" w:space="0" w:color="auto"/>
              <w:right w:val="single" w:sz="4" w:space="0" w:color="auto"/>
            </w:tcBorders>
            <w:shd w:val="clear" w:color="000000" w:fill="FFFFFF"/>
            <w:hideMark/>
          </w:tcPr>
          <w:p w14:paraId="7374F11B"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235,153,521 </w:t>
            </w:r>
          </w:p>
        </w:tc>
        <w:tc>
          <w:tcPr>
            <w:tcW w:w="737" w:type="dxa"/>
            <w:tcBorders>
              <w:top w:val="nil"/>
              <w:left w:val="nil"/>
              <w:bottom w:val="single" w:sz="4" w:space="0" w:color="auto"/>
              <w:right w:val="single" w:sz="4" w:space="0" w:color="auto"/>
            </w:tcBorders>
            <w:shd w:val="clear" w:color="000000" w:fill="FFFFFF"/>
            <w:hideMark/>
          </w:tcPr>
          <w:p w14:paraId="68528920"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97,9</w:t>
            </w:r>
          </w:p>
        </w:tc>
      </w:tr>
      <w:tr w:rsidR="0067247A" w:rsidRPr="0067247A" w14:paraId="348B140E" w14:textId="77777777" w:rsidTr="002936DD">
        <w:trPr>
          <w:trHeight w:val="404"/>
        </w:trPr>
        <w:tc>
          <w:tcPr>
            <w:tcW w:w="1413" w:type="dxa"/>
            <w:tcBorders>
              <w:top w:val="nil"/>
              <w:left w:val="single" w:sz="4" w:space="0" w:color="auto"/>
              <w:bottom w:val="single" w:sz="4" w:space="0" w:color="auto"/>
              <w:right w:val="single" w:sz="4" w:space="0" w:color="auto"/>
            </w:tcBorders>
            <w:shd w:val="clear" w:color="000000" w:fill="FFFFFF"/>
            <w:hideMark/>
          </w:tcPr>
          <w:p w14:paraId="1F961648"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Output 2.2</w:t>
            </w:r>
          </w:p>
        </w:tc>
        <w:tc>
          <w:tcPr>
            <w:tcW w:w="4310" w:type="dxa"/>
            <w:tcBorders>
              <w:top w:val="nil"/>
              <w:left w:val="nil"/>
              <w:bottom w:val="single" w:sz="4" w:space="0" w:color="auto"/>
              <w:right w:val="single" w:sz="4" w:space="0" w:color="auto"/>
            </w:tcBorders>
            <w:shd w:val="clear" w:color="000000" w:fill="FFFFFF"/>
            <w:hideMark/>
          </w:tcPr>
          <w:p w14:paraId="5BE18F90" w14:textId="77777777"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Employment opportunities for ex-combatants and their dependents created</w:t>
            </w:r>
          </w:p>
        </w:tc>
        <w:tc>
          <w:tcPr>
            <w:tcW w:w="1770" w:type="dxa"/>
            <w:tcBorders>
              <w:top w:val="nil"/>
              <w:left w:val="nil"/>
              <w:bottom w:val="single" w:sz="4" w:space="0" w:color="auto"/>
              <w:right w:val="single" w:sz="4" w:space="0" w:color="auto"/>
            </w:tcBorders>
            <w:shd w:val="clear" w:color="000000" w:fill="FFFFFF"/>
            <w:hideMark/>
          </w:tcPr>
          <w:p w14:paraId="774D651F"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557,692,500 </w:t>
            </w:r>
          </w:p>
        </w:tc>
        <w:tc>
          <w:tcPr>
            <w:tcW w:w="1770" w:type="dxa"/>
            <w:tcBorders>
              <w:top w:val="nil"/>
              <w:left w:val="nil"/>
              <w:bottom w:val="single" w:sz="4" w:space="0" w:color="auto"/>
              <w:right w:val="single" w:sz="4" w:space="0" w:color="auto"/>
            </w:tcBorders>
            <w:shd w:val="clear" w:color="000000" w:fill="FFFFFF"/>
            <w:hideMark/>
          </w:tcPr>
          <w:p w14:paraId="6F2D3FFC"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554,652,623 </w:t>
            </w:r>
          </w:p>
        </w:tc>
        <w:tc>
          <w:tcPr>
            <w:tcW w:w="737" w:type="dxa"/>
            <w:tcBorders>
              <w:top w:val="nil"/>
              <w:left w:val="nil"/>
              <w:bottom w:val="single" w:sz="4" w:space="0" w:color="auto"/>
              <w:right w:val="single" w:sz="4" w:space="0" w:color="auto"/>
            </w:tcBorders>
            <w:shd w:val="clear" w:color="000000" w:fill="FFFFFF"/>
            <w:hideMark/>
          </w:tcPr>
          <w:p w14:paraId="35FC8BC7"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99,5</w:t>
            </w:r>
          </w:p>
        </w:tc>
      </w:tr>
      <w:tr w:rsidR="0067247A" w:rsidRPr="0067247A" w14:paraId="43CD24D0" w14:textId="77777777" w:rsidTr="002936DD">
        <w:trPr>
          <w:trHeight w:val="288"/>
        </w:trPr>
        <w:tc>
          <w:tcPr>
            <w:tcW w:w="1413" w:type="dxa"/>
            <w:tcBorders>
              <w:top w:val="nil"/>
              <w:left w:val="single" w:sz="4" w:space="0" w:color="auto"/>
              <w:bottom w:val="single" w:sz="4" w:space="0" w:color="auto"/>
              <w:right w:val="single" w:sz="4" w:space="0" w:color="auto"/>
            </w:tcBorders>
            <w:shd w:val="clear" w:color="auto" w:fill="FFF2CC" w:themeFill="accent4" w:themeFillTint="33"/>
            <w:hideMark/>
          </w:tcPr>
          <w:p w14:paraId="568D30DB"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OUTCOME 3:</w:t>
            </w:r>
          </w:p>
        </w:tc>
        <w:tc>
          <w:tcPr>
            <w:tcW w:w="8587" w:type="dxa"/>
            <w:gridSpan w:val="4"/>
            <w:tcBorders>
              <w:top w:val="single" w:sz="4" w:space="0" w:color="auto"/>
              <w:left w:val="nil"/>
              <w:bottom w:val="single" w:sz="4" w:space="0" w:color="auto"/>
              <w:right w:val="single" w:sz="4" w:space="0" w:color="auto"/>
            </w:tcBorders>
            <w:shd w:val="clear" w:color="auto" w:fill="FFF2CC" w:themeFill="accent4" w:themeFillTint="33"/>
            <w:hideMark/>
          </w:tcPr>
          <w:p w14:paraId="01981E40"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Combatants remaining in armed groups outside Rwanda and their dependents benefit from awareness raising and sensitization    programs</w:t>
            </w:r>
          </w:p>
        </w:tc>
      </w:tr>
      <w:tr w:rsidR="0067247A" w:rsidRPr="0067247A" w14:paraId="0F534950" w14:textId="77777777" w:rsidTr="002936DD">
        <w:trPr>
          <w:trHeight w:val="716"/>
        </w:trPr>
        <w:tc>
          <w:tcPr>
            <w:tcW w:w="1413" w:type="dxa"/>
            <w:tcBorders>
              <w:top w:val="nil"/>
              <w:left w:val="single" w:sz="4" w:space="0" w:color="auto"/>
              <w:bottom w:val="single" w:sz="4" w:space="0" w:color="auto"/>
              <w:right w:val="single" w:sz="4" w:space="0" w:color="auto"/>
            </w:tcBorders>
            <w:shd w:val="clear" w:color="000000" w:fill="FFFFFF"/>
            <w:hideMark/>
          </w:tcPr>
          <w:p w14:paraId="300A15CF"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Output 3.1</w:t>
            </w:r>
          </w:p>
        </w:tc>
        <w:tc>
          <w:tcPr>
            <w:tcW w:w="4310" w:type="dxa"/>
            <w:tcBorders>
              <w:top w:val="nil"/>
              <w:left w:val="nil"/>
              <w:bottom w:val="single" w:sz="4" w:space="0" w:color="auto"/>
              <w:right w:val="single" w:sz="4" w:space="0" w:color="auto"/>
            </w:tcBorders>
            <w:shd w:val="clear" w:color="000000" w:fill="FFFFFF"/>
            <w:hideMark/>
          </w:tcPr>
          <w:p w14:paraId="0DF367C4" w14:textId="77777777"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Awareness of ex-combatants in armed groups outside Rwanda raised with a view to paving the way for voluntary repatriation</w:t>
            </w:r>
          </w:p>
        </w:tc>
        <w:tc>
          <w:tcPr>
            <w:tcW w:w="1770" w:type="dxa"/>
            <w:tcBorders>
              <w:top w:val="nil"/>
              <w:left w:val="nil"/>
              <w:bottom w:val="single" w:sz="4" w:space="0" w:color="auto"/>
              <w:right w:val="single" w:sz="4" w:space="0" w:color="auto"/>
            </w:tcBorders>
            <w:shd w:val="clear" w:color="000000" w:fill="FFFFFF"/>
            <w:hideMark/>
          </w:tcPr>
          <w:p w14:paraId="4DE07B35"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77,784,150 </w:t>
            </w:r>
          </w:p>
        </w:tc>
        <w:tc>
          <w:tcPr>
            <w:tcW w:w="1770" w:type="dxa"/>
            <w:tcBorders>
              <w:top w:val="nil"/>
              <w:left w:val="nil"/>
              <w:bottom w:val="single" w:sz="4" w:space="0" w:color="auto"/>
              <w:right w:val="single" w:sz="4" w:space="0" w:color="auto"/>
            </w:tcBorders>
            <w:shd w:val="clear" w:color="000000" w:fill="FFFFFF"/>
            <w:hideMark/>
          </w:tcPr>
          <w:p w14:paraId="37E37227"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69,277,553 </w:t>
            </w:r>
          </w:p>
        </w:tc>
        <w:tc>
          <w:tcPr>
            <w:tcW w:w="737" w:type="dxa"/>
            <w:tcBorders>
              <w:top w:val="nil"/>
              <w:left w:val="nil"/>
              <w:bottom w:val="single" w:sz="4" w:space="0" w:color="auto"/>
              <w:right w:val="single" w:sz="4" w:space="0" w:color="auto"/>
            </w:tcBorders>
            <w:shd w:val="clear" w:color="000000" w:fill="FFFFFF"/>
            <w:hideMark/>
          </w:tcPr>
          <w:p w14:paraId="2B9F0A1A"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89,1</w:t>
            </w:r>
          </w:p>
        </w:tc>
      </w:tr>
      <w:tr w:rsidR="0067247A" w:rsidRPr="0067247A" w14:paraId="4295E924" w14:textId="77777777" w:rsidTr="002936DD">
        <w:trPr>
          <w:trHeight w:val="288"/>
        </w:trPr>
        <w:tc>
          <w:tcPr>
            <w:tcW w:w="1413" w:type="dxa"/>
            <w:tcBorders>
              <w:top w:val="nil"/>
              <w:left w:val="single" w:sz="4" w:space="0" w:color="auto"/>
              <w:bottom w:val="single" w:sz="4" w:space="0" w:color="auto"/>
              <w:right w:val="single" w:sz="4" w:space="0" w:color="auto"/>
            </w:tcBorders>
            <w:shd w:val="clear" w:color="auto" w:fill="FFF2CC" w:themeFill="accent4" w:themeFillTint="33"/>
            <w:hideMark/>
          </w:tcPr>
          <w:p w14:paraId="09302894"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OUTCOME 4:</w:t>
            </w:r>
          </w:p>
        </w:tc>
        <w:tc>
          <w:tcPr>
            <w:tcW w:w="8587" w:type="dxa"/>
            <w:gridSpan w:val="4"/>
            <w:tcBorders>
              <w:top w:val="single" w:sz="4" w:space="0" w:color="auto"/>
              <w:left w:val="nil"/>
              <w:bottom w:val="single" w:sz="4" w:space="0" w:color="auto"/>
              <w:right w:val="single" w:sz="4" w:space="0" w:color="auto"/>
            </w:tcBorders>
            <w:shd w:val="clear" w:color="auto" w:fill="FFF2CC" w:themeFill="accent4" w:themeFillTint="33"/>
            <w:hideMark/>
          </w:tcPr>
          <w:p w14:paraId="1791772E"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Ex-combatants and dependents benefit from enhanced gender equality for a life free from discrimination</w:t>
            </w:r>
            <w:r w:rsidRPr="0067247A">
              <w:rPr>
                <w:rFonts w:ascii="Cambria" w:eastAsia="Times New Roman" w:hAnsi="Cambria" w:cs="Calibri"/>
                <w:color w:val="000000"/>
                <w:sz w:val="20"/>
                <w:szCs w:val="20"/>
              </w:rPr>
              <w:t> </w:t>
            </w:r>
          </w:p>
        </w:tc>
      </w:tr>
      <w:tr w:rsidR="0067247A" w:rsidRPr="0067247A" w14:paraId="2D01FF15" w14:textId="77777777" w:rsidTr="002936DD">
        <w:trPr>
          <w:trHeight w:val="932"/>
        </w:trPr>
        <w:tc>
          <w:tcPr>
            <w:tcW w:w="1413" w:type="dxa"/>
            <w:tcBorders>
              <w:top w:val="nil"/>
              <w:left w:val="single" w:sz="4" w:space="0" w:color="auto"/>
              <w:bottom w:val="single" w:sz="4" w:space="0" w:color="auto"/>
              <w:right w:val="single" w:sz="4" w:space="0" w:color="auto"/>
            </w:tcBorders>
            <w:shd w:val="clear" w:color="000000" w:fill="FFFFFF"/>
            <w:hideMark/>
          </w:tcPr>
          <w:p w14:paraId="0C1DE438"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lastRenderedPageBreak/>
              <w:t>Output 4.1</w:t>
            </w:r>
          </w:p>
        </w:tc>
        <w:tc>
          <w:tcPr>
            <w:tcW w:w="4310" w:type="dxa"/>
            <w:tcBorders>
              <w:top w:val="nil"/>
              <w:left w:val="nil"/>
              <w:bottom w:val="single" w:sz="4" w:space="0" w:color="auto"/>
              <w:right w:val="single" w:sz="4" w:space="0" w:color="auto"/>
            </w:tcBorders>
            <w:shd w:val="clear" w:color="000000" w:fill="FFFFFF"/>
            <w:hideMark/>
          </w:tcPr>
          <w:p w14:paraId="71C8FF86" w14:textId="77777777"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Gender adequately mainstreamed throughout repatriation and reintegration services and related support provided to ex-combatants and their dependents (women and children)</w:t>
            </w:r>
          </w:p>
        </w:tc>
        <w:tc>
          <w:tcPr>
            <w:tcW w:w="1770" w:type="dxa"/>
            <w:tcBorders>
              <w:top w:val="nil"/>
              <w:left w:val="nil"/>
              <w:bottom w:val="single" w:sz="4" w:space="0" w:color="auto"/>
              <w:right w:val="single" w:sz="4" w:space="0" w:color="auto"/>
            </w:tcBorders>
            <w:shd w:val="clear" w:color="000000" w:fill="FFFFFF"/>
            <w:hideMark/>
          </w:tcPr>
          <w:p w14:paraId="46FFA6F3"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67,710,000 </w:t>
            </w:r>
          </w:p>
        </w:tc>
        <w:tc>
          <w:tcPr>
            <w:tcW w:w="1770" w:type="dxa"/>
            <w:tcBorders>
              <w:top w:val="nil"/>
              <w:left w:val="nil"/>
              <w:bottom w:val="single" w:sz="4" w:space="0" w:color="auto"/>
              <w:right w:val="single" w:sz="4" w:space="0" w:color="auto"/>
            </w:tcBorders>
            <w:shd w:val="clear" w:color="000000" w:fill="FFFFFF"/>
            <w:hideMark/>
          </w:tcPr>
          <w:p w14:paraId="58B48813"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 xml:space="preserve">             53,690,565 </w:t>
            </w:r>
          </w:p>
        </w:tc>
        <w:tc>
          <w:tcPr>
            <w:tcW w:w="737" w:type="dxa"/>
            <w:tcBorders>
              <w:top w:val="nil"/>
              <w:left w:val="nil"/>
              <w:bottom w:val="single" w:sz="4" w:space="0" w:color="auto"/>
              <w:right w:val="single" w:sz="4" w:space="0" w:color="auto"/>
            </w:tcBorders>
            <w:shd w:val="clear" w:color="000000" w:fill="FFFFFF"/>
            <w:hideMark/>
          </w:tcPr>
          <w:p w14:paraId="20D52BE7"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79,3</w:t>
            </w:r>
          </w:p>
        </w:tc>
      </w:tr>
      <w:tr w:rsidR="0067247A" w:rsidRPr="0067247A" w14:paraId="40B1B088" w14:textId="77777777" w:rsidTr="002936DD">
        <w:trPr>
          <w:trHeight w:val="407"/>
        </w:trPr>
        <w:tc>
          <w:tcPr>
            <w:tcW w:w="1413" w:type="dxa"/>
            <w:tcBorders>
              <w:top w:val="nil"/>
              <w:left w:val="single" w:sz="4" w:space="0" w:color="auto"/>
              <w:bottom w:val="single" w:sz="4" w:space="0" w:color="auto"/>
              <w:right w:val="single" w:sz="4" w:space="0" w:color="auto"/>
            </w:tcBorders>
            <w:shd w:val="clear" w:color="000000" w:fill="FFFFFF"/>
            <w:hideMark/>
          </w:tcPr>
          <w:p w14:paraId="40A38B04" w14:textId="77777777" w:rsidR="0067247A" w:rsidRPr="0067247A" w:rsidRDefault="0067247A" w:rsidP="00FF4ADA">
            <w:pPr>
              <w:spacing w:line="276" w:lineRule="auto"/>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 Output 4.2</w:t>
            </w:r>
          </w:p>
        </w:tc>
        <w:tc>
          <w:tcPr>
            <w:tcW w:w="4310" w:type="dxa"/>
            <w:tcBorders>
              <w:top w:val="nil"/>
              <w:left w:val="nil"/>
              <w:bottom w:val="single" w:sz="4" w:space="0" w:color="auto"/>
              <w:right w:val="single" w:sz="4" w:space="0" w:color="auto"/>
            </w:tcBorders>
            <w:shd w:val="clear" w:color="000000" w:fill="FFFFFF"/>
            <w:hideMark/>
          </w:tcPr>
          <w:p w14:paraId="5D18EFBE" w14:textId="7ABA8171" w:rsidR="0067247A" w:rsidRPr="0067247A" w:rsidRDefault="0067247A" w:rsidP="00FF4ADA">
            <w:pPr>
              <w:spacing w:line="276" w:lineRule="auto"/>
              <w:rPr>
                <w:rFonts w:ascii="Cambria" w:eastAsia="Times New Roman" w:hAnsi="Cambria" w:cs="Calibri"/>
                <w:color w:val="000000"/>
                <w:sz w:val="20"/>
                <w:szCs w:val="20"/>
              </w:rPr>
            </w:pPr>
            <w:r w:rsidRPr="0067247A">
              <w:rPr>
                <w:rFonts w:ascii="Cambria" w:eastAsia="Times New Roman" w:hAnsi="Cambria" w:cs="Calibri"/>
                <w:color w:val="000000"/>
                <w:sz w:val="20"/>
                <w:szCs w:val="20"/>
              </w:rPr>
              <w:t>Operating cost (including funds for prevention of Co</w:t>
            </w:r>
            <w:r w:rsidR="00D266FC">
              <w:rPr>
                <w:rFonts w:ascii="Cambria" w:eastAsia="Times New Roman" w:hAnsi="Cambria" w:cs="Calibri"/>
                <w:color w:val="000000"/>
                <w:sz w:val="20"/>
                <w:szCs w:val="20"/>
              </w:rPr>
              <w:t xml:space="preserve">VID-19 </w:t>
            </w:r>
            <w:r w:rsidRPr="0067247A">
              <w:rPr>
                <w:rFonts w:ascii="Cambria" w:eastAsia="Times New Roman" w:hAnsi="Cambria" w:cs="Calibri"/>
                <w:color w:val="000000"/>
                <w:sz w:val="20"/>
                <w:szCs w:val="20"/>
              </w:rPr>
              <w:t>19)</w:t>
            </w:r>
          </w:p>
        </w:tc>
        <w:tc>
          <w:tcPr>
            <w:tcW w:w="1770" w:type="dxa"/>
            <w:tcBorders>
              <w:top w:val="nil"/>
              <w:left w:val="nil"/>
              <w:bottom w:val="single" w:sz="4" w:space="0" w:color="auto"/>
              <w:right w:val="single" w:sz="4" w:space="0" w:color="auto"/>
            </w:tcBorders>
            <w:shd w:val="clear" w:color="000000" w:fill="FFFFFF"/>
            <w:hideMark/>
          </w:tcPr>
          <w:p w14:paraId="20B23D51"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264554668</w:t>
            </w:r>
          </w:p>
        </w:tc>
        <w:tc>
          <w:tcPr>
            <w:tcW w:w="1770" w:type="dxa"/>
            <w:tcBorders>
              <w:top w:val="nil"/>
              <w:left w:val="nil"/>
              <w:bottom w:val="single" w:sz="4" w:space="0" w:color="auto"/>
              <w:right w:val="single" w:sz="4" w:space="0" w:color="auto"/>
            </w:tcBorders>
            <w:shd w:val="clear" w:color="000000" w:fill="FFFFFF"/>
            <w:hideMark/>
          </w:tcPr>
          <w:p w14:paraId="70E7187A" w14:textId="77777777" w:rsidR="0067247A" w:rsidRPr="0067247A" w:rsidRDefault="0067247A" w:rsidP="00FF4ADA">
            <w:pPr>
              <w:spacing w:line="276" w:lineRule="auto"/>
              <w:jc w:val="center"/>
              <w:rPr>
                <w:rFonts w:ascii="Cambria" w:eastAsia="Times New Roman" w:hAnsi="Cambria" w:cs="Calibri"/>
                <w:color w:val="000000"/>
                <w:sz w:val="20"/>
                <w:szCs w:val="20"/>
              </w:rPr>
            </w:pPr>
            <w:r w:rsidRPr="0067247A">
              <w:rPr>
                <w:rFonts w:ascii="Cambria" w:eastAsia="Times New Roman" w:hAnsi="Cambria" w:cs="Calibri"/>
                <w:color w:val="000000"/>
                <w:sz w:val="20"/>
                <w:szCs w:val="20"/>
              </w:rPr>
              <w:t>261545625</w:t>
            </w:r>
          </w:p>
        </w:tc>
        <w:tc>
          <w:tcPr>
            <w:tcW w:w="737" w:type="dxa"/>
            <w:tcBorders>
              <w:top w:val="nil"/>
              <w:left w:val="nil"/>
              <w:bottom w:val="single" w:sz="4" w:space="0" w:color="auto"/>
              <w:right w:val="single" w:sz="4" w:space="0" w:color="auto"/>
            </w:tcBorders>
            <w:shd w:val="clear" w:color="000000" w:fill="FFFFFF"/>
            <w:hideMark/>
          </w:tcPr>
          <w:p w14:paraId="6CA2E82B"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98,9</w:t>
            </w:r>
          </w:p>
        </w:tc>
      </w:tr>
      <w:tr w:rsidR="0067247A" w:rsidRPr="0067247A" w14:paraId="43BA6E03" w14:textId="77777777" w:rsidTr="002936DD">
        <w:trPr>
          <w:trHeight w:val="288"/>
        </w:trPr>
        <w:tc>
          <w:tcPr>
            <w:tcW w:w="1413" w:type="dxa"/>
            <w:tcBorders>
              <w:top w:val="nil"/>
              <w:left w:val="single" w:sz="4" w:space="0" w:color="auto"/>
              <w:bottom w:val="single" w:sz="4" w:space="0" w:color="auto"/>
              <w:right w:val="single" w:sz="4" w:space="0" w:color="auto"/>
            </w:tcBorders>
            <w:shd w:val="clear" w:color="auto" w:fill="FFF2CC" w:themeFill="accent4" w:themeFillTint="33"/>
            <w:hideMark/>
          </w:tcPr>
          <w:p w14:paraId="7BCE356F" w14:textId="77777777" w:rsidR="0067247A" w:rsidRPr="0067247A" w:rsidRDefault="0067247A" w:rsidP="00FF4ADA">
            <w:pPr>
              <w:spacing w:line="276" w:lineRule="auto"/>
              <w:rPr>
                <w:rFonts w:ascii="Cambria" w:eastAsia="Times New Roman" w:hAnsi="Cambria" w:cs="Calibri"/>
                <w:b/>
                <w:bCs/>
                <w:color w:val="000000"/>
                <w:sz w:val="20"/>
                <w:szCs w:val="20"/>
              </w:rPr>
            </w:pPr>
          </w:p>
        </w:tc>
        <w:tc>
          <w:tcPr>
            <w:tcW w:w="4310" w:type="dxa"/>
            <w:tcBorders>
              <w:top w:val="nil"/>
              <w:left w:val="nil"/>
              <w:bottom w:val="single" w:sz="4" w:space="0" w:color="auto"/>
              <w:right w:val="single" w:sz="4" w:space="0" w:color="auto"/>
            </w:tcBorders>
            <w:shd w:val="clear" w:color="auto" w:fill="FFF2CC" w:themeFill="accent4" w:themeFillTint="33"/>
            <w:hideMark/>
          </w:tcPr>
          <w:p w14:paraId="30E4CFF9"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Total</w:t>
            </w:r>
          </w:p>
        </w:tc>
        <w:tc>
          <w:tcPr>
            <w:tcW w:w="1770" w:type="dxa"/>
            <w:tcBorders>
              <w:top w:val="nil"/>
              <w:left w:val="nil"/>
              <w:bottom w:val="single" w:sz="4" w:space="0" w:color="auto"/>
              <w:right w:val="single" w:sz="4" w:space="0" w:color="auto"/>
            </w:tcBorders>
            <w:shd w:val="clear" w:color="auto" w:fill="FFF2CC" w:themeFill="accent4" w:themeFillTint="33"/>
            <w:hideMark/>
          </w:tcPr>
          <w:p w14:paraId="550B459E"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1,445,699,217</w:t>
            </w:r>
          </w:p>
        </w:tc>
        <w:tc>
          <w:tcPr>
            <w:tcW w:w="1770" w:type="dxa"/>
            <w:tcBorders>
              <w:top w:val="nil"/>
              <w:left w:val="nil"/>
              <w:bottom w:val="single" w:sz="4" w:space="0" w:color="auto"/>
              <w:right w:val="single" w:sz="4" w:space="0" w:color="auto"/>
            </w:tcBorders>
            <w:shd w:val="clear" w:color="auto" w:fill="FFF2CC" w:themeFill="accent4" w:themeFillTint="33"/>
            <w:hideMark/>
          </w:tcPr>
          <w:p w14:paraId="2C7AA726"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1,411,304,623</w:t>
            </w:r>
          </w:p>
        </w:tc>
        <w:tc>
          <w:tcPr>
            <w:tcW w:w="737" w:type="dxa"/>
            <w:tcBorders>
              <w:top w:val="nil"/>
              <w:left w:val="nil"/>
              <w:bottom w:val="single" w:sz="4" w:space="0" w:color="auto"/>
              <w:right w:val="single" w:sz="4" w:space="0" w:color="auto"/>
            </w:tcBorders>
            <w:shd w:val="clear" w:color="auto" w:fill="FFF2CC" w:themeFill="accent4" w:themeFillTint="33"/>
            <w:hideMark/>
          </w:tcPr>
          <w:p w14:paraId="786B3418" w14:textId="77777777" w:rsidR="0067247A" w:rsidRPr="0067247A" w:rsidRDefault="0067247A" w:rsidP="00FF4ADA">
            <w:pPr>
              <w:spacing w:line="276" w:lineRule="auto"/>
              <w:jc w:val="center"/>
              <w:rPr>
                <w:rFonts w:ascii="Cambria" w:eastAsia="Times New Roman" w:hAnsi="Cambria" w:cs="Calibri"/>
                <w:b/>
                <w:bCs/>
                <w:color w:val="000000"/>
                <w:sz w:val="20"/>
                <w:szCs w:val="20"/>
              </w:rPr>
            </w:pPr>
            <w:r w:rsidRPr="0067247A">
              <w:rPr>
                <w:rFonts w:ascii="Cambria" w:eastAsia="Times New Roman" w:hAnsi="Cambria" w:cs="Calibri"/>
                <w:b/>
                <w:bCs/>
                <w:color w:val="000000"/>
                <w:sz w:val="20"/>
                <w:szCs w:val="20"/>
              </w:rPr>
              <w:t>97,53</w:t>
            </w:r>
          </w:p>
        </w:tc>
      </w:tr>
    </w:tbl>
    <w:p w14:paraId="621B3524" w14:textId="77777777" w:rsidR="0067247A" w:rsidRPr="0067247A" w:rsidRDefault="0067247A" w:rsidP="00FF4ADA">
      <w:pPr>
        <w:tabs>
          <w:tab w:val="left" w:pos="1689"/>
        </w:tabs>
        <w:spacing w:after="160" w:line="276" w:lineRule="auto"/>
        <w:jc w:val="both"/>
        <w:rPr>
          <w:rFonts w:ascii="Cambria" w:hAnsi="Cambria"/>
          <w:i/>
          <w:iCs/>
          <w:sz w:val="20"/>
          <w:szCs w:val="20"/>
        </w:rPr>
      </w:pPr>
      <w:r w:rsidRPr="0067247A">
        <w:rPr>
          <w:rFonts w:ascii="Cambria" w:hAnsi="Cambria"/>
          <w:i/>
          <w:iCs/>
          <w:sz w:val="20"/>
          <w:szCs w:val="20"/>
        </w:rPr>
        <w:t>Source:  RDRC, Sept 2021</w:t>
      </w:r>
    </w:p>
    <w:p w14:paraId="48D28DEE" w14:textId="1E54FC53" w:rsidR="0067247A" w:rsidRPr="0067247A" w:rsidRDefault="00AC505B" w:rsidP="0046576A">
      <w:pPr>
        <w:tabs>
          <w:tab w:val="left" w:pos="4178"/>
        </w:tabs>
        <w:spacing w:after="160" w:line="276" w:lineRule="auto"/>
        <w:rPr>
          <w:rFonts w:ascii="Cambria" w:hAnsi="Cambria"/>
          <w:i/>
          <w:iCs/>
          <w:sz w:val="20"/>
          <w:szCs w:val="20"/>
        </w:rPr>
      </w:pPr>
      <w:r>
        <w:rPr>
          <w:rFonts w:ascii="Cambria" w:hAnsi="Cambria"/>
          <w:i/>
          <w:iCs/>
          <w:sz w:val="20"/>
          <w:szCs w:val="20"/>
        </w:rPr>
        <w:tab/>
      </w:r>
    </w:p>
    <w:p w14:paraId="192D8C03" w14:textId="04677DA7" w:rsidR="002759FE" w:rsidRPr="0067247A" w:rsidRDefault="002759FE" w:rsidP="003E503D">
      <w:pPr>
        <w:tabs>
          <w:tab w:val="left" w:pos="1689"/>
        </w:tabs>
        <w:spacing w:after="160" w:line="276" w:lineRule="auto"/>
        <w:jc w:val="both"/>
        <w:rPr>
          <w:rFonts w:ascii="Cambria" w:hAnsi="Cambria"/>
          <w:i/>
          <w:iCs/>
          <w:sz w:val="20"/>
          <w:szCs w:val="20"/>
        </w:rPr>
      </w:pPr>
      <w:r w:rsidRPr="009D243B">
        <w:rPr>
          <w:rFonts w:ascii="Cambria" w:hAnsi="Cambria"/>
        </w:rPr>
        <w:t>With regard to fund management, this assessment has observed a challenge resulting from the fact that this project had two main funding sources – the UNDP and the UNWOMEN, that were managed separately. This required project implementors to provide a separate report to each of the funder</w:t>
      </w:r>
      <w:r w:rsidR="007D0E24" w:rsidRPr="009D243B">
        <w:rPr>
          <w:rFonts w:ascii="Cambria" w:hAnsi="Cambria"/>
        </w:rPr>
        <w:t>s</w:t>
      </w:r>
      <w:r w:rsidRPr="009D243B">
        <w:rPr>
          <w:rFonts w:ascii="Cambria" w:hAnsi="Cambria"/>
        </w:rPr>
        <w:t xml:space="preserve">. In addition, </w:t>
      </w:r>
      <w:r w:rsidR="003445D8" w:rsidRPr="009D243B">
        <w:rPr>
          <w:rFonts w:ascii="Cambria" w:hAnsi="Cambria"/>
        </w:rPr>
        <w:t xml:space="preserve">in some cases, </w:t>
      </w:r>
      <w:r w:rsidRPr="009D243B">
        <w:rPr>
          <w:rFonts w:ascii="Cambria" w:hAnsi="Cambria"/>
        </w:rPr>
        <w:t>the</w:t>
      </w:r>
      <w:r w:rsidR="007D0E24" w:rsidRPr="009D243B">
        <w:rPr>
          <w:rFonts w:ascii="Cambria" w:hAnsi="Cambria"/>
        </w:rPr>
        <w:t xml:space="preserve"> two funders could not disburse funds at the same time</w:t>
      </w:r>
      <w:r w:rsidR="003445D8" w:rsidRPr="009D243B">
        <w:rPr>
          <w:rFonts w:ascii="Cambria" w:hAnsi="Cambria"/>
        </w:rPr>
        <w:t>, causing delays in the implementation of some planned interventions.</w:t>
      </w:r>
      <w:r w:rsidR="007D0E24">
        <w:rPr>
          <w:rFonts w:ascii="Cambria" w:hAnsi="Cambria"/>
        </w:rPr>
        <w:t xml:space="preserve"> </w:t>
      </w:r>
    </w:p>
    <w:p w14:paraId="32334B20" w14:textId="1428CE45" w:rsidR="00291356" w:rsidRPr="00D45B7A" w:rsidRDefault="00291356" w:rsidP="001C5B04">
      <w:pPr>
        <w:pStyle w:val="ListParagraph"/>
        <w:numPr>
          <w:ilvl w:val="1"/>
          <w:numId w:val="28"/>
        </w:numPr>
        <w:spacing w:before="100" w:beforeAutospacing="1" w:after="100" w:afterAutospacing="1" w:line="276" w:lineRule="auto"/>
        <w:outlineLvl w:val="1"/>
        <w:rPr>
          <w:rFonts w:ascii="Cambria" w:eastAsia="Times New Roman" w:hAnsi="Cambria" w:cs="Times New Roman"/>
          <w:b/>
          <w:bCs/>
          <w:color w:val="000000" w:themeColor="text1"/>
        </w:rPr>
      </w:pPr>
      <w:bookmarkStart w:id="25" w:name="_Toc96420157"/>
      <w:r w:rsidRPr="00D45B7A">
        <w:rPr>
          <w:rFonts w:ascii="Cambria" w:eastAsia="Times New Roman" w:hAnsi="Cambria" w:cs="Times New Roman"/>
          <w:b/>
          <w:bCs/>
          <w:color w:val="000000" w:themeColor="text1"/>
        </w:rPr>
        <w:t>EFFECTIVENESS</w:t>
      </w:r>
      <w:bookmarkEnd w:id="25"/>
    </w:p>
    <w:bookmarkStart w:id="26" w:name="_Hlk96260618"/>
    <w:p w14:paraId="3B45A355" w14:textId="585168F5" w:rsidR="00C3186B" w:rsidRDefault="00E32EBB" w:rsidP="00FF4ADA">
      <w:pPr>
        <w:tabs>
          <w:tab w:val="left" w:pos="1689"/>
        </w:tabs>
        <w:spacing w:line="276" w:lineRule="auto"/>
        <w:jc w:val="both"/>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14:anchorId="787F970E" wp14:editId="07B19357">
                <wp:simplePos x="0" y="0"/>
                <wp:positionH relativeFrom="margin">
                  <wp:align>right</wp:align>
                </wp:positionH>
                <wp:positionV relativeFrom="paragraph">
                  <wp:posOffset>13970</wp:posOffset>
                </wp:positionV>
                <wp:extent cx="2907030" cy="960755"/>
                <wp:effectExtent l="0" t="0" r="26670" b="10795"/>
                <wp:wrapSquare wrapText="bothSides"/>
                <wp:docPr id="6" name="Rectangle 6"/>
                <wp:cNvGraphicFramePr/>
                <a:graphic xmlns:a="http://schemas.openxmlformats.org/drawingml/2006/main">
                  <a:graphicData uri="http://schemas.microsoft.com/office/word/2010/wordprocessingShape">
                    <wps:wsp>
                      <wps:cNvSpPr/>
                      <wps:spPr>
                        <a:xfrm>
                          <a:off x="0" y="0"/>
                          <a:ext cx="2907030" cy="960755"/>
                        </a:xfrm>
                        <a:prstGeom prst="rect">
                          <a:avLst/>
                        </a:prstGeom>
                      </wps:spPr>
                      <wps:style>
                        <a:lnRef idx="2">
                          <a:schemeClr val="accent5"/>
                        </a:lnRef>
                        <a:fillRef idx="1">
                          <a:schemeClr val="lt1"/>
                        </a:fillRef>
                        <a:effectRef idx="0">
                          <a:schemeClr val="accent5"/>
                        </a:effectRef>
                        <a:fontRef idx="minor">
                          <a:schemeClr val="dk1"/>
                        </a:fontRef>
                      </wps:style>
                      <wps:txbx>
                        <w:txbxContent>
                          <w:p w14:paraId="64C15A46" w14:textId="7913C7E7" w:rsidR="00D3644C" w:rsidRDefault="00D3644C" w:rsidP="00D3644C">
                            <w:pPr>
                              <w:jc w:val="both"/>
                              <w:rPr>
                                <w:rFonts w:ascii="Cambria" w:eastAsia="Times New Roman" w:hAnsi="Cambria" w:cs="Calibri"/>
                                <w:i/>
                                <w:iCs/>
                                <w:sz w:val="18"/>
                                <w:szCs w:val="18"/>
                              </w:rPr>
                            </w:pPr>
                            <w:r w:rsidRPr="00D3644C">
                              <w:rPr>
                                <w:rFonts w:ascii="Cambria" w:eastAsia="Times New Roman" w:hAnsi="Cambria" w:cs="Calibri"/>
                                <w:i/>
                                <w:iCs/>
                                <w:sz w:val="18"/>
                                <w:szCs w:val="18"/>
                              </w:rPr>
                              <w:t>I am treated like any other citizen when I require services from our local entity</w:t>
                            </w:r>
                            <w:r>
                              <w:rPr>
                                <w:rFonts w:ascii="Cambria" w:eastAsia="Times New Roman" w:hAnsi="Cambria" w:cs="Calibri"/>
                                <w:i/>
                                <w:iCs/>
                                <w:sz w:val="18"/>
                                <w:szCs w:val="18"/>
                              </w:rPr>
                              <w:t>…Some e</w:t>
                            </w:r>
                            <w:r w:rsidRPr="00D3644C">
                              <w:rPr>
                                <w:rFonts w:ascii="Cambria" w:eastAsia="Times New Roman" w:hAnsi="Cambria" w:cs="Calibri"/>
                                <w:i/>
                                <w:iCs/>
                                <w:sz w:val="18"/>
                                <w:szCs w:val="18"/>
                              </w:rPr>
                              <w:t>x-combatants have already benefited from shelter and mutual health insurance while others were selected to take part in the Vision 2020 Umurenge Program (VUP)… briefly, we are like any other Rwandan</w:t>
                            </w:r>
                            <w:r w:rsidRPr="00AC505B">
                              <w:rPr>
                                <w:rFonts w:ascii="Cambria" w:eastAsia="Times New Roman" w:hAnsi="Cambria" w:cs="Calibri"/>
                              </w:rPr>
                              <w:t>”</w:t>
                            </w:r>
                            <w:r w:rsidRPr="0046576A">
                              <w:rPr>
                                <w:rFonts w:ascii="Cambria" w:hAnsi="Cambria"/>
                                <w:sz w:val="18"/>
                              </w:rPr>
                              <w:t xml:space="preserve"> </w:t>
                            </w:r>
                            <w:r w:rsidRPr="009D243B">
                              <w:rPr>
                                <w:rFonts w:ascii="Cambria" w:hAnsi="Cambria"/>
                                <w:sz w:val="18"/>
                              </w:rPr>
                              <w:t>(Ex-C Rubavu</w:t>
                            </w:r>
                            <w:r w:rsidR="00AC505B" w:rsidRPr="009D243B">
                              <w:rPr>
                                <w:rFonts w:ascii="Cambria" w:eastAsia="Times New Roman" w:hAnsi="Cambria" w:cs="Calibri"/>
                                <w:sz w:val="18"/>
                                <w:szCs w:val="18"/>
                              </w:rPr>
                              <w:t>,</w:t>
                            </w:r>
                            <w:r w:rsidR="00636407" w:rsidRPr="009D243B">
                              <w:rPr>
                                <w:rFonts w:ascii="Cambria" w:eastAsia="Times New Roman" w:hAnsi="Cambria" w:cs="Calibri"/>
                                <w:sz w:val="18"/>
                                <w:szCs w:val="18"/>
                              </w:rPr>
                              <w:t xml:space="preserve"> </w:t>
                            </w:r>
                            <w:r w:rsidR="009B7038" w:rsidRPr="009D243B">
                              <w:rPr>
                                <w:rFonts w:ascii="Cambria" w:eastAsia="Times New Roman" w:hAnsi="Cambria" w:cs="Calibri"/>
                                <w:sz w:val="18"/>
                                <w:szCs w:val="18"/>
                              </w:rPr>
                              <w:t>17 November 2021</w:t>
                            </w:r>
                            <w:r w:rsidRPr="009D243B">
                              <w:rPr>
                                <w:rFonts w:ascii="Cambria" w:hAnsi="Cambria"/>
                                <w:sz w:val="18"/>
                              </w:rPr>
                              <w:t>).</w:t>
                            </w:r>
                            <w:r>
                              <w:rPr>
                                <w:rFonts w:ascii="Cambria" w:eastAsia="Times New Roman" w:hAnsi="Cambria" w:cs="Calibri"/>
                                <w:i/>
                                <w:iCs/>
                                <w:sz w:val="18"/>
                                <w:szCs w:val="18"/>
                              </w:rPr>
                              <w:t xml:space="preserve"> </w:t>
                            </w:r>
                          </w:p>
                          <w:p w14:paraId="65AD6EAD" w14:textId="68B1104F" w:rsidR="00D3644C" w:rsidRPr="00D3644C" w:rsidRDefault="00D3644C" w:rsidP="00D3644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970E" id="Rectangle 6" o:spid="_x0000_s1028" style="position:absolute;left:0;text-align:left;margin-left:177.7pt;margin-top:1.1pt;width:228.9pt;height:75.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" fillcolor="white [3201]" strokecolor="#5b9bd5 [3208]" strokeweight="1pt">
                <v:textbox>
                  <w:txbxContent>
                    <w:p w14:paraId="64C15A46" w14:textId="7913C7E7" w:rsidR="00D3644C" w:rsidRDefault="00D3644C" w:rsidP="00D3644C">
                      <w:pPr>
                        <w:jc w:val="both"/>
                        <w:rPr>
                          <w:rFonts w:ascii="Cambria" w:eastAsia="Times New Roman" w:hAnsi="Cambria" w:cs="Calibri"/>
                          <w:i/>
                          <w:iCs/>
                          <w:sz w:val="18"/>
                          <w:szCs w:val="18"/>
                        </w:rPr>
                      </w:pPr>
                      <w:r w:rsidRPr="00D3644C">
                        <w:rPr>
                          <w:rFonts w:ascii="Cambria" w:eastAsia="Times New Roman" w:hAnsi="Cambria" w:cs="Calibri"/>
                          <w:i/>
                          <w:iCs/>
                          <w:sz w:val="18"/>
                          <w:szCs w:val="18"/>
                        </w:rPr>
                        <w:t>I am treated like any other citizen when I require services from our local entity</w:t>
                      </w:r>
                      <w:r>
                        <w:rPr>
                          <w:rFonts w:ascii="Cambria" w:eastAsia="Times New Roman" w:hAnsi="Cambria" w:cs="Calibri"/>
                          <w:i/>
                          <w:iCs/>
                          <w:sz w:val="18"/>
                          <w:szCs w:val="18"/>
                        </w:rPr>
                        <w:t>…Some e</w:t>
                      </w:r>
                      <w:r w:rsidRPr="00D3644C">
                        <w:rPr>
                          <w:rFonts w:ascii="Cambria" w:eastAsia="Times New Roman" w:hAnsi="Cambria" w:cs="Calibri"/>
                          <w:i/>
                          <w:iCs/>
                          <w:sz w:val="18"/>
                          <w:szCs w:val="18"/>
                        </w:rPr>
                        <w:t xml:space="preserve">x-combatants have already benefited from shelter and mutual health insurance while others were selected to take part in the Vision 2020 </w:t>
                      </w:r>
                      <w:r w:rsidRPr="00D3644C">
                        <w:rPr>
                          <w:rFonts w:ascii="Cambria" w:eastAsia="Times New Roman" w:hAnsi="Cambria" w:cs="Calibri"/>
                          <w:i/>
                          <w:iCs/>
                          <w:sz w:val="18"/>
                          <w:szCs w:val="18"/>
                        </w:rPr>
                        <w:t>Umurenge Program (VUP)… briefly, we are like any other Rwandan</w:t>
                      </w:r>
                      <w:r w:rsidRPr="00AC505B">
                        <w:rPr>
                          <w:rFonts w:ascii="Cambria" w:eastAsia="Times New Roman" w:hAnsi="Cambria" w:cs="Calibri"/>
                        </w:rPr>
                        <w:t>”</w:t>
                      </w:r>
                      <w:r w:rsidRPr="0046576A">
                        <w:rPr>
                          <w:rFonts w:ascii="Cambria" w:hAnsi="Cambria"/>
                          <w:sz w:val="18"/>
                        </w:rPr>
                        <w:t xml:space="preserve"> </w:t>
                      </w:r>
                      <w:r w:rsidRPr="009D243B">
                        <w:rPr>
                          <w:rFonts w:ascii="Cambria" w:hAnsi="Cambria"/>
                          <w:sz w:val="18"/>
                        </w:rPr>
                        <w:t>(Ex-C Rubavu</w:t>
                      </w:r>
                      <w:r w:rsidR="00AC505B" w:rsidRPr="009D243B">
                        <w:rPr>
                          <w:rFonts w:ascii="Cambria" w:eastAsia="Times New Roman" w:hAnsi="Cambria" w:cs="Calibri"/>
                          <w:sz w:val="18"/>
                          <w:szCs w:val="18"/>
                        </w:rPr>
                        <w:t>,</w:t>
                      </w:r>
                      <w:r w:rsidR="00636407" w:rsidRPr="009D243B">
                        <w:rPr>
                          <w:rFonts w:ascii="Cambria" w:eastAsia="Times New Roman" w:hAnsi="Cambria" w:cs="Calibri"/>
                          <w:sz w:val="18"/>
                          <w:szCs w:val="18"/>
                        </w:rPr>
                        <w:t xml:space="preserve"> </w:t>
                      </w:r>
                      <w:r w:rsidR="009B7038" w:rsidRPr="009D243B">
                        <w:rPr>
                          <w:rFonts w:ascii="Cambria" w:eastAsia="Times New Roman" w:hAnsi="Cambria" w:cs="Calibri"/>
                          <w:sz w:val="18"/>
                          <w:szCs w:val="18"/>
                        </w:rPr>
                        <w:t>17 November 2021</w:t>
                      </w:r>
                      <w:r w:rsidRPr="009D243B">
                        <w:rPr>
                          <w:rFonts w:ascii="Cambria" w:hAnsi="Cambria"/>
                          <w:sz w:val="18"/>
                        </w:rPr>
                        <w:t>).</w:t>
                      </w:r>
                      <w:r>
                        <w:rPr>
                          <w:rFonts w:ascii="Cambria" w:eastAsia="Times New Roman" w:hAnsi="Cambria" w:cs="Calibri"/>
                          <w:i/>
                          <w:iCs/>
                          <w:sz w:val="18"/>
                          <w:szCs w:val="18"/>
                        </w:rPr>
                        <w:t xml:space="preserve"> </w:t>
                      </w:r>
                    </w:p>
                    <w:p w14:paraId="65AD6EAD" w14:textId="68B1104F" w:rsidR="00D3644C" w:rsidRPr="00D3644C" w:rsidRDefault="00D3644C" w:rsidP="00D3644C">
                      <w:pPr>
                        <w:jc w:val="both"/>
                      </w:pPr>
                    </w:p>
                  </w:txbxContent>
                </v:textbox>
                <w10:wrap type="square" anchorx="margin"/>
              </v:rect>
            </w:pict>
          </mc:Fallback>
        </mc:AlternateContent>
      </w:r>
      <w:r w:rsidR="002F5AE5" w:rsidRPr="00D45B7A">
        <w:rPr>
          <w:rFonts w:ascii="Cambria" w:hAnsi="Cambria"/>
        </w:rPr>
        <w:t xml:space="preserve">A close analysis of the project planned targets and achievements show that apart from the one target that was achieved at 67% </w:t>
      </w:r>
      <w:r w:rsidR="002F5AE5" w:rsidRPr="00D45B7A">
        <w:rPr>
          <w:rStyle w:val="FootnoteReference"/>
          <w:rFonts w:ascii="Cambria" w:hAnsi="Cambria"/>
        </w:rPr>
        <w:footnoteReference w:id="10"/>
      </w:r>
      <w:r w:rsidR="00A70E86">
        <w:rPr>
          <w:rFonts w:ascii="Cambria" w:hAnsi="Cambria"/>
        </w:rPr>
        <w:t xml:space="preserve"> (mainly to </w:t>
      </w:r>
      <w:r w:rsidR="00F05FAE">
        <w:rPr>
          <w:rFonts w:ascii="Cambria" w:hAnsi="Cambria"/>
        </w:rPr>
        <w:t>due Covid-19 restrictions to meet physically)</w:t>
      </w:r>
      <w:r w:rsidR="002F5AE5" w:rsidRPr="00D45B7A">
        <w:rPr>
          <w:rFonts w:ascii="Cambria" w:hAnsi="Cambria"/>
        </w:rPr>
        <w:t xml:space="preserve"> others targets were attained with utmost levels of achievements</w:t>
      </w:r>
      <w:r w:rsidR="00C3186B">
        <w:rPr>
          <w:rFonts w:ascii="Cambria" w:hAnsi="Cambria"/>
        </w:rPr>
        <w:t xml:space="preserve"> as detailed below:</w:t>
      </w:r>
      <w:r w:rsidR="00C3186B">
        <w:rPr>
          <w:rFonts w:ascii="Cambria" w:hAnsi="Cambria"/>
        </w:rPr>
        <w:br/>
      </w:r>
    </w:p>
    <w:p w14:paraId="77CF5F0B" w14:textId="46346AD3" w:rsidR="00C3186B" w:rsidRPr="009D243B" w:rsidRDefault="00C3186B" w:rsidP="00C3186B">
      <w:pPr>
        <w:pStyle w:val="ListParagraph"/>
        <w:numPr>
          <w:ilvl w:val="0"/>
          <w:numId w:val="39"/>
        </w:numPr>
        <w:tabs>
          <w:tab w:val="left" w:pos="1689"/>
        </w:tabs>
        <w:spacing w:line="276" w:lineRule="auto"/>
        <w:jc w:val="both"/>
        <w:rPr>
          <w:rFonts w:ascii="Cambria" w:hAnsi="Cambria"/>
        </w:rPr>
      </w:pPr>
      <w:r w:rsidRPr="009D243B">
        <w:rPr>
          <w:rFonts w:ascii="Cambria" w:eastAsia="Times New Roman" w:hAnsi="Cambria" w:cs="Calibri"/>
          <w:b/>
          <w:bCs/>
          <w:color w:val="000000"/>
        </w:rPr>
        <w:t>Output 1</w:t>
      </w:r>
      <w:r w:rsidRPr="009D243B">
        <w:rPr>
          <w:rFonts w:ascii="Cambria" w:eastAsia="Times New Roman" w:hAnsi="Cambria" w:cs="Calibri"/>
          <w:color w:val="000000"/>
        </w:rPr>
        <w:t xml:space="preserve">: RDRC capacity enhanced to optimize and scale-up reintegration of ex-combatants: one target was achieved at 67%, one at 95% while the remaining 6 </w:t>
      </w:r>
      <w:r w:rsidR="002F5AE5" w:rsidRPr="009D243B">
        <w:rPr>
          <w:rFonts w:ascii="Cambria" w:hAnsi="Cambria"/>
          <w:color w:val="000000"/>
        </w:rPr>
        <w:t xml:space="preserve">targets were </w:t>
      </w:r>
      <w:r w:rsidRPr="009D243B">
        <w:rPr>
          <w:rFonts w:ascii="Cambria" w:eastAsia="Times New Roman" w:hAnsi="Cambria" w:cs="Calibri"/>
          <w:color w:val="000000"/>
        </w:rPr>
        <w:t>fully achieved</w:t>
      </w:r>
    </w:p>
    <w:p w14:paraId="1281BAF6" w14:textId="7DB10C39" w:rsidR="006326AD" w:rsidRPr="009D243B" w:rsidRDefault="00C3186B" w:rsidP="00C3186B">
      <w:pPr>
        <w:pStyle w:val="ListParagraph"/>
        <w:numPr>
          <w:ilvl w:val="0"/>
          <w:numId w:val="39"/>
        </w:numPr>
        <w:tabs>
          <w:tab w:val="left" w:pos="1689"/>
        </w:tabs>
        <w:spacing w:line="276" w:lineRule="auto"/>
        <w:jc w:val="both"/>
        <w:rPr>
          <w:rFonts w:ascii="Cambria" w:hAnsi="Cambria"/>
        </w:rPr>
      </w:pPr>
      <w:r w:rsidRPr="009D243B">
        <w:rPr>
          <w:rFonts w:ascii="Cambria" w:eastAsia="Times New Roman" w:hAnsi="Cambria" w:cs="Calibri"/>
          <w:b/>
          <w:bCs/>
          <w:color w:val="000000"/>
        </w:rPr>
        <w:t>Output 2</w:t>
      </w:r>
      <w:r w:rsidRPr="009D243B">
        <w:rPr>
          <w:rFonts w:ascii="Cambria" w:eastAsia="Times New Roman" w:hAnsi="Cambria" w:cs="Calibri"/>
          <w:color w:val="000000"/>
        </w:rPr>
        <w:t>: Social-economic reintegration and their dependents is optimized and up</w:t>
      </w:r>
      <w:r w:rsidR="003A51A3" w:rsidRPr="009D243B">
        <w:rPr>
          <w:rFonts w:ascii="Cambria" w:eastAsia="Times New Roman" w:hAnsi="Cambria" w:cs="Calibri"/>
          <w:color w:val="000000"/>
        </w:rPr>
        <w:t xml:space="preserve"> </w:t>
      </w:r>
      <w:r w:rsidRPr="009D243B">
        <w:rPr>
          <w:rFonts w:ascii="Cambria" w:eastAsia="Times New Roman" w:hAnsi="Cambria" w:cs="Calibri"/>
          <w:color w:val="000000"/>
        </w:rPr>
        <w:t>scaled through inclusive local development programs</w:t>
      </w:r>
      <w:r w:rsidR="003A51A3" w:rsidRPr="009D243B">
        <w:rPr>
          <w:rFonts w:ascii="Cambria" w:eastAsia="Times New Roman" w:hAnsi="Cambria" w:cs="Calibri"/>
          <w:color w:val="000000"/>
        </w:rPr>
        <w:t xml:space="preserve">: 3 out of the 5 targets (whose data are available) were achieved at a rate </w:t>
      </w:r>
      <w:r w:rsidR="002F5AE5" w:rsidRPr="009D243B">
        <w:rPr>
          <w:rFonts w:ascii="Cambria" w:hAnsi="Cambria"/>
          <w:color w:val="000000"/>
        </w:rPr>
        <w:t xml:space="preserve">between 95% and 98% while </w:t>
      </w:r>
      <w:r w:rsidR="003A51A3" w:rsidRPr="009D243B">
        <w:rPr>
          <w:rFonts w:ascii="Cambria" w:eastAsia="Times New Roman" w:hAnsi="Cambria" w:cs="Calibri"/>
          <w:color w:val="000000"/>
        </w:rPr>
        <w:t xml:space="preserve">the remaining </w:t>
      </w:r>
      <w:r w:rsidR="006326AD" w:rsidRPr="009D243B">
        <w:rPr>
          <w:rFonts w:ascii="Cambria" w:eastAsia="Times New Roman" w:hAnsi="Cambria" w:cs="Calibri"/>
          <w:color w:val="000000"/>
        </w:rPr>
        <w:t xml:space="preserve">2 </w:t>
      </w:r>
      <w:r w:rsidR="002F5AE5" w:rsidRPr="009D243B">
        <w:rPr>
          <w:rFonts w:ascii="Cambria" w:hAnsi="Cambria"/>
          <w:color w:val="000000"/>
        </w:rPr>
        <w:t xml:space="preserve">were </w:t>
      </w:r>
      <w:r w:rsidR="006326AD" w:rsidRPr="009D243B">
        <w:rPr>
          <w:rFonts w:ascii="Cambria" w:eastAsia="Times New Roman" w:hAnsi="Cambria" w:cs="Calibri"/>
          <w:color w:val="000000"/>
        </w:rPr>
        <w:t>fully achieved.</w:t>
      </w:r>
    </w:p>
    <w:p w14:paraId="6DAD9CC1" w14:textId="0C2EE87C" w:rsidR="00C3186B" w:rsidRPr="009D243B" w:rsidRDefault="006326AD" w:rsidP="00C3186B">
      <w:pPr>
        <w:pStyle w:val="ListParagraph"/>
        <w:numPr>
          <w:ilvl w:val="0"/>
          <w:numId w:val="39"/>
        </w:numPr>
        <w:tabs>
          <w:tab w:val="left" w:pos="1689"/>
        </w:tabs>
        <w:spacing w:line="276" w:lineRule="auto"/>
        <w:jc w:val="both"/>
        <w:rPr>
          <w:rFonts w:ascii="Cambria" w:hAnsi="Cambria"/>
        </w:rPr>
      </w:pPr>
      <w:r w:rsidRPr="009D243B">
        <w:rPr>
          <w:rFonts w:ascii="Cambria" w:eastAsia="Times New Roman" w:hAnsi="Cambria" w:cs="Calibri"/>
          <w:b/>
          <w:bCs/>
          <w:color w:val="000000"/>
        </w:rPr>
        <w:t xml:space="preserve">Output 3: </w:t>
      </w:r>
      <w:r w:rsidRPr="009D243B">
        <w:rPr>
          <w:rFonts w:ascii="Cambria" w:eastAsia="Times New Roman" w:hAnsi="Cambria" w:cs="Calibri"/>
          <w:color w:val="000000"/>
        </w:rPr>
        <w:t>Awareness of Combatants remaining in armed groups outside Rwanda raised</w:t>
      </w:r>
      <w:r w:rsidR="002F5AE5" w:rsidRPr="009D243B">
        <w:rPr>
          <w:rFonts w:ascii="Cambria" w:hAnsi="Cambria"/>
          <w:color w:val="000000"/>
        </w:rPr>
        <w:t xml:space="preserve"> with </w:t>
      </w:r>
      <w:r w:rsidRPr="009D243B">
        <w:rPr>
          <w:rFonts w:ascii="Cambria" w:eastAsia="Times New Roman" w:hAnsi="Cambria" w:cs="Calibri"/>
          <w:color w:val="000000"/>
        </w:rPr>
        <w:t>a view to paving the way for voluntary repatriation: all the two targets retained under this output were fully achieved</w:t>
      </w:r>
    </w:p>
    <w:p w14:paraId="1CFACEAC" w14:textId="7E99A799" w:rsidR="006326AD" w:rsidRPr="009D243B" w:rsidRDefault="006326AD" w:rsidP="00C3186B">
      <w:pPr>
        <w:pStyle w:val="ListParagraph"/>
        <w:numPr>
          <w:ilvl w:val="0"/>
          <w:numId w:val="39"/>
        </w:numPr>
        <w:tabs>
          <w:tab w:val="left" w:pos="1689"/>
        </w:tabs>
        <w:spacing w:line="276" w:lineRule="auto"/>
        <w:jc w:val="both"/>
        <w:rPr>
          <w:rFonts w:ascii="Cambria" w:hAnsi="Cambria"/>
        </w:rPr>
      </w:pPr>
      <w:r w:rsidRPr="009D243B">
        <w:rPr>
          <w:rFonts w:ascii="Cambria" w:eastAsia="Times New Roman" w:hAnsi="Cambria" w:cs="Calibri"/>
          <w:b/>
          <w:bCs/>
          <w:color w:val="000000"/>
        </w:rPr>
        <w:t xml:space="preserve">Output 4: </w:t>
      </w:r>
      <w:r w:rsidRPr="009D243B">
        <w:rPr>
          <w:rFonts w:ascii="Cambria" w:eastAsia="Times New Roman" w:hAnsi="Cambria" w:cs="Calibri"/>
          <w:color w:val="000000"/>
        </w:rPr>
        <w:t>Gender is mainstreamed throughout repatriation</w:t>
      </w:r>
      <w:r w:rsidR="002F5AE5" w:rsidRPr="009D243B">
        <w:rPr>
          <w:rFonts w:ascii="Cambria" w:hAnsi="Cambria"/>
          <w:color w:val="000000"/>
        </w:rPr>
        <w:t xml:space="preserve"> and </w:t>
      </w:r>
      <w:r w:rsidRPr="009D243B">
        <w:rPr>
          <w:rFonts w:ascii="Cambria" w:eastAsia="Times New Roman" w:hAnsi="Cambria" w:cs="Calibri"/>
          <w:color w:val="000000"/>
        </w:rPr>
        <w:t xml:space="preserve">reintegration services provided within RDRP: All the two targets related this output were fully achieved </w:t>
      </w:r>
    </w:p>
    <w:p w14:paraId="098EBF52" w14:textId="3A521A7B" w:rsidR="00C3186B" w:rsidRPr="00F37A02" w:rsidRDefault="006326AD" w:rsidP="006D6817">
      <w:pPr>
        <w:pStyle w:val="ListParagraph"/>
        <w:numPr>
          <w:ilvl w:val="0"/>
          <w:numId w:val="39"/>
        </w:numPr>
        <w:tabs>
          <w:tab w:val="left" w:pos="1689"/>
        </w:tabs>
        <w:spacing w:line="276" w:lineRule="auto"/>
        <w:jc w:val="both"/>
        <w:rPr>
          <w:rFonts w:ascii="Cambria" w:hAnsi="Cambria"/>
        </w:rPr>
      </w:pPr>
      <w:r w:rsidRPr="009D243B">
        <w:rPr>
          <w:rFonts w:ascii="Cambria" w:eastAsia="Times New Roman" w:hAnsi="Cambria" w:cs="Calibri"/>
          <w:b/>
          <w:bCs/>
          <w:color w:val="000000"/>
        </w:rPr>
        <w:lastRenderedPageBreak/>
        <w:t xml:space="preserve">Output 5: </w:t>
      </w:r>
      <w:r w:rsidRPr="009D243B">
        <w:rPr>
          <w:rFonts w:ascii="Cambria" w:eastAsia="Times New Roman" w:hAnsi="Cambria" w:cs="Calibri"/>
          <w:color w:val="000000"/>
        </w:rPr>
        <w:t xml:space="preserve">Provide protective equipment, thermometers, hygiene materials to ex-combatants and their dependents in demobilization and transit </w:t>
      </w:r>
      <w:proofErr w:type="spellStart"/>
      <w:r w:rsidRPr="009D243B">
        <w:rPr>
          <w:rFonts w:ascii="Cambria" w:eastAsia="Times New Roman" w:hAnsi="Cambria" w:cs="Calibri"/>
          <w:color w:val="000000"/>
        </w:rPr>
        <w:t>centres</w:t>
      </w:r>
      <w:proofErr w:type="spellEnd"/>
      <w:r w:rsidRPr="009D243B">
        <w:rPr>
          <w:rFonts w:ascii="Cambria" w:eastAsia="Times New Roman" w:hAnsi="Cambria" w:cs="Calibri"/>
          <w:color w:val="000000"/>
        </w:rPr>
        <w:t xml:space="preserve">: A </w:t>
      </w:r>
      <w:proofErr w:type="spellStart"/>
      <w:r w:rsidRPr="009D243B">
        <w:rPr>
          <w:rFonts w:ascii="Cambria" w:eastAsia="Times New Roman" w:hAnsi="Cambria" w:cs="Calibri"/>
          <w:color w:val="000000"/>
        </w:rPr>
        <w:t>signle</w:t>
      </w:r>
      <w:proofErr w:type="spellEnd"/>
      <w:r w:rsidRPr="009D243B">
        <w:rPr>
          <w:rFonts w:ascii="Cambria" w:eastAsia="Times New Roman" w:hAnsi="Cambria" w:cs="Calibri"/>
          <w:color w:val="000000"/>
        </w:rPr>
        <w:t xml:space="preserve"> target retained in his outputs was fully achieved</w:t>
      </w:r>
      <w:r w:rsidRPr="00F37A02">
        <w:rPr>
          <w:rFonts w:ascii="Cambria" w:eastAsia="Times New Roman" w:hAnsi="Cambria" w:cs="Calibri"/>
          <w:color w:val="000000"/>
        </w:rPr>
        <w:t>.</w:t>
      </w:r>
    </w:p>
    <w:p w14:paraId="0BBD4527" w14:textId="67BF8E84" w:rsidR="002F5AE5" w:rsidRPr="00D45B7A" w:rsidRDefault="002F5AE5" w:rsidP="00FF4ADA">
      <w:pPr>
        <w:tabs>
          <w:tab w:val="left" w:pos="1689"/>
        </w:tabs>
        <w:spacing w:line="276" w:lineRule="auto"/>
        <w:jc w:val="both"/>
        <w:rPr>
          <w:rFonts w:ascii="Cambria" w:hAnsi="Cambria"/>
        </w:rPr>
      </w:pPr>
    </w:p>
    <w:p w14:paraId="77129932" w14:textId="07F5D0D6" w:rsidR="002F5AE5" w:rsidRPr="00D45B7A" w:rsidRDefault="002F5AE5" w:rsidP="00FF4ADA">
      <w:pPr>
        <w:tabs>
          <w:tab w:val="left" w:pos="1689"/>
        </w:tabs>
        <w:spacing w:line="276" w:lineRule="auto"/>
        <w:jc w:val="both"/>
        <w:rPr>
          <w:rFonts w:ascii="Cambria" w:eastAsiaTheme="minorEastAsia" w:hAnsi="Cambria"/>
          <w:color w:val="000000" w:themeColor="text1"/>
          <w:kern w:val="24"/>
        </w:rPr>
      </w:pPr>
      <w:r w:rsidRPr="00D45B7A">
        <w:rPr>
          <w:rFonts w:ascii="Cambria" w:hAnsi="Cambria"/>
        </w:rPr>
        <w:t xml:space="preserve">More specifically, the project provided health insurance to a total of </w:t>
      </w:r>
      <w:r w:rsidRPr="00D45B7A">
        <w:rPr>
          <w:rFonts w:ascii="Cambria" w:eastAsiaTheme="minorEastAsia" w:hAnsi="Cambria"/>
          <w:color w:val="000000" w:themeColor="text1"/>
          <w:kern w:val="24"/>
        </w:rPr>
        <w:t xml:space="preserve">1127 beneficiaries of whom 751 are men (ex-combatants), 257 women, 37 civilians (all men), 41 people living with disabilities (all men) and 82 adult children (49 girls and 33 boys). </w:t>
      </w:r>
    </w:p>
    <w:p w14:paraId="1F8BFD91" w14:textId="66147920" w:rsidR="002F5AE5" w:rsidRPr="00D45B7A" w:rsidRDefault="002F5AE5" w:rsidP="00FF4ADA">
      <w:pPr>
        <w:tabs>
          <w:tab w:val="left" w:pos="1689"/>
        </w:tabs>
        <w:spacing w:line="276" w:lineRule="auto"/>
        <w:jc w:val="both"/>
        <w:rPr>
          <w:rFonts w:ascii="Cambria" w:eastAsiaTheme="minorEastAsia" w:hAnsi="Cambria"/>
          <w:color w:val="000000" w:themeColor="text1"/>
          <w:kern w:val="24"/>
        </w:rPr>
      </w:pPr>
      <w:r w:rsidRPr="00D45B7A">
        <w:rPr>
          <w:rFonts w:ascii="Cambria" w:eastAsiaTheme="minorEastAsia" w:hAnsi="Cambria"/>
          <w:color w:val="000000" w:themeColor="text1"/>
          <w:kern w:val="24"/>
        </w:rPr>
        <w:t>In addition, 555 ex-combatants and their dependents (including 237 women, 42.7%) were trained and equipped with skills of their choice in line with the livelihood initiatives of their choices.</w:t>
      </w:r>
    </w:p>
    <w:p w14:paraId="588B5474" w14:textId="2D996CEB" w:rsidR="002F5AE5" w:rsidRPr="00D45B7A" w:rsidRDefault="002F5AE5" w:rsidP="00FF4ADA">
      <w:pPr>
        <w:tabs>
          <w:tab w:val="left" w:pos="1689"/>
        </w:tabs>
        <w:spacing w:line="276" w:lineRule="auto"/>
        <w:jc w:val="both"/>
        <w:rPr>
          <w:rFonts w:ascii="Cambria" w:hAnsi="Cambria"/>
        </w:rPr>
      </w:pPr>
      <w:r w:rsidRPr="00D45B7A">
        <w:rPr>
          <w:rFonts w:ascii="Cambria" w:hAnsi="Cambria"/>
        </w:rPr>
        <w:t>Details of the performance for each of the planned activities’ targets and achievements are summarized in</w:t>
      </w:r>
      <w:r w:rsidR="00931239">
        <w:rPr>
          <w:rFonts w:ascii="Cambria" w:hAnsi="Cambria"/>
        </w:rPr>
        <w:t xml:space="preserve"> annex. </w:t>
      </w:r>
    </w:p>
    <w:p w14:paraId="1411BACA" w14:textId="77777777" w:rsidR="002F5AE5" w:rsidRPr="00D45B7A" w:rsidRDefault="002F5AE5" w:rsidP="00FF4ADA">
      <w:pPr>
        <w:tabs>
          <w:tab w:val="left" w:pos="1689"/>
        </w:tabs>
        <w:spacing w:after="160" w:line="276" w:lineRule="auto"/>
        <w:jc w:val="both"/>
        <w:rPr>
          <w:rFonts w:ascii="Cambria" w:hAnsi="Cambria"/>
          <w:b/>
          <w:bCs/>
        </w:rPr>
      </w:pPr>
    </w:p>
    <w:p w14:paraId="7433C97E" w14:textId="6A2B758D" w:rsidR="002F5AE5" w:rsidRPr="00CA08AA" w:rsidRDefault="002F5AE5" w:rsidP="001C5B04">
      <w:pPr>
        <w:pStyle w:val="ListParagraph"/>
        <w:numPr>
          <w:ilvl w:val="2"/>
          <w:numId w:val="28"/>
        </w:numPr>
        <w:tabs>
          <w:tab w:val="left" w:pos="1689"/>
        </w:tabs>
        <w:spacing w:after="160" w:line="276" w:lineRule="auto"/>
        <w:jc w:val="both"/>
        <w:outlineLvl w:val="2"/>
        <w:rPr>
          <w:rFonts w:ascii="Cambria" w:hAnsi="Cambria"/>
          <w:i/>
          <w:iCs/>
          <w:color w:val="2F5496" w:themeColor="accent1" w:themeShade="BF"/>
        </w:rPr>
      </w:pPr>
      <w:bookmarkStart w:id="27" w:name="_Toc96420158"/>
      <w:r w:rsidRPr="00CA08AA">
        <w:rPr>
          <w:rFonts w:ascii="Cambria" w:hAnsi="Cambria"/>
          <w:i/>
          <w:iCs/>
          <w:color w:val="2F5496" w:themeColor="accent1" w:themeShade="BF"/>
        </w:rPr>
        <w:t>Achievements of the project from ex-combatants’ point of view</w:t>
      </w:r>
      <w:bookmarkEnd w:id="27"/>
      <w:r w:rsidRPr="00CA08AA">
        <w:rPr>
          <w:rFonts w:ascii="Cambria" w:hAnsi="Cambria"/>
          <w:i/>
          <w:iCs/>
          <w:color w:val="2F5496" w:themeColor="accent1" w:themeShade="BF"/>
        </w:rPr>
        <w:t xml:space="preserve">  </w:t>
      </w:r>
    </w:p>
    <w:p w14:paraId="01C5E16F" w14:textId="7C8BDB86" w:rsidR="002F5AE5" w:rsidRPr="00D45B7A" w:rsidRDefault="002F5AE5" w:rsidP="00FF4ADA">
      <w:pPr>
        <w:tabs>
          <w:tab w:val="left" w:pos="684"/>
        </w:tabs>
        <w:spacing w:line="276" w:lineRule="auto"/>
        <w:jc w:val="both"/>
        <w:rPr>
          <w:rFonts w:ascii="Cambria" w:hAnsi="Cambria"/>
        </w:rPr>
      </w:pPr>
      <w:r w:rsidRPr="009D243B">
        <w:rPr>
          <w:rFonts w:ascii="Cambria" w:hAnsi="Cambria"/>
        </w:rPr>
        <w:t xml:space="preserve">Overall, beneficiaries of the project </w:t>
      </w:r>
      <w:r w:rsidR="00C85DE3" w:rsidRPr="009D243B">
        <w:rPr>
          <w:rFonts w:ascii="Cambria" w:hAnsi="Cambria"/>
        </w:rPr>
        <w:t>perceived</w:t>
      </w:r>
      <w:r w:rsidRPr="009D243B">
        <w:rPr>
          <w:rFonts w:ascii="Cambria" w:hAnsi="Cambria"/>
        </w:rPr>
        <w:t xml:space="preserve"> that the project has achieved its objectives at a very satisfactory level (between 70% and 75%).</w:t>
      </w:r>
      <w:r w:rsidR="00B63C43" w:rsidRPr="009D243B">
        <w:rPr>
          <w:rStyle w:val="FootnoteReference"/>
          <w:rFonts w:ascii="Cambria" w:hAnsi="Cambria"/>
        </w:rPr>
        <w:footnoteReference w:id="11"/>
      </w:r>
      <w:r w:rsidRPr="00D45B7A">
        <w:rPr>
          <w:rFonts w:ascii="Cambria" w:hAnsi="Cambria"/>
        </w:rPr>
        <w:t xml:space="preserve"> However, there are some of the beneficiaries who think that the project only achieved 50% of its objectives as the project did not provide them with facilities such as shelter. An ex-combatant argued that “</w:t>
      </w:r>
      <w:r w:rsidRPr="00D45B7A">
        <w:rPr>
          <w:rFonts w:ascii="Cambria" w:hAnsi="Cambria"/>
          <w:i/>
          <w:iCs/>
        </w:rPr>
        <w:t>for me the project has only reached 50% of its objectives because I don’t have a house and I live in a high-risk zone, I have a plot in the community but I don’t have the capacity to build a house</w:t>
      </w:r>
      <w:r w:rsidRPr="00D45B7A">
        <w:rPr>
          <w:rFonts w:ascii="Cambria" w:hAnsi="Cambria"/>
        </w:rPr>
        <w:t>”</w:t>
      </w:r>
      <w:r w:rsidRPr="00D45B7A">
        <w:rPr>
          <w:rStyle w:val="FootnoteReference"/>
          <w:rFonts w:ascii="Cambria" w:hAnsi="Cambria"/>
        </w:rPr>
        <w:footnoteReference w:id="12"/>
      </w:r>
      <w:r w:rsidRPr="00D45B7A">
        <w:rPr>
          <w:rFonts w:ascii="Cambria" w:hAnsi="Cambria"/>
        </w:rPr>
        <w:t xml:space="preserve">. </w:t>
      </w:r>
    </w:p>
    <w:p w14:paraId="1F662024" w14:textId="77777777" w:rsidR="002F5AE5" w:rsidRPr="00D45B7A" w:rsidRDefault="002F5AE5" w:rsidP="00FF4ADA">
      <w:pPr>
        <w:tabs>
          <w:tab w:val="left" w:pos="684"/>
        </w:tabs>
        <w:spacing w:line="276" w:lineRule="auto"/>
        <w:jc w:val="both"/>
        <w:rPr>
          <w:rFonts w:ascii="Cambria" w:hAnsi="Cambria"/>
        </w:rPr>
      </w:pPr>
      <w:r w:rsidRPr="00D45B7A">
        <w:rPr>
          <w:rFonts w:ascii="Cambria" w:hAnsi="Cambria"/>
        </w:rPr>
        <w:t>It is however important to mention that the achievements of the project as perceived the beneficiaries is not based on the actual project objectives but rather on their expectations, which they wish could be addressed by the project, regardless of whether they are beyond the scope of the project.</w:t>
      </w:r>
    </w:p>
    <w:p w14:paraId="2BEBBD21" w14:textId="77777777" w:rsidR="002F5AE5" w:rsidRPr="00D45B7A" w:rsidRDefault="002F5AE5" w:rsidP="00FF4ADA">
      <w:pPr>
        <w:tabs>
          <w:tab w:val="left" w:pos="684"/>
        </w:tabs>
        <w:spacing w:line="276" w:lineRule="auto"/>
        <w:jc w:val="both"/>
        <w:rPr>
          <w:rFonts w:ascii="Cambria" w:eastAsia="Times New Roman" w:hAnsi="Cambria" w:cs="Calibri"/>
        </w:rPr>
      </w:pPr>
      <w:r w:rsidRPr="00D45B7A">
        <w:rPr>
          <w:rFonts w:ascii="Cambria" w:eastAsia="Times New Roman" w:hAnsi="Cambria" w:cs="Calibri"/>
        </w:rPr>
        <w:t>Throughout FGDs, beneficiaries of the project confirmed that there is no discrimination between them and the rest of the population in terms of service delivery. In this regard, a project beneficiary participating in the FGDs argued that “</w:t>
      </w:r>
      <w:r w:rsidRPr="00D45B7A">
        <w:rPr>
          <w:rFonts w:ascii="Cambria" w:eastAsia="Times New Roman" w:hAnsi="Cambria" w:cs="Calibri"/>
          <w:i/>
          <w:iCs/>
        </w:rPr>
        <w:t>I am treated like any other citizen when I require services from our local entity”</w:t>
      </w:r>
      <w:r w:rsidRPr="00D45B7A">
        <w:rPr>
          <w:rStyle w:val="FootnoteReference"/>
          <w:rFonts w:ascii="Cambria" w:eastAsia="Times New Roman" w:hAnsi="Cambria" w:cs="Calibri"/>
          <w:i/>
          <w:iCs/>
        </w:rPr>
        <w:footnoteReference w:id="13"/>
      </w:r>
      <w:r w:rsidRPr="00D45B7A">
        <w:rPr>
          <w:rFonts w:ascii="Cambria" w:eastAsia="Times New Roman" w:hAnsi="Cambria" w:cs="Calibri"/>
          <w:i/>
          <w:iCs/>
        </w:rPr>
        <w:t xml:space="preserve">. </w:t>
      </w:r>
      <w:r w:rsidRPr="00D45B7A">
        <w:rPr>
          <w:rFonts w:ascii="Cambria" w:eastAsia="Times New Roman" w:hAnsi="Cambria" w:cs="Calibri"/>
        </w:rPr>
        <w:t xml:space="preserve">  Similarly, a participant in FGDs in </w:t>
      </w:r>
      <w:proofErr w:type="spellStart"/>
      <w:r w:rsidRPr="00D45B7A">
        <w:rPr>
          <w:rFonts w:ascii="Cambria" w:eastAsia="Times New Roman" w:hAnsi="Cambria" w:cs="Calibri"/>
        </w:rPr>
        <w:t>Rubavu</w:t>
      </w:r>
      <w:proofErr w:type="spellEnd"/>
      <w:r w:rsidRPr="00D45B7A">
        <w:rPr>
          <w:rFonts w:ascii="Cambria" w:eastAsia="Times New Roman" w:hAnsi="Cambria" w:cs="Calibri"/>
        </w:rPr>
        <w:t xml:space="preserve"> reported that “</w:t>
      </w:r>
      <w:r w:rsidRPr="00D45B7A">
        <w:rPr>
          <w:rFonts w:ascii="Cambria" w:eastAsia="Times New Roman" w:hAnsi="Cambria" w:cs="Calibri"/>
          <w:i/>
          <w:iCs/>
        </w:rPr>
        <w:t xml:space="preserve">some of ex-combatants have already benefited from shelter and mutual health insurance while others were selected to take part in the Vision 2020 </w:t>
      </w:r>
      <w:proofErr w:type="spellStart"/>
      <w:r w:rsidRPr="00D45B7A">
        <w:rPr>
          <w:rFonts w:ascii="Cambria" w:eastAsia="Times New Roman" w:hAnsi="Cambria" w:cs="Calibri"/>
          <w:i/>
          <w:iCs/>
        </w:rPr>
        <w:t>Umurenge</w:t>
      </w:r>
      <w:proofErr w:type="spellEnd"/>
      <w:r w:rsidRPr="00D45B7A">
        <w:rPr>
          <w:rFonts w:ascii="Cambria" w:eastAsia="Times New Roman" w:hAnsi="Cambria" w:cs="Calibri"/>
          <w:i/>
          <w:iCs/>
        </w:rPr>
        <w:t xml:space="preserve"> Program (VUP)… briefly, we are like any other Rwandan</w:t>
      </w:r>
      <w:r w:rsidRPr="00D45B7A">
        <w:rPr>
          <w:rFonts w:ascii="Cambria" w:eastAsia="Times New Roman" w:hAnsi="Cambria" w:cs="Calibri"/>
        </w:rPr>
        <w:t>”</w:t>
      </w:r>
      <w:r w:rsidRPr="00D45B7A">
        <w:rPr>
          <w:rStyle w:val="FootnoteReference"/>
          <w:rFonts w:ascii="Cambria" w:eastAsia="Times New Roman" w:hAnsi="Cambria" w:cs="Calibri"/>
        </w:rPr>
        <w:footnoteReference w:id="14"/>
      </w:r>
    </w:p>
    <w:p w14:paraId="29160A4D" w14:textId="265DFC6A" w:rsidR="004B573E" w:rsidRPr="004B573E" w:rsidRDefault="002F5AE5" w:rsidP="004B573E">
      <w:pPr>
        <w:tabs>
          <w:tab w:val="left" w:pos="684"/>
        </w:tabs>
        <w:spacing w:line="276" w:lineRule="auto"/>
        <w:jc w:val="both"/>
        <w:rPr>
          <w:rFonts w:ascii="Cambria" w:hAnsi="Cambria"/>
        </w:rPr>
      </w:pPr>
      <w:r w:rsidRPr="00D45B7A">
        <w:rPr>
          <w:rFonts w:ascii="Cambria" w:eastAsia="Times New Roman" w:hAnsi="Cambria" w:cs="Calibri"/>
        </w:rPr>
        <w:t xml:space="preserve">In the same line, ex-combatants in Rwamagana claimed that their households were put in </w:t>
      </w:r>
      <w:r w:rsidR="00C85DE3" w:rsidRPr="009D243B">
        <w:rPr>
          <w:rFonts w:ascii="Cambria" w:eastAsia="Times New Roman" w:hAnsi="Cambria" w:cs="Calibri"/>
        </w:rPr>
        <w:t>national welfare categories, comm</w:t>
      </w:r>
      <w:r w:rsidR="004B573E" w:rsidRPr="009D243B">
        <w:rPr>
          <w:rFonts w:ascii="Cambria" w:eastAsia="Times New Roman" w:hAnsi="Cambria" w:cs="Calibri"/>
        </w:rPr>
        <w:t xml:space="preserve">only </w:t>
      </w:r>
      <w:r w:rsidR="00C85DE3" w:rsidRPr="009D243B">
        <w:rPr>
          <w:rFonts w:ascii="Cambria" w:eastAsia="Times New Roman" w:hAnsi="Cambria" w:cs="Calibri"/>
        </w:rPr>
        <w:t>kn</w:t>
      </w:r>
      <w:r w:rsidR="004B573E" w:rsidRPr="009D243B">
        <w:rPr>
          <w:rFonts w:ascii="Cambria" w:eastAsia="Times New Roman" w:hAnsi="Cambria" w:cs="Calibri"/>
        </w:rPr>
        <w:t>o</w:t>
      </w:r>
      <w:r w:rsidR="00C85DE3" w:rsidRPr="009D243B">
        <w:rPr>
          <w:rFonts w:ascii="Cambria" w:eastAsia="Times New Roman" w:hAnsi="Cambria" w:cs="Calibri"/>
        </w:rPr>
        <w:t xml:space="preserve">wn as </w:t>
      </w:r>
      <w:proofErr w:type="spellStart"/>
      <w:r w:rsidRPr="009D243B">
        <w:rPr>
          <w:rFonts w:ascii="Cambria" w:eastAsia="Times New Roman" w:hAnsi="Cambria" w:cs="Calibri"/>
        </w:rPr>
        <w:t>Ubudehe</w:t>
      </w:r>
      <w:proofErr w:type="spellEnd"/>
      <w:r w:rsidR="00B65D54" w:rsidRPr="009D243B">
        <w:rPr>
          <w:rStyle w:val="FootnoteReference"/>
          <w:rFonts w:ascii="Cambria" w:eastAsia="Times New Roman" w:hAnsi="Cambria" w:cs="Calibri"/>
        </w:rPr>
        <w:footnoteReference w:id="15"/>
      </w:r>
      <w:r w:rsidRPr="009D243B">
        <w:rPr>
          <w:rFonts w:ascii="Cambria" w:eastAsia="Times New Roman" w:hAnsi="Cambria" w:cs="Calibri"/>
        </w:rPr>
        <w:t xml:space="preserve"> categories while families with children requiring special nutritional support were enrolled in </w:t>
      </w:r>
      <w:r w:rsidRPr="009D243B">
        <w:rPr>
          <w:rFonts w:ascii="Cambria" w:eastAsia="Times New Roman" w:hAnsi="Cambria" w:cs="Calibri"/>
          <w:i/>
          <w:iCs/>
        </w:rPr>
        <w:t xml:space="preserve">Shisha </w:t>
      </w:r>
      <w:proofErr w:type="spellStart"/>
      <w:r w:rsidRPr="009D243B">
        <w:rPr>
          <w:rFonts w:ascii="Cambria" w:eastAsia="Times New Roman" w:hAnsi="Cambria" w:cs="Calibri"/>
          <w:i/>
          <w:iCs/>
        </w:rPr>
        <w:t>Kibondo</w:t>
      </w:r>
      <w:proofErr w:type="spellEnd"/>
      <w:r w:rsidRPr="009D243B">
        <w:rPr>
          <w:rFonts w:ascii="Cambria" w:eastAsia="Times New Roman" w:hAnsi="Cambria" w:cs="Calibri"/>
        </w:rPr>
        <w:t xml:space="preserve"> program</w:t>
      </w:r>
      <w:r w:rsidR="004B573E" w:rsidRPr="009D243B">
        <w:rPr>
          <w:rFonts w:ascii="Cambria" w:eastAsia="Times New Roman" w:hAnsi="Cambria" w:cs="Calibri"/>
        </w:rPr>
        <w:t xml:space="preserve"> – a </w:t>
      </w:r>
      <w:r w:rsidR="004B573E" w:rsidRPr="009D243B">
        <w:rPr>
          <w:rFonts w:ascii="Cambria" w:eastAsia="Times New Roman" w:hAnsi="Cambria" w:cs="Calibri"/>
        </w:rPr>
        <w:lastRenderedPageBreak/>
        <w:t xml:space="preserve">program that provides rich nutrient </w:t>
      </w:r>
      <w:r w:rsidR="004B573E" w:rsidRPr="009D243B">
        <w:rPr>
          <w:rStyle w:val="tlid-translation"/>
          <w:rFonts w:ascii="Cambria" w:hAnsi="Cambria" w:cs="Calibri"/>
          <w:color w:val="353B42"/>
          <w:bdr w:val="none" w:sz="0" w:space="0" w:color="auto" w:frame="1"/>
          <w:shd w:val="clear" w:color="auto" w:fill="FFFFFF"/>
          <w:lang w:val="en"/>
        </w:rPr>
        <w:t>flour for eradicating malnutrition and stunting among children below 6 years.</w:t>
      </w:r>
    </w:p>
    <w:p w14:paraId="0DC36060" w14:textId="7EA92786" w:rsidR="002F5AE5" w:rsidRPr="00D45B7A" w:rsidRDefault="002F5AE5" w:rsidP="00FF4ADA">
      <w:pPr>
        <w:tabs>
          <w:tab w:val="left" w:pos="684"/>
        </w:tabs>
        <w:spacing w:line="276" w:lineRule="auto"/>
        <w:jc w:val="both"/>
        <w:rPr>
          <w:rFonts w:ascii="Cambria" w:eastAsia="Times New Roman" w:hAnsi="Cambria" w:cs="Calibri"/>
        </w:rPr>
      </w:pPr>
      <w:r w:rsidRPr="00D45B7A">
        <w:rPr>
          <w:rFonts w:ascii="Cambria" w:eastAsia="Times New Roman" w:hAnsi="Cambria" w:cs="Calibri"/>
        </w:rPr>
        <w:t>In addition, those requiring official documents delivered by local authorities were also facilitated to get them as any other member of the community.</w:t>
      </w:r>
    </w:p>
    <w:p w14:paraId="1B54FDFF" w14:textId="204945C3" w:rsidR="002F5AE5" w:rsidRPr="00D45B7A" w:rsidRDefault="002F5AE5" w:rsidP="00FF4ADA">
      <w:pPr>
        <w:tabs>
          <w:tab w:val="left" w:pos="684"/>
        </w:tabs>
        <w:spacing w:line="276" w:lineRule="auto"/>
        <w:jc w:val="both"/>
        <w:rPr>
          <w:rFonts w:ascii="Cambria" w:hAnsi="Cambria"/>
        </w:rPr>
      </w:pPr>
      <w:r w:rsidRPr="00D45B7A">
        <w:rPr>
          <w:rFonts w:ascii="Cambria" w:hAnsi="Cambria"/>
        </w:rPr>
        <w:t xml:space="preserve">With regard to role of the project in reducing conflicts among community members, ex-combatants (and their dependents in some cases) were trained on how to peacefully integrate and cohabitate with other members of their communities. </w:t>
      </w:r>
      <w:r w:rsidR="00C507D2">
        <w:rPr>
          <w:rFonts w:ascii="Cambria" w:hAnsi="Cambria"/>
        </w:rPr>
        <w:t xml:space="preserve">In this regard, </w:t>
      </w:r>
      <w:r w:rsidR="00C507D2" w:rsidRPr="0046576A">
        <w:rPr>
          <w:rFonts w:ascii="Cambria" w:eastAsia="Times New Roman" w:hAnsi="Cambria" w:cs="Calibri"/>
          <w:color w:val="000000"/>
        </w:rPr>
        <w:t>95% of ex combatants reported social acceptance by their communities</w:t>
      </w:r>
      <w:r w:rsidR="00C507D2">
        <w:rPr>
          <w:rFonts w:ascii="Cambria" w:eastAsia="Times New Roman" w:hAnsi="Cambria" w:cs="Calibri"/>
          <w:color w:val="000000"/>
        </w:rPr>
        <w:t xml:space="preserve">. </w:t>
      </w:r>
      <w:r w:rsidR="00C507D2">
        <w:rPr>
          <w:rFonts w:ascii="Cambria" w:hAnsi="Cambria"/>
        </w:rPr>
        <w:t>Ex-combatant</w:t>
      </w:r>
      <w:r w:rsidR="00F37A02">
        <w:rPr>
          <w:rFonts w:ascii="Cambria" w:hAnsi="Cambria"/>
        </w:rPr>
        <w:t>s</w:t>
      </w:r>
      <w:r w:rsidRPr="00D45B7A">
        <w:rPr>
          <w:rFonts w:ascii="Cambria" w:hAnsi="Cambria"/>
        </w:rPr>
        <w:t xml:space="preserve"> also believe that the visits they received from different project officials in their respective communities, has helped build trust between host communities and ex-combatants</w:t>
      </w:r>
      <w:r w:rsidRPr="00D45B7A">
        <w:rPr>
          <w:rStyle w:val="FootnoteReference"/>
          <w:rFonts w:ascii="Cambria" w:hAnsi="Cambria"/>
        </w:rPr>
        <w:footnoteReference w:id="16"/>
      </w:r>
      <w:r w:rsidRPr="00D45B7A">
        <w:rPr>
          <w:rFonts w:ascii="Cambria" w:hAnsi="Cambria"/>
        </w:rPr>
        <w:t xml:space="preserve">. </w:t>
      </w:r>
    </w:p>
    <w:p w14:paraId="26A0DF2E" w14:textId="4E15E3A4" w:rsidR="002F5AE5" w:rsidRDefault="00C507D2" w:rsidP="00FF4ADA">
      <w:pPr>
        <w:tabs>
          <w:tab w:val="left" w:pos="684"/>
        </w:tabs>
        <w:spacing w:line="276" w:lineRule="auto"/>
        <w:jc w:val="both"/>
        <w:rPr>
          <w:rFonts w:ascii="Cambria" w:hAnsi="Cambria"/>
        </w:rPr>
      </w:pPr>
      <w:r w:rsidRPr="009D243B">
        <w:rPr>
          <w:rFonts w:ascii="Cambria" w:hAnsi="Cambria"/>
        </w:rPr>
        <w:t>Most of interviewed e</w:t>
      </w:r>
      <w:r w:rsidR="002F5AE5" w:rsidRPr="009D243B">
        <w:rPr>
          <w:rFonts w:ascii="Cambria" w:hAnsi="Cambria"/>
        </w:rPr>
        <w:t>x-combatants also argued that the</w:t>
      </w:r>
      <w:r w:rsidR="002F5AE5" w:rsidRPr="00D45B7A">
        <w:rPr>
          <w:rFonts w:ascii="Cambria" w:hAnsi="Cambria"/>
        </w:rPr>
        <w:t xml:space="preserve"> fact they were supported to start their own income generating activities implies that they are no longer a burden to their communities and therefore reduced the risk of conflicts.  </w:t>
      </w:r>
    </w:p>
    <w:p w14:paraId="6278475A" w14:textId="77777777" w:rsidR="004B573E" w:rsidRPr="00D45B7A" w:rsidRDefault="004B573E" w:rsidP="00FF4ADA">
      <w:pPr>
        <w:tabs>
          <w:tab w:val="left" w:pos="684"/>
        </w:tabs>
        <w:spacing w:line="276" w:lineRule="auto"/>
        <w:jc w:val="both"/>
        <w:rPr>
          <w:rFonts w:ascii="Cambria" w:hAnsi="Cambria"/>
        </w:rPr>
      </w:pPr>
    </w:p>
    <w:p w14:paraId="049E9C64" w14:textId="2A831EAB" w:rsidR="002F5AE5" w:rsidRPr="00CA08AA" w:rsidRDefault="002F5AE5" w:rsidP="001C5B04">
      <w:pPr>
        <w:pStyle w:val="ListParagraph"/>
        <w:numPr>
          <w:ilvl w:val="2"/>
          <w:numId w:val="28"/>
        </w:numPr>
        <w:tabs>
          <w:tab w:val="left" w:pos="1689"/>
        </w:tabs>
        <w:spacing w:after="160" w:line="276" w:lineRule="auto"/>
        <w:jc w:val="both"/>
        <w:outlineLvl w:val="2"/>
        <w:rPr>
          <w:rFonts w:ascii="Cambria" w:hAnsi="Cambria"/>
          <w:i/>
          <w:iCs/>
          <w:color w:val="2F5496" w:themeColor="accent1" w:themeShade="BF"/>
        </w:rPr>
      </w:pPr>
      <w:bookmarkStart w:id="28" w:name="_Toc96420159"/>
      <w:bookmarkStart w:id="29" w:name="_Hlk91396694"/>
      <w:r w:rsidRPr="00CA08AA">
        <w:rPr>
          <w:rFonts w:ascii="Cambria" w:hAnsi="Cambria"/>
          <w:i/>
          <w:iCs/>
          <w:color w:val="2F5496" w:themeColor="accent1" w:themeShade="BF"/>
        </w:rPr>
        <w:t>Achievements of the project from dependents’ point of view</w:t>
      </w:r>
      <w:bookmarkEnd w:id="28"/>
      <w:r w:rsidRPr="00CA08AA">
        <w:rPr>
          <w:rFonts w:ascii="Cambria" w:hAnsi="Cambria"/>
          <w:i/>
          <w:iCs/>
          <w:color w:val="2F5496" w:themeColor="accent1" w:themeShade="BF"/>
        </w:rPr>
        <w:t xml:space="preserve"> </w:t>
      </w:r>
    </w:p>
    <w:bookmarkEnd w:id="29"/>
    <w:p w14:paraId="19A47DCD" w14:textId="77762EB1" w:rsidR="00BD6A67" w:rsidRDefault="00BD6A67" w:rsidP="00FF4ADA">
      <w:pPr>
        <w:tabs>
          <w:tab w:val="left" w:pos="1689"/>
        </w:tabs>
        <w:spacing w:line="276" w:lineRule="auto"/>
        <w:jc w:val="both"/>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4EC806BD" wp14:editId="66D7DCF6">
                <wp:simplePos x="0" y="0"/>
                <wp:positionH relativeFrom="column">
                  <wp:posOffset>3507105</wp:posOffset>
                </wp:positionH>
                <wp:positionV relativeFrom="paragraph">
                  <wp:posOffset>454025</wp:posOffset>
                </wp:positionV>
                <wp:extent cx="2314575" cy="965200"/>
                <wp:effectExtent l="0" t="0" r="9525" b="12700"/>
                <wp:wrapSquare wrapText="bothSides"/>
                <wp:docPr id="7" name="Rectangle 7"/>
                <wp:cNvGraphicFramePr/>
                <a:graphic xmlns:a="http://schemas.openxmlformats.org/drawingml/2006/main">
                  <a:graphicData uri="http://schemas.microsoft.com/office/word/2010/wordprocessingShape">
                    <wps:wsp>
                      <wps:cNvSpPr/>
                      <wps:spPr>
                        <a:xfrm>
                          <a:off x="0" y="0"/>
                          <a:ext cx="2314575" cy="965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6D2E15" w14:textId="26993450" w:rsidR="00C26365" w:rsidRPr="004872A2" w:rsidRDefault="00C26365" w:rsidP="00C26365">
                            <w:pPr>
                              <w:jc w:val="both"/>
                              <w:rPr>
                                <w:sz w:val="20"/>
                                <w:szCs w:val="20"/>
                              </w:rPr>
                            </w:pPr>
                            <w:r w:rsidRPr="00C26365">
                              <w:rPr>
                                <w:rFonts w:ascii="Cambria" w:hAnsi="Cambria"/>
                                <w:i/>
                                <w:iCs/>
                                <w:sz w:val="20"/>
                                <w:szCs w:val="20"/>
                              </w:rPr>
                              <w:t>The project prevented us from falling into extreme poverty and become beggars… we have become self-reliant thanks to the project</w:t>
                            </w:r>
                            <w:r w:rsidR="004872A2">
                              <w:rPr>
                                <w:rFonts w:ascii="Cambria" w:hAnsi="Cambria"/>
                                <w:i/>
                                <w:iCs/>
                                <w:sz w:val="20"/>
                                <w:szCs w:val="20"/>
                              </w:rPr>
                              <w:t xml:space="preserve"> </w:t>
                            </w:r>
                            <w:r w:rsidR="004872A2" w:rsidRPr="009D243B">
                              <w:rPr>
                                <w:rFonts w:ascii="Cambria" w:hAnsi="Cambria"/>
                                <w:sz w:val="20"/>
                                <w:szCs w:val="20"/>
                              </w:rPr>
                              <w:t>(</w:t>
                            </w:r>
                            <w:r w:rsidR="00CF452C" w:rsidRPr="009D243B">
                              <w:rPr>
                                <w:rFonts w:ascii="Cambria" w:hAnsi="Cambria"/>
                                <w:sz w:val="20"/>
                                <w:szCs w:val="20"/>
                              </w:rPr>
                              <w:t>Ex-C, Huye, 15 November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06BD" id="Rectangle 7" o:spid="_x0000_s1029" style="position:absolute;left:0;text-align:left;margin-left:276.15pt;margin-top:35.75pt;width:182.25pt;height: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" fillcolor="white [3201]" strokecolor="#70ad47 [3209]" strokeweight="1pt">
                <v:textbox>
                  <w:txbxContent>
                    <w:p w14:paraId="396D2E15" w14:textId="26993450" w:rsidR="00C26365" w:rsidRPr="004872A2" w:rsidRDefault="00C26365" w:rsidP="00C26365">
                      <w:pPr>
                        <w:jc w:val="both"/>
                        <w:rPr>
                          <w:sz w:val="20"/>
                          <w:szCs w:val="20"/>
                        </w:rPr>
                      </w:pPr>
                      <w:r w:rsidRPr="00C26365">
                        <w:rPr>
                          <w:rFonts w:ascii="Cambria" w:hAnsi="Cambria"/>
                          <w:i/>
                          <w:iCs/>
                          <w:sz w:val="20"/>
                          <w:szCs w:val="20"/>
                        </w:rPr>
                        <w:t>The project prevented us from falling into extreme poverty and become beggars… we have become self-reliant thanks to the project</w:t>
                      </w:r>
                      <w:r w:rsidR="004872A2">
                        <w:rPr>
                          <w:rFonts w:ascii="Cambria" w:hAnsi="Cambria"/>
                          <w:i/>
                          <w:iCs/>
                          <w:sz w:val="20"/>
                          <w:szCs w:val="20"/>
                        </w:rPr>
                        <w:t xml:space="preserve"> </w:t>
                      </w:r>
                      <w:r w:rsidR="004872A2" w:rsidRPr="009D243B">
                        <w:rPr>
                          <w:rFonts w:ascii="Cambria" w:hAnsi="Cambria"/>
                          <w:sz w:val="20"/>
                          <w:szCs w:val="20"/>
                        </w:rPr>
                        <w:t>(</w:t>
                      </w:r>
                      <w:r w:rsidR="00CF452C" w:rsidRPr="009D243B">
                        <w:rPr>
                          <w:rFonts w:ascii="Cambria" w:hAnsi="Cambria"/>
                          <w:sz w:val="20"/>
                          <w:szCs w:val="20"/>
                        </w:rPr>
                        <w:t>Ex-C, Huye, 15 November 2021)</w:t>
                      </w:r>
                    </w:p>
                  </w:txbxContent>
                </v:textbox>
                <w10:wrap type="square"/>
              </v:rect>
            </w:pict>
          </mc:Fallback>
        </mc:AlternateContent>
      </w:r>
      <w:r w:rsidR="002F5AE5" w:rsidRPr="00D45B7A">
        <w:rPr>
          <w:rFonts w:ascii="Cambria" w:hAnsi="Cambria"/>
        </w:rPr>
        <w:t xml:space="preserve">In addition to strengthening cohesion among the project beneficiaries and host communities, </w:t>
      </w:r>
      <w:r w:rsidR="00CF452C">
        <w:rPr>
          <w:rFonts w:ascii="Cambria" w:hAnsi="Cambria"/>
        </w:rPr>
        <w:t xml:space="preserve">the majority of </w:t>
      </w:r>
      <w:r w:rsidR="00C507D2">
        <w:rPr>
          <w:rFonts w:ascii="Cambria" w:hAnsi="Cambria"/>
        </w:rPr>
        <w:t xml:space="preserve">interviewed </w:t>
      </w:r>
      <w:r w:rsidR="009B7038">
        <w:rPr>
          <w:rFonts w:ascii="Cambria" w:hAnsi="Cambria"/>
        </w:rPr>
        <w:t>dependents</w:t>
      </w:r>
      <w:r w:rsidR="00CB1108">
        <w:rPr>
          <w:rFonts w:ascii="Cambria" w:hAnsi="Cambria"/>
        </w:rPr>
        <w:t xml:space="preserve"> </w:t>
      </w:r>
      <w:r w:rsidR="009B7038">
        <w:rPr>
          <w:rFonts w:ascii="Cambria" w:hAnsi="Cambria"/>
        </w:rPr>
        <w:t xml:space="preserve">indicated that </w:t>
      </w:r>
      <w:r w:rsidR="00CF452C">
        <w:rPr>
          <w:rFonts w:ascii="Cambria" w:hAnsi="Cambria"/>
        </w:rPr>
        <w:t xml:space="preserve">the </w:t>
      </w:r>
      <w:r w:rsidR="002F5AE5" w:rsidRPr="00D45B7A">
        <w:rPr>
          <w:rFonts w:ascii="Cambria" w:hAnsi="Cambria"/>
        </w:rPr>
        <w:t xml:space="preserve">project has contributed to improve their livelihoods by providing them with skills that facilitated their integration on the </w:t>
      </w:r>
      <w:proofErr w:type="spellStart"/>
      <w:r w:rsidR="002F5AE5" w:rsidRPr="00D45B7A">
        <w:rPr>
          <w:rFonts w:ascii="Cambria" w:hAnsi="Cambria"/>
        </w:rPr>
        <w:t>labour</w:t>
      </w:r>
      <w:proofErr w:type="spellEnd"/>
      <w:r w:rsidR="002F5AE5" w:rsidRPr="00D45B7A">
        <w:rPr>
          <w:rFonts w:ascii="Cambria" w:hAnsi="Cambria"/>
        </w:rPr>
        <w:t xml:space="preserve"> market. More specifically, the project provided technical and vocational trainings including sewing for women and construction/ building and welding for men.</w:t>
      </w:r>
    </w:p>
    <w:p w14:paraId="777F660A" w14:textId="08872E63" w:rsidR="00C26365" w:rsidRDefault="00C26365" w:rsidP="00FF4ADA">
      <w:pPr>
        <w:tabs>
          <w:tab w:val="left" w:pos="1689"/>
        </w:tabs>
        <w:spacing w:line="276" w:lineRule="auto"/>
        <w:jc w:val="both"/>
        <w:rPr>
          <w:rFonts w:ascii="Cambria" w:hAnsi="Cambria"/>
        </w:rPr>
      </w:pPr>
    </w:p>
    <w:p w14:paraId="2C2573D0" w14:textId="20EB21E1" w:rsidR="002F5AE5" w:rsidRPr="00D45B7A" w:rsidRDefault="002F5AE5" w:rsidP="00FF4ADA">
      <w:pPr>
        <w:tabs>
          <w:tab w:val="left" w:pos="1689"/>
        </w:tabs>
        <w:spacing w:line="276" w:lineRule="auto"/>
        <w:jc w:val="both"/>
        <w:rPr>
          <w:rFonts w:ascii="Cambria" w:hAnsi="Cambria"/>
        </w:rPr>
      </w:pPr>
      <w:r w:rsidRPr="00D45B7A">
        <w:rPr>
          <w:rFonts w:ascii="Cambria" w:hAnsi="Cambria"/>
        </w:rPr>
        <w:t>A dependent argued that “</w:t>
      </w:r>
      <w:r w:rsidRPr="00D45B7A">
        <w:rPr>
          <w:rFonts w:ascii="Cambria" w:hAnsi="Cambria"/>
          <w:i/>
          <w:iCs/>
        </w:rPr>
        <w:t>the project prevented us from falling into extreme poverty and become beggars… we have become self-reliant thanks to the project</w:t>
      </w:r>
      <w:r w:rsidRPr="00D45B7A">
        <w:rPr>
          <w:rFonts w:ascii="Cambria" w:hAnsi="Cambria"/>
        </w:rPr>
        <w:t>”</w:t>
      </w:r>
      <w:r w:rsidRPr="00D45B7A">
        <w:rPr>
          <w:rStyle w:val="FootnoteReference"/>
          <w:rFonts w:ascii="Cambria" w:hAnsi="Cambria"/>
        </w:rPr>
        <w:footnoteReference w:id="17"/>
      </w:r>
      <w:r w:rsidRPr="00D45B7A">
        <w:rPr>
          <w:rFonts w:ascii="Cambria" w:hAnsi="Cambria"/>
        </w:rPr>
        <w:t xml:space="preserve"> . </w:t>
      </w:r>
    </w:p>
    <w:p w14:paraId="33D8C6C8" w14:textId="7C0AB908" w:rsidR="002F5AE5" w:rsidRDefault="002F5AE5" w:rsidP="00FF4ADA">
      <w:pPr>
        <w:spacing w:line="276" w:lineRule="auto"/>
        <w:jc w:val="both"/>
        <w:rPr>
          <w:rFonts w:ascii="Cambria" w:eastAsia="MS Mincho" w:hAnsi="Cambria" w:cs="Times New Roman"/>
        </w:rPr>
      </w:pPr>
      <w:r w:rsidRPr="00D45B7A">
        <w:rPr>
          <w:rFonts w:ascii="Cambria" w:eastAsia="MS Mincho" w:hAnsi="Cambria" w:cs="Times New Roman"/>
        </w:rPr>
        <w:t>The project has bought about several changes in the livelihoods of its beneficiaries, including meeting basic needs for the beneficiaries to settle, providing beneficiaries with opportunities for employment through training (especially for youth, women and persons with disabilities), improved working relationship between the project beneficiaries and their relatives in the host communities as well as participating in the government programs aimed to promoting community development.</w:t>
      </w:r>
    </w:p>
    <w:p w14:paraId="1E4EC6CB" w14:textId="77777777" w:rsidR="002F5AE5" w:rsidRPr="00D45B7A" w:rsidRDefault="002F5AE5" w:rsidP="00FF4ADA">
      <w:pPr>
        <w:tabs>
          <w:tab w:val="left" w:pos="1689"/>
        </w:tabs>
        <w:spacing w:line="276" w:lineRule="auto"/>
        <w:jc w:val="both"/>
        <w:rPr>
          <w:rFonts w:ascii="Cambria" w:hAnsi="Cambria"/>
        </w:rPr>
      </w:pPr>
    </w:p>
    <w:p w14:paraId="4F2D0EF2" w14:textId="168B4B1A" w:rsidR="002F5AE5" w:rsidRPr="001C5B04" w:rsidRDefault="002F5AE5" w:rsidP="001C5B04">
      <w:pPr>
        <w:pStyle w:val="ListParagraph"/>
        <w:numPr>
          <w:ilvl w:val="2"/>
          <w:numId w:val="28"/>
        </w:numPr>
        <w:tabs>
          <w:tab w:val="left" w:pos="1689"/>
        </w:tabs>
        <w:spacing w:after="160" w:line="276" w:lineRule="auto"/>
        <w:jc w:val="both"/>
        <w:outlineLvl w:val="2"/>
        <w:rPr>
          <w:rFonts w:ascii="Cambria" w:hAnsi="Cambria"/>
          <w:i/>
          <w:iCs/>
          <w:color w:val="2F5496" w:themeColor="accent1" w:themeShade="BF"/>
        </w:rPr>
      </w:pPr>
      <w:bookmarkStart w:id="30" w:name="_Toc96420160"/>
      <w:r w:rsidRPr="001C5B04">
        <w:rPr>
          <w:rFonts w:ascii="Cambria" w:hAnsi="Cambria"/>
          <w:i/>
          <w:iCs/>
          <w:color w:val="2F5496" w:themeColor="accent1" w:themeShade="BF"/>
        </w:rPr>
        <w:t>Achievements of the project from host communities and local leaders’ point of view</w:t>
      </w:r>
      <w:bookmarkEnd w:id="30"/>
      <w:r w:rsidRPr="001C5B04">
        <w:rPr>
          <w:rFonts w:ascii="Cambria" w:hAnsi="Cambria"/>
          <w:i/>
          <w:iCs/>
          <w:color w:val="2F5496" w:themeColor="accent1" w:themeShade="BF"/>
        </w:rPr>
        <w:t xml:space="preserve"> </w:t>
      </w:r>
    </w:p>
    <w:p w14:paraId="25D1871D" w14:textId="13FBDF56" w:rsidR="002F5AE5" w:rsidRPr="00D45B7A" w:rsidRDefault="002F5AE5" w:rsidP="00FF4ADA">
      <w:pPr>
        <w:tabs>
          <w:tab w:val="left" w:pos="1689"/>
        </w:tabs>
        <w:spacing w:line="276" w:lineRule="auto"/>
        <w:jc w:val="both"/>
        <w:rPr>
          <w:rFonts w:ascii="Cambria" w:hAnsi="Cambria"/>
        </w:rPr>
      </w:pPr>
      <w:r w:rsidRPr="00D45B7A">
        <w:rPr>
          <w:rFonts w:ascii="Cambria" w:hAnsi="Cambria"/>
        </w:rPr>
        <w:t xml:space="preserve">Host communities and local leaders unanimously confirmed that the project has significantly contributed not only in integrating ex-combatants and their households’ members in the </w:t>
      </w:r>
      <w:r w:rsidRPr="00D45B7A">
        <w:rPr>
          <w:rFonts w:ascii="Cambria" w:hAnsi="Cambria"/>
        </w:rPr>
        <w:lastRenderedPageBreak/>
        <w:t>host community but also in facilitating their peaceful cohabitation with members of the host communities. “</w:t>
      </w:r>
      <w:r w:rsidRPr="00D45B7A">
        <w:rPr>
          <w:rFonts w:ascii="Cambria" w:hAnsi="Cambria"/>
          <w:i/>
          <w:iCs/>
        </w:rPr>
        <w:t>As residents, we initially had very negative perceptions about ex-combatants but we have all been proven wrong; they are Rwandans like all of us, willing to integrate and participate in the socioeconomic life of their community, thanks to the project support</w:t>
      </w:r>
      <w:r w:rsidRPr="00D45B7A">
        <w:rPr>
          <w:rFonts w:ascii="Cambria" w:hAnsi="Cambria"/>
        </w:rPr>
        <w:t>”</w:t>
      </w:r>
      <w:r w:rsidRPr="00D45B7A">
        <w:rPr>
          <w:rStyle w:val="FootnoteReference"/>
          <w:rFonts w:ascii="Cambria" w:hAnsi="Cambria"/>
        </w:rPr>
        <w:footnoteReference w:id="18"/>
      </w:r>
      <w:r w:rsidRPr="00D45B7A">
        <w:rPr>
          <w:rFonts w:ascii="Cambria" w:hAnsi="Cambria"/>
        </w:rPr>
        <w:t>.</w:t>
      </w:r>
    </w:p>
    <w:p w14:paraId="7E7AE72D" w14:textId="77777777" w:rsidR="003010A5" w:rsidRDefault="003010A5" w:rsidP="00FF4ADA">
      <w:pPr>
        <w:tabs>
          <w:tab w:val="left" w:pos="1689"/>
        </w:tabs>
        <w:spacing w:line="276" w:lineRule="auto"/>
        <w:jc w:val="both"/>
        <w:rPr>
          <w:rFonts w:ascii="Cambria" w:hAnsi="Cambria"/>
        </w:rPr>
      </w:pPr>
    </w:p>
    <w:p w14:paraId="72393A60" w14:textId="47D982C7" w:rsidR="002F5AE5" w:rsidRPr="00D45B7A" w:rsidRDefault="002F5AE5" w:rsidP="00FF4ADA">
      <w:pPr>
        <w:tabs>
          <w:tab w:val="left" w:pos="1689"/>
        </w:tabs>
        <w:spacing w:line="276" w:lineRule="auto"/>
        <w:jc w:val="both"/>
        <w:rPr>
          <w:rFonts w:ascii="Cambria" w:hAnsi="Cambria"/>
        </w:rPr>
      </w:pPr>
      <w:r w:rsidRPr="00D45B7A">
        <w:rPr>
          <w:rFonts w:ascii="Cambria" w:hAnsi="Cambria"/>
        </w:rPr>
        <w:t>Similarly, a local leader reported that: “</w:t>
      </w:r>
      <w:r w:rsidRPr="00D45B7A">
        <w:rPr>
          <w:rFonts w:ascii="Cambria" w:hAnsi="Cambria"/>
          <w:i/>
          <w:iCs/>
        </w:rPr>
        <w:t>as local leaders, our role is to ensure that ex-combatants and their dependents fill confident and assured to actively participate in all government programs at community levels without any discrimination. With the support from the project, ex-combatants and their dependents are actively participating (like other member of the community), in community work (</w:t>
      </w:r>
      <w:proofErr w:type="spellStart"/>
      <w:r w:rsidRPr="00D45B7A">
        <w:rPr>
          <w:rFonts w:ascii="Cambria" w:hAnsi="Cambria"/>
          <w:i/>
          <w:iCs/>
        </w:rPr>
        <w:t>Umuganda</w:t>
      </w:r>
      <w:proofErr w:type="spellEnd"/>
      <w:r w:rsidRPr="00D45B7A">
        <w:rPr>
          <w:rFonts w:ascii="Cambria" w:hAnsi="Cambria"/>
          <w:i/>
          <w:iCs/>
        </w:rPr>
        <w:t>), safeguard security, paying mutual health insurance, maintaining community infrastructures (water, roads, etc.) and we even have some who were elected in village and cell committees</w:t>
      </w:r>
      <w:r w:rsidRPr="00D45B7A">
        <w:rPr>
          <w:rFonts w:ascii="Cambria" w:hAnsi="Cambria"/>
        </w:rPr>
        <w:t>”</w:t>
      </w:r>
      <w:r w:rsidRPr="00D45B7A">
        <w:rPr>
          <w:rStyle w:val="FootnoteReference"/>
          <w:rFonts w:ascii="Cambria" w:hAnsi="Cambria"/>
        </w:rPr>
        <w:footnoteReference w:id="19"/>
      </w:r>
      <w:r w:rsidRPr="00D45B7A">
        <w:rPr>
          <w:rFonts w:ascii="Cambria" w:hAnsi="Cambria"/>
        </w:rPr>
        <w:t>.</w:t>
      </w:r>
    </w:p>
    <w:p w14:paraId="5BB26EC8" w14:textId="77777777" w:rsidR="003010A5" w:rsidRDefault="003010A5" w:rsidP="00CA08AA">
      <w:pPr>
        <w:tabs>
          <w:tab w:val="left" w:pos="1689"/>
        </w:tabs>
        <w:spacing w:line="276" w:lineRule="auto"/>
        <w:jc w:val="both"/>
        <w:rPr>
          <w:rFonts w:ascii="Cambria" w:hAnsi="Cambria"/>
        </w:rPr>
      </w:pPr>
    </w:p>
    <w:p w14:paraId="1AECB32D" w14:textId="7C7CD2DD" w:rsidR="002F5AE5" w:rsidRDefault="002F5AE5" w:rsidP="00CA08AA">
      <w:pPr>
        <w:tabs>
          <w:tab w:val="left" w:pos="1689"/>
        </w:tabs>
        <w:spacing w:line="276" w:lineRule="auto"/>
        <w:jc w:val="both"/>
        <w:rPr>
          <w:rFonts w:ascii="Cambria" w:hAnsi="Cambria"/>
        </w:rPr>
      </w:pPr>
      <w:r w:rsidRPr="00D45B7A">
        <w:rPr>
          <w:rFonts w:ascii="Cambria" w:hAnsi="Cambria"/>
        </w:rPr>
        <w:t>The evaluation of this project raised a need for building the capacities of local government to effectively support the socioeconomic integration of ex-combatants and their dependents in their host communities: “</w:t>
      </w:r>
      <w:r w:rsidRPr="00B347ED">
        <w:rPr>
          <w:rFonts w:ascii="Cambria" w:hAnsi="Cambria"/>
        </w:rPr>
        <w:t>we wish the</w:t>
      </w:r>
      <w:r w:rsidRPr="003010A5">
        <w:rPr>
          <w:rFonts w:ascii="Cambria" w:hAnsi="Cambria"/>
        </w:rPr>
        <w:t xml:space="preserve"> </w:t>
      </w:r>
      <w:r w:rsidRPr="00B347ED">
        <w:rPr>
          <w:rFonts w:ascii="Cambria" w:hAnsi="Cambria"/>
        </w:rPr>
        <w:t>project could build the capacities of local leaders at villages and cell levels to facilitate effective mindset transformation of ex-combatants and their dependents. Local leaders need to have better understanding of the project objectives and their anticipated roles in facilitating integration of ex-combatants. Local leaders should also be invited in closing ceremonies of marking the end of each training for effective monitoring</w:t>
      </w:r>
      <w:r w:rsidRPr="00D45B7A">
        <w:rPr>
          <w:rFonts w:ascii="Cambria" w:hAnsi="Cambria"/>
        </w:rPr>
        <w:t>”</w:t>
      </w:r>
      <w:r w:rsidRPr="00D45B7A">
        <w:rPr>
          <w:rStyle w:val="FootnoteReference"/>
          <w:rFonts w:ascii="Cambria" w:hAnsi="Cambria"/>
        </w:rPr>
        <w:footnoteReference w:id="20"/>
      </w:r>
      <w:r w:rsidRPr="00D45B7A">
        <w:rPr>
          <w:rFonts w:ascii="Cambria" w:hAnsi="Cambria"/>
        </w:rPr>
        <w:t>.</w:t>
      </w:r>
    </w:p>
    <w:bookmarkEnd w:id="26"/>
    <w:p w14:paraId="7672905E" w14:textId="77777777" w:rsidR="001C5B04" w:rsidRPr="00CA08AA" w:rsidRDefault="001C5B04" w:rsidP="00CA08AA">
      <w:pPr>
        <w:tabs>
          <w:tab w:val="left" w:pos="1689"/>
        </w:tabs>
        <w:spacing w:line="276" w:lineRule="auto"/>
        <w:jc w:val="both"/>
        <w:rPr>
          <w:rFonts w:ascii="Cambria" w:hAnsi="Cambria"/>
        </w:rPr>
      </w:pPr>
    </w:p>
    <w:bookmarkStart w:id="31" w:name="_Toc96420161"/>
    <w:p w14:paraId="77E88761" w14:textId="4D01D087" w:rsidR="00291356" w:rsidRPr="00835BEF" w:rsidRDefault="003010A5" w:rsidP="00835BEF">
      <w:pPr>
        <w:pStyle w:val="ACEnumberedparagraph"/>
        <w:numPr>
          <w:ilvl w:val="1"/>
          <w:numId w:val="28"/>
        </w:numPr>
        <w:outlineLvl w:val="1"/>
        <w:rPr>
          <w:rFonts w:ascii="Cambria" w:hAnsi="Cambria"/>
          <w:b/>
          <w:bCs/>
          <w:sz w:val="24"/>
          <w:szCs w:val="24"/>
        </w:rPr>
      </w:pPr>
      <w:r>
        <w:rPr>
          <w:rFonts w:ascii="Cambria" w:hAnsi="Cambria" w:cs="Times New Roman"/>
        </w:rPr>
        <mc:AlternateContent>
          <mc:Choice Requires="wps">
            <w:drawing>
              <wp:anchor distT="0" distB="0" distL="114300" distR="114300" simplePos="0" relativeHeight="251664384" behindDoc="0" locked="0" layoutInCell="1" allowOverlap="1" wp14:anchorId="44D9FCF8" wp14:editId="306C875B">
                <wp:simplePos x="0" y="0"/>
                <wp:positionH relativeFrom="column">
                  <wp:posOffset>2526269</wp:posOffset>
                </wp:positionH>
                <wp:positionV relativeFrom="paragraph">
                  <wp:posOffset>313731</wp:posOffset>
                </wp:positionV>
                <wp:extent cx="3610610" cy="1951355"/>
                <wp:effectExtent l="0" t="0" r="27940" b="10795"/>
                <wp:wrapSquare wrapText="bothSides"/>
                <wp:docPr id="8" name="Rectangle 8"/>
                <wp:cNvGraphicFramePr/>
                <a:graphic xmlns:a="http://schemas.openxmlformats.org/drawingml/2006/main">
                  <a:graphicData uri="http://schemas.microsoft.com/office/word/2010/wordprocessingShape">
                    <wps:wsp>
                      <wps:cNvSpPr/>
                      <wps:spPr>
                        <a:xfrm>
                          <a:off x="0" y="0"/>
                          <a:ext cx="3610610" cy="1951355"/>
                        </a:xfrm>
                        <a:prstGeom prst="rect">
                          <a:avLst/>
                        </a:prstGeom>
                      </wps:spPr>
                      <wps:style>
                        <a:lnRef idx="2">
                          <a:schemeClr val="accent3"/>
                        </a:lnRef>
                        <a:fillRef idx="1">
                          <a:schemeClr val="lt1"/>
                        </a:fillRef>
                        <a:effectRef idx="0">
                          <a:schemeClr val="accent3"/>
                        </a:effectRef>
                        <a:fontRef idx="minor">
                          <a:schemeClr val="dk1"/>
                        </a:fontRef>
                      </wps:style>
                      <wps:txbx>
                        <w:txbxContent>
                          <w:p w14:paraId="3A900AFC" w14:textId="0492C26E" w:rsidR="00AD136F" w:rsidRPr="00AD136F" w:rsidRDefault="00AD136F" w:rsidP="00AD136F">
                            <w:pPr>
                              <w:rPr>
                                <w:rFonts w:ascii="Cambria" w:eastAsia="Times New Roman" w:hAnsi="Cambria"/>
                                <w:b/>
                                <w:bCs/>
                                <w:i/>
                                <w:iCs/>
                                <w:sz w:val="20"/>
                                <w:szCs w:val="20"/>
                              </w:rPr>
                            </w:pPr>
                            <w:r w:rsidRPr="00AD136F">
                              <w:rPr>
                                <w:rFonts w:ascii="Cambria" w:eastAsia="Times New Roman" w:hAnsi="Cambria"/>
                                <w:b/>
                                <w:bCs/>
                                <w:i/>
                                <w:iCs/>
                                <w:sz w:val="20"/>
                                <w:szCs w:val="20"/>
                              </w:rPr>
                              <w:t>Key pillar</w:t>
                            </w:r>
                            <w:r w:rsidR="00D266FC">
                              <w:rPr>
                                <w:rFonts w:ascii="Cambria" w:eastAsia="Times New Roman" w:hAnsi="Cambria"/>
                                <w:b/>
                                <w:bCs/>
                                <w:i/>
                                <w:iCs/>
                                <w:sz w:val="20"/>
                                <w:szCs w:val="20"/>
                              </w:rPr>
                              <w:t>s</w:t>
                            </w:r>
                            <w:r w:rsidRPr="00AD136F">
                              <w:rPr>
                                <w:rFonts w:ascii="Cambria" w:eastAsia="Times New Roman" w:hAnsi="Cambria"/>
                                <w:b/>
                                <w:bCs/>
                                <w:i/>
                                <w:iCs/>
                                <w:sz w:val="20"/>
                                <w:szCs w:val="20"/>
                              </w:rPr>
                              <w:t xml:space="preserve"> </w:t>
                            </w:r>
                          </w:p>
                          <w:p w14:paraId="3C64DEB4" w14:textId="07CCE583" w:rsidR="00AD136F" w:rsidRPr="00AD136F" w:rsidRDefault="00AD136F" w:rsidP="00AD136F">
                            <w:pPr>
                              <w:rPr>
                                <w:rFonts w:ascii="Cambria" w:eastAsia="Times New Roman" w:hAnsi="Cambria"/>
                                <w:b/>
                                <w:bCs/>
                                <w:i/>
                                <w:iCs/>
                                <w:sz w:val="20"/>
                                <w:szCs w:val="20"/>
                              </w:rPr>
                            </w:pPr>
                            <w:r w:rsidRPr="00AD136F">
                              <w:rPr>
                                <w:rFonts w:ascii="Cambria" w:eastAsia="Times New Roman" w:hAnsi="Cambria"/>
                                <w:b/>
                                <w:bCs/>
                                <w:i/>
                                <w:iCs/>
                                <w:sz w:val="20"/>
                                <w:szCs w:val="20"/>
                              </w:rPr>
                              <w:t>of sustainability include the following:</w:t>
                            </w:r>
                          </w:p>
                          <w:p w14:paraId="112B374C" w14:textId="77777777"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Investment in lifelong knowledges and skills</w:t>
                            </w:r>
                          </w:p>
                          <w:p w14:paraId="0DD9F7EE" w14:textId="7A6D281B"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Buy in of the project intervention by local structures</w:t>
                            </w:r>
                          </w:p>
                          <w:p w14:paraId="48A897AF" w14:textId="542B934D"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Empowerment beyond traditional RDRP targets</w:t>
                            </w:r>
                          </w:p>
                          <w:p w14:paraId="26BEDE12" w14:textId="6490FF9A"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Commitment and expertise of RDRC leadership and staff</w:t>
                            </w:r>
                          </w:p>
                          <w:p w14:paraId="29AA979B" w14:textId="1540FB30"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Ex-combatants and dependents who took up new community roles</w:t>
                            </w:r>
                          </w:p>
                          <w:p w14:paraId="78F12418" w14:textId="2A3F11BD"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Membership of cooperatives and financial schemes</w:t>
                            </w:r>
                          </w:p>
                          <w:p w14:paraId="5098583A" w14:textId="4F751B4D"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Start-up capital provided to beneficiaries</w:t>
                            </w:r>
                          </w:p>
                          <w:p w14:paraId="5AA52DB7" w14:textId="3EE1D3D8"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 xml:space="preserve">Involvement in income generating activities </w:t>
                            </w:r>
                          </w:p>
                          <w:p w14:paraId="21101623" w14:textId="77777777" w:rsidR="00AD136F" w:rsidRPr="00AD136F" w:rsidRDefault="00AD136F" w:rsidP="00AD13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9FCF8" id="Rectangle 8" o:spid="_x0000_s1030" style="position:absolute;left:0;text-align:left;margin-left:198.9pt;margin-top:24.7pt;width:284.3pt;height:1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" fillcolor="white [3201]" strokecolor="#a5a5a5 [3206]" strokeweight="1pt">
                <v:textbox>
                  <w:txbxContent>
                    <w:p w14:paraId="3A900AFC" w14:textId="0492C26E" w:rsidR="00AD136F" w:rsidRPr="00AD136F" w:rsidRDefault="00AD136F" w:rsidP="00AD136F">
                      <w:pPr>
                        <w:rPr>
                          <w:rFonts w:ascii="Cambria" w:eastAsia="Times New Roman" w:hAnsi="Cambria"/>
                          <w:b/>
                          <w:bCs/>
                          <w:i/>
                          <w:iCs/>
                          <w:sz w:val="20"/>
                          <w:szCs w:val="20"/>
                        </w:rPr>
                      </w:pPr>
                      <w:r w:rsidRPr="00AD136F">
                        <w:rPr>
                          <w:rFonts w:ascii="Cambria" w:eastAsia="Times New Roman" w:hAnsi="Cambria"/>
                          <w:b/>
                          <w:bCs/>
                          <w:i/>
                          <w:iCs/>
                          <w:sz w:val="20"/>
                          <w:szCs w:val="20"/>
                        </w:rPr>
                        <w:t>Key pillar</w:t>
                      </w:r>
                      <w:r w:rsidR="00D266FC">
                        <w:rPr>
                          <w:rFonts w:ascii="Cambria" w:eastAsia="Times New Roman" w:hAnsi="Cambria"/>
                          <w:b/>
                          <w:bCs/>
                          <w:i/>
                          <w:iCs/>
                          <w:sz w:val="20"/>
                          <w:szCs w:val="20"/>
                        </w:rPr>
                        <w:t>s</w:t>
                      </w:r>
                      <w:r w:rsidRPr="00AD136F">
                        <w:rPr>
                          <w:rFonts w:ascii="Cambria" w:eastAsia="Times New Roman" w:hAnsi="Cambria"/>
                          <w:b/>
                          <w:bCs/>
                          <w:i/>
                          <w:iCs/>
                          <w:sz w:val="20"/>
                          <w:szCs w:val="20"/>
                        </w:rPr>
                        <w:t xml:space="preserve"> </w:t>
                      </w:r>
                    </w:p>
                    <w:p w14:paraId="3C64DEB4" w14:textId="07CCE583" w:rsidR="00AD136F" w:rsidRPr="00AD136F" w:rsidRDefault="00AD136F" w:rsidP="00AD136F">
                      <w:pPr>
                        <w:rPr>
                          <w:rFonts w:ascii="Cambria" w:eastAsia="Times New Roman" w:hAnsi="Cambria"/>
                          <w:b/>
                          <w:bCs/>
                          <w:i/>
                          <w:iCs/>
                          <w:sz w:val="20"/>
                          <w:szCs w:val="20"/>
                        </w:rPr>
                      </w:pPr>
                      <w:r w:rsidRPr="00AD136F">
                        <w:rPr>
                          <w:rFonts w:ascii="Cambria" w:eastAsia="Times New Roman" w:hAnsi="Cambria"/>
                          <w:b/>
                          <w:bCs/>
                          <w:i/>
                          <w:iCs/>
                          <w:sz w:val="20"/>
                          <w:szCs w:val="20"/>
                        </w:rPr>
                        <w:t>of sustainability include the following:</w:t>
                      </w:r>
                    </w:p>
                    <w:p w14:paraId="112B374C" w14:textId="77777777"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Investment in lifelong knowledges and skills</w:t>
                      </w:r>
                    </w:p>
                    <w:p w14:paraId="0DD9F7EE" w14:textId="7A6D281B"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Buy in of the project intervention by local structures</w:t>
                      </w:r>
                    </w:p>
                    <w:p w14:paraId="48A897AF" w14:textId="542B934D"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Empowerment beyond traditional RDRP targets</w:t>
                      </w:r>
                    </w:p>
                    <w:p w14:paraId="26BEDE12" w14:textId="6490FF9A" w:rsidR="00AD136F" w:rsidRPr="00AD136F" w:rsidRDefault="00AD136F" w:rsidP="00AD136F">
                      <w:pPr>
                        <w:pStyle w:val="ListParagraph"/>
                        <w:numPr>
                          <w:ilvl w:val="0"/>
                          <w:numId w:val="36"/>
                        </w:numPr>
                        <w:rPr>
                          <w:rFonts w:ascii="Cambria" w:eastAsia="Times New Roman" w:hAnsi="Cambria"/>
                          <w:sz w:val="20"/>
                          <w:szCs w:val="20"/>
                        </w:rPr>
                      </w:pPr>
                      <w:r w:rsidRPr="00AD136F">
                        <w:rPr>
                          <w:rFonts w:ascii="Cambria" w:eastAsia="Times New Roman" w:hAnsi="Cambria"/>
                          <w:sz w:val="20"/>
                          <w:szCs w:val="20"/>
                        </w:rPr>
                        <w:t>Commitment and expertise of RDRC leadership and staff</w:t>
                      </w:r>
                    </w:p>
                    <w:p w14:paraId="29AA979B" w14:textId="1540FB30"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Ex-combatants and dependents who took up new community roles</w:t>
                      </w:r>
                    </w:p>
                    <w:p w14:paraId="78F12418" w14:textId="2A3F11BD"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Membership of cooperatives and financial schemes</w:t>
                      </w:r>
                    </w:p>
                    <w:p w14:paraId="5098583A" w14:textId="4F751B4D"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Start-up capital provided to beneficiaries</w:t>
                      </w:r>
                    </w:p>
                    <w:p w14:paraId="5AA52DB7" w14:textId="3EE1D3D8" w:rsidR="00AD136F" w:rsidRPr="00AD136F" w:rsidRDefault="00AD136F" w:rsidP="00AD136F">
                      <w:pPr>
                        <w:pStyle w:val="ListParagraph"/>
                        <w:numPr>
                          <w:ilvl w:val="0"/>
                          <w:numId w:val="36"/>
                        </w:numPr>
                        <w:rPr>
                          <w:rFonts w:ascii="Cambria" w:eastAsia="Times New Roman" w:hAnsi="Cambria"/>
                          <w:sz w:val="20"/>
                          <w:szCs w:val="20"/>
                          <w:lang w:val="en-GB"/>
                        </w:rPr>
                      </w:pPr>
                      <w:r w:rsidRPr="00AD136F">
                        <w:rPr>
                          <w:rFonts w:ascii="Cambria" w:eastAsia="Times New Roman" w:hAnsi="Cambria"/>
                          <w:sz w:val="20"/>
                          <w:szCs w:val="20"/>
                          <w:lang w:val="en-GB"/>
                        </w:rPr>
                        <w:t xml:space="preserve">Involvement in income generating activities </w:t>
                      </w:r>
                    </w:p>
                    <w:p w14:paraId="21101623" w14:textId="77777777" w:rsidR="00AD136F" w:rsidRPr="00AD136F" w:rsidRDefault="00AD136F" w:rsidP="00AD136F">
                      <w:pPr>
                        <w:jc w:val="center"/>
                      </w:pPr>
                    </w:p>
                  </w:txbxContent>
                </v:textbox>
                <w10:wrap type="square"/>
              </v:rect>
            </w:pict>
          </mc:Fallback>
        </mc:AlternateContent>
      </w:r>
      <w:r w:rsidR="00291356" w:rsidRPr="00835BEF">
        <w:rPr>
          <w:rFonts w:ascii="Cambria" w:hAnsi="Cambria"/>
          <w:b/>
          <w:bCs/>
          <w:sz w:val="24"/>
          <w:szCs w:val="24"/>
        </w:rPr>
        <w:t>S</w:t>
      </w:r>
      <w:r w:rsidR="0083678C" w:rsidRPr="00835BEF">
        <w:rPr>
          <w:rFonts w:ascii="Cambria" w:hAnsi="Cambria"/>
          <w:b/>
          <w:bCs/>
          <w:sz w:val="24"/>
          <w:szCs w:val="24"/>
        </w:rPr>
        <w:t>ustainability &amp; ownership</w:t>
      </w:r>
      <w:bookmarkEnd w:id="31"/>
      <w:r w:rsidR="0083678C" w:rsidRPr="00835BEF">
        <w:rPr>
          <w:rFonts w:ascii="Cambria" w:hAnsi="Cambria"/>
          <w:b/>
          <w:bCs/>
          <w:sz w:val="24"/>
          <w:szCs w:val="24"/>
        </w:rPr>
        <w:t xml:space="preserve"> </w:t>
      </w:r>
    </w:p>
    <w:p w14:paraId="55E9714D" w14:textId="26029B05" w:rsidR="00AD136F" w:rsidRDefault="009E73B3"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In light of the evaluation findings, the project </w:t>
      </w:r>
      <w:r w:rsidR="0083678C" w:rsidRPr="00D45B7A">
        <w:rPr>
          <w:rFonts w:ascii="Cambria" w:eastAsia="Times New Roman" w:hAnsi="Cambria" w:cs="Times New Roman"/>
        </w:rPr>
        <w:t>achievements</w:t>
      </w:r>
      <w:r w:rsidRPr="00D45B7A">
        <w:rPr>
          <w:rFonts w:ascii="Cambria" w:eastAsia="Times New Roman" w:hAnsi="Cambria" w:cs="Times New Roman"/>
        </w:rPr>
        <w:t xml:space="preserve"> </w:t>
      </w:r>
      <w:r w:rsidR="0083678C" w:rsidRPr="00D45B7A">
        <w:rPr>
          <w:rFonts w:ascii="Cambria" w:eastAsia="Times New Roman" w:hAnsi="Cambria" w:cs="Times New Roman"/>
        </w:rPr>
        <w:t>have</w:t>
      </w:r>
      <w:r w:rsidRPr="00D45B7A">
        <w:rPr>
          <w:rFonts w:ascii="Cambria" w:eastAsia="Times New Roman" w:hAnsi="Cambria" w:cs="Times New Roman"/>
        </w:rPr>
        <w:t xml:space="preserve"> </w:t>
      </w:r>
      <w:r w:rsidR="0083678C" w:rsidRPr="00D45B7A">
        <w:rPr>
          <w:rFonts w:ascii="Cambria" w:eastAsia="Times New Roman" w:hAnsi="Cambria" w:cs="Times New Roman"/>
        </w:rPr>
        <w:t xml:space="preserve">the chance </w:t>
      </w:r>
      <w:r w:rsidRPr="00D45B7A">
        <w:rPr>
          <w:rFonts w:ascii="Cambria" w:eastAsia="Times New Roman" w:hAnsi="Cambria" w:cs="Times New Roman"/>
        </w:rPr>
        <w:t xml:space="preserve">to continue </w:t>
      </w:r>
      <w:r w:rsidR="0083678C" w:rsidRPr="00D45B7A">
        <w:rPr>
          <w:rFonts w:ascii="Cambria" w:eastAsia="Times New Roman" w:hAnsi="Cambria" w:cs="Times New Roman"/>
        </w:rPr>
        <w:t xml:space="preserve">after the funding phased out. Both project beneficiaries, host community members and local authorities are unanimous about this. </w:t>
      </w:r>
    </w:p>
    <w:p w14:paraId="60534BC2" w14:textId="2E3F854C" w:rsidR="00AD136F" w:rsidRPr="00D45B7A" w:rsidRDefault="00961055"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Key factors of sustainability include the following.</w:t>
      </w:r>
    </w:p>
    <w:p w14:paraId="47771739" w14:textId="471A47AE" w:rsidR="00AE39E8" w:rsidRPr="00CA08AA" w:rsidRDefault="00684A24" w:rsidP="00835BEF">
      <w:pPr>
        <w:pStyle w:val="Heading3"/>
        <w:rPr>
          <w:rFonts w:ascii="Cambria" w:eastAsia="Times New Roman" w:hAnsi="Cambria"/>
          <w:i/>
          <w:iCs/>
        </w:rPr>
      </w:pPr>
      <w:bookmarkStart w:id="32" w:name="_Toc96420162"/>
      <w:r w:rsidRPr="00CA08AA">
        <w:rPr>
          <w:rFonts w:ascii="Cambria" w:eastAsia="Times New Roman" w:hAnsi="Cambria"/>
          <w:i/>
          <w:iCs/>
        </w:rPr>
        <w:lastRenderedPageBreak/>
        <w:t xml:space="preserve">3.4.1 </w:t>
      </w:r>
      <w:r w:rsidR="00961055" w:rsidRPr="00CA08AA">
        <w:rPr>
          <w:rFonts w:ascii="Cambria" w:eastAsia="Times New Roman" w:hAnsi="Cambria"/>
          <w:i/>
          <w:iCs/>
        </w:rPr>
        <w:t>Investment in lifelong knowledges and skills</w:t>
      </w:r>
      <w:bookmarkEnd w:id="32"/>
    </w:p>
    <w:p w14:paraId="49247E38" w14:textId="158F0D0B" w:rsidR="00961055" w:rsidRPr="00D45B7A" w:rsidRDefault="00AE39E8"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A big share of project beneficiaries (both ex-combatants and dependents) has benefited from marketable skills via quality-based vocational trainings. </w:t>
      </w:r>
      <w:r w:rsidR="00741E1A" w:rsidRPr="00D45B7A">
        <w:rPr>
          <w:rFonts w:ascii="Cambria" w:eastAsia="Times New Roman" w:hAnsi="Cambria" w:cs="Times New Roman"/>
        </w:rPr>
        <w:t xml:space="preserve">For instance, </w:t>
      </w:r>
      <w:r w:rsidR="006949C3" w:rsidRPr="00D45B7A">
        <w:rPr>
          <w:rFonts w:ascii="Cambria" w:eastAsia="Times New Roman" w:hAnsi="Cambria" w:cs="Times New Roman"/>
        </w:rPr>
        <w:t xml:space="preserve">RDRC signed contracts with Nine TVET schools to deliver training to the project beneficiaries. As a result, </w:t>
      </w:r>
      <w:r w:rsidR="00741E1A" w:rsidRPr="00D45B7A">
        <w:rPr>
          <w:rFonts w:ascii="Cambria" w:eastAsia="Times New Roman" w:hAnsi="Cambria" w:cs="Times New Roman"/>
        </w:rPr>
        <w:t xml:space="preserve">a total of </w:t>
      </w:r>
      <w:r w:rsidR="006949C3" w:rsidRPr="00D45B7A">
        <w:rPr>
          <w:rFonts w:ascii="Cambria" w:eastAsia="Times New Roman" w:hAnsi="Cambria" w:cs="Times New Roman"/>
        </w:rPr>
        <w:t>246, including 102 women</w:t>
      </w:r>
      <w:r w:rsidR="00470895" w:rsidRPr="00D45B7A">
        <w:rPr>
          <w:rFonts w:ascii="Cambria" w:eastAsia="Times New Roman" w:hAnsi="Cambria" w:cs="Times New Roman"/>
        </w:rPr>
        <w:t xml:space="preserve">, representing 41.6% graduated in various vocational areas such as </w:t>
      </w:r>
      <w:r w:rsidR="002E2C76" w:rsidRPr="00D45B7A">
        <w:rPr>
          <w:rFonts w:ascii="Cambria" w:eastAsia="Times New Roman" w:hAnsi="Cambria" w:cs="Times New Roman"/>
        </w:rPr>
        <w:t xml:space="preserve">construction and tailoring. Project beneficiaries reported increased access to finance where </w:t>
      </w:r>
      <w:r w:rsidR="002E2C76" w:rsidRPr="00D45B7A">
        <w:rPr>
          <w:rFonts w:ascii="Cambria" w:hAnsi="Cambria"/>
        </w:rPr>
        <w:t>1,036 ex-combatants and dependents who were supported through income generating activities including capacity and skills development. Start-up capital was provided to the beneficiaries (30.7% women). The majority of beneficiaries (95%) invested in agriculture and animal husbandry while a small proportion invested in other businesses including petty trade, tailoring.</w:t>
      </w:r>
      <w:r w:rsidR="002E2C76" w:rsidRPr="00D45B7A">
        <w:rPr>
          <w:rStyle w:val="FootnoteReference"/>
          <w:rFonts w:ascii="Cambria" w:hAnsi="Cambria"/>
        </w:rPr>
        <w:footnoteReference w:id="21"/>
      </w:r>
      <w:r w:rsidR="002E2C76" w:rsidRPr="00D45B7A">
        <w:rPr>
          <w:rFonts w:ascii="Cambria" w:hAnsi="Cambria"/>
        </w:rPr>
        <w:t xml:space="preserve"> Field evaluation findings confirm involvement of significant number of project beneficiaries in agricultural activities. </w:t>
      </w:r>
    </w:p>
    <w:p w14:paraId="72B5F49A" w14:textId="7392C50B" w:rsidR="00CA0A0D" w:rsidRPr="00AD0CE1" w:rsidRDefault="00CA08AA" w:rsidP="00835BEF">
      <w:pPr>
        <w:pStyle w:val="Heading3"/>
        <w:rPr>
          <w:rFonts w:ascii="Cambria" w:eastAsia="Times New Roman" w:hAnsi="Cambria"/>
          <w:i/>
          <w:iCs/>
        </w:rPr>
      </w:pPr>
      <w:bookmarkStart w:id="33" w:name="_Toc96420163"/>
      <w:r w:rsidRPr="00AD0CE1">
        <w:rPr>
          <w:rFonts w:ascii="Cambria" w:eastAsia="Times New Roman" w:hAnsi="Cambria"/>
          <w:i/>
          <w:iCs/>
        </w:rPr>
        <w:t xml:space="preserve">3.4.2. </w:t>
      </w:r>
      <w:r w:rsidR="00CA0A0D" w:rsidRPr="00AD0CE1">
        <w:rPr>
          <w:rFonts w:ascii="Cambria" w:eastAsia="Times New Roman" w:hAnsi="Cambria"/>
          <w:i/>
          <w:iCs/>
        </w:rPr>
        <w:t>Involvement of established structures</w:t>
      </w:r>
      <w:r w:rsidR="00961055" w:rsidRPr="00AD0CE1">
        <w:rPr>
          <w:rFonts w:ascii="Cambria" w:eastAsia="Times New Roman" w:hAnsi="Cambria"/>
          <w:i/>
          <w:iCs/>
        </w:rPr>
        <w:t xml:space="preserve"> and buy in of the project intervention by </w:t>
      </w:r>
      <w:r w:rsidR="00CA0A0D" w:rsidRPr="00AD0CE1">
        <w:rPr>
          <w:rFonts w:ascii="Cambria" w:eastAsia="Times New Roman" w:hAnsi="Cambria"/>
          <w:i/>
          <w:iCs/>
        </w:rPr>
        <w:t xml:space="preserve">local </w:t>
      </w:r>
      <w:r w:rsidR="00961055" w:rsidRPr="00AD0CE1">
        <w:rPr>
          <w:rFonts w:ascii="Cambria" w:eastAsia="Times New Roman" w:hAnsi="Cambria"/>
          <w:i/>
          <w:iCs/>
        </w:rPr>
        <w:t>leaders</w:t>
      </w:r>
      <w:bookmarkEnd w:id="33"/>
    </w:p>
    <w:p w14:paraId="2A453787" w14:textId="70B50E93" w:rsidR="00705F02" w:rsidRDefault="00E66FDC"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The success of 65 Phase of RDRP is partly attributed to local government and community-based structures, the same that continue to provide necessary support to ex-combatants and their families, particularly on matters pertaining to basic services, such as health, education and access to justice. </w:t>
      </w:r>
      <w:r w:rsidR="00151F5E" w:rsidRPr="00D45B7A">
        <w:rPr>
          <w:rFonts w:ascii="Cambria" w:eastAsia="Times New Roman" w:hAnsi="Cambria" w:cs="Times New Roman"/>
        </w:rPr>
        <w:t xml:space="preserve">The proximity character </w:t>
      </w:r>
      <w:r w:rsidR="00F63953" w:rsidRPr="00D45B7A">
        <w:rPr>
          <w:rFonts w:ascii="Cambria" w:eastAsia="Times New Roman" w:hAnsi="Cambria" w:cs="Times New Roman"/>
        </w:rPr>
        <w:t xml:space="preserve">of these services is </w:t>
      </w:r>
      <w:r w:rsidR="00774CC8" w:rsidRPr="00D45B7A">
        <w:rPr>
          <w:rFonts w:ascii="Cambria" w:eastAsia="Times New Roman" w:hAnsi="Cambria" w:cs="Times New Roman"/>
        </w:rPr>
        <w:t xml:space="preserve">seen as </w:t>
      </w:r>
      <w:r w:rsidR="00F63953" w:rsidRPr="00D45B7A">
        <w:rPr>
          <w:rFonts w:ascii="Cambria" w:eastAsia="Times New Roman" w:hAnsi="Cambria" w:cs="Times New Roman"/>
        </w:rPr>
        <w:t xml:space="preserve">a critical factor </w:t>
      </w:r>
      <w:r w:rsidR="00774CC8" w:rsidRPr="00D45B7A">
        <w:rPr>
          <w:rFonts w:ascii="Cambria" w:eastAsia="Times New Roman" w:hAnsi="Cambria" w:cs="Times New Roman"/>
        </w:rPr>
        <w:t xml:space="preserve">for </w:t>
      </w:r>
      <w:r w:rsidR="00F63953" w:rsidRPr="00D45B7A">
        <w:rPr>
          <w:rFonts w:ascii="Cambria" w:eastAsia="Times New Roman" w:hAnsi="Cambria" w:cs="Times New Roman"/>
        </w:rPr>
        <w:t xml:space="preserve">further reintegration of ex-combatants and their dependents. </w:t>
      </w:r>
      <w:r w:rsidR="00A61787" w:rsidRPr="00D45B7A">
        <w:rPr>
          <w:rFonts w:ascii="Cambria" w:eastAsia="Times New Roman" w:hAnsi="Cambria" w:cs="Times New Roman"/>
        </w:rPr>
        <w:t xml:space="preserve">In </w:t>
      </w:r>
      <w:r w:rsidR="00774CC8" w:rsidRPr="00D45B7A">
        <w:rPr>
          <w:rFonts w:ascii="Cambria" w:eastAsia="Times New Roman" w:hAnsi="Cambria" w:cs="Times New Roman"/>
        </w:rPr>
        <w:t xml:space="preserve">own </w:t>
      </w:r>
      <w:r w:rsidR="00A61787" w:rsidRPr="00D45B7A">
        <w:rPr>
          <w:rFonts w:ascii="Cambria" w:eastAsia="Times New Roman" w:hAnsi="Cambria" w:cs="Times New Roman"/>
        </w:rPr>
        <w:t xml:space="preserve">words of an ex-combatant, </w:t>
      </w:r>
      <w:r w:rsidR="00774CC8" w:rsidRPr="00D45B7A">
        <w:rPr>
          <w:rFonts w:ascii="Cambria" w:eastAsia="Times New Roman" w:hAnsi="Cambria" w:cs="Times New Roman"/>
        </w:rPr>
        <w:t xml:space="preserve">local organs have been supportive from day one and continue to </w:t>
      </w:r>
      <w:r w:rsidR="00126FCB" w:rsidRPr="00D45B7A">
        <w:rPr>
          <w:rFonts w:ascii="Cambria" w:eastAsia="Times New Roman" w:hAnsi="Cambria" w:cs="Times New Roman"/>
        </w:rPr>
        <w:t>provide support on regular basis (</w:t>
      </w:r>
      <w:proofErr w:type="spellStart"/>
      <w:r w:rsidR="00126FCB" w:rsidRPr="00D45B7A">
        <w:rPr>
          <w:rFonts w:ascii="Cambria" w:eastAsia="Times New Roman" w:hAnsi="Cambria" w:cs="Times New Roman"/>
        </w:rPr>
        <w:t>inzego</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z’ibanze</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zatubaye</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hafi</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kuva</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umunsi</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twinjira</w:t>
      </w:r>
      <w:proofErr w:type="spellEnd"/>
      <w:r w:rsidR="00126FCB" w:rsidRPr="00D45B7A">
        <w:rPr>
          <w:rFonts w:ascii="Cambria" w:eastAsia="Times New Roman" w:hAnsi="Cambria" w:cs="Times New Roman"/>
        </w:rPr>
        <w:t xml:space="preserve"> mu </w:t>
      </w:r>
      <w:proofErr w:type="spellStart"/>
      <w:r w:rsidR="00126FCB" w:rsidRPr="00D45B7A">
        <w:rPr>
          <w:rFonts w:ascii="Cambria" w:eastAsia="Times New Roman" w:hAnsi="Cambria" w:cs="Times New Roman"/>
        </w:rPr>
        <w:t>karere</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kandi</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zikomeje</w:t>
      </w:r>
      <w:proofErr w:type="spellEnd"/>
      <w:r w:rsidR="00126FCB" w:rsidRPr="00D45B7A">
        <w:rPr>
          <w:rFonts w:ascii="Cambria" w:eastAsia="Times New Roman" w:hAnsi="Cambria" w:cs="Times New Roman"/>
        </w:rPr>
        <w:t xml:space="preserve"> </w:t>
      </w:r>
      <w:proofErr w:type="spellStart"/>
      <w:r w:rsidR="00126FCB" w:rsidRPr="00D45B7A">
        <w:rPr>
          <w:rFonts w:ascii="Cambria" w:eastAsia="Times New Roman" w:hAnsi="Cambria" w:cs="Times New Roman"/>
        </w:rPr>
        <w:t>kudufa</w:t>
      </w:r>
      <w:r w:rsidR="00705F02">
        <w:rPr>
          <w:rFonts w:ascii="Cambria" w:eastAsia="Times New Roman" w:hAnsi="Cambria" w:cs="Times New Roman"/>
        </w:rPr>
        <w:t>s</w:t>
      </w:r>
      <w:r w:rsidR="00126FCB" w:rsidRPr="00D45B7A">
        <w:rPr>
          <w:rFonts w:ascii="Cambria" w:eastAsia="Times New Roman" w:hAnsi="Cambria" w:cs="Times New Roman"/>
        </w:rPr>
        <w:t>ha</w:t>
      </w:r>
      <w:proofErr w:type="spellEnd"/>
      <w:r w:rsidR="00126FCB" w:rsidRPr="00D45B7A">
        <w:rPr>
          <w:rFonts w:ascii="Cambria" w:eastAsia="Times New Roman" w:hAnsi="Cambria" w:cs="Times New Roman"/>
        </w:rPr>
        <w:t>).</w:t>
      </w:r>
      <w:r w:rsidR="00126FCB" w:rsidRPr="00D45B7A">
        <w:rPr>
          <w:rStyle w:val="FootnoteReference"/>
          <w:rFonts w:ascii="Cambria" w:eastAsia="Times New Roman" w:hAnsi="Cambria" w:cs="Times New Roman"/>
        </w:rPr>
        <w:footnoteReference w:id="22"/>
      </w:r>
      <w:r w:rsidR="00705F02">
        <w:rPr>
          <w:rFonts w:ascii="Cambria" w:eastAsia="Times New Roman" w:hAnsi="Cambria" w:cs="Times New Roman"/>
        </w:rPr>
        <w:t xml:space="preserve"> The evaluation findings however suggest the need for training in specific areas for key service providers including MAJ that provide legal support to ex-combatants and their dependents as well as cell and sector leaders. Specific areas of training should include knowledge in DDR objectives to facilitate the reintegration process, conflict analysis and counseling.</w:t>
      </w:r>
    </w:p>
    <w:p w14:paraId="7132E248" w14:textId="6E901A1F" w:rsidR="00961055" w:rsidRPr="00AD0CE1" w:rsidRDefault="00AD0CE1" w:rsidP="00835BEF">
      <w:pPr>
        <w:pStyle w:val="Heading3"/>
        <w:rPr>
          <w:rFonts w:ascii="Cambria" w:eastAsia="Times New Roman" w:hAnsi="Cambria"/>
          <w:i/>
          <w:iCs/>
        </w:rPr>
      </w:pPr>
      <w:bookmarkStart w:id="34" w:name="_Toc96420164"/>
      <w:r w:rsidRPr="00AD0CE1">
        <w:rPr>
          <w:rFonts w:ascii="Cambria" w:eastAsia="Times New Roman" w:hAnsi="Cambria"/>
          <w:i/>
          <w:iCs/>
        </w:rPr>
        <w:t xml:space="preserve">3.4.3. </w:t>
      </w:r>
      <w:r w:rsidR="00CA0A0D" w:rsidRPr="00AD0CE1">
        <w:rPr>
          <w:rFonts w:ascii="Cambria" w:eastAsia="Times New Roman" w:hAnsi="Cambria"/>
          <w:i/>
          <w:iCs/>
        </w:rPr>
        <w:t xml:space="preserve">Empowerment </w:t>
      </w:r>
      <w:r w:rsidR="00961055" w:rsidRPr="00AD0CE1">
        <w:rPr>
          <w:rFonts w:ascii="Cambria" w:eastAsia="Times New Roman" w:hAnsi="Cambria"/>
          <w:i/>
          <w:iCs/>
        </w:rPr>
        <w:t xml:space="preserve">beyond </w:t>
      </w:r>
      <w:r w:rsidR="00F07BB6" w:rsidRPr="00AD0CE1">
        <w:rPr>
          <w:rFonts w:ascii="Cambria" w:eastAsia="Times New Roman" w:hAnsi="Cambria"/>
          <w:i/>
          <w:iCs/>
        </w:rPr>
        <w:t>traditional RDRP targets</w:t>
      </w:r>
      <w:bookmarkEnd w:id="34"/>
    </w:p>
    <w:p w14:paraId="623D6329" w14:textId="18698CF9" w:rsidR="007357A2" w:rsidRPr="00D45B7A" w:rsidRDefault="008733A0"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The provision of direct support to spouses and children of ex-combatants by the project is interpreted as a long-term investment. </w:t>
      </w:r>
      <w:r w:rsidR="001B5FA7" w:rsidRPr="00D45B7A">
        <w:rPr>
          <w:rFonts w:ascii="Cambria" w:eastAsia="Times New Roman" w:hAnsi="Cambria" w:cs="Times New Roman"/>
        </w:rPr>
        <w:t>W</w:t>
      </w:r>
      <w:r w:rsidR="00EA7551" w:rsidRPr="00D45B7A">
        <w:rPr>
          <w:rFonts w:ascii="Cambria" w:eastAsia="Times New Roman" w:hAnsi="Cambria" w:cs="Times New Roman"/>
        </w:rPr>
        <w:t>omen beneficiaries of the project</w:t>
      </w:r>
      <w:r w:rsidR="001B5FA7" w:rsidRPr="00D45B7A">
        <w:rPr>
          <w:rFonts w:ascii="Cambria" w:eastAsia="Times New Roman" w:hAnsi="Cambria" w:cs="Times New Roman"/>
        </w:rPr>
        <w:t xml:space="preserve">, local authorities </w:t>
      </w:r>
      <w:r w:rsidR="00EA7551" w:rsidRPr="00D45B7A">
        <w:rPr>
          <w:rFonts w:ascii="Cambria" w:eastAsia="Times New Roman" w:hAnsi="Cambria" w:cs="Times New Roman"/>
        </w:rPr>
        <w:t>and host community members</w:t>
      </w:r>
      <w:r w:rsidR="001B5FA7" w:rsidRPr="00D45B7A">
        <w:rPr>
          <w:rFonts w:ascii="Cambria" w:eastAsia="Times New Roman" w:hAnsi="Cambria" w:cs="Times New Roman"/>
        </w:rPr>
        <w:t xml:space="preserve"> similar interpretation of the approach: “supporting women is building families”.</w:t>
      </w:r>
      <w:r w:rsidR="001B5FA7" w:rsidRPr="00D45B7A">
        <w:rPr>
          <w:rStyle w:val="FootnoteReference"/>
          <w:rFonts w:ascii="Cambria" w:eastAsia="Times New Roman" w:hAnsi="Cambria" w:cs="Times New Roman"/>
        </w:rPr>
        <w:footnoteReference w:id="23"/>
      </w:r>
      <w:r w:rsidR="001B5FA7" w:rsidRPr="00D45B7A">
        <w:rPr>
          <w:rFonts w:ascii="Cambria" w:eastAsia="Times New Roman" w:hAnsi="Cambria" w:cs="Times New Roman"/>
        </w:rPr>
        <w:t xml:space="preserve"> (</w:t>
      </w:r>
      <w:proofErr w:type="spellStart"/>
      <w:r w:rsidR="00960FAB" w:rsidRPr="00D45B7A">
        <w:rPr>
          <w:rFonts w:ascii="Cambria" w:eastAsia="Times New Roman" w:hAnsi="Cambria" w:cs="Times New Roman"/>
        </w:rPr>
        <w:t>uremeye</w:t>
      </w:r>
      <w:proofErr w:type="spellEnd"/>
      <w:r w:rsidR="001B5FA7" w:rsidRPr="00D45B7A">
        <w:rPr>
          <w:rFonts w:ascii="Cambria" w:eastAsia="Times New Roman" w:hAnsi="Cambria" w:cs="Times New Roman"/>
        </w:rPr>
        <w:t xml:space="preserve"> </w:t>
      </w:r>
      <w:proofErr w:type="spellStart"/>
      <w:r w:rsidR="001B5FA7" w:rsidRPr="00D45B7A">
        <w:rPr>
          <w:rFonts w:ascii="Cambria" w:eastAsia="Times New Roman" w:hAnsi="Cambria" w:cs="Times New Roman"/>
        </w:rPr>
        <w:t>umugore</w:t>
      </w:r>
      <w:proofErr w:type="spellEnd"/>
      <w:r w:rsidR="001B5FA7" w:rsidRPr="00D45B7A">
        <w:rPr>
          <w:rFonts w:ascii="Cambria" w:eastAsia="Times New Roman" w:hAnsi="Cambria" w:cs="Times New Roman"/>
        </w:rPr>
        <w:t xml:space="preserve"> </w:t>
      </w:r>
      <w:r w:rsidR="00B6139E" w:rsidRPr="00D45B7A">
        <w:rPr>
          <w:rFonts w:ascii="Cambria" w:eastAsia="Times New Roman" w:hAnsi="Cambria" w:cs="Times New Roman"/>
        </w:rPr>
        <w:t>aba</w:t>
      </w:r>
      <w:r w:rsidR="001B5FA7" w:rsidRPr="00D45B7A">
        <w:rPr>
          <w:rFonts w:ascii="Cambria" w:eastAsia="Times New Roman" w:hAnsi="Cambria" w:cs="Times New Roman"/>
        </w:rPr>
        <w:t xml:space="preserve"> </w:t>
      </w:r>
      <w:proofErr w:type="spellStart"/>
      <w:r w:rsidR="00B6139E" w:rsidRPr="00D45B7A">
        <w:rPr>
          <w:rFonts w:ascii="Cambria" w:eastAsia="Times New Roman" w:hAnsi="Cambria" w:cs="Times New Roman"/>
        </w:rPr>
        <w:t>a</w:t>
      </w:r>
      <w:r w:rsidR="001B5FA7" w:rsidRPr="00D45B7A">
        <w:rPr>
          <w:rFonts w:ascii="Cambria" w:eastAsia="Times New Roman" w:hAnsi="Cambria" w:cs="Times New Roman"/>
        </w:rPr>
        <w:t>fashije</w:t>
      </w:r>
      <w:proofErr w:type="spellEnd"/>
      <w:r w:rsidR="001B5FA7" w:rsidRPr="00D45B7A">
        <w:rPr>
          <w:rFonts w:ascii="Cambria" w:eastAsia="Times New Roman" w:hAnsi="Cambria" w:cs="Times New Roman"/>
        </w:rPr>
        <w:t xml:space="preserve"> </w:t>
      </w:r>
      <w:proofErr w:type="spellStart"/>
      <w:r w:rsidR="001B5FA7" w:rsidRPr="00D45B7A">
        <w:rPr>
          <w:rFonts w:ascii="Cambria" w:eastAsia="Times New Roman" w:hAnsi="Cambria" w:cs="Times New Roman"/>
        </w:rPr>
        <w:t>umuryango</w:t>
      </w:r>
      <w:proofErr w:type="spellEnd"/>
      <w:r w:rsidR="001B5FA7" w:rsidRPr="00D45B7A">
        <w:rPr>
          <w:rFonts w:ascii="Cambria" w:eastAsia="Times New Roman" w:hAnsi="Cambria" w:cs="Times New Roman"/>
        </w:rPr>
        <w:t xml:space="preserve"> </w:t>
      </w:r>
      <w:proofErr w:type="spellStart"/>
      <w:r w:rsidR="001B5FA7" w:rsidRPr="00D45B7A">
        <w:rPr>
          <w:rFonts w:ascii="Cambria" w:eastAsia="Times New Roman" w:hAnsi="Cambria" w:cs="Times New Roman"/>
        </w:rPr>
        <w:t>wose</w:t>
      </w:r>
      <w:proofErr w:type="spellEnd"/>
      <w:r w:rsidR="001B5FA7" w:rsidRPr="00D45B7A">
        <w:rPr>
          <w:rFonts w:ascii="Cambria" w:eastAsia="Times New Roman" w:hAnsi="Cambria" w:cs="Times New Roman"/>
        </w:rPr>
        <w:t xml:space="preserve">).  The reintegration </w:t>
      </w:r>
      <w:r w:rsidR="001B5FA7" w:rsidRPr="00D45B7A">
        <w:rPr>
          <w:rFonts w:ascii="Cambria" w:eastAsia="Times New Roman" w:hAnsi="Cambria" w:cs="Times New Roman"/>
        </w:rPr>
        <w:lastRenderedPageBreak/>
        <w:t xml:space="preserve">grant </w:t>
      </w:r>
      <w:r w:rsidR="006224FC">
        <w:rPr>
          <w:rFonts w:ascii="Cambria" w:eastAsia="Times New Roman" w:hAnsi="Cambria" w:cs="Times New Roman"/>
        </w:rPr>
        <w:t>´</w:t>
      </w:r>
      <w:r w:rsidR="00960FAB" w:rsidRPr="00D45B7A">
        <w:rPr>
          <w:rFonts w:ascii="Cambria" w:eastAsia="Times New Roman" w:hAnsi="Cambria" w:cs="Times New Roman"/>
        </w:rPr>
        <w:t xml:space="preserve">and start-up capital for women and young people </w:t>
      </w:r>
      <w:r w:rsidR="00B6139E" w:rsidRPr="00D45B7A">
        <w:rPr>
          <w:rFonts w:ascii="Cambria" w:eastAsia="Times New Roman" w:hAnsi="Cambria" w:cs="Times New Roman"/>
        </w:rPr>
        <w:t xml:space="preserve">translated into women and their children having a say and control over the use of family resources.  In the opinion of </w:t>
      </w:r>
      <w:r w:rsidR="00217053" w:rsidRPr="00D45B7A">
        <w:rPr>
          <w:rFonts w:ascii="Cambria" w:eastAsia="Times New Roman" w:hAnsi="Cambria" w:cs="Times New Roman"/>
        </w:rPr>
        <w:t xml:space="preserve">host community members, </w:t>
      </w:r>
      <w:r w:rsidR="007357A2" w:rsidRPr="00D45B7A">
        <w:rPr>
          <w:rFonts w:ascii="Cambria" w:eastAsia="Times New Roman" w:hAnsi="Cambria" w:cs="Times New Roman"/>
        </w:rPr>
        <w:t>ex-combatants and dependents are even better compared to some people that they found in the community because they benefited from support and skill training (</w:t>
      </w:r>
      <w:proofErr w:type="spellStart"/>
      <w:r w:rsidR="007357A2" w:rsidRPr="00D45B7A">
        <w:rPr>
          <w:rFonts w:ascii="Cambria" w:eastAsia="Times New Roman" w:hAnsi="Cambria" w:cs="Times New Roman"/>
        </w:rPr>
        <w:t>Njye</w:t>
      </w:r>
      <w:proofErr w:type="spellEnd"/>
      <w:r w:rsidR="007357A2" w:rsidRPr="00D45B7A">
        <w:rPr>
          <w:rFonts w:ascii="Cambria" w:eastAsia="Times New Roman" w:hAnsi="Cambria" w:cs="Times New Roman"/>
        </w:rPr>
        <w:t xml:space="preserve"> </w:t>
      </w:r>
      <w:proofErr w:type="spellStart"/>
      <w:r w:rsidR="007357A2" w:rsidRPr="00D45B7A">
        <w:rPr>
          <w:rFonts w:ascii="Cambria" w:eastAsia="Times New Roman" w:hAnsi="Cambria" w:cs="Times New Roman"/>
        </w:rPr>
        <w:t>mbona</w:t>
      </w:r>
      <w:proofErr w:type="spellEnd"/>
      <w:r w:rsidR="007357A2" w:rsidRPr="00D45B7A">
        <w:rPr>
          <w:rFonts w:ascii="Cambria" w:eastAsia="Times New Roman" w:hAnsi="Cambria" w:cs="Times New Roman"/>
        </w:rPr>
        <w:t xml:space="preserve"> </w:t>
      </w:r>
      <w:proofErr w:type="spellStart"/>
      <w:r w:rsidR="007357A2" w:rsidRPr="00D45B7A">
        <w:rPr>
          <w:rFonts w:ascii="Cambria" w:eastAsia="Times New Roman" w:hAnsi="Cambria" w:cs="Times New Roman"/>
        </w:rPr>
        <w:t>babayeho</w:t>
      </w:r>
      <w:proofErr w:type="spellEnd"/>
      <w:r w:rsidR="007357A2" w:rsidRPr="00D45B7A">
        <w:rPr>
          <w:rFonts w:ascii="Cambria" w:eastAsia="Times New Roman" w:hAnsi="Cambria" w:cs="Times New Roman"/>
        </w:rPr>
        <w:t xml:space="preserve"> </w:t>
      </w:r>
      <w:proofErr w:type="spellStart"/>
      <w:r w:rsidR="007357A2" w:rsidRPr="00D45B7A">
        <w:rPr>
          <w:rFonts w:ascii="Cambria" w:hAnsi="Cambria"/>
        </w:rPr>
        <w:t>nk’bandi</w:t>
      </w:r>
      <w:proofErr w:type="spellEnd"/>
      <w:r w:rsidR="007357A2" w:rsidRPr="00D45B7A">
        <w:rPr>
          <w:rFonts w:ascii="Cambria" w:hAnsi="Cambria"/>
        </w:rPr>
        <w:t xml:space="preserve"> </w:t>
      </w:r>
      <w:proofErr w:type="spellStart"/>
      <w:r w:rsidR="007357A2" w:rsidRPr="00D45B7A">
        <w:rPr>
          <w:rFonts w:ascii="Cambria" w:hAnsi="Cambria"/>
        </w:rPr>
        <w:t>bose</w:t>
      </w:r>
      <w:proofErr w:type="spellEnd"/>
      <w:r w:rsidR="007357A2" w:rsidRPr="00D45B7A">
        <w:rPr>
          <w:rFonts w:ascii="Cambria" w:hAnsi="Cambria"/>
        </w:rPr>
        <w:t xml:space="preserve"> </w:t>
      </w:r>
      <w:proofErr w:type="spellStart"/>
      <w:r w:rsidR="007357A2" w:rsidRPr="00D45B7A">
        <w:rPr>
          <w:rFonts w:ascii="Cambria" w:hAnsi="Cambria"/>
        </w:rPr>
        <w:t>duturanye</w:t>
      </w:r>
      <w:proofErr w:type="spellEnd"/>
      <w:r w:rsidR="007357A2" w:rsidRPr="00D45B7A">
        <w:rPr>
          <w:rFonts w:ascii="Cambria" w:hAnsi="Cambria"/>
        </w:rPr>
        <w:t xml:space="preserve">, </w:t>
      </w:r>
      <w:proofErr w:type="spellStart"/>
      <w:r w:rsidR="007357A2" w:rsidRPr="00D45B7A">
        <w:rPr>
          <w:rFonts w:ascii="Cambria" w:hAnsi="Cambria"/>
        </w:rPr>
        <w:t>ndetse</w:t>
      </w:r>
      <w:proofErr w:type="spellEnd"/>
      <w:r w:rsidR="007357A2" w:rsidRPr="00D45B7A">
        <w:rPr>
          <w:rFonts w:ascii="Cambria" w:hAnsi="Cambria"/>
        </w:rPr>
        <w:t xml:space="preserve"> </w:t>
      </w:r>
      <w:proofErr w:type="spellStart"/>
      <w:r w:rsidR="007357A2" w:rsidRPr="00D45B7A">
        <w:rPr>
          <w:rFonts w:ascii="Cambria" w:hAnsi="Cambria"/>
        </w:rPr>
        <w:t>hari</w:t>
      </w:r>
      <w:proofErr w:type="spellEnd"/>
      <w:r w:rsidR="007357A2" w:rsidRPr="00D45B7A">
        <w:rPr>
          <w:rFonts w:ascii="Cambria" w:hAnsi="Cambria"/>
        </w:rPr>
        <w:t xml:space="preserve"> </w:t>
      </w:r>
      <w:proofErr w:type="spellStart"/>
      <w:r w:rsidR="007357A2" w:rsidRPr="00D45B7A">
        <w:rPr>
          <w:rFonts w:ascii="Cambria" w:hAnsi="Cambria"/>
        </w:rPr>
        <w:t>n’abo</w:t>
      </w:r>
      <w:proofErr w:type="spellEnd"/>
      <w:r w:rsidR="007357A2" w:rsidRPr="00D45B7A">
        <w:rPr>
          <w:rFonts w:ascii="Cambria" w:hAnsi="Cambria"/>
        </w:rPr>
        <w:t xml:space="preserve"> </w:t>
      </w:r>
      <w:proofErr w:type="spellStart"/>
      <w:r w:rsidR="007357A2" w:rsidRPr="00D45B7A">
        <w:rPr>
          <w:rFonts w:ascii="Cambria" w:hAnsi="Cambria"/>
        </w:rPr>
        <w:t>baruta</w:t>
      </w:r>
      <w:proofErr w:type="spellEnd"/>
      <w:r w:rsidR="007357A2" w:rsidRPr="00D45B7A">
        <w:rPr>
          <w:rFonts w:ascii="Cambria" w:hAnsi="Cambria"/>
        </w:rPr>
        <w:t xml:space="preserve"> </w:t>
      </w:r>
      <w:proofErr w:type="spellStart"/>
      <w:r w:rsidR="007357A2" w:rsidRPr="00D45B7A">
        <w:rPr>
          <w:rFonts w:ascii="Cambria" w:hAnsi="Cambria"/>
        </w:rPr>
        <w:t>basanze</w:t>
      </w:r>
      <w:proofErr w:type="spellEnd"/>
      <w:r w:rsidR="007357A2" w:rsidRPr="00D45B7A">
        <w:rPr>
          <w:rFonts w:ascii="Cambria" w:hAnsi="Cambria"/>
        </w:rPr>
        <w:t xml:space="preserve"> mu </w:t>
      </w:r>
      <w:proofErr w:type="spellStart"/>
      <w:r w:rsidR="007357A2" w:rsidRPr="00D45B7A">
        <w:rPr>
          <w:rFonts w:ascii="Cambria" w:hAnsi="Cambria"/>
        </w:rPr>
        <w:t>gihugu</w:t>
      </w:r>
      <w:proofErr w:type="spellEnd"/>
      <w:r w:rsidR="007357A2" w:rsidRPr="00D45B7A">
        <w:rPr>
          <w:rFonts w:ascii="Cambria" w:hAnsi="Cambria"/>
        </w:rPr>
        <w:t xml:space="preserve"> </w:t>
      </w:r>
      <w:proofErr w:type="spellStart"/>
      <w:r w:rsidR="007357A2" w:rsidRPr="00D45B7A">
        <w:rPr>
          <w:rFonts w:ascii="Cambria" w:hAnsi="Cambria"/>
        </w:rPr>
        <w:t>kubera</w:t>
      </w:r>
      <w:proofErr w:type="spellEnd"/>
      <w:r w:rsidR="007357A2" w:rsidRPr="00D45B7A">
        <w:rPr>
          <w:rFonts w:ascii="Cambria" w:hAnsi="Cambria"/>
        </w:rPr>
        <w:t xml:space="preserve"> ko </w:t>
      </w:r>
      <w:proofErr w:type="spellStart"/>
      <w:r w:rsidR="007357A2" w:rsidRPr="00D45B7A">
        <w:rPr>
          <w:rFonts w:ascii="Cambria" w:hAnsi="Cambria"/>
        </w:rPr>
        <w:t>bo</w:t>
      </w:r>
      <w:proofErr w:type="spellEnd"/>
      <w:r w:rsidR="007357A2" w:rsidRPr="00D45B7A">
        <w:rPr>
          <w:rFonts w:ascii="Cambria" w:hAnsi="Cambria"/>
        </w:rPr>
        <w:t xml:space="preserve"> </w:t>
      </w:r>
      <w:proofErr w:type="spellStart"/>
      <w:r w:rsidR="007357A2" w:rsidRPr="00D45B7A">
        <w:rPr>
          <w:rFonts w:ascii="Cambria" w:hAnsi="Cambria"/>
        </w:rPr>
        <w:t>bahawe</w:t>
      </w:r>
      <w:proofErr w:type="spellEnd"/>
      <w:r w:rsidR="007357A2" w:rsidRPr="00D45B7A">
        <w:rPr>
          <w:rFonts w:ascii="Cambria" w:hAnsi="Cambria"/>
        </w:rPr>
        <w:t xml:space="preserve"> </w:t>
      </w:r>
      <w:proofErr w:type="spellStart"/>
      <w:r w:rsidR="007357A2" w:rsidRPr="00D45B7A">
        <w:rPr>
          <w:rFonts w:ascii="Cambria" w:hAnsi="Cambria"/>
        </w:rPr>
        <w:t>inkunga</w:t>
      </w:r>
      <w:proofErr w:type="spellEnd"/>
      <w:r w:rsidR="007357A2" w:rsidRPr="00D45B7A">
        <w:rPr>
          <w:rFonts w:ascii="Cambria" w:hAnsi="Cambria"/>
        </w:rPr>
        <w:t xml:space="preserve"> </w:t>
      </w:r>
      <w:proofErr w:type="spellStart"/>
      <w:r w:rsidR="007357A2" w:rsidRPr="00D45B7A">
        <w:rPr>
          <w:rFonts w:ascii="Cambria" w:hAnsi="Cambria"/>
        </w:rPr>
        <w:t>n’ubumenyi</w:t>
      </w:r>
      <w:proofErr w:type="spellEnd"/>
      <w:r w:rsidR="007357A2" w:rsidRPr="00D45B7A">
        <w:rPr>
          <w:rFonts w:ascii="Cambria" w:hAnsi="Cambria"/>
        </w:rPr>
        <w:t>”.</w:t>
      </w:r>
      <w:r w:rsidR="007357A2" w:rsidRPr="00D45B7A">
        <w:rPr>
          <w:rStyle w:val="FootnoteReference"/>
          <w:rFonts w:ascii="Cambria" w:hAnsi="Cambria"/>
        </w:rPr>
        <w:footnoteReference w:id="24"/>
      </w:r>
    </w:p>
    <w:p w14:paraId="40E31A99" w14:textId="714567F3" w:rsidR="00961055" w:rsidRPr="00AD0CE1" w:rsidRDefault="00AD0CE1" w:rsidP="00835BEF">
      <w:pPr>
        <w:pStyle w:val="Heading3"/>
        <w:rPr>
          <w:rFonts w:ascii="Cambria" w:eastAsia="Times New Roman" w:hAnsi="Cambria"/>
          <w:i/>
          <w:iCs/>
        </w:rPr>
      </w:pPr>
      <w:bookmarkStart w:id="35" w:name="_Toc96420165"/>
      <w:r w:rsidRPr="00AD0CE1">
        <w:rPr>
          <w:rFonts w:ascii="Cambria" w:eastAsia="Times New Roman" w:hAnsi="Cambria"/>
          <w:i/>
          <w:iCs/>
        </w:rPr>
        <w:t xml:space="preserve">3.4.4. </w:t>
      </w:r>
      <w:r w:rsidR="008776F3" w:rsidRPr="00AD0CE1">
        <w:rPr>
          <w:rFonts w:ascii="Cambria" w:eastAsia="Times New Roman" w:hAnsi="Cambria"/>
          <w:i/>
          <w:iCs/>
        </w:rPr>
        <w:t>Firm commitment of</w:t>
      </w:r>
      <w:r w:rsidR="00F07BB6" w:rsidRPr="00AD0CE1">
        <w:rPr>
          <w:rFonts w:ascii="Cambria" w:eastAsia="Times New Roman" w:hAnsi="Cambria"/>
          <w:i/>
          <w:iCs/>
        </w:rPr>
        <w:t xml:space="preserve"> RDRC </w:t>
      </w:r>
      <w:r w:rsidR="00961055" w:rsidRPr="00AD0CE1">
        <w:rPr>
          <w:rFonts w:ascii="Cambria" w:eastAsia="Times New Roman" w:hAnsi="Cambria"/>
          <w:i/>
          <w:iCs/>
        </w:rPr>
        <w:t>leadership and technical staff</w:t>
      </w:r>
      <w:r w:rsidR="00817D62" w:rsidRPr="00AD0CE1">
        <w:rPr>
          <w:rFonts w:ascii="Cambria" w:eastAsia="Times New Roman" w:hAnsi="Cambria"/>
          <w:i/>
          <w:iCs/>
        </w:rPr>
        <w:t xml:space="preserve"> and a strong collaboration with other structures</w:t>
      </w:r>
      <w:bookmarkEnd w:id="35"/>
    </w:p>
    <w:p w14:paraId="0948BDFE" w14:textId="02E2D5D8" w:rsidR="00283B2F" w:rsidRPr="00D45B7A" w:rsidRDefault="00DB5D3D"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RDRC partners from</w:t>
      </w:r>
      <w:r w:rsidR="004A455B" w:rsidRPr="00D45B7A">
        <w:rPr>
          <w:rFonts w:ascii="Cambria" w:eastAsia="Times New Roman" w:hAnsi="Cambria" w:cs="Times New Roman"/>
        </w:rPr>
        <w:t xml:space="preserve"> UNDP and UN Women describe the leadership and techni</w:t>
      </w:r>
      <w:r w:rsidR="0066330B" w:rsidRPr="00D45B7A">
        <w:rPr>
          <w:rFonts w:ascii="Cambria" w:eastAsia="Times New Roman" w:hAnsi="Cambria" w:cs="Times New Roman"/>
        </w:rPr>
        <w:t>c</w:t>
      </w:r>
      <w:r w:rsidR="004A455B" w:rsidRPr="00D45B7A">
        <w:rPr>
          <w:rFonts w:ascii="Cambria" w:eastAsia="Times New Roman" w:hAnsi="Cambria" w:cs="Times New Roman"/>
        </w:rPr>
        <w:t xml:space="preserve">al staff of RDRC as being firmly committed to serve </w:t>
      </w:r>
      <w:r w:rsidR="0066330B" w:rsidRPr="00D45B7A">
        <w:rPr>
          <w:rFonts w:ascii="Cambria" w:eastAsia="Times New Roman" w:hAnsi="Cambria" w:cs="Times New Roman"/>
        </w:rPr>
        <w:t xml:space="preserve">the </w:t>
      </w:r>
      <w:r w:rsidR="00EE05DD" w:rsidRPr="00D45B7A">
        <w:rPr>
          <w:rFonts w:ascii="Cambria" w:eastAsia="Times New Roman" w:hAnsi="Cambria" w:cs="Times New Roman"/>
        </w:rPr>
        <w:t xml:space="preserve">reintegration </w:t>
      </w:r>
      <w:r w:rsidR="0066330B" w:rsidRPr="00D45B7A">
        <w:rPr>
          <w:rFonts w:ascii="Cambria" w:eastAsia="Times New Roman" w:hAnsi="Cambria" w:cs="Times New Roman"/>
        </w:rPr>
        <w:t xml:space="preserve">cause of ex-combatants. Field visits and meetings at UNDP headquarters that RDRC </w:t>
      </w:r>
      <w:r w:rsidR="008776F3" w:rsidRPr="00D45B7A">
        <w:rPr>
          <w:rFonts w:ascii="Cambria" w:eastAsia="Times New Roman" w:hAnsi="Cambria" w:cs="Times New Roman"/>
        </w:rPr>
        <w:t>leadership</w:t>
      </w:r>
      <w:r w:rsidR="0066330B" w:rsidRPr="00D45B7A">
        <w:rPr>
          <w:rFonts w:ascii="Cambria" w:eastAsia="Times New Roman" w:hAnsi="Cambria" w:cs="Times New Roman"/>
        </w:rPr>
        <w:t xml:space="preserve"> </w:t>
      </w:r>
      <w:r w:rsidR="00EE05DD" w:rsidRPr="00D45B7A">
        <w:rPr>
          <w:rFonts w:ascii="Cambria" w:eastAsia="Times New Roman" w:hAnsi="Cambria" w:cs="Times New Roman"/>
        </w:rPr>
        <w:t xml:space="preserve">and technical staff </w:t>
      </w:r>
      <w:r w:rsidR="0066330B" w:rsidRPr="00D45B7A">
        <w:rPr>
          <w:rFonts w:ascii="Cambria" w:eastAsia="Times New Roman" w:hAnsi="Cambria" w:cs="Times New Roman"/>
        </w:rPr>
        <w:t xml:space="preserve">attended are </w:t>
      </w:r>
      <w:r w:rsidR="00EE05DD" w:rsidRPr="00D45B7A">
        <w:rPr>
          <w:rFonts w:ascii="Cambria" w:eastAsia="Times New Roman" w:hAnsi="Cambria" w:cs="Times New Roman"/>
        </w:rPr>
        <w:t>considered</w:t>
      </w:r>
      <w:r w:rsidR="0066330B" w:rsidRPr="00D45B7A">
        <w:rPr>
          <w:rFonts w:ascii="Cambria" w:eastAsia="Times New Roman" w:hAnsi="Cambria" w:cs="Times New Roman"/>
        </w:rPr>
        <w:t xml:space="preserve"> as evidence of this commitment.</w:t>
      </w:r>
      <w:r w:rsidR="008776F3" w:rsidRPr="00D45B7A">
        <w:rPr>
          <w:rStyle w:val="FootnoteReference"/>
          <w:rFonts w:ascii="Cambria" w:eastAsia="Times New Roman" w:hAnsi="Cambria" w:cs="Times New Roman"/>
        </w:rPr>
        <w:footnoteReference w:id="25"/>
      </w:r>
      <w:r w:rsidR="0066330B" w:rsidRPr="00D45B7A">
        <w:rPr>
          <w:rFonts w:ascii="Cambria" w:eastAsia="Times New Roman" w:hAnsi="Cambria" w:cs="Times New Roman"/>
        </w:rPr>
        <w:t xml:space="preserve"> More importantly, the way RDRC team treat ex-combatants with respect and humanity was highly </w:t>
      </w:r>
      <w:proofErr w:type="spellStart"/>
      <w:r w:rsidR="0066330B" w:rsidRPr="00D45B7A">
        <w:rPr>
          <w:rFonts w:ascii="Cambria" w:eastAsia="Times New Roman" w:hAnsi="Cambria" w:cs="Times New Roman"/>
        </w:rPr>
        <w:t>appreciated</w:t>
      </w:r>
      <w:r w:rsidR="00AB6725">
        <w:rPr>
          <w:rFonts w:ascii="Cambria" w:eastAsia="Times New Roman" w:hAnsi="Cambria" w:cs="Times New Roman"/>
        </w:rPr>
        <w:t>and</w:t>
      </w:r>
      <w:proofErr w:type="spellEnd"/>
      <w:r w:rsidR="00AB6725">
        <w:rPr>
          <w:rFonts w:ascii="Cambria" w:eastAsia="Times New Roman" w:hAnsi="Cambria" w:cs="Times New Roman"/>
        </w:rPr>
        <w:t xml:space="preserve"> confirmed</w:t>
      </w:r>
      <w:r w:rsidR="004872A2">
        <w:rPr>
          <w:rFonts w:ascii="Cambria" w:eastAsia="Times New Roman" w:hAnsi="Cambria" w:cs="Times New Roman"/>
        </w:rPr>
        <w:t xml:space="preserve"> by the later</w:t>
      </w:r>
      <w:r w:rsidR="0066330B" w:rsidRPr="00D45B7A">
        <w:rPr>
          <w:rFonts w:ascii="Cambria" w:eastAsia="Times New Roman" w:hAnsi="Cambria" w:cs="Times New Roman"/>
        </w:rPr>
        <w:t>. “</w:t>
      </w:r>
      <w:proofErr w:type="spellStart"/>
      <w:r w:rsidR="0066330B" w:rsidRPr="00D45B7A">
        <w:rPr>
          <w:rFonts w:ascii="Cambria" w:eastAsia="Times New Roman" w:hAnsi="Cambria" w:cs="Times New Roman"/>
        </w:rPr>
        <w:t>iyo</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urebye</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uburyo</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abayobozi</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n’abakozi</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ba</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komisiyo</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bafata</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abahoze</w:t>
      </w:r>
      <w:proofErr w:type="spellEnd"/>
      <w:r w:rsidR="0066330B" w:rsidRPr="00D45B7A">
        <w:rPr>
          <w:rFonts w:ascii="Cambria" w:eastAsia="Times New Roman" w:hAnsi="Cambria" w:cs="Times New Roman"/>
        </w:rPr>
        <w:t xml:space="preserve"> mu </w:t>
      </w:r>
      <w:proofErr w:type="spellStart"/>
      <w:r w:rsidR="0066330B" w:rsidRPr="00D45B7A">
        <w:rPr>
          <w:rFonts w:ascii="Cambria" w:eastAsia="Times New Roman" w:hAnsi="Cambria" w:cs="Times New Roman"/>
        </w:rPr>
        <w:t>mashyamba</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ya</w:t>
      </w:r>
      <w:proofErr w:type="spellEnd"/>
      <w:r w:rsidR="0066330B" w:rsidRPr="00D45B7A">
        <w:rPr>
          <w:rFonts w:ascii="Cambria" w:eastAsia="Times New Roman" w:hAnsi="Cambria" w:cs="Times New Roman"/>
        </w:rPr>
        <w:t xml:space="preserve"> Kongo </w:t>
      </w:r>
      <w:proofErr w:type="spellStart"/>
      <w:r w:rsidR="0066330B" w:rsidRPr="00D45B7A">
        <w:rPr>
          <w:rFonts w:ascii="Cambria" w:eastAsia="Times New Roman" w:hAnsi="Cambria" w:cs="Times New Roman"/>
        </w:rPr>
        <w:t>ntabwo</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watekereza</w:t>
      </w:r>
      <w:proofErr w:type="spellEnd"/>
      <w:r w:rsidR="0066330B" w:rsidRPr="00D45B7A">
        <w:rPr>
          <w:rFonts w:ascii="Cambria" w:eastAsia="Times New Roman" w:hAnsi="Cambria" w:cs="Times New Roman"/>
        </w:rPr>
        <w:t xml:space="preserve"> ko </w:t>
      </w:r>
      <w:proofErr w:type="spellStart"/>
      <w:r w:rsidR="0066330B" w:rsidRPr="00D45B7A">
        <w:rPr>
          <w:rFonts w:ascii="Cambria" w:eastAsia="Times New Roman" w:hAnsi="Cambria" w:cs="Times New Roman"/>
        </w:rPr>
        <w:t>ari</w:t>
      </w:r>
      <w:proofErr w:type="spellEnd"/>
      <w:r w:rsidR="0066330B" w:rsidRPr="00D45B7A">
        <w:rPr>
          <w:rFonts w:ascii="Cambria" w:eastAsia="Times New Roman" w:hAnsi="Cambria" w:cs="Times New Roman"/>
        </w:rPr>
        <w:t xml:space="preserve"> </w:t>
      </w:r>
      <w:proofErr w:type="spellStart"/>
      <w:r w:rsidR="002263F7" w:rsidRPr="00D45B7A">
        <w:rPr>
          <w:rFonts w:ascii="Cambria" w:eastAsia="Times New Roman" w:hAnsi="Cambria" w:cs="Times New Roman"/>
        </w:rPr>
        <w:t>a</w:t>
      </w:r>
      <w:r w:rsidR="0066330B" w:rsidRPr="00D45B7A">
        <w:rPr>
          <w:rFonts w:ascii="Cambria" w:eastAsia="Times New Roman" w:hAnsi="Cambria" w:cs="Times New Roman"/>
        </w:rPr>
        <w:t>bantu</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bahoze</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barwanya</w:t>
      </w:r>
      <w:proofErr w:type="spellEnd"/>
      <w:r w:rsidR="0066330B" w:rsidRPr="00D45B7A">
        <w:rPr>
          <w:rFonts w:ascii="Cambria" w:eastAsia="Times New Roman" w:hAnsi="Cambria" w:cs="Times New Roman"/>
        </w:rPr>
        <w:t xml:space="preserve"> </w:t>
      </w:r>
      <w:proofErr w:type="spellStart"/>
      <w:r w:rsidR="0066330B" w:rsidRPr="00D45B7A">
        <w:rPr>
          <w:rFonts w:ascii="Cambria" w:eastAsia="Times New Roman" w:hAnsi="Cambria" w:cs="Times New Roman"/>
        </w:rPr>
        <w:t>leta</w:t>
      </w:r>
      <w:proofErr w:type="spellEnd"/>
      <w:r w:rsidR="0066330B" w:rsidRPr="00D45B7A">
        <w:rPr>
          <w:rFonts w:ascii="Cambria" w:eastAsia="Times New Roman" w:hAnsi="Cambria" w:cs="Times New Roman"/>
        </w:rPr>
        <w:t xml:space="preserve"> (…). </w:t>
      </w:r>
      <w:proofErr w:type="spellStart"/>
      <w:r w:rsidR="002263F7" w:rsidRPr="00D45B7A">
        <w:rPr>
          <w:rFonts w:ascii="Cambria" w:eastAsia="Times New Roman" w:hAnsi="Cambria" w:cs="Times New Roman"/>
        </w:rPr>
        <w:t>Ubona</w:t>
      </w:r>
      <w:proofErr w:type="spellEnd"/>
      <w:r w:rsidR="002263F7" w:rsidRPr="00D45B7A">
        <w:rPr>
          <w:rFonts w:ascii="Cambria" w:eastAsia="Times New Roman" w:hAnsi="Cambria" w:cs="Times New Roman"/>
        </w:rPr>
        <w:t xml:space="preserve"> </w:t>
      </w:r>
      <w:proofErr w:type="spellStart"/>
      <w:r w:rsidR="002263F7" w:rsidRPr="00D45B7A">
        <w:rPr>
          <w:rFonts w:ascii="Cambria" w:eastAsia="Times New Roman" w:hAnsi="Cambria" w:cs="Times New Roman"/>
        </w:rPr>
        <w:t>bakorana</w:t>
      </w:r>
      <w:proofErr w:type="spellEnd"/>
      <w:r w:rsidR="008776F3" w:rsidRPr="00D45B7A">
        <w:rPr>
          <w:rFonts w:ascii="Cambria" w:eastAsia="Times New Roman" w:hAnsi="Cambria" w:cs="Times New Roman"/>
        </w:rPr>
        <w:t xml:space="preserve"> </w:t>
      </w:r>
      <w:proofErr w:type="spellStart"/>
      <w:r w:rsidR="008776F3" w:rsidRPr="00D45B7A">
        <w:rPr>
          <w:rFonts w:ascii="Cambria" w:eastAsia="Times New Roman" w:hAnsi="Cambria" w:cs="Times New Roman"/>
        </w:rPr>
        <w:t>umurimo</w:t>
      </w:r>
      <w:proofErr w:type="spellEnd"/>
      <w:r w:rsidR="008776F3" w:rsidRPr="00D45B7A">
        <w:rPr>
          <w:rFonts w:ascii="Cambria" w:eastAsia="Times New Roman" w:hAnsi="Cambria" w:cs="Times New Roman"/>
        </w:rPr>
        <w:t xml:space="preserve"> wo </w:t>
      </w:r>
      <w:proofErr w:type="spellStart"/>
      <w:r w:rsidR="008776F3" w:rsidRPr="00D45B7A">
        <w:rPr>
          <w:rFonts w:ascii="Cambria" w:eastAsia="Times New Roman" w:hAnsi="Cambria" w:cs="Times New Roman"/>
        </w:rPr>
        <w:t>kubasubiza</w:t>
      </w:r>
      <w:proofErr w:type="spellEnd"/>
      <w:r w:rsidR="008776F3" w:rsidRPr="00D45B7A">
        <w:rPr>
          <w:rFonts w:ascii="Cambria" w:eastAsia="Times New Roman" w:hAnsi="Cambria" w:cs="Times New Roman"/>
        </w:rPr>
        <w:t xml:space="preserve"> mu </w:t>
      </w:r>
      <w:proofErr w:type="spellStart"/>
      <w:r w:rsidR="008776F3" w:rsidRPr="00D45B7A">
        <w:rPr>
          <w:rFonts w:ascii="Cambria" w:eastAsia="Times New Roman" w:hAnsi="Cambria" w:cs="Times New Roman"/>
        </w:rPr>
        <w:t>buzima</w:t>
      </w:r>
      <w:proofErr w:type="spellEnd"/>
      <w:r w:rsidR="008776F3" w:rsidRPr="00D45B7A">
        <w:rPr>
          <w:rFonts w:ascii="Cambria" w:eastAsia="Times New Roman" w:hAnsi="Cambria" w:cs="Times New Roman"/>
        </w:rPr>
        <w:t xml:space="preserve"> </w:t>
      </w:r>
      <w:proofErr w:type="spellStart"/>
      <w:r w:rsidR="008776F3" w:rsidRPr="00D45B7A">
        <w:rPr>
          <w:rFonts w:ascii="Cambria" w:eastAsia="Times New Roman" w:hAnsi="Cambria" w:cs="Times New Roman"/>
        </w:rPr>
        <w:t>busanzwe</w:t>
      </w:r>
      <w:proofErr w:type="spellEnd"/>
      <w:r w:rsidR="008776F3" w:rsidRPr="00D45B7A">
        <w:rPr>
          <w:rFonts w:ascii="Cambria" w:eastAsia="Times New Roman" w:hAnsi="Cambria" w:cs="Times New Roman"/>
        </w:rPr>
        <w:t xml:space="preserve"> </w:t>
      </w:r>
      <w:proofErr w:type="spellStart"/>
      <w:r w:rsidR="008776F3" w:rsidRPr="00D45B7A">
        <w:rPr>
          <w:rFonts w:ascii="Cambria" w:eastAsia="Times New Roman" w:hAnsi="Cambria" w:cs="Times New Roman"/>
        </w:rPr>
        <w:t>ubwitange</w:t>
      </w:r>
      <w:proofErr w:type="spellEnd"/>
      <w:r w:rsidR="008776F3" w:rsidRPr="00D45B7A">
        <w:rPr>
          <w:rFonts w:ascii="Cambria" w:eastAsia="Times New Roman" w:hAnsi="Cambria" w:cs="Times New Roman"/>
        </w:rPr>
        <w:t xml:space="preserve">, </w:t>
      </w:r>
      <w:proofErr w:type="spellStart"/>
      <w:r w:rsidR="008776F3" w:rsidRPr="00D45B7A">
        <w:rPr>
          <w:rFonts w:ascii="Cambria" w:eastAsia="Times New Roman" w:hAnsi="Cambria" w:cs="Times New Roman"/>
        </w:rPr>
        <w:t>urukundo</w:t>
      </w:r>
      <w:proofErr w:type="spellEnd"/>
      <w:r w:rsidR="008776F3" w:rsidRPr="00D45B7A">
        <w:rPr>
          <w:rFonts w:ascii="Cambria" w:eastAsia="Times New Roman" w:hAnsi="Cambria" w:cs="Times New Roman"/>
        </w:rPr>
        <w:t xml:space="preserve"> </w:t>
      </w:r>
      <w:proofErr w:type="spellStart"/>
      <w:r w:rsidR="008776F3" w:rsidRPr="00D45B7A">
        <w:rPr>
          <w:rFonts w:ascii="Cambria" w:eastAsia="Times New Roman" w:hAnsi="Cambria" w:cs="Times New Roman"/>
        </w:rPr>
        <w:t>n’ubumuntu</w:t>
      </w:r>
      <w:proofErr w:type="spellEnd"/>
      <w:r w:rsidR="008776F3" w:rsidRPr="00D45B7A">
        <w:rPr>
          <w:rFonts w:ascii="Cambria" w:eastAsia="Times New Roman" w:hAnsi="Cambria" w:cs="Times New Roman"/>
        </w:rPr>
        <w:t xml:space="preserve"> </w:t>
      </w:r>
      <w:proofErr w:type="spellStart"/>
      <w:r w:rsidR="008776F3" w:rsidRPr="00D45B7A">
        <w:rPr>
          <w:rFonts w:ascii="Cambria" w:eastAsia="Times New Roman" w:hAnsi="Cambria" w:cs="Times New Roman"/>
        </w:rPr>
        <w:t>bwinshi</w:t>
      </w:r>
      <w:proofErr w:type="spellEnd"/>
      <w:r w:rsidR="008776F3" w:rsidRPr="00D45B7A">
        <w:rPr>
          <w:rFonts w:ascii="Cambria" w:eastAsia="Times New Roman" w:hAnsi="Cambria" w:cs="Times New Roman"/>
        </w:rPr>
        <w:t>”.</w:t>
      </w:r>
      <w:r w:rsidR="008776F3" w:rsidRPr="00D45B7A">
        <w:rPr>
          <w:rStyle w:val="FootnoteReference"/>
          <w:rFonts w:ascii="Cambria" w:eastAsia="Times New Roman" w:hAnsi="Cambria" w:cs="Times New Roman"/>
        </w:rPr>
        <w:footnoteReference w:id="26"/>
      </w:r>
      <w:r w:rsidR="008776F3" w:rsidRPr="00D45B7A">
        <w:rPr>
          <w:rFonts w:ascii="Cambria" w:eastAsia="Times New Roman" w:hAnsi="Cambria" w:cs="Times New Roman"/>
        </w:rPr>
        <w:t xml:space="preserve"> </w:t>
      </w:r>
      <w:r w:rsidR="00EE05DD" w:rsidRPr="00D45B7A">
        <w:rPr>
          <w:rFonts w:ascii="Cambria" w:eastAsia="Times New Roman" w:hAnsi="Cambria" w:cs="Times New Roman"/>
        </w:rPr>
        <w:t xml:space="preserve">(when you see the way RDRC treats those who came from DRC bushes (read ex-combatants), you cannot imagine they were the ones who used to fight the government. They (RDRC) do their work with dedication, </w:t>
      </w:r>
      <w:r w:rsidR="00283B2F" w:rsidRPr="00D45B7A">
        <w:rPr>
          <w:rFonts w:ascii="Cambria" w:eastAsia="Times New Roman" w:hAnsi="Cambria" w:cs="Times New Roman"/>
        </w:rPr>
        <w:t>love and humanity).</w:t>
      </w:r>
    </w:p>
    <w:p w14:paraId="224C82D6" w14:textId="68B53C4F" w:rsidR="00374B18" w:rsidRPr="00D45B7A" w:rsidRDefault="00D9099F"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Equally important in relation to the said commitment was the request from RDRC to train members of its board in gender responsive Demilitarization, Demobilization, and Reintegration (DDR). In the opinion of Janviere Mukantwari, the project contact person at UN Women, “this request is evidence of the interest that RDRC leadership attach</w:t>
      </w:r>
      <w:r w:rsidR="004E242A" w:rsidRPr="00D45B7A">
        <w:rPr>
          <w:rFonts w:ascii="Cambria" w:eastAsia="Times New Roman" w:hAnsi="Cambria" w:cs="Times New Roman"/>
        </w:rPr>
        <w:t>es</w:t>
      </w:r>
      <w:r w:rsidRPr="00D45B7A">
        <w:rPr>
          <w:rFonts w:ascii="Cambria" w:eastAsia="Times New Roman" w:hAnsi="Cambria" w:cs="Times New Roman"/>
        </w:rPr>
        <w:t xml:space="preserve"> to its mission”.</w:t>
      </w:r>
      <w:r w:rsidRPr="00D45B7A">
        <w:rPr>
          <w:rStyle w:val="FootnoteReference"/>
          <w:rFonts w:ascii="Cambria" w:eastAsia="Times New Roman" w:hAnsi="Cambria" w:cs="Times New Roman"/>
        </w:rPr>
        <w:footnoteReference w:id="27"/>
      </w:r>
      <w:r w:rsidR="004E242A" w:rsidRPr="00D45B7A">
        <w:rPr>
          <w:rFonts w:ascii="Cambria" w:eastAsia="Times New Roman" w:hAnsi="Cambria" w:cs="Times New Roman"/>
        </w:rPr>
        <w:t xml:space="preserve"> In addition to 49 RDRC staff members who received a gender </w:t>
      </w:r>
      <w:r w:rsidR="00FB3FB4" w:rsidRPr="00D45B7A">
        <w:rPr>
          <w:rFonts w:ascii="Cambria" w:eastAsia="Times New Roman" w:hAnsi="Cambria" w:cs="Times New Roman"/>
        </w:rPr>
        <w:t xml:space="preserve">responsive planning, monitoring and evaluation and DDR processes </w:t>
      </w:r>
      <w:r w:rsidR="004E242A" w:rsidRPr="00D45B7A">
        <w:rPr>
          <w:rFonts w:ascii="Cambria" w:eastAsia="Times New Roman" w:hAnsi="Cambria" w:cs="Times New Roman"/>
        </w:rPr>
        <w:t>training</w:t>
      </w:r>
      <w:r w:rsidR="00FB3FB4" w:rsidRPr="00D45B7A">
        <w:rPr>
          <w:rFonts w:ascii="Cambria" w:eastAsia="Times New Roman" w:hAnsi="Cambria" w:cs="Times New Roman"/>
        </w:rPr>
        <w:t>s</w:t>
      </w:r>
      <w:r w:rsidR="004E242A" w:rsidRPr="00D45B7A">
        <w:rPr>
          <w:rFonts w:ascii="Cambria" w:eastAsia="Times New Roman" w:hAnsi="Cambria" w:cs="Times New Roman"/>
        </w:rPr>
        <w:t xml:space="preserve">, board members have been trained in </w:t>
      </w:r>
      <w:r w:rsidR="00922D50" w:rsidRPr="00D45B7A">
        <w:rPr>
          <w:rFonts w:ascii="Cambria" w:eastAsia="Times New Roman" w:hAnsi="Cambria" w:cs="Times New Roman"/>
        </w:rPr>
        <w:t>the above</w:t>
      </w:r>
      <w:r w:rsidR="00253B09" w:rsidRPr="00D45B7A">
        <w:rPr>
          <w:rFonts w:ascii="Cambria" w:eastAsia="Times New Roman" w:hAnsi="Cambria" w:cs="Times New Roman"/>
        </w:rPr>
        <w:t>-</w:t>
      </w:r>
      <w:r w:rsidR="00922D50" w:rsidRPr="00D45B7A">
        <w:rPr>
          <w:rFonts w:ascii="Cambria" w:eastAsia="Times New Roman" w:hAnsi="Cambria" w:cs="Times New Roman"/>
        </w:rPr>
        <w:t xml:space="preserve">mentioned topic. </w:t>
      </w:r>
      <w:r w:rsidR="00FB3FB4" w:rsidRPr="00D45B7A">
        <w:rPr>
          <w:rFonts w:ascii="Cambria" w:eastAsia="Times New Roman" w:hAnsi="Cambria" w:cs="Times New Roman"/>
        </w:rPr>
        <w:t>The</w:t>
      </w:r>
      <w:r w:rsidR="00922D50" w:rsidRPr="00D45B7A">
        <w:rPr>
          <w:rFonts w:ascii="Cambria" w:eastAsia="Times New Roman" w:hAnsi="Cambria" w:cs="Times New Roman"/>
        </w:rPr>
        <w:t xml:space="preserve"> relevance </w:t>
      </w:r>
      <w:r w:rsidR="00FB3FB4" w:rsidRPr="00D45B7A">
        <w:rPr>
          <w:rFonts w:ascii="Cambria" w:eastAsia="Times New Roman" w:hAnsi="Cambria" w:cs="Times New Roman"/>
        </w:rPr>
        <w:t xml:space="preserve">of these trainings </w:t>
      </w:r>
      <w:r w:rsidR="00922D50" w:rsidRPr="00D45B7A">
        <w:rPr>
          <w:rFonts w:ascii="Cambria" w:eastAsia="Times New Roman" w:hAnsi="Cambria" w:cs="Times New Roman"/>
        </w:rPr>
        <w:t xml:space="preserve">for the </w:t>
      </w:r>
      <w:r w:rsidR="00253B09" w:rsidRPr="00D45B7A">
        <w:rPr>
          <w:rFonts w:ascii="Cambria" w:eastAsia="Times New Roman" w:hAnsi="Cambria" w:cs="Times New Roman"/>
        </w:rPr>
        <w:t>durability</w:t>
      </w:r>
      <w:r w:rsidR="00922D50" w:rsidRPr="00D45B7A">
        <w:rPr>
          <w:rFonts w:ascii="Cambria" w:eastAsia="Times New Roman" w:hAnsi="Cambria" w:cs="Times New Roman"/>
        </w:rPr>
        <w:t xml:space="preserve"> of the project impact is self</w:t>
      </w:r>
      <w:r w:rsidR="00253B09" w:rsidRPr="00D45B7A">
        <w:rPr>
          <w:rFonts w:ascii="Cambria" w:eastAsia="Times New Roman" w:hAnsi="Cambria" w:cs="Times New Roman"/>
        </w:rPr>
        <w:t>-</w:t>
      </w:r>
      <w:r w:rsidR="00922D50" w:rsidRPr="00D45B7A">
        <w:rPr>
          <w:rFonts w:ascii="Cambria" w:eastAsia="Times New Roman" w:hAnsi="Cambria" w:cs="Times New Roman"/>
        </w:rPr>
        <w:t xml:space="preserve">evident. </w:t>
      </w:r>
      <w:r w:rsidR="00FB3FB4" w:rsidRPr="00D45B7A">
        <w:rPr>
          <w:rFonts w:ascii="Cambria" w:eastAsia="Times New Roman" w:hAnsi="Cambria" w:cs="Times New Roman"/>
        </w:rPr>
        <w:t>Also important for the sustainability of the project</w:t>
      </w:r>
      <w:r w:rsidR="0005528A" w:rsidRPr="00D45B7A">
        <w:rPr>
          <w:rFonts w:ascii="Cambria" w:eastAsia="Times New Roman" w:hAnsi="Cambria" w:cs="Times New Roman"/>
        </w:rPr>
        <w:t xml:space="preserve"> </w:t>
      </w:r>
      <w:r w:rsidR="00FB3FB4" w:rsidRPr="00D45B7A">
        <w:rPr>
          <w:rFonts w:ascii="Cambria" w:eastAsia="Times New Roman" w:hAnsi="Cambria" w:cs="Times New Roman"/>
        </w:rPr>
        <w:t>results is the fact that</w:t>
      </w:r>
      <w:r w:rsidR="00253B09" w:rsidRPr="00D45B7A">
        <w:rPr>
          <w:rFonts w:ascii="Cambria" w:eastAsia="Times New Roman" w:hAnsi="Cambria" w:cs="Times New Roman"/>
        </w:rPr>
        <w:t xml:space="preserve"> </w:t>
      </w:r>
      <w:r w:rsidR="0005528A" w:rsidRPr="00D45B7A">
        <w:rPr>
          <w:rFonts w:ascii="Cambria" w:eastAsia="Times New Roman" w:hAnsi="Cambria" w:cs="Times New Roman"/>
        </w:rPr>
        <w:t xml:space="preserve">the project provided RDRC with gender tools, including </w:t>
      </w:r>
      <w:r w:rsidR="000560B0" w:rsidRPr="00D45B7A">
        <w:rPr>
          <w:rFonts w:ascii="Cambria" w:eastAsia="Times New Roman" w:hAnsi="Cambria" w:cs="Times New Roman"/>
        </w:rPr>
        <w:t xml:space="preserve">a gender mainstreaming strategy. </w:t>
      </w:r>
      <w:r w:rsidR="00EF7C92" w:rsidRPr="009D243B">
        <w:rPr>
          <w:rFonts w:ascii="Cambria" w:eastAsia="Times New Roman" w:hAnsi="Cambria" w:cs="Times New Roman"/>
        </w:rPr>
        <w:t>It is too early to evaluate the quality of the said tools, but d</w:t>
      </w:r>
      <w:r w:rsidR="00CF452C" w:rsidRPr="009D243B">
        <w:rPr>
          <w:rFonts w:ascii="Cambria" w:eastAsia="Times New Roman" w:hAnsi="Cambria" w:cs="Times New Roman"/>
        </w:rPr>
        <w:t>uring the evaluation interview with UN Women representative, the development and adoption of the</w:t>
      </w:r>
      <w:r w:rsidR="00730674" w:rsidRPr="009D243B">
        <w:rPr>
          <w:rFonts w:ascii="Cambria" w:eastAsia="Times New Roman" w:hAnsi="Cambria" w:cs="Times New Roman"/>
        </w:rPr>
        <w:t xml:space="preserve"> gender</w:t>
      </w:r>
      <w:r w:rsidR="00CF452C" w:rsidRPr="009D243B">
        <w:rPr>
          <w:rFonts w:ascii="Cambria" w:eastAsia="Times New Roman" w:hAnsi="Cambria" w:cs="Times New Roman"/>
        </w:rPr>
        <w:t xml:space="preserve"> tools </w:t>
      </w:r>
      <w:r w:rsidR="00730674" w:rsidRPr="009D243B">
        <w:rPr>
          <w:rFonts w:ascii="Cambria" w:eastAsia="Times New Roman" w:hAnsi="Cambria" w:cs="Times New Roman"/>
        </w:rPr>
        <w:t xml:space="preserve">were referred to as a “significant” step in that they will guide </w:t>
      </w:r>
      <w:r w:rsidR="00730674" w:rsidRPr="009D243B">
        <w:rPr>
          <w:rFonts w:ascii="Cambria" w:eastAsia="Times New Roman" w:hAnsi="Cambria" w:cs="Times New Roman"/>
        </w:rPr>
        <w:lastRenderedPageBreak/>
        <w:t xml:space="preserve">RDRC activities for other </w:t>
      </w:r>
      <w:proofErr w:type="spellStart"/>
      <w:r w:rsidR="00730674" w:rsidRPr="009D243B">
        <w:rPr>
          <w:rFonts w:ascii="Cambria" w:eastAsia="Times New Roman" w:hAnsi="Cambria" w:cs="Times New Roman"/>
        </w:rPr>
        <w:t>programmes</w:t>
      </w:r>
      <w:proofErr w:type="spellEnd"/>
      <w:r w:rsidR="00730674" w:rsidRPr="009D243B">
        <w:rPr>
          <w:rFonts w:ascii="Cambria" w:eastAsia="Times New Roman" w:hAnsi="Cambria" w:cs="Times New Roman"/>
        </w:rPr>
        <w:t xml:space="preserve"> to come. </w:t>
      </w:r>
      <w:r w:rsidR="00BD4E12" w:rsidRPr="009D243B">
        <w:rPr>
          <w:rFonts w:ascii="Cambria" w:eastAsia="Times New Roman" w:hAnsi="Cambria" w:cs="Times New Roman"/>
        </w:rPr>
        <w:t xml:space="preserve">Likewise, </w:t>
      </w:r>
      <w:r w:rsidR="00730674" w:rsidRPr="009D243B">
        <w:rPr>
          <w:rFonts w:ascii="Cambria" w:eastAsia="Times New Roman" w:hAnsi="Cambria" w:cs="Times New Roman"/>
        </w:rPr>
        <w:t>t</w:t>
      </w:r>
      <w:r w:rsidR="00817D62" w:rsidRPr="009D243B">
        <w:rPr>
          <w:rFonts w:ascii="Cambria" w:eastAsia="Times New Roman" w:hAnsi="Cambria" w:cs="Times New Roman"/>
        </w:rPr>
        <w:t>h</w:t>
      </w:r>
      <w:r w:rsidR="00730674" w:rsidRPr="009D243B">
        <w:rPr>
          <w:rFonts w:ascii="Cambria" w:eastAsia="Times New Roman" w:hAnsi="Cambria" w:cs="Times New Roman"/>
        </w:rPr>
        <w:t>e built</w:t>
      </w:r>
      <w:r w:rsidR="00817D62" w:rsidRPr="009D243B">
        <w:rPr>
          <w:rFonts w:ascii="Cambria" w:eastAsia="Times New Roman" w:hAnsi="Cambria" w:cs="Times New Roman"/>
        </w:rPr>
        <w:t xml:space="preserve"> capacity will continue to serve national interests, including in future demobilization phases</w:t>
      </w:r>
      <w:r w:rsidR="00817D62" w:rsidRPr="00D45B7A">
        <w:rPr>
          <w:rFonts w:ascii="Cambria" w:eastAsia="Times New Roman" w:hAnsi="Cambria" w:cs="Times New Roman"/>
        </w:rPr>
        <w:t>.</w:t>
      </w:r>
      <w:r w:rsidR="00730674">
        <w:rPr>
          <w:rStyle w:val="FootnoteReference"/>
          <w:rFonts w:ascii="Cambria" w:eastAsia="Times New Roman" w:hAnsi="Cambria" w:cs="Times New Roman"/>
        </w:rPr>
        <w:footnoteReference w:id="28"/>
      </w:r>
    </w:p>
    <w:p w14:paraId="041E0B5A" w14:textId="21188A0E" w:rsidR="00283B2F" w:rsidRPr="00D45B7A" w:rsidRDefault="00EA3FC9"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In addition to the commitment, </w:t>
      </w:r>
      <w:r w:rsidR="00FC0402" w:rsidRPr="00D45B7A">
        <w:rPr>
          <w:rFonts w:ascii="Cambria" w:eastAsia="Times New Roman" w:hAnsi="Cambria" w:cs="Times New Roman"/>
        </w:rPr>
        <w:t>RDRC has built a strong network at the local level, which continues to follow up reintegration process even after the project phased out. This network that includes local leaders and reintegrated ex-combatants from different phases was de</w:t>
      </w:r>
      <w:r w:rsidR="00D92597" w:rsidRPr="00D45B7A">
        <w:rPr>
          <w:rFonts w:ascii="Cambria" w:eastAsia="Times New Roman" w:hAnsi="Cambria" w:cs="Times New Roman"/>
        </w:rPr>
        <w:t>s</w:t>
      </w:r>
      <w:r w:rsidR="00FC0402" w:rsidRPr="00D45B7A">
        <w:rPr>
          <w:rFonts w:ascii="Cambria" w:eastAsia="Times New Roman" w:hAnsi="Cambria" w:cs="Times New Roman"/>
        </w:rPr>
        <w:t xml:space="preserve">cribed as “a key asset for the sustainability of the project achievements. </w:t>
      </w:r>
    </w:p>
    <w:p w14:paraId="1DB4DA91" w14:textId="23C69441" w:rsidR="0042007B" w:rsidRPr="00D45B7A" w:rsidRDefault="0042007B"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The evaluation noticed a strong collaboration between RDRC and several national level and decentralized structures. For instance, the former National Unity and reconciliation Commission was actively involved in sensitizing 65 Phase of RDRP in matters pertaining to peace and reconciliation while NIDA collaborates in relation to the issuance of IDs to eligible ex-combatants and dependents. </w:t>
      </w:r>
      <w:r w:rsidR="000F296D" w:rsidRPr="00D45B7A">
        <w:rPr>
          <w:rFonts w:ascii="Cambria" w:eastAsia="Times New Roman" w:hAnsi="Cambria" w:cs="Times New Roman"/>
        </w:rPr>
        <w:t>The same collaboration exists between RDRC and districts, sectors and cells</w:t>
      </w:r>
      <w:r w:rsidR="00D13C8D" w:rsidRPr="00D45B7A">
        <w:rPr>
          <w:rFonts w:ascii="Cambria" w:eastAsia="Times New Roman" w:hAnsi="Cambria" w:cs="Times New Roman"/>
        </w:rPr>
        <w:t xml:space="preserve">. </w:t>
      </w:r>
    </w:p>
    <w:p w14:paraId="40F563CB" w14:textId="03FC05C4" w:rsidR="000560B0" w:rsidRPr="00AD0CE1" w:rsidRDefault="00AD0CE1" w:rsidP="00835BEF">
      <w:pPr>
        <w:pStyle w:val="Heading3"/>
        <w:rPr>
          <w:rFonts w:ascii="Cambria" w:eastAsia="Times New Roman" w:hAnsi="Cambria"/>
          <w:i/>
          <w:iCs/>
        </w:rPr>
      </w:pPr>
      <w:bookmarkStart w:id="36" w:name="_Toc96420166"/>
      <w:r w:rsidRPr="00AD0CE1">
        <w:rPr>
          <w:rFonts w:ascii="Cambria" w:eastAsia="Times New Roman" w:hAnsi="Cambria"/>
          <w:i/>
          <w:iCs/>
        </w:rPr>
        <w:t xml:space="preserve">3.4.5. </w:t>
      </w:r>
      <w:r w:rsidR="00FB3FB4" w:rsidRPr="00AD0CE1">
        <w:rPr>
          <w:rFonts w:ascii="Cambria" w:eastAsia="Times New Roman" w:hAnsi="Cambria"/>
          <w:i/>
          <w:iCs/>
        </w:rPr>
        <w:t xml:space="preserve">Ex-combatants and dependent took </w:t>
      </w:r>
      <w:r w:rsidR="00A37A9A">
        <w:rPr>
          <w:rFonts w:ascii="Cambria" w:eastAsia="Times New Roman" w:hAnsi="Cambria"/>
          <w:i/>
          <w:iCs/>
        </w:rPr>
        <w:t>up new</w:t>
      </w:r>
      <w:r w:rsidR="00FB3FB4" w:rsidRPr="00AD0CE1">
        <w:rPr>
          <w:rFonts w:ascii="Cambria" w:eastAsia="Times New Roman" w:hAnsi="Cambria"/>
          <w:i/>
          <w:iCs/>
        </w:rPr>
        <w:t xml:space="preserve"> community roles</w:t>
      </w:r>
      <w:bookmarkEnd w:id="36"/>
    </w:p>
    <w:p w14:paraId="53842613" w14:textId="4F9D2E76" w:rsidR="00922D50" w:rsidRPr="00D45B7A" w:rsidRDefault="00646999"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Though the evaluation was not able to find the exact number of ex-combatants and dependents from 65 Phase who took up new roles and responsibilities,</w:t>
      </w:r>
      <w:r w:rsidR="00817FF2" w:rsidRPr="00D45B7A">
        <w:rPr>
          <w:rFonts w:ascii="Cambria" w:eastAsia="Times New Roman" w:hAnsi="Cambria" w:cs="Times New Roman"/>
        </w:rPr>
        <w:t xml:space="preserve"> </w:t>
      </w:r>
      <w:r w:rsidRPr="00D45B7A">
        <w:rPr>
          <w:rFonts w:ascii="Cambria" w:eastAsia="Times New Roman" w:hAnsi="Cambria" w:cs="Times New Roman"/>
        </w:rPr>
        <w:t>t</w:t>
      </w:r>
      <w:r w:rsidR="00ED4CA5" w:rsidRPr="00D45B7A">
        <w:rPr>
          <w:rFonts w:ascii="Cambria" w:eastAsia="Times New Roman" w:hAnsi="Cambria" w:cs="Times New Roman"/>
        </w:rPr>
        <w:t xml:space="preserve">here </w:t>
      </w:r>
      <w:r w:rsidRPr="00D45B7A">
        <w:rPr>
          <w:rFonts w:ascii="Cambria" w:eastAsia="Times New Roman" w:hAnsi="Cambria" w:cs="Times New Roman"/>
        </w:rPr>
        <w:t xml:space="preserve">are several examples that </w:t>
      </w:r>
      <w:r w:rsidR="00EE0F17" w:rsidRPr="00D45B7A">
        <w:rPr>
          <w:rFonts w:ascii="Cambria" w:eastAsia="Times New Roman" w:hAnsi="Cambria" w:cs="Times New Roman"/>
        </w:rPr>
        <w:t>attest that. B</w:t>
      </w:r>
      <w:r w:rsidR="00131D69" w:rsidRPr="00D45B7A">
        <w:rPr>
          <w:rFonts w:ascii="Cambria" w:eastAsia="Times New Roman" w:hAnsi="Cambria" w:cs="Times New Roman"/>
        </w:rPr>
        <w:t>oth ex-combatants and</w:t>
      </w:r>
      <w:r w:rsidR="00FB3FB4" w:rsidRPr="00D45B7A">
        <w:rPr>
          <w:rFonts w:ascii="Cambria" w:eastAsia="Times New Roman" w:hAnsi="Cambria" w:cs="Times New Roman"/>
          <w:i/>
          <w:iCs/>
        </w:rPr>
        <w:t xml:space="preserve"> </w:t>
      </w:r>
      <w:r w:rsidR="0011336C" w:rsidRPr="00D45B7A">
        <w:rPr>
          <w:rFonts w:ascii="Cambria" w:eastAsia="Times New Roman" w:hAnsi="Cambria" w:cs="Times New Roman"/>
        </w:rPr>
        <w:t xml:space="preserve">dependents have taken up new roles at the community and local administration levels and beyond. These roles include enrolment of some ex-combatants into Rwanda </w:t>
      </w:r>
      <w:r w:rsidR="00D266FC" w:rsidRPr="00D45B7A">
        <w:rPr>
          <w:rFonts w:ascii="Cambria" w:eastAsia="Times New Roman" w:hAnsi="Cambria" w:cs="Times New Roman"/>
        </w:rPr>
        <w:t>Defense</w:t>
      </w:r>
      <w:r w:rsidR="0011336C" w:rsidRPr="00D45B7A">
        <w:rPr>
          <w:rFonts w:ascii="Cambria" w:eastAsia="Times New Roman" w:hAnsi="Cambria" w:cs="Times New Roman"/>
        </w:rPr>
        <w:t xml:space="preserve"> Force (RDF), security res</w:t>
      </w:r>
      <w:r w:rsidR="00817FF2" w:rsidRPr="00D45B7A">
        <w:rPr>
          <w:rFonts w:ascii="Cambria" w:eastAsia="Times New Roman" w:hAnsi="Cambria" w:cs="Times New Roman"/>
        </w:rPr>
        <w:t>p</w:t>
      </w:r>
      <w:r w:rsidR="0011336C" w:rsidRPr="00D45B7A">
        <w:rPr>
          <w:rFonts w:ascii="Cambria" w:eastAsia="Times New Roman" w:hAnsi="Cambria" w:cs="Times New Roman"/>
        </w:rPr>
        <w:t>on</w:t>
      </w:r>
      <w:r w:rsidR="000B55DA">
        <w:rPr>
          <w:rFonts w:ascii="Cambria" w:eastAsia="Times New Roman" w:hAnsi="Cambria" w:cs="Times New Roman"/>
        </w:rPr>
        <w:t>s</w:t>
      </w:r>
      <w:r w:rsidR="0011336C" w:rsidRPr="00D45B7A">
        <w:rPr>
          <w:rFonts w:ascii="Cambria" w:eastAsia="Times New Roman" w:hAnsi="Cambria" w:cs="Times New Roman"/>
        </w:rPr>
        <w:t xml:space="preserve">ibility at the sector and cell levels and </w:t>
      </w:r>
      <w:r w:rsidR="00817FF2" w:rsidRPr="00D45B7A">
        <w:rPr>
          <w:rFonts w:ascii="Cambria" w:eastAsia="Times New Roman" w:hAnsi="Cambria" w:cs="Times New Roman"/>
        </w:rPr>
        <w:t xml:space="preserve">leadership positions within cooperatives and other community spaces. </w:t>
      </w:r>
      <w:r w:rsidR="00993439" w:rsidRPr="00D45B7A">
        <w:rPr>
          <w:rFonts w:ascii="Cambria" w:eastAsia="Times New Roman" w:hAnsi="Cambria" w:cs="Times New Roman"/>
        </w:rPr>
        <w:t xml:space="preserve">Cases of ex-combatants and dependents involved in cooperative management were reported in almost all the Nine districts that the evaluation covered. </w:t>
      </w:r>
      <w:r w:rsidR="00ED5EB5" w:rsidRPr="00D45B7A">
        <w:rPr>
          <w:rFonts w:ascii="Cambria" w:eastAsia="Times New Roman" w:hAnsi="Cambria" w:cs="Times New Roman"/>
        </w:rPr>
        <w:t xml:space="preserve">For instance, </w:t>
      </w:r>
      <w:r w:rsidR="000438A9" w:rsidRPr="00D45B7A">
        <w:rPr>
          <w:rFonts w:ascii="Cambria" w:eastAsia="Times New Roman" w:hAnsi="Cambria" w:cs="Times New Roman"/>
        </w:rPr>
        <w:t xml:space="preserve">in </w:t>
      </w:r>
      <w:proofErr w:type="spellStart"/>
      <w:r w:rsidR="000438A9" w:rsidRPr="00D45B7A">
        <w:rPr>
          <w:rFonts w:ascii="Cambria" w:eastAsia="Times New Roman" w:hAnsi="Cambria" w:cs="Times New Roman"/>
        </w:rPr>
        <w:t>Mbazi</w:t>
      </w:r>
      <w:proofErr w:type="spellEnd"/>
      <w:r w:rsidR="000438A9" w:rsidRPr="00D45B7A">
        <w:rPr>
          <w:rFonts w:ascii="Cambria" w:eastAsia="Times New Roman" w:hAnsi="Cambria" w:cs="Times New Roman"/>
        </w:rPr>
        <w:t xml:space="preserve"> sector, Huye district, </w:t>
      </w:r>
      <w:proofErr w:type="spellStart"/>
      <w:r w:rsidR="000438A9" w:rsidRPr="00D45B7A">
        <w:rPr>
          <w:rFonts w:ascii="Cambria" w:eastAsia="Times New Roman" w:hAnsi="Cambria" w:cs="Times New Roman"/>
        </w:rPr>
        <w:t>Nyamasheke</w:t>
      </w:r>
      <w:proofErr w:type="spellEnd"/>
      <w:r w:rsidR="000438A9" w:rsidRPr="00D45B7A">
        <w:rPr>
          <w:rFonts w:ascii="Cambria" w:eastAsia="Times New Roman" w:hAnsi="Cambria" w:cs="Times New Roman"/>
        </w:rPr>
        <w:t xml:space="preserve"> sector, </w:t>
      </w:r>
      <w:proofErr w:type="spellStart"/>
      <w:r w:rsidR="00D45B7A">
        <w:rPr>
          <w:rFonts w:ascii="Cambria" w:eastAsia="Times New Roman" w:hAnsi="Cambria" w:cs="Times New Roman"/>
        </w:rPr>
        <w:t>N</w:t>
      </w:r>
      <w:r w:rsidR="000438A9" w:rsidRPr="00D45B7A">
        <w:rPr>
          <w:rFonts w:ascii="Cambria" w:eastAsia="Times New Roman" w:hAnsi="Cambria" w:cs="Times New Roman"/>
        </w:rPr>
        <w:t>yamasheke</w:t>
      </w:r>
      <w:proofErr w:type="spellEnd"/>
      <w:r w:rsidR="000438A9" w:rsidRPr="00D45B7A">
        <w:rPr>
          <w:rFonts w:ascii="Cambria" w:eastAsia="Times New Roman" w:hAnsi="Cambria" w:cs="Times New Roman"/>
        </w:rPr>
        <w:t xml:space="preserve"> district and </w:t>
      </w:r>
      <w:proofErr w:type="spellStart"/>
      <w:r w:rsidR="000438A9" w:rsidRPr="00D45B7A">
        <w:rPr>
          <w:rFonts w:ascii="Cambria" w:eastAsia="Times New Roman" w:hAnsi="Cambria" w:cs="Times New Roman"/>
        </w:rPr>
        <w:t>Nyamyumba</w:t>
      </w:r>
      <w:proofErr w:type="spellEnd"/>
      <w:r w:rsidR="000438A9" w:rsidRPr="00D45B7A">
        <w:rPr>
          <w:rFonts w:ascii="Cambria" w:eastAsia="Times New Roman" w:hAnsi="Cambria" w:cs="Times New Roman"/>
        </w:rPr>
        <w:t xml:space="preserve">, </w:t>
      </w:r>
      <w:proofErr w:type="spellStart"/>
      <w:r w:rsidR="000438A9" w:rsidRPr="00D45B7A">
        <w:rPr>
          <w:rFonts w:ascii="Cambria" w:eastAsia="Times New Roman" w:hAnsi="Cambria" w:cs="Times New Roman"/>
        </w:rPr>
        <w:t>Rubavu</w:t>
      </w:r>
      <w:proofErr w:type="spellEnd"/>
      <w:r w:rsidR="000438A9" w:rsidRPr="00D45B7A">
        <w:rPr>
          <w:rFonts w:ascii="Cambria" w:eastAsia="Times New Roman" w:hAnsi="Cambria" w:cs="Times New Roman"/>
        </w:rPr>
        <w:t xml:space="preserve"> district, ex-combatants are in charge of security in the security committees in their respective villages. </w:t>
      </w:r>
    </w:p>
    <w:p w14:paraId="6937FDCE" w14:textId="2D20E89B" w:rsidR="00CA0A0D" w:rsidRPr="00AD0CE1" w:rsidRDefault="00AD0CE1" w:rsidP="00835BEF">
      <w:pPr>
        <w:pStyle w:val="Heading3"/>
        <w:rPr>
          <w:rFonts w:ascii="Cambria" w:eastAsia="Times New Roman" w:hAnsi="Cambria"/>
          <w:i/>
          <w:iCs/>
        </w:rPr>
      </w:pPr>
      <w:bookmarkStart w:id="37" w:name="_Toc96420167"/>
      <w:r w:rsidRPr="00AD0CE1">
        <w:rPr>
          <w:rFonts w:ascii="Cambria" w:eastAsia="Times New Roman" w:hAnsi="Cambria"/>
          <w:i/>
          <w:iCs/>
        </w:rPr>
        <w:t xml:space="preserve">3.4.6. </w:t>
      </w:r>
      <w:r w:rsidR="00CA0A0D" w:rsidRPr="00AD0CE1">
        <w:rPr>
          <w:rFonts w:ascii="Cambria" w:eastAsia="Times New Roman" w:hAnsi="Cambria"/>
          <w:i/>
          <w:iCs/>
        </w:rPr>
        <w:t>Membership of Ex-c</w:t>
      </w:r>
      <w:r w:rsidR="00104A34">
        <w:rPr>
          <w:rFonts w:ascii="Cambria" w:eastAsia="Times New Roman" w:hAnsi="Cambria"/>
          <w:i/>
          <w:iCs/>
        </w:rPr>
        <w:t>ombatants</w:t>
      </w:r>
      <w:r w:rsidR="00CA0A0D" w:rsidRPr="00AD0CE1">
        <w:rPr>
          <w:rFonts w:ascii="Cambria" w:eastAsia="Times New Roman" w:hAnsi="Cambria"/>
          <w:i/>
          <w:iCs/>
        </w:rPr>
        <w:t xml:space="preserve"> and dependents </w:t>
      </w:r>
      <w:r w:rsidR="00622A43" w:rsidRPr="00AD0CE1">
        <w:rPr>
          <w:rFonts w:ascii="Cambria" w:eastAsia="Times New Roman" w:hAnsi="Cambria"/>
          <w:i/>
          <w:iCs/>
        </w:rPr>
        <w:t>in</w:t>
      </w:r>
      <w:r w:rsidR="00CA0A0D" w:rsidRPr="00AD0CE1">
        <w:rPr>
          <w:rFonts w:ascii="Cambria" w:eastAsia="Times New Roman" w:hAnsi="Cambria"/>
          <w:i/>
          <w:iCs/>
        </w:rPr>
        <w:t xml:space="preserve">to joint </w:t>
      </w:r>
      <w:r w:rsidR="009F337B" w:rsidRPr="00AD0CE1">
        <w:rPr>
          <w:rFonts w:ascii="Cambria" w:eastAsia="Times New Roman" w:hAnsi="Cambria"/>
          <w:i/>
          <w:iCs/>
        </w:rPr>
        <w:t>community</w:t>
      </w:r>
      <w:r w:rsidR="00CA0A0D" w:rsidRPr="00AD0CE1">
        <w:rPr>
          <w:rFonts w:ascii="Cambria" w:eastAsia="Times New Roman" w:hAnsi="Cambria"/>
          <w:i/>
          <w:iCs/>
        </w:rPr>
        <w:t xml:space="preserve"> cooperatives</w:t>
      </w:r>
      <w:bookmarkEnd w:id="37"/>
    </w:p>
    <w:p w14:paraId="706D9B80" w14:textId="14B1D11A" w:rsidR="00F57AD8" w:rsidRPr="00D45B7A" w:rsidRDefault="00F7032C"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Another element that</w:t>
      </w:r>
      <w:r w:rsidR="00D266FC">
        <w:rPr>
          <w:rFonts w:ascii="Cambria" w:eastAsia="Times New Roman" w:hAnsi="Cambria" w:cs="Times New Roman"/>
        </w:rPr>
        <w:t xml:space="preserve"> contributes</w:t>
      </w:r>
      <w:r w:rsidR="00BF524D" w:rsidRPr="00D45B7A">
        <w:rPr>
          <w:rFonts w:ascii="Cambria" w:eastAsia="Times New Roman" w:hAnsi="Cambria" w:cs="Times New Roman"/>
        </w:rPr>
        <w:t xml:space="preserve"> to the project sustainability is the fact that many beneficiaries of 65 Phase of RDRP</w:t>
      </w:r>
      <w:r w:rsidR="00D266FC">
        <w:rPr>
          <w:rFonts w:ascii="Cambria" w:eastAsia="Times New Roman" w:hAnsi="Cambria" w:cs="Times New Roman"/>
        </w:rPr>
        <w:t xml:space="preserve"> are enrolled</w:t>
      </w:r>
      <w:r w:rsidR="00BF524D" w:rsidRPr="00D45B7A">
        <w:rPr>
          <w:rFonts w:ascii="Cambria" w:eastAsia="Times New Roman" w:hAnsi="Cambria" w:cs="Times New Roman"/>
        </w:rPr>
        <w:t xml:space="preserve"> in community-based cooperatives and informal financial schemes. </w:t>
      </w:r>
      <w:r w:rsidR="00A93F94" w:rsidRPr="00D45B7A">
        <w:rPr>
          <w:rFonts w:ascii="Cambria" w:eastAsia="Times New Roman" w:hAnsi="Cambria" w:cs="Times New Roman"/>
        </w:rPr>
        <w:t xml:space="preserve">In all the </w:t>
      </w:r>
      <w:r w:rsidR="0005164B" w:rsidRPr="00D45B7A">
        <w:rPr>
          <w:rFonts w:ascii="Cambria" w:eastAsia="Times New Roman" w:hAnsi="Cambria" w:cs="Times New Roman"/>
        </w:rPr>
        <w:t>N</w:t>
      </w:r>
      <w:r w:rsidR="00A93F94" w:rsidRPr="00D45B7A">
        <w:rPr>
          <w:rFonts w:ascii="Cambria" w:eastAsia="Times New Roman" w:hAnsi="Cambria" w:cs="Times New Roman"/>
        </w:rPr>
        <w:t xml:space="preserve">ine districts, </w:t>
      </w:r>
      <w:r w:rsidR="00CD17EF" w:rsidRPr="00D45B7A">
        <w:rPr>
          <w:rFonts w:ascii="Cambria" w:eastAsia="Times New Roman" w:hAnsi="Cambria" w:cs="Times New Roman"/>
        </w:rPr>
        <w:t xml:space="preserve">several </w:t>
      </w:r>
      <w:r w:rsidR="00A93F94" w:rsidRPr="00D45B7A">
        <w:rPr>
          <w:rFonts w:ascii="Cambria" w:eastAsia="Times New Roman" w:hAnsi="Cambria" w:cs="Times New Roman"/>
        </w:rPr>
        <w:t xml:space="preserve">ex-combatants and </w:t>
      </w:r>
      <w:r w:rsidR="00CD17EF" w:rsidRPr="00D45B7A">
        <w:rPr>
          <w:rFonts w:ascii="Cambria" w:eastAsia="Times New Roman" w:hAnsi="Cambria" w:cs="Times New Roman"/>
        </w:rPr>
        <w:t xml:space="preserve">dependents indicated to the evaluation team being members of community cooperatives and other financial schemes such as </w:t>
      </w:r>
      <w:proofErr w:type="spellStart"/>
      <w:r w:rsidR="00CD17EF" w:rsidRPr="00D45B7A">
        <w:rPr>
          <w:rFonts w:ascii="Cambria" w:eastAsia="Times New Roman" w:hAnsi="Cambria" w:cs="Times New Roman"/>
          <w:i/>
          <w:iCs/>
        </w:rPr>
        <w:t>Ibimina</w:t>
      </w:r>
      <w:proofErr w:type="spellEnd"/>
      <w:r w:rsidR="00CD17EF" w:rsidRPr="00D45B7A">
        <w:rPr>
          <w:rFonts w:ascii="Cambria" w:eastAsia="Times New Roman" w:hAnsi="Cambria" w:cs="Times New Roman"/>
        </w:rPr>
        <w:t xml:space="preserve">. </w:t>
      </w:r>
    </w:p>
    <w:p w14:paraId="14BBA20D" w14:textId="0C7CA654" w:rsidR="009F337B" w:rsidRPr="00D45B7A" w:rsidRDefault="00F57AD8"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Membership into cooperatives creates opportunities </w:t>
      </w:r>
      <w:r w:rsidR="00622A43" w:rsidRPr="00D45B7A">
        <w:rPr>
          <w:rFonts w:ascii="Cambria" w:eastAsia="Times New Roman" w:hAnsi="Cambria" w:cs="Times New Roman"/>
        </w:rPr>
        <w:t xml:space="preserve">for improved livelihoods. At the same time, </w:t>
      </w:r>
      <w:r w:rsidR="00D266FC" w:rsidRPr="00D45B7A">
        <w:rPr>
          <w:rFonts w:ascii="Cambria" w:eastAsia="Times New Roman" w:hAnsi="Cambria" w:cs="Times New Roman"/>
        </w:rPr>
        <w:t>cooperatives</w:t>
      </w:r>
      <w:r w:rsidR="000438A9" w:rsidRPr="00D45B7A">
        <w:rPr>
          <w:rFonts w:ascii="Cambria" w:eastAsia="Times New Roman" w:hAnsi="Cambria" w:cs="Times New Roman"/>
        </w:rPr>
        <w:t xml:space="preserve"> accelerate reintegration of ex-combatants in that their generate, </w:t>
      </w:r>
      <w:r w:rsidR="000438A9" w:rsidRPr="00D45B7A">
        <w:rPr>
          <w:rFonts w:ascii="Cambria" w:eastAsia="Times New Roman" w:hAnsi="Cambria" w:cs="Times New Roman"/>
        </w:rPr>
        <w:lastRenderedPageBreak/>
        <w:t>community members believe, “a binding force that connects people from different backgrounds”.</w:t>
      </w:r>
      <w:r w:rsidR="000438A9" w:rsidRPr="00D45B7A">
        <w:rPr>
          <w:rStyle w:val="FootnoteReference"/>
          <w:rFonts w:ascii="Cambria" w:eastAsia="Times New Roman" w:hAnsi="Cambria" w:cs="Times New Roman"/>
        </w:rPr>
        <w:footnoteReference w:id="29"/>
      </w:r>
      <w:r w:rsidR="005D246D" w:rsidRPr="00D45B7A">
        <w:rPr>
          <w:rFonts w:ascii="Cambria" w:eastAsia="Times New Roman" w:hAnsi="Cambria" w:cs="Times New Roman"/>
        </w:rPr>
        <w:t xml:space="preserve"> </w:t>
      </w:r>
      <w:r w:rsidR="00105343" w:rsidRPr="00D45B7A">
        <w:rPr>
          <w:rFonts w:ascii="Cambria" w:eastAsia="Times New Roman" w:hAnsi="Cambria" w:cs="Times New Roman"/>
        </w:rPr>
        <w:t>Il</w:t>
      </w:r>
      <w:r w:rsidR="003173B4" w:rsidRPr="00D45B7A">
        <w:rPr>
          <w:rFonts w:ascii="Cambria" w:eastAsia="Times New Roman" w:hAnsi="Cambria" w:cs="Times New Roman"/>
        </w:rPr>
        <w:t>l</w:t>
      </w:r>
      <w:r w:rsidR="00105343" w:rsidRPr="00D45B7A">
        <w:rPr>
          <w:rFonts w:ascii="Cambria" w:eastAsia="Times New Roman" w:hAnsi="Cambria" w:cs="Times New Roman"/>
        </w:rPr>
        <w:t xml:space="preserve">ustratively, during a </w:t>
      </w:r>
      <w:r w:rsidR="005D246D" w:rsidRPr="00D45B7A">
        <w:rPr>
          <w:rFonts w:ascii="Cambria" w:eastAsia="Times New Roman" w:hAnsi="Cambria" w:cs="Times New Roman"/>
        </w:rPr>
        <w:t xml:space="preserve"> community FGD in Rwamagana, </w:t>
      </w:r>
      <w:r w:rsidR="00105343" w:rsidRPr="00D45B7A">
        <w:rPr>
          <w:rFonts w:ascii="Cambria" w:eastAsia="Times New Roman" w:hAnsi="Cambria" w:cs="Times New Roman"/>
        </w:rPr>
        <w:t xml:space="preserve"> a participant stated the following: “</w:t>
      </w:r>
      <w:proofErr w:type="spellStart"/>
      <w:r w:rsidR="005371BA" w:rsidRPr="00D45B7A">
        <w:rPr>
          <w:rFonts w:ascii="Cambria" w:eastAsia="Times New Roman" w:hAnsi="Cambria" w:cs="Times New Roman"/>
        </w:rPr>
        <w:t>inkunga</w:t>
      </w:r>
      <w:proofErr w:type="spellEnd"/>
      <w:r w:rsidR="005371BA" w:rsidRPr="00D45B7A">
        <w:rPr>
          <w:rFonts w:ascii="Cambria" w:eastAsia="Times New Roman" w:hAnsi="Cambria" w:cs="Times New Roman"/>
        </w:rPr>
        <w:t xml:space="preserve"> </w:t>
      </w:r>
      <w:proofErr w:type="spellStart"/>
      <w:r w:rsidR="005371BA" w:rsidRPr="00D45B7A">
        <w:rPr>
          <w:rFonts w:ascii="Cambria" w:eastAsia="Times New Roman" w:hAnsi="Cambria" w:cs="Times New Roman"/>
        </w:rPr>
        <w:t>bahawe</w:t>
      </w:r>
      <w:proofErr w:type="spellEnd"/>
      <w:r w:rsidR="005371BA" w:rsidRPr="00D45B7A">
        <w:rPr>
          <w:rFonts w:ascii="Cambria" w:eastAsia="Times New Roman" w:hAnsi="Cambria" w:cs="Times New Roman"/>
        </w:rPr>
        <w:t xml:space="preserve"> </w:t>
      </w:r>
      <w:proofErr w:type="spellStart"/>
      <w:r w:rsidR="005371BA" w:rsidRPr="00D45B7A">
        <w:rPr>
          <w:rFonts w:ascii="Cambria" w:eastAsia="Times New Roman" w:hAnsi="Cambria" w:cs="Times New Roman"/>
        </w:rPr>
        <w:t>yatumye</w:t>
      </w:r>
      <w:proofErr w:type="spellEnd"/>
      <w:r w:rsidR="005371BA" w:rsidRPr="00D45B7A">
        <w:rPr>
          <w:rFonts w:ascii="Cambria" w:eastAsia="Times New Roman" w:hAnsi="Cambria" w:cs="Times New Roman"/>
        </w:rPr>
        <w:t xml:space="preserve"> </w:t>
      </w:r>
      <w:proofErr w:type="spellStart"/>
      <w:r w:rsidR="005371BA" w:rsidRPr="00D45B7A">
        <w:rPr>
          <w:rFonts w:ascii="Cambria" w:eastAsia="Times New Roman" w:hAnsi="Cambria" w:cs="Times New Roman"/>
        </w:rPr>
        <w:t>benshi</w:t>
      </w:r>
      <w:proofErr w:type="spellEnd"/>
      <w:r w:rsidR="005371BA" w:rsidRPr="00D45B7A">
        <w:rPr>
          <w:rFonts w:ascii="Cambria" w:eastAsia="Times New Roman" w:hAnsi="Cambria" w:cs="Times New Roman"/>
        </w:rPr>
        <w:t xml:space="preserve"> </w:t>
      </w:r>
      <w:proofErr w:type="spellStart"/>
      <w:r w:rsidR="005371BA" w:rsidRPr="00D45B7A">
        <w:rPr>
          <w:rFonts w:ascii="Cambria" w:eastAsia="Times New Roman" w:hAnsi="Cambria" w:cs="Times New Roman"/>
        </w:rPr>
        <w:t>babone</w:t>
      </w:r>
      <w:proofErr w:type="spellEnd"/>
      <w:r w:rsidR="005371BA"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ayo</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bakotiza</w:t>
      </w:r>
      <w:proofErr w:type="spellEnd"/>
      <w:r w:rsidR="003173B4" w:rsidRPr="00D45B7A">
        <w:rPr>
          <w:rFonts w:ascii="Cambria" w:eastAsia="Times New Roman" w:hAnsi="Cambria" w:cs="Times New Roman"/>
        </w:rPr>
        <w:t xml:space="preserve"> mu </w:t>
      </w:r>
      <w:proofErr w:type="spellStart"/>
      <w:r w:rsidR="003173B4" w:rsidRPr="00D45B7A">
        <w:rPr>
          <w:rFonts w:ascii="Cambria" w:eastAsia="Times New Roman" w:hAnsi="Cambria" w:cs="Times New Roman"/>
        </w:rPr>
        <w:t>mashyirahamwe</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bagenda</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gagurizanya</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bigatuma</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bikenura</w:t>
      </w:r>
      <w:proofErr w:type="spellEnd"/>
      <w:r w:rsidR="003173B4" w:rsidRPr="00D45B7A">
        <w:rPr>
          <w:rFonts w:ascii="Cambria" w:eastAsia="Times New Roman" w:hAnsi="Cambria" w:cs="Times New Roman"/>
        </w:rPr>
        <w:t xml:space="preserve"> (…) </w:t>
      </w:r>
      <w:proofErr w:type="spellStart"/>
      <w:r w:rsidR="003173B4" w:rsidRPr="00D45B7A">
        <w:rPr>
          <w:rFonts w:ascii="Cambria" w:eastAsia="Times New Roman" w:hAnsi="Cambria" w:cs="Times New Roman"/>
        </w:rPr>
        <w:t>kandi</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amashyirahamwe</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azakomeza</w:t>
      </w:r>
      <w:proofErr w:type="spellEnd"/>
      <w:r w:rsidR="003173B4" w:rsidRPr="00D45B7A">
        <w:rPr>
          <w:rFonts w:ascii="Cambria" w:eastAsia="Times New Roman" w:hAnsi="Cambria" w:cs="Times New Roman"/>
        </w:rPr>
        <w:t xml:space="preserve"> </w:t>
      </w:r>
      <w:proofErr w:type="spellStart"/>
      <w:r w:rsidR="003173B4" w:rsidRPr="00D45B7A">
        <w:rPr>
          <w:rFonts w:ascii="Cambria" w:eastAsia="Times New Roman" w:hAnsi="Cambria" w:cs="Times New Roman"/>
        </w:rPr>
        <w:t>kubaho</w:t>
      </w:r>
      <w:proofErr w:type="spellEnd"/>
      <w:r w:rsidR="003173B4" w:rsidRPr="00D45B7A">
        <w:rPr>
          <w:rFonts w:ascii="Cambria" w:eastAsia="Times New Roman" w:hAnsi="Cambria" w:cs="Times New Roman"/>
        </w:rPr>
        <w:t>” (the support they received from the project enabled them to join cooperatives, the</w:t>
      </w:r>
      <w:r w:rsidR="00636407">
        <w:rPr>
          <w:rFonts w:ascii="Cambria" w:eastAsia="Times New Roman" w:hAnsi="Cambria" w:cs="Times New Roman"/>
        </w:rPr>
        <w:t xml:space="preserve">y now </w:t>
      </w:r>
      <w:r w:rsidR="003173B4" w:rsidRPr="00D45B7A">
        <w:rPr>
          <w:rFonts w:ascii="Cambria" w:eastAsia="Times New Roman" w:hAnsi="Cambria" w:cs="Times New Roman"/>
        </w:rPr>
        <w:t xml:space="preserve"> earn some money and use it to address their problems (…) Cooperatives will continue to exist).</w:t>
      </w:r>
      <w:r w:rsidR="003173B4" w:rsidRPr="00D45B7A">
        <w:rPr>
          <w:rStyle w:val="FootnoteReference"/>
          <w:rFonts w:ascii="Cambria" w:eastAsia="Times New Roman" w:hAnsi="Cambria" w:cs="Times New Roman"/>
        </w:rPr>
        <w:footnoteReference w:id="30"/>
      </w:r>
      <w:r w:rsidR="003173B4" w:rsidRPr="00D45B7A">
        <w:rPr>
          <w:rFonts w:ascii="Cambria" w:eastAsia="Times New Roman" w:hAnsi="Cambria" w:cs="Times New Roman"/>
        </w:rPr>
        <w:t xml:space="preserve"> </w:t>
      </w:r>
    </w:p>
    <w:p w14:paraId="430E1DA9" w14:textId="430C8CCC" w:rsidR="00AD0CE1" w:rsidRPr="00D45B7A" w:rsidRDefault="008B7E69"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The same was confirmed by ex-combatants, dependents and local </w:t>
      </w:r>
      <w:r w:rsidR="00D266FC" w:rsidRPr="00D45B7A">
        <w:rPr>
          <w:rFonts w:ascii="Cambria" w:eastAsia="Times New Roman" w:hAnsi="Cambria" w:cs="Times New Roman"/>
        </w:rPr>
        <w:t>authorities</w:t>
      </w:r>
      <w:r w:rsidRPr="00D45B7A">
        <w:rPr>
          <w:rFonts w:ascii="Cambria" w:eastAsia="Times New Roman" w:hAnsi="Cambria" w:cs="Times New Roman"/>
        </w:rPr>
        <w:t xml:space="preserve">. </w:t>
      </w:r>
      <w:r w:rsidR="00473532" w:rsidRPr="00D45B7A">
        <w:rPr>
          <w:rFonts w:ascii="Cambria" w:eastAsia="Times New Roman" w:hAnsi="Cambria" w:cs="Times New Roman"/>
        </w:rPr>
        <w:t>In all the Nine districts both project beneficiaries and loca</w:t>
      </w:r>
      <w:r w:rsidR="00D266FC">
        <w:rPr>
          <w:rFonts w:ascii="Cambria" w:eastAsia="Times New Roman" w:hAnsi="Cambria" w:cs="Times New Roman"/>
        </w:rPr>
        <w:t>l</w:t>
      </w:r>
      <w:r w:rsidR="00473532" w:rsidRPr="00D45B7A">
        <w:rPr>
          <w:rFonts w:ascii="Cambria" w:eastAsia="Times New Roman" w:hAnsi="Cambria" w:cs="Times New Roman"/>
        </w:rPr>
        <w:t xml:space="preserve"> leaders repeatedly indicated that cooperatives help ex-combatants and their families to improve their living standards while promoting social cohesion. By offering its members a shared space around joint interest, cooperatives contribute to a better living together (</w:t>
      </w:r>
      <w:proofErr w:type="spellStart"/>
      <w:r w:rsidR="00473532" w:rsidRPr="00D45B7A">
        <w:rPr>
          <w:rFonts w:ascii="Cambria" w:eastAsia="Times New Roman" w:hAnsi="Cambria" w:cs="Times New Roman"/>
        </w:rPr>
        <w:t>kubana</w:t>
      </w:r>
      <w:proofErr w:type="spellEnd"/>
      <w:r w:rsidR="00473532" w:rsidRPr="00D45B7A">
        <w:rPr>
          <w:rFonts w:ascii="Cambria" w:eastAsia="Times New Roman" w:hAnsi="Cambria" w:cs="Times New Roman"/>
        </w:rPr>
        <w:t xml:space="preserve">) and </w:t>
      </w:r>
      <w:r w:rsidR="003B5FB5" w:rsidRPr="00D45B7A">
        <w:rPr>
          <w:rFonts w:ascii="Cambria" w:eastAsia="Times New Roman" w:hAnsi="Cambria" w:cs="Times New Roman"/>
        </w:rPr>
        <w:t>participate in reintegrating ex-combatants.</w:t>
      </w:r>
      <w:r w:rsidR="003B5FB5" w:rsidRPr="00D45B7A">
        <w:rPr>
          <w:rStyle w:val="FootnoteReference"/>
          <w:rFonts w:ascii="Cambria" w:eastAsia="Times New Roman" w:hAnsi="Cambria" w:cs="Times New Roman"/>
        </w:rPr>
        <w:footnoteReference w:id="31"/>
      </w:r>
    </w:p>
    <w:p w14:paraId="174392D1" w14:textId="327ADE3C" w:rsidR="00291356" w:rsidRPr="00AD0CE1" w:rsidRDefault="00291356" w:rsidP="00835BEF">
      <w:pPr>
        <w:pStyle w:val="ListParagraph"/>
        <w:numPr>
          <w:ilvl w:val="1"/>
          <w:numId w:val="28"/>
        </w:numPr>
        <w:spacing w:before="100" w:beforeAutospacing="1" w:after="100" w:afterAutospacing="1" w:line="276" w:lineRule="auto"/>
        <w:outlineLvl w:val="1"/>
        <w:rPr>
          <w:rFonts w:ascii="Cambria" w:eastAsia="Times New Roman" w:hAnsi="Cambria" w:cs="Times New Roman"/>
          <w:b/>
          <w:bCs/>
          <w:color w:val="000000" w:themeColor="text1"/>
        </w:rPr>
      </w:pPr>
      <w:bookmarkStart w:id="38" w:name="_Toc96420168"/>
      <w:r w:rsidRPr="00AD0CE1">
        <w:rPr>
          <w:rFonts w:ascii="Cambria" w:eastAsia="Times New Roman" w:hAnsi="Cambria" w:cs="Times New Roman"/>
          <w:b/>
          <w:bCs/>
          <w:color w:val="000000" w:themeColor="text1"/>
        </w:rPr>
        <w:t>COHERENCE</w:t>
      </w:r>
      <w:bookmarkEnd w:id="38"/>
    </w:p>
    <w:p w14:paraId="3260833E" w14:textId="2B248A61" w:rsidR="00234293" w:rsidRPr="00234293" w:rsidRDefault="00E20E92" w:rsidP="00FF4ADA">
      <w:pPr>
        <w:tabs>
          <w:tab w:val="left" w:pos="1689"/>
        </w:tabs>
        <w:spacing w:after="160" w:line="276" w:lineRule="auto"/>
        <w:jc w:val="both"/>
        <w:rPr>
          <w:rFonts w:ascii="Cambria" w:hAnsi="Cambria"/>
          <w:color w:val="000000" w:themeColor="text1"/>
        </w:rPr>
      </w:pPr>
      <w:r>
        <w:rPr>
          <w:rFonts w:ascii="Cambria" w:hAnsi="Cambria"/>
          <w:color w:val="000000" w:themeColor="text1"/>
        </w:rPr>
        <w:t>The 65</w:t>
      </w:r>
      <w:r w:rsidRPr="0046576A">
        <w:rPr>
          <w:rFonts w:ascii="Cambria" w:hAnsi="Cambria"/>
          <w:color w:val="000000" w:themeColor="text1"/>
          <w:vertAlign w:val="superscript"/>
        </w:rPr>
        <w:t>th</w:t>
      </w:r>
      <w:r>
        <w:rPr>
          <w:rFonts w:ascii="Cambria" w:hAnsi="Cambria"/>
          <w:color w:val="000000" w:themeColor="text1"/>
        </w:rPr>
        <w:t xml:space="preserve"> phase </w:t>
      </w:r>
      <w:r w:rsidR="00EF7C92">
        <w:rPr>
          <w:rFonts w:ascii="Cambria" w:hAnsi="Cambria"/>
          <w:color w:val="000000" w:themeColor="text1"/>
        </w:rPr>
        <w:t>s</w:t>
      </w:r>
      <w:r w:rsidR="00234293" w:rsidRPr="00234293">
        <w:rPr>
          <w:rFonts w:ascii="Cambria" w:hAnsi="Cambria"/>
          <w:color w:val="000000" w:themeColor="text1"/>
        </w:rPr>
        <w:t xml:space="preserve">upport to the reintegration of ex-combatants and their dependents builds on previous </w:t>
      </w:r>
      <w:r w:rsidR="006D3445">
        <w:rPr>
          <w:rFonts w:ascii="Cambria" w:hAnsi="Cambria"/>
          <w:color w:val="000000" w:themeColor="text1"/>
        </w:rPr>
        <w:t xml:space="preserve">phases and contributes to the overall objective of the </w:t>
      </w:r>
      <w:r w:rsidR="00234293" w:rsidRPr="00234293">
        <w:rPr>
          <w:rFonts w:ascii="Cambria" w:hAnsi="Cambria"/>
          <w:color w:val="000000" w:themeColor="text1"/>
        </w:rPr>
        <w:t>Rwanda demobilization and reintegration programs</w:t>
      </w:r>
      <w:r w:rsidR="00EF6C82">
        <w:rPr>
          <w:rFonts w:ascii="Cambria" w:hAnsi="Cambria"/>
          <w:color w:val="000000" w:themeColor="text1"/>
        </w:rPr>
        <w:t xml:space="preserve"> for ensuring timely and </w:t>
      </w:r>
      <w:r w:rsidR="005513A2">
        <w:rPr>
          <w:rFonts w:ascii="Cambria" w:hAnsi="Cambria"/>
          <w:color w:val="000000" w:themeColor="text1"/>
        </w:rPr>
        <w:t>cost-effective</w:t>
      </w:r>
      <w:r w:rsidR="00EF6C82">
        <w:rPr>
          <w:rFonts w:ascii="Cambria" w:hAnsi="Cambria"/>
          <w:color w:val="000000" w:themeColor="text1"/>
        </w:rPr>
        <w:t xml:space="preserve"> delivery of demobilization and reintegration support</w:t>
      </w:r>
    </w:p>
    <w:p w14:paraId="3B97B13F" w14:textId="6A87B093" w:rsidR="00234293" w:rsidRDefault="00234293" w:rsidP="00FF4ADA">
      <w:pPr>
        <w:tabs>
          <w:tab w:val="left" w:pos="1689"/>
        </w:tabs>
        <w:spacing w:after="160" w:line="276" w:lineRule="auto"/>
        <w:jc w:val="both"/>
        <w:rPr>
          <w:rFonts w:ascii="Cambria" w:eastAsiaTheme="minorEastAsia" w:hAnsi="Cambria"/>
          <w:color w:val="000000" w:themeColor="text1"/>
          <w:kern w:val="24"/>
        </w:rPr>
      </w:pPr>
      <w:r w:rsidRPr="00234293">
        <w:rPr>
          <w:rFonts w:ascii="Cambria" w:eastAsiaTheme="minorEastAsia" w:hAnsi="Cambria"/>
          <w:color w:val="000000" w:themeColor="text1"/>
          <w:kern w:val="24"/>
        </w:rPr>
        <w:t xml:space="preserve">The implementation of the project </w:t>
      </w:r>
      <w:r w:rsidR="0006743C">
        <w:rPr>
          <w:rFonts w:ascii="Cambria" w:eastAsiaTheme="minorEastAsia" w:hAnsi="Cambria"/>
          <w:color w:val="000000" w:themeColor="text1"/>
          <w:kern w:val="24"/>
        </w:rPr>
        <w:t xml:space="preserve">has contributed to </w:t>
      </w:r>
      <w:r w:rsidRPr="00234293">
        <w:rPr>
          <w:rFonts w:ascii="Cambria" w:eastAsiaTheme="minorEastAsia" w:hAnsi="Cambria"/>
          <w:color w:val="000000" w:themeColor="text1"/>
          <w:kern w:val="24"/>
        </w:rPr>
        <w:t>reinforc</w:t>
      </w:r>
      <w:r w:rsidR="0006743C">
        <w:rPr>
          <w:rFonts w:ascii="Cambria" w:eastAsiaTheme="minorEastAsia" w:hAnsi="Cambria"/>
          <w:color w:val="000000" w:themeColor="text1"/>
          <w:kern w:val="24"/>
        </w:rPr>
        <w:t>ing</w:t>
      </w:r>
      <w:r w:rsidRPr="00234293">
        <w:rPr>
          <w:rFonts w:ascii="Cambria" w:eastAsiaTheme="minorEastAsia" w:hAnsi="Cambria"/>
          <w:color w:val="000000" w:themeColor="text1"/>
          <w:kern w:val="24"/>
        </w:rPr>
        <w:t xml:space="preserve"> the national reintegration mechanisms</w:t>
      </w:r>
      <w:r w:rsidR="004D4858">
        <w:rPr>
          <w:rFonts w:ascii="Cambria" w:eastAsiaTheme="minorEastAsia" w:hAnsi="Cambria"/>
          <w:color w:val="000000" w:themeColor="text1"/>
          <w:kern w:val="24"/>
        </w:rPr>
        <w:t xml:space="preserve"> in Rwanda by filling the funding gaps and</w:t>
      </w:r>
      <w:r w:rsidR="008707CC">
        <w:rPr>
          <w:rFonts w:ascii="Cambria" w:eastAsiaTheme="minorEastAsia" w:hAnsi="Cambria"/>
          <w:color w:val="000000" w:themeColor="text1"/>
          <w:kern w:val="24"/>
        </w:rPr>
        <w:t xml:space="preserve"> by contributing to building trust in the repatriation process</w:t>
      </w:r>
      <w:r w:rsidRPr="00234293">
        <w:rPr>
          <w:rFonts w:ascii="Cambria" w:eastAsiaTheme="minorEastAsia" w:hAnsi="Cambria"/>
          <w:color w:val="000000" w:themeColor="text1"/>
          <w:kern w:val="24"/>
        </w:rPr>
        <w:t>.</w:t>
      </w:r>
      <w:r w:rsidR="008707CC">
        <w:rPr>
          <w:rFonts w:ascii="Cambria" w:eastAsiaTheme="minorEastAsia" w:hAnsi="Cambria"/>
          <w:color w:val="000000" w:themeColor="text1"/>
          <w:kern w:val="24"/>
        </w:rPr>
        <w:t xml:space="preserve"> In fact, the project as</w:t>
      </w:r>
      <w:r w:rsidR="004D4858">
        <w:rPr>
          <w:rFonts w:ascii="Cambria" w:eastAsiaTheme="minorEastAsia" w:hAnsi="Cambria"/>
          <w:color w:val="000000" w:themeColor="text1"/>
          <w:kern w:val="24"/>
        </w:rPr>
        <w:t xml:space="preserve">, </w:t>
      </w:r>
      <w:r w:rsidR="008707CC">
        <w:rPr>
          <w:rFonts w:ascii="Cambria" w:eastAsiaTheme="minorEastAsia" w:hAnsi="Cambria"/>
          <w:color w:val="000000" w:themeColor="text1"/>
          <w:kern w:val="24"/>
        </w:rPr>
        <w:t>o</w:t>
      </w:r>
      <w:r w:rsidRPr="00234293">
        <w:rPr>
          <w:rFonts w:ascii="Cambria" w:eastAsiaTheme="minorEastAsia" w:hAnsi="Cambria"/>
          <w:color w:val="000000" w:themeColor="text1"/>
          <w:kern w:val="24"/>
        </w:rPr>
        <w:t>n one hand,</w:t>
      </w:r>
      <w:r w:rsidRPr="0046576A">
        <w:rPr>
          <w:rFonts w:ascii="Cambria" w:hAnsi="Cambria"/>
          <w:color w:val="000000" w:themeColor="text1"/>
        </w:rPr>
        <w:t xml:space="preserve"> </w:t>
      </w:r>
      <w:r w:rsidRPr="00234293">
        <w:rPr>
          <w:rFonts w:ascii="Cambria" w:hAnsi="Cambria"/>
          <w:color w:val="000000" w:themeColor="text1"/>
        </w:rPr>
        <w:t xml:space="preserve">contributed to filling the funding gaps by the Government of Rwanda overserved in the RDRP Stage IV.  On the other hand, the project also embodies a catalytic nature derived from the fact that successful reintegration of combatants in Rwandan community will generate more trust in the repatriation and demobilization process on the side of FDLR members who are still in DRC. It is therefore obvious that the project </w:t>
      </w:r>
      <w:r w:rsidR="008707CC">
        <w:rPr>
          <w:rFonts w:ascii="Cambria" w:hAnsi="Cambria"/>
          <w:color w:val="000000" w:themeColor="text1"/>
        </w:rPr>
        <w:t>was</w:t>
      </w:r>
      <w:r w:rsidRPr="00234293">
        <w:rPr>
          <w:rFonts w:ascii="Cambria" w:hAnsi="Cambria"/>
          <w:color w:val="000000" w:themeColor="text1"/>
        </w:rPr>
        <w:t xml:space="preserve"> meant to contribute to the global </w:t>
      </w:r>
      <w:r w:rsidRPr="00234293">
        <w:rPr>
          <w:rFonts w:ascii="Cambria" w:eastAsiaTheme="minorEastAsia" w:hAnsi="Cambria"/>
          <w:color w:val="000000" w:themeColor="text1"/>
          <w:kern w:val="24"/>
        </w:rPr>
        <w:t>regional, and national peacebuilding endeavors.</w:t>
      </w:r>
    </w:p>
    <w:p w14:paraId="4577A1EA" w14:textId="53823417" w:rsidR="00234293" w:rsidRPr="00BE0A7E" w:rsidRDefault="00234293" w:rsidP="00BE0A7E">
      <w:pPr>
        <w:tabs>
          <w:tab w:val="left" w:pos="1689"/>
        </w:tabs>
        <w:spacing w:after="160" w:line="276" w:lineRule="auto"/>
        <w:jc w:val="both"/>
        <w:rPr>
          <w:rFonts w:ascii="Cambria" w:eastAsiaTheme="minorEastAsia" w:hAnsi="Cambria"/>
          <w:color w:val="000000" w:themeColor="text1"/>
          <w:kern w:val="24"/>
        </w:rPr>
      </w:pPr>
      <w:r w:rsidRPr="00234293">
        <w:rPr>
          <w:rFonts w:ascii="Cambria" w:eastAsia="Times New Roman" w:hAnsi="Cambria" w:cs="Times New Roman"/>
          <w:color w:val="000000" w:themeColor="text1"/>
        </w:rPr>
        <w:t xml:space="preserve">Furthermore, the role of different partners and mainly the UN agencies (especially the UNDP and UN Women) and the Government of Rwanda in the design and implementation of the project paramount in reaching the intended objectives. In fact, the UN organizations and the Government of Rwanda have participated in the design of the project by providing all the required inputs that helped shape the project. The partners also played a key role in </w:t>
      </w:r>
      <w:r w:rsidRPr="00234293">
        <w:rPr>
          <w:rFonts w:ascii="Cambria" w:eastAsia="Times New Roman" w:hAnsi="Cambria" w:cs="Times New Roman"/>
          <w:color w:val="000000" w:themeColor="text1"/>
        </w:rPr>
        <w:lastRenderedPageBreak/>
        <w:t>monitoring the project implementation and in introducing the required refinements/adjustments especially in response to the C</w:t>
      </w:r>
      <w:r w:rsidR="00FA1857">
        <w:rPr>
          <w:rFonts w:ascii="Cambria" w:eastAsia="Times New Roman" w:hAnsi="Cambria" w:cs="Times New Roman"/>
          <w:color w:val="000000" w:themeColor="text1"/>
        </w:rPr>
        <w:t>OVID</w:t>
      </w:r>
      <w:r w:rsidRPr="00234293">
        <w:rPr>
          <w:rFonts w:ascii="Cambria" w:eastAsia="Times New Roman" w:hAnsi="Cambria" w:cs="Times New Roman"/>
          <w:color w:val="000000" w:themeColor="text1"/>
        </w:rPr>
        <w:t>19 volatile context.</w:t>
      </w:r>
    </w:p>
    <w:p w14:paraId="198B7AA8" w14:textId="77777777" w:rsidR="00234293" w:rsidRPr="00234293" w:rsidRDefault="00234293" w:rsidP="00FF4ADA">
      <w:pPr>
        <w:spacing w:line="276" w:lineRule="auto"/>
        <w:contextualSpacing/>
        <w:jc w:val="both"/>
        <w:rPr>
          <w:rFonts w:ascii="Cambria" w:eastAsia="Times New Roman" w:hAnsi="Cambria" w:cs="Times New Roman"/>
          <w:color w:val="000000" w:themeColor="text1"/>
        </w:rPr>
      </w:pPr>
    </w:p>
    <w:p w14:paraId="16ED410C" w14:textId="5388F403" w:rsidR="00234293" w:rsidRPr="00234293" w:rsidRDefault="00234293" w:rsidP="00FF4ADA">
      <w:pPr>
        <w:spacing w:line="276" w:lineRule="auto"/>
        <w:contextualSpacing/>
        <w:jc w:val="both"/>
        <w:rPr>
          <w:rFonts w:ascii="Cambria" w:eastAsiaTheme="minorEastAsia" w:hAnsi="Cambria"/>
          <w:color w:val="000000" w:themeColor="text1"/>
          <w:kern w:val="24"/>
        </w:rPr>
      </w:pPr>
      <w:r w:rsidRPr="00234293">
        <w:rPr>
          <w:rFonts w:ascii="Cambria" w:eastAsia="Times New Roman" w:hAnsi="Cambria" w:cs="Times New Roman"/>
          <w:color w:val="000000" w:themeColor="text1"/>
        </w:rPr>
        <w:t xml:space="preserve">In addition to important role played by UN agencies and the central government, Phase </w:t>
      </w:r>
      <w:r w:rsidRPr="00234293">
        <w:rPr>
          <w:rFonts w:ascii="Cambria" w:eastAsiaTheme="minorEastAsia" w:hAnsi="Cambria"/>
          <w:color w:val="000000" w:themeColor="text1"/>
          <w:kern w:val="24"/>
        </w:rPr>
        <w:t xml:space="preserve">65 was also characterized by extensive consultation of ex-combatants, their dependents and local government entities at different stages of the project, including in the design and implementation. Visits and sensitization meetings were organized and discussions between local authorities, project team and beneficiaries informed the adoption of corrective measures where needed. </w:t>
      </w:r>
    </w:p>
    <w:p w14:paraId="26E51DD0" w14:textId="77777777" w:rsidR="00234293" w:rsidRPr="00234293" w:rsidRDefault="00234293" w:rsidP="00FF4ADA">
      <w:pPr>
        <w:spacing w:line="276" w:lineRule="auto"/>
        <w:ind w:left="720"/>
        <w:contextualSpacing/>
        <w:jc w:val="both"/>
        <w:rPr>
          <w:rFonts w:ascii="Cambria" w:eastAsiaTheme="minorEastAsia" w:hAnsi="Cambria"/>
          <w:color w:val="000000" w:themeColor="text1"/>
          <w:kern w:val="24"/>
        </w:rPr>
      </w:pPr>
    </w:p>
    <w:p w14:paraId="3EB56DBC" w14:textId="75E59A43" w:rsidR="00234293" w:rsidRPr="00234293" w:rsidRDefault="00234293" w:rsidP="00FF4ADA">
      <w:pPr>
        <w:spacing w:line="276" w:lineRule="auto"/>
        <w:ind w:left="720"/>
        <w:contextualSpacing/>
        <w:jc w:val="both"/>
        <w:rPr>
          <w:rFonts w:ascii="Cambria" w:eastAsiaTheme="minorEastAsia" w:hAnsi="Cambria"/>
          <w:color w:val="000000" w:themeColor="text1"/>
          <w:kern w:val="24"/>
        </w:rPr>
      </w:pPr>
      <w:r w:rsidRPr="00234293">
        <w:rPr>
          <w:rFonts w:ascii="Cambria" w:eastAsiaTheme="minorEastAsia" w:hAnsi="Cambria"/>
          <w:color w:val="000000" w:themeColor="text1"/>
          <w:kern w:val="24"/>
        </w:rPr>
        <w:t>“</w:t>
      </w:r>
      <w:r w:rsidRPr="00234293">
        <w:rPr>
          <w:rFonts w:ascii="Cambria" w:eastAsiaTheme="minorEastAsia" w:hAnsi="Cambria"/>
          <w:i/>
          <w:iCs/>
          <w:color w:val="000000" w:themeColor="text1"/>
          <w:kern w:val="24"/>
        </w:rPr>
        <w:t>We frequently received visits from authorities and project supporters to discuss</w:t>
      </w:r>
      <w:r w:rsidR="00BE0A7E">
        <w:rPr>
          <w:rFonts w:ascii="Cambria" w:eastAsiaTheme="minorEastAsia" w:hAnsi="Cambria"/>
          <w:i/>
          <w:iCs/>
          <w:color w:val="000000" w:themeColor="text1"/>
          <w:kern w:val="24"/>
        </w:rPr>
        <w:t xml:space="preserve"> </w:t>
      </w:r>
      <w:r w:rsidRPr="00234293">
        <w:rPr>
          <w:rFonts w:ascii="Cambria" w:eastAsiaTheme="minorEastAsia" w:hAnsi="Cambria"/>
          <w:i/>
          <w:iCs/>
          <w:color w:val="000000" w:themeColor="text1"/>
          <w:kern w:val="24"/>
        </w:rPr>
        <w:t>how the project was implemented and our views were taken into account in the refining the implementation”</w:t>
      </w:r>
      <w:r w:rsidRPr="00234293">
        <w:rPr>
          <w:rFonts w:ascii="Cambria" w:eastAsiaTheme="minorEastAsia" w:hAnsi="Cambria"/>
          <w:i/>
          <w:iCs/>
          <w:color w:val="000000" w:themeColor="text1"/>
          <w:kern w:val="24"/>
          <w:vertAlign w:val="superscript"/>
        </w:rPr>
        <w:footnoteReference w:id="32"/>
      </w:r>
    </w:p>
    <w:p w14:paraId="513F8F7A" w14:textId="77777777" w:rsidR="00234293" w:rsidRPr="00234293" w:rsidRDefault="00234293" w:rsidP="00FF4ADA">
      <w:pPr>
        <w:tabs>
          <w:tab w:val="left" w:pos="1689"/>
        </w:tabs>
        <w:spacing w:after="160" w:line="276" w:lineRule="auto"/>
        <w:jc w:val="both"/>
        <w:rPr>
          <w:rFonts w:ascii="Cambria" w:hAnsi="Cambria"/>
          <w:color w:val="000000" w:themeColor="text1"/>
        </w:rPr>
      </w:pPr>
    </w:p>
    <w:p w14:paraId="1079C368" w14:textId="205FB166" w:rsidR="00AB6725" w:rsidRPr="00D45B7A" w:rsidRDefault="00234293" w:rsidP="00FF4ADA">
      <w:pPr>
        <w:tabs>
          <w:tab w:val="left" w:pos="1689"/>
        </w:tabs>
        <w:spacing w:after="160" w:line="276" w:lineRule="auto"/>
        <w:jc w:val="both"/>
        <w:rPr>
          <w:rFonts w:ascii="Cambria" w:hAnsi="Cambria"/>
          <w:color w:val="000000" w:themeColor="text1"/>
        </w:rPr>
      </w:pPr>
      <w:r w:rsidRPr="00234293">
        <w:rPr>
          <w:rFonts w:ascii="Cambria" w:hAnsi="Cambria"/>
          <w:color w:val="000000" w:themeColor="text1"/>
        </w:rPr>
        <w:t>Despite commendable achievements of the project, this assessment has signaled some grievances by beneficiaries from other phases. In fact, Phase 65 is the only one that targeted both ex-combatants and their dependents, raising expectations from beneficiaries from other phases.</w:t>
      </w:r>
    </w:p>
    <w:p w14:paraId="2B1668C3" w14:textId="3BD947CE" w:rsidR="00291356" w:rsidRPr="00AD0CE1" w:rsidRDefault="00291356" w:rsidP="00835BEF">
      <w:pPr>
        <w:pStyle w:val="ListParagraph"/>
        <w:numPr>
          <w:ilvl w:val="1"/>
          <w:numId w:val="28"/>
        </w:numPr>
        <w:spacing w:before="100" w:beforeAutospacing="1" w:after="100" w:afterAutospacing="1" w:line="276" w:lineRule="auto"/>
        <w:outlineLvl w:val="1"/>
        <w:rPr>
          <w:rFonts w:ascii="Cambria" w:eastAsia="Times New Roman" w:hAnsi="Cambria" w:cs="Times New Roman"/>
          <w:b/>
          <w:bCs/>
        </w:rPr>
      </w:pPr>
      <w:bookmarkStart w:id="39" w:name="_Toc96420169"/>
      <w:r w:rsidRPr="00AD0CE1">
        <w:rPr>
          <w:rFonts w:ascii="Cambria" w:eastAsia="Times New Roman" w:hAnsi="Cambria" w:cs="Times New Roman"/>
          <w:b/>
          <w:bCs/>
        </w:rPr>
        <w:t>C</w:t>
      </w:r>
      <w:r w:rsidR="007044AD" w:rsidRPr="00AD0CE1">
        <w:rPr>
          <w:rFonts w:ascii="Cambria" w:eastAsia="Times New Roman" w:hAnsi="Cambria" w:cs="Times New Roman"/>
          <w:b/>
          <w:bCs/>
        </w:rPr>
        <w:t>onflict-sensitivity</w:t>
      </w:r>
      <w:bookmarkEnd w:id="39"/>
      <w:r w:rsidR="007044AD" w:rsidRPr="00AD0CE1">
        <w:rPr>
          <w:rFonts w:ascii="Cambria" w:eastAsia="Times New Roman" w:hAnsi="Cambria" w:cs="Times New Roman"/>
          <w:b/>
          <w:bCs/>
        </w:rPr>
        <w:t xml:space="preserve"> </w:t>
      </w:r>
    </w:p>
    <w:p w14:paraId="60050843" w14:textId="4BAF2742" w:rsidR="00196299" w:rsidRPr="00D45B7A" w:rsidRDefault="00B17BC2" w:rsidP="00FF4ADA">
      <w:pPr>
        <w:spacing w:before="100" w:beforeAutospacing="1" w:after="100" w:afterAutospacing="1" w:line="276" w:lineRule="auto"/>
        <w:jc w:val="both"/>
        <w:rPr>
          <w:rFonts w:ascii="Cambria" w:eastAsia="Times New Roman" w:hAnsi="Cambria" w:cs="Times New Roman"/>
        </w:rPr>
      </w:pPr>
      <w:r w:rsidRPr="009D243B">
        <w:rPr>
          <w:rFonts w:ascii="Cambria" w:eastAsia="Times New Roman" w:hAnsi="Cambria" w:cs="Times New Roman"/>
        </w:rPr>
        <w:t xml:space="preserve">The PBF/RDRC project adhered to the Do No Harm principle. This implies that the project was sensitive to conflict from its design. Like it </w:t>
      </w:r>
      <w:r w:rsidR="00EF7C92" w:rsidRPr="009D243B">
        <w:rPr>
          <w:rFonts w:ascii="Cambria" w:eastAsia="Times New Roman" w:hAnsi="Cambria" w:cs="Times New Roman"/>
        </w:rPr>
        <w:t xml:space="preserve">does </w:t>
      </w:r>
      <w:r w:rsidRPr="009D243B">
        <w:rPr>
          <w:rFonts w:ascii="Cambria" w:eastAsia="Times New Roman" w:hAnsi="Cambria" w:cs="Times New Roman"/>
        </w:rPr>
        <w:t xml:space="preserve">with other reintegration phases, </w:t>
      </w:r>
      <w:r w:rsidR="005F2746" w:rsidRPr="009D243B">
        <w:rPr>
          <w:rFonts w:ascii="Cambria" w:eastAsia="Times New Roman" w:hAnsi="Cambria" w:cs="Times New Roman"/>
        </w:rPr>
        <w:t xml:space="preserve">RDRC </w:t>
      </w:r>
      <w:r w:rsidRPr="009D243B">
        <w:rPr>
          <w:rFonts w:ascii="Cambria" w:eastAsia="Times New Roman" w:hAnsi="Cambria" w:cs="Times New Roman"/>
        </w:rPr>
        <w:t>conducted the</w:t>
      </w:r>
      <w:r w:rsidR="00ED0645" w:rsidRPr="009D243B">
        <w:rPr>
          <w:rFonts w:ascii="Cambria" w:eastAsia="Times New Roman" w:hAnsi="Cambria" w:cs="Times New Roman"/>
        </w:rPr>
        <w:t xml:space="preserve"> profiling of </w:t>
      </w:r>
      <w:r w:rsidRPr="009D243B">
        <w:rPr>
          <w:rFonts w:ascii="Cambria" w:eastAsia="Times New Roman" w:hAnsi="Cambria" w:cs="Times New Roman"/>
        </w:rPr>
        <w:t>phase 65</w:t>
      </w:r>
      <w:r>
        <w:rPr>
          <w:rFonts w:ascii="Cambria" w:eastAsia="Times New Roman" w:hAnsi="Cambria" w:cs="Times New Roman"/>
        </w:rPr>
        <w:t xml:space="preserve"> </w:t>
      </w:r>
      <w:r w:rsidR="00ED0645" w:rsidRPr="00D45B7A">
        <w:rPr>
          <w:rFonts w:ascii="Cambria" w:eastAsia="Times New Roman" w:hAnsi="Cambria" w:cs="Times New Roman"/>
        </w:rPr>
        <w:t xml:space="preserve">ex-combatants upon arrival in the demobilization camp. </w:t>
      </w:r>
      <w:r w:rsidR="007E404B" w:rsidRPr="00D45B7A">
        <w:rPr>
          <w:rFonts w:ascii="Cambria" w:eastAsia="Times New Roman" w:hAnsi="Cambria" w:cs="Times New Roman"/>
        </w:rPr>
        <w:t xml:space="preserve">Profiling provides relevant information, including on drivers and risks of conflicts. </w:t>
      </w:r>
      <w:r w:rsidR="00203D99" w:rsidRPr="00D45B7A">
        <w:rPr>
          <w:rFonts w:ascii="Cambria" w:eastAsia="Times New Roman" w:hAnsi="Cambria" w:cs="Times New Roman"/>
        </w:rPr>
        <w:t>The information that is obtained from the profiling is shared with relevant institu</w:t>
      </w:r>
      <w:r w:rsidR="003B5528" w:rsidRPr="00D45B7A">
        <w:rPr>
          <w:rFonts w:ascii="Cambria" w:eastAsia="Times New Roman" w:hAnsi="Cambria" w:cs="Times New Roman"/>
        </w:rPr>
        <w:t>t</w:t>
      </w:r>
      <w:r w:rsidR="00203D99" w:rsidRPr="00D45B7A">
        <w:rPr>
          <w:rFonts w:ascii="Cambria" w:eastAsia="Times New Roman" w:hAnsi="Cambria" w:cs="Times New Roman"/>
        </w:rPr>
        <w:t xml:space="preserve">ions and organs for action. </w:t>
      </w:r>
    </w:p>
    <w:p w14:paraId="6B276055" w14:textId="7FF21F45" w:rsidR="00372570" w:rsidRPr="00D45B7A" w:rsidRDefault="00B17BC2" w:rsidP="00FF4ADA">
      <w:pPr>
        <w:spacing w:before="100" w:beforeAutospacing="1" w:after="100" w:afterAutospacing="1" w:line="276" w:lineRule="auto"/>
        <w:jc w:val="both"/>
        <w:rPr>
          <w:rFonts w:ascii="Cambria" w:eastAsia="Times New Roman" w:hAnsi="Cambria" w:cs="Times New Roman"/>
        </w:rPr>
      </w:pPr>
      <w:r w:rsidRPr="00B17BC2">
        <w:rPr>
          <w:rFonts w:ascii="Cambria" w:eastAsia="Times New Roman" w:hAnsi="Cambria" w:cs="Times New Roman"/>
          <w:noProof/>
        </w:rPr>
        <mc:AlternateContent>
          <mc:Choice Requires="wps">
            <w:drawing>
              <wp:anchor distT="0" distB="0" distL="114300" distR="114300" simplePos="0" relativeHeight="251666432" behindDoc="0" locked="0" layoutInCell="1" allowOverlap="1" wp14:anchorId="325037B0" wp14:editId="5F08330C">
                <wp:simplePos x="0" y="0"/>
                <wp:positionH relativeFrom="margin">
                  <wp:posOffset>2487930</wp:posOffset>
                </wp:positionH>
                <wp:positionV relativeFrom="paragraph">
                  <wp:posOffset>783590</wp:posOffset>
                </wp:positionV>
                <wp:extent cx="3331845" cy="1483995"/>
                <wp:effectExtent l="0" t="0" r="8255" b="14605"/>
                <wp:wrapSquare wrapText="bothSides"/>
                <wp:docPr id="10" name="Rectangle 10"/>
                <wp:cNvGraphicFramePr/>
                <a:graphic xmlns:a="http://schemas.openxmlformats.org/drawingml/2006/main">
                  <a:graphicData uri="http://schemas.microsoft.com/office/word/2010/wordprocessingShape">
                    <wps:wsp>
                      <wps:cNvSpPr/>
                      <wps:spPr>
                        <a:xfrm>
                          <a:off x="0" y="0"/>
                          <a:ext cx="3331845" cy="14839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4AF0C1B" w14:textId="66F1DD7B" w:rsidR="00372570" w:rsidRPr="00372570" w:rsidRDefault="00372570" w:rsidP="00372570">
                            <w:pPr>
                              <w:jc w:val="both"/>
                              <w:rPr>
                                <w:b/>
                                <w:bCs/>
                                <w:i/>
                                <w:iCs/>
                                <w:sz w:val="20"/>
                                <w:szCs w:val="20"/>
                              </w:rPr>
                            </w:pPr>
                            <w:r w:rsidRPr="00372570">
                              <w:rPr>
                                <w:rFonts w:ascii="Cambria" w:eastAsia="Times New Roman" w:hAnsi="Cambria" w:cs="Times New Roman"/>
                                <w:b/>
                                <w:bCs/>
                                <w:i/>
                                <w:iCs/>
                                <w:sz w:val="20"/>
                                <w:szCs w:val="20"/>
                              </w:rPr>
                              <w:t>Profiling project beneficiaries provided relevant information on drivers and risks of conflicts which information was shared with relevant institutions and organs for action</w:t>
                            </w:r>
                            <w:r w:rsidR="00C70683">
                              <w:rPr>
                                <w:rFonts w:ascii="Cambria" w:eastAsia="Times New Roman" w:hAnsi="Cambria" w:cs="Times New Roman"/>
                                <w:b/>
                                <w:bCs/>
                                <w:i/>
                                <w:iCs/>
                                <w:sz w:val="20"/>
                                <w:szCs w:val="20"/>
                              </w:rPr>
                              <w:t>.</w:t>
                            </w:r>
                            <w:r w:rsidRPr="00372570">
                              <w:rPr>
                                <w:rFonts w:ascii="Cambria" w:eastAsia="Times New Roman" w:hAnsi="Cambria" w:cs="Times New Roman"/>
                                <w:b/>
                                <w:bCs/>
                                <w:i/>
                                <w:iCs/>
                                <w:sz w:val="20"/>
                                <w:szCs w:val="20"/>
                              </w:rPr>
                              <w:t xml:space="preserve"> Context monitoring and monitoring of the project implementation were equally attentive to any unforeseen negative impact of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037B0" id="Rectangle 10" o:spid="_x0000_s1031" style="position:absolute;left:0;text-align:left;margin-left:195.9pt;margin-top:61.7pt;width:262.35pt;height:116.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" fillcolor="white [3201]" strokecolor="#4472c4 [3204]" strokeweight="1pt">
                <v:textbox>
                  <w:txbxContent>
                    <w:p w14:paraId="04AF0C1B" w14:textId="66F1DD7B" w:rsidR="00372570" w:rsidRPr="00372570" w:rsidRDefault="00372570" w:rsidP="00372570">
                      <w:pPr>
                        <w:jc w:val="both"/>
                        <w:rPr>
                          <w:b/>
                          <w:bCs/>
                          <w:i/>
                          <w:iCs/>
                          <w:sz w:val="20"/>
                          <w:szCs w:val="20"/>
                        </w:rPr>
                      </w:pPr>
                      <w:r w:rsidRPr="00372570">
                        <w:rPr>
                          <w:rFonts w:ascii="Cambria" w:eastAsia="Times New Roman" w:hAnsi="Cambria" w:cs="Times New Roman"/>
                          <w:b/>
                          <w:bCs/>
                          <w:i/>
                          <w:iCs/>
                          <w:sz w:val="20"/>
                          <w:szCs w:val="20"/>
                        </w:rPr>
                        <w:t>Profiling project beneficiaries provided relevant information on drivers and risks of conflicts which information was shared with relevant institutions and organs for action</w:t>
                      </w:r>
                      <w:r w:rsidR="00C70683">
                        <w:rPr>
                          <w:rFonts w:ascii="Cambria" w:eastAsia="Times New Roman" w:hAnsi="Cambria" w:cs="Times New Roman"/>
                          <w:b/>
                          <w:bCs/>
                          <w:i/>
                          <w:iCs/>
                          <w:sz w:val="20"/>
                          <w:szCs w:val="20"/>
                        </w:rPr>
                        <w:t>.</w:t>
                      </w:r>
                      <w:r w:rsidRPr="00372570">
                        <w:rPr>
                          <w:rFonts w:ascii="Cambria" w:eastAsia="Times New Roman" w:hAnsi="Cambria" w:cs="Times New Roman"/>
                          <w:b/>
                          <w:bCs/>
                          <w:i/>
                          <w:iCs/>
                          <w:sz w:val="20"/>
                          <w:szCs w:val="20"/>
                        </w:rPr>
                        <w:t xml:space="preserve"> Context monitoring and monitoring of the project implementation were equally attentive to any unforeseen negative impact of the project</w:t>
                      </w:r>
                    </w:p>
                  </w:txbxContent>
                </v:textbox>
                <w10:wrap type="square" anchorx="margin"/>
              </v:rect>
            </w:pict>
          </mc:Fallback>
        </mc:AlternateContent>
      </w:r>
      <w:r w:rsidR="00203D99" w:rsidRPr="00D45B7A">
        <w:rPr>
          <w:rFonts w:ascii="Cambria" w:eastAsia="Times New Roman" w:hAnsi="Cambria" w:cs="Times New Roman"/>
        </w:rPr>
        <w:t xml:space="preserve">Beyond on camp profiling, sensitivity to conflict in a common feature during the rest of the reintegration process. For instance, </w:t>
      </w:r>
      <w:r w:rsidR="007044AD" w:rsidRPr="00D45B7A">
        <w:rPr>
          <w:rFonts w:ascii="Cambria" w:eastAsia="Times New Roman" w:hAnsi="Cambria" w:cs="Times New Roman"/>
        </w:rPr>
        <w:t xml:space="preserve">vulnerability assessment, pre-discharge orientation and follow up visits </w:t>
      </w:r>
      <w:r w:rsidR="00203D99" w:rsidRPr="00D45B7A">
        <w:rPr>
          <w:rFonts w:ascii="Cambria" w:eastAsia="Times New Roman" w:hAnsi="Cambria" w:cs="Times New Roman"/>
        </w:rPr>
        <w:t xml:space="preserve">were found </w:t>
      </w:r>
      <w:r w:rsidR="007044AD" w:rsidRPr="00D45B7A">
        <w:rPr>
          <w:rFonts w:ascii="Cambria" w:eastAsia="Times New Roman" w:hAnsi="Cambria" w:cs="Times New Roman"/>
        </w:rPr>
        <w:t xml:space="preserve">sensitive to the background of Ex-C and </w:t>
      </w:r>
      <w:r w:rsidR="00203D99" w:rsidRPr="00D45B7A">
        <w:rPr>
          <w:rFonts w:ascii="Cambria" w:eastAsia="Times New Roman" w:hAnsi="Cambria" w:cs="Times New Roman"/>
        </w:rPr>
        <w:t xml:space="preserve">the national, local and family contexts. </w:t>
      </w:r>
      <w:r w:rsidR="00B777F8" w:rsidRPr="00D45B7A">
        <w:rPr>
          <w:rFonts w:ascii="Cambria" w:eastAsia="Times New Roman" w:hAnsi="Cambria" w:cs="Times New Roman"/>
        </w:rPr>
        <w:t xml:space="preserve">Context </w:t>
      </w:r>
      <w:r w:rsidR="007044AD" w:rsidRPr="00D45B7A">
        <w:rPr>
          <w:rFonts w:ascii="Cambria" w:eastAsia="Times New Roman" w:hAnsi="Cambria" w:cs="Times New Roman"/>
        </w:rPr>
        <w:t xml:space="preserve">monitoring and monitoring of the project implementation </w:t>
      </w:r>
      <w:r w:rsidR="00B777F8" w:rsidRPr="00D45B7A">
        <w:rPr>
          <w:rFonts w:ascii="Cambria" w:eastAsia="Times New Roman" w:hAnsi="Cambria" w:cs="Times New Roman"/>
        </w:rPr>
        <w:t xml:space="preserve">are equally </w:t>
      </w:r>
      <w:r w:rsidR="007044AD" w:rsidRPr="00D45B7A">
        <w:rPr>
          <w:rFonts w:ascii="Cambria" w:eastAsia="Times New Roman" w:hAnsi="Cambria" w:cs="Times New Roman"/>
        </w:rPr>
        <w:lastRenderedPageBreak/>
        <w:t>attentive to any unforeseen negative impact of the project</w:t>
      </w:r>
      <w:r w:rsidR="00B777F8" w:rsidRPr="00D45B7A">
        <w:rPr>
          <w:rFonts w:ascii="Cambria" w:eastAsia="Times New Roman" w:hAnsi="Cambria" w:cs="Times New Roman"/>
        </w:rPr>
        <w:t xml:space="preserve">. </w:t>
      </w:r>
      <w:r w:rsidR="00B47E98" w:rsidRPr="00D45B7A">
        <w:rPr>
          <w:rFonts w:ascii="Cambria" w:eastAsia="Times New Roman" w:hAnsi="Cambria" w:cs="Times New Roman"/>
        </w:rPr>
        <w:t>Monitoring of the project implementation process is partly due to the need to identify any unintended negative effect of the project in order to develop corrective measures timely.</w:t>
      </w:r>
    </w:p>
    <w:p w14:paraId="35C18373" w14:textId="0C952421" w:rsidR="007044AD" w:rsidRPr="00D45B7A" w:rsidRDefault="00B777F8"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Identified c</w:t>
      </w:r>
      <w:r w:rsidR="007044AD" w:rsidRPr="00D45B7A">
        <w:rPr>
          <w:rFonts w:ascii="Cambria" w:eastAsia="Times New Roman" w:hAnsi="Cambria" w:cs="Times New Roman"/>
        </w:rPr>
        <w:t xml:space="preserve">ases of conflicts </w:t>
      </w:r>
      <w:r w:rsidRPr="00D45B7A">
        <w:rPr>
          <w:rFonts w:ascii="Cambria" w:eastAsia="Times New Roman" w:hAnsi="Cambria" w:cs="Times New Roman"/>
        </w:rPr>
        <w:t xml:space="preserve">were addressed </w:t>
      </w:r>
      <w:r w:rsidR="007044AD" w:rsidRPr="00D45B7A">
        <w:rPr>
          <w:rFonts w:ascii="Cambria" w:eastAsia="Times New Roman" w:hAnsi="Cambria" w:cs="Times New Roman"/>
        </w:rPr>
        <w:t xml:space="preserve">via advisory services by district legal </w:t>
      </w:r>
      <w:r w:rsidRPr="00D45B7A">
        <w:rPr>
          <w:rFonts w:ascii="Cambria" w:eastAsia="Times New Roman" w:hAnsi="Cambria" w:cs="Times New Roman"/>
        </w:rPr>
        <w:t xml:space="preserve">service, MAJ </w:t>
      </w:r>
      <w:r w:rsidR="007044AD" w:rsidRPr="00D45B7A">
        <w:rPr>
          <w:rFonts w:ascii="Cambria" w:eastAsia="Times New Roman" w:hAnsi="Cambria" w:cs="Times New Roman"/>
        </w:rPr>
        <w:t xml:space="preserve">(including orientation) and </w:t>
      </w:r>
      <w:r w:rsidRPr="00D45B7A">
        <w:rPr>
          <w:rFonts w:ascii="Cambria" w:eastAsia="Times New Roman" w:hAnsi="Cambria" w:cs="Times New Roman"/>
        </w:rPr>
        <w:t xml:space="preserve">relevant </w:t>
      </w:r>
      <w:r w:rsidR="007044AD" w:rsidRPr="00D45B7A">
        <w:rPr>
          <w:rFonts w:ascii="Cambria" w:eastAsia="Times New Roman" w:hAnsi="Cambria" w:cs="Times New Roman"/>
        </w:rPr>
        <w:t xml:space="preserve">sector/cell/village administrative </w:t>
      </w:r>
      <w:r w:rsidRPr="00D45B7A">
        <w:rPr>
          <w:rFonts w:ascii="Cambria" w:eastAsia="Times New Roman" w:hAnsi="Cambria" w:cs="Times New Roman"/>
        </w:rPr>
        <w:t>units. For instance, in order to ease access to basic services such as bank account, education and health and prevent conflicts</w:t>
      </w:r>
      <w:r w:rsidR="00230533" w:rsidRPr="00D45B7A">
        <w:rPr>
          <w:rFonts w:ascii="Cambria" w:eastAsia="Times New Roman" w:hAnsi="Cambria" w:cs="Times New Roman"/>
        </w:rPr>
        <w:t xml:space="preserve"> particularly between spouses</w:t>
      </w:r>
      <w:r w:rsidRPr="00D45B7A">
        <w:rPr>
          <w:rFonts w:ascii="Cambria" w:eastAsia="Times New Roman" w:hAnsi="Cambria" w:cs="Times New Roman"/>
        </w:rPr>
        <w:t xml:space="preserve">, RDRC and NIDA work collaboratively to accelerate the process of ID issuance. Photo taking is done before ex-combatants and dependents </w:t>
      </w:r>
      <w:r w:rsidR="00230533" w:rsidRPr="00D45B7A">
        <w:rPr>
          <w:rFonts w:ascii="Cambria" w:eastAsia="Times New Roman" w:hAnsi="Cambria" w:cs="Times New Roman"/>
        </w:rPr>
        <w:t xml:space="preserve">are released to their villages. </w:t>
      </w:r>
    </w:p>
    <w:p w14:paraId="3C77F3D4" w14:textId="63DA9791" w:rsidR="007044AD" w:rsidRPr="00D45B7A" w:rsidRDefault="00230533"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In the same vein, ex-com</w:t>
      </w:r>
      <w:r w:rsidR="00AD1DF1">
        <w:rPr>
          <w:rFonts w:ascii="Cambria" w:eastAsia="Times New Roman" w:hAnsi="Cambria" w:cs="Times New Roman"/>
        </w:rPr>
        <w:t>b</w:t>
      </w:r>
      <w:r w:rsidRPr="00D45B7A">
        <w:rPr>
          <w:rFonts w:ascii="Cambria" w:eastAsia="Times New Roman" w:hAnsi="Cambria" w:cs="Times New Roman"/>
        </w:rPr>
        <w:t xml:space="preserve">atants and spouses are sensitized for marriage legalization with the aim to ensure associated rights of men, women and children are safeguarded. </w:t>
      </w:r>
      <w:r w:rsidR="0097437E" w:rsidRPr="00D45B7A">
        <w:rPr>
          <w:rFonts w:ascii="Cambria" w:eastAsia="Times New Roman" w:hAnsi="Cambria" w:cs="Times New Roman"/>
        </w:rPr>
        <w:t xml:space="preserve">Cases that could not be addressed during the project lifetime or </w:t>
      </w:r>
      <w:r w:rsidR="00954771" w:rsidRPr="00D45B7A">
        <w:rPr>
          <w:rFonts w:ascii="Cambria" w:eastAsia="Times New Roman" w:hAnsi="Cambria" w:cs="Times New Roman"/>
        </w:rPr>
        <w:t xml:space="preserve">that require intervention of other structures were reported to competent organs to mitigate negative impact of such conflicts. </w:t>
      </w:r>
    </w:p>
    <w:p w14:paraId="573B1FCD" w14:textId="03B3329F" w:rsidR="00390DE4" w:rsidRPr="00D45B7A" w:rsidRDefault="00F71EB6"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The evaluation found that </w:t>
      </w:r>
      <w:r w:rsidR="00FA1857">
        <w:rPr>
          <w:rFonts w:ascii="Cambria" w:eastAsia="Times New Roman" w:hAnsi="Cambria" w:cs="Times New Roman"/>
        </w:rPr>
        <w:t>most</w:t>
      </w:r>
      <w:r w:rsidRPr="00D45B7A">
        <w:rPr>
          <w:rFonts w:ascii="Cambria" w:eastAsia="Times New Roman" w:hAnsi="Cambria" w:cs="Times New Roman"/>
        </w:rPr>
        <w:t xml:space="preserve"> conflicts are intra-families rather than </w:t>
      </w:r>
      <w:r w:rsidR="00FA1857" w:rsidRPr="00D45B7A">
        <w:rPr>
          <w:rFonts w:ascii="Cambria" w:eastAsia="Times New Roman" w:hAnsi="Cambria" w:cs="Times New Roman"/>
        </w:rPr>
        <w:t>inter</w:t>
      </w:r>
      <w:r w:rsidR="00FA1857">
        <w:rPr>
          <w:rFonts w:ascii="Cambria" w:eastAsia="Times New Roman" w:hAnsi="Cambria" w:cs="Times New Roman"/>
        </w:rPr>
        <w:t>-</w:t>
      </w:r>
      <w:r w:rsidR="00FA1857" w:rsidRPr="00D45B7A">
        <w:rPr>
          <w:rFonts w:ascii="Cambria" w:eastAsia="Times New Roman" w:hAnsi="Cambria" w:cs="Times New Roman"/>
        </w:rPr>
        <w:t>family</w:t>
      </w:r>
      <w:r w:rsidRPr="00D45B7A">
        <w:rPr>
          <w:rFonts w:ascii="Cambria" w:eastAsia="Times New Roman" w:hAnsi="Cambria" w:cs="Times New Roman"/>
        </w:rPr>
        <w:t xml:space="preserve">. They are mainly related to disagreement on the way family land and other properties are used by those who remained in the country or returned to Rwanda before their relatives.  </w:t>
      </w:r>
      <w:r w:rsidR="00B47E98" w:rsidRPr="00D45B7A">
        <w:rPr>
          <w:rFonts w:ascii="Cambria" w:eastAsia="Times New Roman" w:hAnsi="Cambria" w:cs="Times New Roman"/>
        </w:rPr>
        <w:t xml:space="preserve">Given the fact that this form of conflict is reportedly frequent, there is a need for RDRC to conduct a specific and systematic conflict analysis prior to the release of ex-combatants from the demobilization camp. </w:t>
      </w:r>
    </w:p>
    <w:p w14:paraId="6698694D" w14:textId="5BE80AF1" w:rsidR="006A154A" w:rsidRPr="005C1095" w:rsidRDefault="00291356" w:rsidP="00835BEF">
      <w:pPr>
        <w:pStyle w:val="ListParagraph"/>
        <w:numPr>
          <w:ilvl w:val="1"/>
          <w:numId w:val="28"/>
        </w:numPr>
        <w:spacing w:before="100" w:beforeAutospacing="1" w:after="100" w:afterAutospacing="1" w:line="276" w:lineRule="auto"/>
        <w:outlineLvl w:val="1"/>
        <w:rPr>
          <w:rFonts w:ascii="Cambria" w:eastAsia="Times New Roman" w:hAnsi="Cambria" w:cs="Times New Roman"/>
          <w:b/>
          <w:bCs/>
        </w:rPr>
      </w:pPr>
      <w:bookmarkStart w:id="40" w:name="_Toc96420170"/>
      <w:r w:rsidRPr="005C1095">
        <w:rPr>
          <w:rFonts w:ascii="Cambria" w:eastAsia="Times New Roman" w:hAnsi="Cambria" w:cs="Times New Roman"/>
          <w:b/>
          <w:bCs/>
        </w:rPr>
        <w:t>C</w:t>
      </w:r>
      <w:r w:rsidR="00D523AD" w:rsidRPr="005C1095">
        <w:rPr>
          <w:rFonts w:ascii="Cambria" w:eastAsia="Times New Roman" w:hAnsi="Cambria" w:cs="Times New Roman"/>
          <w:b/>
          <w:bCs/>
        </w:rPr>
        <w:t>atalytic</w:t>
      </w:r>
      <w:r w:rsidR="005D60C4" w:rsidRPr="005C1095">
        <w:rPr>
          <w:rFonts w:ascii="Cambria" w:eastAsia="Times New Roman" w:hAnsi="Cambria" w:cs="Times New Roman"/>
          <w:b/>
          <w:bCs/>
        </w:rPr>
        <w:t>, risk, tolerance and innovation</w:t>
      </w:r>
      <w:bookmarkEnd w:id="40"/>
    </w:p>
    <w:p w14:paraId="334358B9" w14:textId="33115AF7" w:rsidR="00D523AD" w:rsidRPr="00D45B7A" w:rsidRDefault="00390DE4" w:rsidP="00FF4ADA">
      <w:pPr>
        <w:spacing w:before="100" w:beforeAutospacing="1" w:after="100" w:afterAutospacing="1" w:line="276" w:lineRule="auto"/>
        <w:jc w:val="both"/>
        <w:rPr>
          <w:rFonts w:ascii="Cambria" w:eastAsia="Times New Roman" w:hAnsi="Cambria" w:cs="Times New Roman"/>
        </w:rPr>
      </w:pPr>
      <w:r>
        <w:rPr>
          <w:rFonts w:ascii="Cambria" w:eastAsia="Times New Roman" w:hAnsi="Cambria" w:cs="Times New Roman"/>
          <w:noProof/>
        </w:rPr>
        <mc:AlternateContent>
          <mc:Choice Requires="wps">
            <w:drawing>
              <wp:anchor distT="0" distB="0" distL="114300" distR="114300" simplePos="0" relativeHeight="251667456" behindDoc="0" locked="0" layoutInCell="1" allowOverlap="1" wp14:anchorId="56AD6D52" wp14:editId="47392A39">
                <wp:simplePos x="0" y="0"/>
                <wp:positionH relativeFrom="column">
                  <wp:posOffset>3039110</wp:posOffset>
                </wp:positionH>
                <wp:positionV relativeFrom="paragraph">
                  <wp:posOffset>1304290</wp:posOffset>
                </wp:positionV>
                <wp:extent cx="2857500" cy="1646555"/>
                <wp:effectExtent l="0" t="0" r="19050" b="10795"/>
                <wp:wrapSquare wrapText="bothSides"/>
                <wp:docPr id="11" name="Rectangle 11"/>
                <wp:cNvGraphicFramePr/>
                <a:graphic xmlns:a="http://schemas.openxmlformats.org/drawingml/2006/main">
                  <a:graphicData uri="http://schemas.microsoft.com/office/word/2010/wordprocessingShape">
                    <wps:wsp>
                      <wps:cNvSpPr/>
                      <wps:spPr>
                        <a:xfrm>
                          <a:off x="0" y="0"/>
                          <a:ext cx="2857500" cy="1646555"/>
                        </a:xfrm>
                        <a:prstGeom prst="rect">
                          <a:avLst/>
                        </a:prstGeom>
                      </wps:spPr>
                      <wps:style>
                        <a:lnRef idx="2">
                          <a:schemeClr val="accent5"/>
                        </a:lnRef>
                        <a:fillRef idx="1">
                          <a:schemeClr val="lt1"/>
                        </a:fillRef>
                        <a:effectRef idx="0">
                          <a:schemeClr val="accent5"/>
                        </a:effectRef>
                        <a:fontRef idx="minor">
                          <a:schemeClr val="dk1"/>
                        </a:fontRef>
                      </wps:style>
                      <wps:txbx>
                        <w:txbxContent>
                          <w:p w14:paraId="3667D2E5" w14:textId="5016AE5D" w:rsidR="00390DE4" w:rsidRPr="00363C6E" w:rsidRDefault="00390DE4" w:rsidP="00390DE4">
                            <w:pPr>
                              <w:jc w:val="both"/>
                              <w:rPr>
                                <w:rFonts w:ascii="Cambria" w:eastAsia="Times New Roman" w:hAnsi="Cambria" w:cs="Times New Roman"/>
                                <w:b/>
                                <w:bCs/>
                                <w:i/>
                                <w:iCs/>
                                <w:sz w:val="20"/>
                                <w:szCs w:val="20"/>
                              </w:rPr>
                            </w:pPr>
                            <w:r w:rsidRPr="00363C6E">
                              <w:rPr>
                                <w:rFonts w:ascii="Cambria" w:eastAsia="Times New Roman" w:hAnsi="Cambria" w:cs="Times New Roman"/>
                                <w:b/>
                                <w:bCs/>
                                <w:i/>
                                <w:iCs/>
                                <w:sz w:val="20"/>
                                <w:szCs w:val="20"/>
                              </w:rPr>
                              <w:t xml:space="preserve">By improving livelihoods of its beneficiaries, the project has directly contributed to social harmony. </w:t>
                            </w:r>
                          </w:p>
                          <w:p w14:paraId="7B08E19C" w14:textId="28F64547" w:rsidR="00390DE4" w:rsidRPr="00363C6E" w:rsidRDefault="00390DE4" w:rsidP="00390DE4">
                            <w:pPr>
                              <w:jc w:val="both"/>
                              <w:rPr>
                                <w:rFonts w:ascii="Cambria" w:eastAsia="Times New Roman" w:hAnsi="Cambria" w:cs="Times New Roman"/>
                                <w:b/>
                                <w:bCs/>
                                <w:i/>
                                <w:iCs/>
                                <w:sz w:val="20"/>
                                <w:szCs w:val="20"/>
                              </w:rPr>
                            </w:pPr>
                            <w:r w:rsidRPr="00363C6E">
                              <w:rPr>
                                <w:rFonts w:ascii="Cambria" w:eastAsia="Times New Roman" w:hAnsi="Cambria" w:cs="Times New Roman"/>
                                <w:b/>
                                <w:bCs/>
                                <w:i/>
                                <w:iCs/>
                                <w:sz w:val="20"/>
                                <w:szCs w:val="20"/>
                              </w:rPr>
                              <w:t>The project has empowered women to participate in</w:t>
                            </w:r>
                            <w:r w:rsidR="00363C6E" w:rsidRPr="00363C6E">
                              <w:rPr>
                                <w:rFonts w:ascii="Cambria" w:eastAsia="Times New Roman" w:hAnsi="Cambria" w:cs="Times New Roman"/>
                                <w:b/>
                                <w:bCs/>
                                <w:i/>
                                <w:iCs/>
                                <w:sz w:val="20"/>
                                <w:szCs w:val="20"/>
                              </w:rPr>
                              <w:t xml:space="preserve"> family</w:t>
                            </w:r>
                            <w:r w:rsidRPr="00363C6E">
                              <w:rPr>
                                <w:rFonts w:ascii="Cambria" w:eastAsia="Times New Roman" w:hAnsi="Cambria" w:cs="Times New Roman"/>
                                <w:b/>
                                <w:bCs/>
                                <w:i/>
                                <w:iCs/>
                                <w:sz w:val="20"/>
                                <w:szCs w:val="20"/>
                              </w:rPr>
                              <w:t xml:space="preserve"> decision making through participation in income generating activities</w:t>
                            </w:r>
                          </w:p>
                          <w:p w14:paraId="195B2820" w14:textId="7255746A" w:rsidR="00390DE4" w:rsidRPr="006B03AE" w:rsidRDefault="00986D3B" w:rsidP="00390DE4">
                            <w:pPr>
                              <w:jc w:val="both"/>
                              <w:rPr>
                                <w:rFonts w:ascii="Cambria" w:eastAsia="Times New Roman" w:hAnsi="Cambria" w:cs="Times New Roman"/>
                                <w:b/>
                                <w:bCs/>
                                <w:i/>
                                <w:iCs/>
                                <w:sz w:val="20"/>
                                <w:szCs w:val="20"/>
                              </w:rPr>
                            </w:pPr>
                            <w:r w:rsidRPr="006B03AE">
                              <w:rPr>
                                <w:rFonts w:ascii="Cambria" w:eastAsia="Times New Roman" w:hAnsi="Cambria" w:cs="Times New Roman"/>
                                <w:b/>
                                <w:bCs/>
                                <w:i/>
                                <w:iCs/>
                                <w:sz w:val="20"/>
                                <w:szCs w:val="20"/>
                              </w:rPr>
                              <w:t>Targeting approach focusing ex-combatant and their dependents should replicated in future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D6D52" id="Rectangle 11" o:spid="_x0000_s1032" style="position:absolute;left:0;text-align:left;margin-left:239.3pt;margin-top:102.7pt;width:225pt;height:12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" fillcolor="white [3201]" strokecolor="#5b9bd5 [3208]" strokeweight="1pt">
                <v:textbox>
                  <w:txbxContent>
                    <w:p w14:paraId="3667D2E5" w14:textId="5016AE5D" w:rsidR="00390DE4" w:rsidRPr="00363C6E" w:rsidRDefault="00390DE4" w:rsidP="00390DE4">
                      <w:pPr>
                        <w:jc w:val="both"/>
                        <w:rPr>
                          <w:rFonts w:ascii="Cambria" w:eastAsia="Times New Roman" w:hAnsi="Cambria" w:cs="Times New Roman"/>
                          <w:b/>
                          <w:bCs/>
                          <w:i/>
                          <w:iCs/>
                          <w:sz w:val="20"/>
                          <w:szCs w:val="20"/>
                        </w:rPr>
                      </w:pPr>
                      <w:r w:rsidRPr="00363C6E">
                        <w:rPr>
                          <w:rFonts w:ascii="Cambria" w:eastAsia="Times New Roman" w:hAnsi="Cambria" w:cs="Times New Roman"/>
                          <w:b/>
                          <w:bCs/>
                          <w:i/>
                          <w:iCs/>
                          <w:sz w:val="20"/>
                          <w:szCs w:val="20"/>
                        </w:rPr>
                        <w:t xml:space="preserve">By improving livelihoods of its beneficiaries, the project has directly contributed to social harmony. </w:t>
                      </w:r>
                    </w:p>
                    <w:p w14:paraId="7B08E19C" w14:textId="28F64547" w:rsidR="00390DE4" w:rsidRPr="00363C6E" w:rsidRDefault="00390DE4" w:rsidP="00390DE4">
                      <w:pPr>
                        <w:jc w:val="both"/>
                        <w:rPr>
                          <w:rFonts w:ascii="Cambria" w:eastAsia="Times New Roman" w:hAnsi="Cambria" w:cs="Times New Roman"/>
                          <w:b/>
                          <w:bCs/>
                          <w:i/>
                          <w:iCs/>
                          <w:sz w:val="20"/>
                          <w:szCs w:val="20"/>
                        </w:rPr>
                      </w:pPr>
                      <w:r w:rsidRPr="00363C6E">
                        <w:rPr>
                          <w:rFonts w:ascii="Cambria" w:eastAsia="Times New Roman" w:hAnsi="Cambria" w:cs="Times New Roman"/>
                          <w:b/>
                          <w:bCs/>
                          <w:i/>
                          <w:iCs/>
                          <w:sz w:val="20"/>
                          <w:szCs w:val="20"/>
                        </w:rPr>
                        <w:t>The project has empowered women to participate in</w:t>
                      </w:r>
                      <w:r w:rsidR="00363C6E" w:rsidRPr="00363C6E">
                        <w:rPr>
                          <w:rFonts w:ascii="Cambria" w:eastAsia="Times New Roman" w:hAnsi="Cambria" w:cs="Times New Roman"/>
                          <w:b/>
                          <w:bCs/>
                          <w:i/>
                          <w:iCs/>
                          <w:sz w:val="20"/>
                          <w:szCs w:val="20"/>
                        </w:rPr>
                        <w:t xml:space="preserve"> family</w:t>
                      </w:r>
                      <w:r w:rsidRPr="00363C6E">
                        <w:rPr>
                          <w:rFonts w:ascii="Cambria" w:eastAsia="Times New Roman" w:hAnsi="Cambria" w:cs="Times New Roman"/>
                          <w:b/>
                          <w:bCs/>
                          <w:i/>
                          <w:iCs/>
                          <w:sz w:val="20"/>
                          <w:szCs w:val="20"/>
                        </w:rPr>
                        <w:t xml:space="preserve"> decision making through participation in income generating activities</w:t>
                      </w:r>
                    </w:p>
                    <w:p w14:paraId="195B2820" w14:textId="7255746A" w:rsidR="00390DE4" w:rsidRPr="006B03AE" w:rsidRDefault="00986D3B" w:rsidP="00390DE4">
                      <w:pPr>
                        <w:jc w:val="both"/>
                        <w:rPr>
                          <w:rFonts w:ascii="Cambria" w:eastAsia="Times New Roman" w:hAnsi="Cambria" w:cs="Times New Roman"/>
                          <w:b/>
                          <w:bCs/>
                          <w:i/>
                          <w:iCs/>
                          <w:sz w:val="20"/>
                          <w:szCs w:val="20"/>
                        </w:rPr>
                      </w:pPr>
                      <w:r w:rsidRPr="006B03AE">
                        <w:rPr>
                          <w:rFonts w:ascii="Cambria" w:eastAsia="Times New Roman" w:hAnsi="Cambria" w:cs="Times New Roman"/>
                          <w:b/>
                          <w:bCs/>
                          <w:i/>
                          <w:iCs/>
                          <w:sz w:val="20"/>
                          <w:szCs w:val="20"/>
                        </w:rPr>
                        <w:t>Targeting approach focusing ex-combatant and their dependents should replicated in future planning</w:t>
                      </w:r>
                    </w:p>
                  </w:txbxContent>
                </v:textbox>
                <w10:wrap type="square"/>
              </v:rect>
            </w:pict>
          </mc:Fallback>
        </mc:AlternateContent>
      </w:r>
      <w:r w:rsidR="00D20705" w:rsidRPr="00D45B7A">
        <w:rPr>
          <w:rFonts w:ascii="Cambria" w:eastAsia="Times New Roman" w:hAnsi="Cambria" w:cs="Times New Roman"/>
        </w:rPr>
        <w:t>The PBF/RDRC project was catalytic in that it was meant to inform future programming.</w:t>
      </w:r>
      <w:r w:rsidR="00466BF3" w:rsidRPr="00D45B7A">
        <w:rPr>
          <w:rFonts w:ascii="Cambria" w:eastAsia="Times New Roman" w:hAnsi="Cambria" w:cs="Times New Roman"/>
        </w:rPr>
        <w:t xml:space="preserve"> </w:t>
      </w:r>
      <w:r w:rsidR="00957B6E" w:rsidRPr="00D45B7A">
        <w:rPr>
          <w:rFonts w:ascii="Cambria" w:eastAsia="Times New Roman" w:hAnsi="Cambria" w:cs="Times New Roman"/>
        </w:rPr>
        <w:t xml:space="preserve">Providing support beyond ex-combatants contrarily to all other RDRP has had catalytic effect. </w:t>
      </w:r>
      <w:r w:rsidR="00D523AD" w:rsidRPr="00D45B7A">
        <w:rPr>
          <w:rFonts w:ascii="Cambria" w:eastAsia="Times New Roman" w:hAnsi="Cambria" w:cs="Times New Roman"/>
        </w:rPr>
        <w:t xml:space="preserve">The project approach to provide direct support to dependents (women and children) in addition to Ex-C has led to quick wins in terms of reintegration. The focus on </w:t>
      </w:r>
      <w:r w:rsidR="005D60C4" w:rsidRPr="00D45B7A">
        <w:rPr>
          <w:rFonts w:ascii="Cambria" w:eastAsia="Times New Roman" w:hAnsi="Cambria" w:cs="Times New Roman"/>
        </w:rPr>
        <w:t xml:space="preserve">family reintegration as opposed to </w:t>
      </w:r>
      <w:r w:rsidR="005C1095" w:rsidRPr="005C1095">
        <w:rPr>
          <w:rFonts w:ascii="Cambria" w:eastAsia="Times New Roman" w:hAnsi="Cambria" w:cs="Times New Roman"/>
        </w:rPr>
        <w:t>individual</w:t>
      </w:r>
      <w:r w:rsidR="005D60C4" w:rsidRPr="00D45B7A">
        <w:rPr>
          <w:rFonts w:ascii="Cambria" w:eastAsia="Times New Roman" w:hAnsi="Cambria" w:cs="Times New Roman"/>
        </w:rPr>
        <w:t xml:space="preserve"> based</w:t>
      </w:r>
      <w:r w:rsidR="00D523AD" w:rsidRPr="00D45B7A">
        <w:rPr>
          <w:rFonts w:ascii="Cambria" w:eastAsia="Times New Roman" w:hAnsi="Cambria" w:cs="Times New Roman"/>
        </w:rPr>
        <w:t xml:space="preserve"> reintegration is believed to have eased reintegration and therefore worth to be used in future DDR projects</w:t>
      </w:r>
      <w:r w:rsidR="005D60C4" w:rsidRPr="00D45B7A">
        <w:rPr>
          <w:rFonts w:ascii="Cambria" w:eastAsia="Times New Roman" w:hAnsi="Cambria" w:cs="Times New Roman"/>
        </w:rPr>
        <w:t xml:space="preserve">. This has been the key innovative aspect of the project. </w:t>
      </w:r>
    </w:p>
    <w:p w14:paraId="2D9A86F7" w14:textId="425D3E44" w:rsidR="00BD63BD" w:rsidRPr="00D45B7A" w:rsidRDefault="00BD63BD"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Direct support to ex-combatants and dependents has </w:t>
      </w:r>
      <w:r w:rsidR="005429D9" w:rsidRPr="00D45B7A">
        <w:rPr>
          <w:rFonts w:ascii="Cambria" w:eastAsia="Times New Roman" w:hAnsi="Cambria" w:cs="Times New Roman"/>
        </w:rPr>
        <w:t xml:space="preserve">significantly </w:t>
      </w:r>
      <w:r w:rsidRPr="00D45B7A">
        <w:rPr>
          <w:rFonts w:ascii="Cambria" w:eastAsia="Times New Roman" w:hAnsi="Cambria" w:cs="Times New Roman"/>
        </w:rPr>
        <w:t xml:space="preserve">raised the </w:t>
      </w:r>
      <w:r w:rsidR="005429D9" w:rsidRPr="00D45B7A">
        <w:rPr>
          <w:rFonts w:ascii="Cambria" w:eastAsia="Times New Roman" w:hAnsi="Cambria" w:cs="Times New Roman"/>
        </w:rPr>
        <w:t>capacity of families</w:t>
      </w:r>
      <w:r w:rsidRPr="00D45B7A">
        <w:rPr>
          <w:rFonts w:ascii="Cambria" w:eastAsia="Times New Roman" w:hAnsi="Cambria" w:cs="Times New Roman"/>
        </w:rPr>
        <w:t xml:space="preserve">, allowing </w:t>
      </w:r>
      <w:r w:rsidR="005429D9" w:rsidRPr="00D45B7A">
        <w:rPr>
          <w:rFonts w:ascii="Cambria" w:eastAsia="Times New Roman" w:hAnsi="Cambria" w:cs="Times New Roman"/>
        </w:rPr>
        <w:t>them</w:t>
      </w:r>
      <w:r w:rsidRPr="00D45B7A">
        <w:rPr>
          <w:rFonts w:ascii="Cambria" w:eastAsia="Times New Roman" w:hAnsi="Cambria" w:cs="Times New Roman"/>
        </w:rPr>
        <w:t xml:space="preserve"> to </w:t>
      </w:r>
      <w:r w:rsidR="005429D9" w:rsidRPr="00D45B7A">
        <w:rPr>
          <w:rFonts w:ascii="Cambria" w:eastAsia="Times New Roman" w:hAnsi="Cambria" w:cs="Times New Roman"/>
        </w:rPr>
        <w:t>initiate</w:t>
      </w:r>
      <w:r w:rsidR="0027270E" w:rsidRPr="00D45B7A">
        <w:rPr>
          <w:rFonts w:ascii="Cambria" w:eastAsia="Times New Roman" w:hAnsi="Cambria" w:cs="Times New Roman"/>
        </w:rPr>
        <w:t>/</w:t>
      </w:r>
      <w:r w:rsidRPr="00D45B7A">
        <w:rPr>
          <w:rFonts w:ascii="Cambria" w:eastAsia="Times New Roman" w:hAnsi="Cambria" w:cs="Times New Roman"/>
        </w:rPr>
        <w:t xml:space="preserve">engage in income generating activities. </w:t>
      </w:r>
      <w:r w:rsidR="0027270E" w:rsidRPr="00D45B7A">
        <w:rPr>
          <w:rFonts w:ascii="Cambria" w:eastAsia="Times New Roman" w:hAnsi="Cambria" w:cs="Times New Roman"/>
        </w:rPr>
        <w:t xml:space="preserve">As earlier mentioned, many are involved in </w:t>
      </w:r>
      <w:r w:rsidR="005C1095">
        <w:rPr>
          <w:rFonts w:ascii="Cambria" w:eastAsia="Times New Roman" w:hAnsi="Cambria" w:cs="Times New Roman"/>
        </w:rPr>
        <w:t>agricultural activities</w:t>
      </w:r>
      <w:r w:rsidR="0027270E" w:rsidRPr="00D45B7A">
        <w:rPr>
          <w:rFonts w:ascii="Cambria" w:eastAsia="Times New Roman" w:hAnsi="Cambria" w:cs="Times New Roman"/>
        </w:rPr>
        <w:t xml:space="preserve">, other have started small business. In the words of RDRC </w:t>
      </w:r>
      <w:r w:rsidR="0027270E" w:rsidRPr="00D45B7A">
        <w:rPr>
          <w:rFonts w:ascii="Cambria" w:eastAsia="Times New Roman" w:hAnsi="Cambria" w:cs="Times New Roman"/>
        </w:rPr>
        <w:lastRenderedPageBreak/>
        <w:t>leadership and staff</w:t>
      </w:r>
      <w:r w:rsidR="008B60C9">
        <w:rPr>
          <w:rStyle w:val="FootnoteReference"/>
          <w:rFonts w:ascii="Cambria" w:eastAsia="Times New Roman" w:hAnsi="Cambria" w:cs="Times New Roman"/>
        </w:rPr>
        <w:footnoteReference w:id="33"/>
      </w:r>
      <w:r w:rsidR="0027270E" w:rsidRPr="00D45B7A">
        <w:rPr>
          <w:rFonts w:ascii="Cambria" w:eastAsia="Times New Roman" w:hAnsi="Cambria" w:cs="Times New Roman"/>
        </w:rPr>
        <w:t xml:space="preserve">, the project </w:t>
      </w:r>
      <w:r w:rsidR="002E5363" w:rsidRPr="00D45B7A">
        <w:rPr>
          <w:rFonts w:ascii="Cambria" w:eastAsia="Times New Roman" w:hAnsi="Cambria" w:cs="Times New Roman"/>
        </w:rPr>
        <w:t>has had a unique impact in that it</w:t>
      </w:r>
      <w:r w:rsidR="0027270E" w:rsidRPr="00D45B7A">
        <w:rPr>
          <w:rFonts w:ascii="Cambria" w:eastAsia="Times New Roman" w:hAnsi="Cambria" w:cs="Times New Roman"/>
        </w:rPr>
        <w:t xml:space="preserve"> empowered </w:t>
      </w:r>
      <w:r w:rsidR="002E5363" w:rsidRPr="00D45B7A">
        <w:rPr>
          <w:rFonts w:ascii="Cambria" w:eastAsia="Times New Roman" w:hAnsi="Cambria" w:cs="Times New Roman"/>
        </w:rPr>
        <w:t xml:space="preserve">at the same time </w:t>
      </w:r>
      <w:r w:rsidR="0027270E" w:rsidRPr="00D45B7A">
        <w:rPr>
          <w:rFonts w:ascii="Cambria" w:eastAsia="Times New Roman" w:hAnsi="Cambria" w:cs="Times New Roman"/>
        </w:rPr>
        <w:t xml:space="preserve">ex-combatants, but also spouses and children. </w:t>
      </w:r>
      <w:r w:rsidR="002E5363" w:rsidRPr="00D45B7A">
        <w:rPr>
          <w:rFonts w:ascii="Cambria" w:eastAsia="Times New Roman" w:hAnsi="Cambria" w:cs="Times New Roman"/>
        </w:rPr>
        <w:t>This promoted the rights of men</w:t>
      </w:r>
      <w:r w:rsidR="008B60C9">
        <w:rPr>
          <w:rFonts w:ascii="Cambria" w:eastAsia="Times New Roman" w:hAnsi="Cambria" w:cs="Times New Roman"/>
        </w:rPr>
        <w:t>, w</w:t>
      </w:r>
      <w:r w:rsidR="002E5363" w:rsidRPr="00D45B7A">
        <w:rPr>
          <w:rFonts w:ascii="Cambria" w:eastAsia="Times New Roman" w:hAnsi="Cambria" w:cs="Times New Roman"/>
        </w:rPr>
        <w:t>omen, and children.</w:t>
      </w:r>
    </w:p>
    <w:p w14:paraId="4859684B" w14:textId="60F16279" w:rsidR="0027270E" w:rsidRPr="00D45B7A" w:rsidRDefault="0027270E"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By </w:t>
      </w:r>
      <w:r w:rsidR="002E5363" w:rsidRPr="00D45B7A">
        <w:rPr>
          <w:rFonts w:ascii="Cambria" w:eastAsia="Times New Roman" w:hAnsi="Cambria" w:cs="Times New Roman"/>
        </w:rPr>
        <w:t>improving livelihoods of its beneficiaries, the project has directly contributed to social harmony. As many participants in the evaluation indicated</w:t>
      </w:r>
      <w:r w:rsidR="002B049B" w:rsidRPr="00D45B7A">
        <w:rPr>
          <w:rFonts w:ascii="Cambria" w:eastAsia="Times New Roman" w:hAnsi="Cambria" w:cs="Times New Roman"/>
        </w:rPr>
        <w:t xml:space="preserve">, </w:t>
      </w:r>
      <w:r w:rsidR="007154B3" w:rsidRPr="00D45B7A">
        <w:rPr>
          <w:rFonts w:ascii="Cambria" w:eastAsia="Times New Roman" w:hAnsi="Cambria" w:cs="Times New Roman"/>
        </w:rPr>
        <w:t xml:space="preserve">there have been only a few cases of conflicts between beneficiaries of 65 Phase of RDRP and their neighbors. For instance, during community FGDs in </w:t>
      </w:r>
      <w:proofErr w:type="spellStart"/>
      <w:r w:rsidR="007154B3" w:rsidRPr="00D45B7A">
        <w:rPr>
          <w:rFonts w:ascii="Cambria" w:eastAsia="Times New Roman" w:hAnsi="Cambria" w:cs="Times New Roman"/>
        </w:rPr>
        <w:t>Gakenke</w:t>
      </w:r>
      <w:proofErr w:type="spellEnd"/>
      <w:r w:rsidR="002E5363" w:rsidRPr="00D45B7A">
        <w:rPr>
          <w:rFonts w:ascii="Cambria" w:eastAsia="Times New Roman" w:hAnsi="Cambria" w:cs="Times New Roman"/>
        </w:rPr>
        <w:t xml:space="preserve"> </w:t>
      </w:r>
      <w:r w:rsidR="007154B3" w:rsidRPr="00D45B7A">
        <w:rPr>
          <w:rFonts w:ascii="Cambria" w:eastAsia="Times New Roman" w:hAnsi="Cambria" w:cs="Times New Roman"/>
        </w:rPr>
        <w:t xml:space="preserve">and Musanze, participants </w:t>
      </w:r>
      <w:r w:rsidR="00EF2574" w:rsidRPr="00D45B7A">
        <w:rPr>
          <w:rFonts w:ascii="Cambria" w:eastAsia="Times New Roman" w:hAnsi="Cambria" w:cs="Times New Roman"/>
        </w:rPr>
        <w:t xml:space="preserve">partly attributed this state of harmony to the gains of the project. </w:t>
      </w:r>
      <w:r w:rsidR="0069668A" w:rsidRPr="00D45B7A">
        <w:rPr>
          <w:rFonts w:ascii="Cambria" w:eastAsia="Times New Roman" w:hAnsi="Cambria" w:cs="Times New Roman"/>
        </w:rPr>
        <w:t xml:space="preserve">For many participants, peace that prevails at the </w:t>
      </w:r>
      <w:r w:rsidR="00EA1959" w:rsidRPr="00D45B7A">
        <w:rPr>
          <w:rFonts w:ascii="Cambria" w:eastAsia="Times New Roman" w:hAnsi="Cambria" w:cs="Times New Roman"/>
        </w:rPr>
        <w:t>community</w:t>
      </w:r>
      <w:r w:rsidR="0069668A" w:rsidRPr="00D45B7A">
        <w:rPr>
          <w:rFonts w:ascii="Cambria" w:eastAsia="Times New Roman" w:hAnsi="Cambria" w:cs="Times New Roman"/>
        </w:rPr>
        <w:t xml:space="preserve"> level where ex-combatants from 65 phase reported has to do with what they received from the project that helped them to resume a normal life.</w:t>
      </w:r>
    </w:p>
    <w:p w14:paraId="3986D73C" w14:textId="00C8B899" w:rsidR="00B86062" w:rsidRDefault="00D21F25" w:rsidP="00FF4ADA">
      <w:pPr>
        <w:spacing w:before="100" w:beforeAutospacing="1" w:after="100" w:afterAutospacing="1" w:line="276" w:lineRule="auto"/>
        <w:jc w:val="both"/>
        <w:rPr>
          <w:rFonts w:ascii="Cambria" w:eastAsia="Times New Roman" w:hAnsi="Cambria" w:cs="Times New Roman"/>
        </w:rPr>
      </w:pPr>
      <w:r w:rsidRPr="00D45B7A">
        <w:rPr>
          <w:rFonts w:ascii="Cambria" w:eastAsia="Times New Roman" w:hAnsi="Cambria" w:cs="Times New Roman"/>
        </w:rPr>
        <w:t xml:space="preserve">Where risks of and </w:t>
      </w:r>
      <w:r w:rsidR="00EA6902" w:rsidRPr="00D45B7A">
        <w:rPr>
          <w:rFonts w:ascii="Cambria" w:eastAsia="Times New Roman" w:hAnsi="Cambria" w:cs="Times New Roman"/>
        </w:rPr>
        <w:t>conflicts</w:t>
      </w:r>
      <w:r w:rsidRPr="00D45B7A">
        <w:rPr>
          <w:rFonts w:ascii="Cambria" w:eastAsia="Times New Roman" w:hAnsi="Cambria" w:cs="Times New Roman"/>
        </w:rPr>
        <w:t xml:space="preserve"> were identified, they were mediated by </w:t>
      </w:r>
      <w:r w:rsidR="00EA1959" w:rsidRPr="00D45B7A">
        <w:rPr>
          <w:rFonts w:ascii="Cambria" w:eastAsia="Times New Roman" w:hAnsi="Cambria" w:cs="Times New Roman"/>
        </w:rPr>
        <w:t>existing</w:t>
      </w:r>
      <w:r w:rsidRPr="00D45B7A">
        <w:rPr>
          <w:rFonts w:ascii="Cambria" w:eastAsia="Times New Roman" w:hAnsi="Cambria" w:cs="Times New Roman"/>
        </w:rPr>
        <w:t xml:space="preserve"> community structures such as MAJ, </w:t>
      </w:r>
      <w:proofErr w:type="spellStart"/>
      <w:r w:rsidRPr="00D45B7A">
        <w:rPr>
          <w:rFonts w:ascii="Cambria" w:eastAsia="Times New Roman" w:hAnsi="Cambria" w:cs="Times New Roman"/>
        </w:rPr>
        <w:t>Abunzi</w:t>
      </w:r>
      <w:proofErr w:type="spellEnd"/>
      <w:r w:rsidRPr="00D45B7A">
        <w:rPr>
          <w:rFonts w:ascii="Cambria" w:eastAsia="Times New Roman" w:hAnsi="Cambria" w:cs="Times New Roman"/>
        </w:rPr>
        <w:t xml:space="preserve">, </w:t>
      </w:r>
      <w:proofErr w:type="spellStart"/>
      <w:r w:rsidRPr="00D45B7A">
        <w:rPr>
          <w:rFonts w:ascii="Cambria" w:eastAsia="Times New Roman" w:hAnsi="Cambria" w:cs="Times New Roman"/>
        </w:rPr>
        <w:t>umugoroba</w:t>
      </w:r>
      <w:proofErr w:type="spellEnd"/>
      <w:r w:rsidRPr="00D45B7A">
        <w:rPr>
          <w:rFonts w:ascii="Cambria" w:eastAsia="Times New Roman" w:hAnsi="Cambria" w:cs="Times New Roman"/>
        </w:rPr>
        <w:t xml:space="preserve"> </w:t>
      </w:r>
      <w:proofErr w:type="spellStart"/>
      <w:r w:rsidRPr="00D45B7A">
        <w:rPr>
          <w:rFonts w:ascii="Cambria" w:eastAsia="Times New Roman" w:hAnsi="Cambria" w:cs="Times New Roman"/>
        </w:rPr>
        <w:t>w’imiryango</w:t>
      </w:r>
      <w:proofErr w:type="spellEnd"/>
      <w:r w:rsidRPr="00D45B7A">
        <w:rPr>
          <w:rFonts w:ascii="Cambria" w:eastAsia="Times New Roman" w:hAnsi="Cambria" w:cs="Times New Roman"/>
        </w:rPr>
        <w:t xml:space="preserve"> and </w:t>
      </w:r>
      <w:proofErr w:type="spellStart"/>
      <w:r w:rsidRPr="00D45B7A">
        <w:rPr>
          <w:rFonts w:ascii="Cambria" w:eastAsia="Times New Roman" w:hAnsi="Cambria" w:cs="Times New Roman"/>
        </w:rPr>
        <w:t>inshuti</w:t>
      </w:r>
      <w:proofErr w:type="spellEnd"/>
      <w:r w:rsidRPr="00D45B7A">
        <w:rPr>
          <w:rFonts w:ascii="Cambria" w:eastAsia="Times New Roman" w:hAnsi="Cambria" w:cs="Times New Roman"/>
        </w:rPr>
        <w:t xml:space="preserve"> </w:t>
      </w:r>
      <w:proofErr w:type="spellStart"/>
      <w:r w:rsidRPr="00D45B7A">
        <w:rPr>
          <w:rFonts w:ascii="Cambria" w:eastAsia="Times New Roman" w:hAnsi="Cambria" w:cs="Times New Roman"/>
        </w:rPr>
        <w:t>z’umuryango</w:t>
      </w:r>
      <w:proofErr w:type="spellEnd"/>
      <w:r w:rsidRPr="00D45B7A">
        <w:rPr>
          <w:rFonts w:ascii="Cambria" w:eastAsia="Times New Roman" w:hAnsi="Cambria" w:cs="Times New Roman"/>
        </w:rPr>
        <w:t xml:space="preserve">. </w:t>
      </w:r>
      <w:r w:rsidR="005D60C4" w:rsidRPr="00D45B7A">
        <w:rPr>
          <w:rFonts w:ascii="Cambria" w:eastAsia="Times New Roman" w:hAnsi="Cambria" w:cs="Times New Roman"/>
        </w:rPr>
        <w:t>Project staff made the necessary follow up where needed (</w:t>
      </w:r>
      <w:r w:rsidR="00530451" w:rsidRPr="00D45B7A">
        <w:rPr>
          <w:rFonts w:ascii="Cambria" w:eastAsia="Times New Roman" w:hAnsi="Cambria" w:cs="Times New Roman"/>
        </w:rPr>
        <w:t>particularly</w:t>
      </w:r>
      <w:r w:rsidR="005D60C4" w:rsidRPr="00D45B7A">
        <w:rPr>
          <w:rFonts w:ascii="Cambria" w:eastAsia="Times New Roman" w:hAnsi="Cambria" w:cs="Times New Roman"/>
        </w:rPr>
        <w:t xml:space="preserve"> for cases involving a second wife, or land confli</w:t>
      </w:r>
      <w:r w:rsidR="003B436E">
        <w:rPr>
          <w:rFonts w:ascii="Cambria" w:eastAsia="Times New Roman" w:hAnsi="Cambria" w:cs="Times New Roman"/>
        </w:rPr>
        <w:t>c</w:t>
      </w:r>
      <w:r w:rsidR="005D60C4" w:rsidRPr="00D45B7A">
        <w:rPr>
          <w:rFonts w:ascii="Cambria" w:eastAsia="Times New Roman" w:hAnsi="Cambria" w:cs="Times New Roman"/>
        </w:rPr>
        <w:t>t)</w:t>
      </w:r>
      <w:r w:rsidRPr="00D45B7A">
        <w:rPr>
          <w:rFonts w:ascii="Cambria" w:eastAsia="Times New Roman" w:hAnsi="Cambria" w:cs="Times New Roman"/>
        </w:rPr>
        <w:t xml:space="preserve"> through monitoring visits to ensure such risks do not develop into violence. </w:t>
      </w:r>
      <w:r w:rsidR="0090225A" w:rsidRPr="00D45B7A">
        <w:rPr>
          <w:rFonts w:ascii="Cambria" w:eastAsia="Times New Roman" w:hAnsi="Cambria" w:cs="Times New Roman"/>
        </w:rPr>
        <w:t>Understandably</w:t>
      </w:r>
      <w:r w:rsidR="00FA47BF" w:rsidRPr="00D45B7A">
        <w:rPr>
          <w:rFonts w:ascii="Cambria" w:eastAsia="Times New Roman" w:hAnsi="Cambria" w:cs="Times New Roman"/>
        </w:rPr>
        <w:t xml:space="preserve"> this is done in collaboration with relevant organs within the local governments. </w:t>
      </w:r>
    </w:p>
    <w:p w14:paraId="604F6A7B" w14:textId="58760574" w:rsidR="00EF7C92" w:rsidRDefault="00CD7898" w:rsidP="00FF4ADA">
      <w:pPr>
        <w:spacing w:before="100" w:beforeAutospacing="1" w:after="100" w:afterAutospacing="1" w:line="276" w:lineRule="auto"/>
        <w:jc w:val="both"/>
        <w:rPr>
          <w:rFonts w:ascii="Cambria" w:eastAsia="Times New Roman" w:hAnsi="Cambria" w:cs="Times New Roman"/>
        </w:rPr>
      </w:pPr>
      <w:r>
        <w:rPr>
          <w:rFonts w:ascii="Cambria" w:eastAsia="Times New Roman" w:hAnsi="Cambria" w:cs="Times New Roman"/>
        </w:rPr>
        <w:t>T</w:t>
      </w:r>
      <w:r w:rsidR="008B60C9">
        <w:rPr>
          <w:rFonts w:ascii="Cambria" w:eastAsia="Times New Roman" w:hAnsi="Cambria" w:cs="Times New Roman"/>
        </w:rPr>
        <w:t xml:space="preserve">he 18 months of the project lifetime appear relatively too short for the project that targeted changes in attitudes and mindset.  However, this period was meant to generate lessons that would inform future DDR programing. </w:t>
      </w:r>
      <w:r w:rsidR="00982BBF">
        <w:rPr>
          <w:rFonts w:ascii="Cambria" w:eastAsia="Times New Roman" w:hAnsi="Cambria" w:cs="Times New Roman"/>
        </w:rPr>
        <w:t>Based on the findings of the evaluation, this objective has been undoubtably achieved.</w:t>
      </w:r>
      <w:r w:rsidR="004B5E58">
        <w:rPr>
          <w:rFonts w:ascii="Cambria" w:eastAsia="Times New Roman" w:hAnsi="Cambria" w:cs="Times New Roman"/>
        </w:rPr>
        <w:t xml:space="preserve"> From now onward, </w:t>
      </w:r>
      <w:r>
        <w:rPr>
          <w:rFonts w:ascii="Cambria" w:eastAsia="Times New Roman" w:hAnsi="Cambria" w:cs="Times New Roman"/>
        </w:rPr>
        <w:t>RDRC envisages to be designing projects in way that target both ex-combatant and their dependents.</w:t>
      </w:r>
      <w:r w:rsidR="00F7549E">
        <w:rPr>
          <w:rFonts w:ascii="Cambria" w:eastAsia="Times New Roman" w:hAnsi="Cambria" w:cs="Times New Roman"/>
        </w:rPr>
        <w:t xml:space="preserve"> For instance, by proving women and youth (dependents) with marketable skills in addition to ex-combatants, the project has accelerated the process of reintegration through family conducive environment. This, our sources believe, contribute to de-radicalization in a relatively short period of time.</w:t>
      </w:r>
      <w:r w:rsidR="00EA3326">
        <w:rPr>
          <w:rFonts w:ascii="Cambria" w:eastAsia="Times New Roman" w:hAnsi="Cambria" w:cs="Times New Roman"/>
        </w:rPr>
        <w:t xml:space="preserve"> Furthermore, for having empowered women particularly</w:t>
      </w:r>
      <w:r w:rsidR="00E5042B">
        <w:rPr>
          <w:rFonts w:ascii="Cambria" w:eastAsia="Times New Roman" w:hAnsi="Cambria" w:cs="Times New Roman"/>
        </w:rPr>
        <w:t xml:space="preserve"> by providing them with access to income generating opportunities (cooperatives, informal financial schemes, entrepreneurship skills),</w:t>
      </w:r>
      <w:r w:rsidR="00CA0209">
        <w:rPr>
          <w:rFonts w:ascii="Cambria" w:eastAsia="Times New Roman" w:hAnsi="Cambria" w:cs="Times New Roman"/>
        </w:rPr>
        <w:t xml:space="preserve"> consequently </w:t>
      </w:r>
      <w:r w:rsidR="00EA3326">
        <w:rPr>
          <w:rFonts w:ascii="Cambria" w:eastAsia="Times New Roman" w:hAnsi="Cambria" w:cs="Times New Roman"/>
        </w:rPr>
        <w:t>the project has</w:t>
      </w:r>
      <w:r w:rsidR="00CA0209">
        <w:rPr>
          <w:rFonts w:ascii="Cambria" w:eastAsia="Times New Roman" w:hAnsi="Cambria" w:cs="Times New Roman"/>
        </w:rPr>
        <w:t xml:space="preserve"> improved </w:t>
      </w:r>
      <w:r w:rsidR="00820F01">
        <w:rPr>
          <w:rFonts w:ascii="Cambria" w:eastAsia="Times New Roman" w:hAnsi="Cambria" w:cs="Times New Roman"/>
        </w:rPr>
        <w:t>their participation in</w:t>
      </w:r>
      <w:r w:rsidR="00CA0209">
        <w:rPr>
          <w:rFonts w:ascii="Cambria" w:eastAsia="Times New Roman" w:hAnsi="Cambria" w:cs="Times New Roman"/>
        </w:rPr>
        <w:t xml:space="preserve"> family</w:t>
      </w:r>
      <w:r w:rsidR="00820F01">
        <w:rPr>
          <w:rFonts w:ascii="Cambria" w:eastAsia="Times New Roman" w:hAnsi="Cambria" w:cs="Times New Roman"/>
        </w:rPr>
        <w:t xml:space="preserve"> decision making</w:t>
      </w:r>
      <w:r w:rsidR="00CA0209">
        <w:rPr>
          <w:rFonts w:ascii="Cambria" w:eastAsia="Times New Roman" w:hAnsi="Cambria" w:cs="Times New Roman"/>
        </w:rPr>
        <w:t>. Several participants in the evaluation argued that the strengthened participation of women in decision making is key for conflict prevention and management bit at the family and community level.</w:t>
      </w:r>
      <w:r w:rsidR="001C3345">
        <w:rPr>
          <w:rFonts w:ascii="Cambria" w:eastAsia="Times New Roman" w:hAnsi="Cambria" w:cs="Times New Roman"/>
        </w:rPr>
        <w:t xml:space="preserve"> </w:t>
      </w:r>
      <w:r w:rsidR="009A3F6E">
        <w:rPr>
          <w:rFonts w:ascii="Cambria" w:eastAsia="Times New Roman" w:hAnsi="Cambria" w:cs="Times New Roman"/>
        </w:rPr>
        <w:t>This indirect project outcome participates in providing communities with inside mediators – a key d</w:t>
      </w:r>
      <w:r w:rsidR="00986D3B">
        <w:rPr>
          <w:rFonts w:ascii="Cambria" w:eastAsia="Times New Roman" w:hAnsi="Cambria" w:cs="Times New Roman"/>
        </w:rPr>
        <w:t>ri</w:t>
      </w:r>
      <w:r w:rsidR="009A3F6E">
        <w:rPr>
          <w:rFonts w:ascii="Cambria" w:eastAsia="Times New Roman" w:hAnsi="Cambria" w:cs="Times New Roman"/>
        </w:rPr>
        <w:t>ver of peace and social cohesion.</w:t>
      </w:r>
      <w:r w:rsidR="00AE1281">
        <w:rPr>
          <w:rFonts w:ascii="Cambria" w:eastAsia="Times New Roman" w:hAnsi="Cambria" w:cs="Times New Roman"/>
        </w:rPr>
        <w:t xml:space="preserve"> All these lessons are to be replicated in future RDRC programing.</w:t>
      </w:r>
      <w:r w:rsidR="00392444">
        <w:rPr>
          <w:rFonts w:ascii="Cambria" w:eastAsia="Times New Roman" w:hAnsi="Cambria" w:cs="Times New Roman"/>
        </w:rPr>
        <w:t xml:space="preserve"> </w:t>
      </w:r>
      <w:r w:rsidR="00392444" w:rsidRPr="009D243B">
        <w:rPr>
          <w:rFonts w:ascii="Cambria" w:eastAsia="Times New Roman" w:hAnsi="Cambria" w:cs="Times New Roman"/>
        </w:rPr>
        <w:t xml:space="preserve">Furthermore, the model and experience of the PBF/RDRC project were appreciated by beneficiaries and described by local authorities, RDRC staff, UNDP and UN Women representatives as a real success that </w:t>
      </w:r>
      <w:r w:rsidR="00392444" w:rsidRPr="009D243B">
        <w:rPr>
          <w:rFonts w:ascii="Cambria" w:eastAsia="Times New Roman" w:hAnsi="Cambria" w:cs="Times New Roman"/>
        </w:rPr>
        <w:lastRenderedPageBreak/>
        <w:t xml:space="preserve">deserves to be replicated. The chance for RDRC to attract new funds </w:t>
      </w:r>
      <w:r w:rsidR="00CB1108" w:rsidRPr="009D243B">
        <w:rPr>
          <w:rFonts w:ascii="Cambria" w:eastAsia="Times New Roman" w:hAnsi="Cambria" w:cs="Times New Roman"/>
        </w:rPr>
        <w:t xml:space="preserve">as a result of lessons learnt from Phase 65 RDRP </w:t>
      </w:r>
      <w:r w:rsidR="00392444" w:rsidRPr="009D243B">
        <w:rPr>
          <w:rFonts w:ascii="Cambria" w:eastAsia="Times New Roman" w:hAnsi="Cambria" w:cs="Times New Roman"/>
        </w:rPr>
        <w:t>is high.</w:t>
      </w:r>
      <w:r w:rsidR="00392444" w:rsidRPr="00F37A02">
        <w:rPr>
          <w:rFonts w:ascii="Cambria" w:eastAsia="Times New Roman" w:hAnsi="Cambria" w:cs="Times New Roman"/>
        </w:rPr>
        <w:t xml:space="preserve"> </w:t>
      </w:r>
    </w:p>
    <w:p w14:paraId="182EBB3B" w14:textId="7534B0B8" w:rsidR="00DE517D" w:rsidRPr="005C1095" w:rsidRDefault="00D523AD" w:rsidP="00835BEF">
      <w:pPr>
        <w:pStyle w:val="ListParagraph"/>
        <w:numPr>
          <w:ilvl w:val="1"/>
          <w:numId w:val="28"/>
        </w:numPr>
        <w:spacing w:before="100" w:beforeAutospacing="1" w:after="100" w:afterAutospacing="1" w:line="276" w:lineRule="auto"/>
        <w:outlineLvl w:val="1"/>
        <w:rPr>
          <w:rFonts w:ascii="Cambria" w:eastAsia="Times New Roman" w:hAnsi="Cambria" w:cs="Times New Roman"/>
          <w:b/>
          <w:bCs/>
          <w:color w:val="000000" w:themeColor="text1"/>
        </w:rPr>
      </w:pPr>
      <w:bookmarkStart w:id="41" w:name="_Toc96420171"/>
      <w:r w:rsidRPr="005C1095">
        <w:rPr>
          <w:rFonts w:ascii="Cambria" w:eastAsia="Times New Roman" w:hAnsi="Cambria" w:cs="Times New Roman"/>
          <w:b/>
          <w:bCs/>
          <w:color w:val="000000" w:themeColor="text1"/>
        </w:rPr>
        <w:t>Time sensitivity</w:t>
      </w:r>
      <w:bookmarkEnd w:id="41"/>
      <w:r w:rsidRPr="005C1095">
        <w:rPr>
          <w:rFonts w:ascii="Cambria" w:eastAsia="Times New Roman" w:hAnsi="Cambria" w:cs="Times New Roman"/>
          <w:b/>
          <w:bCs/>
          <w:color w:val="000000" w:themeColor="text1"/>
        </w:rPr>
        <w:t xml:space="preserve"> </w:t>
      </w:r>
    </w:p>
    <w:p w14:paraId="33EFA88D" w14:textId="77777777" w:rsidR="00530367" w:rsidRDefault="00C534FC" w:rsidP="00FF4ADA">
      <w:pPr>
        <w:spacing w:before="100" w:beforeAutospacing="1" w:after="100" w:afterAutospacing="1" w:line="276" w:lineRule="auto"/>
        <w:jc w:val="both"/>
        <w:rPr>
          <w:rFonts w:ascii="Cambria" w:eastAsia="Times New Roman" w:hAnsi="Cambria" w:cs="Times New Roman"/>
          <w:color w:val="000000" w:themeColor="text1"/>
        </w:rPr>
      </w:pPr>
      <w:r w:rsidRPr="009D243B">
        <w:rPr>
          <w:rFonts w:ascii="Cambria" w:eastAsia="Times New Roman" w:hAnsi="Cambria" w:cs="Times New Roman"/>
          <w:color w:val="000000" w:themeColor="text1"/>
        </w:rPr>
        <w:t xml:space="preserve">This project comes at the right time – coinciding with the launch of the Vision 2050 that promotes (among other things): peace, security and stability as well as </w:t>
      </w:r>
      <w:r w:rsidR="00530367" w:rsidRPr="009D243B">
        <w:rPr>
          <w:rFonts w:ascii="Cambria" w:eastAsia="Times New Roman" w:hAnsi="Cambria" w:cs="Times New Roman"/>
          <w:color w:val="000000" w:themeColor="text1"/>
        </w:rPr>
        <w:t>strengthened participation and inclusiveness of all categories of Rwandans (men, women, youth, persons with disabilities) in the national development anchored in the “leave no one behind” and the “reach the furthest behind” principles of the 2030 agenda on Sustainable Development Goals</w:t>
      </w:r>
      <w:r w:rsidR="00530367" w:rsidRPr="008F56AD">
        <w:rPr>
          <w:rFonts w:ascii="Cambria" w:eastAsia="Times New Roman" w:hAnsi="Cambria" w:cs="Times New Roman"/>
          <w:color w:val="000000" w:themeColor="text1"/>
          <w:highlight w:val="green"/>
        </w:rPr>
        <w:t>.</w:t>
      </w:r>
      <w:r w:rsidR="00530367">
        <w:rPr>
          <w:rFonts w:ascii="Cambria" w:eastAsia="Times New Roman" w:hAnsi="Cambria" w:cs="Times New Roman"/>
          <w:color w:val="000000" w:themeColor="text1"/>
        </w:rPr>
        <w:t xml:space="preserve">  </w:t>
      </w:r>
    </w:p>
    <w:p w14:paraId="7CCA9B08" w14:textId="0CA9A660" w:rsidR="00067024" w:rsidRDefault="00530367" w:rsidP="00FF4ADA">
      <w:pPr>
        <w:spacing w:before="100" w:beforeAutospacing="1" w:after="100" w:afterAutospacing="1" w:line="276" w:lineRule="auto"/>
        <w:jc w:val="both"/>
        <w:rPr>
          <w:rFonts w:ascii="Cambria" w:eastAsia="Times New Roman" w:hAnsi="Cambria" w:cs="Times New Roman"/>
          <w:color w:val="000000" w:themeColor="text1"/>
        </w:rPr>
      </w:pPr>
      <w:r>
        <w:rPr>
          <w:rFonts w:ascii="Cambria" w:eastAsia="Times New Roman" w:hAnsi="Cambria" w:cs="Times New Roman"/>
          <w:color w:val="000000" w:themeColor="text1"/>
        </w:rPr>
        <w:t>In addition, from</w:t>
      </w:r>
      <w:r w:rsidR="00E34C8D">
        <w:rPr>
          <w:rFonts w:ascii="Cambria" w:eastAsia="Times New Roman" w:hAnsi="Cambria" w:cs="Times New Roman"/>
          <w:color w:val="000000" w:themeColor="text1"/>
        </w:rPr>
        <w:t xml:space="preserve"> the onset of the project</w:t>
      </w:r>
      <w:r w:rsidR="00067024">
        <w:rPr>
          <w:rFonts w:ascii="Cambria" w:eastAsia="Times New Roman" w:hAnsi="Cambria" w:cs="Times New Roman"/>
          <w:color w:val="000000" w:themeColor="text1"/>
        </w:rPr>
        <w:t>, implementors put in place with clear timeline for different milestones</w:t>
      </w:r>
      <w:r w:rsidR="00646E6C">
        <w:rPr>
          <w:rFonts w:ascii="Cambria" w:eastAsia="Times New Roman" w:hAnsi="Cambria" w:cs="Times New Roman"/>
          <w:color w:val="000000" w:themeColor="text1"/>
        </w:rPr>
        <w:t xml:space="preserve"> and a corresponding spending plan was also agreed upon taking into account the available time for delivering on the project expected outcomes.</w:t>
      </w:r>
    </w:p>
    <w:p w14:paraId="680B8CB6" w14:textId="3B54328F" w:rsidR="001B3F44" w:rsidRDefault="007372B1" w:rsidP="00FF4ADA">
      <w:pPr>
        <w:spacing w:before="100" w:beforeAutospacing="1" w:after="100" w:afterAutospacing="1" w:line="276" w:lineRule="auto"/>
        <w:jc w:val="both"/>
        <w:rPr>
          <w:rFonts w:ascii="Cambria" w:eastAsiaTheme="minorEastAsia" w:hAnsi="Cambria"/>
          <w:color w:val="000000" w:themeColor="text1"/>
          <w:kern w:val="24"/>
        </w:rPr>
      </w:pPr>
      <w:r>
        <w:rPr>
          <w:rFonts w:ascii="Cambria" w:eastAsia="Times New Roman" w:hAnsi="Cambria" w:cs="Times New Roman"/>
          <w:color w:val="000000" w:themeColor="text1"/>
        </w:rPr>
        <w:t>Time s</w:t>
      </w:r>
      <w:r w:rsidR="00646E6C">
        <w:rPr>
          <w:rFonts w:ascii="Cambria" w:eastAsia="Times New Roman" w:hAnsi="Cambria" w:cs="Times New Roman"/>
          <w:color w:val="000000" w:themeColor="text1"/>
        </w:rPr>
        <w:t>ensitivity was also observed</w:t>
      </w:r>
      <w:r>
        <w:rPr>
          <w:rFonts w:ascii="Cambria" w:eastAsia="Times New Roman" w:hAnsi="Cambria" w:cs="Times New Roman"/>
          <w:color w:val="000000" w:themeColor="text1"/>
        </w:rPr>
        <w:t xml:space="preserve"> through the phased integration ex-combatants and their dependents. In fact</w:t>
      </w:r>
      <w:r w:rsidR="00E03775">
        <w:rPr>
          <w:rFonts w:ascii="Cambria" w:eastAsia="Times New Roman" w:hAnsi="Cambria" w:cs="Times New Roman"/>
          <w:color w:val="000000" w:themeColor="text1"/>
        </w:rPr>
        <w:t>,</w:t>
      </w:r>
      <w:r>
        <w:rPr>
          <w:rFonts w:ascii="Cambria" w:eastAsia="Times New Roman" w:hAnsi="Cambria" w:cs="Times New Roman"/>
          <w:color w:val="000000" w:themeColor="text1"/>
        </w:rPr>
        <w:t xml:space="preserve"> while</w:t>
      </w:r>
      <w:r w:rsidR="00E03775">
        <w:rPr>
          <w:rFonts w:ascii="Cambria" w:eastAsia="Times New Roman" w:hAnsi="Cambria" w:cs="Times New Roman"/>
          <w:color w:val="000000" w:themeColor="text1"/>
        </w:rPr>
        <w:t xml:space="preserve"> </w:t>
      </w:r>
      <w:r w:rsidR="000B4AE5" w:rsidRPr="000B4AE5">
        <w:rPr>
          <w:rFonts w:ascii="Cambria" w:eastAsiaTheme="minorEastAsia" w:hAnsi="Cambria"/>
          <w:color w:val="000000" w:themeColor="text1"/>
          <w:kern w:val="24"/>
        </w:rPr>
        <w:t>dependents spent</w:t>
      </w:r>
      <w:r w:rsidR="00CB7520">
        <w:rPr>
          <w:rFonts w:ascii="Cambria" w:eastAsiaTheme="minorEastAsia" w:hAnsi="Cambria"/>
          <w:color w:val="000000" w:themeColor="text1"/>
          <w:kern w:val="24"/>
        </w:rPr>
        <w:t xml:space="preserve"> three months</w:t>
      </w:r>
      <w:r w:rsidR="000B4AE5" w:rsidRPr="000B4AE5">
        <w:rPr>
          <w:rFonts w:ascii="Cambria" w:eastAsiaTheme="minorEastAsia" w:hAnsi="Cambria"/>
          <w:color w:val="000000" w:themeColor="text1"/>
          <w:kern w:val="24"/>
        </w:rPr>
        <w:t xml:space="preserve">, </w:t>
      </w:r>
      <w:r>
        <w:rPr>
          <w:rFonts w:ascii="Cambria" w:eastAsiaTheme="minorEastAsia" w:hAnsi="Cambria"/>
          <w:color w:val="000000" w:themeColor="text1"/>
          <w:kern w:val="24"/>
        </w:rPr>
        <w:t>e</w:t>
      </w:r>
      <w:r w:rsidR="000B4AE5" w:rsidRPr="000B4AE5">
        <w:rPr>
          <w:rFonts w:ascii="Cambria" w:eastAsiaTheme="minorEastAsia" w:hAnsi="Cambria"/>
          <w:color w:val="000000" w:themeColor="text1"/>
          <w:kern w:val="24"/>
        </w:rPr>
        <w:t>x-</w:t>
      </w:r>
      <w:r>
        <w:rPr>
          <w:rFonts w:ascii="Cambria" w:eastAsiaTheme="minorEastAsia" w:hAnsi="Cambria"/>
          <w:color w:val="000000" w:themeColor="text1"/>
          <w:kern w:val="24"/>
        </w:rPr>
        <w:t>combatants</w:t>
      </w:r>
      <w:r w:rsidR="000B4AE5" w:rsidRPr="000B4AE5">
        <w:rPr>
          <w:rFonts w:ascii="Cambria" w:eastAsiaTheme="minorEastAsia" w:hAnsi="Cambria"/>
          <w:color w:val="000000" w:themeColor="text1"/>
          <w:kern w:val="24"/>
        </w:rPr>
        <w:t xml:space="preserve"> stayed in </w:t>
      </w:r>
      <w:proofErr w:type="spellStart"/>
      <w:r w:rsidR="000B4AE5" w:rsidRPr="000B4AE5">
        <w:rPr>
          <w:rFonts w:ascii="Cambria" w:eastAsiaTheme="minorEastAsia" w:hAnsi="Cambria"/>
          <w:color w:val="000000" w:themeColor="text1"/>
          <w:kern w:val="24"/>
        </w:rPr>
        <w:t>Mutobo</w:t>
      </w:r>
      <w:proofErr w:type="spellEnd"/>
      <w:r w:rsidR="000B4AE5" w:rsidRPr="000B4AE5">
        <w:rPr>
          <w:rFonts w:ascii="Cambria" w:eastAsiaTheme="minorEastAsia" w:hAnsi="Cambria"/>
          <w:color w:val="000000" w:themeColor="text1"/>
          <w:kern w:val="24"/>
        </w:rPr>
        <w:t xml:space="preserve"> for </w:t>
      </w:r>
      <w:r w:rsidR="00CB7520">
        <w:rPr>
          <w:rFonts w:ascii="Cambria" w:eastAsiaTheme="minorEastAsia" w:hAnsi="Cambria"/>
          <w:color w:val="000000" w:themeColor="text1"/>
          <w:kern w:val="24"/>
        </w:rPr>
        <w:t xml:space="preserve">six months </w:t>
      </w:r>
      <w:r w:rsidR="000B4AE5" w:rsidRPr="000B4AE5">
        <w:rPr>
          <w:rFonts w:ascii="Cambria" w:eastAsiaTheme="minorEastAsia" w:hAnsi="Cambria"/>
          <w:color w:val="000000" w:themeColor="text1"/>
          <w:kern w:val="24"/>
        </w:rPr>
        <w:t>to ensure they are well prepared to</w:t>
      </w:r>
      <w:r>
        <w:rPr>
          <w:rFonts w:ascii="Cambria" w:eastAsiaTheme="minorEastAsia" w:hAnsi="Cambria"/>
          <w:color w:val="000000" w:themeColor="text1"/>
          <w:kern w:val="24"/>
        </w:rPr>
        <w:t xml:space="preserve"> a peaceful</w:t>
      </w:r>
      <w:r w:rsidR="000B4AE5" w:rsidRPr="000B4AE5">
        <w:rPr>
          <w:rFonts w:ascii="Cambria" w:eastAsiaTheme="minorEastAsia" w:hAnsi="Cambria"/>
          <w:color w:val="000000" w:themeColor="text1"/>
          <w:kern w:val="24"/>
        </w:rPr>
        <w:t xml:space="preserve"> reintegrate </w:t>
      </w:r>
      <w:r>
        <w:rPr>
          <w:rFonts w:ascii="Cambria" w:eastAsiaTheme="minorEastAsia" w:hAnsi="Cambria"/>
          <w:color w:val="000000" w:themeColor="text1"/>
          <w:kern w:val="24"/>
        </w:rPr>
        <w:t>in their communities.</w:t>
      </w:r>
      <w:r w:rsidR="001B3F44">
        <w:rPr>
          <w:rFonts w:ascii="Cambria" w:eastAsiaTheme="minorEastAsia" w:hAnsi="Cambria"/>
          <w:color w:val="000000" w:themeColor="text1"/>
          <w:kern w:val="24"/>
        </w:rPr>
        <w:t xml:space="preserve"> </w:t>
      </w:r>
    </w:p>
    <w:p w14:paraId="2B1C9ABB" w14:textId="36EDB667" w:rsidR="00D92597" w:rsidRPr="007578EF" w:rsidRDefault="001B3F44" w:rsidP="00FF4ADA">
      <w:pPr>
        <w:spacing w:before="100" w:beforeAutospacing="1" w:after="100" w:afterAutospacing="1" w:line="276" w:lineRule="auto"/>
        <w:jc w:val="both"/>
        <w:rPr>
          <w:rFonts w:ascii="Cambria" w:eastAsiaTheme="minorEastAsia" w:hAnsi="Cambria"/>
          <w:color w:val="000000" w:themeColor="text1"/>
          <w:kern w:val="24"/>
        </w:rPr>
      </w:pPr>
      <w:r>
        <w:rPr>
          <w:rFonts w:ascii="Cambria" w:eastAsiaTheme="minorEastAsia" w:hAnsi="Cambria"/>
          <w:color w:val="000000" w:themeColor="text1"/>
          <w:kern w:val="24"/>
        </w:rPr>
        <w:t>In addition, p</w:t>
      </w:r>
      <w:r w:rsidR="000B4AE5" w:rsidRPr="000B4AE5">
        <w:rPr>
          <w:rFonts w:ascii="Cambria" w:eastAsiaTheme="minorEastAsia" w:hAnsi="Cambria"/>
          <w:color w:val="000000" w:themeColor="text1"/>
          <w:kern w:val="24"/>
        </w:rPr>
        <w:t xml:space="preserve">re-discharge period was used to enable engagement between </w:t>
      </w:r>
      <w:r>
        <w:rPr>
          <w:rFonts w:ascii="Cambria" w:eastAsiaTheme="minorEastAsia" w:hAnsi="Cambria"/>
          <w:color w:val="000000" w:themeColor="text1"/>
          <w:kern w:val="24"/>
        </w:rPr>
        <w:t xml:space="preserve">ex-combatants </w:t>
      </w:r>
      <w:r w:rsidR="000B4AE5" w:rsidRPr="000B4AE5">
        <w:rPr>
          <w:rFonts w:ascii="Cambria" w:eastAsiaTheme="minorEastAsia" w:hAnsi="Cambria"/>
          <w:color w:val="000000" w:themeColor="text1"/>
          <w:kern w:val="24"/>
        </w:rPr>
        <w:t>with political and administrative leaders with</w:t>
      </w:r>
      <w:r w:rsidR="007578EF">
        <w:rPr>
          <w:rFonts w:ascii="Cambria" w:eastAsiaTheme="minorEastAsia" w:hAnsi="Cambria"/>
          <w:color w:val="000000" w:themeColor="text1"/>
          <w:kern w:val="24"/>
        </w:rPr>
        <w:t xml:space="preserve"> the</w:t>
      </w:r>
      <w:r w:rsidR="000B4AE5" w:rsidRPr="000B4AE5">
        <w:rPr>
          <w:rFonts w:ascii="Cambria" w:eastAsiaTheme="minorEastAsia" w:hAnsi="Cambria"/>
          <w:color w:val="000000" w:themeColor="text1"/>
          <w:kern w:val="24"/>
        </w:rPr>
        <w:t xml:space="preserve"> aim to facilitate the</w:t>
      </w:r>
      <w:r w:rsidR="007578EF">
        <w:rPr>
          <w:rFonts w:ascii="Cambria" w:eastAsiaTheme="minorEastAsia" w:hAnsi="Cambria"/>
          <w:color w:val="000000" w:themeColor="text1"/>
          <w:kern w:val="24"/>
        </w:rPr>
        <w:t xml:space="preserve"> reintegration.</w:t>
      </w:r>
      <w:r w:rsidR="00D92597" w:rsidRPr="00D45B7A">
        <w:rPr>
          <w:rFonts w:ascii="Cambria" w:hAnsi="Cambria"/>
          <w:b/>
          <w:color w:val="FF0000"/>
        </w:rPr>
        <w:t xml:space="preserve"> </w:t>
      </w:r>
    </w:p>
    <w:p w14:paraId="1632287C" w14:textId="77777777" w:rsidR="00D92597" w:rsidRPr="00D45B7A" w:rsidRDefault="00D92597" w:rsidP="00FF4ADA">
      <w:pPr>
        <w:spacing w:line="276" w:lineRule="auto"/>
        <w:rPr>
          <w:rFonts w:ascii="Cambria" w:hAnsi="Cambria"/>
          <w:b/>
        </w:rPr>
      </w:pPr>
    </w:p>
    <w:p w14:paraId="36128307" w14:textId="43EA3A1C" w:rsidR="001D62C3" w:rsidRPr="005C1095" w:rsidRDefault="00C64F1F" w:rsidP="00835BEF">
      <w:pPr>
        <w:pStyle w:val="ListParagraph"/>
        <w:numPr>
          <w:ilvl w:val="1"/>
          <w:numId w:val="28"/>
        </w:numPr>
        <w:spacing w:line="276" w:lineRule="auto"/>
        <w:outlineLvl w:val="1"/>
        <w:rPr>
          <w:rFonts w:ascii="Cambria" w:hAnsi="Cambria"/>
          <w:b/>
        </w:rPr>
      </w:pPr>
      <w:bookmarkStart w:id="42" w:name="_Toc96420172"/>
      <w:r w:rsidRPr="005C1095">
        <w:rPr>
          <w:rFonts w:ascii="Cambria" w:hAnsi="Cambria"/>
          <w:b/>
        </w:rPr>
        <w:t>Best practices and lessons learnt</w:t>
      </w:r>
      <w:bookmarkEnd w:id="42"/>
      <w:r w:rsidRPr="005C1095">
        <w:rPr>
          <w:rFonts w:ascii="Cambria" w:hAnsi="Cambria"/>
          <w:b/>
        </w:rPr>
        <w:t xml:space="preserve"> </w:t>
      </w:r>
    </w:p>
    <w:p w14:paraId="00F87323" w14:textId="0331E5D1" w:rsidR="00C64F1F" w:rsidRPr="00D45B7A" w:rsidRDefault="00C64F1F" w:rsidP="00FF4ADA">
      <w:pPr>
        <w:spacing w:line="276" w:lineRule="auto"/>
        <w:rPr>
          <w:rFonts w:ascii="Cambria" w:hAnsi="Cambria"/>
          <w:b/>
        </w:rPr>
      </w:pPr>
    </w:p>
    <w:p w14:paraId="2C4A3248" w14:textId="272EDA66" w:rsidR="007760C1" w:rsidRPr="00D45B7A" w:rsidRDefault="006560E1" w:rsidP="00FF4ADA">
      <w:pPr>
        <w:spacing w:line="276" w:lineRule="auto"/>
        <w:rPr>
          <w:rFonts w:ascii="Cambria" w:hAnsi="Cambria"/>
          <w:bCs/>
        </w:rPr>
      </w:pPr>
      <w:r>
        <w:rPr>
          <w:rFonts w:ascii="Cambria" w:hAnsi="Cambria"/>
          <w:bCs/>
          <w:noProof/>
        </w:rPr>
        <mc:AlternateContent>
          <mc:Choice Requires="wps">
            <w:drawing>
              <wp:anchor distT="0" distB="0" distL="114300" distR="114300" simplePos="0" relativeHeight="251668480" behindDoc="0" locked="0" layoutInCell="1" allowOverlap="1" wp14:anchorId="4B7D4BC1" wp14:editId="2E569D9E">
                <wp:simplePos x="0" y="0"/>
                <wp:positionH relativeFrom="column">
                  <wp:posOffset>1503045</wp:posOffset>
                </wp:positionH>
                <wp:positionV relativeFrom="paragraph">
                  <wp:posOffset>433070</wp:posOffset>
                </wp:positionV>
                <wp:extent cx="4237355" cy="1181100"/>
                <wp:effectExtent l="0" t="0" r="10795" b="19050"/>
                <wp:wrapSquare wrapText="bothSides"/>
                <wp:docPr id="12" name="Rectangle 12"/>
                <wp:cNvGraphicFramePr/>
                <a:graphic xmlns:a="http://schemas.openxmlformats.org/drawingml/2006/main">
                  <a:graphicData uri="http://schemas.microsoft.com/office/word/2010/wordprocessingShape">
                    <wps:wsp>
                      <wps:cNvSpPr/>
                      <wps:spPr>
                        <a:xfrm>
                          <a:off x="0" y="0"/>
                          <a:ext cx="4237355" cy="1181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07D404" w14:textId="62F633C5" w:rsidR="006560E1" w:rsidRPr="007E1A29" w:rsidRDefault="006560E1" w:rsidP="006560E1">
                            <w:pPr>
                              <w:jc w:val="both"/>
                              <w:rPr>
                                <w:rFonts w:ascii="Cambria" w:hAnsi="Cambria"/>
                                <w:b/>
                                <w:bCs/>
                                <w:color w:val="000000" w:themeColor="text1"/>
                                <w:sz w:val="20"/>
                                <w:szCs w:val="20"/>
                                <w:lang w:val="en-GB"/>
                              </w:rPr>
                            </w:pPr>
                            <w:r w:rsidRPr="007E1A29">
                              <w:rPr>
                                <w:rFonts w:ascii="Cambria" w:hAnsi="Cambria"/>
                                <w:b/>
                                <w:bCs/>
                                <w:color w:val="000000" w:themeColor="text1"/>
                                <w:sz w:val="20"/>
                                <w:szCs w:val="20"/>
                                <w:lang w:val="en-GB"/>
                              </w:rPr>
                              <w:t>Major project best practices are as follows:</w:t>
                            </w:r>
                          </w:p>
                          <w:p w14:paraId="1A2CE56F" w14:textId="39DCDB9A" w:rsidR="006560E1" w:rsidRPr="007E1A29" w:rsidRDefault="006560E1" w:rsidP="006560E1">
                            <w:pPr>
                              <w:jc w:val="both"/>
                              <w:rPr>
                                <w:rFonts w:ascii="Cambria" w:hAnsi="Cambria"/>
                                <w:b/>
                                <w:bCs/>
                                <w:i/>
                                <w:iCs/>
                                <w:color w:val="000000" w:themeColor="text1"/>
                                <w:sz w:val="20"/>
                                <w:szCs w:val="20"/>
                              </w:rPr>
                            </w:pPr>
                            <w:r w:rsidRPr="007E1A29">
                              <w:rPr>
                                <w:rFonts w:ascii="Cambria" w:hAnsi="Cambria"/>
                                <w:b/>
                                <w:bCs/>
                                <w:i/>
                                <w:iCs/>
                                <w:color w:val="000000" w:themeColor="text1"/>
                                <w:sz w:val="20"/>
                                <w:szCs w:val="20"/>
                                <w:lang w:val="en-GB"/>
                              </w:rPr>
                              <w:t xml:space="preserve">Dedication of </w:t>
                            </w:r>
                            <w:r w:rsidRPr="007E1A29">
                              <w:rPr>
                                <w:rFonts w:ascii="Cambria" w:hAnsi="Cambria"/>
                                <w:b/>
                                <w:bCs/>
                                <w:i/>
                                <w:iCs/>
                                <w:color w:val="000000" w:themeColor="text1"/>
                                <w:sz w:val="20"/>
                                <w:szCs w:val="20"/>
                              </w:rPr>
                              <w:t>30% of the project funds to women needs</w:t>
                            </w:r>
                          </w:p>
                          <w:p w14:paraId="68E16D32" w14:textId="2358088D" w:rsidR="006560E1" w:rsidRPr="007E1A29" w:rsidRDefault="006560E1" w:rsidP="006560E1">
                            <w:pPr>
                              <w:jc w:val="both"/>
                              <w:rPr>
                                <w:rFonts w:ascii="Cambria" w:hAnsi="Cambria"/>
                                <w:b/>
                                <w:bCs/>
                                <w:i/>
                                <w:iCs/>
                                <w:color w:val="000000" w:themeColor="text1"/>
                                <w:sz w:val="20"/>
                                <w:szCs w:val="20"/>
                                <w:lang w:val="fr-BE"/>
                              </w:rPr>
                            </w:pPr>
                            <w:r w:rsidRPr="007E1A29">
                              <w:rPr>
                                <w:rFonts w:ascii="Cambria" w:hAnsi="Cambria"/>
                                <w:b/>
                                <w:bCs/>
                                <w:i/>
                                <w:iCs/>
                                <w:color w:val="000000" w:themeColor="text1"/>
                                <w:sz w:val="20"/>
                                <w:szCs w:val="20"/>
                                <w:lang w:val="fr-BE"/>
                              </w:rPr>
                              <w:t>Direct support to non-ex-</w:t>
                            </w:r>
                            <w:r w:rsidR="007E1A29" w:rsidRPr="007E1A29">
                              <w:rPr>
                                <w:rFonts w:ascii="Cambria" w:hAnsi="Cambria"/>
                                <w:b/>
                                <w:bCs/>
                                <w:i/>
                                <w:iCs/>
                                <w:color w:val="000000" w:themeColor="text1"/>
                                <w:sz w:val="20"/>
                                <w:szCs w:val="20"/>
                                <w:lang w:val="fr-BE"/>
                              </w:rPr>
                              <w:t>combattants</w:t>
                            </w:r>
                          </w:p>
                          <w:p w14:paraId="0523996E" w14:textId="3739D3CA" w:rsidR="006560E1" w:rsidRPr="007E1A29" w:rsidRDefault="006560E1" w:rsidP="006560E1">
                            <w:pPr>
                              <w:jc w:val="both"/>
                              <w:rPr>
                                <w:rFonts w:ascii="Cambria" w:hAnsi="Cambria"/>
                                <w:b/>
                                <w:bCs/>
                                <w:i/>
                                <w:iCs/>
                                <w:color w:val="000000" w:themeColor="text1"/>
                                <w:sz w:val="20"/>
                                <w:szCs w:val="20"/>
                                <w:lang w:val="en-GB"/>
                              </w:rPr>
                            </w:pPr>
                            <w:r w:rsidRPr="007E1A29">
                              <w:rPr>
                                <w:rFonts w:ascii="Cambria" w:hAnsi="Cambria"/>
                                <w:b/>
                                <w:bCs/>
                                <w:i/>
                                <w:iCs/>
                                <w:color w:val="000000" w:themeColor="text1"/>
                                <w:sz w:val="20"/>
                                <w:szCs w:val="20"/>
                                <w:lang w:val="en-GB"/>
                              </w:rPr>
                              <w:t xml:space="preserve">Inclusion of special needs </w:t>
                            </w:r>
                            <w:r w:rsidR="007E1A29" w:rsidRPr="007E1A29">
                              <w:rPr>
                                <w:rFonts w:ascii="Cambria" w:hAnsi="Cambria"/>
                                <w:b/>
                                <w:bCs/>
                                <w:i/>
                                <w:iCs/>
                                <w:color w:val="000000" w:themeColor="text1"/>
                                <w:sz w:val="20"/>
                                <w:szCs w:val="20"/>
                                <w:lang w:val="en-GB"/>
                              </w:rPr>
                              <w:t xml:space="preserve">disaggregated project data </w:t>
                            </w:r>
                          </w:p>
                          <w:p w14:paraId="407EAEEC" w14:textId="7B2A0D96" w:rsidR="007E1A29" w:rsidRPr="007E1A29" w:rsidRDefault="007E1A29" w:rsidP="006560E1">
                            <w:pPr>
                              <w:jc w:val="both"/>
                              <w:rPr>
                                <w:rFonts w:ascii="Cambria" w:hAnsi="Cambria"/>
                                <w:b/>
                                <w:bCs/>
                                <w:color w:val="000000" w:themeColor="text1"/>
                                <w:sz w:val="20"/>
                                <w:szCs w:val="20"/>
                                <w:lang w:val="en-GB"/>
                              </w:rPr>
                            </w:pPr>
                            <w:r w:rsidRPr="007E1A29">
                              <w:rPr>
                                <w:rFonts w:ascii="Cambria" w:hAnsi="Cambria"/>
                                <w:b/>
                                <w:bCs/>
                                <w:i/>
                                <w:iCs/>
                                <w:color w:val="000000" w:themeColor="text1"/>
                                <w:sz w:val="20"/>
                                <w:szCs w:val="20"/>
                                <w:lang w:val="en-GB"/>
                              </w:rPr>
                              <w:t>Optimal use of technology and active collaboration between key project partners</w:t>
                            </w:r>
                          </w:p>
                          <w:p w14:paraId="258AA5FC" w14:textId="77777777" w:rsidR="006560E1" w:rsidRPr="007E1A29" w:rsidRDefault="006560E1" w:rsidP="006560E1">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D4BC1" id="Rectangle 12" o:spid="_x0000_s1033" style="position:absolute;margin-left:118.35pt;margin-top:34.1pt;width:333.6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" fillcolor="white [3201]" strokecolor="#70ad47 [3209]" strokeweight="1pt">
                <v:textbox>
                  <w:txbxContent>
                    <w:p w14:paraId="3407D404" w14:textId="62F633C5" w:rsidR="006560E1" w:rsidRPr="007E1A29" w:rsidRDefault="006560E1" w:rsidP="006560E1">
                      <w:pPr>
                        <w:jc w:val="both"/>
                        <w:rPr>
                          <w:rFonts w:ascii="Cambria" w:hAnsi="Cambria"/>
                          <w:b/>
                          <w:bCs/>
                          <w:color w:val="000000" w:themeColor="text1"/>
                          <w:sz w:val="20"/>
                          <w:szCs w:val="20"/>
                          <w:lang w:val="en-GB"/>
                        </w:rPr>
                      </w:pPr>
                      <w:r w:rsidRPr="007E1A29">
                        <w:rPr>
                          <w:rFonts w:ascii="Cambria" w:hAnsi="Cambria"/>
                          <w:b/>
                          <w:bCs/>
                          <w:color w:val="000000" w:themeColor="text1"/>
                          <w:sz w:val="20"/>
                          <w:szCs w:val="20"/>
                          <w:lang w:val="en-GB"/>
                        </w:rPr>
                        <w:t>Major project best practices are as follows:</w:t>
                      </w:r>
                    </w:p>
                    <w:p w14:paraId="1A2CE56F" w14:textId="39DCDB9A" w:rsidR="006560E1" w:rsidRPr="007E1A29" w:rsidRDefault="006560E1" w:rsidP="006560E1">
                      <w:pPr>
                        <w:jc w:val="both"/>
                        <w:rPr>
                          <w:rFonts w:ascii="Cambria" w:hAnsi="Cambria"/>
                          <w:b/>
                          <w:bCs/>
                          <w:i/>
                          <w:iCs/>
                          <w:color w:val="000000" w:themeColor="text1"/>
                          <w:sz w:val="20"/>
                          <w:szCs w:val="20"/>
                        </w:rPr>
                      </w:pPr>
                      <w:r w:rsidRPr="007E1A29">
                        <w:rPr>
                          <w:rFonts w:ascii="Cambria" w:hAnsi="Cambria"/>
                          <w:b/>
                          <w:bCs/>
                          <w:i/>
                          <w:iCs/>
                          <w:color w:val="000000" w:themeColor="text1"/>
                          <w:sz w:val="20"/>
                          <w:szCs w:val="20"/>
                          <w:lang w:val="en-GB"/>
                        </w:rPr>
                        <w:t xml:space="preserve">Dedication of </w:t>
                      </w:r>
                      <w:r w:rsidRPr="007E1A29">
                        <w:rPr>
                          <w:rFonts w:ascii="Cambria" w:hAnsi="Cambria"/>
                          <w:b/>
                          <w:bCs/>
                          <w:i/>
                          <w:iCs/>
                          <w:color w:val="000000" w:themeColor="text1"/>
                          <w:sz w:val="20"/>
                          <w:szCs w:val="20"/>
                        </w:rPr>
                        <w:t>30% of the project funds to women needs</w:t>
                      </w:r>
                    </w:p>
                    <w:p w14:paraId="68E16D32" w14:textId="2358088D" w:rsidR="006560E1" w:rsidRPr="007E1A29" w:rsidRDefault="006560E1" w:rsidP="006560E1">
                      <w:pPr>
                        <w:jc w:val="both"/>
                        <w:rPr>
                          <w:rFonts w:ascii="Cambria" w:hAnsi="Cambria"/>
                          <w:b/>
                          <w:bCs/>
                          <w:i/>
                          <w:iCs/>
                          <w:color w:val="000000" w:themeColor="text1"/>
                          <w:sz w:val="20"/>
                          <w:szCs w:val="20"/>
                          <w:lang w:val="fr-BE"/>
                        </w:rPr>
                      </w:pPr>
                      <w:r w:rsidRPr="007E1A29">
                        <w:rPr>
                          <w:rFonts w:ascii="Cambria" w:hAnsi="Cambria"/>
                          <w:b/>
                          <w:bCs/>
                          <w:i/>
                          <w:iCs/>
                          <w:color w:val="000000" w:themeColor="text1"/>
                          <w:sz w:val="20"/>
                          <w:szCs w:val="20"/>
                          <w:lang w:val="fr-BE"/>
                        </w:rPr>
                        <w:t>Direct support to non-ex-</w:t>
                      </w:r>
                      <w:r w:rsidR="007E1A29" w:rsidRPr="007E1A29">
                        <w:rPr>
                          <w:rFonts w:ascii="Cambria" w:hAnsi="Cambria"/>
                          <w:b/>
                          <w:bCs/>
                          <w:i/>
                          <w:iCs/>
                          <w:color w:val="000000" w:themeColor="text1"/>
                          <w:sz w:val="20"/>
                          <w:szCs w:val="20"/>
                          <w:lang w:val="fr-BE"/>
                        </w:rPr>
                        <w:t>combattants</w:t>
                      </w:r>
                    </w:p>
                    <w:p w14:paraId="0523996E" w14:textId="3739D3CA" w:rsidR="006560E1" w:rsidRPr="007E1A29" w:rsidRDefault="006560E1" w:rsidP="006560E1">
                      <w:pPr>
                        <w:jc w:val="both"/>
                        <w:rPr>
                          <w:rFonts w:ascii="Cambria" w:hAnsi="Cambria"/>
                          <w:b/>
                          <w:bCs/>
                          <w:i/>
                          <w:iCs/>
                          <w:color w:val="000000" w:themeColor="text1"/>
                          <w:sz w:val="20"/>
                          <w:szCs w:val="20"/>
                          <w:lang w:val="en-GB"/>
                        </w:rPr>
                      </w:pPr>
                      <w:r w:rsidRPr="007E1A29">
                        <w:rPr>
                          <w:rFonts w:ascii="Cambria" w:hAnsi="Cambria"/>
                          <w:b/>
                          <w:bCs/>
                          <w:i/>
                          <w:iCs/>
                          <w:color w:val="000000" w:themeColor="text1"/>
                          <w:sz w:val="20"/>
                          <w:szCs w:val="20"/>
                          <w:lang w:val="en-GB"/>
                        </w:rPr>
                        <w:t xml:space="preserve">Inclusion of special needs </w:t>
                      </w:r>
                      <w:r w:rsidR="007E1A29" w:rsidRPr="007E1A29">
                        <w:rPr>
                          <w:rFonts w:ascii="Cambria" w:hAnsi="Cambria"/>
                          <w:b/>
                          <w:bCs/>
                          <w:i/>
                          <w:iCs/>
                          <w:color w:val="000000" w:themeColor="text1"/>
                          <w:sz w:val="20"/>
                          <w:szCs w:val="20"/>
                          <w:lang w:val="en-GB"/>
                        </w:rPr>
                        <w:t xml:space="preserve">disaggregated project data </w:t>
                      </w:r>
                    </w:p>
                    <w:p w14:paraId="407EAEEC" w14:textId="7B2A0D96" w:rsidR="007E1A29" w:rsidRPr="007E1A29" w:rsidRDefault="007E1A29" w:rsidP="006560E1">
                      <w:pPr>
                        <w:jc w:val="both"/>
                        <w:rPr>
                          <w:rFonts w:ascii="Cambria" w:hAnsi="Cambria"/>
                          <w:b/>
                          <w:bCs/>
                          <w:color w:val="000000" w:themeColor="text1"/>
                          <w:sz w:val="20"/>
                          <w:szCs w:val="20"/>
                          <w:lang w:val="en-GB"/>
                        </w:rPr>
                      </w:pPr>
                      <w:r w:rsidRPr="007E1A29">
                        <w:rPr>
                          <w:rFonts w:ascii="Cambria" w:hAnsi="Cambria"/>
                          <w:b/>
                          <w:bCs/>
                          <w:i/>
                          <w:iCs/>
                          <w:color w:val="000000" w:themeColor="text1"/>
                          <w:sz w:val="20"/>
                          <w:szCs w:val="20"/>
                          <w:lang w:val="en-GB"/>
                        </w:rPr>
                        <w:t>Optimal use of technology and active collaboration between key project partners</w:t>
                      </w:r>
                    </w:p>
                    <w:p w14:paraId="258AA5FC" w14:textId="77777777" w:rsidR="006560E1" w:rsidRPr="007E1A29" w:rsidRDefault="006560E1" w:rsidP="006560E1">
                      <w:pPr>
                        <w:jc w:val="center"/>
                        <w:rPr>
                          <w:lang w:val="en-GB"/>
                        </w:rPr>
                      </w:pPr>
                    </w:p>
                  </w:txbxContent>
                </v:textbox>
                <w10:wrap type="square"/>
              </v:rect>
            </w:pict>
          </mc:Fallback>
        </mc:AlternateContent>
      </w:r>
      <w:r w:rsidR="00751667" w:rsidRPr="00D45B7A">
        <w:rPr>
          <w:rFonts w:ascii="Cambria" w:hAnsi="Cambria"/>
          <w:bCs/>
        </w:rPr>
        <w:t xml:space="preserve">The PBF/RDRC project </w:t>
      </w:r>
      <w:r w:rsidR="004153BD" w:rsidRPr="00D45B7A">
        <w:rPr>
          <w:rFonts w:ascii="Cambria" w:hAnsi="Cambria"/>
          <w:bCs/>
        </w:rPr>
        <w:t xml:space="preserve">was characterized by a number of best practices that are worth being highlighted. The same </w:t>
      </w:r>
      <w:r w:rsidR="00335408" w:rsidRPr="00D45B7A">
        <w:rPr>
          <w:rFonts w:ascii="Cambria" w:hAnsi="Cambria"/>
          <w:bCs/>
        </w:rPr>
        <w:t xml:space="preserve">practices would inform next RDRP programming and similar projects. </w:t>
      </w:r>
    </w:p>
    <w:p w14:paraId="0E99AF30" w14:textId="568C5B59" w:rsidR="004153BD" w:rsidRDefault="004153BD" w:rsidP="00FF4ADA">
      <w:pPr>
        <w:spacing w:line="276" w:lineRule="auto"/>
        <w:rPr>
          <w:rFonts w:ascii="Cambria" w:hAnsi="Cambria"/>
          <w:bCs/>
        </w:rPr>
      </w:pPr>
    </w:p>
    <w:p w14:paraId="61993C66" w14:textId="175823BD" w:rsidR="006560E1" w:rsidRDefault="006560E1" w:rsidP="00FF4ADA">
      <w:pPr>
        <w:spacing w:line="276" w:lineRule="auto"/>
        <w:rPr>
          <w:rFonts w:ascii="Cambria" w:hAnsi="Cambria"/>
          <w:bCs/>
        </w:rPr>
      </w:pPr>
    </w:p>
    <w:p w14:paraId="2B5FC109" w14:textId="77777777" w:rsidR="007E1A29" w:rsidRDefault="007E1A29" w:rsidP="00FF4ADA">
      <w:pPr>
        <w:spacing w:line="276" w:lineRule="auto"/>
        <w:rPr>
          <w:rFonts w:ascii="Cambria" w:hAnsi="Cambria"/>
          <w:bCs/>
        </w:rPr>
      </w:pPr>
    </w:p>
    <w:p w14:paraId="28715478" w14:textId="67C01533" w:rsidR="006560E1" w:rsidRDefault="006560E1" w:rsidP="00FF4ADA">
      <w:pPr>
        <w:spacing w:line="276" w:lineRule="auto"/>
        <w:rPr>
          <w:rFonts w:ascii="Cambria" w:hAnsi="Cambria"/>
          <w:bCs/>
        </w:rPr>
      </w:pPr>
    </w:p>
    <w:p w14:paraId="4EFA2DD4" w14:textId="4BE98A2B" w:rsidR="006560E1" w:rsidRDefault="006560E1" w:rsidP="00FF4ADA">
      <w:pPr>
        <w:spacing w:line="276" w:lineRule="auto"/>
        <w:rPr>
          <w:rFonts w:ascii="Cambria" w:hAnsi="Cambria"/>
          <w:bCs/>
        </w:rPr>
      </w:pPr>
    </w:p>
    <w:p w14:paraId="613C0586" w14:textId="77777777" w:rsidR="00C671A5" w:rsidRDefault="00C671A5" w:rsidP="00FF4ADA">
      <w:pPr>
        <w:spacing w:line="276" w:lineRule="auto"/>
        <w:rPr>
          <w:rFonts w:ascii="Cambria" w:hAnsi="Cambria"/>
          <w:bCs/>
        </w:rPr>
      </w:pPr>
    </w:p>
    <w:p w14:paraId="5966704E" w14:textId="77777777" w:rsidR="007E1A29" w:rsidRPr="00D45B7A" w:rsidRDefault="007E1A29" w:rsidP="00FF4ADA">
      <w:pPr>
        <w:spacing w:line="276" w:lineRule="auto"/>
        <w:rPr>
          <w:rFonts w:ascii="Cambria" w:hAnsi="Cambria"/>
          <w:bCs/>
        </w:rPr>
      </w:pPr>
    </w:p>
    <w:p w14:paraId="6ED04FAD" w14:textId="2690AE37" w:rsidR="00335408" w:rsidRPr="00835BEF" w:rsidRDefault="00335408" w:rsidP="00835BEF">
      <w:pPr>
        <w:pStyle w:val="ACEnumberedparagraph"/>
        <w:numPr>
          <w:ilvl w:val="2"/>
          <w:numId w:val="28"/>
        </w:numPr>
        <w:outlineLvl w:val="2"/>
        <w:rPr>
          <w:rFonts w:ascii="Cambria" w:hAnsi="Cambria"/>
          <w:i/>
          <w:iCs/>
          <w:color w:val="2F5496" w:themeColor="accent1" w:themeShade="BF"/>
          <w:sz w:val="24"/>
          <w:szCs w:val="24"/>
        </w:rPr>
      </w:pPr>
      <w:bookmarkStart w:id="43" w:name="_Toc96420173"/>
      <w:r w:rsidRPr="00835BEF">
        <w:rPr>
          <w:rFonts w:ascii="Cambria" w:hAnsi="Cambria"/>
          <w:i/>
          <w:iCs/>
          <w:color w:val="2F5496" w:themeColor="accent1" w:themeShade="BF"/>
          <w:sz w:val="24"/>
          <w:szCs w:val="24"/>
        </w:rPr>
        <w:t>The agreement dedicates 30% of the project funds to women needs</w:t>
      </w:r>
      <w:bookmarkEnd w:id="43"/>
    </w:p>
    <w:p w14:paraId="527C3CB6" w14:textId="539D085B" w:rsidR="007760C1" w:rsidRPr="00D45B7A" w:rsidRDefault="00335408" w:rsidP="00FF4ADA">
      <w:pPr>
        <w:spacing w:line="276" w:lineRule="auto"/>
        <w:jc w:val="both"/>
        <w:rPr>
          <w:rFonts w:ascii="Cambria" w:hAnsi="Cambria"/>
          <w:bCs/>
        </w:rPr>
      </w:pPr>
      <w:r w:rsidRPr="00D45B7A">
        <w:rPr>
          <w:rFonts w:ascii="Cambria" w:hAnsi="Cambria"/>
          <w:bCs/>
        </w:rPr>
        <w:t>The PBF/RDRC project has been sensitive to gender from its design phase</w:t>
      </w:r>
      <w:r w:rsidR="009C4095" w:rsidRPr="00D45B7A">
        <w:rPr>
          <w:rFonts w:ascii="Cambria" w:hAnsi="Cambria"/>
          <w:bCs/>
        </w:rPr>
        <w:t xml:space="preserve"> as provided for in various global, regional and national peacebuilding frameworks</w:t>
      </w:r>
      <w:r w:rsidRPr="00D45B7A">
        <w:rPr>
          <w:rFonts w:ascii="Cambria" w:hAnsi="Cambria"/>
          <w:bCs/>
        </w:rPr>
        <w:t xml:space="preserve">. </w:t>
      </w:r>
      <w:r w:rsidR="00C512EB" w:rsidRPr="00D45B7A">
        <w:rPr>
          <w:rFonts w:ascii="Cambria" w:hAnsi="Cambria"/>
          <w:bCs/>
        </w:rPr>
        <w:t xml:space="preserve">From the perspectives of both RDRC and UN Women, </w:t>
      </w:r>
      <w:r w:rsidR="008E231C" w:rsidRPr="00D45B7A">
        <w:rPr>
          <w:rFonts w:ascii="Cambria" w:hAnsi="Cambria"/>
          <w:bCs/>
        </w:rPr>
        <w:t xml:space="preserve">“the project gender responsiveness </w:t>
      </w:r>
      <w:r w:rsidR="00336517" w:rsidRPr="00D45B7A">
        <w:rPr>
          <w:rFonts w:ascii="Cambria" w:hAnsi="Cambria"/>
          <w:bCs/>
        </w:rPr>
        <w:t xml:space="preserve">was </w:t>
      </w:r>
      <w:r w:rsidR="00BA652A" w:rsidRPr="00D45B7A">
        <w:rPr>
          <w:rFonts w:ascii="Cambria" w:hAnsi="Cambria"/>
          <w:bCs/>
        </w:rPr>
        <w:t>the distinctive</w:t>
      </w:r>
      <w:r w:rsidR="00336517" w:rsidRPr="00D45B7A">
        <w:rPr>
          <w:rFonts w:ascii="Cambria" w:hAnsi="Cambria"/>
          <w:bCs/>
        </w:rPr>
        <w:t xml:space="preserve"> </w:t>
      </w:r>
      <w:r w:rsidR="00BA652A" w:rsidRPr="00D45B7A">
        <w:rPr>
          <w:rFonts w:ascii="Cambria" w:hAnsi="Cambria"/>
          <w:bCs/>
        </w:rPr>
        <w:t>element</w:t>
      </w:r>
      <w:r w:rsidR="00336517" w:rsidRPr="00D45B7A">
        <w:rPr>
          <w:rFonts w:ascii="Cambria" w:hAnsi="Cambria"/>
          <w:bCs/>
        </w:rPr>
        <w:t xml:space="preserve"> </w:t>
      </w:r>
      <w:r w:rsidR="00336517" w:rsidRPr="00D45B7A">
        <w:rPr>
          <w:rFonts w:ascii="Cambria" w:hAnsi="Cambria"/>
          <w:bCs/>
        </w:rPr>
        <w:lastRenderedPageBreak/>
        <w:t>of the PBF/RDRC project”.</w:t>
      </w:r>
      <w:r w:rsidR="00336517" w:rsidRPr="00D45B7A">
        <w:rPr>
          <w:rStyle w:val="FootnoteReference"/>
          <w:rFonts w:ascii="Cambria" w:hAnsi="Cambria"/>
          <w:bCs/>
        </w:rPr>
        <w:footnoteReference w:id="34"/>
      </w:r>
      <w:r w:rsidR="00BA652A" w:rsidRPr="00D45B7A">
        <w:rPr>
          <w:rFonts w:ascii="Cambria" w:hAnsi="Cambria"/>
          <w:bCs/>
        </w:rPr>
        <w:t xml:space="preserve"> The agreement between UN and the </w:t>
      </w:r>
      <w:proofErr w:type="spellStart"/>
      <w:r w:rsidR="00BA652A" w:rsidRPr="00D45B7A">
        <w:rPr>
          <w:rFonts w:ascii="Cambria" w:hAnsi="Cambria"/>
          <w:bCs/>
        </w:rPr>
        <w:t>GoR</w:t>
      </w:r>
      <w:proofErr w:type="spellEnd"/>
      <w:r w:rsidR="00BA652A" w:rsidRPr="00D45B7A">
        <w:rPr>
          <w:rFonts w:ascii="Cambria" w:hAnsi="Cambria"/>
          <w:bCs/>
        </w:rPr>
        <w:t xml:space="preserve"> provides for a minimum of 30% of the total budget for women specific needs. </w:t>
      </w:r>
      <w:r w:rsidR="00E62475" w:rsidRPr="00D45B7A">
        <w:rPr>
          <w:rFonts w:ascii="Cambria" w:hAnsi="Cambria"/>
          <w:bCs/>
        </w:rPr>
        <w:t xml:space="preserve"> For having been gender sensitive, the agreement set </w:t>
      </w:r>
      <w:r w:rsidR="007F4F06" w:rsidRPr="00D45B7A">
        <w:rPr>
          <w:rFonts w:ascii="Cambria" w:hAnsi="Cambria"/>
          <w:bCs/>
        </w:rPr>
        <w:t>the</w:t>
      </w:r>
      <w:r w:rsidR="00E62475" w:rsidRPr="00D45B7A">
        <w:rPr>
          <w:rFonts w:ascii="Cambria" w:hAnsi="Cambria"/>
          <w:bCs/>
        </w:rPr>
        <w:t xml:space="preserve"> ground for </w:t>
      </w:r>
      <w:r w:rsidR="001D74CF" w:rsidRPr="00D45B7A">
        <w:rPr>
          <w:rFonts w:ascii="Cambria" w:hAnsi="Cambria"/>
          <w:bCs/>
        </w:rPr>
        <w:t xml:space="preserve">gender sensitive interventions, which resulted into women being empowered. </w:t>
      </w:r>
    </w:p>
    <w:p w14:paraId="0141D6F4" w14:textId="55E00D5B" w:rsidR="00350A7C" w:rsidRPr="00D45B7A" w:rsidRDefault="00350A7C" w:rsidP="00FF4ADA">
      <w:pPr>
        <w:spacing w:line="276" w:lineRule="auto"/>
        <w:jc w:val="both"/>
        <w:rPr>
          <w:rFonts w:ascii="Cambria" w:hAnsi="Cambria"/>
          <w:bCs/>
        </w:rPr>
      </w:pPr>
    </w:p>
    <w:p w14:paraId="7093047B" w14:textId="7A338FFE" w:rsidR="00167172" w:rsidRPr="00D45B7A" w:rsidRDefault="00350A7C" w:rsidP="00FF4ADA">
      <w:pPr>
        <w:spacing w:line="276" w:lineRule="auto"/>
        <w:jc w:val="both"/>
        <w:rPr>
          <w:rFonts w:ascii="Cambria" w:hAnsi="Cambria"/>
          <w:bCs/>
        </w:rPr>
      </w:pPr>
      <w:r w:rsidRPr="00D45B7A">
        <w:rPr>
          <w:rFonts w:ascii="Cambria" w:hAnsi="Cambria"/>
          <w:bCs/>
        </w:rPr>
        <w:t xml:space="preserve">As ex-combatant spouses repeatedly </w:t>
      </w:r>
      <w:r w:rsidR="007F4F06" w:rsidRPr="00D45B7A">
        <w:rPr>
          <w:rFonts w:ascii="Cambria" w:hAnsi="Cambria"/>
          <w:bCs/>
        </w:rPr>
        <w:t xml:space="preserve">mentioned, access to direct support from the project empowered them. In substance, women </w:t>
      </w:r>
      <w:r w:rsidR="00835B49" w:rsidRPr="00D45B7A">
        <w:rPr>
          <w:rFonts w:ascii="Cambria" w:hAnsi="Cambria"/>
          <w:bCs/>
        </w:rPr>
        <w:t xml:space="preserve">indicated being able to have a say in family affairs and the capacity to address some needs: </w:t>
      </w:r>
      <w:r w:rsidR="007F4F06" w:rsidRPr="00D45B7A">
        <w:rPr>
          <w:rFonts w:ascii="Cambria" w:hAnsi="Cambria"/>
          <w:bCs/>
        </w:rPr>
        <w:t>“</w:t>
      </w:r>
      <w:proofErr w:type="spellStart"/>
      <w:r w:rsidR="007F4F06" w:rsidRPr="00D45B7A">
        <w:rPr>
          <w:rFonts w:ascii="Cambria" w:hAnsi="Cambria"/>
          <w:bCs/>
        </w:rPr>
        <w:t>kubona</w:t>
      </w:r>
      <w:proofErr w:type="spellEnd"/>
      <w:r w:rsidR="007F4F06" w:rsidRPr="00D45B7A">
        <w:rPr>
          <w:rFonts w:ascii="Cambria" w:hAnsi="Cambria"/>
          <w:bCs/>
        </w:rPr>
        <w:t xml:space="preserve"> </w:t>
      </w:r>
      <w:proofErr w:type="spellStart"/>
      <w:r w:rsidR="007F4F06" w:rsidRPr="00D45B7A">
        <w:rPr>
          <w:rFonts w:ascii="Cambria" w:hAnsi="Cambria"/>
          <w:bCs/>
        </w:rPr>
        <w:t>inkunga</w:t>
      </w:r>
      <w:proofErr w:type="spellEnd"/>
      <w:r w:rsidR="007F4F06" w:rsidRPr="00D45B7A">
        <w:rPr>
          <w:rFonts w:ascii="Cambria" w:hAnsi="Cambria"/>
          <w:bCs/>
        </w:rPr>
        <w:t xml:space="preserve"> </w:t>
      </w:r>
      <w:proofErr w:type="spellStart"/>
      <w:r w:rsidR="007F4F06" w:rsidRPr="00D45B7A">
        <w:rPr>
          <w:rFonts w:ascii="Cambria" w:hAnsi="Cambria"/>
          <w:bCs/>
        </w:rPr>
        <w:t>y’umushinga</w:t>
      </w:r>
      <w:proofErr w:type="spellEnd"/>
      <w:r w:rsidR="007F4F06" w:rsidRPr="00D45B7A">
        <w:rPr>
          <w:rFonts w:ascii="Cambria" w:hAnsi="Cambria"/>
          <w:bCs/>
        </w:rPr>
        <w:t xml:space="preserve"> </w:t>
      </w:r>
      <w:proofErr w:type="spellStart"/>
      <w:r w:rsidR="007F4F06" w:rsidRPr="00D45B7A">
        <w:rPr>
          <w:rFonts w:ascii="Cambria" w:hAnsi="Cambria"/>
          <w:bCs/>
        </w:rPr>
        <w:t>byaduhaye</w:t>
      </w:r>
      <w:proofErr w:type="spellEnd"/>
      <w:r w:rsidR="007F4F06" w:rsidRPr="00D45B7A">
        <w:rPr>
          <w:rFonts w:ascii="Cambria" w:hAnsi="Cambria"/>
          <w:bCs/>
        </w:rPr>
        <w:t xml:space="preserve"> </w:t>
      </w:r>
      <w:proofErr w:type="spellStart"/>
      <w:r w:rsidR="007F4F06" w:rsidRPr="00D45B7A">
        <w:rPr>
          <w:rFonts w:ascii="Cambria" w:hAnsi="Cambria"/>
          <w:bCs/>
        </w:rPr>
        <w:t>ijambo</w:t>
      </w:r>
      <w:proofErr w:type="spellEnd"/>
      <w:r w:rsidR="007F4F06" w:rsidRPr="00D45B7A">
        <w:rPr>
          <w:rFonts w:ascii="Cambria" w:hAnsi="Cambria"/>
          <w:bCs/>
        </w:rPr>
        <w:t xml:space="preserve"> mu </w:t>
      </w:r>
      <w:proofErr w:type="spellStart"/>
      <w:r w:rsidR="007F4F06" w:rsidRPr="00D45B7A">
        <w:rPr>
          <w:rFonts w:ascii="Cambria" w:hAnsi="Cambria"/>
          <w:bCs/>
        </w:rPr>
        <w:t>miryango</w:t>
      </w:r>
      <w:proofErr w:type="spellEnd"/>
      <w:r w:rsidR="007F4F06" w:rsidRPr="00D45B7A">
        <w:rPr>
          <w:rFonts w:ascii="Cambria" w:hAnsi="Cambria"/>
          <w:bCs/>
        </w:rPr>
        <w:t xml:space="preserve"> </w:t>
      </w:r>
      <w:proofErr w:type="spellStart"/>
      <w:r w:rsidR="007F4F06" w:rsidRPr="00D45B7A">
        <w:rPr>
          <w:rFonts w:ascii="Cambria" w:hAnsi="Cambria"/>
          <w:bCs/>
        </w:rPr>
        <w:t>yacu</w:t>
      </w:r>
      <w:proofErr w:type="spellEnd"/>
      <w:r w:rsidR="007F4F06" w:rsidRPr="00D45B7A">
        <w:rPr>
          <w:rFonts w:ascii="Cambria" w:hAnsi="Cambria"/>
          <w:bCs/>
        </w:rPr>
        <w:t xml:space="preserve">, </w:t>
      </w:r>
      <w:proofErr w:type="spellStart"/>
      <w:r w:rsidR="007F4F06" w:rsidRPr="00D45B7A">
        <w:rPr>
          <w:rFonts w:ascii="Cambria" w:hAnsi="Cambria"/>
          <w:bCs/>
        </w:rPr>
        <w:t>byatumye</w:t>
      </w:r>
      <w:proofErr w:type="spellEnd"/>
      <w:r w:rsidR="007F4F06" w:rsidRPr="00D45B7A">
        <w:rPr>
          <w:rFonts w:ascii="Cambria" w:hAnsi="Cambria"/>
          <w:bCs/>
        </w:rPr>
        <w:t xml:space="preserve"> </w:t>
      </w:r>
      <w:proofErr w:type="spellStart"/>
      <w:r w:rsidR="007F4F06" w:rsidRPr="00D45B7A">
        <w:rPr>
          <w:rFonts w:ascii="Cambria" w:hAnsi="Cambria"/>
          <w:bCs/>
        </w:rPr>
        <w:t>natwe</w:t>
      </w:r>
      <w:proofErr w:type="spellEnd"/>
      <w:r w:rsidR="007F4F06" w:rsidRPr="00D45B7A">
        <w:rPr>
          <w:rFonts w:ascii="Cambria" w:hAnsi="Cambria"/>
          <w:bCs/>
        </w:rPr>
        <w:t xml:space="preserve"> </w:t>
      </w:r>
      <w:proofErr w:type="spellStart"/>
      <w:r w:rsidR="007F4F06" w:rsidRPr="00D45B7A">
        <w:rPr>
          <w:rFonts w:ascii="Cambria" w:hAnsi="Cambria"/>
          <w:bCs/>
        </w:rPr>
        <w:t>tugira</w:t>
      </w:r>
      <w:proofErr w:type="spellEnd"/>
      <w:r w:rsidR="007F4F06" w:rsidRPr="00D45B7A">
        <w:rPr>
          <w:rFonts w:ascii="Cambria" w:hAnsi="Cambria"/>
          <w:bCs/>
        </w:rPr>
        <w:t xml:space="preserve"> </w:t>
      </w:r>
      <w:proofErr w:type="spellStart"/>
      <w:r w:rsidR="007F4F06" w:rsidRPr="00D45B7A">
        <w:rPr>
          <w:rFonts w:ascii="Cambria" w:hAnsi="Cambria"/>
          <w:bCs/>
        </w:rPr>
        <w:t>ubushobozi</w:t>
      </w:r>
      <w:proofErr w:type="spellEnd"/>
      <w:r w:rsidR="007F4F06" w:rsidRPr="00D45B7A">
        <w:rPr>
          <w:rFonts w:ascii="Cambria" w:hAnsi="Cambria"/>
          <w:bCs/>
        </w:rPr>
        <w:t xml:space="preserve"> </w:t>
      </w:r>
      <w:proofErr w:type="spellStart"/>
      <w:r w:rsidR="007F4F06" w:rsidRPr="00D45B7A">
        <w:rPr>
          <w:rFonts w:ascii="Cambria" w:hAnsi="Cambria"/>
          <w:bCs/>
        </w:rPr>
        <w:t>bwo</w:t>
      </w:r>
      <w:proofErr w:type="spellEnd"/>
      <w:r w:rsidR="007F4F06" w:rsidRPr="00D45B7A">
        <w:rPr>
          <w:rFonts w:ascii="Cambria" w:hAnsi="Cambria"/>
          <w:bCs/>
        </w:rPr>
        <w:t xml:space="preserve"> </w:t>
      </w:r>
      <w:proofErr w:type="spellStart"/>
      <w:r w:rsidR="007F4F06" w:rsidRPr="00D45B7A">
        <w:rPr>
          <w:rFonts w:ascii="Cambria" w:hAnsi="Cambria"/>
          <w:bCs/>
        </w:rPr>
        <w:t>kwikemurira</w:t>
      </w:r>
      <w:proofErr w:type="spellEnd"/>
      <w:r w:rsidR="007F4F06" w:rsidRPr="00D45B7A">
        <w:rPr>
          <w:rFonts w:ascii="Cambria" w:hAnsi="Cambria"/>
          <w:bCs/>
        </w:rPr>
        <w:t xml:space="preserve"> </w:t>
      </w:r>
      <w:proofErr w:type="spellStart"/>
      <w:r w:rsidR="007F4F06" w:rsidRPr="00D45B7A">
        <w:rPr>
          <w:rFonts w:ascii="Cambria" w:hAnsi="Cambria"/>
          <w:bCs/>
        </w:rPr>
        <w:t>utubazo</w:t>
      </w:r>
      <w:proofErr w:type="spellEnd"/>
      <w:r w:rsidR="007F4F06" w:rsidRPr="00D45B7A">
        <w:rPr>
          <w:rFonts w:ascii="Cambria" w:hAnsi="Cambria"/>
          <w:bCs/>
        </w:rPr>
        <w:t xml:space="preserve"> </w:t>
      </w:r>
      <w:proofErr w:type="spellStart"/>
      <w:r w:rsidR="007F4F06" w:rsidRPr="00D45B7A">
        <w:rPr>
          <w:rFonts w:ascii="Cambria" w:hAnsi="Cambria"/>
          <w:bCs/>
        </w:rPr>
        <w:t>tumwe</w:t>
      </w:r>
      <w:proofErr w:type="spellEnd"/>
      <w:r w:rsidR="007F4F06" w:rsidRPr="00D45B7A">
        <w:rPr>
          <w:rFonts w:ascii="Cambria" w:hAnsi="Cambria"/>
          <w:bCs/>
        </w:rPr>
        <w:t xml:space="preserve"> </w:t>
      </w:r>
      <w:proofErr w:type="spellStart"/>
      <w:r w:rsidR="007F4F06" w:rsidRPr="00D45B7A">
        <w:rPr>
          <w:rFonts w:ascii="Cambria" w:hAnsi="Cambria"/>
          <w:bCs/>
        </w:rPr>
        <w:t>na</w:t>
      </w:r>
      <w:proofErr w:type="spellEnd"/>
      <w:r w:rsidR="007F4F06" w:rsidRPr="00D45B7A">
        <w:rPr>
          <w:rFonts w:ascii="Cambria" w:hAnsi="Cambria"/>
          <w:bCs/>
        </w:rPr>
        <w:t xml:space="preserve"> </w:t>
      </w:r>
      <w:proofErr w:type="spellStart"/>
      <w:r w:rsidR="007F4F06" w:rsidRPr="00D45B7A">
        <w:rPr>
          <w:rFonts w:ascii="Cambria" w:hAnsi="Cambria"/>
          <w:bCs/>
        </w:rPr>
        <w:t>tumwe</w:t>
      </w:r>
      <w:proofErr w:type="spellEnd"/>
      <w:r w:rsidR="007F4F06" w:rsidRPr="00D45B7A">
        <w:rPr>
          <w:rFonts w:ascii="Cambria" w:hAnsi="Cambria"/>
          <w:bCs/>
        </w:rPr>
        <w:t>”</w:t>
      </w:r>
      <w:r w:rsidR="007F4F06" w:rsidRPr="00D45B7A">
        <w:rPr>
          <w:rStyle w:val="FootnoteReference"/>
          <w:rFonts w:ascii="Cambria" w:hAnsi="Cambria"/>
          <w:bCs/>
        </w:rPr>
        <w:footnoteReference w:id="35"/>
      </w:r>
      <w:r w:rsidR="00835B49" w:rsidRPr="00D45B7A">
        <w:rPr>
          <w:rFonts w:ascii="Cambria" w:hAnsi="Cambria"/>
          <w:bCs/>
        </w:rPr>
        <w:t xml:space="preserve"> </w:t>
      </w:r>
      <w:r w:rsidR="001C3DCE">
        <w:rPr>
          <w:rFonts w:ascii="Cambria" w:hAnsi="Cambria"/>
          <w:bCs/>
        </w:rPr>
        <w:t xml:space="preserve"> </w:t>
      </w:r>
      <w:r w:rsidR="001C3DCE" w:rsidRPr="009D243B">
        <w:rPr>
          <w:rFonts w:ascii="Cambria" w:hAnsi="Cambria"/>
          <w:bCs/>
        </w:rPr>
        <w:t>(the project support has given us a say in the family; it gave us the capacity to address some needs by ourselves).</w:t>
      </w:r>
      <w:r w:rsidR="001C3DCE">
        <w:rPr>
          <w:rFonts w:ascii="Cambria" w:hAnsi="Cambria"/>
          <w:bCs/>
        </w:rPr>
        <w:t xml:space="preserve"> </w:t>
      </w:r>
    </w:p>
    <w:p w14:paraId="4CB16B40" w14:textId="77777777" w:rsidR="00167172" w:rsidRPr="00D45B7A" w:rsidRDefault="00167172" w:rsidP="00FF4ADA">
      <w:pPr>
        <w:spacing w:line="276" w:lineRule="auto"/>
        <w:jc w:val="both"/>
        <w:rPr>
          <w:rFonts w:ascii="Cambria" w:hAnsi="Cambria"/>
          <w:bCs/>
        </w:rPr>
      </w:pPr>
    </w:p>
    <w:p w14:paraId="05FBC3EE" w14:textId="37CB105B" w:rsidR="00BA652A" w:rsidRPr="00D45B7A" w:rsidRDefault="00167172" w:rsidP="00FF4ADA">
      <w:pPr>
        <w:spacing w:line="276" w:lineRule="auto"/>
        <w:rPr>
          <w:rFonts w:ascii="Cambria" w:hAnsi="Cambria"/>
          <w:bCs/>
        </w:rPr>
      </w:pPr>
      <w:r w:rsidRPr="00D45B7A">
        <w:rPr>
          <w:rFonts w:ascii="Cambria" w:hAnsi="Cambria"/>
          <w:bCs/>
        </w:rPr>
        <w:t>Dedicating resources to women</w:t>
      </w:r>
      <w:r w:rsidR="00AD7405" w:rsidRPr="00D45B7A">
        <w:rPr>
          <w:rFonts w:ascii="Cambria" w:hAnsi="Cambria"/>
          <w:bCs/>
        </w:rPr>
        <w:t xml:space="preserve"> specific needs has led to impressive results as discussed in the previous sections. </w:t>
      </w:r>
      <w:r w:rsidR="00817730" w:rsidRPr="00D45B7A">
        <w:rPr>
          <w:rFonts w:ascii="Cambria" w:hAnsi="Cambria"/>
          <w:bCs/>
        </w:rPr>
        <w:t xml:space="preserve">The implementation of the project activities followed the same path, leading to capacities and networks that is likely to continue to serve the interests of the project beneficiaries, their families and communities at large. </w:t>
      </w:r>
      <w:r w:rsidRPr="00D45B7A">
        <w:rPr>
          <w:rFonts w:ascii="Cambria" w:hAnsi="Cambria"/>
          <w:bCs/>
        </w:rPr>
        <w:t xml:space="preserve"> </w:t>
      </w:r>
    </w:p>
    <w:p w14:paraId="043F49FB" w14:textId="77777777" w:rsidR="00B80982" w:rsidRPr="00D45B7A" w:rsidRDefault="00B80982" w:rsidP="00FF4ADA">
      <w:pPr>
        <w:spacing w:line="276" w:lineRule="auto"/>
        <w:rPr>
          <w:rFonts w:ascii="Cambria" w:hAnsi="Cambria"/>
          <w:bCs/>
        </w:rPr>
      </w:pPr>
    </w:p>
    <w:p w14:paraId="4CF95B1F" w14:textId="61B50291" w:rsidR="00D97565" w:rsidRPr="00835BEF" w:rsidRDefault="00D97565" w:rsidP="00835BEF">
      <w:pPr>
        <w:pStyle w:val="ACEnumberedparagraph"/>
        <w:numPr>
          <w:ilvl w:val="2"/>
          <w:numId w:val="28"/>
        </w:numPr>
        <w:rPr>
          <w:rFonts w:ascii="Cambria" w:hAnsi="Cambria"/>
          <w:i/>
          <w:iCs/>
          <w:color w:val="2F5496" w:themeColor="accent1" w:themeShade="BF"/>
          <w:sz w:val="24"/>
          <w:szCs w:val="24"/>
          <w:lang w:val="fr-BE"/>
        </w:rPr>
      </w:pPr>
      <w:r w:rsidRPr="00835BEF">
        <w:rPr>
          <w:rFonts w:ascii="Cambria" w:hAnsi="Cambria"/>
          <w:i/>
          <w:iCs/>
          <w:color w:val="2F5496" w:themeColor="accent1" w:themeShade="BF"/>
          <w:sz w:val="24"/>
          <w:szCs w:val="24"/>
          <w:lang w:val="fr-BE"/>
        </w:rPr>
        <w:t>Direct support to non</w:t>
      </w:r>
      <w:r w:rsidR="005C1095" w:rsidRPr="00835BEF">
        <w:rPr>
          <w:rFonts w:ascii="Cambria" w:hAnsi="Cambria"/>
          <w:i/>
          <w:iCs/>
          <w:color w:val="2F5496" w:themeColor="accent1" w:themeShade="BF"/>
          <w:sz w:val="24"/>
          <w:szCs w:val="24"/>
          <w:lang w:val="fr-BE"/>
        </w:rPr>
        <w:t xml:space="preserve"> </w:t>
      </w:r>
      <w:r w:rsidRPr="00835BEF">
        <w:rPr>
          <w:rFonts w:ascii="Cambria" w:hAnsi="Cambria"/>
          <w:i/>
          <w:iCs/>
          <w:color w:val="2F5496" w:themeColor="accent1" w:themeShade="BF"/>
          <w:sz w:val="24"/>
          <w:szCs w:val="24"/>
          <w:lang w:val="fr-BE"/>
        </w:rPr>
        <w:t>ex-combatants</w:t>
      </w:r>
    </w:p>
    <w:p w14:paraId="6BD5CC9B" w14:textId="16986CE4" w:rsidR="00492F29" w:rsidRPr="00D45B7A" w:rsidRDefault="00492F29" w:rsidP="00FF4ADA">
      <w:pPr>
        <w:spacing w:line="276" w:lineRule="auto"/>
        <w:jc w:val="both"/>
        <w:rPr>
          <w:rFonts w:ascii="Cambria" w:hAnsi="Cambria"/>
          <w:bCs/>
        </w:rPr>
      </w:pPr>
      <w:r w:rsidRPr="00D45B7A">
        <w:rPr>
          <w:rFonts w:ascii="Cambria" w:hAnsi="Cambria"/>
          <w:bCs/>
        </w:rPr>
        <w:t xml:space="preserve">The impact of the direct support to dependents of ex-combatants, both spouses and children, on the reintegration process of 65 Phase members cannot be overstated. </w:t>
      </w:r>
      <w:r w:rsidR="00C559C0" w:rsidRPr="00D45B7A">
        <w:rPr>
          <w:rFonts w:ascii="Cambria" w:hAnsi="Cambria"/>
          <w:bCs/>
        </w:rPr>
        <w:t xml:space="preserve">In all the districts covered by the evaluation, ex-combatants, dependents, community members and local leaders </w:t>
      </w:r>
      <w:r w:rsidR="00283DF9" w:rsidRPr="00D45B7A">
        <w:rPr>
          <w:rFonts w:ascii="Cambria" w:hAnsi="Cambria"/>
          <w:bCs/>
        </w:rPr>
        <w:t>affirmed</w:t>
      </w:r>
      <w:r w:rsidR="00C559C0" w:rsidRPr="00D45B7A">
        <w:rPr>
          <w:rFonts w:ascii="Cambria" w:hAnsi="Cambria"/>
          <w:bCs/>
        </w:rPr>
        <w:t xml:space="preserve"> </w:t>
      </w:r>
      <w:r w:rsidR="008F0AE9" w:rsidRPr="00D45B7A">
        <w:rPr>
          <w:rFonts w:ascii="Cambria" w:hAnsi="Cambria"/>
          <w:bCs/>
        </w:rPr>
        <w:t xml:space="preserve">in a convergent way </w:t>
      </w:r>
      <w:r w:rsidR="00C559C0" w:rsidRPr="00D45B7A">
        <w:rPr>
          <w:rFonts w:ascii="Cambria" w:hAnsi="Cambria"/>
          <w:bCs/>
        </w:rPr>
        <w:t>the positive impact of this support</w:t>
      </w:r>
      <w:r w:rsidR="008F0AE9" w:rsidRPr="00D45B7A">
        <w:rPr>
          <w:rFonts w:ascii="Cambria" w:hAnsi="Cambria"/>
          <w:bCs/>
        </w:rPr>
        <w:t xml:space="preserve">, particularly the reintegration grant. </w:t>
      </w:r>
      <w:r w:rsidR="00283DF9" w:rsidRPr="00D45B7A">
        <w:rPr>
          <w:rFonts w:ascii="Cambria" w:hAnsi="Cambria"/>
          <w:bCs/>
        </w:rPr>
        <w:t xml:space="preserve">The support did not empower women and vulnerable groups only, but also prevented conflicts </w:t>
      </w:r>
      <w:r w:rsidR="00B80982" w:rsidRPr="00D45B7A">
        <w:rPr>
          <w:rFonts w:ascii="Cambria" w:hAnsi="Cambria"/>
          <w:bCs/>
        </w:rPr>
        <w:t xml:space="preserve">via active participation in and contribution of men and women, boys and girls to the wellbeing of the family. </w:t>
      </w:r>
    </w:p>
    <w:p w14:paraId="2D31D128" w14:textId="6B31BC74" w:rsidR="00B80982" w:rsidRPr="00D45B7A" w:rsidRDefault="00B80982" w:rsidP="00FF4ADA">
      <w:pPr>
        <w:spacing w:line="276" w:lineRule="auto"/>
        <w:jc w:val="both"/>
        <w:rPr>
          <w:rFonts w:ascii="Cambria" w:hAnsi="Cambria"/>
          <w:bCs/>
        </w:rPr>
      </w:pPr>
    </w:p>
    <w:p w14:paraId="590ECE27" w14:textId="058B6CC1" w:rsidR="00C559C0" w:rsidRDefault="00B80982" w:rsidP="00FF4ADA">
      <w:pPr>
        <w:spacing w:line="276" w:lineRule="auto"/>
        <w:jc w:val="both"/>
        <w:rPr>
          <w:rFonts w:ascii="Cambria" w:hAnsi="Cambria"/>
          <w:bCs/>
        </w:rPr>
      </w:pPr>
      <w:r w:rsidRPr="00D45B7A">
        <w:rPr>
          <w:rFonts w:ascii="Cambria" w:hAnsi="Cambria"/>
          <w:bCs/>
        </w:rPr>
        <w:t xml:space="preserve">The approach, that other demobilization phase members envy, </w:t>
      </w:r>
      <w:r w:rsidR="008F0AE9" w:rsidRPr="00D45B7A">
        <w:rPr>
          <w:rFonts w:ascii="Cambria" w:hAnsi="Cambria"/>
          <w:bCs/>
        </w:rPr>
        <w:t xml:space="preserve">is seen as innovative in </w:t>
      </w:r>
      <w:r w:rsidR="0089615B" w:rsidRPr="00D45B7A">
        <w:rPr>
          <w:rFonts w:ascii="Cambria" w:hAnsi="Cambria"/>
          <w:bCs/>
        </w:rPr>
        <w:t xml:space="preserve">it led to quick wins among the project beneficiaries, including marketable skills, or a startup capital that enabled </w:t>
      </w:r>
      <w:r w:rsidR="00F6762B" w:rsidRPr="00D45B7A">
        <w:rPr>
          <w:rFonts w:ascii="Cambria" w:hAnsi="Cambria"/>
          <w:bCs/>
        </w:rPr>
        <w:t xml:space="preserve">some to engage in small business and other income generating activities. By providing support to both ex-combatant and their dependents, the project significantly reduced vulnerability among </w:t>
      </w:r>
      <w:r w:rsidR="00D0023C" w:rsidRPr="00D45B7A">
        <w:rPr>
          <w:rFonts w:ascii="Cambria" w:hAnsi="Cambria"/>
          <w:bCs/>
        </w:rPr>
        <w:t xml:space="preserve">65 RDRP phase members.  In line with this approach, the assessment of needs, but also the vulnerability assessment and various monitoring activities have taken into account the needs of men and women, boys and girls. It was on the basis of this that the choices for reintegration activities were operated. </w:t>
      </w:r>
    </w:p>
    <w:p w14:paraId="50D7D0CC" w14:textId="77777777" w:rsidR="008F56AD" w:rsidRPr="00D45B7A" w:rsidRDefault="008F56AD" w:rsidP="00FF4ADA">
      <w:pPr>
        <w:spacing w:line="276" w:lineRule="auto"/>
        <w:jc w:val="both"/>
        <w:rPr>
          <w:rFonts w:ascii="Cambria" w:hAnsi="Cambria"/>
          <w:bCs/>
        </w:rPr>
      </w:pPr>
    </w:p>
    <w:p w14:paraId="0C87F01B" w14:textId="77777777" w:rsidR="000D2B33" w:rsidRPr="00D45B7A" w:rsidRDefault="000D2B33" w:rsidP="00FF4ADA">
      <w:pPr>
        <w:spacing w:line="276" w:lineRule="auto"/>
        <w:jc w:val="both"/>
        <w:rPr>
          <w:rFonts w:ascii="Cambria" w:hAnsi="Cambria"/>
          <w:bCs/>
        </w:rPr>
      </w:pPr>
    </w:p>
    <w:p w14:paraId="323BA9A0" w14:textId="59D9780B" w:rsidR="008D521D" w:rsidRPr="00835BEF" w:rsidRDefault="000D2B33" w:rsidP="00835BEF">
      <w:pPr>
        <w:pStyle w:val="ACEnumberedparagraph"/>
        <w:numPr>
          <w:ilvl w:val="2"/>
          <w:numId w:val="28"/>
        </w:numPr>
        <w:rPr>
          <w:rFonts w:ascii="Cambria" w:hAnsi="Cambria"/>
          <w:i/>
          <w:iCs/>
          <w:color w:val="2F5496" w:themeColor="accent1" w:themeShade="BF"/>
          <w:sz w:val="24"/>
          <w:szCs w:val="24"/>
        </w:rPr>
      </w:pPr>
      <w:r w:rsidRPr="00835BEF">
        <w:rPr>
          <w:rFonts w:ascii="Cambria" w:hAnsi="Cambria"/>
          <w:i/>
          <w:iCs/>
          <w:color w:val="2F5496" w:themeColor="accent1" w:themeShade="BF"/>
          <w:sz w:val="24"/>
          <w:szCs w:val="24"/>
        </w:rPr>
        <w:lastRenderedPageBreak/>
        <w:t xml:space="preserve">Inclusion </w:t>
      </w:r>
    </w:p>
    <w:p w14:paraId="43615957" w14:textId="75AD951A" w:rsidR="00C305AF" w:rsidRPr="00D45B7A" w:rsidRDefault="00756FDD" w:rsidP="00FF4ADA">
      <w:pPr>
        <w:spacing w:line="276" w:lineRule="auto"/>
        <w:jc w:val="both"/>
        <w:rPr>
          <w:rFonts w:ascii="Cambria" w:hAnsi="Cambria"/>
        </w:rPr>
      </w:pPr>
      <w:r w:rsidRPr="00D45B7A">
        <w:rPr>
          <w:rFonts w:ascii="Cambria" w:hAnsi="Cambria"/>
        </w:rPr>
        <w:t xml:space="preserve">The PBF/RDRC </w:t>
      </w:r>
      <w:r w:rsidR="008D521D" w:rsidRPr="00D45B7A">
        <w:rPr>
          <w:rFonts w:ascii="Cambria" w:hAnsi="Cambria"/>
        </w:rPr>
        <w:t>project</w:t>
      </w:r>
      <w:r w:rsidRPr="00D45B7A">
        <w:rPr>
          <w:rFonts w:ascii="Cambria" w:hAnsi="Cambria"/>
        </w:rPr>
        <w:t xml:space="preserve"> was sensitive to inclusion. In line with the Leave No One Behind principle to which the project adhered, </w:t>
      </w:r>
      <w:r w:rsidR="008D521D" w:rsidRPr="00D45B7A">
        <w:rPr>
          <w:rFonts w:ascii="Cambria" w:hAnsi="Cambria"/>
        </w:rPr>
        <w:t xml:space="preserve">RDRC conducted the vulnerability assessment to </w:t>
      </w:r>
      <w:r w:rsidRPr="00D45B7A">
        <w:rPr>
          <w:rFonts w:ascii="Cambria" w:hAnsi="Cambria"/>
        </w:rPr>
        <w:t>identify those in need and support them accordingly</w:t>
      </w:r>
      <w:r w:rsidR="008D521D" w:rsidRPr="00D45B7A">
        <w:rPr>
          <w:rFonts w:ascii="Cambria" w:hAnsi="Cambria"/>
        </w:rPr>
        <w:t xml:space="preserve">. </w:t>
      </w:r>
      <w:r w:rsidR="00C305AF" w:rsidRPr="00D45B7A">
        <w:rPr>
          <w:rFonts w:ascii="Cambria" w:hAnsi="Cambria"/>
        </w:rPr>
        <w:t>In addition to the vulnerability assessment, the project baseline study also identified priority needs for ex-combatants and dependents. The findings of the baseline were to be used to inform adjustments where needed.</w:t>
      </w:r>
      <w:r w:rsidR="00C305AF" w:rsidRPr="00D45B7A">
        <w:rPr>
          <w:rStyle w:val="FootnoteReference"/>
          <w:rFonts w:ascii="Cambria" w:hAnsi="Cambria"/>
        </w:rPr>
        <w:footnoteReference w:id="36"/>
      </w:r>
      <w:r w:rsidR="00C305AF" w:rsidRPr="00D45B7A">
        <w:rPr>
          <w:rFonts w:ascii="Cambria" w:hAnsi="Cambria"/>
        </w:rPr>
        <w:t xml:space="preserve"> </w:t>
      </w:r>
    </w:p>
    <w:p w14:paraId="1F3E0407" w14:textId="77777777" w:rsidR="00C305AF" w:rsidRPr="00D45B7A" w:rsidRDefault="00C305AF" w:rsidP="00FF4ADA">
      <w:pPr>
        <w:spacing w:line="276" w:lineRule="auto"/>
        <w:jc w:val="both"/>
        <w:rPr>
          <w:rFonts w:ascii="Cambria" w:hAnsi="Cambria"/>
        </w:rPr>
      </w:pPr>
    </w:p>
    <w:p w14:paraId="5759A87C" w14:textId="3BA4703F" w:rsidR="00C305AF" w:rsidRDefault="00C305AF" w:rsidP="00FF4ADA">
      <w:pPr>
        <w:spacing w:line="276" w:lineRule="auto"/>
        <w:jc w:val="both"/>
        <w:rPr>
          <w:rFonts w:ascii="Cambria" w:hAnsi="Cambria"/>
        </w:rPr>
      </w:pPr>
      <w:r w:rsidRPr="00D45B7A">
        <w:rPr>
          <w:rFonts w:ascii="Cambria" w:hAnsi="Cambria"/>
        </w:rPr>
        <w:t>The vulnerability assessment identified 1036 beneficiaries (318 women, 718 men) among them 41 people living with disabilities</w:t>
      </w:r>
      <w:r w:rsidR="00835BEF">
        <w:rPr>
          <w:rFonts w:ascii="Cambria" w:hAnsi="Cambria"/>
        </w:rPr>
        <w:t xml:space="preserve"> </w:t>
      </w:r>
      <w:r w:rsidRPr="00D45B7A">
        <w:rPr>
          <w:rFonts w:ascii="Cambria" w:hAnsi="Cambria"/>
        </w:rPr>
        <w:t xml:space="preserve">(all men) most vulnerable in need of emergency support to cater for basic needs including food, shelter but also to start small income generating activities (IGAs) and increase family income. Some of them (245) choose to enroll in vocational skills training including 100 women/girls and 145 men while young women parents with more than five children under 18 years received additional financial support to cover specific needs of women and their children. Those include supplement food, pads, etc. The assessment also identified 21 GBV cases which needed psychosocial support. All of them were women. They received psychological and medical support through individual counselling, social advice and referral to hospitals to address medical issues case by case.  This group is mostly composed of ex combatants’ wives, widows and single mothers. They benefited from particular attention and support. </w:t>
      </w:r>
      <w:r w:rsidRPr="00D45B7A">
        <w:rPr>
          <w:rStyle w:val="FootnoteReference"/>
          <w:rFonts w:ascii="Cambria" w:hAnsi="Cambria"/>
        </w:rPr>
        <w:footnoteReference w:id="37"/>
      </w:r>
    </w:p>
    <w:p w14:paraId="0F7FBE7F" w14:textId="77777777" w:rsidR="00FC0234" w:rsidRPr="00D45B7A" w:rsidRDefault="00FC0234" w:rsidP="00FF4ADA">
      <w:pPr>
        <w:spacing w:line="276" w:lineRule="auto"/>
        <w:rPr>
          <w:rFonts w:ascii="Cambria" w:hAnsi="Cambria"/>
          <w:b/>
        </w:rPr>
      </w:pPr>
    </w:p>
    <w:p w14:paraId="527A10CA" w14:textId="136AFA6A" w:rsidR="000D2B33" w:rsidRPr="00931239" w:rsidRDefault="000D2B33" w:rsidP="00931239">
      <w:pPr>
        <w:pStyle w:val="ACEnumberedparagraph"/>
        <w:numPr>
          <w:ilvl w:val="2"/>
          <w:numId w:val="28"/>
        </w:numPr>
        <w:outlineLvl w:val="2"/>
        <w:rPr>
          <w:rFonts w:ascii="Cambria" w:hAnsi="Cambria"/>
          <w:i/>
          <w:iCs/>
          <w:color w:val="2F5496" w:themeColor="accent1" w:themeShade="BF"/>
          <w:sz w:val="24"/>
          <w:szCs w:val="24"/>
        </w:rPr>
      </w:pPr>
      <w:bookmarkStart w:id="44" w:name="_Toc96420174"/>
      <w:r w:rsidRPr="00835BEF">
        <w:rPr>
          <w:rFonts w:ascii="Cambria" w:hAnsi="Cambria"/>
          <w:i/>
          <w:iCs/>
          <w:color w:val="2F5496" w:themeColor="accent1" w:themeShade="BF"/>
          <w:sz w:val="24"/>
          <w:szCs w:val="24"/>
        </w:rPr>
        <w:t>Disaggregated project data</w:t>
      </w:r>
      <w:bookmarkEnd w:id="44"/>
    </w:p>
    <w:p w14:paraId="2C71F9CF" w14:textId="77777777" w:rsidR="00840578" w:rsidRPr="00D45B7A" w:rsidRDefault="00840578" w:rsidP="00FF4ADA">
      <w:pPr>
        <w:spacing w:line="276" w:lineRule="auto"/>
        <w:jc w:val="both"/>
        <w:rPr>
          <w:rFonts w:ascii="Cambria" w:hAnsi="Cambria"/>
          <w:bCs/>
        </w:rPr>
      </w:pPr>
      <w:r w:rsidRPr="00D45B7A">
        <w:rPr>
          <w:rFonts w:ascii="Cambria" w:hAnsi="Cambria"/>
          <w:bCs/>
        </w:rPr>
        <w:t xml:space="preserve">Another best practice that characterized the PBF/RDRC project is the collection and use of disaggregated data. The project reports (baseline, vulnerability assessments, progress reports…) took into account gender, age groups, background, and physical and mental conditions, among other criteria. Disaggregated data made it possible for the project to take decisions that are responsive to various criteria, including gender and disability.  </w:t>
      </w:r>
    </w:p>
    <w:p w14:paraId="4EA072D9" w14:textId="77777777" w:rsidR="00840578" w:rsidRPr="00D45B7A" w:rsidRDefault="00840578" w:rsidP="00FF4ADA">
      <w:pPr>
        <w:spacing w:line="276" w:lineRule="auto"/>
        <w:jc w:val="both"/>
        <w:rPr>
          <w:rFonts w:ascii="Cambria" w:hAnsi="Cambria"/>
          <w:bCs/>
        </w:rPr>
      </w:pPr>
    </w:p>
    <w:p w14:paraId="429F492D" w14:textId="3F321CE5" w:rsidR="00C8125D" w:rsidRPr="00D45B7A" w:rsidRDefault="00840578" w:rsidP="00FF4ADA">
      <w:pPr>
        <w:spacing w:line="276" w:lineRule="auto"/>
        <w:jc w:val="both"/>
        <w:rPr>
          <w:rFonts w:ascii="Cambria" w:hAnsi="Cambria"/>
          <w:bCs/>
        </w:rPr>
      </w:pPr>
      <w:r w:rsidRPr="00D45B7A">
        <w:rPr>
          <w:rFonts w:ascii="Cambria" w:hAnsi="Cambria"/>
          <w:bCs/>
        </w:rPr>
        <w:t xml:space="preserve">Indicatively, </w:t>
      </w:r>
      <w:r w:rsidR="00C8125D" w:rsidRPr="00D45B7A">
        <w:rPr>
          <w:rFonts w:ascii="Cambria" w:hAnsi="Cambria"/>
          <w:bCs/>
        </w:rPr>
        <w:t xml:space="preserve">disaggregated data has enabled the project to dedicate resources to the most critical needs. It is in this regard that 5 houses were built for category 1 disability (critically disabled). In the same line, breastfeeding mothers have received a special support to cater for the needs of their babies, but also their own. </w:t>
      </w:r>
      <w:r w:rsidR="00A263DB" w:rsidRPr="00D45B7A">
        <w:rPr>
          <w:rFonts w:ascii="Cambria" w:hAnsi="Cambria"/>
          <w:bCs/>
        </w:rPr>
        <w:t xml:space="preserve">Disaggregated data has been critical for informed decision-making throughout the project implementation process. </w:t>
      </w:r>
    </w:p>
    <w:p w14:paraId="5537B04B" w14:textId="77777777" w:rsidR="000D2B33" w:rsidRPr="00D45B7A" w:rsidRDefault="000D2B33" w:rsidP="00FF4ADA">
      <w:pPr>
        <w:spacing w:line="276" w:lineRule="auto"/>
        <w:rPr>
          <w:rFonts w:ascii="Cambria" w:hAnsi="Cambria"/>
          <w:b/>
        </w:rPr>
      </w:pPr>
    </w:p>
    <w:p w14:paraId="76B95D36" w14:textId="7EEB4904" w:rsidR="000D2B33" w:rsidRPr="00835BEF" w:rsidRDefault="00406F8D" w:rsidP="00835BEF">
      <w:pPr>
        <w:pStyle w:val="ACEnumberedparagraph"/>
        <w:numPr>
          <w:ilvl w:val="2"/>
          <w:numId w:val="28"/>
        </w:numPr>
        <w:outlineLvl w:val="2"/>
        <w:rPr>
          <w:rFonts w:ascii="Cambria" w:hAnsi="Cambria"/>
          <w:i/>
          <w:iCs/>
          <w:color w:val="2F5496" w:themeColor="accent1" w:themeShade="BF"/>
          <w:sz w:val="24"/>
          <w:szCs w:val="24"/>
        </w:rPr>
      </w:pPr>
      <w:bookmarkStart w:id="45" w:name="_Toc96420175"/>
      <w:r w:rsidRPr="00835BEF">
        <w:rPr>
          <w:rFonts w:ascii="Cambria" w:hAnsi="Cambria"/>
          <w:i/>
          <w:iCs/>
          <w:color w:val="2F5496" w:themeColor="accent1" w:themeShade="BF"/>
          <w:sz w:val="24"/>
          <w:szCs w:val="24"/>
        </w:rPr>
        <w:t xml:space="preserve">Optimal use of </w:t>
      </w:r>
      <w:r w:rsidR="000D2B33" w:rsidRPr="00835BEF">
        <w:rPr>
          <w:rFonts w:ascii="Cambria" w:hAnsi="Cambria"/>
          <w:i/>
          <w:iCs/>
          <w:color w:val="2F5496" w:themeColor="accent1" w:themeShade="BF"/>
          <w:sz w:val="24"/>
          <w:szCs w:val="24"/>
        </w:rPr>
        <w:t xml:space="preserve">technology </w:t>
      </w:r>
      <w:r w:rsidRPr="00835BEF">
        <w:rPr>
          <w:rFonts w:ascii="Cambria" w:hAnsi="Cambria"/>
          <w:i/>
          <w:iCs/>
          <w:color w:val="2F5496" w:themeColor="accent1" w:themeShade="BF"/>
          <w:sz w:val="24"/>
          <w:szCs w:val="24"/>
        </w:rPr>
        <w:t>to run the project</w:t>
      </w:r>
      <w:bookmarkEnd w:id="45"/>
    </w:p>
    <w:p w14:paraId="4540E2AD" w14:textId="10C8BFC0" w:rsidR="00406F8D" w:rsidRPr="00D45B7A" w:rsidRDefault="00406F8D" w:rsidP="00FF4ADA">
      <w:pPr>
        <w:spacing w:line="276" w:lineRule="auto"/>
        <w:jc w:val="both"/>
        <w:rPr>
          <w:rFonts w:ascii="Cambria" w:hAnsi="Cambria"/>
          <w:bCs/>
        </w:rPr>
      </w:pPr>
      <w:r w:rsidRPr="00D45B7A">
        <w:rPr>
          <w:rFonts w:ascii="Cambria" w:hAnsi="Cambria"/>
          <w:bCs/>
        </w:rPr>
        <w:t xml:space="preserve">In response to the necessity to control and prevent the spread of the COVID-19 pandemic, the </w:t>
      </w:r>
      <w:proofErr w:type="spellStart"/>
      <w:r w:rsidRPr="00D45B7A">
        <w:rPr>
          <w:rFonts w:ascii="Cambria" w:hAnsi="Cambria"/>
          <w:bCs/>
        </w:rPr>
        <w:t>GoR</w:t>
      </w:r>
      <w:proofErr w:type="spellEnd"/>
      <w:r w:rsidRPr="00D45B7A">
        <w:rPr>
          <w:rFonts w:ascii="Cambria" w:hAnsi="Cambria"/>
          <w:bCs/>
        </w:rPr>
        <w:t xml:space="preserve"> of Rwanda took a series of measures, in different times, including two lockdowns. </w:t>
      </w:r>
      <w:r w:rsidR="00CF4F97" w:rsidRPr="00D45B7A">
        <w:rPr>
          <w:rFonts w:ascii="Cambria" w:hAnsi="Cambria"/>
          <w:bCs/>
        </w:rPr>
        <w:t>Lockdowns and other COVID control measures coincided with the start of the project. They</w:t>
      </w:r>
      <w:r w:rsidRPr="00D45B7A">
        <w:rPr>
          <w:rFonts w:ascii="Cambria" w:hAnsi="Cambria"/>
          <w:bCs/>
        </w:rPr>
        <w:t xml:space="preserve"> seriously affected </w:t>
      </w:r>
      <w:r w:rsidR="00CF4F97" w:rsidRPr="00D45B7A">
        <w:rPr>
          <w:rFonts w:ascii="Cambria" w:hAnsi="Cambria"/>
          <w:bCs/>
        </w:rPr>
        <w:t>the project calendar</w:t>
      </w:r>
      <w:r w:rsidRPr="00D45B7A">
        <w:rPr>
          <w:rFonts w:ascii="Cambria" w:hAnsi="Cambria"/>
          <w:bCs/>
        </w:rPr>
        <w:t xml:space="preserve">, which resulted into delays in the project implementation. The project partners </w:t>
      </w:r>
      <w:r w:rsidR="00CF4F97" w:rsidRPr="00D45B7A">
        <w:rPr>
          <w:rFonts w:ascii="Cambria" w:hAnsi="Cambria"/>
          <w:bCs/>
        </w:rPr>
        <w:t>widely resorted to technology tools, including Teams, Zooms and other platforms to execute various project activities to catch up with the time. The use of technology</w:t>
      </w:r>
      <w:r w:rsidR="0069365D" w:rsidRPr="00D45B7A">
        <w:rPr>
          <w:rFonts w:ascii="Cambria" w:hAnsi="Cambria"/>
          <w:bCs/>
        </w:rPr>
        <w:t xml:space="preserve"> enabled the project team and partners to execute some activities virtually. </w:t>
      </w:r>
    </w:p>
    <w:p w14:paraId="05A9AE15" w14:textId="598800DE" w:rsidR="00406F8D" w:rsidRPr="00D45B7A" w:rsidRDefault="00406F8D" w:rsidP="00FF4ADA">
      <w:pPr>
        <w:pStyle w:val="ListParagraph"/>
        <w:spacing w:line="276" w:lineRule="auto"/>
        <w:rPr>
          <w:rFonts w:ascii="Cambria" w:hAnsi="Cambria"/>
          <w:b/>
        </w:rPr>
      </w:pPr>
    </w:p>
    <w:p w14:paraId="0613F971" w14:textId="7284A942" w:rsidR="0069365D" w:rsidRPr="00835BEF" w:rsidRDefault="0069365D" w:rsidP="00835BEF">
      <w:pPr>
        <w:pStyle w:val="ACEnumberedparagraph"/>
        <w:numPr>
          <w:ilvl w:val="2"/>
          <w:numId w:val="28"/>
        </w:numPr>
        <w:outlineLvl w:val="2"/>
        <w:rPr>
          <w:rFonts w:ascii="Cambria" w:hAnsi="Cambria"/>
          <w:i/>
          <w:iCs/>
          <w:color w:val="2F5496" w:themeColor="accent1" w:themeShade="BF"/>
          <w:sz w:val="24"/>
          <w:szCs w:val="24"/>
        </w:rPr>
      </w:pPr>
      <w:bookmarkStart w:id="46" w:name="_Toc96420176"/>
      <w:r w:rsidRPr="00835BEF">
        <w:rPr>
          <w:rFonts w:ascii="Cambria" w:hAnsi="Cambria"/>
          <w:i/>
          <w:iCs/>
          <w:color w:val="2F5496" w:themeColor="accent1" w:themeShade="BF"/>
          <w:sz w:val="24"/>
          <w:szCs w:val="24"/>
        </w:rPr>
        <w:t xml:space="preserve">Active </w:t>
      </w:r>
      <w:r w:rsidR="00C64F1F" w:rsidRPr="00835BEF">
        <w:rPr>
          <w:rFonts w:ascii="Cambria" w:hAnsi="Cambria"/>
          <w:i/>
          <w:iCs/>
          <w:color w:val="2F5496" w:themeColor="accent1" w:themeShade="BF"/>
          <w:sz w:val="24"/>
          <w:szCs w:val="24"/>
        </w:rPr>
        <w:t>collaboration with relevant organs led to outstanding success</w:t>
      </w:r>
      <w:bookmarkEnd w:id="46"/>
      <w:r w:rsidR="00C64F1F" w:rsidRPr="00835BEF">
        <w:rPr>
          <w:rFonts w:ascii="Cambria" w:hAnsi="Cambria"/>
          <w:i/>
          <w:iCs/>
          <w:color w:val="2F5496" w:themeColor="accent1" w:themeShade="BF"/>
          <w:sz w:val="24"/>
          <w:szCs w:val="24"/>
        </w:rPr>
        <w:t xml:space="preserve"> </w:t>
      </w:r>
    </w:p>
    <w:p w14:paraId="1FBF90ED" w14:textId="536A4E21" w:rsidR="00C64F1F" w:rsidRDefault="00C40179" w:rsidP="00FF4ADA">
      <w:pPr>
        <w:spacing w:line="276" w:lineRule="auto"/>
        <w:jc w:val="both"/>
        <w:rPr>
          <w:rFonts w:ascii="Cambria" w:hAnsi="Cambria"/>
        </w:rPr>
      </w:pPr>
      <w:bookmarkStart w:id="47" w:name="_Toc91430270"/>
      <w:r w:rsidRPr="00D45B7A">
        <w:rPr>
          <w:rFonts w:ascii="Cambria" w:hAnsi="Cambria"/>
        </w:rPr>
        <w:t xml:space="preserve">Established collaboration between RDRC, UN relevant agencies (UNDP and UN Women), central government institutions such as NIDA and Rwanda Cooperative Agency, technical and vocational schools, and local administration, among other partners, have led to </w:t>
      </w:r>
      <w:r w:rsidR="006436D3" w:rsidRPr="00D45B7A">
        <w:rPr>
          <w:rFonts w:ascii="Cambria" w:hAnsi="Cambria"/>
        </w:rPr>
        <w:t xml:space="preserve">outstanding achievements </w:t>
      </w:r>
      <w:r w:rsidR="00C64F1F" w:rsidRPr="00D45B7A">
        <w:rPr>
          <w:rFonts w:ascii="Cambria" w:hAnsi="Cambria"/>
        </w:rPr>
        <w:t xml:space="preserve">in a very challenging </w:t>
      </w:r>
      <w:r w:rsidR="006436D3" w:rsidRPr="00D45B7A">
        <w:rPr>
          <w:rFonts w:ascii="Cambria" w:hAnsi="Cambria"/>
        </w:rPr>
        <w:t xml:space="preserve">COVID-19 context. </w:t>
      </w:r>
      <w:r w:rsidR="00675DF3" w:rsidRPr="00D45B7A">
        <w:rPr>
          <w:rFonts w:ascii="Cambria" w:hAnsi="Cambria"/>
        </w:rPr>
        <w:t xml:space="preserve">RDRC leadership and staff as well as local leaders have unanimously described this collaboration as </w:t>
      </w:r>
      <w:r w:rsidR="00F47795" w:rsidRPr="00D45B7A">
        <w:rPr>
          <w:rFonts w:ascii="Cambria" w:hAnsi="Cambria"/>
        </w:rPr>
        <w:t xml:space="preserve">a key factor of success. </w:t>
      </w:r>
      <w:r w:rsidR="00FE6692" w:rsidRPr="00D45B7A">
        <w:rPr>
          <w:rFonts w:ascii="Cambria" w:hAnsi="Cambria"/>
        </w:rPr>
        <w:t>Equally important in this partnership is the role of Reserve Force and ex-combatant structures at the local government level.</w:t>
      </w:r>
      <w:bookmarkEnd w:id="47"/>
      <w:r w:rsidR="00FE6692" w:rsidRPr="00D45B7A">
        <w:rPr>
          <w:rFonts w:ascii="Cambria" w:hAnsi="Cambria"/>
        </w:rPr>
        <w:t xml:space="preserve"> </w:t>
      </w:r>
    </w:p>
    <w:p w14:paraId="34139531" w14:textId="77777777" w:rsidR="00E7404B" w:rsidRDefault="00E7404B" w:rsidP="00D50E90">
      <w:pPr>
        <w:pStyle w:val="ACEnumberedparagraph"/>
        <w:numPr>
          <w:ilvl w:val="0"/>
          <w:numId w:val="0"/>
        </w:numPr>
      </w:pPr>
    </w:p>
    <w:p w14:paraId="47831A79" w14:textId="148BD5E3" w:rsidR="000D2B33" w:rsidRPr="00E7404B" w:rsidRDefault="00C64F1F" w:rsidP="00E7404B">
      <w:pPr>
        <w:pStyle w:val="ACEnumberedparagraph"/>
        <w:numPr>
          <w:ilvl w:val="1"/>
          <w:numId w:val="28"/>
        </w:numPr>
        <w:rPr>
          <w:rFonts w:ascii="Cambria" w:hAnsi="Cambria"/>
          <w:b/>
          <w:bCs/>
          <w:sz w:val="24"/>
          <w:szCs w:val="24"/>
        </w:rPr>
      </w:pPr>
      <w:r w:rsidRPr="00E7404B">
        <w:rPr>
          <w:rFonts w:ascii="Cambria" w:hAnsi="Cambria"/>
          <w:b/>
          <w:bCs/>
          <w:sz w:val="24"/>
          <w:szCs w:val="24"/>
        </w:rPr>
        <w:t xml:space="preserve">Challenges </w:t>
      </w:r>
      <w:r w:rsidR="000D2B33" w:rsidRPr="00E7404B">
        <w:rPr>
          <w:rFonts w:ascii="Cambria" w:hAnsi="Cambria"/>
          <w:b/>
          <w:bCs/>
          <w:sz w:val="24"/>
          <w:szCs w:val="24"/>
        </w:rPr>
        <w:t>and gaps</w:t>
      </w:r>
    </w:p>
    <w:p w14:paraId="60EC734B" w14:textId="30AEF797" w:rsidR="000D2B33" w:rsidRDefault="000205AC" w:rsidP="00FF4ADA">
      <w:pPr>
        <w:spacing w:line="276" w:lineRule="auto"/>
        <w:jc w:val="both"/>
        <w:rPr>
          <w:rFonts w:ascii="Cambria" w:hAnsi="Cambria"/>
        </w:rPr>
      </w:pPr>
      <w:r w:rsidRPr="00D45B7A">
        <w:rPr>
          <w:rFonts w:ascii="Cambria" w:hAnsi="Cambria"/>
        </w:rPr>
        <w:t xml:space="preserve">Though the project registered impressive results in terms of achievements and chance for sustainability, it was implemented in a particularly challenging context of the COVID-19 pandemic. </w:t>
      </w:r>
      <w:r w:rsidR="001B6A94" w:rsidRPr="00D45B7A">
        <w:rPr>
          <w:rFonts w:ascii="Cambria" w:hAnsi="Cambria"/>
        </w:rPr>
        <w:t xml:space="preserve">The project was launched in January 2020, but a few weeks later, the pandemic broke out and caused to significant delays in </w:t>
      </w:r>
      <w:r w:rsidR="00CB7BDC" w:rsidRPr="00D45B7A">
        <w:rPr>
          <w:rFonts w:ascii="Cambria" w:hAnsi="Cambria"/>
        </w:rPr>
        <w:t xml:space="preserve">the implementation of activities. The table below </w:t>
      </w:r>
      <w:r w:rsidR="00FE250F" w:rsidRPr="00D45B7A">
        <w:rPr>
          <w:rFonts w:ascii="Cambria" w:hAnsi="Cambria"/>
        </w:rPr>
        <w:t>presents the major challenges that the project was faced with, associated gaps, and mitigation strategies used. It also suggest</w:t>
      </w:r>
      <w:r w:rsidR="00931239">
        <w:rPr>
          <w:rFonts w:ascii="Cambria" w:hAnsi="Cambria"/>
        </w:rPr>
        <w:t>s</w:t>
      </w:r>
      <w:r w:rsidR="00FE250F" w:rsidRPr="00D45B7A">
        <w:rPr>
          <w:rFonts w:ascii="Cambria" w:hAnsi="Cambria"/>
        </w:rPr>
        <w:t xml:space="preserve">, for a number of observed gaps/challenges, ideas that can inform future programming. </w:t>
      </w:r>
    </w:p>
    <w:p w14:paraId="642D33EC" w14:textId="77777777" w:rsidR="0024418E" w:rsidRDefault="0024418E" w:rsidP="00FF4ADA">
      <w:pPr>
        <w:spacing w:line="276" w:lineRule="auto"/>
        <w:jc w:val="both"/>
        <w:rPr>
          <w:rFonts w:ascii="Cambria" w:hAnsi="Cambria"/>
        </w:rPr>
      </w:pPr>
    </w:p>
    <w:p w14:paraId="335BC75A" w14:textId="4134A37A" w:rsidR="00E7404B" w:rsidRPr="00B44AD5" w:rsidRDefault="00B44AD5" w:rsidP="00B44AD5">
      <w:pPr>
        <w:pStyle w:val="Caption"/>
        <w:rPr>
          <w:rFonts w:ascii="Cambria" w:hAnsi="Cambria"/>
          <w:sz w:val="22"/>
          <w:szCs w:val="22"/>
        </w:rPr>
      </w:pPr>
      <w:bookmarkStart w:id="48" w:name="_Toc91505967"/>
      <w:r w:rsidRPr="00B44AD5">
        <w:rPr>
          <w:rFonts w:ascii="Cambria" w:hAnsi="Cambria"/>
          <w:sz w:val="22"/>
          <w:szCs w:val="22"/>
        </w:rPr>
        <w:t xml:space="preserve">Table </w:t>
      </w:r>
      <w:r w:rsidRPr="00B44AD5">
        <w:rPr>
          <w:rFonts w:ascii="Cambria" w:hAnsi="Cambria"/>
          <w:sz w:val="22"/>
          <w:szCs w:val="22"/>
        </w:rPr>
        <w:fldChar w:fldCharType="begin"/>
      </w:r>
      <w:r w:rsidRPr="00B44AD5">
        <w:rPr>
          <w:rFonts w:ascii="Cambria" w:hAnsi="Cambria"/>
          <w:sz w:val="22"/>
          <w:szCs w:val="22"/>
        </w:rPr>
        <w:instrText xml:space="preserve"> SEQ Table \* ARABIC </w:instrText>
      </w:r>
      <w:r w:rsidRPr="00B44AD5">
        <w:rPr>
          <w:rFonts w:ascii="Cambria" w:hAnsi="Cambria"/>
          <w:sz w:val="22"/>
          <w:szCs w:val="22"/>
        </w:rPr>
        <w:fldChar w:fldCharType="separate"/>
      </w:r>
      <w:r w:rsidRPr="00B44AD5">
        <w:rPr>
          <w:rFonts w:ascii="Cambria" w:hAnsi="Cambria"/>
          <w:noProof/>
          <w:sz w:val="22"/>
          <w:szCs w:val="22"/>
        </w:rPr>
        <w:t>2</w:t>
      </w:r>
      <w:r w:rsidRPr="00B44AD5">
        <w:rPr>
          <w:rFonts w:ascii="Cambria" w:hAnsi="Cambria"/>
          <w:sz w:val="22"/>
          <w:szCs w:val="22"/>
        </w:rPr>
        <w:fldChar w:fldCharType="end"/>
      </w:r>
      <w:r w:rsidRPr="00B44AD5">
        <w:rPr>
          <w:rFonts w:ascii="Cambria" w:hAnsi="Cambria"/>
          <w:sz w:val="22"/>
          <w:szCs w:val="22"/>
          <w:lang w:val="en-GB"/>
        </w:rPr>
        <w:t>. Challenges faced and Mitigation strategies</w:t>
      </w:r>
      <w:bookmarkEnd w:id="48"/>
    </w:p>
    <w:tbl>
      <w:tblPr>
        <w:tblStyle w:val="TableGrid"/>
        <w:tblW w:w="9981" w:type="dxa"/>
        <w:tblLook w:val="04A0" w:firstRow="1" w:lastRow="0" w:firstColumn="1" w:lastColumn="0" w:noHBand="0" w:noVBand="1"/>
      </w:tblPr>
      <w:tblGrid>
        <w:gridCol w:w="579"/>
        <w:gridCol w:w="4561"/>
        <w:gridCol w:w="4841"/>
      </w:tblGrid>
      <w:tr w:rsidR="00C03E2B" w:rsidRPr="00E7404B" w14:paraId="02AAC141" w14:textId="77777777" w:rsidTr="00E7404B">
        <w:trPr>
          <w:trHeight w:val="207"/>
        </w:trPr>
        <w:tc>
          <w:tcPr>
            <w:tcW w:w="579" w:type="dxa"/>
          </w:tcPr>
          <w:p w14:paraId="7F15B653" w14:textId="4D0E2B18" w:rsidR="00C03E2B" w:rsidRPr="00E7404B" w:rsidRDefault="00C03E2B" w:rsidP="00FF4ADA">
            <w:pPr>
              <w:spacing w:line="276" w:lineRule="auto"/>
              <w:rPr>
                <w:rFonts w:ascii="Cambria" w:hAnsi="Cambria"/>
                <w:b/>
                <w:bCs/>
                <w:sz w:val="22"/>
                <w:szCs w:val="22"/>
              </w:rPr>
            </w:pPr>
            <w:r w:rsidRPr="00E7404B">
              <w:rPr>
                <w:rFonts w:ascii="Cambria" w:hAnsi="Cambria"/>
                <w:b/>
                <w:bCs/>
                <w:sz w:val="22"/>
                <w:szCs w:val="22"/>
              </w:rPr>
              <w:t>SN</w:t>
            </w:r>
          </w:p>
        </w:tc>
        <w:tc>
          <w:tcPr>
            <w:tcW w:w="4561" w:type="dxa"/>
          </w:tcPr>
          <w:p w14:paraId="7F0092A0" w14:textId="72D2C398" w:rsidR="00C03E2B" w:rsidRPr="00E7404B" w:rsidRDefault="00C03E2B" w:rsidP="00FF4ADA">
            <w:pPr>
              <w:spacing w:line="276" w:lineRule="auto"/>
              <w:jc w:val="both"/>
              <w:rPr>
                <w:rFonts w:ascii="Cambria" w:hAnsi="Cambria"/>
                <w:b/>
                <w:bCs/>
                <w:sz w:val="22"/>
                <w:szCs w:val="22"/>
              </w:rPr>
            </w:pPr>
            <w:r w:rsidRPr="00E7404B">
              <w:rPr>
                <w:rFonts w:ascii="Cambria" w:hAnsi="Cambria"/>
                <w:b/>
                <w:bCs/>
                <w:sz w:val="22"/>
                <w:szCs w:val="22"/>
              </w:rPr>
              <w:t>Challenges /Gaps</w:t>
            </w:r>
          </w:p>
        </w:tc>
        <w:tc>
          <w:tcPr>
            <w:tcW w:w="4841" w:type="dxa"/>
          </w:tcPr>
          <w:p w14:paraId="5405EEE6" w14:textId="72CA109E" w:rsidR="00C03E2B" w:rsidRPr="00E7404B" w:rsidRDefault="00C03E2B" w:rsidP="00FF4ADA">
            <w:pPr>
              <w:spacing w:line="276" w:lineRule="auto"/>
              <w:rPr>
                <w:rFonts w:ascii="Cambria" w:hAnsi="Cambria"/>
                <w:b/>
                <w:bCs/>
                <w:sz w:val="22"/>
                <w:szCs w:val="22"/>
              </w:rPr>
            </w:pPr>
            <w:r w:rsidRPr="00E7404B">
              <w:rPr>
                <w:rFonts w:ascii="Cambria" w:hAnsi="Cambria"/>
                <w:b/>
                <w:bCs/>
                <w:sz w:val="22"/>
                <w:szCs w:val="22"/>
              </w:rPr>
              <w:t>Mitigation strategy</w:t>
            </w:r>
            <w:r w:rsidR="0008401C" w:rsidRPr="00E7404B">
              <w:rPr>
                <w:rFonts w:ascii="Cambria" w:hAnsi="Cambria"/>
                <w:b/>
                <w:bCs/>
                <w:sz w:val="22"/>
                <w:szCs w:val="22"/>
              </w:rPr>
              <w:t>/ideas on improvement</w:t>
            </w:r>
          </w:p>
        </w:tc>
      </w:tr>
      <w:tr w:rsidR="00C03E2B" w:rsidRPr="00E7404B" w14:paraId="7F083744" w14:textId="77777777" w:rsidTr="00E7404B">
        <w:trPr>
          <w:trHeight w:val="837"/>
        </w:trPr>
        <w:tc>
          <w:tcPr>
            <w:tcW w:w="579" w:type="dxa"/>
          </w:tcPr>
          <w:p w14:paraId="6BC489F7" w14:textId="3FAF4A9A" w:rsidR="00C03E2B" w:rsidRPr="00E7404B" w:rsidRDefault="00FE250F" w:rsidP="00FF4ADA">
            <w:pPr>
              <w:spacing w:line="276" w:lineRule="auto"/>
              <w:jc w:val="both"/>
              <w:rPr>
                <w:rFonts w:ascii="Cambria" w:hAnsi="Cambria"/>
                <w:sz w:val="22"/>
                <w:szCs w:val="22"/>
              </w:rPr>
            </w:pPr>
            <w:r w:rsidRPr="00E7404B">
              <w:rPr>
                <w:rFonts w:ascii="Cambria" w:hAnsi="Cambria"/>
                <w:sz w:val="22"/>
                <w:szCs w:val="22"/>
              </w:rPr>
              <w:t>1.</w:t>
            </w:r>
          </w:p>
        </w:tc>
        <w:tc>
          <w:tcPr>
            <w:tcW w:w="4561" w:type="dxa"/>
          </w:tcPr>
          <w:p w14:paraId="6DEDC124" w14:textId="24994BE8" w:rsidR="00C03E2B" w:rsidRPr="00E7404B" w:rsidRDefault="00C03E2B" w:rsidP="00FF4ADA">
            <w:pPr>
              <w:spacing w:line="276" w:lineRule="auto"/>
              <w:jc w:val="both"/>
              <w:rPr>
                <w:rFonts w:ascii="Cambria" w:hAnsi="Cambria"/>
                <w:sz w:val="22"/>
                <w:szCs w:val="22"/>
              </w:rPr>
            </w:pPr>
            <w:r w:rsidRPr="00E7404B">
              <w:rPr>
                <w:rFonts w:ascii="Cambria" w:hAnsi="Cambria" w:cs="Arial"/>
                <w:color w:val="000000" w:themeColor="text1"/>
                <w:kern w:val="24"/>
                <w:sz w:val="22"/>
                <w:szCs w:val="22"/>
              </w:rPr>
              <w:t xml:space="preserve">Delays resulting from lockdown and reduced activity due to COVID-19 pandemic </w:t>
            </w:r>
          </w:p>
        </w:tc>
        <w:tc>
          <w:tcPr>
            <w:tcW w:w="4841" w:type="dxa"/>
          </w:tcPr>
          <w:p w14:paraId="176C8C70" w14:textId="77777777" w:rsidR="00C03E2B" w:rsidRPr="00E7404B" w:rsidRDefault="00C03E2B" w:rsidP="00FF4ADA">
            <w:pPr>
              <w:spacing w:line="276" w:lineRule="auto"/>
              <w:divId w:val="261837747"/>
              <w:rPr>
                <w:rFonts w:ascii="Cambria" w:hAnsi="Cambria"/>
                <w:sz w:val="22"/>
                <w:szCs w:val="22"/>
              </w:rPr>
            </w:pPr>
            <w:r w:rsidRPr="00E7404B">
              <w:rPr>
                <w:rFonts w:ascii="Cambria" w:hAnsi="Cambria"/>
                <w:sz w:val="22"/>
                <w:szCs w:val="22"/>
              </w:rPr>
              <w:t>Use of technology tools for online communication (where feasible);</w:t>
            </w:r>
          </w:p>
          <w:p w14:paraId="55176EF3" w14:textId="1C04E04E" w:rsidR="00C03E2B" w:rsidRPr="00E7404B" w:rsidRDefault="00C03E2B" w:rsidP="00FF4ADA">
            <w:pPr>
              <w:spacing w:line="276" w:lineRule="auto"/>
              <w:jc w:val="both"/>
              <w:divId w:val="261837747"/>
              <w:rPr>
                <w:rFonts w:ascii="Cambria" w:hAnsi="Cambria" w:cs="Arial"/>
                <w:sz w:val="22"/>
                <w:szCs w:val="22"/>
              </w:rPr>
            </w:pPr>
            <w:r w:rsidRPr="00E7404B">
              <w:rPr>
                <w:rFonts w:ascii="Cambria" w:hAnsi="Cambria" w:cs="Arial"/>
                <w:color w:val="000000" w:themeColor="text1"/>
                <w:kern w:val="24"/>
                <w:sz w:val="22"/>
                <w:szCs w:val="22"/>
              </w:rPr>
              <w:t xml:space="preserve">A 3 </w:t>
            </w:r>
            <w:r w:rsidR="00FA1857" w:rsidRPr="00E7404B">
              <w:rPr>
                <w:rFonts w:ascii="Cambria" w:hAnsi="Cambria" w:cs="Arial"/>
                <w:color w:val="000000" w:themeColor="text1"/>
                <w:kern w:val="24"/>
                <w:sz w:val="22"/>
                <w:szCs w:val="22"/>
              </w:rPr>
              <w:t>three-month</w:t>
            </w:r>
            <w:r w:rsidRPr="00E7404B">
              <w:rPr>
                <w:rFonts w:ascii="Cambria" w:hAnsi="Cambria" w:cs="Arial"/>
                <w:color w:val="000000" w:themeColor="text1"/>
                <w:kern w:val="24"/>
                <w:sz w:val="22"/>
                <w:szCs w:val="22"/>
              </w:rPr>
              <w:t xml:space="preserve"> non-cost extension of the project</w:t>
            </w:r>
          </w:p>
        </w:tc>
      </w:tr>
      <w:tr w:rsidR="00C03E2B" w:rsidRPr="00E7404B" w14:paraId="4C50BB0A" w14:textId="77777777" w:rsidTr="00E7404B">
        <w:trPr>
          <w:trHeight w:val="1042"/>
        </w:trPr>
        <w:tc>
          <w:tcPr>
            <w:tcW w:w="579" w:type="dxa"/>
          </w:tcPr>
          <w:p w14:paraId="793D277B" w14:textId="1F5D89DC" w:rsidR="00C03E2B" w:rsidRPr="00E7404B" w:rsidRDefault="00137658" w:rsidP="00FF4ADA">
            <w:pPr>
              <w:spacing w:line="276" w:lineRule="auto"/>
              <w:jc w:val="both"/>
              <w:rPr>
                <w:rFonts w:ascii="Cambria" w:hAnsi="Cambria"/>
                <w:sz w:val="22"/>
                <w:szCs w:val="22"/>
              </w:rPr>
            </w:pPr>
            <w:r w:rsidRPr="00E7404B">
              <w:rPr>
                <w:rFonts w:ascii="Cambria" w:hAnsi="Cambria"/>
                <w:sz w:val="22"/>
                <w:szCs w:val="22"/>
              </w:rPr>
              <w:lastRenderedPageBreak/>
              <w:t>2.</w:t>
            </w:r>
          </w:p>
        </w:tc>
        <w:tc>
          <w:tcPr>
            <w:tcW w:w="4561" w:type="dxa"/>
          </w:tcPr>
          <w:p w14:paraId="3A209C96" w14:textId="0ED5D113" w:rsidR="00C03E2B" w:rsidRPr="00E7404B" w:rsidRDefault="00C03E2B" w:rsidP="00FF4ADA">
            <w:pPr>
              <w:spacing w:line="276" w:lineRule="auto"/>
              <w:jc w:val="both"/>
              <w:rPr>
                <w:rFonts w:ascii="Cambria" w:hAnsi="Cambria"/>
                <w:sz w:val="22"/>
                <w:szCs w:val="22"/>
              </w:rPr>
            </w:pPr>
            <w:r w:rsidRPr="00E7404B">
              <w:rPr>
                <w:rFonts w:ascii="Cambria" w:hAnsi="Cambria" w:cs="Arial"/>
                <w:color w:val="000000" w:themeColor="text1"/>
                <w:kern w:val="24"/>
                <w:sz w:val="22"/>
                <w:szCs w:val="22"/>
              </w:rPr>
              <w:t xml:space="preserve">Joint sensitization sessions between MONUSCO and RDRC of members of armed groups who are still active in DRC did not take place essentially due to the COVID-19 context </w:t>
            </w:r>
          </w:p>
        </w:tc>
        <w:tc>
          <w:tcPr>
            <w:tcW w:w="4841" w:type="dxa"/>
          </w:tcPr>
          <w:p w14:paraId="1023E68F" w14:textId="7CD8F741" w:rsidR="00C03E2B" w:rsidRPr="00E7404B" w:rsidRDefault="00D64570" w:rsidP="00FF4ADA">
            <w:pPr>
              <w:spacing w:line="276" w:lineRule="auto"/>
              <w:jc w:val="both"/>
              <w:rPr>
                <w:rFonts w:ascii="Cambria" w:hAnsi="Cambria"/>
                <w:sz w:val="22"/>
                <w:szCs w:val="22"/>
              </w:rPr>
            </w:pPr>
            <w:r w:rsidRPr="00E7404B">
              <w:rPr>
                <w:rFonts w:ascii="Cambria" w:hAnsi="Cambria" w:cs="Arial"/>
                <w:color w:val="000000" w:themeColor="text1"/>
                <w:kern w:val="24"/>
                <w:sz w:val="22"/>
                <w:szCs w:val="22"/>
              </w:rPr>
              <w:t>RDRC used</w:t>
            </w:r>
            <w:r w:rsidR="00C03E2B" w:rsidRPr="00E7404B">
              <w:rPr>
                <w:rFonts w:ascii="Cambria" w:hAnsi="Cambria" w:cs="Arial"/>
                <w:color w:val="000000" w:themeColor="text1"/>
                <w:kern w:val="24"/>
                <w:sz w:val="22"/>
                <w:szCs w:val="22"/>
              </w:rPr>
              <w:t xml:space="preserve"> media, particularly Radio Rwanda’s </w:t>
            </w:r>
            <w:proofErr w:type="spellStart"/>
            <w:r w:rsidR="00C03E2B" w:rsidRPr="00E7404B">
              <w:rPr>
                <w:rFonts w:ascii="Cambria" w:hAnsi="Cambria" w:cs="Arial"/>
                <w:i/>
                <w:iCs/>
                <w:color w:val="000000" w:themeColor="text1"/>
                <w:kern w:val="24"/>
                <w:sz w:val="22"/>
                <w:szCs w:val="22"/>
              </w:rPr>
              <w:t>Isange</w:t>
            </w:r>
            <w:proofErr w:type="spellEnd"/>
            <w:r w:rsidR="00C03E2B" w:rsidRPr="00E7404B">
              <w:rPr>
                <w:rFonts w:ascii="Cambria" w:hAnsi="Cambria" w:cs="Arial"/>
                <w:i/>
                <w:iCs/>
                <w:color w:val="000000" w:themeColor="text1"/>
                <w:kern w:val="24"/>
                <w:sz w:val="22"/>
                <w:szCs w:val="22"/>
              </w:rPr>
              <w:t xml:space="preserve"> </w:t>
            </w:r>
            <w:proofErr w:type="spellStart"/>
            <w:r w:rsidR="00C03E2B" w:rsidRPr="00E7404B">
              <w:rPr>
                <w:rFonts w:ascii="Cambria" w:hAnsi="Cambria" w:cs="Arial"/>
                <w:i/>
                <w:iCs/>
                <w:color w:val="000000" w:themeColor="text1"/>
                <w:kern w:val="24"/>
                <w:sz w:val="22"/>
                <w:szCs w:val="22"/>
              </w:rPr>
              <w:t>mubanyu</w:t>
            </w:r>
            <w:proofErr w:type="spellEnd"/>
            <w:r w:rsidR="00C03E2B" w:rsidRPr="00E7404B">
              <w:rPr>
                <w:rFonts w:ascii="Cambria" w:hAnsi="Cambria" w:cs="Arial"/>
                <w:i/>
                <w:iCs/>
                <w:color w:val="000000" w:themeColor="text1"/>
                <w:kern w:val="24"/>
                <w:sz w:val="22"/>
                <w:szCs w:val="22"/>
              </w:rPr>
              <w:t xml:space="preserve"> </w:t>
            </w:r>
            <w:proofErr w:type="spellStart"/>
            <w:r w:rsidR="00C03E2B" w:rsidRPr="00E7404B">
              <w:rPr>
                <w:rFonts w:ascii="Cambria" w:hAnsi="Cambria" w:cs="Arial"/>
                <w:color w:val="000000" w:themeColor="text1"/>
                <w:kern w:val="24"/>
                <w:sz w:val="22"/>
                <w:szCs w:val="22"/>
              </w:rPr>
              <w:t>programme</w:t>
            </w:r>
            <w:proofErr w:type="spellEnd"/>
            <w:r w:rsidR="00C03E2B" w:rsidRPr="00E7404B">
              <w:rPr>
                <w:rFonts w:ascii="Cambria" w:hAnsi="Cambria" w:cs="Arial"/>
                <w:color w:val="000000" w:themeColor="text1"/>
                <w:kern w:val="24"/>
                <w:sz w:val="22"/>
                <w:szCs w:val="22"/>
              </w:rPr>
              <w:t xml:space="preserve"> that is aired once a week</w:t>
            </w:r>
          </w:p>
        </w:tc>
      </w:tr>
      <w:tr w:rsidR="00C03E2B" w:rsidRPr="00E7404B" w14:paraId="444AC7E1" w14:textId="77777777" w:rsidTr="00E7404B">
        <w:trPr>
          <w:trHeight w:val="1460"/>
        </w:trPr>
        <w:tc>
          <w:tcPr>
            <w:tcW w:w="579" w:type="dxa"/>
          </w:tcPr>
          <w:p w14:paraId="50244639" w14:textId="28546319" w:rsidR="00C03E2B" w:rsidRPr="00E7404B" w:rsidRDefault="00137658" w:rsidP="00FF4ADA">
            <w:pPr>
              <w:spacing w:line="276" w:lineRule="auto"/>
              <w:jc w:val="both"/>
              <w:rPr>
                <w:rFonts w:ascii="Cambria" w:hAnsi="Cambria"/>
                <w:sz w:val="22"/>
                <w:szCs w:val="22"/>
              </w:rPr>
            </w:pPr>
            <w:r w:rsidRPr="00E7404B">
              <w:rPr>
                <w:rFonts w:ascii="Cambria" w:hAnsi="Cambria"/>
                <w:sz w:val="22"/>
                <w:szCs w:val="22"/>
              </w:rPr>
              <w:t>3.</w:t>
            </w:r>
          </w:p>
        </w:tc>
        <w:tc>
          <w:tcPr>
            <w:tcW w:w="4561" w:type="dxa"/>
          </w:tcPr>
          <w:p w14:paraId="1AA6DF83" w14:textId="24353535" w:rsidR="00C03E2B" w:rsidRPr="00E7404B" w:rsidRDefault="00C03E2B" w:rsidP="00FF4ADA">
            <w:pPr>
              <w:spacing w:line="276" w:lineRule="auto"/>
              <w:jc w:val="both"/>
              <w:rPr>
                <w:rFonts w:ascii="Cambria" w:hAnsi="Cambria"/>
                <w:sz w:val="22"/>
                <w:szCs w:val="22"/>
              </w:rPr>
            </w:pPr>
            <w:r w:rsidRPr="00E7404B">
              <w:rPr>
                <w:rFonts w:ascii="Cambria" w:hAnsi="Cambria" w:cs="Arial"/>
                <w:color w:val="000000" w:themeColor="text1"/>
                <w:kern w:val="24"/>
                <w:sz w:val="22"/>
                <w:szCs w:val="22"/>
              </w:rPr>
              <w:t xml:space="preserve">Shorter project life time for </w:t>
            </w:r>
            <w:r w:rsidR="00137658" w:rsidRPr="00E7404B">
              <w:rPr>
                <w:rFonts w:ascii="Cambria" w:hAnsi="Cambria" w:cs="Arial"/>
                <w:color w:val="000000" w:themeColor="text1"/>
                <w:kern w:val="24"/>
                <w:sz w:val="22"/>
                <w:szCs w:val="22"/>
              </w:rPr>
              <w:t xml:space="preserve">a </w:t>
            </w:r>
            <w:r w:rsidRPr="00E7404B">
              <w:rPr>
                <w:rFonts w:ascii="Cambria" w:hAnsi="Cambria" w:cs="Arial"/>
                <w:color w:val="000000" w:themeColor="text1"/>
                <w:kern w:val="24"/>
                <w:sz w:val="22"/>
                <w:szCs w:val="22"/>
              </w:rPr>
              <w:t>process</w:t>
            </w:r>
            <w:r w:rsidR="00137658" w:rsidRPr="00E7404B">
              <w:rPr>
                <w:rFonts w:ascii="Cambria" w:hAnsi="Cambria" w:cs="Arial"/>
                <w:color w:val="000000" w:themeColor="text1"/>
                <w:kern w:val="24"/>
                <w:sz w:val="22"/>
                <w:szCs w:val="22"/>
              </w:rPr>
              <w:t xml:space="preserve"> that requires changes in attitudes</w:t>
            </w:r>
          </w:p>
        </w:tc>
        <w:tc>
          <w:tcPr>
            <w:tcW w:w="4841" w:type="dxa"/>
          </w:tcPr>
          <w:p w14:paraId="2EE687BE" w14:textId="77777777" w:rsidR="00D64570" w:rsidRPr="00E7404B" w:rsidRDefault="00137658" w:rsidP="00FF4ADA">
            <w:pPr>
              <w:spacing w:line="276" w:lineRule="auto"/>
              <w:jc w:val="both"/>
              <w:divId w:val="1737894717"/>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 xml:space="preserve">Plan for longer term reintegration </w:t>
            </w:r>
            <w:proofErr w:type="spellStart"/>
            <w:r w:rsidRPr="00E7404B">
              <w:rPr>
                <w:rFonts w:ascii="Cambria" w:hAnsi="Cambria" w:cs="Arial"/>
                <w:color w:val="000000" w:themeColor="text1"/>
                <w:kern w:val="24"/>
                <w:sz w:val="22"/>
                <w:szCs w:val="22"/>
              </w:rPr>
              <w:t>programmes</w:t>
            </w:r>
            <w:proofErr w:type="spellEnd"/>
            <w:r w:rsidRPr="00E7404B">
              <w:rPr>
                <w:rFonts w:ascii="Cambria" w:hAnsi="Cambria" w:cs="Arial"/>
                <w:color w:val="000000" w:themeColor="text1"/>
                <w:kern w:val="24"/>
                <w:sz w:val="22"/>
                <w:szCs w:val="22"/>
              </w:rPr>
              <w:t xml:space="preserve"> and follow up periods </w:t>
            </w:r>
          </w:p>
          <w:p w14:paraId="58893EA5" w14:textId="77777777" w:rsidR="00D64570" w:rsidRPr="00E7404B" w:rsidRDefault="00D64570" w:rsidP="00FF4ADA">
            <w:pPr>
              <w:spacing w:line="276" w:lineRule="auto"/>
              <w:jc w:val="both"/>
              <w:divId w:val="1737894717"/>
              <w:rPr>
                <w:rFonts w:ascii="Cambria" w:hAnsi="Cambria" w:cs="Arial"/>
                <w:color w:val="000000" w:themeColor="text1"/>
                <w:kern w:val="24"/>
                <w:sz w:val="22"/>
                <w:szCs w:val="22"/>
              </w:rPr>
            </w:pPr>
          </w:p>
          <w:p w14:paraId="281C44E0" w14:textId="3630809E" w:rsidR="00C03E2B" w:rsidRPr="00E7404B" w:rsidRDefault="00C03E2B" w:rsidP="00FF4ADA">
            <w:pPr>
              <w:spacing w:line="276" w:lineRule="auto"/>
              <w:jc w:val="both"/>
              <w:divId w:val="1737894717"/>
              <w:rPr>
                <w:rFonts w:ascii="Cambria" w:hAnsi="Cambria" w:cs="Arial"/>
                <w:sz w:val="22"/>
                <w:szCs w:val="22"/>
              </w:rPr>
            </w:pPr>
            <w:r w:rsidRPr="00E7404B">
              <w:rPr>
                <w:rFonts w:ascii="Cambria" w:hAnsi="Cambria" w:cs="Arial"/>
                <w:color w:val="000000" w:themeColor="text1"/>
                <w:kern w:val="24"/>
                <w:sz w:val="22"/>
                <w:szCs w:val="22"/>
              </w:rPr>
              <w:t xml:space="preserve">Reintegration process to be </w:t>
            </w:r>
            <w:r w:rsidR="00D64570" w:rsidRPr="00E7404B">
              <w:rPr>
                <w:rFonts w:ascii="Cambria" w:hAnsi="Cambria" w:cs="Arial"/>
                <w:color w:val="000000" w:themeColor="text1"/>
                <w:kern w:val="24"/>
                <w:sz w:val="22"/>
                <w:szCs w:val="22"/>
              </w:rPr>
              <w:t xml:space="preserve">formally handed to </w:t>
            </w:r>
            <w:r w:rsidRPr="00E7404B">
              <w:rPr>
                <w:rFonts w:ascii="Cambria" w:hAnsi="Cambria" w:cs="Arial"/>
                <w:color w:val="000000" w:themeColor="text1"/>
                <w:kern w:val="24"/>
                <w:sz w:val="22"/>
                <w:szCs w:val="22"/>
              </w:rPr>
              <w:t>local government organs when the funding phases out</w:t>
            </w:r>
          </w:p>
          <w:p w14:paraId="0ED96029" w14:textId="20B9C796" w:rsidR="00C03E2B" w:rsidRPr="00E7404B" w:rsidRDefault="00C03E2B" w:rsidP="00FF4ADA">
            <w:pPr>
              <w:spacing w:line="276" w:lineRule="auto"/>
              <w:jc w:val="both"/>
              <w:divId w:val="1737894717"/>
              <w:rPr>
                <w:rFonts w:ascii="Cambria" w:hAnsi="Cambria" w:cs="Arial"/>
                <w:sz w:val="22"/>
                <w:szCs w:val="22"/>
              </w:rPr>
            </w:pPr>
          </w:p>
        </w:tc>
      </w:tr>
      <w:tr w:rsidR="00C03E2B" w:rsidRPr="00E7404B" w14:paraId="2806FA16" w14:textId="77777777" w:rsidTr="00E7404B">
        <w:trPr>
          <w:trHeight w:val="418"/>
        </w:trPr>
        <w:tc>
          <w:tcPr>
            <w:tcW w:w="579" w:type="dxa"/>
          </w:tcPr>
          <w:p w14:paraId="70308296" w14:textId="226DF120" w:rsidR="00C03E2B" w:rsidRPr="00E7404B" w:rsidRDefault="006E5D92" w:rsidP="00FF4ADA">
            <w:pPr>
              <w:spacing w:line="276" w:lineRule="auto"/>
              <w:jc w:val="both"/>
              <w:rPr>
                <w:rFonts w:ascii="Cambria" w:hAnsi="Cambria"/>
                <w:sz w:val="22"/>
                <w:szCs w:val="22"/>
              </w:rPr>
            </w:pPr>
            <w:r>
              <w:rPr>
                <w:rFonts w:ascii="Cambria" w:hAnsi="Cambria"/>
                <w:sz w:val="22"/>
                <w:szCs w:val="22"/>
              </w:rPr>
              <w:t>4</w:t>
            </w:r>
            <w:r w:rsidR="00530964" w:rsidRPr="00E7404B">
              <w:rPr>
                <w:rFonts w:ascii="Cambria" w:hAnsi="Cambria"/>
                <w:sz w:val="22"/>
                <w:szCs w:val="22"/>
              </w:rPr>
              <w:t>.</w:t>
            </w:r>
          </w:p>
        </w:tc>
        <w:tc>
          <w:tcPr>
            <w:tcW w:w="4561" w:type="dxa"/>
          </w:tcPr>
          <w:p w14:paraId="100E9993" w14:textId="6B120794" w:rsidR="00C03E2B" w:rsidRPr="00E7404B" w:rsidRDefault="00C03E2B" w:rsidP="00FF4ADA">
            <w:pPr>
              <w:spacing w:line="276" w:lineRule="auto"/>
              <w:jc w:val="both"/>
              <w:rPr>
                <w:rFonts w:ascii="Cambria" w:hAnsi="Cambria"/>
                <w:sz w:val="22"/>
                <w:szCs w:val="22"/>
              </w:rPr>
            </w:pPr>
            <w:r w:rsidRPr="00E7404B">
              <w:rPr>
                <w:rFonts w:ascii="Cambria" w:hAnsi="Cambria" w:cs="Arial"/>
                <w:color w:val="000000" w:themeColor="text1"/>
                <w:kern w:val="24"/>
                <w:sz w:val="22"/>
                <w:szCs w:val="22"/>
              </w:rPr>
              <w:t xml:space="preserve">Parallel reporting (RDRC for </w:t>
            </w:r>
            <w:r w:rsidR="00296248" w:rsidRPr="00E7404B">
              <w:rPr>
                <w:rFonts w:ascii="Cambria" w:hAnsi="Cambria" w:cs="Arial"/>
                <w:color w:val="000000" w:themeColor="text1"/>
                <w:kern w:val="24"/>
                <w:sz w:val="22"/>
                <w:szCs w:val="22"/>
              </w:rPr>
              <w:t>UNDP and UN Women</w:t>
            </w:r>
            <w:r w:rsidRPr="00E7404B">
              <w:rPr>
                <w:rFonts w:ascii="Cambria" w:hAnsi="Cambria" w:cs="Arial"/>
                <w:color w:val="000000" w:themeColor="text1"/>
                <w:kern w:val="24"/>
                <w:sz w:val="22"/>
                <w:szCs w:val="22"/>
              </w:rPr>
              <w:t>)</w:t>
            </w:r>
          </w:p>
        </w:tc>
        <w:tc>
          <w:tcPr>
            <w:tcW w:w="4841" w:type="dxa"/>
          </w:tcPr>
          <w:p w14:paraId="1B26513B" w14:textId="1AC8D896" w:rsidR="00C03E2B" w:rsidRPr="00E7404B" w:rsidRDefault="00C03E2B" w:rsidP="00FF4ADA">
            <w:pPr>
              <w:spacing w:line="276" w:lineRule="auto"/>
              <w:jc w:val="both"/>
              <w:rPr>
                <w:rFonts w:ascii="Cambria" w:hAnsi="Cambria"/>
                <w:sz w:val="22"/>
                <w:szCs w:val="22"/>
              </w:rPr>
            </w:pPr>
            <w:r w:rsidRPr="00E7404B">
              <w:rPr>
                <w:rFonts w:ascii="Cambria" w:hAnsi="Cambria" w:cs="Arial"/>
                <w:color w:val="000000" w:themeColor="text1"/>
                <w:kern w:val="24"/>
                <w:sz w:val="22"/>
                <w:szCs w:val="22"/>
              </w:rPr>
              <w:t>Better to pull funds in</w:t>
            </w:r>
            <w:r w:rsidR="00296248" w:rsidRPr="00E7404B">
              <w:rPr>
                <w:rFonts w:ascii="Cambria" w:hAnsi="Cambria" w:cs="Arial"/>
                <w:color w:val="000000" w:themeColor="text1"/>
                <w:kern w:val="24"/>
                <w:sz w:val="22"/>
                <w:szCs w:val="22"/>
              </w:rPr>
              <w:t>to</w:t>
            </w:r>
            <w:r w:rsidRPr="00E7404B">
              <w:rPr>
                <w:rFonts w:ascii="Cambria" w:hAnsi="Cambria" w:cs="Arial"/>
                <w:color w:val="000000" w:themeColor="text1"/>
                <w:kern w:val="24"/>
                <w:sz w:val="22"/>
                <w:szCs w:val="22"/>
              </w:rPr>
              <w:t xml:space="preserve"> one single basket for future project</w:t>
            </w:r>
            <w:r w:rsidR="00817C5F">
              <w:rPr>
                <w:rFonts w:ascii="Cambria" w:hAnsi="Cambria" w:cs="Arial"/>
                <w:color w:val="000000" w:themeColor="text1"/>
                <w:kern w:val="24"/>
                <w:sz w:val="22"/>
                <w:szCs w:val="22"/>
              </w:rPr>
              <w:t>s</w:t>
            </w:r>
          </w:p>
        </w:tc>
      </w:tr>
      <w:tr w:rsidR="00EA53BC" w:rsidRPr="00E7404B" w14:paraId="1453B6C2" w14:textId="77777777" w:rsidTr="00E7404B">
        <w:trPr>
          <w:trHeight w:val="44"/>
        </w:trPr>
        <w:tc>
          <w:tcPr>
            <w:tcW w:w="579" w:type="dxa"/>
          </w:tcPr>
          <w:p w14:paraId="17D1BDFD" w14:textId="6EC80DBF" w:rsidR="00EA53BC" w:rsidRPr="00E7404B" w:rsidRDefault="006E5D92" w:rsidP="00FF4ADA">
            <w:pPr>
              <w:spacing w:line="276" w:lineRule="auto"/>
              <w:jc w:val="both"/>
              <w:rPr>
                <w:rFonts w:ascii="Cambria" w:hAnsi="Cambria"/>
                <w:sz w:val="22"/>
                <w:szCs w:val="22"/>
              </w:rPr>
            </w:pPr>
            <w:r>
              <w:rPr>
                <w:rFonts w:ascii="Cambria" w:hAnsi="Cambria"/>
                <w:sz w:val="22"/>
                <w:szCs w:val="22"/>
              </w:rPr>
              <w:t>5</w:t>
            </w:r>
            <w:r w:rsidR="00530964" w:rsidRPr="00E7404B">
              <w:rPr>
                <w:rFonts w:ascii="Cambria" w:hAnsi="Cambria"/>
                <w:sz w:val="22"/>
                <w:szCs w:val="22"/>
              </w:rPr>
              <w:t>.</w:t>
            </w:r>
          </w:p>
        </w:tc>
        <w:tc>
          <w:tcPr>
            <w:tcW w:w="4561" w:type="dxa"/>
          </w:tcPr>
          <w:p w14:paraId="64723EBE" w14:textId="2E1BF98E" w:rsidR="00EA53BC" w:rsidRPr="00E7404B" w:rsidRDefault="00296248" w:rsidP="00FF4ADA">
            <w:pPr>
              <w:spacing w:line="276" w:lineRule="auto"/>
              <w:jc w:val="both"/>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Trainees who had not received certificates at the time of the evaluation exercise while graduation was expected to take place in October 2021</w:t>
            </w:r>
          </w:p>
        </w:tc>
        <w:tc>
          <w:tcPr>
            <w:tcW w:w="4841" w:type="dxa"/>
          </w:tcPr>
          <w:p w14:paraId="0DDDE2D5" w14:textId="562F8A4A" w:rsidR="00EA53BC" w:rsidRPr="00E7404B" w:rsidRDefault="00296248" w:rsidP="00FF4ADA">
            <w:pPr>
              <w:spacing w:line="276" w:lineRule="auto"/>
              <w:jc w:val="both"/>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Need for RDRC to ensure certificates are availed for those who have completed trainings to provide them with</w:t>
            </w:r>
            <w:r w:rsidR="00FD45C8" w:rsidRPr="00E7404B">
              <w:rPr>
                <w:rFonts w:ascii="Cambria" w:hAnsi="Cambria" w:cs="Arial"/>
                <w:color w:val="000000" w:themeColor="text1"/>
                <w:kern w:val="24"/>
                <w:sz w:val="22"/>
                <w:szCs w:val="22"/>
              </w:rPr>
              <w:t xml:space="preserve"> </w:t>
            </w:r>
            <w:r w:rsidRPr="00E7404B">
              <w:rPr>
                <w:rFonts w:ascii="Cambria" w:hAnsi="Cambria" w:cs="Arial"/>
                <w:color w:val="000000" w:themeColor="text1"/>
                <w:kern w:val="24"/>
                <w:sz w:val="22"/>
                <w:szCs w:val="22"/>
              </w:rPr>
              <w:t xml:space="preserve">evidence </w:t>
            </w:r>
            <w:r w:rsidR="00FD45C8" w:rsidRPr="00E7404B">
              <w:rPr>
                <w:rFonts w:ascii="Cambria" w:hAnsi="Cambria" w:cs="Arial"/>
                <w:color w:val="000000" w:themeColor="text1"/>
                <w:kern w:val="24"/>
                <w:sz w:val="22"/>
                <w:szCs w:val="22"/>
              </w:rPr>
              <w:t>for</w:t>
            </w:r>
            <w:r w:rsidRPr="00E7404B">
              <w:rPr>
                <w:rFonts w:ascii="Cambria" w:hAnsi="Cambria" w:cs="Arial"/>
                <w:color w:val="000000" w:themeColor="text1"/>
                <w:kern w:val="24"/>
                <w:sz w:val="22"/>
                <w:szCs w:val="22"/>
              </w:rPr>
              <w:t xml:space="preserve"> marketable skills</w:t>
            </w:r>
          </w:p>
        </w:tc>
      </w:tr>
      <w:tr w:rsidR="00A33EF8" w:rsidRPr="00E7404B" w14:paraId="2B069D4A" w14:textId="77777777" w:rsidTr="00E7404B">
        <w:trPr>
          <w:trHeight w:val="415"/>
        </w:trPr>
        <w:tc>
          <w:tcPr>
            <w:tcW w:w="579" w:type="dxa"/>
          </w:tcPr>
          <w:p w14:paraId="67B04A40" w14:textId="0BC45047" w:rsidR="00A33EF8" w:rsidRPr="00E7404B" w:rsidRDefault="006E5D92" w:rsidP="00FF4ADA">
            <w:pPr>
              <w:spacing w:line="276" w:lineRule="auto"/>
              <w:jc w:val="both"/>
              <w:rPr>
                <w:rFonts w:ascii="Cambria" w:hAnsi="Cambria"/>
                <w:sz w:val="22"/>
                <w:szCs w:val="22"/>
              </w:rPr>
            </w:pPr>
            <w:r>
              <w:rPr>
                <w:rFonts w:ascii="Cambria" w:hAnsi="Cambria"/>
                <w:sz w:val="22"/>
                <w:szCs w:val="22"/>
              </w:rPr>
              <w:t>6</w:t>
            </w:r>
            <w:r w:rsidR="00530964" w:rsidRPr="00E7404B">
              <w:rPr>
                <w:rFonts w:ascii="Cambria" w:hAnsi="Cambria"/>
                <w:sz w:val="22"/>
                <w:szCs w:val="22"/>
              </w:rPr>
              <w:t>.</w:t>
            </w:r>
          </w:p>
        </w:tc>
        <w:tc>
          <w:tcPr>
            <w:tcW w:w="4561" w:type="dxa"/>
          </w:tcPr>
          <w:p w14:paraId="711D6B83" w14:textId="251E6F58" w:rsidR="00A33EF8" w:rsidRPr="00E7404B" w:rsidRDefault="00296248" w:rsidP="00FF4ADA">
            <w:pPr>
              <w:spacing w:line="276" w:lineRule="auto"/>
              <w:jc w:val="both"/>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Frequent l</w:t>
            </w:r>
            <w:r w:rsidR="00A33EF8" w:rsidRPr="00E7404B">
              <w:rPr>
                <w:rFonts w:ascii="Cambria" w:hAnsi="Cambria" w:cs="Arial"/>
                <w:color w:val="000000" w:themeColor="text1"/>
                <w:kern w:val="24"/>
                <w:sz w:val="22"/>
                <w:szCs w:val="22"/>
              </w:rPr>
              <w:t>and</w:t>
            </w:r>
            <w:r w:rsidR="00947063" w:rsidRPr="00E7404B">
              <w:rPr>
                <w:rFonts w:ascii="Cambria" w:hAnsi="Cambria" w:cs="Arial"/>
                <w:color w:val="000000" w:themeColor="text1"/>
                <w:kern w:val="24"/>
                <w:sz w:val="22"/>
                <w:szCs w:val="22"/>
              </w:rPr>
              <w:t>-</w:t>
            </w:r>
            <w:r w:rsidR="00A33EF8" w:rsidRPr="00E7404B">
              <w:rPr>
                <w:rFonts w:ascii="Cambria" w:hAnsi="Cambria" w:cs="Arial"/>
                <w:color w:val="000000" w:themeColor="text1"/>
                <w:kern w:val="24"/>
                <w:sz w:val="22"/>
                <w:szCs w:val="22"/>
              </w:rPr>
              <w:t xml:space="preserve">based conflicts </w:t>
            </w:r>
            <w:r w:rsidRPr="00E7404B">
              <w:rPr>
                <w:rFonts w:ascii="Cambria" w:hAnsi="Cambria" w:cs="Arial"/>
                <w:color w:val="000000" w:themeColor="text1"/>
                <w:kern w:val="24"/>
                <w:sz w:val="22"/>
                <w:szCs w:val="22"/>
              </w:rPr>
              <w:t xml:space="preserve">between ex-combatants and their relatives </w:t>
            </w:r>
          </w:p>
        </w:tc>
        <w:tc>
          <w:tcPr>
            <w:tcW w:w="4841" w:type="dxa"/>
          </w:tcPr>
          <w:p w14:paraId="10B280DF" w14:textId="494B0525" w:rsidR="00A33EF8" w:rsidRPr="00E7404B" w:rsidRDefault="00947063" w:rsidP="00FF4ADA">
            <w:pPr>
              <w:spacing w:line="276" w:lineRule="auto"/>
              <w:jc w:val="both"/>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 xml:space="preserve">RDRC sought the services of MAJ for legal advice and orientation </w:t>
            </w:r>
          </w:p>
        </w:tc>
      </w:tr>
      <w:tr w:rsidR="00AA6A1B" w:rsidRPr="00E7404B" w14:paraId="627A6DF0" w14:textId="77777777" w:rsidTr="00E7404B">
        <w:trPr>
          <w:trHeight w:val="837"/>
        </w:trPr>
        <w:tc>
          <w:tcPr>
            <w:tcW w:w="579" w:type="dxa"/>
          </w:tcPr>
          <w:p w14:paraId="23F6C5CE" w14:textId="054858E3" w:rsidR="00AA6A1B" w:rsidRPr="00E7404B" w:rsidRDefault="006E5D92" w:rsidP="00FF4ADA">
            <w:pPr>
              <w:spacing w:line="276" w:lineRule="auto"/>
              <w:jc w:val="both"/>
              <w:rPr>
                <w:rFonts w:ascii="Cambria" w:hAnsi="Cambria"/>
                <w:sz w:val="22"/>
                <w:szCs w:val="22"/>
              </w:rPr>
            </w:pPr>
            <w:r>
              <w:rPr>
                <w:rFonts w:ascii="Cambria" w:hAnsi="Cambria"/>
                <w:sz w:val="22"/>
                <w:szCs w:val="22"/>
              </w:rPr>
              <w:t>7</w:t>
            </w:r>
            <w:r w:rsidR="00530964" w:rsidRPr="00E7404B">
              <w:rPr>
                <w:rFonts w:ascii="Cambria" w:hAnsi="Cambria"/>
                <w:sz w:val="22"/>
                <w:szCs w:val="22"/>
              </w:rPr>
              <w:t>.</w:t>
            </w:r>
          </w:p>
        </w:tc>
        <w:tc>
          <w:tcPr>
            <w:tcW w:w="4561" w:type="dxa"/>
          </w:tcPr>
          <w:p w14:paraId="4D0F294E" w14:textId="629075DE" w:rsidR="00AA6A1B" w:rsidRPr="00E7404B" w:rsidRDefault="00466126" w:rsidP="00FF4ADA">
            <w:pPr>
              <w:spacing w:line="276" w:lineRule="auto"/>
              <w:jc w:val="both"/>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 xml:space="preserve">Limited skills for RDRC partners in local governments, particularly with regard to psychosocial support to ex-combatants &amp; dependents </w:t>
            </w:r>
          </w:p>
        </w:tc>
        <w:tc>
          <w:tcPr>
            <w:tcW w:w="4841" w:type="dxa"/>
          </w:tcPr>
          <w:p w14:paraId="59B07B63" w14:textId="445F4259" w:rsidR="00AA6A1B" w:rsidRPr="00E7404B" w:rsidRDefault="00466126" w:rsidP="00FF4ADA">
            <w:pPr>
              <w:spacing w:line="276" w:lineRule="auto"/>
              <w:jc w:val="both"/>
              <w:rPr>
                <w:rFonts w:ascii="Cambria" w:hAnsi="Cambria" w:cs="Arial"/>
                <w:color w:val="000000" w:themeColor="text1"/>
                <w:kern w:val="24"/>
                <w:sz w:val="22"/>
                <w:szCs w:val="22"/>
              </w:rPr>
            </w:pPr>
            <w:r w:rsidRPr="00E7404B">
              <w:rPr>
                <w:rFonts w:ascii="Cambria" w:hAnsi="Cambria" w:cs="Arial"/>
                <w:color w:val="000000" w:themeColor="text1"/>
                <w:kern w:val="24"/>
                <w:sz w:val="22"/>
                <w:szCs w:val="22"/>
              </w:rPr>
              <w:t xml:space="preserve">Capacitation of local leaders needed for future projects in order for them to effectively support the reintegration process, essentially when the project phases out </w:t>
            </w:r>
          </w:p>
        </w:tc>
      </w:tr>
    </w:tbl>
    <w:p w14:paraId="776CAE6B" w14:textId="6A21F0F9" w:rsidR="00C64F1F" w:rsidRPr="00D45B7A" w:rsidRDefault="00C64F1F" w:rsidP="00FF4ADA">
      <w:pPr>
        <w:spacing w:line="276" w:lineRule="auto"/>
        <w:jc w:val="both"/>
        <w:rPr>
          <w:rFonts w:ascii="Cambria" w:hAnsi="Cambria"/>
        </w:rPr>
      </w:pPr>
    </w:p>
    <w:p w14:paraId="2126A302" w14:textId="5C4BA5AE" w:rsidR="00E16B0F" w:rsidRDefault="00E16B0F" w:rsidP="00FF4ADA">
      <w:pPr>
        <w:spacing w:line="276" w:lineRule="auto"/>
        <w:jc w:val="both"/>
        <w:rPr>
          <w:rFonts w:ascii="Cambria" w:hAnsi="Cambria"/>
        </w:rPr>
      </w:pPr>
    </w:p>
    <w:p w14:paraId="5D1FE77D" w14:textId="3DACA054" w:rsidR="005A4B88" w:rsidRDefault="005A4B88" w:rsidP="00FF4ADA">
      <w:pPr>
        <w:spacing w:line="276" w:lineRule="auto"/>
        <w:jc w:val="both"/>
        <w:rPr>
          <w:rFonts w:ascii="Cambria" w:hAnsi="Cambria"/>
        </w:rPr>
      </w:pPr>
    </w:p>
    <w:p w14:paraId="228F7D1A" w14:textId="4A174E88" w:rsidR="0024418E" w:rsidRDefault="0024418E" w:rsidP="00FF4ADA">
      <w:pPr>
        <w:spacing w:line="276" w:lineRule="auto"/>
        <w:jc w:val="both"/>
        <w:rPr>
          <w:rFonts w:ascii="Cambria" w:hAnsi="Cambria"/>
        </w:rPr>
      </w:pPr>
    </w:p>
    <w:p w14:paraId="7B2C97B0" w14:textId="6826D3CA" w:rsidR="00636407" w:rsidRDefault="00636407" w:rsidP="00FF4ADA">
      <w:pPr>
        <w:spacing w:line="276" w:lineRule="auto"/>
        <w:jc w:val="both"/>
        <w:rPr>
          <w:rFonts w:ascii="Cambria" w:hAnsi="Cambria"/>
        </w:rPr>
      </w:pPr>
    </w:p>
    <w:p w14:paraId="3497DCED" w14:textId="0AA5040D" w:rsidR="00636407" w:rsidRDefault="00636407" w:rsidP="00FF4ADA">
      <w:pPr>
        <w:spacing w:line="276" w:lineRule="auto"/>
        <w:jc w:val="both"/>
        <w:rPr>
          <w:rFonts w:ascii="Cambria" w:hAnsi="Cambria"/>
        </w:rPr>
      </w:pPr>
    </w:p>
    <w:p w14:paraId="77992775" w14:textId="4682F12F" w:rsidR="00636407" w:rsidRDefault="00636407" w:rsidP="00FF4ADA">
      <w:pPr>
        <w:spacing w:line="276" w:lineRule="auto"/>
        <w:jc w:val="both"/>
        <w:rPr>
          <w:rFonts w:ascii="Cambria" w:hAnsi="Cambria"/>
        </w:rPr>
      </w:pPr>
    </w:p>
    <w:p w14:paraId="286B7A02" w14:textId="6F658203" w:rsidR="00636407" w:rsidRDefault="00636407" w:rsidP="00FF4ADA">
      <w:pPr>
        <w:spacing w:line="276" w:lineRule="auto"/>
        <w:jc w:val="both"/>
        <w:rPr>
          <w:rFonts w:ascii="Cambria" w:hAnsi="Cambria"/>
        </w:rPr>
      </w:pPr>
    </w:p>
    <w:p w14:paraId="2439AAD2" w14:textId="6159ACA3" w:rsidR="00636407" w:rsidRDefault="00636407" w:rsidP="00FF4ADA">
      <w:pPr>
        <w:spacing w:line="276" w:lineRule="auto"/>
        <w:jc w:val="both"/>
        <w:rPr>
          <w:rFonts w:ascii="Cambria" w:hAnsi="Cambria"/>
        </w:rPr>
      </w:pPr>
    </w:p>
    <w:p w14:paraId="4840C587" w14:textId="52527D83" w:rsidR="00636407" w:rsidRDefault="00636407" w:rsidP="00FF4ADA">
      <w:pPr>
        <w:spacing w:line="276" w:lineRule="auto"/>
        <w:jc w:val="both"/>
        <w:rPr>
          <w:rFonts w:ascii="Cambria" w:hAnsi="Cambria"/>
        </w:rPr>
      </w:pPr>
    </w:p>
    <w:p w14:paraId="41A5DCC9" w14:textId="05F736C2" w:rsidR="00636407" w:rsidRDefault="00636407" w:rsidP="00FF4ADA">
      <w:pPr>
        <w:spacing w:line="276" w:lineRule="auto"/>
        <w:jc w:val="both"/>
        <w:rPr>
          <w:rFonts w:ascii="Cambria" w:hAnsi="Cambria"/>
        </w:rPr>
      </w:pPr>
    </w:p>
    <w:p w14:paraId="77FC69CB" w14:textId="1111C6EF" w:rsidR="00636407" w:rsidRDefault="00636407" w:rsidP="00FF4ADA">
      <w:pPr>
        <w:spacing w:line="276" w:lineRule="auto"/>
        <w:jc w:val="both"/>
        <w:rPr>
          <w:rFonts w:ascii="Cambria" w:hAnsi="Cambria"/>
        </w:rPr>
      </w:pPr>
    </w:p>
    <w:p w14:paraId="72098780" w14:textId="54214454" w:rsidR="00636407" w:rsidRDefault="00636407" w:rsidP="00FF4ADA">
      <w:pPr>
        <w:spacing w:line="276" w:lineRule="auto"/>
        <w:jc w:val="both"/>
        <w:rPr>
          <w:rFonts w:ascii="Cambria" w:hAnsi="Cambria"/>
        </w:rPr>
      </w:pPr>
    </w:p>
    <w:p w14:paraId="1B4735AA" w14:textId="083571E3" w:rsidR="00636407" w:rsidRDefault="00636407" w:rsidP="00FF4ADA">
      <w:pPr>
        <w:spacing w:line="276" w:lineRule="auto"/>
        <w:jc w:val="both"/>
        <w:rPr>
          <w:rFonts w:ascii="Cambria" w:hAnsi="Cambria"/>
        </w:rPr>
      </w:pPr>
    </w:p>
    <w:p w14:paraId="055ECCD0" w14:textId="77777777" w:rsidR="006E5D92" w:rsidRDefault="006E5D92" w:rsidP="00FF4ADA">
      <w:pPr>
        <w:spacing w:line="276" w:lineRule="auto"/>
        <w:jc w:val="both"/>
        <w:rPr>
          <w:rFonts w:ascii="Cambria" w:hAnsi="Cambria"/>
        </w:rPr>
      </w:pPr>
    </w:p>
    <w:p w14:paraId="26D7D36A" w14:textId="5A115851" w:rsidR="00080C7B" w:rsidRPr="00C720CE" w:rsidRDefault="00530964" w:rsidP="00E7404B">
      <w:pPr>
        <w:pStyle w:val="Heading1"/>
        <w:rPr>
          <w:rFonts w:ascii="Cambria" w:hAnsi="Cambria"/>
          <w:b/>
          <w:bCs/>
        </w:rPr>
      </w:pPr>
      <w:bookmarkStart w:id="49" w:name="_Toc96420177"/>
      <w:r w:rsidRPr="00C720CE">
        <w:rPr>
          <w:rFonts w:ascii="Cambria" w:hAnsi="Cambria"/>
          <w:b/>
          <w:bCs/>
        </w:rPr>
        <w:lastRenderedPageBreak/>
        <w:t xml:space="preserve">IV. </w:t>
      </w:r>
      <w:r w:rsidR="00080C7B" w:rsidRPr="00C720CE">
        <w:rPr>
          <w:rFonts w:ascii="Cambria" w:hAnsi="Cambria"/>
          <w:b/>
          <w:bCs/>
        </w:rPr>
        <w:t>CONCLUSIONS AND RECOMMENDATIONS</w:t>
      </w:r>
      <w:bookmarkEnd w:id="49"/>
    </w:p>
    <w:p w14:paraId="17488935" w14:textId="021DC2C4" w:rsidR="00EC2A6D" w:rsidRPr="00D45B7A" w:rsidRDefault="00EC2A6D" w:rsidP="00FF4ADA">
      <w:pPr>
        <w:pStyle w:val="NormalWeb"/>
        <w:spacing w:line="276" w:lineRule="auto"/>
        <w:jc w:val="both"/>
        <w:rPr>
          <w:rFonts w:ascii="Cambria" w:hAnsi="Cambria"/>
        </w:rPr>
      </w:pPr>
      <w:r w:rsidRPr="00D45B7A">
        <w:rPr>
          <w:rFonts w:ascii="Cambria" w:hAnsi="Cambria"/>
        </w:rPr>
        <w:t xml:space="preserve">The aim of this final evaluation was to </w:t>
      </w:r>
      <w:r w:rsidR="001E1EDF" w:rsidRPr="00D45B7A">
        <w:rPr>
          <w:rFonts w:ascii="Cambria" w:hAnsi="Cambria"/>
        </w:rPr>
        <w:t xml:space="preserve">assess progress made towards the achievements of </w:t>
      </w:r>
      <w:r w:rsidRPr="00D45B7A">
        <w:rPr>
          <w:rFonts w:ascii="Cambria" w:hAnsi="Cambria"/>
        </w:rPr>
        <w:t xml:space="preserve">the </w:t>
      </w:r>
      <w:r w:rsidR="001E1EDF" w:rsidRPr="00D45B7A">
        <w:rPr>
          <w:rFonts w:ascii="Cambria" w:hAnsi="Cambria"/>
        </w:rPr>
        <w:t>overall and specific objectives of the</w:t>
      </w:r>
      <w:r w:rsidRPr="00D45B7A">
        <w:rPr>
          <w:rFonts w:ascii="Cambria" w:hAnsi="Cambria"/>
        </w:rPr>
        <w:t xml:space="preserve"> PBF/RDRC</w:t>
      </w:r>
      <w:r w:rsidR="001E1EDF" w:rsidRPr="00D45B7A">
        <w:rPr>
          <w:rFonts w:ascii="Cambria" w:hAnsi="Cambria"/>
        </w:rPr>
        <w:t xml:space="preserve"> project, </w:t>
      </w:r>
      <w:r w:rsidRPr="00D45B7A">
        <w:rPr>
          <w:rFonts w:ascii="Cambria" w:hAnsi="Cambria"/>
        </w:rPr>
        <w:t>known under the name of 65 Phase of RDRD by</w:t>
      </w:r>
      <w:r w:rsidR="001E1EDF" w:rsidRPr="00D45B7A">
        <w:rPr>
          <w:rFonts w:ascii="Cambria" w:hAnsi="Cambria"/>
        </w:rPr>
        <w:t xml:space="preserve"> document</w:t>
      </w:r>
      <w:r w:rsidRPr="00D45B7A">
        <w:rPr>
          <w:rFonts w:ascii="Cambria" w:hAnsi="Cambria"/>
        </w:rPr>
        <w:t>ing</w:t>
      </w:r>
      <w:r w:rsidR="001E1EDF" w:rsidRPr="00D45B7A">
        <w:rPr>
          <w:rFonts w:ascii="Cambria" w:hAnsi="Cambria"/>
        </w:rPr>
        <w:t xml:space="preserve"> achievements</w:t>
      </w:r>
      <w:r w:rsidRPr="00D45B7A">
        <w:rPr>
          <w:rFonts w:ascii="Cambria" w:hAnsi="Cambria"/>
        </w:rPr>
        <w:t xml:space="preserve"> against the initial targets</w:t>
      </w:r>
      <w:r w:rsidR="001E1EDF" w:rsidRPr="00D45B7A">
        <w:rPr>
          <w:rFonts w:ascii="Cambria" w:hAnsi="Cambria"/>
        </w:rPr>
        <w:t>, gaps</w:t>
      </w:r>
      <w:r w:rsidRPr="00D45B7A">
        <w:rPr>
          <w:rFonts w:ascii="Cambria" w:hAnsi="Cambria"/>
        </w:rPr>
        <w:t>, best practices and</w:t>
      </w:r>
      <w:r w:rsidR="001E1EDF" w:rsidRPr="00D45B7A">
        <w:rPr>
          <w:rFonts w:ascii="Cambria" w:hAnsi="Cambria"/>
        </w:rPr>
        <w:t xml:space="preserve"> lessons learnt and provid</w:t>
      </w:r>
      <w:r w:rsidRPr="00D45B7A">
        <w:rPr>
          <w:rFonts w:ascii="Cambria" w:hAnsi="Cambria"/>
        </w:rPr>
        <w:t>ing</w:t>
      </w:r>
      <w:r w:rsidR="001E1EDF" w:rsidRPr="00D45B7A">
        <w:rPr>
          <w:rFonts w:ascii="Cambria" w:hAnsi="Cambria"/>
        </w:rPr>
        <w:t xml:space="preserve"> recommendations to guide future programming by RDRC, UN Women</w:t>
      </w:r>
      <w:r w:rsidR="00FA1857">
        <w:rPr>
          <w:rFonts w:ascii="Cambria" w:hAnsi="Cambria"/>
        </w:rPr>
        <w:t>,</w:t>
      </w:r>
      <w:r w:rsidR="001E1EDF" w:rsidRPr="00D45B7A">
        <w:rPr>
          <w:rFonts w:ascii="Cambria" w:hAnsi="Cambria"/>
        </w:rPr>
        <w:t xml:space="preserve"> UNDP and other stakeholders</w:t>
      </w:r>
      <w:r w:rsidRPr="00D45B7A">
        <w:rPr>
          <w:rFonts w:ascii="Cambria" w:hAnsi="Cambria"/>
        </w:rPr>
        <w:t>.</w:t>
      </w:r>
    </w:p>
    <w:p w14:paraId="7BC572C4" w14:textId="4F89DA69" w:rsidR="00257FEC" w:rsidRPr="005C1095" w:rsidRDefault="00080C7B" w:rsidP="00E7404B">
      <w:pPr>
        <w:pStyle w:val="Heading2"/>
        <w:rPr>
          <w:rFonts w:ascii="Cambria" w:hAnsi="Cambria"/>
          <w:b/>
          <w:bCs/>
          <w:color w:val="000000" w:themeColor="text1"/>
          <w:sz w:val="24"/>
          <w:szCs w:val="24"/>
        </w:rPr>
      </w:pPr>
      <w:r w:rsidRPr="005C1095">
        <w:rPr>
          <w:rFonts w:ascii="Cambria" w:hAnsi="Cambria"/>
          <w:b/>
          <w:bCs/>
          <w:color w:val="000000" w:themeColor="text1"/>
          <w:sz w:val="24"/>
          <w:szCs w:val="24"/>
        </w:rPr>
        <w:t xml:space="preserve"> </w:t>
      </w:r>
      <w:bookmarkStart w:id="50" w:name="_Toc96420178"/>
      <w:r w:rsidR="005C1095" w:rsidRPr="005C1095">
        <w:rPr>
          <w:rFonts w:ascii="Cambria" w:hAnsi="Cambria"/>
          <w:b/>
          <w:bCs/>
          <w:color w:val="000000" w:themeColor="text1"/>
          <w:sz w:val="24"/>
          <w:szCs w:val="24"/>
        </w:rPr>
        <w:t xml:space="preserve">4.1. </w:t>
      </w:r>
      <w:r w:rsidR="00257FEC" w:rsidRPr="005C1095">
        <w:rPr>
          <w:rFonts w:ascii="Cambria" w:hAnsi="Cambria"/>
          <w:b/>
          <w:bCs/>
          <w:color w:val="000000" w:themeColor="text1"/>
          <w:sz w:val="24"/>
          <w:szCs w:val="24"/>
        </w:rPr>
        <w:t>Key evaluation findings</w:t>
      </w:r>
      <w:bookmarkEnd w:id="50"/>
    </w:p>
    <w:p w14:paraId="7A87E262" w14:textId="2A438802" w:rsidR="00FD1D8E" w:rsidRPr="00D45B7A" w:rsidRDefault="00FD1D8E" w:rsidP="00FF4ADA">
      <w:pPr>
        <w:pStyle w:val="NormalWeb"/>
        <w:spacing w:line="276" w:lineRule="auto"/>
        <w:jc w:val="both"/>
        <w:rPr>
          <w:rFonts w:ascii="Cambria" w:hAnsi="Cambria"/>
        </w:rPr>
      </w:pPr>
      <w:r w:rsidRPr="00D45B7A">
        <w:rPr>
          <w:rFonts w:ascii="Cambria" w:hAnsi="Cambria"/>
        </w:rPr>
        <w:t xml:space="preserve">In light of the evaluation findings, 65 </w:t>
      </w:r>
      <w:r w:rsidR="00B86062" w:rsidRPr="00D45B7A">
        <w:rPr>
          <w:rFonts w:ascii="Cambria" w:hAnsi="Cambria"/>
        </w:rPr>
        <w:t>Phase of RDRP has been unique in that it concentrated on a family-based vision of reintegration (dependents eligible for direct support) as opposed to individual-based (</w:t>
      </w:r>
      <w:r w:rsidRPr="00D45B7A">
        <w:rPr>
          <w:rFonts w:ascii="Cambria" w:hAnsi="Cambria"/>
        </w:rPr>
        <w:t>ex-combatants</w:t>
      </w:r>
      <w:r w:rsidR="00B86062" w:rsidRPr="00D45B7A">
        <w:rPr>
          <w:rFonts w:ascii="Cambria" w:hAnsi="Cambria"/>
        </w:rPr>
        <w:t>) reintegration</w:t>
      </w:r>
      <w:r w:rsidRPr="00D45B7A">
        <w:rPr>
          <w:rFonts w:ascii="Cambria" w:hAnsi="Cambria"/>
        </w:rPr>
        <w:t xml:space="preserve">. </w:t>
      </w:r>
      <w:r w:rsidR="00B86062" w:rsidRPr="00D45B7A">
        <w:rPr>
          <w:rFonts w:ascii="Cambria" w:hAnsi="Cambria"/>
        </w:rPr>
        <w:t xml:space="preserve">This approach </w:t>
      </w:r>
      <w:r w:rsidR="00B90093" w:rsidRPr="00D45B7A">
        <w:rPr>
          <w:rFonts w:ascii="Cambria" w:hAnsi="Cambria"/>
        </w:rPr>
        <w:t>(provision of dir</w:t>
      </w:r>
      <w:r w:rsidR="000B41F8" w:rsidRPr="00D45B7A">
        <w:rPr>
          <w:rFonts w:ascii="Cambria" w:hAnsi="Cambria"/>
        </w:rPr>
        <w:t>e</w:t>
      </w:r>
      <w:r w:rsidR="00B90093" w:rsidRPr="00D45B7A">
        <w:rPr>
          <w:rFonts w:ascii="Cambria" w:hAnsi="Cambria"/>
        </w:rPr>
        <w:t xml:space="preserve">ct support to the primary RDRP targets and dependents) </w:t>
      </w:r>
      <w:r w:rsidR="00B86062" w:rsidRPr="00D45B7A">
        <w:rPr>
          <w:rFonts w:ascii="Cambria" w:hAnsi="Cambria"/>
        </w:rPr>
        <w:t xml:space="preserve">has led to outstanding successes as recorded in the stories </w:t>
      </w:r>
      <w:r w:rsidR="000B41F8" w:rsidRPr="00D45B7A">
        <w:rPr>
          <w:rFonts w:ascii="Cambria" w:hAnsi="Cambria"/>
        </w:rPr>
        <w:t xml:space="preserve">of change </w:t>
      </w:r>
      <w:r w:rsidR="00B86062" w:rsidRPr="00D45B7A">
        <w:rPr>
          <w:rFonts w:ascii="Cambria" w:hAnsi="Cambria"/>
        </w:rPr>
        <w:t xml:space="preserve">from </w:t>
      </w:r>
      <w:r w:rsidR="000B41F8" w:rsidRPr="00D45B7A">
        <w:rPr>
          <w:rFonts w:ascii="Cambria" w:hAnsi="Cambria"/>
        </w:rPr>
        <w:t xml:space="preserve">the project </w:t>
      </w:r>
      <w:r w:rsidR="00B86062" w:rsidRPr="00D45B7A">
        <w:rPr>
          <w:rFonts w:ascii="Cambria" w:hAnsi="Cambria"/>
        </w:rPr>
        <w:t>beneficiaries</w:t>
      </w:r>
      <w:r w:rsidR="000B41F8" w:rsidRPr="00D45B7A">
        <w:rPr>
          <w:rFonts w:ascii="Cambria" w:hAnsi="Cambria"/>
        </w:rPr>
        <w:t xml:space="preserve"> </w:t>
      </w:r>
      <w:r w:rsidR="00B86062" w:rsidRPr="00D45B7A">
        <w:rPr>
          <w:rFonts w:ascii="Cambria" w:hAnsi="Cambria"/>
        </w:rPr>
        <w:t xml:space="preserve">despite a particularly </w:t>
      </w:r>
      <w:r w:rsidR="000B41F8" w:rsidRPr="00D45B7A">
        <w:rPr>
          <w:rFonts w:ascii="Cambria" w:hAnsi="Cambria"/>
        </w:rPr>
        <w:t xml:space="preserve">delicate </w:t>
      </w:r>
      <w:r w:rsidR="00B86062" w:rsidRPr="00D45B7A">
        <w:rPr>
          <w:rFonts w:ascii="Cambria" w:hAnsi="Cambria"/>
        </w:rPr>
        <w:t>background of the core beneficiaries of the project (4 years in DRC camps; high ambitions about a negotiated repatriation process</w:t>
      </w:r>
      <w:r w:rsidR="000B41F8" w:rsidRPr="00D45B7A">
        <w:rPr>
          <w:rFonts w:ascii="Cambria" w:hAnsi="Cambria"/>
        </w:rPr>
        <w:t xml:space="preserve">, </w:t>
      </w:r>
      <w:r w:rsidR="00B86062" w:rsidRPr="00D45B7A">
        <w:rPr>
          <w:rFonts w:ascii="Cambria" w:hAnsi="Cambria"/>
        </w:rPr>
        <w:t>force</w:t>
      </w:r>
      <w:r w:rsidR="000B41F8" w:rsidRPr="00D45B7A">
        <w:rPr>
          <w:rFonts w:ascii="Cambria" w:hAnsi="Cambria"/>
        </w:rPr>
        <w:t>ful</w:t>
      </w:r>
      <w:r w:rsidR="00B86062" w:rsidRPr="00D45B7A">
        <w:rPr>
          <w:rFonts w:ascii="Cambria" w:hAnsi="Cambria"/>
        </w:rPr>
        <w:t xml:space="preserve"> repatriation…)</w:t>
      </w:r>
      <w:r w:rsidR="000B41F8" w:rsidRPr="00D45B7A">
        <w:rPr>
          <w:rFonts w:ascii="Cambria" w:hAnsi="Cambria"/>
        </w:rPr>
        <w:t xml:space="preserve">. </w:t>
      </w:r>
    </w:p>
    <w:p w14:paraId="65DBFAA1" w14:textId="796B5486" w:rsidR="000B41F8" w:rsidRPr="00D45B7A" w:rsidRDefault="000B41F8" w:rsidP="00FF4ADA">
      <w:pPr>
        <w:pStyle w:val="NormalWeb"/>
        <w:spacing w:line="276" w:lineRule="auto"/>
        <w:jc w:val="both"/>
        <w:rPr>
          <w:rFonts w:ascii="Cambria" w:hAnsi="Cambria"/>
        </w:rPr>
      </w:pPr>
      <w:r w:rsidRPr="00D45B7A">
        <w:rPr>
          <w:rFonts w:ascii="Cambria" w:hAnsi="Cambria"/>
        </w:rPr>
        <w:t xml:space="preserve">The project has adopted a gender </w:t>
      </w:r>
      <w:r w:rsidR="00C04AB2" w:rsidRPr="00D45B7A">
        <w:rPr>
          <w:rFonts w:ascii="Cambria" w:hAnsi="Cambria"/>
        </w:rPr>
        <w:t xml:space="preserve">and inclusion </w:t>
      </w:r>
      <w:r w:rsidRPr="00D45B7A">
        <w:rPr>
          <w:rFonts w:ascii="Cambria" w:hAnsi="Cambria"/>
        </w:rPr>
        <w:t xml:space="preserve">sensitive </w:t>
      </w:r>
      <w:r w:rsidR="00C04AB2" w:rsidRPr="00D45B7A">
        <w:rPr>
          <w:rFonts w:ascii="Cambria" w:hAnsi="Cambria"/>
        </w:rPr>
        <w:t xml:space="preserve">approach from its design. This has led to </w:t>
      </w:r>
      <w:r w:rsidR="00CE6043" w:rsidRPr="00D45B7A">
        <w:rPr>
          <w:rFonts w:ascii="Cambria" w:hAnsi="Cambria"/>
        </w:rPr>
        <w:t xml:space="preserve">interventions that took into account specific needs of men and women, boys and girls. The PBF/RDRC project was aligned to a number of global, regional and national peacebuilding </w:t>
      </w:r>
      <w:r w:rsidR="00E16B0F" w:rsidRPr="00D45B7A">
        <w:rPr>
          <w:rFonts w:ascii="Cambria" w:hAnsi="Cambria"/>
        </w:rPr>
        <w:t xml:space="preserve">goals. These include SDG16, the UNSCR 1325 on women, peace and security, the PSC-F on DRC and the region, the Kampala Declaration against SGBV and the NST I, transformation governance pillar, particularly the sub-pillar on peace and unity. </w:t>
      </w:r>
    </w:p>
    <w:p w14:paraId="190657BA" w14:textId="3371F8FC" w:rsidR="00187550" w:rsidRDefault="00B86062" w:rsidP="00FF4ADA">
      <w:pPr>
        <w:pStyle w:val="NormalWeb"/>
        <w:spacing w:line="276" w:lineRule="auto"/>
        <w:jc w:val="both"/>
        <w:rPr>
          <w:rFonts w:ascii="Cambria" w:hAnsi="Cambria"/>
        </w:rPr>
      </w:pPr>
      <w:r w:rsidRPr="00D45B7A">
        <w:rPr>
          <w:rFonts w:ascii="Cambria" w:hAnsi="Cambria"/>
        </w:rPr>
        <w:t>Additional factors of success include a strong collaboration between RDRC, UNDP, UN Women and local governments</w:t>
      </w:r>
      <w:r w:rsidR="00B15FB0" w:rsidRPr="00D45B7A">
        <w:rPr>
          <w:rFonts w:ascii="Cambria" w:hAnsi="Cambria"/>
        </w:rPr>
        <w:t xml:space="preserve"> among others</w:t>
      </w:r>
      <w:r w:rsidRPr="00D45B7A">
        <w:rPr>
          <w:rFonts w:ascii="Cambria" w:hAnsi="Cambria"/>
        </w:rPr>
        <w:t>; and investment in life long skills for the project direct beneficiaries (</w:t>
      </w:r>
      <w:r w:rsidR="00E16B0F" w:rsidRPr="00D45B7A">
        <w:rPr>
          <w:rFonts w:ascii="Cambria" w:hAnsi="Cambria"/>
        </w:rPr>
        <w:t xml:space="preserve">ex-combatants and dependents) such as </w:t>
      </w:r>
      <w:r w:rsidRPr="00D45B7A">
        <w:rPr>
          <w:rFonts w:ascii="Cambria" w:hAnsi="Cambria"/>
        </w:rPr>
        <w:t>marketable skills, membership to cooperatives</w:t>
      </w:r>
      <w:r w:rsidR="00E16B0F" w:rsidRPr="00D45B7A">
        <w:rPr>
          <w:rFonts w:ascii="Cambria" w:hAnsi="Cambria"/>
        </w:rPr>
        <w:t xml:space="preserve">, etc. </w:t>
      </w:r>
      <w:r w:rsidR="00187550">
        <w:rPr>
          <w:rFonts w:ascii="Cambria" w:hAnsi="Cambria"/>
        </w:rPr>
        <w:t>The joint nature of the project made it possible for each partner organization (UNDP, UN Women, RDRC) to bring in its comparative advantages, leading to cumulative positive effects on the side of the project beneficiaries (provision of marketable skills by UNDP, gender responsive activities by the UN Women, strong re-integration expertise by RDRC).</w:t>
      </w:r>
    </w:p>
    <w:p w14:paraId="0C868883" w14:textId="04B648AF" w:rsidR="008567BD" w:rsidRPr="00D45B7A" w:rsidRDefault="00B86062" w:rsidP="00FF4ADA">
      <w:pPr>
        <w:pStyle w:val="NormalWeb"/>
        <w:spacing w:line="276" w:lineRule="auto"/>
        <w:jc w:val="both"/>
        <w:rPr>
          <w:rFonts w:ascii="Cambria" w:hAnsi="Cambria"/>
        </w:rPr>
      </w:pPr>
      <w:r w:rsidRPr="00D45B7A">
        <w:rPr>
          <w:rFonts w:ascii="Cambria" w:hAnsi="Cambria"/>
        </w:rPr>
        <w:t>Based on stories</w:t>
      </w:r>
      <w:r w:rsidR="00B15FB0" w:rsidRPr="00D45B7A">
        <w:rPr>
          <w:rFonts w:ascii="Cambria" w:hAnsi="Cambria"/>
        </w:rPr>
        <w:t xml:space="preserve"> from the evaluation</w:t>
      </w:r>
      <w:r w:rsidRPr="00D45B7A">
        <w:rPr>
          <w:rFonts w:ascii="Cambria" w:hAnsi="Cambria"/>
        </w:rPr>
        <w:t>, “beneficiaries of Phase 65 of RDRP are well integrated in the society</w:t>
      </w:r>
      <w:r w:rsidR="001A3E0A">
        <w:rPr>
          <w:rFonts w:ascii="Cambria" w:hAnsi="Cambria"/>
        </w:rPr>
        <w:t>.</w:t>
      </w:r>
      <w:r w:rsidRPr="00D45B7A">
        <w:rPr>
          <w:rFonts w:ascii="Cambria" w:hAnsi="Cambria"/>
        </w:rPr>
        <w:t>”</w:t>
      </w:r>
      <w:r w:rsidR="001A3E0A">
        <w:rPr>
          <w:rFonts w:ascii="Cambria" w:hAnsi="Cambria"/>
        </w:rPr>
        <w:t xml:space="preserve">. This was confirmed by Phase 65 </w:t>
      </w:r>
      <w:proofErr w:type="spellStart"/>
      <w:r w:rsidR="001A3E0A">
        <w:rPr>
          <w:rFonts w:ascii="Cambria" w:hAnsi="Cambria"/>
        </w:rPr>
        <w:t>beneficiries</w:t>
      </w:r>
      <w:proofErr w:type="spellEnd"/>
      <w:r w:rsidR="001A3E0A">
        <w:rPr>
          <w:rFonts w:ascii="Cambria" w:hAnsi="Cambria"/>
        </w:rPr>
        <w:t xml:space="preserve">, </w:t>
      </w:r>
      <w:proofErr w:type="spellStart"/>
      <w:r w:rsidR="001A3E0A">
        <w:rPr>
          <w:rFonts w:ascii="Cambria" w:hAnsi="Cambria"/>
        </w:rPr>
        <w:t>dependnents</w:t>
      </w:r>
      <w:proofErr w:type="spellEnd"/>
      <w:r w:rsidR="001A3E0A">
        <w:rPr>
          <w:rFonts w:ascii="Cambria" w:hAnsi="Cambria"/>
        </w:rPr>
        <w:t xml:space="preserve">, those </w:t>
      </w:r>
      <w:r w:rsidR="00D114E9" w:rsidRPr="00D45B7A">
        <w:rPr>
          <w:rFonts w:ascii="Cambria" w:hAnsi="Cambria"/>
        </w:rPr>
        <w:t xml:space="preserve">repatriated </w:t>
      </w:r>
      <w:r w:rsidR="008567BD" w:rsidRPr="00D45B7A">
        <w:rPr>
          <w:rFonts w:ascii="Cambria" w:hAnsi="Cambria"/>
        </w:rPr>
        <w:t xml:space="preserve">in previous </w:t>
      </w:r>
      <w:r w:rsidR="008F56AD">
        <w:rPr>
          <w:rFonts w:ascii="Cambria" w:hAnsi="Cambria"/>
        </w:rPr>
        <w:t>p</w:t>
      </w:r>
      <w:r w:rsidR="008567BD" w:rsidRPr="00D45B7A">
        <w:rPr>
          <w:rFonts w:ascii="Cambria" w:hAnsi="Cambria"/>
        </w:rPr>
        <w:t>hases</w:t>
      </w:r>
      <w:r w:rsidR="001A3E0A">
        <w:rPr>
          <w:rFonts w:ascii="Cambria" w:hAnsi="Cambria"/>
        </w:rPr>
        <w:t xml:space="preserve"> as well as host community members</w:t>
      </w:r>
      <w:r w:rsidR="008567BD" w:rsidRPr="00D45B7A">
        <w:rPr>
          <w:rFonts w:ascii="Cambria" w:hAnsi="Cambria"/>
        </w:rPr>
        <w:t xml:space="preserve">. Evidence of successful reintegration includes </w:t>
      </w:r>
      <w:r w:rsidR="00912FF1" w:rsidRPr="00D45B7A">
        <w:rPr>
          <w:rFonts w:ascii="Cambria" w:hAnsi="Cambria"/>
        </w:rPr>
        <w:t xml:space="preserve">ex-combatants 65 Phase members taking on additional community roles. These roles include security at the local level, enrollment in RDF and cooperatives leadership and </w:t>
      </w:r>
      <w:r w:rsidR="00912FF1" w:rsidRPr="00D45B7A">
        <w:rPr>
          <w:rFonts w:ascii="Cambria" w:hAnsi="Cambria"/>
        </w:rPr>
        <w:lastRenderedPageBreak/>
        <w:t xml:space="preserve">membership. </w:t>
      </w:r>
      <w:r w:rsidR="00E03B0F" w:rsidRPr="00D45B7A">
        <w:rPr>
          <w:rFonts w:ascii="Cambria" w:hAnsi="Cambria"/>
        </w:rPr>
        <w:t xml:space="preserve">The evaluation </w:t>
      </w:r>
      <w:r w:rsidR="001D7DA5" w:rsidRPr="00D45B7A">
        <w:rPr>
          <w:rFonts w:ascii="Cambria" w:hAnsi="Cambria"/>
        </w:rPr>
        <w:t xml:space="preserve">found no case of ex-combatant from 65 Phase who went back to the bushes of DRC, contrarily to other reintegration intakes. </w:t>
      </w:r>
    </w:p>
    <w:p w14:paraId="261F3FCB" w14:textId="4BC52921" w:rsidR="00B15FB0" w:rsidRDefault="001D7DA5" w:rsidP="00FF4ADA">
      <w:pPr>
        <w:pStyle w:val="NormalWeb"/>
        <w:spacing w:line="276" w:lineRule="auto"/>
        <w:jc w:val="both"/>
        <w:rPr>
          <w:rFonts w:ascii="Cambria" w:hAnsi="Cambria"/>
        </w:rPr>
      </w:pPr>
      <w:r w:rsidRPr="00D45B7A">
        <w:rPr>
          <w:rFonts w:ascii="Cambria" w:hAnsi="Cambria"/>
        </w:rPr>
        <w:t>The project however</w:t>
      </w:r>
      <w:r w:rsidR="001C3DCE">
        <w:rPr>
          <w:rFonts w:ascii="Cambria" w:hAnsi="Cambria"/>
        </w:rPr>
        <w:t xml:space="preserve"> </w:t>
      </w:r>
      <w:r w:rsidRPr="00D45B7A">
        <w:rPr>
          <w:rFonts w:ascii="Cambria" w:hAnsi="Cambria"/>
        </w:rPr>
        <w:t xml:space="preserve">faced a number of challenges/gaps f which were associated to the ongoing COVID-19 pandemic context. </w:t>
      </w:r>
      <w:r w:rsidR="00635C9A" w:rsidRPr="00D45B7A">
        <w:rPr>
          <w:rFonts w:ascii="Cambria" w:hAnsi="Cambria"/>
        </w:rPr>
        <w:t>Major challenges include delays in the start and implementation of the project activities due to COVID-19, limited project timeline as compared to expected changes in mentality, attitudes and relationships, slow procurement process and parallel reporting on the side of RDRC</w:t>
      </w:r>
      <w:r w:rsidR="00755A70" w:rsidRPr="00D45B7A">
        <w:rPr>
          <w:rFonts w:ascii="Cambria" w:hAnsi="Cambria"/>
        </w:rPr>
        <w:t xml:space="preserve">. </w:t>
      </w:r>
    </w:p>
    <w:p w14:paraId="65C7C3A2" w14:textId="4386AC92" w:rsidR="00CB1108" w:rsidRDefault="00CB1108" w:rsidP="00FF4ADA">
      <w:pPr>
        <w:pStyle w:val="NormalWeb"/>
        <w:spacing w:line="276" w:lineRule="auto"/>
        <w:jc w:val="both"/>
        <w:rPr>
          <w:rFonts w:ascii="Cambria" w:hAnsi="Cambria"/>
        </w:rPr>
      </w:pPr>
      <w:r>
        <w:rPr>
          <w:rFonts w:ascii="Cambria" w:hAnsi="Cambria"/>
        </w:rPr>
        <w:t xml:space="preserve"> The table below </w:t>
      </w:r>
      <w:r w:rsidR="00090837">
        <w:rPr>
          <w:rFonts w:ascii="Cambria" w:hAnsi="Cambria"/>
        </w:rPr>
        <w:t>provides a</w:t>
      </w:r>
      <w:r w:rsidR="006E5D92">
        <w:rPr>
          <w:rFonts w:ascii="Cambria" w:hAnsi="Cambria"/>
        </w:rPr>
        <w:t>n</w:t>
      </w:r>
      <w:r w:rsidR="00090837">
        <w:rPr>
          <w:rFonts w:ascii="Cambria" w:hAnsi="Cambria"/>
        </w:rPr>
        <w:t xml:space="preserve"> overview of </w:t>
      </w:r>
      <w:r w:rsidR="006E5D92">
        <w:rPr>
          <w:rFonts w:ascii="Cambria" w:hAnsi="Cambria"/>
        </w:rPr>
        <w:t xml:space="preserve">the </w:t>
      </w:r>
      <w:r w:rsidR="00090837">
        <w:rPr>
          <w:rFonts w:ascii="Cambria" w:hAnsi="Cambria"/>
        </w:rPr>
        <w:t xml:space="preserve">major findings per </w:t>
      </w:r>
      <w:r w:rsidR="006E5D92">
        <w:rPr>
          <w:rFonts w:ascii="Cambria" w:hAnsi="Cambria"/>
        </w:rPr>
        <w:t xml:space="preserve">key evaluation </w:t>
      </w:r>
      <w:r w:rsidR="00090837">
        <w:rPr>
          <w:rFonts w:ascii="Cambria" w:hAnsi="Cambria"/>
        </w:rPr>
        <w:t>objective</w:t>
      </w:r>
    </w:p>
    <w:tbl>
      <w:tblPr>
        <w:tblStyle w:val="TableGrid"/>
        <w:tblW w:w="10774" w:type="dxa"/>
        <w:tblInd w:w="-289" w:type="dxa"/>
        <w:tblLook w:val="04A0" w:firstRow="1" w:lastRow="0" w:firstColumn="1" w:lastColumn="0" w:noHBand="0" w:noVBand="1"/>
      </w:tblPr>
      <w:tblGrid>
        <w:gridCol w:w="624"/>
        <w:gridCol w:w="3956"/>
        <w:gridCol w:w="6194"/>
      </w:tblGrid>
      <w:tr w:rsidR="008361AB" w:rsidRPr="00B347ED" w14:paraId="2AA298F5" w14:textId="77777777" w:rsidTr="00CF2B49">
        <w:tc>
          <w:tcPr>
            <w:tcW w:w="568" w:type="dxa"/>
          </w:tcPr>
          <w:p w14:paraId="478076A4" w14:textId="312FF12F" w:rsidR="008361AB" w:rsidRPr="009D243B" w:rsidRDefault="008361AB" w:rsidP="00FF4ADA">
            <w:pPr>
              <w:pStyle w:val="NormalWeb"/>
              <w:spacing w:line="276" w:lineRule="auto"/>
              <w:jc w:val="both"/>
              <w:rPr>
                <w:rFonts w:ascii="Cambria" w:hAnsi="Cambria"/>
                <w:b/>
                <w:bCs/>
              </w:rPr>
            </w:pPr>
            <w:r w:rsidRPr="009D243B">
              <w:rPr>
                <w:rFonts w:ascii="Cambria" w:hAnsi="Cambria"/>
                <w:b/>
                <w:bCs/>
              </w:rPr>
              <w:t>S/N</w:t>
            </w:r>
          </w:p>
        </w:tc>
        <w:tc>
          <w:tcPr>
            <w:tcW w:w="3974" w:type="dxa"/>
          </w:tcPr>
          <w:p w14:paraId="265457B5" w14:textId="7B42639F" w:rsidR="008361AB" w:rsidRPr="009D243B" w:rsidRDefault="008361AB" w:rsidP="00FF4ADA">
            <w:pPr>
              <w:pStyle w:val="NormalWeb"/>
              <w:spacing w:line="276" w:lineRule="auto"/>
              <w:jc w:val="both"/>
              <w:rPr>
                <w:rFonts w:ascii="Cambria" w:hAnsi="Cambria"/>
                <w:b/>
                <w:bCs/>
              </w:rPr>
            </w:pPr>
            <w:r w:rsidRPr="009D243B">
              <w:rPr>
                <w:rFonts w:ascii="Cambria" w:hAnsi="Cambria"/>
                <w:b/>
                <w:bCs/>
              </w:rPr>
              <w:t>Objective</w:t>
            </w:r>
          </w:p>
        </w:tc>
        <w:tc>
          <w:tcPr>
            <w:tcW w:w="6232" w:type="dxa"/>
          </w:tcPr>
          <w:p w14:paraId="0CB58456" w14:textId="2C7D853B" w:rsidR="008361AB" w:rsidRPr="009D243B" w:rsidRDefault="008361AB" w:rsidP="00FF4ADA">
            <w:pPr>
              <w:pStyle w:val="NormalWeb"/>
              <w:spacing w:line="276" w:lineRule="auto"/>
              <w:jc w:val="both"/>
              <w:rPr>
                <w:rFonts w:ascii="Cambria" w:hAnsi="Cambria"/>
                <w:b/>
                <w:bCs/>
              </w:rPr>
            </w:pPr>
            <w:r w:rsidRPr="009D243B">
              <w:rPr>
                <w:rFonts w:ascii="Cambria" w:hAnsi="Cambria"/>
                <w:b/>
                <w:bCs/>
              </w:rPr>
              <w:t xml:space="preserve">Major evaluation findings </w:t>
            </w:r>
          </w:p>
        </w:tc>
      </w:tr>
      <w:tr w:rsidR="008361AB" w:rsidRPr="00B347ED" w14:paraId="33376F07" w14:textId="77777777" w:rsidTr="00CF2B49">
        <w:tc>
          <w:tcPr>
            <w:tcW w:w="568" w:type="dxa"/>
          </w:tcPr>
          <w:p w14:paraId="3AD2ADF2" w14:textId="73B2D72F" w:rsidR="008361AB" w:rsidRPr="009D243B" w:rsidRDefault="006A71BB" w:rsidP="00FF4ADA">
            <w:pPr>
              <w:pStyle w:val="NormalWeb"/>
              <w:spacing w:line="276" w:lineRule="auto"/>
              <w:jc w:val="both"/>
              <w:rPr>
                <w:rFonts w:ascii="Cambria" w:hAnsi="Cambria"/>
              </w:rPr>
            </w:pPr>
            <w:r w:rsidRPr="009D243B">
              <w:rPr>
                <w:rFonts w:ascii="Cambria" w:hAnsi="Cambria"/>
              </w:rPr>
              <w:t>1</w:t>
            </w:r>
          </w:p>
        </w:tc>
        <w:tc>
          <w:tcPr>
            <w:tcW w:w="3974" w:type="dxa"/>
          </w:tcPr>
          <w:p w14:paraId="3F67E692" w14:textId="60FE2FF4" w:rsidR="008361AB" w:rsidRPr="009D243B" w:rsidRDefault="00636407" w:rsidP="006526AE">
            <w:pPr>
              <w:pStyle w:val="NormalWeb"/>
              <w:jc w:val="both"/>
              <w:rPr>
                <w:rFonts w:ascii="Cambria" w:hAnsi="Cambria"/>
              </w:rPr>
            </w:pPr>
            <w:r w:rsidRPr="009D243B">
              <w:rPr>
                <w:rFonts w:ascii="Cambria" w:hAnsi="Cambria"/>
              </w:rPr>
              <w:t>R</w:t>
            </w:r>
            <w:r w:rsidR="006A71BB" w:rsidRPr="009D243B">
              <w:rPr>
                <w:rFonts w:ascii="Cambria" w:hAnsi="Cambria"/>
              </w:rPr>
              <w:t xml:space="preserve">elevance and appropriateness </w:t>
            </w:r>
            <w:r w:rsidR="000A6F03" w:rsidRPr="009D243B">
              <w:rPr>
                <w:rFonts w:ascii="Cambria" w:hAnsi="Cambria"/>
              </w:rPr>
              <w:t>in responding to real needs</w:t>
            </w:r>
            <w:r w:rsidR="00804F9C" w:rsidRPr="009D243B">
              <w:rPr>
                <w:rFonts w:ascii="Cambria" w:hAnsi="Cambria"/>
              </w:rPr>
              <w:t xml:space="preserve"> and </w:t>
            </w:r>
            <w:r w:rsidR="000A6F03" w:rsidRPr="009D243B">
              <w:rPr>
                <w:rFonts w:ascii="Cambria" w:hAnsi="Cambria"/>
              </w:rPr>
              <w:t xml:space="preserve"> alignment to strategic peacebuilding goals </w:t>
            </w:r>
            <w:r w:rsidR="006A71BB" w:rsidRPr="009D243B">
              <w:rPr>
                <w:rFonts w:ascii="Cambria" w:hAnsi="Cambria"/>
              </w:rPr>
              <w:t xml:space="preserve"> </w:t>
            </w:r>
          </w:p>
        </w:tc>
        <w:tc>
          <w:tcPr>
            <w:tcW w:w="6232" w:type="dxa"/>
          </w:tcPr>
          <w:p w14:paraId="100537B9" w14:textId="2097280B" w:rsidR="008361AB" w:rsidRPr="009D243B" w:rsidRDefault="00D0269F" w:rsidP="006526AE">
            <w:pPr>
              <w:pStyle w:val="NormalWeb"/>
              <w:jc w:val="both"/>
              <w:rPr>
                <w:rFonts w:ascii="Cambria" w:hAnsi="Cambria"/>
              </w:rPr>
            </w:pPr>
            <w:r w:rsidRPr="009D243B">
              <w:rPr>
                <w:rFonts w:ascii="Cambria" w:hAnsi="Cambria"/>
              </w:rPr>
              <w:t>The project responded to priority needs of beneficiaries including support in marketable skills, entrepreneurship literacy and access to startup capital among others</w:t>
            </w:r>
            <w:r w:rsidR="00BE3C31" w:rsidRPr="009D243B">
              <w:rPr>
                <w:rFonts w:ascii="Cambria" w:hAnsi="Cambria"/>
              </w:rPr>
              <w:t xml:space="preserve">. For instance, a total of 803 project beneficiaries, including 439 women (54.7%) and 364 men (45.3%) ex-combatants received mentorship and guidance on how to develop income generating activities and joining cooperatives. With regard to strategic peacebuilding goals, the PBF/RDRC project contributed particularly to the PSC-F for the DRC and the region and the Kampala Declaration on Sexual and Gender Based Violence (SGBV). Repatriation of 65 Phase of ex-combatants was possible due to an active cooperation between the governments of DRC, Rwanda and MONUSCO. </w:t>
            </w:r>
            <w:r w:rsidR="00BE3C31" w:rsidRPr="009D243B">
              <w:rPr>
                <w:rFonts w:ascii="Cambria" w:hAnsi="Cambria"/>
                <w:color w:val="000000" w:themeColor="text1"/>
              </w:rPr>
              <w:t>From an internal perspective, the project is directly aligned to the transformational governance pillar, particularly areas related to the “peace and unity” and “increased participation and engagement of citizens in development”</w:t>
            </w:r>
            <w:r w:rsidR="001C07B7" w:rsidRPr="009D243B">
              <w:rPr>
                <w:rFonts w:ascii="Cambria" w:hAnsi="Cambria"/>
                <w:color w:val="000000" w:themeColor="text1"/>
              </w:rPr>
              <w:t xml:space="preserve">. </w:t>
            </w:r>
          </w:p>
        </w:tc>
      </w:tr>
      <w:tr w:rsidR="008361AB" w:rsidRPr="00B347ED" w14:paraId="7A3CAFAC" w14:textId="77777777" w:rsidTr="00CF2B49">
        <w:tc>
          <w:tcPr>
            <w:tcW w:w="568" w:type="dxa"/>
          </w:tcPr>
          <w:p w14:paraId="70AB2992" w14:textId="4F61C5AD" w:rsidR="008361AB" w:rsidRPr="009D243B" w:rsidRDefault="006A71BB" w:rsidP="00FF4ADA">
            <w:pPr>
              <w:pStyle w:val="NormalWeb"/>
              <w:spacing w:line="276" w:lineRule="auto"/>
              <w:jc w:val="both"/>
              <w:rPr>
                <w:rFonts w:ascii="Cambria" w:hAnsi="Cambria"/>
              </w:rPr>
            </w:pPr>
            <w:r w:rsidRPr="009D243B">
              <w:rPr>
                <w:rFonts w:ascii="Cambria" w:hAnsi="Cambria"/>
              </w:rPr>
              <w:t>2</w:t>
            </w:r>
          </w:p>
        </w:tc>
        <w:tc>
          <w:tcPr>
            <w:tcW w:w="3974" w:type="dxa"/>
          </w:tcPr>
          <w:p w14:paraId="7166B18F" w14:textId="7F55183D" w:rsidR="008361AB" w:rsidRPr="009D243B" w:rsidRDefault="006A71BB" w:rsidP="006526AE">
            <w:pPr>
              <w:pStyle w:val="NormalWeb"/>
              <w:jc w:val="both"/>
              <w:rPr>
                <w:rFonts w:ascii="Cambria" w:hAnsi="Cambria"/>
              </w:rPr>
            </w:pPr>
            <w:r w:rsidRPr="009D243B">
              <w:rPr>
                <w:rFonts w:ascii="Cambria" w:hAnsi="Cambria"/>
              </w:rPr>
              <w:t xml:space="preserve">Contribution to reducing conflict factors </w:t>
            </w:r>
            <w:r w:rsidR="000A6F03" w:rsidRPr="009D243B">
              <w:rPr>
                <w:rFonts w:ascii="Cambria" w:hAnsi="Cambria"/>
              </w:rPr>
              <w:t>&amp; advancement of relevant SDGs</w:t>
            </w:r>
            <w:r w:rsidR="00804F9C" w:rsidRPr="009D243B">
              <w:rPr>
                <w:rFonts w:ascii="Cambria" w:hAnsi="Cambria"/>
              </w:rPr>
              <w:t xml:space="preserve">, particularly </w:t>
            </w:r>
            <w:r w:rsidR="00C76B58" w:rsidRPr="009D243B">
              <w:rPr>
                <w:rFonts w:ascii="Cambria" w:hAnsi="Cambria"/>
              </w:rPr>
              <w:t xml:space="preserve">SDG </w:t>
            </w:r>
            <w:r w:rsidR="000A6F03" w:rsidRPr="009D243B">
              <w:rPr>
                <w:rFonts w:ascii="Cambria" w:hAnsi="Cambria"/>
              </w:rPr>
              <w:t>16</w:t>
            </w:r>
          </w:p>
        </w:tc>
        <w:tc>
          <w:tcPr>
            <w:tcW w:w="6232" w:type="dxa"/>
          </w:tcPr>
          <w:p w14:paraId="0BB6ADF8" w14:textId="2935BD26" w:rsidR="008361AB" w:rsidRPr="009D243B" w:rsidRDefault="00634D2D" w:rsidP="006526AE">
            <w:pPr>
              <w:pStyle w:val="NormalWeb"/>
              <w:jc w:val="both"/>
              <w:rPr>
                <w:rFonts w:ascii="Cambria" w:hAnsi="Cambria"/>
              </w:rPr>
            </w:pPr>
            <w:r w:rsidRPr="009D243B">
              <w:rPr>
                <w:rFonts w:ascii="Cambria" w:hAnsi="Cambria"/>
              </w:rPr>
              <w:t xml:space="preserve">The PBF/RDRC project made a concrete contribution to reducing conflict factors in Rwanda especially among the demobilized ex-combatants and dependents. The project directly empowered men and women, boys and girls to constructively contribute to social harmony via improved livelihoods. </w:t>
            </w:r>
            <w:r w:rsidR="001C07B7" w:rsidRPr="009D243B">
              <w:rPr>
                <w:rFonts w:ascii="Cambria" w:hAnsi="Cambria"/>
              </w:rPr>
              <w:t xml:space="preserve">By providing a direct support to ex-combatants and adult dependents, the project reduced livelihood vulnerability and participated in a successful reintegration of the project beneficiaries. </w:t>
            </w:r>
            <w:r w:rsidRPr="009D243B">
              <w:rPr>
                <w:rFonts w:ascii="Cambria" w:hAnsi="Cambria"/>
              </w:rPr>
              <w:t xml:space="preserve">No single case of return to DRC bushes was reported </w:t>
            </w:r>
            <w:r w:rsidR="001C07B7" w:rsidRPr="009D243B">
              <w:rPr>
                <w:rFonts w:ascii="Cambria" w:hAnsi="Cambria"/>
              </w:rPr>
              <w:t xml:space="preserve">among the project </w:t>
            </w:r>
            <w:proofErr w:type="spellStart"/>
            <w:r w:rsidR="001C07B7" w:rsidRPr="009D243B">
              <w:rPr>
                <w:rFonts w:ascii="Cambria" w:hAnsi="Cambria"/>
              </w:rPr>
              <w:t>beneficiries</w:t>
            </w:r>
            <w:proofErr w:type="spellEnd"/>
            <w:r w:rsidR="001C07B7" w:rsidRPr="009D243B">
              <w:rPr>
                <w:rFonts w:ascii="Cambria" w:hAnsi="Cambria"/>
              </w:rPr>
              <w:t xml:space="preserve">, which is, in itself, an indication </w:t>
            </w:r>
            <w:proofErr w:type="spellStart"/>
            <w:r w:rsidR="001C07B7" w:rsidRPr="009D243B">
              <w:rPr>
                <w:rFonts w:ascii="Cambria" w:hAnsi="Cambria"/>
              </w:rPr>
              <w:t>od</w:t>
            </w:r>
            <w:proofErr w:type="spellEnd"/>
            <w:r w:rsidR="001C07B7" w:rsidRPr="009D243B">
              <w:rPr>
                <w:rFonts w:ascii="Cambria" w:hAnsi="Cambria"/>
              </w:rPr>
              <w:t xml:space="preserve"> success.  </w:t>
            </w:r>
          </w:p>
        </w:tc>
      </w:tr>
      <w:tr w:rsidR="008361AB" w:rsidRPr="00B347ED" w14:paraId="1F5987BB" w14:textId="77777777" w:rsidTr="00CF2B49">
        <w:tc>
          <w:tcPr>
            <w:tcW w:w="568" w:type="dxa"/>
          </w:tcPr>
          <w:p w14:paraId="052C5C9D" w14:textId="5FDB4184" w:rsidR="008361AB" w:rsidRPr="009D243B" w:rsidRDefault="006A71BB" w:rsidP="00FF4ADA">
            <w:pPr>
              <w:pStyle w:val="NormalWeb"/>
              <w:spacing w:line="276" w:lineRule="auto"/>
              <w:jc w:val="both"/>
              <w:rPr>
                <w:rFonts w:ascii="Cambria" w:hAnsi="Cambria"/>
              </w:rPr>
            </w:pPr>
            <w:r w:rsidRPr="009D243B">
              <w:rPr>
                <w:rFonts w:ascii="Cambria" w:hAnsi="Cambria"/>
              </w:rPr>
              <w:t>3</w:t>
            </w:r>
          </w:p>
        </w:tc>
        <w:tc>
          <w:tcPr>
            <w:tcW w:w="3974" w:type="dxa"/>
          </w:tcPr>
          <w:p w14:paraId="11E9A1B8" w14:textId="4969DD98" w:rsidR="008361AB" w:rsidRPr="009D243B" w:rsidRDefault="000A6F03" w:rsidP="006526AE">
            <w:pPr>
              <w:pStyle w:val="NormalWeb"/>
              <w:jc w:val="both"/>
              <w:rPr>
                <w:rFonts w:ascii="Cambria" w:hAnsi="Cambria"/>
              </w:rPr>
            </w:pPr>
            <w:r w:rsidRPr="009D243B">
              <w:rPr>
                <w:rFonts w:ascii="Cambria" w:hAnsi="Cambria"/>
              </w:rPr>
              <w:t xml:space="preserve">Project efficiency (implementation strategy, institutional arrangements as well as its management and </w:t>
            </w:r>
            <w:r w:rsidRPr="009D243B">
              <w:rPr>
                <w:rFonts w:ascii="Cambria" w:hAnsi="Cambria"/>
              </w:rPr>
              <w:lastRenderedPageBreak/>
              <w:t>operational systems and value for money)</w:t>
            </w:r>
          </w:p>
        </w:tc>
        <w:tc>
          <w:tcPr>
            <w:tcW w:w="6232" w:type="dxa"/>
          </w:tcPr>
          <w:p w14:paraId="4AEDC98A" w14:textId="6356E720" w:rsidR="008361AB" w:rsidRPr="009D243B" w:rsidRDefault="0004472E" w:rsidP="006526AE">
            <w:pPr>
              <w:jc w:val="both"/>
              <w:rPr>
                <w:rFonts w:ascii="Cambria" w:hAnsi="Cambria"/>
              </w:rPr>
            </w:pPr>
            <w:r w:rsidRPr="009D243B">
              <w:rPr>
                <w:rFonts w:ascii="Cambria" w:hAnsi="Cambria"/>
                <w:color w:val="000000" w:themeColor="text1"/>
                <w:kern w:val="24"/>
              </w:rPr>
              <w:lastRenderedPageBreak/>
              <w:t xml:space="preserve">The project implementation was solidified by strongly established coordination mechanisms coupled with adequate communication between different partners, </w:t>
            </w:r>
            <w:r w:rsidRPr="009D243B">
              <w:rPr>
                <w:rFonts w:ascii="Cambria" w:hAnsi="Cambria"/>
                <w:color w:val="000000" w:themeColor="text1"/>
                <w:kern w:val="24"/>
              </w:rPr>
              <w:lastRenderedPageBreak/>
              <w:t xml:space="preserve">namely the UNDP, UN Women, RDRC and local governments. Interviews with the UN agencies revealed a shared feeling that RDRC has successfully used its experience for the implementation of the PBF/RDRC project.  </w:t>
            </w:r>
            <w:r w:rsidR="006E5D92" w:rsidRPr="009D243B">
              <w:rPr>
                <w:rFonts w:ascii="Cambria" w:hAnsi="Cambria"/>
              </w:rPr>
              <w:t xml:space="preserve">The project activities covered 97.5% of the planned budget. </w:t>
            </w:r>
            <w:r w:rsidR="006E5D92" w:rsidRPr="009D243B">
              <w:rPr>
                <w:rFonts w:ascii="Cambria" w:hAnsi="Cambria"/>
                <w:color w:val="000000" w:themeColor="text1"/>
                <w:kern w:val="24"/>
              </w:rPr>
              <w:t>Efficiency in the implementation of the project was also materialized by the use of data in refining the project implementation and especially in informing the choice of appropriate corrective actions</w:t>
            </w:r>
            <w:r w:rsidRPr="009D243B">
              <w:rPr>
                <w:rFonts w:ascii="Cambria" w:hAnsi="Cambria"/>
                <w:color w:val="000000" w:themeColor="text1"/>
                <w:kern w:val="24"/>
              </w:rPr>
              <w:t xml:space="preserve"> </w:t>
            </w:r>
            <w:proofErr w:type="spellStart"/>
            <w:r w:rsidRPr="009D243B">
              <w:rPr>
                <w:rFonts w:ascii="Cambria" w:hAnsi="Cambria"/>
                <w:color w:val="000000" w:themeColor="text1"/>
                <w:kern w:val="24"/>
              </w:rPr>
              <w:t>where</w:t>
            </w:r>
            <w:proofErr w:type="spellEnd"/>
            <w:r w:rsidRPr="009D243B">
              <w:rPr>
                <w:rFonts w:ascii="Cambria" w:hAnsi="Cambria"/>
                <w:color w:val="000000" w:themeColor="text1"/>
                <w:kern w:val="24"/>
              </w:rPr>
              <w:t xml:space="preserve"> deemed necessary.</w:t>
            </w:r>
          </w:p>
        </w:tc>
      </w:tr>
      <w:tr w:rsidR="008361AB" w:rsidRPr="00B347ED" w14:paraId="63CDB14D" w14:textId="77777777" w:rsidTr="00CF2B49">
        <w:tc>
          <w:tcPr>
            <w:tcW w:w="568" w:type="dxa"/>
          </w:tcPr>
          <w:p w14:paraId="48B8C72E" w14:textId="22A715EB" w:rsidR="008361AB" w:rsidRPr="009D243B" w:rsidRDefault="006A71BB" w:rsidP="00FF4ADA">
            <w:pPr>
              <w:pStyle w:val="NormalWeb"/>
              <w:spacing w:line="276" w:lineRule="auto"/>
              <w:jc w:val="both"/>
              <w:rPr>
                <w:rFonts w:ascii="Cambria" w:hAnsi="Cambria"/>
              </w:rPr>
            </w:pPr>
            <w:r w:rsidRPr="009D243B">
              <w:rPr>
                <w:rFonts w:ascii="Cambria" w:hAnsi="Cambria"/>
              </w:rPr>
              <w:lastRenderedPageBreak/>
              <w:t>4</w:t>
            </w:r>
          </w:p>
        </w:tc>
        <w:tc>
          <w:tcPr>
            <w:tcW w:w="3974" w:type="dxa"/>
          </w:tcPr>
          <w:p w14:paraId="73BE1D07" w14:textId="7439A175" w:rsidR="008361AB" w:rsidRPr="009D243B" w:rsidRDefault="000A6F03" w:rsidP="006526AE">
            <w:pPr>
              <w:pStyle w:val="NormalWeb"/>
              <w:jc w:val="both"/>
              <w:rPr>
                <w:rFonts w:ascii="Cambria" w:hAnsi="Cambria"/>
              </w:rPr>
            </w:pPr>
            <w:r w:rsidRPr="009D243B">
              <w:rPr>
                <w:rFonts w:ascii="Cambria" w:hAnsi="Cambria"/>
              </w:rPr>
              <w:t>Promotion of the Women, Peace and Security agenda (WPS), particularly women’s participation in peacebuilding processes</w:t>
            </w:r>
          </w:p>
        </w:tc>
        <w:tc>
          <w:tcPr>
            <w:tcW w:w="6232" w:type="dxa"/>
          </w:tcPr>
          <w:p w14:paraId="5F6C9645" w14:textId="17D9887D" w:rsidR="008361AB" w:rsidRPr="009D243B" w:rsidRDefault="00CF24C9" w:rsidP="006526AE">
            <w:pPr>
              <w:pStyle w:val="NormalWeb"/>
              <w:jc w:val="both"/>
              <w:rPr>
                <w:rFonts w:ascii="Cambria" w:hAnsi="Cambria"/>
              </w:rPr>
            </w:pPr>
            <w:r w:rsidRPr="009D243B">
              <w:rPr>
                <w:rFonts w:ascii="Cambria" w:hAnsi="Cambria"/>
              </w:rPr>
              <w:t xml:space="preserve">As a result of the project empowerment, </w:t>
            </w:r>
            <w:r w:rsidR="007C4708" w:rsidRPr="009D243B">
              <w:rPr>
                <w:rFonts w:ascii="Cambria" w:hAnsi="Cambria"/>
              </w:rPr>
              <w:t xml:space="preserve">beneficiaries, men and women, have taken on new roles at the community level, including in the security sector and cooperatives. The evaluation clearly shows that women’s voice and role in family decision-making have equally increased as a result </w:t>
            </w:r>
            <w:r w:rsidR="00400B7B" w:rsidRPr="009D243B">
              <w:rPr>
                <w:rFonts w:ascii="Cambria" w:hAnsi="Cambria"/>
              </w:rPr>
              <w:t xml:space="preserve">access to finances </w:t>
            </w:r>
            <w:r w:rsidRPr="009D243B">
              <w:rPr>
                <w:rFonts w:ascii="Cambria" w:hAnsi="Cambria"/>
              </w:rPr>
              <w:t>and income generating activities brought about by the project</w:t>
            </w:r>
          </w:p>
        </w:tc>
      </w:tr>
      <w:tr w:rsidR="008361AB" w:rsidRPr="00B347ED" w14:paraId="41BA5DEA" w14:textId="77777777" w:rsidTr="00CF2B49">
        <w:tc>
          <w:tcPr>
            <w:tcW w:w="568" w:type="dxa"/>
          </w:tcPr>
          <w:p w14:paraId="6517C7D0" w14:textId="7C3E9974" w:rsidR="008361AB" w:rsidRPr="009D243B" w:rsidRDefault="006A71BB" w:rsidP="00FF4ADA">
            <w:pPr>
              <w:pStyle w:val="NormalWeb"/>
              <w:spacing w:line="276" w:lineRule="auto"/>
              <w:jc w:val="both"/>
              <w:rPr>
                <w:rFonts w:ascii="Cambria" w:hAnsi="Cambria"/>
              </w:rPr>
            </w:pPr>
            <w:r w:rsidRPr="009D243B">
              <w:rPr>
                <w:rFonts w:ascii="Cambria" w:hAnsi="Cambria"/>
              </w:rPr>
              <w:t>5</w:t>
            </w:r>
          </w:p>
        </w:tc>
        <w:tc>
          <w:tcPr>
            <w:tcW w:w="3974" w:type="dxa"/>
          </w:tcPr>
          <w:p w14:paraId="5C596588" w14:textId="37EF252F" w:rsidR="008361AB" w:rsidRPr="009D243B" w:rsidRDefault="000A6F03" w:rsidP="006526AE">
            <w:pPr>
              <w:pStyle w:val="NormalWeb"/>
              <w:jc w:val="both"/>
              <w:rPr>
                <w:rFonts w:ascii="Cambria" w:hAnsi="Cambria"/>
              </w:rPr>
            </w:pPr>
            <w:r w:rsidRPr="009D243B">
              <w:rPr>
                <w:rFonts w:ascii="Cambria" w:hAnsi="Cambria"/>
              </w:rPr>
              <w:t xml:space="preserve">Sensitivity to conflict </w:t>
            </w:r>
            <w:r w:rsidR="00B13B7C" w:rsidRPr="009D243B">
              <w:rPr>
                <w:rFonts w:ascii="Cambria" w:hAnsi="Cambria"/>
              </w:rPr>
              <w:t>(</w:t>
            </w:r>
            <w:r w:rsidRPr="009D243B">
              <w:rPr>
                <w:rFonts w:ascii="Cambria" w:hAnsi="Cambria"/>
              </w:rPr>
              <w:t>approach)</w:t>
            </w:r>
          </w:p>
        </w:tc>
        <w:tc>
          <w:tcPr>
            <w:tcW w:w="6232" w:type="dxa"/>
          </w:tcPr>
          <w:p w14:paraId="6C98EC9E" w14:textId="297DD074" w:rsidR="008361AB" w:rsidRPr="009D243B" w:rsidRDefault="0015313D" w:rsidP="006526AE">
            <w:pPr>
              <w:jc w:val="both"/>
              <w:rPr>
                <w:rFonts w:ascii="Cambria" w:hAnsi="Cambria"/>
              </w:rPr>
            </w:pPr>
            <w:r w:rsidRPr="009D243B">
              <w:rPr>
                <w:rFonts w:ascii="Cambria" w:eastAsia="Times New Roman" w:hAnsi="Cambria" w:cs="Times New Roman"/>
              </w:rPr>
              <w:t xml:space="preserve">The PBF/RDRC project observed the principle of Do No from the design </w:t>
            </w:r>
            <w:r w:rsidR="00CF24C9" w:rsidRPr="009D243B">
              <w:rPr>
                <w:rFonts w:ascii="Cambria" w:eastAsia="Times New Roman" w:hAnsi="Cambria" w:cs="Times New Roman"/>
              </w:rPr>
              <w:t xml:space="preserve">to </w:t>
            </w:r>
            <w:r w:rsidRPr="009D243B">
              <w:rPr>
                <w:rFonts w:ascii="Cambria" w:eastAsia="Times New Roman" w:hAnsi="Cambria" w:cs="Times New Roman"/>
              </w:rPr>
              <w:t xml:space="preserve">the implementation phase. The profiling project beneficiaries provided relevant information on drivers and risks of conflicts which information was shared with relevant institutions and organs for action. Context monitoring and monitoring of the project implementation were equally attentive to any unforeseen negative impact of the project and solutions were devised in such a way that emerging issues were addressed in a conflict sensitive manner. </w:t>
            </w:r>
            <w:r w:rsidR="00CF24C9" w:rsidRPr="009D243B">
              <w:rPr>
                <w:rFonts w:ascii="Cambria" w:eastAsia="Times New Roman" w:hAnsi="Cambria" w:cs="Times New Roman"/>
              </w:rPr>
              <w:t xml:space="preserve">MAJ and local government structures have played a key role in addressing such issues, including land related disputes. </w:t>
            </w:r>
          </w:p>
        </w:tc>
      </w:tr>
      <w:tr w:rsidR="008361AB" w:rsidRPr="00B347ED" w14:paraId="338A8E11" w14:textId="77777777" w:rsidTr="00CF2B49">
        <w:tc>
          <w:tcPr>
            <w:tcW w:w="568" w:type="dxa"/>
          </w:tcPr>
          <w:p w14:paraId="25B19EDE" w14:textId="353EED30" w:rsidR="008361AB" w:rsidRPr="009D243B" w:rsidRDefault="006A71BB" w:rsidP="00FF4ADA">
            <w:pPr>
              <w:pStyle w:val="NormalWeb"/>
              <w:spacing w:line="276" w:lineRule="auto"/>
              <w:jc w:val="both"/>
              <w:rPr>
                <w:rFonts w:ascii="Cambria" w:hAnsi="Cambria"/>
              </w:rPr>
            </w:pPr>
            <w:r w:rsidRPr="009D243B">
              <w:rPr>
                <w:rFonts w:ascii="Cambria" w:hAnsi="Cambria"/>
              </w:rPr>
              <w:t>6</w:t>
            </w:r>
          </w:p>
        </w:tc>
        <w:tc>
          <w:tcPr>
            <w:tcW w:w="3974" w:type="dxa"/>
          </w:tcPr>
          <w:p w14:paraId="2A2881B7" w14:textId="1D5E744D" w:rsidR="008361AB" w:rsidRPr="009D243B" w:rsidRDefault="00B13B7C" w:rsidP="006526AE">
            <w:pPr>
              <w:pStyle w:val="NormalWeb"/>
              <w:jc w:val="both"/>
              <w:rPr>
                <w:rFonts w:ascii="Cambria" w:hAnsi="Cambria"/>
              </w:rPr>
            </w:pPr>
            <w:r w:rsidRPr="009D243B">
              <w:rPr>
                <w:rFonts w:ascii="Cambria" w:hAnsi="Cambria"/>
              </w:rPr>
              <w:t>Gender-responsiveness of project implementation and pursuit of gender equality and women’s empowerment</w:t>
            </w:r>
          </w:p>
        </w:tc>
        <w:tc>
          <w:tcPr>
            <w:tcW w:w="6232" w:type="dxa"/>
          </w:tcPr>
          <w:p w14:paraId="6F0525DD" w14:textId="6DBD00F2" w:rsidR="008361AB" w:rsidRPr="009D243B" w:rsidRDefault="007C4708" w:rsidP="006526AE">
            <w:pPr>
              <w:pStyle w:val="NormalWeb"/>
              <w:jc w:val="both"/>
              <w:rPr>
                <w:rFonts w:ascii="Cambria" w:hAnsi="Cambria"/>
              </w:rPr>
            </w:pPr>
            <w:r w:rsidRPr="009D243B">
              <w:rPr>
                <w:rFonts w:ascii="Cambria" w:hAnsi="Cambria"/>
              </w:rPr>
              <w:t xml:space="preserve">The project has empowered women, among other beneficiaries, through the provision of startup capital, marketable skills and direct reintegration grant. For instance, a total of 555 ex-combatants and their dependents, including 237 women, (42.70%) have been trained on marketable skills of their choice which informed their livelihood initiatives choices as they were submitting projects requiring support. At the RDRC level, </w:t>
            </w:r>
            <w:r w:rsidRPr="009D243B">
              <w:rPr>
                <w:rFonts w:ascii="Cambria" w:hAnsi="Cambria"/>
                <w:lang w:val="en-GB"/>
              </w:rPr>
              <w:t>49 RDRC staff, including 23 women (46.9%) and 26 men (53.1%) have been</w:t>
            </w:r>
            <w:r w:rsidR="008F45EF" w:rsidRPr="009D243B">
              <w:rPr>
                <w:rFonts w:ascii="Cambria" w:hAnsi="Cambria"/>
                <w:lang w:val="en-GB"/>
              </w:rPr>
              <w:t xml:space="preserve"> </w:t>
            </w:r>
            <w:r w:rsidRPr="009D243B">
              <w:rPr>
                <w:rFonts w:ascii="Cambria" w:hAnsi="Cambria"/>
                <w:lang w:val="en-GB"/>
              </w:rPr>
              <w:t>trained in gender responsive DDR process</w:t>
            </w:r>
            <w:r w:rsidR="008F45EF" w:rsidRPr="009D243B">
              <w:rPr>
                <w:rFonts w:ascii="Cambria" w:hAnsi="Cambria"/>
                <w:lang w:val="en-GB"/>
              </w:rPr>
              <w:t>es</w:t>
            </w:r>
            <w:r w:rsidR="005075E9" w:rsidRPr="009D243B">
              <w:rPr>
                <w:rFonts w:ascii="Cambria" w:hAnsi="Cambria"/>
                <w:color w:val="000000" w:themeColor="text1"/>
              </w:rPr>
              <w:t>. All victims of GBV have been provided psychosocial support, including orientation and advocacy.</w:t>
            </w:r>
          </w:p>
        </w:tc>
      </w:tr>
      <w:tr w:rsidR="008361AB" w:rsidRPr="00B347ED" w14:paraId="5C5EC2BC" w14:textId="77777777" w:rsidTr="00CF2B49">
        <w:tc>
          <w:tcPr>
            <w:tcW w:w="568" w:type="dxa"/>
          </w:tcPr>
          <w:p w14:paraId="6578E28A" w14:textId="68EBE696" w:rsidR="008361AB" w:rsidRPr="009D243B" w:rsidRDefault="006A71BB" w:rsidP="00FF4ADA">
            <w:pPr>
              <w:pStyle w:val="NormalWeb"/>
              <w:spacing w:line="276" w:lineRule="auto"/>
              <w:jc w:val="both"/>
              <w:rPr>
                <w:rFonts w:ascii="Cambria" w:hAnsi="Cambria"/>
              </w:rPr>
            </w:pPr>
            <w:r w:rsidRPr="009D243B">
              <w:rPr>
                <w:rFonts w:ascii="Cambria" w:hAnsi="Cambria"/>
              </w:rPr>
              <w:t>7</w:t>
            </w:r>
          </w:p>
        </w:tc>
        <w:tc>
          <w:tcPr>
            <w:tcW w:w="3974" w:type="dxa"/>
          </w:tcPr>
          <w:p w14:paraId="6997A318" w14:textId="314E6627" w:rsidR="008361AB" w:rsidRPr="009D243B" w:rsidRDefault="00B13B7C" w:rsidP="006526AE">
            <w:pPr>
              <w:pStyle w:val="NormalWeb"/>
              <w:jc w:val="both"/>
              <w:rPr>
                <w:rFonts w:ascii="Cambria" w:hAnsi="Cambria"/>
              </w:rPr>
            </w:pPr>
            <w:r w:rsidRPr="009D243B">
              <w:rPr>
                <w:rFonts w:ascii="Cambria" w:hAnsi="Cambria"/>
              </w:rPr>
              <w:t>Inclusion of vulnerable groups (women, youth disability) and the implementation of the principle Leaving No One Behind</w:t>
            </w:r>
          </w:p>
        </w:tc>
        <w:tc>
          <w:tcPr>
            <w:tcW w:w="6232" w:type="dxa"/>
          </w:tcPr>
          <w:p w14:paraId="7958BD30" w14:textId="7B80121E" w:rsidR="008361AB" w:rsidRPr="009D243B" w:rsidRDefault="009C06AF" w:rsidP="006526AE">
            <w:pPr>
              <w:pStyle w:val="NormalWeb"/>
              <w:jc w:val="both"/>
              <w:rPr>
                <w:rFonts w:ascii="Cambria" w:hAnsi="Cambria"/>
              </w:rPr>
            </w:pPr>
            <w:r w:rsidRPr="009D243B">
              <w:rPr>
                <w:rFonts w:ascii="Cambria" w:hAnsi="Cambria"/>
                <w:color w:val="000000" w:themeColor="text1"/>
              </w:rPr>
              <w:t xml:space="preserve">By mainstreaming specific needs of women, the youth and people with disability, the project has responded to the principles of inclusion and Leave No One Behind. </w:t>
            </w:r>
            <w:r w:rsidR="00A97044" w:rsidRPr="009D243B">
              <w:rPr>
                <w:rFonts w:ascii="Cambria" w:hAnsi="Cambria"/>
              </w:rPr>
              <w:t xml:space="preserve">The project was equally sensitive to special needs. </w:t>
            </w:r>
            <w:r w:rsidR="00980138" w:rsidRPr="009D243B">
              <w:rPr>
                <w:rFonts w:ascii="Cambria" w:hAnsi="Cambria"/>
              </w:rPr>
              <w:lastRenderedPageBreak/>
              <w:t xml:space="preserve">Illustratively, </w:t>
            </w:r>
            <w:r w:rsidR="00A97044" w:rsidRPr="009D243B">
              <w:rPr>
                <w:rFonts w:ascii="Cambria" w:hAnsi="Cambria"/>
              </w:rPr>
              <w:t xml:space="preserve">5 houses were built for critically disabled ex-combatants; breastfeeding mothers have received a special support to address their needs and those of babies. </w:t>
            </w:r>
          </w:p>
        </w:tc>
      </w:tr>
      <w:tr w:rsidR="008361AB" w:rsidRPr="00B347ED" w14:paraId="77D06BE0" w14:textId="77777777" w:rsidTr="00CF2B49">
        <w:tc>
          <w:tcPr>
            <w:tcW w:w="568" w:type="dxa"/>
          </w:tcPr>
          <w:p w14:paraId="3A61A081" w14:textId="5E9877E4" w:rsidR="008361AB" w:rsidRPr="009D243B" w:rsidRDefault="006A71BB" w:rsidP="00FF4ADA">
            <w:pPr>
              <w:pStyle w:val="NormalWeb"/>
              <w:spacing w:line="276" w:lineRule="auto"/>
              <w:jc w:val="both"/>
              <w:rPr>
                <w:rFonts w:ascii="Cambria" w:hAnsi="Cambria"/>
              </w:rPr>
            </w:pPr>
            <w:r w:rsidRPr="009D243B">
              <w:rPr>
                <w:rFonts w:ascii="Cambria" w:hAnsi="Cambria"/>
              </w:rPr>
              <w:lastRenderedPageBreak/>
              <w:t>8</w:t>
            </w:r>
          </w:p>
        </w:tc>
        <w:tc>
          <w:tcPr>
            <w:tcW w:w="3974" w:type="dxa"/>
          </w:tcPr>
          <w:p w14:paraId="4E575884" w14:textId="218613B8" w:rsidR="008361AB" w:rsidRPr="009D243B" w:rsidRDefault="00B13B7C" w:rsidP="006526AE">
            <w:pPr>
              <w:pStyle w:val="NormalWeb"/>
              <w:jc w:val="both"/>
              <w:rPr>
                <w:rFonts w:ascii="Cambria" w:hAnsi="Cambria"/>
              </w:rPr>
            </w:pPr>
            <w:r w:rsidRPr="009D243B">
              <w:rPr>
                <w:rFonts w:ascii="Cambria" w:hAnsi="Cambria"/>
              </w:rPr>
              <w:t>Good practices, innovations and lessons emerging from the project</w:t>
            </w:r>
          </w:p>
        </w:tc>
        <w:tc>
          <w:tcPr>
            <w:tcW w:w="6232" w:type="dxa"/>
          </w:tcPr>
          <w:p w14:paraId="07EBB020" w14:textId="7B441144" w:rsidR="008361AB" w:rsidRPr="009D243B" w:rsidRDefault="0008377B" w:rsidP="006526AE">
            <w:pPr>
              <w:pStyle w:val="NormalWeb"/>
              <w:jc w:val="both"/>
              <w:rPr>
                <w:rFonts w:ascii="Cambria" w:hAnsi="Cambria"/>
              </w:rPr>
            </w:pPr>
            <w:r w:rsidRPr="009D243B">
              <w:rPr>
                <w:rFonts w:ascii="Cambria" w:hAnsi="Cambria"/>
              </w:rPr>
              <w:t>The project’s outstanding best practices include gender and inclusion sensitivity from its design</w:t>
            </w:r>
            <w:r w:rsidR="004233FB" w:rsidRPr="009D243B">
              <w:rPr>
                <w:rFonts w:ascii="Cambria" w:hAnsi="Cambria"/>
              </w:rPr>
              <w:t xml:space="preserve"> (a minimum of 30% of the project funds dedicated to women’s needs</w:t>
            </w:r>
            <w:r w:rsidR="00A33ACD" w:rsidRPr="009D243B">
              <w:rPr>
                <w:rFonts w:ascii="Cambria" w:hAnsi="Cambria"/>
              </w:rPr>
              <w:t>; Leave no One Behind…</w:t>
            </w:r>
            <w:r w:rsidR="004233FB" w:rsidRPr="009D243B">
              <w:rPr>
                <w:rFonts w:ascii="Cambria" w:hAnsi="Cambria"/>
              </w:rPr>
              <w:t>)</w:t>
            </w:r>
            <w:r w:rsidRPr="009D243B">
              <w:rPr>
                <w:rFonts w:ascii="Cambria" w:hAnsi="Cambria"/>
              </w:rPr>
              <w:t xml:space="preserve">, provision of direct support to dependents of ex-combatants, a strong collaboration between RDRC and other governments institutions as well as lifelong skills capacity building. </w:t>
            </w:r>
          </w:p>
        </w:tc>
      </w:tr>
      <w:tr w:rsidR="006A71BB" w14:paraId="5F48D47D" w14:textId="77777777" w:rsidTr="00CF2B49">
        <w:tc>
          <w:tcPr>
            <w:tcW w:w="568" w:type="dxa"/>
          </w:tcPr>
          <w:p w14:paraId="762F567C" w14:textId="4BB1C84F" w:rsidR="006A71BB" w:rsidRPr="009D243B" w:rsidRDefault="006526AE" w:rsidP="00FF4ADA">
            <w:pPr>
              <w:pStyle w:val="NormalWeb"/>
              <w:spacing w:line="276" w:lineRule="auto"/>
              <w:jc w:val="both"/>
              <w:rPr>
                <w:rFonts w:ascii="Cambria" w:hAnsi="Cambria"/>
              </w:rPr>
            </w:pPr>
            <w:r w:rsidRPr="009D243B">
              <w:rPr>
                <w:rFonts w:ascii="Cambria" w:hAnsi="Cambria"/>
              </w:rPr>
              <w:t>9</w:t>
            </w:r>
          </w:p>
        </w:tc>
        <w:tc>
          <w:tcPr>
            <w:tcW w:w="3974" w:type="dxa"/>
          </w:tcPr>
          <w:p w14:paraId="1115CC0F" w14:textId="45788F47" w:rsidR="006A71BB" w:rsidRPr="009D243B" w:rsidRDefault="00B13B7C" w:rsidP="006526AE">
            <w:pPr>
              <w:pStyle w:val="NormalWeb"/>
              <w:jc w:val="both"/>
              <w:rPr>
                <w:rFonts w:ascii="Cambria" w:hAnsi="Cambria"/>
              </w:rPr>
            </w:pPr>
            <w:r w:rsidRPr="009D243B">
              <w:rPr>
                <w:rFonts w:ascii="Cambria" w:hAnsi="Cambria"/>
              </w:rPr>
              <w:t>Impact of COVID-19 on the project implementation and results</w:t>
            </w:r>
          </w:p>
        </w:tc>
        <w:tc>
          <w:tcPr>
            <w:tcW w:w="6232" w:type="dxa"/>
          </w:tcPr>
          <w:p w14:paraId="0C421C6A" w14:textId="7D14AB81" w:rsidR="006A71BB" w:rsidRPr="00F37A02" w:rsidRDefault="00D74046" w:rsidP="006526AE">
            <w:pPr>
              <w:pStyle w:val="NormalWeb"/>
              <w:jc w:val="both"/>
              <w:rPr>
                <w:rFonts w:ascii="Cambria" w:hAnsi="Cambria"/>
              </w:rPr>
            </w:pPr>
            <w:r w:rsidRPr="009D243B">
              <w:rPr>
                <w:rFonts w:ascii="Cambria" w:hAnsi="Cambria"/>
              </w:rPr>
              <w:t>COVID-19 has affected the project start and implementation pace, but adjustments have been progressively made to accommodate the new context. The use of technology tools for communication and a non-cost extension of a 3 months have enabled the project team to implement close to 100% of the project activities</w:t>
            </w:r>
          </w:p>
        </w:tc>
      </w:tr>
    </w:tbl>
    <w:p w14:paraId="0EABAC28" w14:textId="77777777" w:rsidR="00346FD9" w:rsidRPr="00B347ED" w:rsidRDefault="00346FD9" w:rsidP="00B347ED"/>
    <w:p w14:paraId="2B241670" w14:textId="01E78754" w:rsidR="00257FEC" w:rsidRPr="005C1095" w:rsidRDefault="005C1095" w:rsidP="00E7404B">
      <w:pPr>
        <w:pStyle w:val="Heading2"/>
        <w:rPr>
          <w:rFonts w:ascii="Cambria" w:hAnsi="Cambria"/>
          <w:b/>
          <w:bCs/>
          <w:color w:val="000000" w:themeColor="text1"/>
          <w:sz w:val="24"/>
          <w:szCs w:val="24"/>
        </w:rPr>
      </w:pPr>
      <w:bookmarkStart w:id="51" w:name="_Toc96420179"/>
      <w:r w:rsidRPr="005C1095">
        <w:rPr>
          <w:rFonts w:ascii="Cambria" w:hAnsi="Cambria"/>
          <w:b/>
          <w:bCs/>
          <w:color w:val="000000" w:themeColor="text1"/>
          <w:sz w:val="24"/>
          <w:szCs w:val="24"/>
        </w:rPr>
        <w:t xml:space="preserve">4.2. </w:t>
      </w:r>
      <w:r w:rsidR="00257FEC" w:rsidRPr="005C1095">
        <w:rPr>
          <w:rFonts w:ascii="Cambria" w:hAnsi="Cambria"/>
          <w:b/>
          <w:bCs/>
          <w:color w:val="000000" w:themeColor="text1"/>
          <w:sz w:val="24"/>
          <w:szCs w:val="24"/>
        </w:rPr>
        <w:t>Recommendations</w:t>
      </w:r>
      <w:bookmarkEnd w:id="51"/>
      <w:r w:rsidR="00257FEC" w:rsidRPr="005C1095">
        <w:rPr>
          <w:rFonts w:ascii="Cambria" w:hAnsi="Cambria"/>
          <w:b/>
          <w:bCs/>
          <w:color w:val="000000" w:themeColor="text1"/>
          <w:sz w:val="24"/>
          <w:szCs w:val="24"/>
        </w:rPr>
        <w:t xml:space="preserve"> </w:t>
      </w:r>
    </w:p>
    <w:p w14:paraId="44181228" w14:textId="77777777" w:rsidR="00257FEC" w:rsidRPr="00D45B7A" w:rsidRDefault="00257FEC" w:rsidP="00FF4ADA">
      <w:pPr>
        <w:pStyle w:val="NormalWeb"/>
        <w:spacing w:line="276" w:lineRule="auto"/>
        <w:jc w:val="both"/>
        <w:rPr>
          <w:rFonts w:ascii="Cambria" w:hAnsi="Cambria"/>
        </w:rPr>
      </w:pPr>
      <w:r w:rsidRPr="00D45B7A">
        <w:rPr>
          <w:rFonts w:ascii="Cambria" w:hAnsi="Cambria"/>
        </w:rPr>
        <w:t>In relation to noticed challenges and gaps, best practices and lessons, the following recommendations are formulated:</w:t>
      </w:r>
    </w:p>
    <w:p w14:paraId="14457C03" w14:textId="77777777" w:rsidR="00257FEC" w:rsidRPr="00D45B7A" w:rsidRDefault="00257FEC" w:rsidP="00FF4ADA">
      <w:pPr>
        <w:pStyle w:val="NormalWeb"/>
        <w:spacing w:line="276" w:lineRule="auto"/>
        <w:jc w:val="both"/>
        <w:rPr>
          <w:rFonts w:ascii="Cambria" w:hAnsi="Cambria"/>
        </w:rPr>
      </w:pPr>
      <w:r w:rsidRPr="00D45B7A">
        <w:rPr>
          <w:rFonts w:ascii="Cambria" w:hAnsi="Cambria"/>
        </w:rPr>
        <w:t>To RDRC</w:t>
      </w:r>
    </w:p>
    <w:p w14:paraId="6554E521" w14:textId="04E6FE2E" w:rsidR="0034134A" w:rsidRDefault="0034134A" w:rsidP="00307836">
      <w:pPr>
        <w:pStyle w:val="NormalWeb"/>
        <w:numPr>
          <w:ilvl w:val="0"/>
          <w:numId w:val="24"/>
        </w:numPr>
        <w:spacing w:line="276" w:lineRule="auto"/>
        <w:jc w:val="both"/>
        <w:rPr>
          <w:rFonts w:ascii="Cambria" w:hAnsi="Cambria"/>
        </w:rPr>
      </w:pPr>
      <w:r w:rsidRPr="00D45B7A">
        <w:rPr>
          <w:rFonts w:ascii="Cambria" w:hAnsi="Cambria"/>
        </w:rPr>
        <w:t xml:space="preserve">To develop a specific conflict sensitive analysis </w:t>
      </w:r>
      <w:r w:rsidRPr="00C726A2">
        <w:rPr>
          <w:rFonts w:ascii="Cambria" w:hAnsi="Cambria"/>
        </w:rPr>
        <w:t xml:space="preserve">tool to complement the existing environmental and social management framework. </w:t>
      </w:r>
      <w:r>
        <w:rPr>
          <w:rFonts w:ascii="Cambria" w:hAnsi="Cambria"/>
        </w:rPr>
        <w:t xml:space="preserve">The </w:t>
      </w:r>
      <w:r w:rsidRPr="00D45B7A">
        <w:rPr>
          <w:rFonts w:ascii="Cambria" w:hAnsi="Cambria"/>
        </w:rPr>
        <w:t>conflict sensitive analysis</w:t>
      </w:r>
      <w:r>
        <w:rPr>
          <w:rFonts w:ascii="Cambria" w:hAnsi="Cambria"/>
          <w:highlight w:val="yellow"/>
        </w:rPr>
        <w:t xml:space="preserve"> </w:t>
      </w:r>
      <w:r w:rsidRPr="00C726A2">
        <w:rPr>
          <w:rFonts w:ascii="Cambria" w:hAnsi="Cambria"/>
        </w:rPr>
        <w:t xml:space="preserve">would </w:t>
      </w:r>
      <w:r>
        <w:rPr>
          <w:rFonts w:ascii="Cambria" w:hAnsi="Cambria"/>
        </w:rPr>
        <w:t>help</w:t>
      </w:r>
      <w:r w:rsidRPr="00D45B7A">
        <w:rPr>
          <w:rFonts w:ascii="Cambria" w:hAnsi="Cambria"/>
        </w:rPr>
        <w:t xml:space="preserve"> identify conflict drivers and engines of peace before demobilized ex-combatants are released to their respective communities</w:t>
      </w:r>
      <w:r>
        <w:rPr>
          <w:rFonts w:ascii="Cambria" w:hAnsi="Cambria"/>
        </w:rPr>
        <w:t>.</w:t>
      </w:r>
    </w:p>
    <w:p w14:paraId="531CB496" w14:textId="248A3661" w:rsidR="0033099E" w:rsidRPr="00307836" w:rsidRDefault="0033099E" w:rsidP="00307836">
      <w:pPr>
        <w:pStyle w:val="NormalWeb"/>
        <w:numPr>
          <w:ilvl w:val="0"/>
          <w:numId w:val="24"/>
        </w:numPr>
        <w:spacing w:line="276" w:lineRule="auto"/>
        <w:jc w:val="both"/>
        <w:rPr>
          <w:rFonts w:ascii="Cambria" w:hAnsi="Cambria"/>
        </w:rPr>
      </w:pPr>
      <w:r w:rsidRPr="00D45B7A">
        <w:rPr>
          <w:rFonts w:ascii="Cambria" w:hAnsi="Cambria"/>
        </w:rPr>
        <w:t xml:space="preserve">To include in future project design funds for capacity building of local and opinion leaders </w:t>
      </w:r>
      <w:r w:rsidR="00307836">
        <w:rPr>
          <w:rFonts w:ascii="Cambria" w:hAnsi="Cambria"/>
        </w:rPr>
        <w:t xml:space="preserve">(including MAJ, cell and sector executive secretaries for further reintegration accompaniment after the project phases out. </w:t>
      </w:r>
      <w:r w:rsidRPr="00307836">
        <w:rPr>
          <w:rFonts w:ascii="Cambria" w:hAnsi="Cambria"/>
        </w:rPr>
        <w:t xml:space="preserve"> Capacity building would take into account the background of RDRP beneficiaries</w:t>
      </w:r>
      <w:r w:rsidR="005236CB" w:rsidRPr="00307836">
        <w:rPr>
          <w:rFonts w:ascii="Cambria" w:hAnsi="Cambria"/>
        </w:rPr>
        <w:t xml:space="preserve"> (sensitive)</w:t>
      </w:r>
      <w:r w:rsidR="00307836" w:rsidRPr="00307836">
        <w:rPr>
          <w:rFonts w:ascii="Cambria" w:hAnsi="Cambria"/>
        </w:rPr>
        <w:t>, DDR objectives,</w:t>
      </w:r>
      <w:r w:rsidRPr="00307836">
        <w:rPr>
          <w:rFonts w:ascii="Cambria" w:hAnsi="Cambria"/>
        </w:rPr>
        <w:t xml:space="preserve"> and include topics such as trauma counselling, conflict analysis</w:t>
      </w:r>
      <w:r w:rsidR="00307836" w:rsidRPr="00307836">
        <w:rPr>
          <w:rFonts w:ascii="Cambria" w:hAnsi="Cambria"/>
        </w:rPr>
        <w:t xml:space="preserve"> </w:t>
      </w:r>
      <w:r w:rsidRPr="00307836">
        <w:rPr>
          <w:rFonts w:ascii="Cambria" w:hAnsi="Cambria"/>
        </w:rPr>
        <w:t>and most used laws at the community level, including the land l</w:t>
      </w:r>
      <w:r w:rsidR="005236CB" w:rsidRPr="00307836">
        <w:rPr>
          <w:rFonts w:ascii="Cambria" w:hAnsi="Cambria"/>
        </w:rPr>
        <w:t>a</w:t>
      </w:r>
      <w:r w:rsidRPr="00307836">
        <w:rPr>
          <w:rFonts w:ascii="Cambria" w:hAnsi="Cambria"/>
        </w:rPr>
        <w:t xml:space="preserve">w, </w:t>
      </w:r>
      <w:r w:rsidR="005236CB" w:rsidRPr="00307836">
        <w:rPr>
          <w:rFonts w:ascii="Cambria" w:hAnsi="Cambria"/>
        </w:rPr>
        <w:t xml:space="preserve">family law, </w:t>
      </w:r>
      <w:r w:rsidRPr="00307836">
        <w:rPr>
          <w:rFonts w:ascii="Cambria" w:hAnsi="Cambria"/>
        </w:rPr>
        <w:t xml:space="preserve">succession law, GBV and child protection laws; </w:t>
      </w:r>
    </w:p>
    <w:p w14:paraId="4789402A" w14:textId="45E9DF7B" w:rsidR="0033099E" w:rsidRPr="00D45B7A" w:rsidRDefault="00D10591" w:rsidP="00FF4ADA">
      <w:pPr>
        <w:pStyle w:val="NormalWeb"/>
        <w:numPr>
          <w:ilvl w:val="0"/>
          <w:numId w:val="24"/>
        </w:numPr>
        <w:spacing w:line="276" w:lineRule="auto"/>
        <w:jc w:val="both"/>
        <w:rPr>
          <w:rFonts w:ascii="Cambria" w:hAnsi="Cambria"/>
        </w:rPr>
      </w:pPr>
      <w:r w:rsidRPr="00D45B7A">
        <w:rPr>
          <w:rFonts w:ascii="Cambria" w:hAnsi="Cambria"/>
        </w:rPr>
        <w:t>Maintain the gender and inclusion criterion as a main feature of all reintegration projects and provide support to both ex-combatants and dependents to reinforce the family-based vision of reintegration;</w:t>
      </w:r>
    </w:p>
    <w:p w14:paraId="6BE91180" w14:textId="088572F6" w:rsidR="00A64057" w:rsidRDefault="00591759" w:rsidP="00FF194B">
      <w:pPr>
        <w:pStyle w:val="NormalWeb"/>
        <w:numPr>
          <w:ilvl w:val="0"/>
          <w:numId w:val="24"/>
        </w:numPr>
        <w:spacing w:line="276" w:lineRule="auto"/>
        <w:jc w:val="both"/>
        <w:rPr>
          <w:rFonts w:ascii="Cambria" w:hAnsi="Cambria"/>
        </w:rPr>
      </w:pPr>
      <w:r w:rsidRPr="00FF194B">
        <w:rPr>
          <w:rFonts w:ascii="Cambria" w:hAnsi="Cambria"/>
        </w:rPr>
        <w:t>Exten</w:t>
      </w:r>
      <w:r w:rsidR="00FF194B">
        <w:rPr>
          <w:rFonts w:ascii="Cambria" w:hAnsi="Cambria"/>
        </w:rPr>
        <w:t>d</w:t>
      </w:r>
      <w:r w:rsidRPr="00FF194B">
        <w:rPr>
          <w:rFonts w:ascii="Cambria" w:hAnsi="Cambria"/>
        </w:rPr>
        <w:t xml:space="preserve"> reintegration projects lifetime to a minimum of 3 years to ensure enough time for </w:t>
      </w:r>
      <w:r w:rsidR="00FF194B">
        <w:rPr>
          <w:rFonts w:ascii="Cambria" w:hAnsi="Cambria"/>
        </w:rPr>
        <w:t xml:space="preserve">better planning, </w:t>
      </w:r>
      <w:r w:rsidRPr="00FF194B">
        <w:rPr>
          <w:rFonts w:ascii="Cambria" w:hAnsi="Cambria"/>
        </w:rPr>
        <w:t>activity implementation, monitoring and evaluation</w:t>
      </w:r>
    </w:p>
    <w:p w14:paraId="6292A03A" w14:textId="01444828" w:rsidR="00F83150" w:rsidRPr="00FF194B" w:rsidRDefault="00F83150" w:rsidP="00FF194B">
      <w:pPr>
        <w:pStyle w:val="NormalWeb"/>
        <w:numPr>
          <w:ilvl w:val="0"/>
          <w:numId w:val="24"/>
        </w:numPr>
        <w:spacing w:line="276" w:lineRule="auto"/>
        <w:jc w:val="both"/>
        <w:rPr>
          <w:rFonts w:ascii="Cambria" w:hAnsi="Cambria"/>
        </w:rPr>
      </w:pPr>
      <w:proofErr w:type="spellStart"/>
      <w:r>
        <w:rPr>
          <w:rFonts w:ascii="Cambria" w:hAnsi="Cambria"/>
        </w:rPr>
        <w:t>Organise</w:t>
      </w:r>
      <w:proofErr w:type="spellEnd"/>
      <w:r>
        <w:rPr>
          <w:rFonts w:ascii="Cambria" w:hAnsi="Cambria"/>
        </w:rPr>
        <w:t xml:space="preserve"> a training session of the RDRC board members on gender sensitive DDR processes.</w:t>
      </w:r>
    </w:p>
    <w:p w14:paraId="18C7D10A" w14:textId="76DF345F" w:rsidR="00C71C36" w:rsidRPr="00D45B7A" w:rsidRDefault="00591759" w:rsidP="00FF4ADA">
      <w:pPr>
        <w:spacing w:line="276" w:lineRule="auto"/>
        <w:rPr>
          <w:rFonts w:ascii="Cambria" w:hAnsi="Cambria"/>
        </w:rPr>
      </w:pPr>
      <w:r w:rsidRPr="00D45B7A">
        <w:rPr>
          <w:rFonts w:ascii="Cambria" w:hAnsi="Cambria"/>
        </w:rPr>
        <w:lastRenderedPageBreak/>
        <w:t>TO UN agencies (UNDP and UN Women)</w:t>
      </w:r>
    </w:p>
    <w:p w14:paraId="45CCE49E" w14:textId="32AF7047" w:rsidR="00A64057" w:rsidRPr="004545D4" w:rsidRDefault="00A64057" w:rsidP="004545D4">
      <w:pPr>
        <w:pStyle w:val="ListParagraph"/>
        <w:numPr>
          <w:ilvl w:val="0"/>
          <w:numId w:val="25"/>
        </w:numPr>
        <w:spacing w:line="276" w:lineRule="auto"/>
        <w:jc w:val="both"/>
        <w:rPr>
          <w:rFonts w:ascii="Cambria" w:hAnsi="Cambria"/>
        </w:rPr>
      </w:pPr>
      <w:r w:rsidRPr="00D45B7A">
        <w:rPr>
          <w:rFonts w:ascii="Cambria" w:hAnsi="Cambria"/>
        </w:rPr>
        <w:t>Pull peacebuilding/reintegration funds under one basket to reduce the time invested in reporting;</w:t>
      </w:r>
      <w:r w:rsidRPr="004545D4">
        <w:rPr>
          <w:rFonts w:ascii="Cambria" w:hAnsi="Cambria"/>
        </w:rPr>
        <w:t xml:space="preserve"> Advocate for longer reintegration projects timelines to ensure enough time for project implementation, monitoring and evaluation; </w:t>
      </w:r>
    </w:p>
    <w:p w14:paraId="128512FE" w14:textId="5DD954D9" w:rsidR="00C71C36" w:rsidRDefault="00FF4FCA" w:rsidP="00FF4ADA">
      <w:pPr>
        <w:pStyle w:val="ListParagraph"/>
        <w:numPr>
          <w:ilvl w:val="0"/>
          <w:numId w:val="25"/>
        </w:numPr>
        <w:spacing w:line="276" w:lineRule="auto"/>
        <w:jc w:val="both"/>
        <w:rPr>
          <w:rFonts w:ascii="Cambria" w:hAnsi="Cambria"/>
        </w:rPr>
      </w:pPr>
      <w:r w:rsidRPr="00D45B7A">
        <w:rPr>
          <w:rFonts w:ascii="Cambria" w:hAnsi="Cambria"/>
        </w:rPr>
        <w:t xml:space="preserve">Provide financial and technical support for building capacity of local and opinion leaders for better follow up of the reintegration process when project phase out. </w:t>
      </w:r>
    </w:p>
    <w:p w14:paraId="7598F6AD" w14:textId="1BD7AA6B" w:rsidR="00005C3D" w:rsidRDefault="00005C3D" w:rsidP="00FF4ADA">
      <w:pPr>
        <w:pStyle w:val="ListParagraph"/>
        <w:numPr>
          <w:ilvl w:val="0"/>
          <w:numId w:val="25"/>
        </w:numPr>
        <w:spacing w:line="276" w:lineRule="auto"/>
        <w:jc w:val="both"/>
        <w:rPr>
          <w:rFonts w:ascii="Cambria" w:hAnsi="Cambria"/>
        </w:rPr>
      </w:pPr>
      <w:r>
        <w:rPr>
          <w:rFonts w:ascii="Cambria" w:hAnsi="Cambria"/>
        </w:rPr>
        <w:t>Ensure the joint nature of this project is replicated in future program</w:t>
      </w:r>
      <w:r w:rsidR="00081A42">
        <w:rPr>
          <w:rFonts w:ascii="Cambria" w:hAnsi="Cambria"/>
        </w:rPr>
        <w:t>ing</w:t>
      </w:r>
    </w:p>
    <w:p w14:paraId="6EBA39BF" w14:textId="21B540B8" w:rsidR="00FF194B" w:rsidRPr="00FF194B" w:rsidRDefault="00FF194B" w:rsidP="00FF194B">
      <w:pPr>
        <w:pStyle w:val="NormalWeb"/>
        <w:numPr>
          <w:ilvl w:val="0"/>
          <w:numId w:val="25"/>
        </w:numPr>
        <w:spacing w:line="276" w:lineRule="auto"/>
        <w:jc w:val="both"/>
        <w:rPr>
          <w:rFonts w:ascii="Cambria" w:hAnsi="Cambria"/>
        </w:rPr>
      </w:pPr>
      <w:r>
        <w:rPr>
          <w:rFonts w:ascii="Cambria" w:hAnsi="Cambria"/>
        </w:rPr>
        <w:t>E</w:t>
      </w:r>
      <w:r w:rsidRPr="00FF194B">
        <w:rPr>
          <w:rFonts w:ascii="Cambria" w:hAnsi="Cambria"/>
        </w:rPr>
        <w:t>xten</w:t>
      </w:r>
      <w:r>
        <w:rPr>
          <w:rFonts w:ascii="Cambria" w:hAnsi="Cambria"/>
        </w:rPr>
        <w:t>d</w:t>
      </w:r>
      <w:r w:rsidRPr="00FF194B">
        <w:rPr>
          <w:rFonts w:ascii="Cambria" w:hAnsi="Cambria"/>
        </w:rPr>
        <w:t xml:space="preserve"> reintegration projects lifetime to a minimum of 3 years to ensure enough time for </w:t>
      </w:r>
      <w:r>
        <w:rPr>
          <w:rFonts w:ascii="Cambria" w:hAnsi="Cambria"/>
        </w:rPr>
        <w:t xml:space="preserve">better planning, </w:t>
      </w:r>
      <w:r w:rsidRPr="00FF194B">
        <w:rPr>
          <w:rFonts w:ascii="Cambria" w:hAnsi="Cambria"/>
        </w:rPr>
        <w:t>activity implementation, monitoring and evaluation</w:t>
      </w:r>
    </w:p>
    <w:p w14:paraId="3BB18398" w14:textId="5396629F" w:rsidR="00FF194B" w:rsidRPr="00D45B7A" w:rsidRDefault="00FF194B" w:rsidP="00FF4ADA">
      <w:pPr>
        <w:pStyle w:val="ListParagraph"/>
        <w:numPr>
          <w:ilvl w:val="0"/>
          <w:numId w:val="25"/>
        </w:numPr>
        <w:spacing w:line="276" w:lineRule="auto"/>
        <w:jc w:val="both"/>
        <w:rPr>
          <w:rFonts w:ascii="Cambria" w:hAnsi="Cambria"/>
        </w:rPr>
      </w:pPr>
      <w:r>
        <w:rPr>
          <w:rFonts w:ascii="Cambria" w:hAnsi="Cambria"/>
        </w:rPr>
        <w:t>Provide support for translation of the project final evaluation report to Kinyarwanda</w:t>
      </w:r>
    </w:p>
    <w:p w14:paraId="3C20B29F" w14:textId="4D71507B" w:rsidR="00C71C36" w:rsidRPr="00D45B7A" w:rsidRDefault="00C71C36" w:rsidP="00FF4ADA">
      <w:pPr>
        <w:spacing w:line="276" w:lineRule="auto"/>
        <w:rPr>
          <w:rFonts w:ascii="Cambria" w:hAnsi="Cambria"/>
        </w:rPr>
      </w:pPr>
    </w:p>
    <w:p w14:paraId="5256C44C" w14:textId="77777777" w:rsidR="00F83150" w:rsidRDefault="00FF194B" w:rsidP="00FF4ADA">
      <w:pPr>
        <w:spacing w:line="276" w:lineRule="auto"/>
        <w:rPr>
          <w:rFonts w:ascii="Cambria" w:hAnsi="Cambria"/>
        </w:rPr>
      </w:pPr>
      <w:r>
        <w:rPr>
          <w:rFonts w:ascii="Cambria" w:hAnsi="Cambria"/>
        </w:rPr>
        <w:t xml:space="preserve">To </w:t>
      </w:r>
      <w:r w:rsidR="00F83150">
        <w:rPr>
          <w:rFonts w:ascii="Cambria" w:hAnsi="Cambria"/>
        </w:rPr>
        <w:t>UN Women</w:t>
      </w:r>
    </w:p>
    <w:p w14:paraId="3BC92FF2" w14:textId="73B79F54" w:rsidR="005C1095" w:rsidRPr="003D0448" w:rsidRDefault="00F83150" w:rsidP="003D0448">
      <w:pPr>
        <w:pStyle w:val="ListParagraph"/>
        <w:numPr>
          <w:ilvl w:val="0"/>
          <w:numId w:val="42"/>
        </w:numPr>
        <w:spacing w:line="276" w:lineRule="auto"/>
        <w:rPr>
          <w:rFonts w:ascii="Cambria" w:hAnsi="Cambria"/>
        </w:rPr>
      </w:pPr>
      <w:r>
        <w:rPr>
          <w:rFonts w:ascii="Cambria" w:hAnsi="Cambria"/>
        </w:rPr>
        <w:t xml:space="preserve">Support the </w:t>
      </w:r>
      <w:r w:rsidR="003D0448">
        <w:rPr>
          <w:rFonts w:ascii="Cambria" w:hAnsi="Cambria"/>
        </w:rPr>
        <w:t xml:space="preserve">mainstream of DDR in the national gender frameworks including the National Gender Policy and National anti-Gender Based Violence Policy </w:t>
      </w:r>
    </w:p>
    <w:p w14:paraId="65460A10" w14:textId="1DA51E7B" w:rsidR="006526AE" w:rsidRDefault="006526AE" w:rsidP="006526AE"/>
    <w:p w14:paraId="628F139F" w14:textId="449A7D7A" w:rsidR="006526AE" w:rsidRDefault="006526AE" w:rsidP="006526AE"/>
    <w:p w14:paraId="75CC7C19" w14:textId="77777777" w:rsidR="006526AE" w:rsidRPr="006526AE" w:rsidRDefault="006526AE" w:rsidP="006526AE"/>
    <w:p w14:paraId="685BBE59" w14:textId="4F27414A" w:rsidR="001A41B6" w:rsidRPr="005C1095" w:rsidRDefault="00F35036" w:rsidP="00E7404B">
      <w:pPr>
        <w:pStyle w:val="Heading1"/>
        <w:rPr>
          <w:rFonts w:ascii="Cambria" w:hAnsi="Cambria"/>
          <w:b/>
          <w:bCs/>
          <w:sz w:val="24"/>
          <w:szCs w:val="24"/>
        </w:rPr>
      </w:pPr>
      <w:bookmarkStart w:id="52" w:name="_Toc96420180"/>
      <w:r w:rsidRPr="005C1095">
        <w:rPr>
          <w:rFonts w:ascii="Cambria" w:hAnsi="Cambria"/>
          <w:b/>
          <w:bCs/>
          <w:sz w:val="24"/>
          <w:szCs w:val="24"/>
        </w:rPr>
        <w:t>REFERENCES</w:t>
      </w:r>
      <w:bookmarkEnd w:id="52"/>
    </w:p>
    <w:p w14:paraId="2B3F9BDA" w14:textId="77777777" w:rsidR="001A41B6" w:rsidRPr="00D45B7A" w:rsidRDefault="001A41B6" w:rsidP="00FF4ADA">
      <w:pPr>
        <w:pStyle w:val="NormalWeb"/>
        <w:spacing w:line="276" w:lineRule="auto"/>
        <w:jc w:val="both"/>
        <w:rPr>
          <w:rFonts w:ascii="Cambria" w:hAnsi="Cambria"/>
        </w:rPr>
      </w:pPr>
      <w:r w:rsidRPr="00D45B7A">
        <w:rPr>
          <w:rFonts w:ascii="Cambria" w:hAnsi="Cambria"/>
        </w:rPr>
        <w:t xml:space="preserve">RDRC, </w:t>
      </w:r>
      <w:r w:rsidRPr="00D45B7A">
        <w:rPr>
          <w:rFonts w:ascii="Cambria" w:hAnsi="Cambria"/>
          <w:i/>
          <w:iCs/>
        </w:rPr>
        <w:t>Baseline study on social and economic reintegration of EX-AGs and dependents, phase 65</w:t>
      </w:r>
      <w:r w:rsidRPr="00D45B7A">
        <w:rPr>
          <w:rFonts w:ascii="Cambria" w:hAnsi="Cambria"/>
        </w:rPr>
        <w:t>, Kigali, December 2020.</w:t>
      </w:r>
      <w:r w:rsidRPr="00D45B7A">
        <w:rPr>
          <w:rFonts w:ascii="Cambria" w:hAnsi="Cambria" w:cs="Arial"/>
          <w:color w:val="003300"/>
        </w:rPr>
        <w:t xml:space="preserve">  </w:t>
      </w:r>
    </w:p>
    <w:p w14:paraId="424ABEC1" w14:textId="5B447D85" w:rsidR="001A41B6" w:rsidRPr="00D45B7A" w:rsidRDefault="001A41B6" w:rsidP="00FF4ADA">
      <w:pPr>
        <w:spacing w:line="276" w:lineRule="auto"/>
        <w:jc w:val="both"/>
        <w:rPr>
          <w:rFonts w:ascii="Cambria" w:hAnsi="Cambria"/>
        </w:rPr>
      </w:pPr>
      <w:r w:rsidRPr="00D45B7A">
        <w:rPr>
          <w:rFonts w:ascii="Cambria" w:hAnsi="Cambria"/>
        </w:rPr>
        <w:t xml:space="preserve">PBF, </w:t>
      </w:r>
      <w:r w:rsidRPr="00D45B7A">
        <w:rPr>
          <w:rFonts w:ascii="Cambria" w:hAnsi="Cambria" w:cs="Times New Roman"/>
          <w:bCs/>
          <w:i/>
          <w:iCs/>
        </w:rPr>
        <w:t>Support to the reintegration of ex-FDLR combatants and dependents repatriated to Rwanda from the Democratic Republic of Congo (</w:t>
      </w:r>
      <w:r w:rsidRPr="00D45B7A">
        <w:rPr>
          <w:rFonts w:ascii="Cambria" w:hAnsi="Cambria"/>
          <w:i/>
          <w:iCs/>
        </w:rPr>
        <w:t>DRC) in November 2018</w:t>
      </w:r>
      <w:r w:rsidRPr="00D45B7A">
        <w:rPr>
          <w:rFonts w:ascii="Cambria" w:hAnsi="Cambria"/>
        </w:rPr>
        <w:t>, semi-annual report, Kigali, 2021.</w:t>
      </w:r>
    </w:p>
    <w:p w14:paraId="1582590E" w14:textId="77777777" w:rsidR="00795266" w:rsidRPr="00D45B7A" w:rsidRDefault="00795266" w:rsidP="00FF4ADA">
      <w:pPr>
        <w:spacing w:line="276" w:lineRule="auto"/>
        <w:jc w:val="both"/>
        <w:rPr>
          <w:rFonts w:ascii="Cambria" w:hAnsi="Cambria"/>
        </w:rPr>
      </w:pPr>
    </w:p>
    <w:p w14:paraId="33908899" w14:textId="0D4A96AC" w:rsidR="00795266" w:rsidRPr="00D45B7A" w:rsidRDefault="00795266" w:rsidP="00FF4ADA">
      <w:pPr>
        <w:spacing w:line="276" w:lineRule="auto"/>
        <w:jc w:val="both"/>
        <w:rPr>
          <w:rFonts w:ascii="Cambria" w:hAnsi="Cambria"/>
        </w:rPr>
      </w:pPr>
      <w:r w:rsidRPr="00D45B7A">
        <w:rPr>
          <w:rFonts w:ascii="Cambria" w:hAnsi="Cambria"/>
        </w:rPr>
        <w:t xml:space="preserve">PBF, </w:t>
      </w:r>
      <w:r w:rsidRPr="00D45B7A">
        <w:rPr>
          <w:rFonts w:ascii="Cambria" w:hAnsi="Cambria" w:cs="Times New Roman"/>
          <w:bCs/>
          <w:i/>
          <w:iCs/>
        </w:rPr>
        <w:t>Support to the reintegration of ex-FDLR combatants and dependents repatriated to Rwanda from the Democratic Republic of Congo (</w:t>
      </w:r>
      <w:r w:rsidRPr="00D45B7A">
        <w:rPr>
          <w:rFonts w:ascii="Cambria" w:hAnsi="Cambria"/>
          <w:i/>
          <w:iCs/>
        </w:rPr>
        <w:t>DRC) in November 2018</w:t>
      </w:r>
      <w:r w:rsidRPr="00D45B7A">
        <w:rPr>
          <w:rFonts w:ascii="Cambria" w:hAnsi="Cambria"/>
        </w:rPr>
        <w:t>, Project progress report, Kigali, 2020.</w:t>
      </w:r>
    </w:p>
    <w:p w14:paraId="307FD80F" w14:textId="77777777" w:rsidR="00795266" w:rsidRPr="00D45B7A" w:rsidRDefault="00795266" w:rsidP="00FF4ADA">
      <w:pPr>
        <w:spacing w:line="276" w:lineRule="auto"/>
        <w:jc w:val="both"/>
        <w:rPr>
          <w:rFonts w:ascii="Cambria" w:hAnsi="Cambria"/>
        </w:rPr>
      </w:pPr>
    </w:p>
    <w:p w14:paraId="2D04BC6A" w14:textId="6D960D0F" w:rsidR="00196B82" w:rsidRPr="00D45B7A" w:rsidRDefault="00196B82" w:rsidP="00FF4ADA">
      <w:pPr>
        <w:spacing w:line="276" w:lineRule="auto"/>
        <w:jc w:val="both"/>
        <w:rPr>
          <w:rFonts w:ascii="Cambria" w:hAnsi="Cambria"/>
        </w:rPr>
      </w:pPr>
      <w:r w:rsidRPr="00D45B7A">
        <w:rPr>
          <w:rFonts w:ascii="Cambria" w:hAnsi="Cambria"/>
        </w:rPr>
        <w:t xml:space="preserve">PBF, </w:t>
      </w:r>
      <w:r w:rsidRPr="00D45B7A">
        <w:rPr>
          <w:rFonts w:ascii="Cambria" w:hAnsi="Cambria" w:cs="Times New Roman"/>
          <w:bCs/>
          <w:i/>
          <w:iCs/>
        </w:rPr>
        <w:t>Support to the reintegration of ex-FDLR combatants and dependents repatriated to Rwanda from the Democratic Republic of Congo (</w:t>
      </w:r>
      <w:r w:rsidRPr="00D45B7A">
        <w:rPr>
          <w:rFonts w:ascii="Cambria" w:hAnsi="Cambria"/>
          <w:i/>
          <w:iCs/>
        </w:rPr>
        <w:t>DRC) in November 2018</w:t>
      </w:r>
      <w:r w:rsidRPr="00D45B7A">
        <w:rPr>
          <w:rFonts w:ascii="Cambria" w:hAnsi="Cambria"/>
        </w:rPr>
        <w:t>, Project document, 2019</w:t>
      </w:r>
    </w:p>
    <w:p w14:paraId="2651FA46" w14:textId="2860D57D" w:rsidR="00084FEE" w:rsidRPr="00D45B7A" w:rsidRDefault="00E130AD" w:rsidP="00A82312">
      <w:pPr>
        <w:pStyle w:val="NormalWeb"/>
        <w:spacing w:line="276" w:lineRule="auto"/>
      </w:pPr>
      <w:r w:rsidRPr="00D45B7A">
        <w:rPr>
          <w:rFonts w:ascii="Cambria" w:hAnsi="Cambria"/>
        </w:rPr>
        <w:t xml:space="preserve">UNDP, </w:t>
      </w:r>
      <w:r w:rsidRPr="00D45B7A">
        <w:rPr>
          <w:rFonts w:ascii="Cambria" w:hAnsi="Cambria"/>
          <w:i/>
          <w:iCs/>
          <w:sz w:val="22"/>
          <w:szCs w:val="22"/>
        </w:rPr>
        <w:t>Final PBF/RDRC Project Evaluation</w:t>
      </w:r>
      <w:r w:rsidRPr="00D45B7A">
        <w:rPr>
          <w:rFonts w:ascii="Cambria" w:hAnsi="Cambria"/>
          <w:sz w:val="22"/>
          <w:szCs w:val="22"/>
        </w:rPr>
        <w:t xml:space="preserve">, Terms of Reference, Kigali, </w:t>
      </w:r>
      <w:r w:rsidR="00D02A49" w:rsidRPr="00D45B7A">
        <w:rPr>
          <w:rFonts w:ascii="Cambria" w:hAnsi="Cambria"/>
          <w:sz w:val="22"/>
          <w:szCs w:val="22"/>
        </w:rPr>
        <w:t>September 2021</w:t>
      </w:r>
    </w:p>
    <w:p w14:paraId="2CF86DFF" w14:textId="3B48916F" w:rsidR="00C71C36" w:rsidRPr="00D45B7A" w:rsidRDefault="00C71C36" w:rsidP="00FF4ADA">
      <w:pPr>
        <w:spacing w:line="276" w:lineRule="auto"/>
        <w:rPr>
          <w:rFonts w:ascii="Cambria" w:hAnsi="Cambria"/>
        </w:rPr>
      </w:pPr>
    </w:p>
    <w:p w14:paraId="3878B743" w14:textId="77777777" w:rsidR="00084FEE" w:rsidRPr="00AA35CC" w:rsidRDefault="00084FEE" w:rsidP="00FF4ADA">
      <w:pPr>
        <w:spacing w:line="276" w:lineRule="auto"/>
        <w:rPr>
          <w:rFonts w:ascii="Cambria" w:hAnsi="Cambria"/>
          <w:lang/>
        </w:rPr>
        <w:sectPr w:rsidR="00084FEE" w:rsidRPr="00AA35CC">
          <w:footerReference w:type="default" r:id="rId9"/>
          <w:pgSz w:w="12240" w:h="15840"/>
          <w:pgMar w:top="1440" w:right="1440" w:bottom="1440" w:left="1440" w:header="708" w:footer="708" w:gutter="0"/>
          <w:cols w:space="708"/>
          <w:docGrid w:linePitch="360"/>
        </w:sectPr>
      </w:pPr>
    </w:p>
    <w:p w14:paraId="2EDB98C5" w14:textId="4DE6F995" w:rsidR="00084FEE" w:rsidRDefault="005C1095" w:rsidP="00AE1A73">
      <w:pPr>
        <w:pStyle w:val="Heading1"/>
        <w:rPr>
          <w:rFonts w:ascii="Cambria" w:hAnsi="Cambria"/>
          <w:b/>
          <w:bCs/>
          <w:sz w:val="24"/>
          <w:szCs w:val="24"/>
        </w:rPr>
      </w:pPr>
      <w:bookmarkStart w:id="53" w:name="_Toc96420181"/>
      <w:r w:rsidRPr="00E7404B">
        <w:rPr>
          <w:rFonts w:ascii="Cambria" w:hAnsi="Cambria"/>
          <w:b/>
          <w:bCs/>
          <w:sz w:val="24"/>
          <w:szCs w:val="24"/>
        </w:rPr>
        <w:lastRenderedPageBreak/>
        <w:t>Annex</w:t>
      </w:r>
      <w:r w:rsidR="00AE1A73">
        <w:rPr>
          <w:rFonts w:ascii="Cambria" w:hAnsi="Cambria"/>
          <w:b/>
          <w:bCs/>
          <w:sz w:val="24"/>
          <w:szCs w:val="24"/>
        </w:rPr>
        <w:t xml:space="preserve"> 1</w:t>
      </w:r>
      <w:r w:rsidRPr="00E7404B">
        <w:rPr>
          <w:rFonts w:ascii="Cambria" w:hAnsi="Cambria"/>
          <w:b/>
          <w:bCs/>
          <w:sz w:val="24"/>
          <w:szCs w:val="24"/>
        </w:rPr>
        <w:t xml:space="preserve">. </w:t>
      </w:r>
      <w:r w:rsidR="00084FEE" w:rsidRPr="00084FEE">
        <w:rPr>
          <w:rFonts w:ascii="Cambria" w:hAnsi="Cambria"/>
          <w:b/>
          <w:bCs/>
          <w:sz w:val="24"/>
          <w:szCs w:val="24"/>
        </w:rPr>
        <w:t>Summary of targets and achievements</w:t>
      </w:r>
      <w:bookmarkEnd w:id="53"/>
      <w:r w:rsidR="00084FEE" w:rsidRPr="00084FEE">
        <w:rPr>
          <w:rFonts w:ascii="Cambria" w:hAnsi="Cambria"/>
          <w:b/>
          <w:bCs/>
          <w:sz w:val="24"/>
          <w:szCs w:val="24"/>
        </w:rPr>
        <w:t xml:space="preserve"> </w:t>
      </w:r>
    </w:p>
    <w:p w14:paraId="310199E7" w14:textId="77777777" w:rsidR="00AE1A73" w:rsidRPr="00AE1A73" w:rsidRDefault="00AE1A73" w:rsidP="00AE1A73"/>
    <w:tbl>
      <w:tblPr>
        <w:tblW w:w="13397" w:type="dxa"/>
        <w:tblLook w:val="04A0" w:firstRow="1" w:lastRow="0" w:firstColumn="1" w:lastColumn="0" w:noHBand="0" w:noVBand="1"/>
      </w:tblPr>
      <w:tblGrid>
        <w:gridCol w:w="4783"/>
        <w:gridCol w:w="2471"/>
        <w:gridCol w:w="4634"/>
        <w:gridCol w:w="2060"/>
      </w:tblGrid>
      <w:tr w:rsidR="00C428BB" w:rsidRPr="00084FEE" w14:paraId="67C24CF2" w14:textId="77777777" w:rsidTr="002936DD">
        <w:trPr>
          <w:trHeight w:val="260"/>
        </w:trPr>
        <w:tc>
          <w:tcPr>
            <w:tcW w:w="482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hideMark/>
          </w:tcPr>
          <w:p w14:paraId="39809AEE"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 xml:space="preserve">Planned activities </w:t>
            </w:r>
          </w:p>
        </w:tc>
        <w:tc>
          <w:tcPr>
            <w:tcW w:w="2492"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15C45C61"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Targets</w:t>
            </w:r>
          </w:p>
        </w:tc>
        <w:tc>
          <w:tcPr>
            <w:tcW w:w="4675" w:type="dxa"/>
            <w:tcBorders>
              <w:top w:val="single" w:sz="4" w:space="0" w:color="auto"/>
              <w:left w:val="nil"/>
              <w:bottom w:val="single" w:sz="4" w:space="0" w:color="auto"/>
              <w:right w:val="single" w:sz="4" w:space="0" w:color="auto"/>
            </w:tcBorders>
            <w:shd w:val="clear" w:color="auto" w:fill="DEEAF6" w:themeFill="accent5" w:themeFillTint="33"/>
            <w:noWrap/>
            <w:hideMark/>
          </w:tcPr>
          <w:p w14:paraId="2918A665"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Achievements</w:t>
            </w:r>
          </w:p>
        </w:tc>
        <w:tc>
          <w:tcPr>
            <w:tcW w:w="1402" w:type="dxa"/>
            <w:tcBorders>
              <w:top w:val="single" w:sz="4" w:space="0" w:color="auto"/>
              <w:left w:val="nil"/>
              <w:bottom w:val="single" w:sz="4" w:space="0" w:color="auto"/>
              <w:right w:val="single" w:sz="4" w:space="0" w:color="auto"/>
            </w:tcBorders>
            <w:shd w:val="clear" w:color="auto" w:fill="DEEAF6" w:themeFill="accent5" w:themeFillTint="33"/>
          </w:tcPr>
          <w:p w14:paraId="31B42A2A"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Achievements in %</w:t>
            </w:r>
          </w:p>
        </w:tc>
      </w:tr>
      <w:tr w:rsidR="00312711" w:rsidRPr="00084FEE" w14:paraId="64167052" w14:textId="77777777" w:rsidTr="002936DD">
        <w:trPr>
          <w:trHeight w:val="127"/>
        </w:trPr>
        <w:tc>
          <w:tcPr>
            <w:tcW w:w="1199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40EC8E4"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Output 1: RDRC capacity enhanced to optimize and scale-up reintegration of ex-combatants</w:t>
            </w:r>
          </w:p>
        </w:tc>
        <w:tc>
          <w:tcPr>
            <w:tcW w:w="1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3D98A9" w14:textId="77777777" w:rsidR="00084FEE" w:rsidRPr="00084FEE" w:rsidRDefault="00084FEE" w:rsidP="00FF4ADA">
            <w:pPr>
              <w:spacing w:line="276" w:lineRule="auto"/>
              <w:rPr>
                <w:rFonts w:ascii="Cambria" w:eastAsia="Times New Roman" w:hAnsi="Cambria" w:cs="Calibri"/>
                <w:b/>
                <w:bCs/>
                <w:color w:val="000000"/>
                <w:sz w:val="16"/>
                <w:szCs w:val="16"/>
              </w:rPr>
            </w:pPr>
          </w:p>
        </w:tc>
      </w:tr>
      <w:tr w:rsidR="00C428BB" w:rsidRPr="00084FEE" w14:paraId="5E566BC7" w14:textId="77777777" w:rsidTr="002936DD">
        <w:trPr>
          <w:trHeight w:val="597"/>
        </w:trPr>
        <w:tc>
          <w:tcPr>
            <w:tcW w:w="4826" w:type="dxa"/>
            <w:tcBorders>
              <w:top w:val="nil"/>
              <w:left w:val="single" w:sz="4" w:space="0" w:color="auto"/>
              <w:bottom w:val="single" w:sz="4" w:space="0" w:color="auto"/>
              <w:right w:val="single" w:sz="4" w:space="0" w:color="auto"/>
            </w:tcBorders>
            <w:shd w:val="clear" w:color="auto" w:fill="auto"/>
            <w:hideMark/>
          </w:tcPr>
          <w:p w14:paraId="4BDFED54" w14:textId="77777777" w:rsidR="00084FEE" w:rsidRPr="00084FEE" w:rsidRDefault="00084FEE" w:rsidP="00FF4ADA">
            <w:pPr>
              <w:spacing w:line="276" w:lineRule="auto"/>
              <w:rPr>
                <w:rFonts w:ascii="Cambria" w:eastAsia="Times New Roman" w:hAnsi="Cambria" w:cs="Calibri"/>
                <w:color w:val="000000"/>
                <w:sz w:val="16"/>
                <w:szCs w:val="16"/>
              </w:rPr>
            </w:pPr>
            <w:bookmarkStart w:id="54" w:name="_Hlk91160823"/>
            <w:r w:rsidRPr="00084FEE">
              <w:rPr>
                <w:rFonts w:ascii="Cambria" w:eastAsia="Times New Roman" w:hAnsi="Cambria" w:cs="Calibri"/>
                <w:color w:val="000000"/>
                <w:sz w:val="16"/>
                <w:szCs w:val="16"/>
              </w:rPr>
              <w:t xml:space="preserve">Conduct sensitization meetings with ex-combatants and their dependents on the available support services and the related government </w:t>
            </w:r>
            <w:proofErr w:type="spellStart"/>
            <w:r w:rsidRPr="00084FEE">
              <w:rPr>
                <w:rFonts w:ascii="Cambria" w:eastAsia="Times New Roman" w:hAnsi="Cambria" w:cs="Calibri"/>
                <w:color w:val="000000"/>
                <w:sz w:val="16"/>
                <w:szCs w:val="16"/>
              </w:rPr>
              <w:t>programmes</w:t>
            </w:r>
            <w:bookmarkEnd w:id="54"/>
            <w:proofErr w:type="spellEnd"/>
          </w:p>
        </w:tc>
        <w:tc>
          <w:tcPr>
            <w:tcW w:w="2492" w:type="dxa"/>
            <w:tcBorders>
              <w:top w:val="nil"/>
              <w:left w:val="nil"/>
              <w:bottom w:val="single" w:sz="4" w:space="0" w:color="auto"/>
              <w:right w:val="single" w:sz="4" w:space="0" w:color="auto"/>
            </w:tcBorders>
            <w:shd w:val="clear" w:color="auto" w:fill="auto"/>
            <w:hideMark/>
          </w:tcPr>
          <w:p w14:paraId="68A08CCD"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3 meetings </w:t>
            </w:r>
          </w:p>
        </w:tc>
        <w:tc>
          <w:tcPr>
            <w:tcW w:w="4675" w:type="dxa"/>
            <w:tcBorders>
              <w:top w:val="nil"/>
              <w:left w:val="nil"/>
              <w:bottom w:val="single" w:sz="4" w:space="0" w:color="auto"/>
              <w:right w:val="single" w:sz="4" w:space="0" w:color="auto"/>
            </w:tcBorders>
            <w:shd w:val="clear" w:color="auto" w:fill="auto"/>
            <w:hideMark/>
          </w:tcPr>
          <w:p w14:paraId="724673C7"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Ex combatants were sensitized in 2 meetings </w:t>
            </w:r>
            <w:r w:rsidRPr="00084FEE">
              <w:rPr>
                <w:rFonts w:ascii="Cambria" w:eastAsia="Times New Roman" w:hAnsi="Cambria" w:cs="Calibri"/>
                <w:color w:val="000000" w:themeColor="text1"/>
                <w:sz w:val="16"/>
                <w:szCs w:val="16"/>
              </w:rPr>
              <w:t>targeting 555 ex-combatants and dependents including 237 women and girls (42.70%) and through house-to-house visits</w:t>
            </w:r>
          </w:p>
        </w:tc>
        <w:tc>
          <w:tcPr>
            <w:tcW w:w="1402" w:type="dxa"/>
            <w:tcBorders>
              <w:top w:val="nil"/>
              <w:left w:val="nil"/>
              <w:bottom w:val="single" w:sz="4" w:space="0" w:color="auto"/>
              <w:right w:val="single" w:sz="4" w:space="0" w:color="auto"/>
            </w:tcBorders>
          </w:tcPr>
          <w:p w14:paraId="13D49B4C"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67%</w:t>
            </w:r>
          </w:p>
        </w:tc>
      </w:tr>
      <w:tr w:rsidR="00C428BB" w:rsidRPr="00084FEE" w14:paraId="1DA07C44" w14:textId="77777777" w:rsidTr="002936DD">
        <w:trPr>
          <w:trHeight w:val="518"/>
        </w:trPr>
        <w:tc>
          <w:tcPr>
            <w:tcW w:w="4826" w:type="dxa"/>
            <w:tcBorders>
              <w:top w:val="nil"/>
              <w:left w:val="single" w:sz="4" w:space="0" w:color="auto"/>
              <w:bottom w:val="single" w:sz="4" w:space="0" w:color="auto"/>
              <w:right w:val="single" w:sz="4" w:space="0" w:color="auto"/>
            </w:tcBorders>
            <w:shd w:val="clear" w:color="auto" w:fill="auto"/>
            <w:hideMark/>
          </w:tcPr>
          <w:p w14:paraId="3471A1D6"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Promote social cohesion initiatives at local level</w:t>
            </w:r>
          </w:p>
        </w:tc>
        <w:tc>
          <w:tcPr>
            <w:tcW w:w="2492" w:type="dxa"/>
            <w:tcBorders>
              <w:top w:val="nil"/>
              <w:left w:val="nil"/>
              <w:bottom w:val="single" w:sz="4" w:space="0" w:color="auto"/>
              <w:right w:val="single" w:sz="4" w:space="0" w:color="auto"/>
            </w:tcBorders>
            <w:shd w:val="clear" w:color="auto" w:fill="auto"/>
            <w:hideMark/>
          </w:tcPr>
          <w:p w14:paraId="065A61D7"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90% of ex combatants and their dependents report social acceptance by their communities</w:t>
            </w:r>
          </w:p>
        </w:tc>
        <w:tc>
          <w:tcPr>
            <w:tcW w:w="4675" w:type="dxa"/>
            <w:tcBorders>
              <w:top w:val="nil"/>
              <w:left w:val="nil"/>
              <w:bottom w:val="single" w:sz="4" w:space="0" w:color="auto"/>
              <w:right w:val="single" w:sz="4" w:space="0" w:color="auto"/>
            </w:tcBorders>
            <w:shd w:val="clear" w:color="auto" w:fill="auto"/>
            <w:hideMark/>
          </w:tcPr>
          <w:p w14:paraId="54683970"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95% of ex combatants reported social acceptance by their communities</w:t>
            </w:r>
          </w:p>
        </w:tc>
        <w:tc>
          <w:tcPr>
            <w:tcW w:w="1402" w:type="dxa"/>
            <w:tcBorders>
              <w:top w:val="nil"/>
              <w:left w:val="nil"/>
              <w:bottom w:val="single" w:sz="4" w:space="0" w:color="auto"/>
              <w:right w:val="single" w:sz="4" w:space="0" w:color="auto"/>
            </w:tcBorders>
          </w:tcPr>
          <w:p w14:paraId="3D7070B4"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95%</w:t>
            </w:r>
          </w:p>
        </w:tc>
      </w:tr>
      <w:tr w:rsidR="00C428BB" w:rsidRPr="00084FEE" w14:paraId="0B487855" w14:textId="77777777" w:rsidTr="002936DD">
        <w:trPr>
          <w:trHeight w:val="459"/>
        </w:trPr>
        <w:tc>
          <w:tcPr>
            <w:tcW w:w="4826" w:type="dxa"/>
            <w:tcBorders>
              <w:top w:val="nil"/>
              <w:left w:val="single" w:sz="4" w:space="0" w:color="auto"/>
              <w:bottom w:val="single" w:sz="4" w:space="0" w:color="auto"/>
              <w:right w:val="single" w:sz="4" w:space="0" w:color="auto"/>
            </w:tcBorders>
            <w:shd w:val="clear" w:color="auto" w:fill="auto"/>
            <w:hideMark/>
          </w:tcPr>
          <w:p w14:paraId="30CBEC22"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Provide refresher psychosocial training to RDRC staff including a new module on psychosocial support to survivors of SGBV, Human trafficking and forced marriages</w:t>
            </w:r>
          </w:p>
        </w:tc>
        <w:tc>
          <w:tcPr>
            <w:tcW w:w="2492" w:type="dxa"/>
            <w:tcBorders>
              <w:top w:val="nil"/>
              <w:left w:val="nil"/>
              <w:bottom w:val="single" w:sz="4" w:space="0" w:color="auto"/>
              <w:right w:val="single" w:sz="4" w:space="0" w:color="auto"/>
            </w:tcBorders>
            <w:shd w:val="clear" w:color="auto" w:fill="auto"/>
            <w:noWrap/>
            <w:hideMark/>
          </w:tcPr>
          <w:p w14:paraId="1A2EAD5E"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100% of project staff </w:t>
            </w:r>
          </w:p>
        </w:tc>
        <w:tc>
          <w:tcPr>
            <w:tcW w:w="4675" w:type="dxa"/>
            <w:tcBorders>
              <w:top w:val="nil"/>
              <w:left w:val="nil"/>
              <w:bottom w:val="single" w:sz="4" w:space="0" w:color="auto"/>
              <w:right w:val="single" w:sz="4" w:space="0" w:color="auto"/>
            </w:tcBorders>
            <w:shd w:val="clear" w:color="auto" w:fill="auto"/>
            <w:hideMark/>
          </w:tcPr>
          <w:p w14:paraId="0BBDC0E6"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 of project staff trained. In total, 40 staff (17 women and 23 men) attended and completed the training</w:t>
            </w:r>
          </w:p>
        </w:tc>
        <w:tc>
          <w:tcPr>
            <w:tcW w:w="1402" w:type="dxa"/>
            <w:tcBorders>
              <w:top w:val="nil"/>
              <w:left w:val="nil"/>
              <w:bottom w:val="single" w:sz="4" w:space="0" w:color="auto"/>
              <w:right w:val="single" w:sz="4" w:space="0" w:color="auto"/>
            </w:tcBorders>
          </w:tcPr>
          <w:p w14:paraId="099DF18E"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28B1335B" w14:textId="77777777" w:rsidTr="002936DD">
        <w:trPr>
          <w:trHeight w:val="690"/>
        </w:trPr>
        <w:tc>
          <w:tcPr>
            <w:tcW w:w="4826" w:type="dxa"/>
            <w:tcBorders>
              <w:top w:val="nil"/>
              <w:left w:val="single" w:sz="4" w:space="0" w:color="auto"/>
              <w:bottom w:val="single" w:sz="4" w:space="0" w:color="auto"/>
              <w:right w:val="single" w:sz="4" w:space="0" w:color="auto"/>
            </w:tcBorders>
            <w:shd w:val="clear" w:color="auto" w:fill="auto"/>
            <w:hideMark/>
          </w:tcPr>
          <w:p w14:paraId="763CFAA4"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Provide refresher training to RDRC staff on gender responsive planning, implementation, monitoring and evaluation of DDR process. This will include updating gender analysis and gender responsive M&amp;E and child protection manual</w:t>
            </w:r>
          </w:p>
        </w:tc>
        <w:tc>
          <w:tcPr>
            <w:tcW w:w="2492" w:type="dxa"/>
            <w:tcBorders>
              <w:top w:val="nil"/>
              <w:left w:val="nil"/>
              <w:bottom w:val="single" w:sz="4" w:space="0" w:color="auto"/>
              <w:right w:val="single" w:sz="4" w:space="0" w:color="auto"/>
            </w:tcBorders>
            <w:shd w:val="clear" w:color="auto" w:fill="auto"/>
            <w:noWrap/>
            <w:hideMark/>
          </w:tcPr>
          <w:p w14:paraId="1C685466"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40 staff</w:t>
            </w:r>
          </w:p>
        </w:tc>
        <w:tc>
          <w:tcPr>
            <w:tcW w:w="4675" w:type="dxa"/>
            <w:tcBorders>
              <w:top w:val="nil"/>
              <w:left w:val="nil"/>
              <w:bottom w:val="single" w:sz="4" w:space="0" w:color="auto"/>
              <w:right w:val="single" w:sz="4" w:space="0" w:color="auto"/>
            </w:tcBorders>
            <w:shd w:val="clear" w:color="auto" w:fill="auto"/>
            <w:hideMark/>
          </w:tcPr>
          <w:p w14:paraId="697A9968"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49 RDRC staff (23 women, 26 men) were trained in gender responsive M&amp;E in the DDR process 24 RDRC staff were trained (14 women and 10 men)</w:t>
            </w:r>
          </w:p>
        </w:tc>
        <w:tc>
          <w:tcPr>
            <w:tcW w:w="1402" w:type="dxa"/>
            <w:tcBorders>
              <w:top w:val="nil"/>
              <w:left w:val="nil"/>
              <w:bottom w:val="single" w:sz="4" w:space="0" w:color="auto"/>
              <w:right w:val="single" w:sz="4" w:space="0" w:color="auto"/>
            </w:tcBorders>
          </w:tcPr>
          <w:p w14:paraId="1F5C0825"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32FAF309" w14:textId="77777777" w:rsidTr="002936DD">
        <w:trPr>
          <w:trHeight w:val="459"/>
        </w:trPr>
        <w:tc>
          <w:tcPr>
            <w:tcW w:w="4826" w:type="dxa"/>
            <w:tcBorders>
              <w:top w:val="nil"/>
              <w:left w:val="single" w:sz="4" w:space="0" w:color="auto"/>
              <w:bottom w:val="single" w:sz="4" w:space="0" w:color="auto"/>
              <w:right w:val="single" w:sz="4" w:space="0" w:color="auto"/>
            </w:tcBorders>
            <w:shd w:val="clear" w:color="auto" w:fill="auto"/>
            <w:hideMark/>
          </w:tcPr>
          <w:p w14:paraId="310C0193"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Deliver Psychosocial support to all ex-combatants with mental health problems</w:t>
            </w:r>
          </w:p>
        </w:tc>
        <w:tc>
          <w:tcPr>
            <w:tcW w:w="2492" w:type="dxa"/>
            <w:tcBorders>
              <w:top w:val="nil"/>
              <w:left w:val="nil"/>
              <w:bottom w:val="single" w:sz="4" w:space="0" w:color="auto"/>
              <w:right w:val="single" w:sz="4" w:space="0" w:color="auto"/>
            </w:tcBorders>
            <w:shd w:val="clear" w:color="auto" w:fill="auto"/>
            <w:noWrap/>
            <w:hideMark/>
          </w:tcPr>
          <w:p w14:paraId="34A5443D" w14:textId="77777777" w:rsidR="00084FEE" w:rsidRPr="00084FEE" w:rsidRDefault="00084FEE" w:rsidP="00FF4ADA">
            <w:pPr>
              <w:spacing w:line="276" w:lineRule="auto"/>
              <w:jc w:val="right"/>
              <w:rPr>
                <w:rFonts w:ascii="Cambria" w:eastAsia="Times New Roman" w:hAnsi="Cambria" w:cs="Calibri"/>
                <w:color w:val="000000"/>
                <w:sz w:val="16"/>
                <w:szCs w:val="16"/>
              </w:rPr>
            </w:pPr>
            <w:r w:rsidRPr="00084FEE">
              <w:rPr>
                <w:rFonts w:ascii="Cambria" w:eastAsia="Times New Roman" w:hAnsi="Cambria" w:cs="Calibri"/>
                <w:color w:val="000000"/>
                <w:sz w:val="16"/>
                <w:szCs w:val="16"/>
              </w:rPr>
              <w:t>80%</w:t>
            </w:r>
          </w:p>
        </w:tc>
        <w:tc>
          <w:tcPr>
            <w:tcW w:w="4675" w:type="dxa"/>
            <w:tcBorders>
              <w:top w:val="nil"/>
              <w:left w:val="nil"/>
              <w:bottom w:val="single" w:sz="4" w:space="0" w:color="auto"/>
              <w:right w:val="single" w:sz="4" w:space="0" w:color="auto"/>
            </w:tcBorders>
            <w:shd w:val="clear" w:color="auto" w:fill="auto"/>
            <w:hideMark/>
          </w:tcPr>
          <w:p w14:paraId="433797D9"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 of identified cases (130 men and 21 women) suffering from post-traumatic disorder and depression were supported</w:t>
            </w:r>
          </w:p>
        </w:tc>
        <w:tc>
          <w:tcPr>
            <w:tcW w:w="1402" w:type="dxa"/>
            <w:tcBorders>
              <w:top w:val="nil"/>
              <w:left w:val="nil"/>
              <w:bottom w:val="single" w:sz="4" w:space="0" w:color="auto"/>
              <w:right w:val="single" w:sz="4" w:space="0" w:color="auto"/>
            </w:tcBorders>
          </w:tcPr>
          <w:p w14:paraId="46C948CE"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3911093E" w14:textId="77777777" w:rsidTr="002936DD">
        <w:trPr>
          <w:trHeight w:val="344"/>
        </w:trPr>
        <w:tc>
          <w:tcPr>
            <w:tcW w:w="4826" w:type="dxa"/>
            <w:tcBorders>
              <w:top w:val="nil"/>
              <w:left w:val="single" w:sz="4" w:space="0" w:color="auto"/>
              <w:bottom w:val="single" w:sz="4" w:space="0" w:color="auto"/>
              <w:right w:val="single" w:sz="4" w:space="0" w:color="auto"/>
            </w:tcBorders>
            <w:shd w:val="clear" w:color="auto" w:fill="auto"/>
            <w:hideMark/>
          </w:tcPr>
          <w:p w14:paraId="604A5ED5"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Provide medical assistance to disabled and vulnerable ex combatants and their dependents</w:t>
            </w:r>
          </w:p>
        </w:tc>
        <w:tc>
          <w:tcPr>
            <w:tcW w:w="2492" w:type="dxa"/>
            <w:tcBorders>
              <w:top w:val="nil"/>
              <w:left w:val="nil"/>
              <w:bottom w:val="single" w:sz="4" w:space="0" w:color="auto"/>
              <w:right w:val="single" w:sz="4" w:space="0" w:color="auto"/>
            </w:tcBorders>
            <w:shd w:val="clear" w:color="auto" w:fill="auto"/>
            <w:noWrap/>
            <w:hideMark/>
          </w:tcPr>
          <w:p w14:paraId="202504EC" w14:textId="77777777" w:rsidR="00084FEE" w:rsidRPr="00084FEE" w:rsidRDefault="00084FEE" w:rsidP="00FF4ADA">
            <w:pPr>
              <w:spacing w:line="276" w:lineRule="auto"/>
              <w:jc w:val="right"/>
              <w:rPr>
                <w:rFonts w:ascii="Cambria" w:eastAsia="Times New Roman" w:hAnsi="Cambria" w:cs="Calibri"/>
                <w:color w:val="000000"/>
                <w:sz w:val="16"/>
                <w:szCs w:val="16"/>
              </w:rPr>
            </w:pPr>
            <w:r w:rsidRPr="00084FEE">
              <w:rPr>
                <w:rFonts w:ascii="Cambria" w:eastAsia="Times New Roman" w:hAnsi="Cambria" w:cs="Calibri"/>
                <w:color w:val="000000"/>
                <w:sz w:val="16"/>
                <w:szCs w:val="16"/>
              </w:rPr>
              <w:t>90%</w:t>
            </w:r>
          </w:p>
        </w:tc>
        <w:tc>
          <w:tcPr>
            <w:tcW w:w="4675" w:type="dxa"/>
            <w:tcBorders>
              <w:top w:val="nil"/>
              <w:left w:val="nil"/>
              <w:bottom w:val="single" w:sz="4" w:space="0" w:color="auto"/>
              <w:right w:val="single" w:sz="4" w:space="0" w:color="auto"/>
            </w:tcBorders>
            <w:shd w:val="clear" w:color="auto" w:fill="auto"/>
            <w:hideMark/>
          </w:tcPr>
          <w:p w14:paraId="473A88A8"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 of identified cases (43 Disabled ex combatants) received medical support</w:t>
            </w:r>
          </w:p>
        </w:tc>
        <w:tc>
          <w:tcPr>
            <w:tcW w:w="1402" w:type="dxa"/>
            <w:tcBorders>
              <w:top w:val="nil"/>
              <w:left w:val="nil"/>
              <w:bottom w:val="single" w:sz="4" w:space="0" w:color="auto"/>
              <w:right w:val="single" w:sz="4" w:space="0" w:color="auto"/>
            </w:tcBorders>
          </w:tcPr>
          <w:p w14:paraId="2B997457"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7EA9D74B" w14:textId="77777777" w:rsidTr="002936DD">
        <w:trPr>
          <w:trHeight w:val="344"/>
        </w:trPr>
        <w:tc>
          <w:tcPr>
            <w:tcW w:w="4826" w:type="dxa"/>
            <w:tcBorders>
              <w:top w:val="nil"/>
              <w:left w:val="single" w:sz="4" w:space="0" w:color="auto"/>
              <w:bottom w:val="single" w:sz="4" w:space="0" w:color="auto"/>
              <w:right w:val="single" w:sz="4" w:space="0" w:color="auto"/>
            </w:tcBorders>
            <w:shd w:val="clear" w:color="auto" w:fill="auto"/>
            <w:hideMark/>
          </w:tcPr>
          <w:p w14:paraId="5D9C6EF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Provide Medical and Psychosocial response services for survivors of SGBV among ex combatants and dependents</w:t>
            </w:r>
          </w:p>
        </w:tc>
        <w:tc>
          <w:tcPr>
            <w:tcW w:w="2492" w:type="dxa"/>
            <w:tcBorders>
              <w:top w:val="nil"/>
              <w:left w:val="nil"/>
              <w:bottom w:val="single" w:sz="4" w:space="0" w:color="auto"/>
              <w:right w:val="single" w:sz="4" w:space="0" w:color="auto"/>
            </w:tcBorders>
            <w:shd w:val="clear" w:color="auto" w:fill="auto"/>
            <w:noWrap/>
            <w:hideMark/>
          </w:tcPr>
          <w:p w14:paraId="555A7CC2" w14:textId="77777777" w:rsidR="00084FEE" w:rsidRPr="00084FEE" w:rsidRDefault="00084FEE" w:rsidP="00FF4ADA">
            <w:pPr>
              <w:spacing w:line="276" w:lineRule="auto"/>
              <w:jc w:val="right"/>
              <w:rPr>
                <w:rFonts w:ascii="Cambria" w:eastAsia="Times New Roman" w:hAnsi="Cambria" w:cs="Calibri"/>
                <w:color w:val="000000"/>
                <w:sz w:val="16"/>
                <w:szCs w:val="16"/>
              </w:rPr>
            </w:pPr>
            <w:r w:rsidRPr="00084FEE">
              <w:rPr>
                <w:rFonts w:ascii="Cambria" w:eastAsia="Times New Roman" w:hAnsi="Cambria" w:cs="Calibri"/>
                <w:color w:val="000000"/>
                <w:sz w:val="16"/>
                <w:szCs w:val="16"/>
              </w:rPr>
              <w:t>88%</w:t>
            </w:r>
          </w:p>
        </w:tc>
        <w:tc>
          <w:tcPr>
            <w:tcW w:w="4675" w:type="dxa"/>
            <w:tcBorders>
              <w:top w:val="nil"/>
              <w:left w:val="nil"/>
              <w:bottom w:val="single" w:sz="4" w:space="0" w:color="auto"/>
              <w:right w:val="single" w:sz="4" w:space="0" w:color="auto"/>
            </w:tcBorders>
            <w:shd w:val="clear" w:color="auto" w:fill="auto"/>
            <w:hideMark/>
          </w:tcPr>
          <w:p w14:paraId="0B70F5B2"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 of identified survivors of SGBV among ex combatants and dependents received support</w:t>
            </w:r>
          </w:p>
        </w:tc>
        <w:tc>
          <w:tcPr>
            <w:tcW w:w="1402" w:type="dxa"/>
            <w:tcBorders>
              <w:top w:val="nil"/>
              <w:left w:val="nil"/>
              <w:bottom w:val="single" w:sz="4" w:space="0" w:color="auto"/>
              <w:right w:val="single" w:sz="4" w:space="0" w:color="auto"/>
            </w:tcBorders>
          </w:tcPr>
          <w:p w14:paraId="078E71A1"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087D36F3" w14:textId="77777777" w:rsidTr="002936DD">
        <w:trPr>
          <w:trHeight w:val="316"/>
        </w:trPr>
        <w:tc>
          <w:tcPr>
            <w:tcW w:w="4826" w:type="dxa"/>
            <w:tcBorders>
              <w:top w:val="single" w:sz="4" w:space="0" w:color="auto"/>
              <w:left w:val="single" w:sz="4" w:space="0" w:color="auto"/>
              <w:bottom w:val="single" w:sz="4" w:space="0" w:color="auto"/>
              <w:right w:val="single" w:sz="4" w:space="0" w:color="auto"/>
            </w:tcBorders>
            <w:shd w:val="clear" w:color="auto" w:fill="auto"/>
            <w:hideMark/>
          </w:tcPr>
          <w:p w14:paraId="54B56616"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Support the teenage mothers among phase 65 ex combatants or their dependents </w:t>
            </w:r>
          </w:p>
        </w:tc>
        <w:tc>
          <w:tcPr>
            <w:tcW w:w="2492" w:type="dxa"/>
            <w:tcBorders>
              <w:top w:val="single" w:sz="4" w:space="0" w:color="auto"/>
              <w:left w:val="single" w:sz="4" w:space="0" w:color="auto"/>
              <w:bottom w:val="single" w:sz="4" w:space="0" w:color="auto"/>
              <w:right w:val="single" w:sz="4" w:space="0" w:color="auto"/>
            </w:tcBorders>
            <w:shd w:val="clear" w:color="auto" w:fill="auto"/>
            <w:noWrap/>
            <w:hideMark/>
          </w:tcPr>
          <w:p w14:paraId="4E1A2DFC" w14:textId="77777777" w:rsidR="00084FEE" w:rsidRPr="00084FEE" w:rsidRDefault="00084FEE" w:rsidP="00FF4ADA">
            <w:pPr>
              <w:spacing w:line="276" w:lineRule="auto"/>
              <w:jc w:val="right"/>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630E23"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 (102 women and girls) of identified dependents enrolled in TVET Schools and are expected to receive tool kits after graduation in October.</w:t>
            </w:r>
          </w:p>
        </w:tc>
        <w:tc>
          <w:tcPr>
            <w:tcW w:w="1402" w:type="dxa"/>
            <w:tcBorders>
              <w:top w:val="single" w:sz="4" w:space="0" w:color="auto"/>
              <w:left w:val="single" w:sz="4" w:space="0" w:color="auto"/>
              <w:bottom w:val="single" w:sz="4" w:space="0" w:color="auto"/>
              <w:right w:val="single" w:sz="4" w:space="0" w:color="auto"/>
            </w:tcBorders>
          </w:tcPr>
          <w:p w14:paraId="3C223CA4"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312711" w:rsidRPr="00084FEE" w14:paraId="3FD59C00" w14:textId="77777777" w:rsidTr="002936DD">
        <w:trPr>
          <w:trHeight w:val="95"/>
        </w:trPr>
        <w:tc>
          <w:tcPr>
            <w:tcW w:w="1199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6B1B3D0"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Output 2: Social-economic reintegration and their dependents is optimized and up-scaled through inclusive local development programs.</w:t>
            </w:r>
          </w:p>
        </w:tc>
        <w:tc>
          <w:tcPr>
            <w:tcW w:w="1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4BFA7F" w14:textId="77777777" w:rsidR="00084FEE" w:rsidRPr="00084FEE" w:rsidRDefault="00084FEE" w:rsidP="00FF4ADA">
            <w:pPr>
              <w:spacing w:line="276" w:lineRule="auto"/>
              <w:rPr>
                <w:rFonts w:ascii="Cambria" w:eastAsia="Times New Roman" w:hAnsi="Cambria" w:cs="Calibri"/>
                <w:b/>
                <w:bCs/>
                <w:color w:val="000000"/>
                <w:sz w:val="16"/>
                <w:szCs w:val="16"/>
              </w:rPr>
            </w:pPr>
          </w:p>
        </w:tc>
      </w:tr>
      <w:tr w:rsidR="00C428BB" w:rsidRPr="00084FEE" w14:paraId="3630C5A7" w14:textId="77777777" w:rsidTr="002936DD">
        <w:trPr>
          <w:trHeight w:val="581"/>
        </w:trPr>
        <w:tc>
          <w:tcPr>
            <w:tcW w:w="4826" w:type="dxa"/>
            <w:tcBorders>
              <w:top w:val="nil"/>
              <w:left w:val="single" w:sz="4" w:space="0" w:color="auto"/>
              <w:bottom w:val="single" w:sz="4" w:space="0" w:color="auto"/>
              <w:right w:val="single" w:sz="4" w:space="0" w:color="auto"/>
            </w:tcBorders>
            <w:shd w:val="clear" w:color="auto" w:fill="auto"/>
            <w:hideMark/>
          </w:tcPr>
          <w:p w14:paraId="00CE78E1"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Conduct the vulnerability support window (VSW) screening for ex combatants and dependents to be supported depending on their preferences</w:t>
            </w:r>
          </w:p>
        </w:tc>
        <w:tc>
          <w:tcPr>
            <w:tcW w:w="2492" w:type="dxa"/>
            <w:tcBorders>
              <w:top w:val="nil"/>
              <w:left w:val="nil"/>
              <w:bottom w:val="single" w:sz="4" w:space="0" w:color="auto"/>
              <w:right w:val="single" w:sz="4" w:space="0" w:color="auto"/>
            </w:tcBorders>
            <w:shd w:val="clear" w:color="auto" w:fill="auto"/>
            <w:hideMark/>
          </w:tcPr>
          <w:p w14:paraId="0C001127"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78% of ex combatants and 76 % of dependents</w:t>
            </w:r>
          </w:p>
        </w:tc>
        <w:tc>
          <w:tcPr>
            <w:tcW w:w="4675" w:type="dxa"/>
            <w:tcBorders>
              <w:top w:val="nil"/>
              <w:left w:val="nil"/>
              <w:bottom w:val="single" w:sz="4" w:space="0" w:color="auto"/>
              <w:right w:val="single" w:sz="4" w:space="0" w:color="auto"/>
            </w:tcBorders>
            <w:shd w:val="clear" w:color="auto" w:fill="auto"/>
            <w:hideMark/>
          </w:tcPr>
          <w:p w14:paraId="799ECE98" w14:textId="20C7482E"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95 %</w:t>
            </w:r>
            <w:r w:rsidR="00AA35CC">
              <w:rPr>
                <w:rStyle w:val="FootnoteReference"/>
                <w:rFonts w:ascii="Cambria" w:eastAsia="Times New Roman" w:hAnsi="Cambria" w:cs="Calibri"/>
                <w:color w:val="000000"/>
                <w:sz w:val="16"/>
                <w:szCs w:val="16"/>
              </w:rPr>
              <w:footnoteReference w:id="38"/>
            </w:r>
            <w:r w:rsidRPr="00084FEE">
              <w:rPr>
                <w:rFonts w:ascii="Cambria" w:eastAsia="Times New Roman" w:hAnsi="Cambria" w:cs="Calibri"/>
                <w:color w:val="000000"/>
                <w:sz w:val="16"/>
                <w:szCs w:val="16"/>
              </w:rPr>
              <w:t xml:space="preserve"> of ex combatants and 100% of </w:t>
            </w:r>
            <w:r w:rsidR="00AA35CC">
              <w:rPr>
                <w:rFonts w:ascii="Cambria" w:eastAsia="Times New Roman" w:hAnsi="Cambria" w:cs="Calibri"/>
                <w:color w:val="000000"/>
                <w:sz w:val="16"/>
                <w:szCs w:val="16"/>
              </w:rPr>
              <w:t xml:space="preserve">dependents were </w:t>
            </w:r>
            <w:r w:rsidRPr="00084FEE">
              <w:rPr>
                <w:rFonts w:ascii="Cambria" w:eastAsia="Times New Roman" w:hAnsi="Cambria" w:cs="Calibri"/>
                <w:color w:val="000000"/>
                <w:sz w:val="16"/>
                <w:szCs w:val="16"/>
              </w:rPr>
              <w:t>screened</w:t>
            </w:r>
          </w:p>
        </w:tc>
        <w:tc>
          <w:tcPr>
            <w:tcW w:w="1402" w:type="dxa"/>
            <w:tcBorders>
              <w:top w:val="nil"/>
              <w:left w:val="nil"/>
              <w:bottom w:val="single" w:sz="4" w:space="0" w:color="auto"/>
              <w:right w:val="single" w:sz="4" w:space="0" w:color="auto"/>
            </w:tcBorders>
          </w:tcPr>
          <w:p w14:paraId="5C68A939"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95% and 100%</w:t>
            </w:r>
          </w:p>
        </w:tc>
      </w:tr>
      <w:tr w:rsidR="00C428BB" w:rsidRPr="00084FEE" w14:paraId="30EBC47B" w14:textId="77777777" w:rsidTr="002936DD">
        <w:trPr>
          <w:trHeight w:val="344"/>
        </w:trPr>
        <w:tc>
          <w:tcPr>
            <w:tcW w:w="4826" w:type="dxa"/>
            <w:tcBorders>
              <w:top w:val="nil"/>
              <w:left w:val="single" w:sz="4" w:space="0" w:color="auto"/>
              <w:bottom w:val="single" w:sz="4" w:space="0" w:color="auto"/>
              <w:right w:val="single" w:sz="4" w:space="0" w:color="auto"/>
            </w:tcBorders>
            <w:shd w:val="clear" w:color="auto" w:fill="auto"/>
            <w:hideMark/>
          </w:tcPr>
          <w:p w14:paraId="081B5843"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Conduct sensitization meetings with ex-combatants and their dependents on marketable skills of their choice</w:t>
            </w:r>
          </w:p>
        </w:tc>
        <w:tc>
          <w:tcPr>
            <w:tcW w:w="2492" w:type="dxa"/>
            <w:tcBorders>
              <w:top w:val="nil"/>
              <w:left w:val="nil"/>
              <w:bottom w:val="single" w:sz="4" w:space="0" w:color="auto"/>
              <w:right w:val="single" w:sz="4" w:space="0" w:color="auto"/>
            </w:tcBorders>
            <w:shd w:val="clear" w:color="auto" w:fill="auto"/>
            <w:hideMark/>
          </w:tcPr>
          <w:p w14:paraId="1C15A57C"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70% of ex combatants participating in local development programs </w:t>
            </w:r>
          </w:p>
        </w:tc>
        <w:tc>
          <w:tcPr>
            <w:tcW w:w="4675" w:type="dxa"/>
            <w:tcBorders>
              <w:top w:val="nil"/>
              <w:left w:val="nil"/>
              <w:bottom w:val="single" w:sz="4" w:space="0" w:color="auto"/>
              <w:right w:val="single" w:sz="4" w:space="0" w:color="auto"/>
            </w:tcBorders>
            <w:shd w:val="clear" w:color="auto" w:fill="auto"/>
            <w:hideMark/>
          </w:tcPr>
          <w:p w14:paraId="057A40CB" w14:textId="1725CF73" w:rsidR="00656604"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98% of ex combatants and their dependents participate in local development programs </w:t>
            </w:r>
          </w:p>
        </w:tc>
        <w:tc>
          <w:tcPr>
            <w:tcW w:w="1402" w:type="dxa"/>
            <w:tcBorders>
              <w:top w:val="nil"/>
              <w:left w:val="nil"/>
              <w:bottom w:val="single" w:sz="4" w:space="0" w:color="auto"/>
              <w:right w:val="single" w:sz="4" w:space="0" w:color="auto"/>
            </w:tcBorders>
          </w:tcPr>
          <w:p w14:paraId="3E146ECF"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98%</w:t>
            </w:r>
          </w:p>
        </w:tc>
      </w:tr>
      <w:tr w:rsidR="00C428BB" w:rsidRPr="00084FEE" w14:paraId="2EA7C4F1" w14:textId="77777777" w:rsidTr="002936DD">
        <w:trPr>
          <w:trHeight w:val="922"/>
        </w:trPr>
        <w:tc>
          <w:tcPr>
            <w:tcW w:w="4826" w:type="dxa"/>
            <w:tcBorders>
              <w:top w:val="nil"/>
              <w:left w:val="single" w:sz="4" w:space="0" w:color="auto"/>
              <w:bottom w:val="single" w:sz="4" w:space="0" w:color="auto"/>
              <w:right w:val="single" w:sz="4" w:space="0" w:color="auto"/>
            </w:tcBorders>
            <w:shd w:val="clear" w:color="auto" w:fill="auto"/>
            <w:hideMark/>
          </w:tcPr>
          <w:p w14:paraId="5FDD6EE2"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lastRenderedPageBreak/>
              <w:t>Deliver skills training to eligible ex-combatants and dependents through Vulnerability Support Window (VSW)</w:t>
            </w:r>
          </w:p>
        </w:tc>
        <w:tc>
          <w:tcPr>
            <w:tcW w:w="2492" w:type="dxa"/>
            <w:tcBorders>
              <w:top w:val="nil"/>
              <w:left w:val="nil"/>
              <w:bottom w:val="single" w:sz="4" w:space="0" w:color="auto"/>
              <w:right w:val="single" w:sz="4" w:space="0" w:color="auto"/>
            </w:tcBorders>
            <w:shd w:val="clear" w:color="auto" w:fill="auto"/>
            <w:hideMark/>
          </w:tcPr>
          <w:p w14:paraId="4CF3C9E3" w14:textId="77777777" w:rsidR="00084FEE" w:rsidRPr="00084FEE" w:rsidRDefault="00084FEE" w:rsidP="00FF4ADA">
            <w:pPr>
              <w:spacing w:line="276" w:lineRule="auto"/>
              <w:rPr>
                <w:rFonts w:ascii="Cambria" w:eastAsia="Times New Roman" w:hAnsi="Cambria" w:cs="Calibri"/>
                <w:color w:val="000000" w:themeColor="text1"/>
                <w:sz w:val="16"/>
                <w:szCs w:val="16"/>
              </w:rPr>
            </w:pPr>
            <w:r w:rsidRPr="00084FEE">
              <w:rPr>
                <w:rFonts w:ascii="Cambria" w:eastAsia="Times New Roman" w:hAnsi="Cambria" w:cs="Calibri"/>
                <w:color w:val="000000" w:themeColor="text1"/>
                <w:sz w:val="16"/>
                <w:szCs w:val="16"/>
              </w:rPr>
              <w:t>60% of trained ex combatants and dependents who actively use the skills they were trained for. At least 30% of women enrolled in TVET</w:t>
            </w:r>
          </w:p>
        </w:tc>
        <w:tc>
          <w:tcPr>
            <w:tcW w:w="4675" w:type="dxa"/>
            <w:tcBorders>
              <w:top w:val="nil"/>
              <w:left w:val="nil"/>
              <w:bottom w:val="single" w:sz="4" w:space="0" w:color="auto"/>
              <w:right w:val="single" w:sz="4" w:space="0" w:color="auto"/>
            </w:tcBorders>
            <w:shd w:val="clear" w:color="auto" w:fill="auto"/>
            <w:hideMark/>
          </w:tcPr>
          <w:p w14:paraId="3F94F7FC" w14:textId="2B1995C4" w:rsidR="00084FEE" w:rsidRPr="00084FEE" w:rsidRDefault="00084FEE" w:rsidP="00FF4ADA">
            <w:pPr>
              <w:spacing w:line="276" w:lineRule="auto"/>
              <w:rPr>
                <w:rFonts w:ascii="Cambria" w:eastAsia="Times New Roman" w:hAnsi="Cambria" w:cs="Calibri"/>
                <w:color w:val="000000" w:themeColor="text1"/>
                <w:sz w:val="16"/>
                <w:szCs w:val="16"/>
              </w:rPr>
            </w:pPr>
            <w:r w:rsidRPr="00084FEE">
              <w:rPr>
                <w:rFonts w:ascii="Cambria" w:eastAsia="Times New Roman" w:hAnsi="Cambria" w:cs="Calibri"/>
                <w:color w:val="000000" w:themeColor="text1"/>
                <w:sz w:val="16"/>
                <w:szCs w:val="16"/>
              </w:rPr>
              <w:t>(</w:t>
            </w:r>
            <w:r w:rsidR="00075DA6">
              <w:rPr>
                <w:rFonts w:ascii="Cambria" w:eastAsia="Times New Roman" w:hAnsi="Cambria" w:cs="Calibri"/>
                <w:color w:val="000000" w:themeColor="text1"/>
                <w:sz w:val="16"/>
                <w:szCs w:val="16"/>
              </w:rPr>
              <w:t>100</w:t>
            </w:r>
            <w:r w:rsidRPr="003933FA">
              <w:rPr>
                <w:rFonts w:ascii="Cambria" w:eastAsia="Times New Roman" w:hAnsi="Cambria" w:cs="Calibri"/>
                <w:color w:val="000000" w:themeColor="text1"/>
                <w:sz w:val="16"/>
                <w:szCs w:val="16"/>
              </w:rPr>
              <w:t>%) 24</w:t>
            </w:r>
            <w:r w:rsidR="00AB2788">
              <w:rPr>
                <w:rFonts w:ascii="Cambria" w:eastAsia="Times New Roman" w:hAnsi="Cambria" w:cs="Calibri"/>
                <w:color w:val="000000" w:themeColor="text1"/>
                <w:sz w:val="16"/>
                <w:szCs w:val="16"/>
              </w:rPr>
              <w:t>6</w:t>
            </w:r>
            <w:r w:rsidRPr="00084FEE">
              <w:rPr>
                <w:rFonts w:ascii="Cambria" w:eastAsia="Times New Roman" w:hAnsi="Cambria" w:cs="Calibri"/>
                <w:color w:val="000000" w:themeColor="text1"/>
                <w:sz w:val="16"/>
                <w:szCs w:val="16"/>
              </w:rPr>
              <w:t xml:space="preserve"> ex combatants and dependents were trained </w:t>
            </w:r>
            <w:r w:rsidR="00AB2788">
              <w:rPr>
                <w:rFonts w:ascii="Cambria" w:eastAsia="Times New Roman" w:hAnsi="Cambria" w:cs="Calibri"/>
                <w:color w:val="000000" w:themeColor="text1"/>
                <w:sz w:val="16"/>
                <w:szCs w:val="16"/>
              </w:rPr>
              <w:t>and graduated in September 2021</w:t>
            </w:r>
            <w:r w:rsidRPr="00084FEE">
              <w:rPr>
                <w:rFonts w:ascii="Cambria" w:eastAsia="Times New Roman" w:hAnsi="Cambria" w:cs="Calibri"/>
                <w:color w:val="000000" w:themeColor="text1"/>
                <w:sz w:val="16"/>
                <w:szCs w:val="16"/>
              </w:rPr>
              <w:t xml:space="preserve">. </w:t>
            </w:r>
            <w:r w:rsidRPr="00084FEE">
              <w:rPr>
                <w:rFonts w:ascii="Cambria" w:eastAsia="Times New Roman" w:hAnsi="Cambria" w:cs="Calibri"/>
                <w:color w:val="000000" w:themeColor="text1"/>
                <w:sz w:val="16"/>
                <w:szCs w:val="16"/>
              </w:rPr>
              <w:br/>
            </w:r>
            <w:r w:rsidRPr="00084FEE">
              <w:rPr>
                <w:rFonts w:ascii="Cambria" w:eastAsia="Times New Roman" w:hAnsi="Cambria" w:cs="Calibri"/>
                <w:color w:val="000000" w:themeColor="text1"/>
                <w:sz w:val="16"/>
                <w:szCs w:val="16"/>
              </w:rPr>
              <w:br/>
              <w:t>41</w:t>
            </w:r>
            <w:r w:rsidR="003933FA">
              <w:rPr>
                <w:rFonts w:ascii="Cambria" w:eastAsia="Times New Roman" w:hAnsi="Cambria" w:cs="Calibri"/>
                <w:color w:val="000000" w:themeColor="text1"/>
                <w:sz w:val="16"/>
                <w:szCs w:val="16"/>
              </w:rPr>
              <w:t>.1</w:t>
            </w:r>
            <w:r w:rsidRPr="00084FEE">
              <w:rPr>
                <w:rFonts w:ascii="Cambria" w:eastAsia="Times New Roman" w:hAnsi="Cambria" w:cs="Calibri"/>
                <w:color w:val="000000" w:themeColor="text1"/>
                <w:sz w:val="16"/>
                <w:szCs w:val="16"/>
              </w:rPr>
              <w:t>% of women and girls trained (10</w:t>
            </w:r>
            <w:r w:rsidR="00AB2788">
              <w:rPr>
                <w:rFonts w:ascii="Cambria" w:eastAsia="Times New Roman" w:hAnsi="Cambria" w:cs="Calibri"/>
                <w:color w:val="000000" w:themeColor="text1"/>
                <w:sz w:val="16"/>
                <w:szCs w:val="16"/>
              </w:rPr>
              <w:t>0</w:t>
            </w:r>
            <w:r w:rsidRPr="00084FEE">
              <w:rPr>
                <w:rFonts w:ascii="Cambria" w:eastAsia="Times New Roman" w:hAnsi="Cambria" w:cs="Calibri"/>
                <w:color w:val="000000" w:themeColor="text1"/>
                <w:sz w:val="16"/>
                <w:szCs w:val="16"/>
              </w:rPr>
              <w:t xml:space="preserve"> women). </w:t>
            </w:r>
          </w:p>
        </w:tc>
        <w:tc>
          <w:tcPr>
            <w:tcW w:w="1402" w:type="dxa"/>
            <w:tcBorders>
              <w:top w:val="nil"/>
              <w:left w:val="nil"/>
              <w:bottom w:val="single" w:sz="4" w:space="0" w:color="auto"/>
              <w:right w:val="single" w:sz="4" w:space="0" w:color="auto"/>
            </w:tcBorders>
          </w:tcPr>
          <w:p w14:paraId="50FA5550" w14:textId="39A655CF" w:rsidR="00084FEE" w:rsidRPr="00084FEE" w:rsidRDefault="00075DA6" w:rsidP="00FF4ADA">
            <w:pPr>
              <w:spacing w:line="276" w:lineRule="auto"/>
              <w:rPr>
                <w:rFonts w:ascii="Cambria" w:eastAsia="Times New Roman" w:hAnsi="Cambria" w:cs="Calibri"/>
                <w:color w:val="FF0000"/>
                <w:sz w:val="16"/>
                <w:szCs w:val="16"/>
              </w:rPr>
            </w:pPr>
            <w:r w:rsidRPr="003933FA">
              <w:rPr>
                <w:rFonts w:ascii="Cambria" w:eastAsia="Times New Roman" w:hAnsi="Cambria" w:cs="Calibri"/>
                <w:color w:val="000000" w:themeColor="text1"/>
                <w:sz w:val="16"/>
                <w:szCs w:val="16"/>
              </w:rPr>
              <w:t>100</w:t>
            </w:r>
            <w:r w:rsidR="003933FA" w:rsidRPr="003933FA">
              <w:rPr>
                <w:rFonts w:ascii="Cambria" w:eastAsia="Times New Roman" w:hAnsi="Cambria" w:cs="Calibri"/>
                <w:color w:val="000000" w:themeColor="text1"/>
                <w:sz w:val="16"/>
                <w:szCs w:val="16"/>
              </w:rPr>
              <w:t>%</w:t>
            </w:r>
          </w:p>
        </w:tc>
      </w:tr>
      <w:tr w:rsidR="00C428BB" w:rsidRPr="00084FEE" w14:paraId="037B9D6C" w14:textId="77777777" w:rsidTr="00084FEE">
        <w:trPr>
          <w:trHeight w:val="416"/>
        </w:trPr>
        <w:tc>
          <w:tcPr>
            <w:tcW w:w="4826" w:type="dxa"/>
            <w:tcBorders>
              <w:top w:val="single" w:sz="4" w:space="0" w:color="auto"/>
              <w:left w:val="single" w:sz="4" w:space="0" w:color="auto"/>
              <w:bottom w:val="single" w:sz="4" w:space="0" w:color="auto"/>
              <w:right w:val="single" w:sz="4" w:space="0" w:color="auto"/>
            </w:tcBorders>
            <w:shd w:val="clear" w:color="auto" w:fill="auto"/>
            <w:hideMark/>
          </w:tcPr>
          <w:p w14:paraId="753B1416"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Provide reintegration support to demobilized ex-combatants as start-ups for income generating activities </w:t>
            </w:r>
          </w:p>
        </w:tc>
        <w:tc>
          <w:tcPr>
            <w:tcW w:w="2492" w:type="dxa"/>
            <w:tcBorders>
              <w:top w:val="single" w:sz="4" w:space="0" w:color="auto"/>
              <w:left w:val="single" w:sz="4" w:space="0" w:color="auto"/>
              <w:bottom w:val="single" w:sz="4" w:space="0" w:color="auto"/>
              <w:right w:val="single" w:sz="4" w:space="0" w:color="auto"/>
            </w:tcBorders>
            <w:shd w:val="clear" w:color="auto" w:fill="auto"/>
            <w:hideMark/>
          </w:tcPr>
          <w:p w14:paraId="767E7538" w14:textId="77777777" w:rsidR="00084FEE" w:rsidRPr="00084FEE" w:rsidRDefault="00084FEE" w:rsidP="00FF4ADA">
            <w:pPr>
              <w:spacing w:line="276" w:lineRule="auto"/>
              <w:rPr>
                <w:rFonts w:ascii="Cambria" w:eastAsia="Times New Roman" w:hAnsi="Cambria" w:cs="Calibri"/>
                <w:color w:val="000000" w:themeColor="text1"/>
                <w:sz w:val="16"/>
                <w:szCs w:val="16"/>
              </w:rPr>
            </w:pPr>
            <w:r w:rsidRPr="00084FEE">
              <w:rPr>
                <w:rFonts w:ascii="Cambria" w:eastAsia="Times New Roman" w:hAnsi="Cambria" w:cs="Calibri"/>
                <w:color w:val="000000" w:themeColor="text1"/>
                <w:sz w:val="16"/>
                <w:szCs w:val="16"/>
              </w:rPr>
              <w:t xml:space="preserve">30% of women among ex combatants and dependents receiving </w:t>
            </w:r>
            <w:proofErr w:type="spellStart"/>
            <w:r w:rsidRPr="00084FEE">
              <w:rPr>
                <w:rFonts w:ascii="Cambria" w:eastAsia="Times New Roman" w:hAnsi="Cambria" w:cs="Calibri"/>
                <w:color w:val="000000" w:themeColor="text1"/>
                <w:sz w:val="16"/>
                <w:szCs w:val="16"/>
              </w:rPr>
              <w:t>start up</w:t>
            </w:r>
            <w:proofErr w:type="spellEnd"/>
            <w:r w:rsidRPr="00084FEE">
              <w:rPr>
                <w:rFonts w:ascii="Cambria" w:eastAsia="Times New Roman" w:hAnsi="Cambria" w:cs="Calibri"/>
                <w:color w:val="000000" w:themeColor="text1"/>
                <w:sz w:val="16"/>
                <w:szCs w:val="16"/>
              </w:rPr>
              <w:t xml:space="preserve"> capital funds</w:t>
            </w:r>
            <w:r w:rsidRPr="00084FEE">
              <w:rPr>
                <w:rFonts w:ascii="Cambria" w:eastAsia="Times New Roman" w:hAnsi="Cambria" w:cs="Calibri"/>
                <w:color w:val="000000" w:themeColor="text1"/>
                <w:sz w:val="16"/>
                <w:szCs w:val="16"/>
              </w:rPr>
              <w:br/>
            </w:r>
            <w:r w:rsidRPr="00084FEE">
              <w:rPr>
                <w:rFonts w:ascii="Cambria" w:eastAsia="Times New Roman" w:hAnsi="Cambria" w:cs="Calibri"/>
                <w:color w:val="000000" w:themeColor="text1"/>
                <w:sz w:val="16"/>
                <w:szCs w:val="16"/>
              </w:rPr>
              <w:br/>
              <w:t>554 (553 Ex C &amp;1 Fem Ex C.) plus dependents</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6C63CE77" w14:textId="5FD01260" w:rsidR="00084FEE" w:rsidRPr="00084FEE" w:rsidRDefault="003933FA" w:rsidP="00FF4ADA">
            <w:pPr>
              <w:spacing w:line="276" w:lineRule="auto"/>
              <w:rPr>
                <w:rFonts w:ascii="Cambria" w:eastAsia="Times New Roman" w:hAnsi="Cambria" w:cs="Calibri"/>
                <w:color w:val="000000" w:themeColor="text1"/>
                <w:sz w:val="16"/>
                <w:szCs w:val="16"/>
              </w:rPr>
            </w:pPr>
            <w:r>
              <w:rPr>
                <w:rFonts w:ascii="Cambria" w:eastAsia="Times New Roman" w:hAnsi="Cambria" w:cs="Calibri"/>
                <w:color w:val="000000" w:themeColor="text1"/>
                <w:sz w:val="16"/>
                <w:szCs w:val="16"/>
              </w:rPr>
              <w:t>100</w:t>
            </w:r>
            <w:r w:rsidR="00084FEE" w:rsidRPr="00084FEE">
              <w:rPr>
                <w:rFonts w:ascii="Cambria" w:eastAsia="Times New Roman" w:hAnsi="Cambria" w:cs="Calibri"/>
                <w:color w:val="000000" w:themeColor="text1"/>
                <w:sz w:val="16"/>
                <w:szCs w:val="16"/>
              </w:rPr>
              <w:t>% Of ex-combatants</w:t>
            </w:r>
            <w:r w:rsidR="00084FEE" w:rsidRPr="00084FEE">
              <w:rPr>
                <w:rFonts w:ascii="Cambria" w:eastAsia="Times New Roman" w:hAnsi="Cambria" w:cs="Calibri"/>
                <w:color w:val="000000" w:themeColor="text1"/>
                <w:sz w:val="16"/>
                <w:szCs w:val="16"/>
              </w:rPr>
              <w:br/>
            </w:r>
            <w:r w:rsidR="00084FEE" w:rsidRPr="00084FEE">
              <w:rPr>
                <w:rFonts w:ascii="Cambria" w:eastAsia="Times New Roman" w:hAnsi="Cambria" w:cs="Calibri"/>
                <w:color w:val="000000" w:themeColor="text1"/>
                <w:sz w:val="16"/>
                <w:szCs w:val="16"/>
              </w:rPr>
              <w:br/>
            </w:r>
            <w:r w:rsidR="00084FEE" w:rsidRPr="00084FEE">
              <w:rPr>
                <w:rFonts w:ascii="Cambria" w:eastAsia="Times New Roman" w:hAnsi="Cambria" w:cs="Calibri"/>
                <w:color w:val="000000" w:themeColor="text1"/>
                <w:sz w:val="16"/>
                <w:szCs w:val="16"/>
              </w:rPr>
              <w:br/>
            </w:r>
            <w:r>
              <w:rPr>
                <w:rFonts w:ascii="Cambria" w:eastAsia="Times New Roman" w:hAnsi="Cambria" w:cs="Calibri"/>
                <w:color w:val="000000" w:themeColor="text1"/>
                <w:sz w:val="16"/>
                <w:szCs w:val="16"/>
              </w:rPr>
              <w:t>100</w:t>
            </w:r>
            <w:r w:rsidR="00084FEE" w:rsidRPr="00084FEE">
              <w:rPr>
                <w:rFonts w:ascii="Cambria" w:eastAsia="Times New Roman" w:hAnsi="Cambria" w:cs="Calibri"/>
                <w:color w:val="000000" w:themeColor="text1"/>
                <w:sz w:val="16"/>
                <w:szCs w:val="16"/>
              </w:rPr>
              <w:t xml:space="preserve">% Women dependents supported  </w:t>
            </w:r>
          </w:p>
        </w:tc>
        <w:tc>
          <w:tcPr>
            <w:tcW w:w="1402" w:type="dxa"/>
            <w:tcBorders>
              <w:top w:val="single" w:sz="4" w:space="0" w:color="auto"/>
              <w:left w:val="single" w:sz="4" w:space="0" w:color="auto"/>
              <w:bottom w:val="single" w:sz="4" w:space="0" w:color="auto"/>
              <w:right w:val="single" w:sz="4" w:space="0" w:color="auto"/>
            </w:tcBorders>
          </w:tcPr>
          <w:p w14:paraId="4BF4A570" w14:textId="57574B22" w:rsidR="00084FEE" w:rsidRPr="00084FEE" w:rsidRDefault="00075DA6" w:rsidP="00FF4ADA">
            <w:pPr>
              <w:spacing w:line="276" w:lineRule="auto"/>
              <w:rPr>
                <w:rFonts w:ascii="Cambria" w:eastAsia="Times New Roman" w:hAnsi="Cambria" w:cs="Calibri"/>
                <w:color w:val="FF0000"/>
                <w:sz w:val="16"/>
                <w:szCs w:val="16"/>
              </w:rPr>
            </w:pPr>
            <w:r w:rsidRPr="003933FA">
              <w:rPr>
                <w:rFonts w:ascii="Cambria" w:eastAsia="Times New Roman" w:hAnsi="Cambria" w:cs="Calibri"/>
                <w:color w:val="000000" w:themeColor="text1"/>
                <w:sz w:val="16"/>
                <w:szCs w:val="16"/>
              </w:rPr>
              <w:t>100%</w:t>
            </w:r>
          </w:p>
        </w:tc>
      </w:tr>
      <w:tr w:rsidR="00C428BB" w:rsidRPr="00084FEE" w14:paraId="38972CA3" w14:textId="77777777" w:rsidTr="002936DD">
        <w:trPr>
          <w:trHeight w:val="500"/>
        </w:trPr>
        <w:tc>
          <w:tcPr>
            <w:tcW w:w="4826" w:type="dxa"/>
            <w:tcBorders>
              <w:top w:val="single" w:sz="4" w:space="0" w:color="auto"/>
              <w:left w:val="single" w:sz="4" w:space="0" w:color="auto"/>
              <w:bottom w:val="single" w:sz="4" w:space="0" w:color="auto"/>
              <w:right w:val="single" w:sz="4" w:space="0" w:color="auto"/>
            </w:tcBorders>
            <w:shd w:val="clear" w:color="auto" w:fill="auto"/>
            <w:hideMark/>
          </w:tcPr>
          <w:p w14:paraId="3852E2A5"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Provide mentorship/technical guidance to implement income generating activities for ex combatants and dependents</w:t>
            </w:r>
          </w:p>
        </w:tc>
        <w:tc>
          <w:tcPr>
            <w:tcW w:w="2492" w:type="dxa"/>
            <w:tcBorders>
              <w:top w:val="single" w:sz="4" w:space="0" w:color="auto"/>
              <w:left w:val="nil"/>
              <w:bottom w:val="single" w:sz="4" w:space="0" w:color="auto"/>
              <w:right w:val="single" w:sz="4" w:space="0" w:color="auto"/>
            </w:tcBorders>
            <w:shd w:val="clear" w:color="auto" w:fill="auto"/>
            <w:hideMark/>
          </w:tcPr>
          <w:p w14:paraId="5ECDA670"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803 (439 Women &amp; 364 Men)</w:t>
            </w:r>
          </w:p>
        </w:tc>
        <w:tc>
          <w:tcPr>
            <w:tcW w:w="4675" w:type="dxa"/>
            <w:tcBorders>
              <w:top w:val="single" w:sz="4" w:space="0" w:color="auto"/>
              <w:left w:val="nil"/>
              <w:bottom w:val="single" w:sz="4" w:space="0" w:color="auto"/>
              <w:right w:val="single" w:sz="4" w:space="0" w:color="auto"/>
            </w:tcBorders>
            <w:shd w:val="clear" w:color="auto" w:fill="auto"/>
            <w:hideMark/>
          </w:tcPr>
          <w:p w14:paraId="1276F001"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All ex-combatants and their dependents were visited, received mentorship and guidance on Development of their Income Generating Activities and joining cooperatives</w:t>
            </w:r>
          </w:p>
        </w:tc>
        <w:tc>
          <w:tcPr>
            <w:tcW w:w="1402" w:type="dxa"/>
            <w:tcBorders>
              <w:top w:val="single" w:sz="4" w:space="0" w:color="auto"/>
              <w:left w:val="nil"/>
              <w:bottom w:val="single" w:sz="4" w:space="0" w:color="auto"/>
              <w:right w:val="single" w:sz="4" w:space="0" w:color="auto"/>
            </w:tcBorders>
          </w:tcPr>
          <w:p w14:paraId="77E21D9E"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743F85C1" w14:textId="77777777" w:rsidTr="002936DD">
        <w:trPr>
          <w:trHeight w:val="375"/>
        </w:trPr>
        <w:tc>
          <w:tcPr>
            <w:tcW w:w="4826" w:type="dxa"/>
            <w:tcBorders>
              <w:top w:val="nil"/>
              <w:left w:val="single" w:sz="4" w:space="0" w:color="auto"/>
              <w:bottom w:val="single" w:sz="4" w:space="0" w:color="auto"/>
              <w:right w:val="single" w:sz="4" w:space="0" w:color="auto"/>
            </w:tcBorders>
            <w:shd w:val="clear" w:color="auto" w:fill="auto"/>
            <w:hideMark/>
          </w:tcPr>
          <w:p w14:paraId="1A9834F8"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Support cooperatives of ex-combatants, through technical assistance, entrepreneurship skills, learning tours and project competition</w:t>
            </w:r>
          </w:p>
        </w:tc>
        <w:tc>
          <w:tcPr>
            <w:tcW w:w="2492" w:type="dxa"/>
            <w:tcBorders>
              <w:top w:val="nil"/>
              <w:left w:val="nil"/>
              <w:bottom w:val="single" w:sz="4" w:space="0" w:color="auto"/>
              <w:right w:val="single" w:sz="4" w:space="0" w:color="auto"/>
            </w:tcBorders>
            <w:shd w:val="clear" w:color="auto" w:fill="auto"/>
            <w:noWrap/>
            <w:hideMark/>
          </w:tcPr>
          <w:p w14:paraId="5C34DA12"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65 Co-operatives</w:t>
            </w:r>
          </w:p>
        </w:tc>
        <w:tc>
          <w:tcPr>
            <w:tcW w:w="4675" w:type="dxa"/>
            <w:tcBorders>
              <w:top w:val="nil"/>
              <w:left w:val="nil"/>
              <w:bottom w:val="single" w:sz="4" w:space="0" w:color="auto"/>
              <w:right w:val="single" w:sz="4" w:space="0" w:color="auto"/>
            </w:tcBorders>
            <w:shd w:val="clear" w:color="auto" w:fill="auto"/>
            <w:hideMark/>
          </w:tcPr>
          <w:p w14:paraId="729EC56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63 Selected cooperatives received support </w:t>
            </w:r>
          </w:p>
        </w:tc>
        <w:tc>
          <w:tcPr>
            <w:tcW w:w="1402" w:type="dxa"/>
            <w:tcBorders>
              <w:top w:val="nil"/>
              <w:left w:val="nil"/>
              <w:bottom w:val="single" w:sz="4" w:space="0" w:color="auto"/>
              <w:right w:val="single" w:sz="4" w:space="0" w:color="auto"/>
            </w:tcBorders>
          </w:tcPr>
          <w:p w14:paraId="500894C1"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97%</w:t>
            </w:r>
          </w:p>
        </w:tc>
      </w:tr>
      <w:tr w:rsidR="00084FEE" w:rsidRPr="00084FEE" w14:paraId="1635D7BA" w14:textId="77777777" w:rsidTr="002936DD">
        <w:trPr>
          <w:trHeight w:val="140"/>
        </w:trPr>
        <w:tc>
          <w:tcPr>
            <w:tcW w:w="1339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FB2E8E"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Output 3: Awareness of Combatants remaining in armed groups outside Rwanda raised with a view to paving the way for voluntary repatriation</w:t>
            </w:r>
          </w:p>
        </w:tc>
      </w:tr>
      <w:tr w:rsidR="00C428BB" w:rsidRPr="00084FEE" w14:paraId="32177C8B" w14:textId="77777777" w:rsidTr="002936DD">
        <w:trPr>
          <w:trHeight w:val="620"/>
        </w:trPr>
        <w:tc>
          <w:tcPr>
            <w:tcW w:w="4826" w:type="dxa"/>
            <w:tcBorders>
              <w:top w:val="nil"/>
              <w:left w:val="single" w:sz="4" w:space="0" w:color="auto"/>
              <w:bottom w:val="single" w:sz="4" w:space="0" w:color="auto"/>
              <w:right w:val="single" w:sz="4" w:space="0" w:color="auto"/>
            </w:tcBorders>
            <w:shd w:val="clear" w:color="auto" w:fill="auto"/>
            <w:hideMark/>
          </w:tcPr>
          <w:p w14:paraId="2AA1C1C1"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Conduct sensitization and communication activities (talk shows, quarterly magazines and </w:t>
            </w:r>
            <w:proofErr w:type="spellStart"/>
            <w:r w:rsidRPr="00084FEE">
              <w:rPr>
                <w:rFonts w:ascii="Cambria" w:eastAsia="Times New Roman" w:hAnsi="Cambria" w:cs="Calibri"/>
                <w:color w:val="000000"/>
                <w:sz w:val="16"/>
                <w:szCs w:val="16"/>
              </w:rPr>
              <w:t>Isange</w:t>
            </w:r>
            <w:proofErr w:type="spellEnd"/>
            <w:r w:rsidRPr="00084FEE">
              <w:rPr>
                <w:rFonts w:ascii="Cambria" w:eastAsia="Times New Roman" w:hAnsi="Cambria" w:cs="Calibri"/>
                <w:color w:val="000000"/>
                <w:sz w:val="16"/>
                <w:szCs w:val="16"/>
              </w:rPr>
              <w:t xml:space="preserve"> mu </w:t>
            </w:r>
            <w:proofErr w:type="spellStart"/>
            <w:r w:rsidRPr="00084FEE">
              <w:rPr>
                <w:rFonts w:ascii="Cambria" w:eastAsia="Times New Roman" w:hAnsi="Cambria" w:cs="Calibri"/>
                <w:color w:val="000000"/>
                <w:sz w:val="16"/>
                <w:szCs w:val="16"/>
              </w:rPr>
              <w:t>banyu</w:t>
            </w:r>
            <w:proofErr w:type="spellEnd"/>
            <w:r w:rsidRPr="00084FEE">
              <w:rPr>
                <w:rFonts w:ascii="Cambria" w:eastAsia="Times New Roman" w:hAnsi="Cambria" w:cs="Calibri"/>
                <w:color w:val="000000"/>
                <w:sz w:val="16"/>
                <w:szCs w:val="16"/>
              </w:rPr>
              <w:t>, newsletters, newspapers, web media, video documentaries, national and international radio and TV broadcasts, etc.) including women and Girl’s corner.</w:t>
            </w:r>
          </w:p>
        </w:tc>
        <w:tc>
          <w:tcPr>
            <w:tcW w:w="2492" w:type="dxa"/>
            <w:tcBorders>
              <w:top w:val="nil"/>
              <w:left w:val="nil"/>
              <w:bottom w:val="single" w:sz="4" w:space="0" w:color="auto"/>
              <w:right w:val="single" w:sz="4" w:space="0" w:color="auto"/>
            </w:tcBorders>
            <w:shd w:val="clear" w:color="auto" w:fill="auto"/>
            <w:hideMark/>
          </w:tcPr>
          <w:p w14:paraId="1A92D205"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 activity organized each quarter</w:t>
            </w:r>
          </w:p>
        </w:tc>
        <w:tc>
          <w:tcPr>
            <w:tcW w:w="4675" w:type="dxa"/>
            <w:tcBorders>
              <w:top w:val="nil"/>
              <w:left w:val="nil"/>
              <w:bottom w:val="single" w:sz="4" w:space="0" w:color="auto"/>
              <w:right w:val="single" w:sz="4" w:space="0" w:color="auto"/>
            </w:tcBorders>
            <w:shd w:val="clear" w:color="auto" w:fill="auto"/>
            <w:hideMark/>
          </w:tcPr>
          <w:p w14:paraId="0D8FD98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Weekly programs are aired on Radio Rwanda and quarterly, Monthly magazines printed.</w:t>
            </w:r>
            <w:r w:rsidRPr="00084FEE">
              <w:rPr>
                <w:rFonts w:ascii="Cambria" w:eastAsia="Times New Roman" w:hAnsi="Cambria" w:cs="Calibri"/>
                <w:color w:val="000000"/>
                <w:sz w:val="16"/>
                <w:szCs w:val="16"/>
              </w:rPr>
              <w:br/>
              <w:t>Monthly news magazine were produced.</w:t>
            </w:r>
            <w:r w:rsidRPr="00084FEE">
              <w:rPr>
                <w:rFonts w:ascii="Cambria" w:eastAsia="Times New Roman" w:hAnsi="Cambria" w:cs="Calibri"/>
                <w:color w:val="000000"/>
                <w:sz w:val="16"/>
                <w:szCs w:val="16"/>
              </w:rPr>
              <w:br/>
              <w:t>RDRC aired live talk show</w:t>
            </w:r>
            <w:r w:rsidRPr="00084FEE">
              <w:rPr>
                <w:rFonts w:ascii="Cambria" w:eastAsia="Times New Roman" w:hAnsi="Cambria" w:cs="Calibri"/>
                <w:color w:val="000000"/>
                <w:sz w:val="16"/>
                <w:szCs w:val="16"/>
              </w:rPr>
              <w:br/>
              <w:t>on Radio Rwanda and Rwanda Television where the focus was on reintegration of Ex combatants and dependents</w:t>
            </w:r>
          </w:p>
        </w:tc>
        <w:tc>
          <w:tcPr>
            <w:tcW w:w="1402" w:type="dxa"/>
            <w:tcBorders>
              <w:top w:val="nil"/>
              <w:left w:val="nil"/>
              <w:bottom w:val="single" w:sz="4" w:space="0" w:color="auto"/>
              <w:right w:val="single" w:sz="4" w:space="0" w:color="auto"/>
            </w:tcBorders>
          </w:tcPr>
          <w:p w14:paraId="62996729"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04BA8192" w14:textId="77777777" w:rsidTr="002936DD">
        <w:trPr>
          <w:trHeight w:val="762"/>
        </w:trPr>
        <w:tc>
          <w:tcPr>
            <w:tcW w:w="4826" w:type="dxa"/>
            <w:tcBorders>
              <w:top w:val="nil"/>
              <w:left w:val="single" w:sz="4" w:space="0" w:color="auto"/>
              <w:bottom w:val="single" w:sz="4" w:space="0" w:color="auto"/>
              <w:right w:val="single" w:sz="4" w:space="0" w:color="auto"/>
            </w:tcBorders>
            <w:shd w:val="clear" w:color="auto" w:fill="auto"/>
            <w:hideMark/>
          </w:tcPr>
          <w:p w14:paraId="4A11A282"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Produce women and girls' corner in quarterly newsletter where women ex combatants and dependents share their successful reintegration stories</w:t>
            </w:r>
            <w:r w:rsidRPr="00084FEE">
              <w:rPr>
                <w:rFonts w:ascii="Cambria" w:eastAsia="Times New Roman" w:hAnsi="Cambria" w:cs="Calibri"/>
                <w:color w:val="000000"/>
                <w:sz w:val="16"/>
                <w:szCs w:val="16"/>
              </w:rPr>
              <w:br/>
              <w:t xml:space="preserve"> aimed at sensitizing others to return</w:t>
            </w:r>
          </w:p>
        </w:tc>
        <w:tc>
          <w:tcPr>
            <w:tcW w:w="2492" w:type="dxa"/>
            <w:tcBorders>
              <w:top w:val="nil"/>
              <w:left w:val="nil"/>
              <w:bottom w:val="single" w:sz="4" w:space="0" w:color="auto"/>
              <w:right w:val="single" w:sz="4" w:space="0" w:color="auto"/>
            </w:tcBorders>
            <w:shd w:val="clear" w:color="auto" w:fill="auto"/>
            <w:hideMark/>
          </w:tcPr>
          <w:p w14:paraId="2194300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2 stories featuring women and girl's ex combatants or dependents in each newsletter</w:t>
            </w:r>
          </w:p>
        </w:tc>
        <w:tc>
          <w:tcPr>
            <w:tcW w:w="4675" w:type="dxa"/>
            <w:tcBorders>
              <w:top w:val="nil"/>
              <w:left w:val="nil"/>
              <w:bottom w:val="single" w:sz="4" w:space="0" w:color="auto"/>
              <w:right w:val="single" w:sz="4" w:space="0" w:color="auto"/>
            </w:tcBorders>
            <w:shd w:val="clear" w:color="auto" w:fill="auto"/>
            <w:hideMark/>
          </w:tcPr>
          <w:p w14:paraId="4D03CF2A"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Weekly programs are aired on Radio Rwanda and quarterly, Monthly magazines printed.</w:t>
            </w:r>
            <w:r w:rsidRPr="00084FEE">
              <w:rPr>
                <w:rFonts w:ascii="Cambria" w:eastAsia="Times New Roman" w:hAnsi="Cambria" w:cs="Calibri"/>
                <w:color w:val="000000"/>
                <w:sz w:val="16"/>
                <w:szCs w:val="16"/>
              </w:rPr>
              <w:br/>
              <w:t>Monthly news magazine were produced.</w:t>
            </w:r>
            <w:r w:rsidRPr="00084FEE">
              <w:rPr>
                <w:rFonts w:ascii="Cambria" w:eastAsia="Times New Roman" w:hAnsi="Cambria" w:cs="Calibri"/>
                <w:color w:val="000000"/>
                <w:sz w:val="16"/>
                <w:szCs w:val="16"/>
              </w:rPr>
              <w:br/>
              <w:t>RDRC aired live talk show</w:t>
            </w:r>
            <w:r w:rsidRPr="00084FEE">
              <w:rPr>
                <w:rFonts w:ascii="Cambria" w:eastAsia="Times New Roman" w:hAnsi="Cambria" w:cs="Calibri"/>
                <w:color w:val="000000"/>
                <w:sz w:val="16"/>
                <w:szCs w:val="16"/>
              </w:rPr>
              <w:br/>
              <w:t>on Radio Rwanda and Rwanda Television where the focus was on reintegration of Ex combatants and dependents</w:t>
            </w:r>
          </w:p>
        </w:tc>
        <w:tc>
          <w:tcPr>
            <w:tcW w:w="1402" w:type="dxa"/>
            <w:tcBorders>
              <w:top w:val="nil"/>
              <w:left w:val="nil"/>
              <w:bottom w:val="single" w:sz="4" w:space="0" w:color="auto"/>
              <w:right w:val="single" w:sz="4" w:space="0" w:color="auto"/>
            </w:tcBorders>
          </w:tcPr>
          <w:p w14:paraId="262F6ECD"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312711" w:rsidRPr="00084FEE" w14:paraId="196C32EB" w14:textId="77777777" w:rsidTr="002936DD">
        <w:trPr>
          <w:trHeight w:val="119"/>
        </w:trPr>
        <w:tc>
          <w:tcPr>
            <w:tcW w:w="1199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2098261"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t>Output 4: Gender is mainstreamed throughout repatriation and reintegration services provided within RDRP.</w:t>
            </w:r>
          </w:p>
        </w:tc>
        <w:tc>
          <w:tcPr>
            <w:tcW w:w="1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DB6987" w14:textId="77777777" w:rsidR="00084FEE" w:rsidRPr="00084FEE" w:rsidRDefault="00084FEE" w:rsidP="00FF4ADA">
            <w:pPr>
              <w:spacing w:line="276" w:lineRule="auto"/>
              <w:rPr>
                <w:rFonts w:ascii="Cambria" w:eastAsia="Times New Roman" w:hAnsi="Cambria" w:cs="Calibri"/>
                <w:b/>
                <w:bCs/>
                <w:color w:val="000000"/>
                <w:sz w:val="16"/>
                <w:szCs w:val="16"/>
              </w:rPr>
            </w:pPr>
          </w:p>
        </w:tc>
      </w:tr>
      <w:tr w:rsidR="00C428BB" w:rsidRPr="00084FEE" w14:paraId="40677B37" w14:textId="77777777" w:rsidTr="002936DD">
        <w:trPr>
          <w:trHeight w:val="575"/>
        </w:trPr>
        <w:tc>
          <w:tcPr>
            <w:tcW w:w="4826" w:type="dxa"/>
            <w:tcBorders>
              <w:top w:val="nil"/>
              <w:left w:val="single" w:sz="4" w:space="0" w:color="auto"/>
              <w:bottom w:val="single" w:sz="4" w:space="0" w:color="auto"/>
              <w:right w:val="single" w:sz="4" w:space="0" w:color="auto"/>
            </w:tcBorders>
            <w:shd w:val="clear" w:color="auto" w:fill="auto"/>
            <w:hideMark/>
          </w:tcPr>
          <w:p w14:paraId="66EA27CD"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Develop a Gender mainstreaming strategy into RDRP</w:t>
            </w:r>
          </w:p>
        </w:tc>
        <w:tc>
          <w:tcPr>
            <w:tcW w:w="2492" w:type="dxa"/>
            <w:tcBorders>
              <w:top w:val="nil"/>
              <w:left w:val="nil"/>
              <w:bottom w:val="single" w:sz="4" w:space="0" w:color="auto"/>
              <w:right w:val="single" w:sz="4" w:space="0" w:color="auto"/>
            </w:tcBorders>
            <w:shd w:val="clear" w:color="auto" w:fill="auto"/>
            <w:hideMark/>
          </w:tcPr>
          <w:p w14:paraId="4005D9C9"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75 % of RDRC plans and reports produced after strategy development include gender considerations</w:t>
            </w:r>
          </w:p>
        </w:tc>
        <w:tc>
          <w:tcPr>
            <w:tcW w:w="4675" w:type="dxa"/>
            <w:tcBorders>
              <w:top w:val="nil"/>
              <w:left w:val="nil"/>
              <w:bottom w:val="single" w:sz="4" w:space="0" w:color="auto"/>
              <w:right w:val="single" w:sz="4" w:space="0" w:color="auto"/>
            </w:tcBorders>
            <w:shd w:val="clear" w:color="auto" w:fill="auto"/>
            <w:hideMark/>
          </w:tcPr>
          <w:p w14:paraId="3B80C697"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A strategy is developed and 100 % of the plans and reports include gender considerations</w:t>
            </w:r>
          </w:p>
        </w:tc>
        <w:tc>
          <w:tcPr>
            <w:tcW w:w="1402" w:type="dxa"/>
            <w:tcBorders>
              <w:top w:val="nil"/>
              <w:left w:val="nil"/>
              <w:bottom w:val="single" w:sz="4" w:space="0" w:color="auto"/>
              <w:right w:val="single" w:sz="4" w:space="0" w:color="auto"/>
            </w:tcBorders>
          </w:tcPr>
          <w:p w14:paraId="564F6F23"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34176EEA" w14:textId="77777777" w:rsidTr="002936DD">
        <w:trPr>
          <w:trHeight w:val="575"/>
        </w:trPr>
        <w:tc>
          <w:tcPr>
            <w:tcW w:w="4826" w:type="dxa"/>
            <w:tcBorders>
              <w:top w:val="nil"/>
              <w:left w:val="single" w:sz="4" w:space="0" w:color="auto"/>
              <w:bottom w:val="single" w:sz="4" w:space="0" w:color="auto"/>
              <w:right w:val="single" w:sz="4" w:space="0" w:color="auto"/>
            </w:tcBorders>
            <w:shd w:val="clear" w:color="auto" w:fill="auto"/>
            <w:hideMark/>
          </w:tcPr>
          <w:p w14:paraId="5CEEBD3A"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Strengthen RDRC capacity for a gender responsive management of DDR/RR process</w:t>
            </w:r>
          </w:p>
        </w:tc>
        <w:tc>
          <w:tcPr>
            <w:tcW w:w="2492" w:type="dxa"/>
            <w:tcBorders>
              <w:top w:val="nil"/>
              <w:left w:val="nil"/>
              <w:bottom w:val="single" w:sz="4" w:space="0" w:color="auto"/>
              <w:right w:val="single" w:sz="4" w:space="0" w:color="auto"/>
            </w:tcBorders>
            <w:shd w:val="clear" w:color="auto" w:fill="auto"/>
            <w:hideMark/>
          </w:tcPr>
          <w:p w14:paraId="4DDE4884"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30 Staff trained in gender responsive planning, implementation, monitoring and evaluation of DDR process</w:t>
            </w:r>
          </w:p>
        </w:tc>
        <w:tc>
          <w:tcPr>
            <w:tcW w:w="4675" w:type="dxa"/>
            <w:tcBorders>
              <w:top w:val="nil"/>
              <w:left w:val="nil"/>
              <w:bottom w:val="single" w:sz="4" w:space="0" w:color="auto"/>
              <w:right w:val="single" w:sz="4" w:space="0" w:color="auto"/>
            </w:tcBorders>
            <w:shd w:val="clear" w:color="auto" w:fill="auto"/>
            <w:hideMark/>
          </w:tcPr>
          <w:p w14:paraId="6390BFC0"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49 staff trained (26 men and 23 women)</w:t>
            </w:r>
          </w:p>
        </w:tc>
        <w:tc>
          <w:tcPr>
            <w:tcW w:w="1402" w:type="dxa"/>
            <w:tcBorders>
              <w:top w:val="nil"/>
              <w:left w:val="nil"/>
              <w:bottom w:val="single" w:sz="4" w:space="0" w:color="auto"/>
              <w:right w:val="single" w:sz="4" w:space="0" w:color="auto"/>
            </w:tcBorders>
          </w:tcPr>
          <w:p w14:paraId="431913BF"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r w:rsidR="00C428BB" w:rsidRPr="00084FEE" w14:paraId="54D454A9" w14:textId="77777777" w:rsidTr="002936DD">
        <w:trPr>
          <w:trHeight w:val="295"/>
        </w:trPr>
        <w:tc>
          <w:tcPr>
            <w:tcW w:w="4826" w:type="dxa"/>
            <w:tcBorders>
              <w:top w:val="nil"/>
              <w:left w:val="single" w:sz="4" w:space="0" w:color="auto"/>
              <w:bottom w:val="single" w:sz="4" w:space="0" w:color="auto"/>
              <w:right w:val="single" w:sz="4" w:space="0" w:color="auto"/>
            </w:tcBorders>
            <w:shd w:val="clear" w:color="auto" w:fill="auto"/>
            <w:hideMark/>
          </w:tcPr>
          <w:p w14:paraId="0206C966"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Support the production and dissemination on gender mainstreaming in DDR in English and Kinyarwanda</w:t>
            </w:r>
          </w:p>
        </w:tc>
        <w:tc>
          <w:tcPr>
            <w:tcW w:w="2492" w:type="dxa"/>
            <w:tcBorders>
              <w:top w:val="nil"/>
              <w:left w:val="nil"/>
              <w:bottom w:val="single" w:sz="4" w:space="0" w:color="auto"/>
              <w:right w:val="single" w:sz="4" w:space="0" w:color="auto"/>
            </w:tcBorders>
            <w:shd w:val="clear" w:color="auto" w:fill="auto"/>
            <w:hideMark/>
          </w:tcPr>
          <w:p w14:paraId="5968FEF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300 copies of Gender mainstreaming manual </w:t>
            </w:r>
          </w:p>
        </w:tc>
        <w:tc>
          <w:tcPr>
            <w:tcW w:w="4675" w:type="dxa"/>
            <w:tcBorders>
              <w:top w:val="nil"/>
              <w:left w:val="nil"/>
              <w:bottom w:val="single" w:sz="4" w:space="0" w:color="auto"/>
              <w:right w:val="single" w:sz="4" w:space="0" w:color="auto"/>
            </w:tcBorders>
            <w:shd w:val="clear" w:color="auto" w:fill="auto"/>
            <w:hideMark/>
          </w:tcPr>
          <w:p w14:paraId="2C0AD47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Gender mainstreaming manual produced</w:t>
            </w:r>
          </w:p>
        </w:tc>
        <w:tc>
          <w:tcPr>
            <w:tcW w:w="1402" w:type="dxa"/>
            <w:tcBorders>
              <w:top w:val="nil"/>
              <w:left w:val="nil"/>
              <w:bottom w:val="single" w:sz="4" w:space="0" w:color="auto"/>
              <w:right w:val="single" w:sz="4" w:space="0" w:color="auto"/>
            </w:tcBorders>
          </w:tcPr>
          <w:p w14:paraId="359C51AF" w14:textId="77777777" w:rsidR="00312711" w:rsidRDefault="00312711" w:rsidP="00FF4ADA">
            <w:pPr>
              <w:spacing w:line="276" w:lineRule="auto"/>
              <w:rPr>
                <w:rFonts w:ascii="Cambria" w:eastAsia="Times New Roman" w:hAnsi="Cambria" w:cs="Calibri"/>
                <w:color w:val="000000"/>
                <w:sz w:val="16"/>
                <w:szCs w:val="16"/>
              </w:rPr>
            </w:pPr>
            <w:r>
              <w:rPr>
                <w:rFonts w:ascii="Cambria" w:eastAsia="Times New Roman" w:hAnsi="Cambria" w:cs="Calibri"/>
                <w:color w:val="000000"/>
                <w:sz w:val="16"/>
                <w:szCs w:val="16"/>
              </w:rPr>
              <w:t>An o</w:t>
            </w:r>
            <w:r w:rsidR="00C428BB">
              <w:rPr>
                <w:rFonts w:ascii="Cambria" w:eastAsia="Times New Roman" w:hAnsi="Cambria" w:cs="Calibri"/>
                <w:color w:val="000000"/>
                <w:sz w:val="16"/>
                <w:szCs w:val="16"/>
              </w:rPr>
              <w:t>nline version of the manual w</w:t>
            </w:r>
            <w:r>
              <w:rPr>
                <w:rFonts w:ascii="Cambria" w:eastAsia="Times New Roman" w:hAnsi="Cambria" w:cs="Calibri"/>
                <w:color w:val="000000"/>
                <w:sz w:val="16"/>
                <w:szCs w:val="16"/>
              </w:rPr>
              <w:t>as shared.</w:t>
            </w:r>
          </w:p>
          <w:p w14:paraId="36862F60" w14:textId="0EBDC41B" w:rsidR="00084FEE" w:rsidRPr="00084FEE" w:rsidRDefault="00312711" w:rsidP="00FF4ADA">
            <w:pPr>
              <w:spacing w:line="276" w:lineRule="auto"/>
              <w:rPr>
                <w:rFonts w:ascii="Cambria" w:eastAsia="Times New Roman" w:hAnsi="Cambria" w:cs="Calibri"/>
                <w:color w:val="000000"/>
                <w:sz w:val="16"/>
                <w:szCs w:val="16"/>
              </w:rPr>
            </w:pPr>
            <w:r>
              <w:rPr>
                <w:rFonts w:ascii="Cambria" w:eastAsia="Times New Roman" w:hAnsi="Cambria" w:cs="Calibri"/>
                <w:color w:val="000000"/>
                <w:sz w:val="16"/>
                <w:szCs w:val="16"/>
              </w:rPr>
              <w:lastRenderedPageBreak/>
              <w:t>The dissemination/distribution of the hard copied of  the manual are still going on</w:t>
            </w:r>
          </w:p>
        </w:tc>
      </w:tr>
      <w:tr w:rsidR="00084FEE" w:rsidRPr="00084FEE" w14:paraId="2A118B58" w14:textId="77777777" w:rsidTr="002936DD">
        <w:trPr>
          <w:trHeight w:val="150"/>
        </w:trPr>
        <w:tc>
          <w:tcPr>
            <w:tcW w:w="13397"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C0A89D" w14:textId="77777777" w:rsidR="00084FEE" w:rsidRPr="00084FEE" w:rsidRDefault="00084FEE" w:rsidP="00FF4ADA">
            <w:pPr>
              <w:spacing w:line="276" w:lineRule="auto"/>
              <w:rPr>
                <w:rFonts w:ascii="Cambria" w:eastAsia="Times New Roman" w:hAnsi="Cambria" w:cs="Calibri"/>
                <w:b/>
                <w:bCs/>
                <w:color w:val="000000"/>
                <w:sz w:val="16"/>
                <w:szCs w:val="16"/>
              </w:rPr>
            </w:pPr>
            <w:r w:rsidRPr="00084FEE">
              <w:rPr>
                <w:rFonts w:ascii="Cambria" w:eastAsia="Times New Roman" w:hAnsi="Cambria" w:cs="Calibri"/>
                <w:b/>
                <w:bCs/>
                <w:color w:val="000000"/>
                <w:sz w:val="16"/>
                <w:szCs w:val="16"/>
              </w:rPr>
              <w:lastRenderedPageBreak/>
              <w:t xml:space="preserve">Output 5: Provide protective equipment, thermometers, hygiene materials to ex-combatants and their dependents in demobilization and transit </w:t>
            </w:r>
            <w:proofErr w:type="spellStart"/>
            <w:r w:rsidRPr="00084FEE">
              <w:rPr>
                <w:rFonts w:ascii="Cambria" w:eastAsia="Times New Roman" w:hAnsi="Cambria" w:cs="Calibri"/>
                <w:b/>
                <w:bCs/>
                <w:color w:val="000000"/>
                <w:sz w:val="16"/>
                <w:szCs w:val="16"/>
              </w:rPr>
              <w:t>centres</w:t>
            </w:r>
            <w:proofErr w:type="spellEnd"/>
          </w:p>
        </w:tc>
      </w:tr>
      <w:tr w:rsidR="00C428BB" w:rsidRPr="00084FEE" w14:paraId="3BAF505D" w14:textId="77777777" w:rsidTr="002936DD">
        <w:trPr>
          <w:trHeight w:val="432"/>
        </w:trPr>
        <w:tc>
          <w:tcPr>
            <w:tcW w:w="4826" w:type="dxa"/>
            <w:tcBorders>
              <w:top w:val="nil"/>
              <w:left w:val="single" w:sz="4" w:space="0" w:color="auto"/>
              <w:bottom w:val="single" w:sz="4" w:space="0" w:color="auto"/>
              <w:right w:val="single" w:sz="4" w:space="0" w:color="auto"/>
            </w:tcBorders>
            <w:shd w:val="clear" w:color="auto" w:fill="auto"/>
            <w:hideMark/>
          </w:tcPr>
          <w:p w14:paraId="7E1B6FA1"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Provide protective equipment, Construction of handwash facilities </w:t>
            </w:r>
          </w:p>
        </w:tc>
        <w:tc>
          <w:tcPr>
            <w:tcW w:w="2492" w:type="dxa"/>
            <w:tcBorders>
              <w:top w:val="nil"/>
              <w:left w:val="nil"/>
              <w:bottom w:val="single" w:sz="4" w:space="0" w:color="auto"/>
              <w:right w:val="single" w:sz="4" w:space="0" w:color="auto"/>
            </w:tcBorders>
            <w:shd w:val="clear" w:color="auto" w:fill="auto"/>
            <w:hideMark/>
          </w:tcPr>
          <w:p w14:paraId="7D966A52"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2 hand wash facilities, 4 infrared thermometers, 6,000 facemasks, 100 hand sanitizers</w:t>
            </w:r>
          </w:p>
        </w:tc>
        <w:tc>
          <w:tcPr>
            <w:tcW w:w="4675" w:type="dxa"/>
            <w:tcBorders>
              <w:top w:val="nil"/>
              <w:left w:val="nil"/>
              <w:bottom w:val="single" w:sz="4" w:space="0" w:color="auto"/>
              <w:right w:val="single" w:sz="4" w:space="0" w:color="auto"/>
            </w:tcBorders>
            <w:shd w:val="clear" w:color="auto" w:fill="auto"/>
            <w:hideMark/>
          </w:tcPr>
          <w:p w14:paraId="0E79CF4B"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 xml:space="preserve">2 hand wash facilities constructed in </w:t>
            </w:r>
            <w:proofErr w:type="spellStart"/>
            <w:r w:rsidRPr="00084FEE">
              <w:rPr>
                <w:rFonts w:ascii="Cambria" w:eastAsia="Times New Roman" w:hAnsi="Cambria" w:cs="Calibri"/>
                <w:color w:val="000000"/>
                <w:sz w:val="16"/>
                <w:szCs w:val="16"/>
              </w:rPr>
              <w:t>Mutobo</w:t>
            </w:r>
            <w:proofErr w:type="spellEnd"/>
            <w:r w:rsidRPr="00084FEE">
              <w:rPr>
                <w:rFonts w:ascii="Cambria" w:eastAsia="Times New Roman" w:hAnsi="Cambria" w:cs="Calibri"/>
                <w:color w:val="000000"/>
                <w:sz w:val="16"/>
                <w:szCs w:val="16"/>
              </w:rPr>
              <w:t xml:space="preserve"> DC and </w:t>
            </w:r>
            <w:proofErr w:type="spellStart"/>
            <w:r w:rsidRPr="00084FEE">
              <w:rPr>
                <w:rFonts w:ascii="Cambria" w:eastAsia="Times New Roman" w:hAnsi="Cambria" w:cs="Calibri"/>
                <w:color w:val="000000"/>
                <w:sz w:val="16"/>
                <w:szCs w:val="16"/>
              </w:rPr>
              <w:t>Nyagatare</w:t>
            </w:r>
            <w:proofErr w:type="spellEnd"/>
            <w:r w:rsidRPr="00084FEE">
              <w:rPr>
                <w:rFonts w:ascii="Cambria" w:eastAsia="Times New Roman" w:hAnsi="Cambria" w:cs="Calibri"/>
                <w:color w:val="000000"/>
                <w:sz w:val="16"/>
                <w:szCs w:val="16"/>
              </w:rPr>
              <w:t xml:space="preserve"> TC, 4 thermometers, 6,000 facemasks purchased and distributed</w:t>
            </w:r>
          </w:p>
        </w:tc>
        <w:tc>
          <w:tcPr>
            <w:tcW w:w="1402" w:type="dxa"/>
            <w:tcBorders>
              <w:top w:val="nil"/>
              <w:left w:val="nil"/>
              <w:bottom w:val="single" w:sz="4" w:space="0" w:color="auto"/>
              <w:right w:val="single" w:sz="4" w:space="0" w:color="auto"/>
            </w:tcBorders>
          </w:tcPr>
          <w:p w14:paraId="72121B54" w14:textId="77777777" w:rsidR="00084FEE" w:rsidRPr="00084FEE" w:rsidRDefault="00084FEE" w:rsidP="00FF4ADA">
            <w:pPr>
              <w:spacing w:line="276" w:lineRule="auto"/>
              <w:rPr>
                <w:rFonts w:ascii="Cambria" w:eastAsia="Times New Roman" w:hAnsi="Cambria" w:cs="Calibri"/>
                <w:color w:val="000000"/>
                <w:sz w:val="16"/>
                <w:szCs w:val="16"/>
              </w:rPr>
            </w:pPr>
            <w:r w:rsidRPr="00084FEE">
              <w:rPr>
                <w:rFonts w:ascii="Cambria" w:eastAsia="Times New Roman" w:hAnsi="Cambria" w:cs="Calibri"/>
                <w:color w:val="000000"/>
                <w:sz w:val="16"/>
                <w:szCs w:val="16"/>
              </w:rPr>
              <w:t>100%</w:t>
            </w:r>
          </w:p>
        </w:tc>
      </w:tr>
    </w:tbl>
    <w:p w14:paraId="0F105459" w14:textId="77777777" w:rsidR="00084FEE" w:rsidRDefault="00084FEE" w:rsidP="00FF4ADA">
      <w:pPr>
        <w:tabs>
          <w:tab w:val="left" w:pos="968"/>
        </w:tabs>
        <w:spacing w:after="160" w:line="276" w:lineRule="auto"/>
        <w:rPr>
          <w:rFonts w:ascii="Cambria" w:hAnsi="Cambria"/>
          <w:i/>
          <w:iCs/>
          <w:sz w:val="20"/>
          <w:szCs w:val="20"/>
        </w:rPr>
      </w:pPr>
      <w:r w:rsidRPr="00084FEE">
        <w:rPr>
          <w:rFonts w:ascii="Cambria" w:hAnsi="Cambria"/>
          <w:i/>
          <w:iCs/>
          <w:sz w:val="20"/>
          <w:szCs w:val="20"/>
        </w:rPr>
        <w:t>Source: RDRC, Sept 202</w:t>
      </w:r>
    </w:p>
    <w:p w14:paraId="5F6B28C2" w14:textId="77777777" w:rsidR="001334FD" w:rsidRDefault="001334FD" w:rsidP="00FF4ADA">
      <w:pPr>
        <w:tabs>
          <w:tab w:val="left" w:pos="968"/>
        </w:tabs>
        <w:spacing w:after="160" w:line="276" w:lineRule="auto"/>
        <w:rPr>
          <w:rFonts w:ascii="Cambria" w:hAnsi="Cambria"/>
          <w:i/>
          <w:iCs/>
          <w:sz w:val="20"/>
          <w:szCs w:val="20"/>
        </w:rPr>
      </w:pPr>
    </w:p>
    <w:p w14:paraId="441F17CC" w14:textId="77777777" w:rsidR="001334FD" w:rsidRDefault="001334FD" w:rsidP="00FF4ADA">
      <w:pPr>
        <w:tabs>
          <w:tab w:val="left" w:pos="968"/>
        </w:tabs>
        <w:spacing w:after="160" w:line="276" w:lineRule="auto"/>
        <w:rPr>
          <w:rFonts w:ascii="Cambria" w:hAnsi="Cambria"/>
          <w:i/>
          <w:iCs/>
          <w:sz w:val="20"/>
          <w:szCs w:val="20"/>
        </w:rPr>
      </w:pPr>
    </w:p>
    <w:p w14:paraId="736953D7" w14:textId="77777777" w:rsidR="00BC32F9" w:rsidRDefault="00BC32F9" w:rsidP="00FF4ADA">
      <w:pPr>
        <w:tabs>
          <w:tab w:val="left" w:pos="968"/>
        </w:tabs>
        <w:spacing w:after="160" w:line="276" w:lineRule="auto"/>
        <w:rPr>
          <w:rFonts w:ascii="Cambria" w:hAnsi="Cambria"/>
          <w:i/>
          <w:iCs/>
          <w:sz w:val="20"/>
          <w:szCs w:val="20"/>
        </w:rPr>
      </w:pPr>
    </w:p>
    <w:p w14:paraId="7DC6A2D5" w14:textId="534CFE26" w:rsidR="00BC32F9" w:rsidRPr="00BC32F9" w:rsidRDefault="00BC32F9" w:rsidP="00AE1A73">
      <w:pPr>
        <w:pStyle w:val="Heading1"/>
        <w:rPr>
          <w:rFonts w:ascii="Cambria" w:hAnsi="Cambria"/>
          <w:b/>
          <w:bCs/>
          <w:sz w:val="24"/>
          <w:szCs w:val="24"/>
        </w:rPr>
      </w:pPr>
      <w:bookmarkStart w:id="55" w:name="_Toc96420182"/>
      <w:r w:rsidRPr="00AE1A73">
        <w:rPr>
          <w:rFonts w:ascii="Cambria" w:hAnsi="Cambria"/>
          <w:b/>
          <w:bCs/>
          <w:sz w:val="24"/>
          <w:szCs w:val="24"/>
        </w:rPr>
        <w:t>Annex 2</w:t>
      </w:r>
      <w:r w:rsidRPr="00BC32F9">
        <w:rPr>
          <w:rFonts w:ascii="Cambria" w:hAnsi="Cambria"/>
          <w:b/>
          <w:bCs/>
          <w:sz w:val="24"/>
          <w:szCs w:val="24"/>
        </w:rPr>
        <w:t>. List of</w:t>
      </w:r>
      <w:r>
        <w:rPr>
          <w:rFonts w:ascii="Cambria" w:hAnsi="Cambria"/>
          <w:b/>
          <w:bCs/>
        </w:rPr>
        <w:t xml:space="preserve"> participants in </w:t>
      </w:r>
      <w:r w:rsidRPr="00BC32F9">
        <w:rPr>
          <w:rFonts w:ascii="Cambria" w:hAnsi="Cambria"/>
          <w:b/>
          <w:bCs/>
          <w:sz w:val="24"/>
          <w:szCs w:val="24"/>
        </w:rPr>
        <w:t xml:space="preserve">FGDs and KIIs </w:t>
      </w:r>
      <w:r w:rsidR="00F2120E">
        <w:rPr>
          <w:rFonts w:ascii="Cambria" w:hAnsi="Cambria"/>
          <w:b/>
          <w:bCs/>
        </w:rPr>
        <w:t>at district level</w:t>
      </w:r>
      <w:bookmarkEnd w:id="55"/>
    </w:p>
    <w:p w14:paraId="67EAA248" w14:textId="77777777" w:rsidR="00BC32F9" w:rsidRPr="00BC32F9" w:rsidRDefault="00BC32F9" w:rsidP="00BC32F9">
      <w:pPr>
        <w:rPr>
          <w:rFonts w:ascii="Cambria" w:eastAsia="MS Mincho" w:hAnsi="Cambria" w:cs="Times New Roman"/>
          <w:b/>
        </w:rPr>
      </w:pPr>
    </w:p>
    <w:tbl>
      <w:tblPr>
        <w:tblW w:w="153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187"/>
        <w:gridCol w:w="1890"/>
        <w:gridCol w:w="6131"/>
        <w:gridCol w:w="1699"/>
      </w:tblGrid>
      <w:tr w:rsidR="00BC32F9" w:rsidRPr="00BC32F9" w14:paraId="4453CBAA" w14:textId="77777777" w:rsidTr="00064308">
        <w:tc>
          <w:tcPr>
            <w:tcW w:w="483" w:type="dxa"/>
            <w:tcBorders>
              <w:top w:val="single" w:sz="4" w:space="0" w:color="auto"/>
              <w:left w:val="single" w:sz="4" w:space="0" w:color="auto"/>
              <w:bottom w:val="single" w:sz="4" w:space="0" w:color="auto"/>
              <w:right w:val="single" w:sz="4" w:space="0" w:color="auto"/>
            </w:tcBorders>
            <w:hideMark/>
          </w:tcPr>
          <w:p w14:paraId="2F609B38"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w:t>
            </w:r>
          </w:p>
        </w:tc>
        <w:tc>
          <w:tcPr>
            <w:tcW w:w="5187" w:type="dxa"/>
            <w:tcBorders>
              <w:top w:val="single" w:sz="4" w:space="0" w:color="auto"/>
              <w:left w:val="single" w:sz="4" w:space="0" w:color="auto"/>
              <w:bottom w:val="single" w:sz="4" w:space="0" w:color="auto"/>
              <w:right w:val="single" w:sz="4" w:space="0" w:color="auto"/>
            </w:tcBorders>
            <w:hideMark/>
          </w:tcPr>
          <w:p w14:paraId="282F7EE0"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 xml:space="preserve">AMAZINA </w:t>
            </w:r>
          </w:p>
        </w:tc>
        <w:tc>
          <w:tcPr>
            <w:tcW w:w="1890" w:type="dxa"/>
            <w:tcBorders>
              <w:top w:val="single" w:sz="4" w:space="0" w:color="auto"/>
              <w:left w:val="single" w:sz="4" w:space="0" w:color="auto"/>
              <w:bottom w:val="single" w:sz="4" w:space="0" w:color="auto"/>
              <w:right w:val="single" w:sz="4" w:space="0" w:color="auto"/>
            </w:tcBorders>
            <w:hideMark/>
          </w:tcPr>
          <w:p w14:paraId="41230E73"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AKARERE</w:t>
            </w:r>
          </w:p>
        </w:tc>
        <w:tc>
          <w:tcPr>
            <w:tcW w:w="6131" w:type="dxa"/>
            <w:tcBorders>
              <w:top w:val="single" w:sz="4" w:space="0" w:color="auto"/>
              <w:left w:val="single" w:sz="4" w:space="0" w:color="auto"/>
              <w:bottom w:val="single" w:sz="4" w:space="0" w:color="auto"/>
              <w:right w:val="single" w:sz="4" w:space="0" w:color="auto"/>
            </w:tcBorders>
            <w:hideMark/>
          </w:tcPr>
          <w:p w14:paraId="78EE18A8"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ICYO AKORA</w:t>
            </w:r>
          </w:p>
        </w:tc>
        <w:tc>
          <w:tcPr>
            <w:tcW w:w="1699" w:type="dxa"/>
            <w:tcBorders>
              <w:top w:val="single" w:sz="4" w:space="0" w:color="auto"/>
              <w:left w:val="single" w:sz="4" w:space="0" w:color="auto"/>
              <w:bottom w:val="single" w:sz="4" w:space="0" w:color="auto"/>
              <w:right w:val="single" w:sz="4" w:space="0" w:color="auto"/>
            </w:tcBorders>
            <w:hideMark/>
          </w:tcPr>
          <w:p w14:paraId="6134DEC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TARIKI</w:t>
            </w:r>
          </w:p>
        </w:tc>
      </w:tr>
      <w:tr w:rsidR="00BC32F9" w:rsidRPr="00BC32F9" w14:paraId="23D8080B" w14:textId="77777777" w:rsidTr="00064308">
        <w:tc>
          <w:tcPr>
            <w:tcW w:w="483" w:type="dxa"/>
            <w:tcBorders>
              <w:top w:val="single" w:sz="4" w:space="0" w:color="auto"/>
              <w:left w:val="single" w:sz="4" w:space="0" w:color="auto"/>
              <w:bottom w:val="single" w:sz="4" w:space="0" w:color="auto"/>
              <w:right w:val="single" w:sz="4" w:space="0" w:color="auto"/>
            </w:tcBorders>
            <w:hideMark/>
          </w:tcPr>
          <w:p w14:paraId="5DB92241"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w:t>
            </w:r>
          </w:p>
        </w:tc>
        <w:tc>
          <w:tcPr>
            <w:tcW w:w="5187" w:type="dxa"/>
            <w:tcBorders>
              <w:top w:val="single" w:sz="4" w:space="0" w:color="auto"/>
              <w:left w:val="single" w:sz="4" w:space="0" w:color="auto"/>
              <w:bottom w:val="single" w:sz="4" w:space="0" w:color="auto"/>
              <w:right w:val="single" w:sz="4" w:space="0" w:color="auto"/>
            </w:tcBorders>
            <w:hideMark/>
          </w:tcPr>
          <w:p w14:paraId="22640E3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 xml:space="preserve"> 2 FGDs EX-Combatants </w:t>
            </w:r>
          </w:p>
        </w:tc>
        <w:tc>
          <w:tcPr>
            <w:tcW w:w="1890" w:type="dxa"/>
            <w:tcBorders>
              <w:top w:val="single" w:sz="4" w:space="0" w:color="auto"/>
              <w:left w:val="single" w:sz="4" w:space="0" w:color="auto"/>
              <w:bottom w:val="single" w:sz="4" w:space="0" w:color="auto"/>
              <w:right w:val="single" w:sz="4" w:space="0" w:color="auto"/>
            </w:tcBorders>
            <w:hideMark/>
          </w:tcPr>
          <w:p w14:paraId="73828F26"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 xml:space="preserve">Huye </w:t>
            </w:r>
          </w:p>
        </w:tc>
        <w:tc>
          <w:tcPr>
            <w:tcW w:w="6131" w:type="dxa"/>
            <w:tcBorders>
              <w:top w:val="single" w:sz="4" w:space="0" w:color="auto"/>
              <w:left w:val="single" w:sz="4" w:space="0" w:color="auto"/>
              <w:bottom w:val="single" w:sz="4" w:space="0" w:color="auto"/>
              <w:right w:val="single" w:sz="4" w:space="0" w:color="auto"/>
            </w:tcBorders>
            <w:hideMark/>
          </w:tcPr>
          <w:p w14:paraId="72BA9AF7"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7BD7E0CD"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15/11/2021</w:t>
            </w:r>
          </w:p>
        </w:tc>
      </w:tr>
      <w:tr w:rsidR="00BC32F9" w:rsidRPr="00BC32F9" w14:paraId="7A42A1C1" w14:textId="77777777" w:rsidTr="00064308">
        <w:trPr>
          <w:trHeight w:val="73"/>
        </w:trPr>
        <w:tc>
          <w:tcPr>
            <w:tcW w:w="483" w:type="dxa"/>
            <w:tcBorders>
              <w:top w:val="single" w:sz="4" w:space="0" w:color="auto"/>
              <w:left w:val="single" w:sz="4" w:space="0" w:color="auto"/>
              <w:bottom w:val="single" w:sz="4" w:space="0" w:color="auto"/>
              <w:right w:val="single" w:sz="4" w:space="0" w:color="auto"/>
            </w:tcBorders>
          </w:tcPr>
          <w:p w14:paraId="31B9534E"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2DBDB1DA"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Spouses of EX-C</w:t>
            </w:r>
          </w:p>
        </w:tc>
        <w:tc>
          <w:tcPr>
            <w:tcW w:w="1890" w:type="dxa"/>
            <w:tcBorders>
              <w:top w:val="single" w:sz="4" w:space="0" w:color="auto"/>
              <w:left w:val="single" w:sz="4" w:space="0" w:color="auto"/>
              <w:bottom w:val="single" w:sz="4" w:space="0" w:color="auto"/>
              <w:right w:val="single" w:sz="4" w:space="0" w:color="auto"/>
            </w:tcBorders>
          </w:tcPr>
          <w:p w14:paraId="615CBBDB"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Huye</w:t>
            </w:r>
          </w:p>
        </w:tc>
        <w:tc>
          <w:tcPr>
            <w:tcW w:w="6131" w:type="dxa"/>
            <w:tcBorders>
              <w:top w:val="single" w:sz="4" w:space="0" w:color="auto"/>
              <w:left w:val="single" w:sz="4" w:space="0" w:color="auto"/>
              <w:bottom w:val="single" w:sz="4" w:space="0" w:color="auto"/>
              <w:right w:val="single" w:sz="4" w:space="0" w:color="auto"/>
            </w:tcBorders>
          </w:tcPr>
          <w:p w14:paraId="3D9F9B3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2F12AB4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15/11/2021</w:t>
            </w:r>
          </w:p>
        </w:tc>
      </w:tr>
      <w:tr w:rsidR="00BC32F9" w:rsidRPr="00BC32F9" w14:paraId="50527980" w14:textId="77777777" w:rsidTr="00064308">
        <w:tc>
          <w:tcPr>
            <w:tcW w:w="483" w:type="dxa"/>
            <w:tcBorders>
              <w:top w:val="single" w:sz="4" w:space="0" w:color="auto"/>
              <w:left w:val="single" w:sz="4" w:space="0" w:color="auto"/>
              <w:bottom w:val="single" w:sz="4" w:space="0" w:color="auto"/>
              <w:right w:val="single" w:sz="4" w:space="0" w:color="auto"/>
            </w:tcBorders>
          </w:tcPr>
          <w:p w14:paraId="694461D2"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F69A71A"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Nsenga </w:t>
            </w:r>
            <w:proofErr w:type="spellStart"/>
            <w:r w:rsidRPr="00BC32F9">
              <w:rPr>
                <w:rFonts w:ascii="Cambria" w:eastAsia="MS Mincho" w:hAnsi="Cambria" w:cs="Times New Roman"/>
                <w:sz w:val="20"/>
                <w:szCs w:val="20"/>
              </w:rPr>
              <w:t>Mutima</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Wardo</w:t>
            </w:r>
            <w:proofErr w:type="spellEnd"/>
            <w:r w:rsidRPr="00BC32F9">
              <w:rPr>
                <w:rFonts w:ascii="Cambria" w:eastAsia="MS Mincho" w:hAnsi="Cambria" w:cs="Times New Roman"/>
                <w:sz w:val="20"/>
                <w:szCs w:val="20"/>
              </w:rPr>
              <w:t xml:space="preserve"> Child of EX-C</w:t>
            </w:r>
          </w:p>
        </w:tc>
        <w:tc>
          <w:tcPr>
            <w:tcW w:w="1890" w:type="dxa"/>
            <w:tcBorders>
              <w:top w:val="single" w:sz="4" w:space="0" w:color="auto"/>
              <w:left w:val="single" w:sz="4" w:space="0" w:color="auto"/>
              <w:bottom w:val="single" w:sz="4" w:space="0" w:color="auto"/>
              <w:right w:val="single" w:sz="4" w:space="0" w:color="auto"/>
            </w:tcBorders>
          </w:tcPr>
          <w:p w14:paraId="133C8D4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Huye </w:t>
            </w:r>
          </w:p>
        </w:tc>
        <w:tc>
          <w:tcPr>
            <w:tcW w:w="6131" w:type="dxa"/>
            <w:tcBorders>
              <w:top w:val="single" w:sz="4" w:space="0" w:color="auto"/>
              <w:left w:val="single" w:sz="4" w:space="0" w:color="auto"/>
              <w:bottom w:val="single" w:sz="4" w:space="0" w:color="auto"/>
              <w:right w:val="single" w:sz="4" w:space="0" w:color="auto"/>
            </w:tcBorders>
          </w:tcPr>
          <w:p w14:paraId="1504A7F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Child of Rx-C/0789045227</w:t>
            </w:r>
          </w:p>
        </w:tc>
        <w:tc>
          <w:tcPr>
            <w:tcW w:w="1699" w:type="dxa"/>
            <w:tcBorders>
              <w:top w:val="single" w:sz="4" w:space="0" w:color="auto"/>
              <w:left w:val="single" w:sz="4" w:space="0" w:color="auto"/>
              <w:bottom w:val="single" w:sz="4" w:space="0" w:color="auto"/>
              <w:right w:val="single" w:sz="4" w:space="0" w:color="auto"/>
            </w:tcBorders>
          </w:tcPr>
          <w:p w14:paraId="6EABCFD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15/11/2021</w:t>
            </w:r>
          </w:p>
        </w:tc>
      </w:tr>
      <w:tr w:rsidR="00BC32F9" w:rsidRPr="00BC32F9" w14:paraId="4BF90CBB" w14:textId="77777777" w:rsidTr="00064308">
        <w:tc>
          <w:tcPr>
            <w:tcW w:w="483" w:type="dxa"/>
            <w:tcBorders>
              <w:top w:val="single" w:sz="4" w:space="0" w:color="auto"/>
              <w:left w:val="single" w:sz="4" w:space="0" w:color="auto"/>
              <w:bottom w:val="single" w:sz="4" w:space="0" w:color="auto"/>
              <w:right w:val="single" w:sz="4" w:space="0" w:color="auto"/>
            </w:tcBorders>
          </w:tcPr>
          <w:p w14:paraId="070BF51A"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0C69280"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Mukamazera</w:t>
            </w:r>
            <w:proofErr w:type="spellEnd"/>
            <w:r w:rsidRPr="00BC32F9">
              <w:rPr>
                <w:rFonts w:ascii="Cambria" w:eastAsia="MS Mincho" w:hAnsi="Cambria" w:cs="Times New Roman"/>
                <w:sz w:val="20"/>
                <w:szCs w:val="20"/>
              </w:rPr>
              <w:t xml:space="preserve"> Marie </w:t>
            </w:r>
            <w:proofErr w:type="spellStart"/>
            <w:r w:rsidRPr="00BC32F9">
              <w:rPr>
                <w:rFonts w:ascii="Cambria" w:eastAsia="MS Mincho" w:hAnsi="Cambria" w:cs="Times New Roman"/>
                <w:sz w:val="20"/>
                <w:szCs w:val="20"/>
              </w:rPr>
              <w:t>Gorette</w:t>
            </w:r>
            <w:proofErr w:type="spellEnd"/>
          </w:p>
        </w:tc>
        <w:tc>
          <w:tcPr>
            <w:tcW w:w="1890" w:type="dxa"/>
            <w:tcBorders>
              <w:top w:val="single" w:sz="4" w:space="0" w:color="auto"/>
              <w:left w:val="single" w:sz="4" w:space="0" w:color="auto"/>
              <w:bottom w:val="single" w:sz="4" w:space="0" w:color="auto"/>
              <w:right w:val="single" w:sz="4" w:space="0" w:color="auto"/>
            </w:tcBorders>
          </w:tcPr>
          <w:p w14:paraId="0CEF313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Huye </w:t>
            </w:r>
          </w:p>
        </w:tc>
        <w:tc>
          <w:tcPr>
            <w:tcW w:w="6131" w:type="dxa"/>
            <w:tcBorders>
              <w:top w:val="single" w:sz="4" w:space="0" w:color="auto"/>
              <w:left w:val="single" w:sz="4" w:space="0" w:color="auto"/>
              <w:bottom w:val="single" w:sz="4" w:space="0" w:color="auto"/>
              <w:right w:val="single" w:sz="4" w:space="0" w:color="auto"/>
            </w:tcBorders>
          </w:tcPr>
          <w:p w14:paraId="4F3FB01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Executive Secretary of Cell </w:t>
            </w:r>
            <w:proofErr w:type="spellStart"/>
            <w:r w:rsidRPr="00BC32F9">
              <w:rPr>
                <w:rFonts w:ascii="Cambria" w:eastAsia="MS Mincho" w:hAnsi="Cambria" w:cs="Times New Roman"/>
                <w:sz w:val="20"/>
                <w:szCs w:val="20"/>
              </w:rPr>
              <w:t>Mbazi</w:t>
            </w:r>
            <w:proofErr w:type="spellEnd"/>
            <w:r w:rsidRPr="00BC32F9">
              <w:rPr>
                <w:rFonts w:ascii="Cambria" w:eastAsia="MS Mincho" w:hAnsi="Cambria" w:cs="Times New Roman"/>
                <w:sz w:val="20"/>
                <w:szCs w:val="20"/>
              </w:rPr>
              <w:t>/0782636447</w:t>
            </w:r>
          </w:p>
        </w:tc>
        <w:tc>
          <w:tcPr>
            <w:tcW w:w="1699" w:type="dxa"/>
            <w:tcBorders>
              <w:top w:val="single" w:sz="4" w:space="0" w:color="auto"/>
              <w:left w:val="single" w:sz="4" w:space="0" w:color="auto"/>
              <w:bottom w:val="single" w:sz="4" w:space="0" w:color="auto"/>
              <w:right w:val="single" w:sz="4" w:space="0" w:color="auto"/>
            </w:tcBorders>
          </w:tcPr>
          <w:p w14:paraId="59527901"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15/11/2021</w:t>
            </w:r>
          </w:p>
        </w:tc>
      </w:tr>
      <w:tr w:rsidR="00BC32F9" w:rsidRPr="00BC32F9" w14:paraId="2B8CB70A" w14:textId="77777777" w:rsidTr="00064308">
        <w:tc>
          <w:tcPr>
            <w:tcW w:w="483" w:type="dxa"/>
            <w:tcBorders>
              <w:top w:val="single" w:sz="4" w:space="0" w:color="auto"/>
              <w:left w:val="single" w:sz="4" w:space="0" w:color="auto"/>
              <w:bottom w:val="single" w:sz="4" w:space="0" w:color="auto"/>
              <w:right w:val="single" w:sz="4" w:space="0" w:color="auto"/>
            </w:tcBorders>
          </w:tcPr>
          <w:p w14:paraId="2C6A34F5"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w:t>
            </w:r>
          </w:p>
        </w:tc>
        <w:tc>
          <w:tcPr>
            <w:tcW w:w="5187" w:type="dxa"/>
            <w:tcBorders>
              <w:top w:val="single" w:sz="4" w:space="0" w:color="auto"/>
              <w:left w:val="single" w:sz="4" w:space="0" w:color="auto"/>
              <w:bottom w:val="single" w:sz="4" w:space="0" w:color="auto"/>
              <w:right w:val="single" w:sz="4" w:space="0" w:color="auto"/>
            </w:tcBorders>
          </w:tcPr>
          <w:p w14:paraId="017E5860"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 FGDs EX-C</w:t>
            </w:r>
          </w:p>
        </w:tc>
        <w:tc>
          <w:tcPr>
            <w:tcW w:w="1890" w:type="dxa"/>
            <w:tcBorders>
              <w:top w:val="single" w:sz="4" w:space="0" w:color="auto"/>
              <w:left w:val="single" w:sz="4" w:space="0" w:color="auto"/>
              <w:bottom w:val="single" w:sz="4" w:space="0" w:color="auto"/>
              <w:right w:val="single" w:sz="4" w:space="0" w:color="auto"/>
            </w:tcBorders>
          </w:tcPr>
          <w:p w14:paraId="67110548" w14:textId="77777777" w:rsidR="00BC32F9" w:rsidRPr="00BC32F9" w:rsidRDefault="00BC32F9" w:rsidP="00BC32F9">
            <w:pPr>
              <w:rPr>
                <w:rFonts w:ascii="Cambria" w:eastAsia="MS Mincho" w:hAnsi="Cambria" w:cs="Times New Roman"/>
                <w:b/>
                <w:sz w:val="20"/>
                <w:szCs w:val="20"/>
              </w:rPr>
            </w:pPr>
            <w:proofErr w:type="spellStart"/>
            <w:r w:rsidRPr="00BC32F9">
              <w:rPr>
                <w:rFonts w:ascii="Cambria" w:eastAsia="MS Mincho" w:hAnsi="Cambria" w:cs="Times New Roman"/>
                <w:b/>
                <w:sz w:val="20"/>
                <w:szCs w:val="20"/>
              </w:rPr>
              <w:t>Nyamasheke</w:t>
            </w:r>
            <w:proofErr w:type="spellEnd"/>
          </w:p>
        </w:tc>
        <w:tc>
          <w:tcPr>
            <w:tcW w:w="6131" w:type="dxa"/>
            <w:tcBorders>
              <w:top w:val="single" w:sz="4" w:space="0" w:color="auto"/>
              <w:left w:val="single" w:sz="4" w:space="0" w:color="auto"/>
              <w:bottom w:val="single" w:sz="4" w:space="0" w:color="auto"/>
              <w:right w:val="single" w:sz="4" w:space="0" w:color="auto"/>
            </w:tcBorders>
          </w:tcPr>
          <w:p w14:paraId="13049405"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31AF423C"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16/11/2021</w:t>
            </w:r>
          </w:p>
        </w:tc>
      </w:tr>
      <w:tr w:rsidR="00BC32F9" w:rsidRPr="00BC32F9" w14:paraId="76D07A67" w14:textId="77777777" w:rsidTr="00064308">
        <w:tc>
          <w:tcPr>
            <w:tcW w:w="483" w:type="dxa"/>
            <w:tcBorders>
              <w:top w:val="single" w:sz="4" w:space="0" w:color="auto"/>
              <w:left w:val="single" w:sz="4" w:space="0" w:color="auto"/>
              <w:bottom w:val="single" w:sz="4" w:space="0" w:color="auto"/>
              <w:right w:val="single" w:sz="4" w:space="0" w:color="auto"/>
            </w:tcBorders>
          </w:tcPr>
          <w:p w14:paraId="5056B9CC"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2A22A5AC"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Community members</w:t>
            </w:r>
          </w:p>
        </w:tc>
        <w:tc>
          <w:tcPr>
            <w:tcW w:w="1890" w:type="dxa"/>
            <w:tcBorders>
              <w:top w:val="single" w:sz="4" w:space="0" w:color="auto"/>
              <w:left w:val="single" w:sz="4" w:space="0" w:color="auto"/>
              <w:bottom w:val="single" w:sz="4" w:space="0" w:color="auto"/>
              <w:right w:val="single" w:sz="4" w:space="0" w:color="auto"/>
            </w:tcBorders>
          </w:tcPr>
          <w:p w14:paraId="0E3A73CE"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Nyamasheke</w:t>
            </w:r>
            <w:proofErr w:type="spellEnd"/>
          </w:p>
        </w:tc>
        <w:tc>
          <w:tcPr>
            <w:tcW w:w="6131" w:type="dxa"/>
            <w:tcBorders>
              <w:top w:val="single" w:sz="4" w:space="0" w:color="auto"/>
              <w:left w:val="single" w:sz="4" w:space="0" w:color="auto"/>
              <w:bottom w:val="single" w:sz="4" w:space="0" w:color="auto"/>
              <w:right w:val="single" w:sz="4" w:space="0" w:color="auto"/>
            </w:tcBorders>
          </w:tcPr>
          <w:p w14:paraId="737961C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12A8F52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16/11/2021</w:t>
            </w:r>
          </w:p>
        </w:tc>
      </w:tr>
      <w:tr w:rsidR="00BC32F9" w:rsidRPr="00BC32F9" w14:paraId="76DF4DC8" w14:textId="77777777" w:rsidTr="00064308">
        <w:tc>
          <w:tcPr>
            <w:tcW w:w="483" w:type="dxa"/>
            <w:tcBorders>
              <w:top w:val="single" w:sz="4" w:space="0" w:color="auto"/>
              <w:left w:val="single" w:sz="4" w:space="0" w:color="auto"/>
              <w:bottom w:val="single" w:sz="4" w:space="0" w:color="auto"/>
              <w:right w:val="single" w:sz="4" w:space="0" w:color="auto"/>
            </w:tcBorders>
          </w:tcPr>
          <w:p w14:paraId="36F4C0F2"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669AE3B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EX-C and Community members</w:t>
            </w:r>
          </w:p>
        </w:tc>
        <w:tc>
          <w:tcPr>
            <w:tcW w:w="1890" w:type="dxa"/>
            <w:tcBorders>
              <w:top w:val="single" w:sz="4" w:space="0" w:color="auto"/>
              <w:left w:val="single" w:sz="4" w:space="0" w:color="auto"/>
              <w:bottom w:val="single" w:sz="4" w:space="0" w:color="auto"/>
              <w:right w:val="single" w:sz="4" w:space="0" w:color="auto"/>
            </w:tcBorders>
          </w:tcPr>
          <w:p w14:paraId="5F1FFC70"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Nyamasheke</w:t>
            </w:r>
            <w:proofErr w:type="spellEnd"/>
          </w:p>
        </w:tc>
        <w:tc>
          <w:tcPr>
            <w:tcW w:w="6131" w:type="dxa"/>
            <w:tcBorders>
              <w:top w:val="single" w:sz="4" w:space="0" w:color="auto"/>
              <w:left w:val="single" w:sz="4" w:space="0" w:color="auto"/>
              <w:bottom w:val="single" w:sz="4" w:space="0" w:color="auto"/>
              <w:right w:val="single" w:sz="4" w:space="0" w:color="auto"/>
            </w:tcBorders>
          </w:tcPr>
          <w:p w14:paraId="69243DA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2E5E689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16/11/2021</w:t>
            </w:r>
          </w:p>
        </w:tc>
      </w:tr>
      <w:tr w:rsidR="00BC32F9" w:rsidRPr="00BC32F9" w14:paraId="531EAB52" w14:textId="77777777" w:rsidTr="00064308">
        <w:tc>
          <w:tcPr>
            <w:tcW w:w="483" w:type="dxa"/>
            <w:tcBorders>
              <w:top w:val="single" w:sz="4" w:space="0" w:color="auto"/>
              <w:left w:val="single" w:sz="4" w:space="0" w:color="auto"/>
              <w:bottom w:val="single" w:sz="4" w:space="0" w:color="auto"/>
              <w:right w:val="single" w:sz="4" w:space="0" w:color="auto"/>
            </w:tcBorders>
          </w:tcPr>
          <w:p w14:paraId="6FB7E531"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CE08C99"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Ntaganira</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Evariste</w:t>
            </w:r>
            <w:proofErr w:type="spellEnd"/>
            <w:r w:rsidRPr="00BC32F9">
              <w:rPr>
                <w:rFonts w:ascii="Cambria" w:eastAsia="MS Mincho" w:hAnsi="Cambria" w:cs="Times New Roman"/>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D7EB6E7"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Nyamasheke</w:t>
            </w:r>
            <w:proofErr w:type="spellEnd"/>
          </w:p>
        </w:tc>
        <w:tc>
          <w:tcPr>
            <w:tcW w:w="6131" w:type="dxa"/>
            <w:tcBorders>
              <w:top w:val="single" w:sz="4" w:space="0" w:color="auto"/>
              <w:left w:val="single" w:sz="4" w:space="0" w:color="auto"/>
              <w:bottom w:val="single" w:sz="4" w:space="0" w:color="auto"/>
              <w:right w:val="single" w:sz="4" w:space="0" w:color="auto"/>
            </w:tcBorders>
          </w:tcPr>
          <w:p w14:paraId="113B965C"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SEDO Cell </w:t>
            </w:r>
            <w:proofErr w:type="spellStart"/>
            <w:r w:rsidRPr="00BC32F9">
              <w:rPr>
                <w:rFonts w:ascii="Cambria" w:eastAsia="MS Mincho" w:hAnsi="Cambria" w:cs="Times New Roman"/>
                <w:sz w:val="20"/>
                <w:szCs w:val="20"/>
              </w:rPr>
              <w:t>Rwezero</w:t>
            </w:r>
            <w:proofErr w:type="spellEnd"/>
            <w:r w:rsidRPr="00BC32F9">
              <w:rPr>
                <w:rFonts w:ascii="Cambria" w:eastAsia="MS Mincho" w:hAnsi="Cambria" w:cs="Times New Roman"/>
                <w:sz w:val="20"/>
                <w:szCs w:val="20"/>
              </w:rPr>
              <w:t>/0788466797</w:t>
            </w:r>
          </w:p>
        </w:tc>
        <w:tc>
          <w:tcPr>
            <w:tcW w:w="1699" w:type="dxa"/>
            <w:tcBorders>
              <w:top w:val="single" w:sz="4" w:space="0" w:color="auto"/>
              <w:left w:val="single" w:sz="4" w:space="0" w:color="auto"/>
              <w:bottom w:val="single" w:sz="4" w:space="0" w:color="auto"/>
              <w:right w:val="single" w:sz="4" w:space="0" w:color="auto"/>
            </w:tcBorders>
          </w:tcPr>
          <w:p w14:paraId="3604041D"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16/11/2021</w:t>
            </w:r>
          </w:p>
        </w:tc>
      </w:tr>
      <w:tr w:rsidR="00BC32F9" w:rsidRPr="00BC32F9" w14:paraId="5C38D1D1" w14:textId="77777777" w:rsidTr="00064308">
        <w:tc>
          <w:tcPr>
            <w:tcW w:w="483" w:type="dxa"/>
            <w:tcBorders>
              <w:top w:val="single" w:sz="4" w:space="0" w:color="auto"/>
              <w:left w:val="single" w:sz="4" w:space="0" w:color="auto"/>
              <w:bottom w:val="single" w:sz="4" w:space="0" w:color="auto"/>
              <w:right w:val="single" w:sz="4" w:space="0" w:color="auto"/>
            </w:tcBorders>
          </w:tcPr>
          <w:p w14:paraId="5A9F3A03"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29815B09"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Kanamugire</w:t>
            </w:r>
            <w:proofErr w:type="spellEnd"/>
            <w:r w:rsidRPr="00BC32F9">
              <w:rPr>
                <w:rFonts w:ascii="Cambria" w:eastAsia="MS Mincho" w:hAnsi="Cambria" w:cs="Times New Roman"/>
                <w:sz w:val="20"/>
                <w:szCs w:val="20"/>
              </w:rPr>
              <w:t xml:space="preserve"> Adolphe</w:t>
            </w:r>
          </w:p>
        </w:tc>
        <w:tc>
          <w:tcPr>
            <w:tcW w:w="1890" w:type="dxa"/>
            <w:tcBorders>
              <w:top w:val="single" w:sz="4" w:space="0" w:color="auto"/>
              <w:left w:val="single" w:sz="4" w:space="0" w:color="auto"/>
              <w:bottom w:val="single" w:sz="4" w:space="0" w:color="auto"/>
              <w:right w:val="single" w:sz="4" w:space="0" w:color="auto"/>
            </w:tcBorders>
          </w:tcPr>
          <w:p w14:paraId="628E28DB"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Nyamasheke</w:t>
            </w:r>
            <w:proofErr w:type="spellEnd"/>
          </w:p>
        </w:tc>
        <w:tc>
          <w:tcPr>
            <w:tcW w:w="6131" w:type="dxa"/>
            <w:tcBorders>
              <w:top w:val="single" w:sz="4" w:space="0" w:color="auto"/>
              <w:left w:val="single" w:sz="4" w:space="0" w:color="auto"/>
              <w:bottom w:val="single" w:sz="4" w:space="0" w:color="auto"/>
              <w:right w:val="single" w:sz="4" w:space="0" w:color="auto"/>
            </w:tcBorders>
          </w:tcPr>
          <w:p w14:paraId="02C2496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Director Good governance/0788610668</w:t>
            </w:r>
          </w:p>
        </w:tc>
        <w:tc>
          <w:tcPr>
            <w:tcW w:w="1699" w:type="dxa"/>
            <w:tcBorders>
              <w:top w:val="single" w:sz="4" w:space="0" w:color="auto"/>
              <w:left w:val="single" w:sz="4" w:space="0" w:color="auto"/>
              <w:bottom w:val="single" w:sz="4" w:space="0" w:color="auto"/>
              <w:right w:val="single" w:sz="4" w:space="0" w:color="auto"/>
            </w:tcBorders>
          </w:tcPr>
          <w:p w14:paraId="7287BBB4"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16/11/2021</w:t>
            </w:r>
          </w:p>
        </w:tc>
      </w:tr>
      <w:tr w:rsidR="00BC32F9" w:rsidRPr="00BC32F9" w14:paraId="0B534C6A" w14:textId="77777777" w:rsidTr="00064308">
        <w:tc>
          <w:tcPr>
            <w:tcW w:w="483" w:type="dxa"/>
            <w:tcBorders>
              <w:top w:val="single" w:sz="4" w:space="0" w:color="auto"/>
              <w:left w:val="single" w:sz="4" w:space="0" w:color="auto"/>
              <w:bottom w:val="single" w:sz="4" w:space="0" w:color="auto"/>
              <w:right w:val="single" w:sz="4" w:space="0" w:color="auto"/>
            </w:tcBorders>
          </w:tcPr>
          <w:p w14:paraId="0AD61F36"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3</w:t>
            </w:r>
          </w:p>
        </w:tc>
        <w:tc>
          <w:tcPr>
            <w:tcW w:w="5187" w:type="dxa"/>
            <w:tcBorders>
              <w:top w:val="single" w:sz="4" w:space="0" w:color="auto"/>
              <w:left w:val="single" w:sz="4" w:space="0" w:color="auto"/>
              <w:bottom w:val="single" w:sz="4" w:space="0" w:color="auto"/>
              <w:right w:val="single" w:sz="4" w:space="0" w:color="auto"/>
            </w:tcBorders>
          </w:tcPr>
          <w:p w14:paraId="53781DC1"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 FGDs EX-Combatants</w:t>
            </w:r>
          </w:p>
        </w:tc>
        <w:tc>
          <w:tcPr>
            <w:tcW w:w="1890" w:type="dxa"/>
            <w:tcBorders>
              <w:top w:val="single" w:sz="4" w:space="0" w:color="auto"/>
              <w:left w:val="single" w:sz="4" w:space="0" w:color="auto"/>
              <w:bottom w:val="single" w:sz="4" w:space="0" w:color="auto"/>
              <w:right w:val="single" w:sz="4" w:space="0" w:color="auto"/>
            </w:tcBorders>
          </w:tcPr>
          <w:p w14:paraId="421A455D" w14:textId="77777777" w:rsidR="00BC32F9" w:rsidRPr="00BC32F9" w:rsidRDefault="00BC32F9" w:rsidP="00BC32F9">
            <w:pPr>
              <w:rPr>
                <w:rFonts w:ascii="Cambria" w:eastAsia="MS Mincho" w:hAnsi="Cambria" w:cs="Times New Roman"/>
                <w:b/>
                <w:sz w:val="20"/>
                <w:szCs w:val="20"/>
              </w:rPr>
            </w:pPr>
            <w:proofErr w:type="spellStart"/>
            <w:r w:rsidRPr="00BC32F9">
              <w:rPr>
                <w:rFonts w:ascii="Cambria" w:eastAsia="MS Mincho" w:hAnsi="Cambria" w:cs="Times New Roman"/>
                <w:b/>
                <w:sz w:val="20"/>
                <w:szCs w:val="20"/>
              </w:rPr>
              <w:t>Rubavu</w:t>
            </w:r>
            <w:proofErr w:type="spellEnd"/>
          </w:p>
        </w:tc>
        <w:tc>
          <w:tcPr>
            <w:tcW w:w="6131" w:type="dxa"/>
            <w:tcBorders>
              <w:top w:val="single" w:sz="4" w:space="0" w:color="auto"/>
              <w:left w:val="single" w:sz="4" w:space="0" w:color="auto"/>
              <w:bottom w:val="single" w:sz="4" w:space="0" w:color="auto"/>
              <w:right w:val="single" w:sz="4" w:space="0" w:color="auto"/>
            </w:tcBorders>
          </w:tcPr>
          <w:p w14:paraId="04E3C8DF"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319DBC73"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17/11/2021</w:t>
            </w:r>
          </w:p>
        </w:tc>
      </w:tr>
      <w:tr w:rsidR="00BC32F9" w:rsidRPr="00BC32F9" w14:paraId="156D84F8" w14:textId="77777777" w:rsidTr="00064308">
        <w:tc>
          <w:tcPr>
            <w:tcW w:w="483" w:type="dxa"/>
            <w:tcBorders>
              <w:top w:val="single" w:sz="4" w:space="0" w:color="auto"/>
              <w:left w:val="single" w:sz="4" w:space="0" w:color="auto"/>
              <w:bottom w:val="single" w:sz="4" w:space="0" w:color="auto"/>
              <w:right w:val="single" w:sz="4" w:space="0" w:color="auto"/>
            </w:tcBorders>
          </w:tcPr>
          <w:p w14:paraId="15A740AC"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4C68C8D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Community members</w:t>
            </w:r>
          </w:p>
        </w:tc>
        <w:tc>
          <w:tcPr>
            <w:tcW w:w="1890" w:type="dxa"/>
            <w:tcBorders>
              <w:top w:val="single" w:sz="4" w:space="0" w:color="auto"/>
              <w:left w:val="single" w:sz="4" w:space="0" w:color="auto"/>
              <w:bottom w:val="single" w:sz="4" w:space="0" w:color="auto"/>
              <w:right w:val="single" w:sz="4" w:space="0" w:color="auto"/>
            </w:tcBorders>
          </w:tcPr>
          <w:p w14:paraId="6AEEEA4D"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Rubavu</w:t>
            </w:r>
            <w:proofErr w:type="spellEnd"/>
          </w:p>
        </w:tc>
        <w:tc>
          <w:tcPr>
            <w:tcW w:w="6131" w:type="dxa"/>
            <w:tcBorders>
              <w:top w:val="single" w:sz="4" w:space="0" w:color="auto"/>
              <w:left w:val="single" w:sz="4" w:space="0" w:color="auto"/>
              <w:bottom w:val="single" w:sz="4" w:space="0" w:color="auto"/>
              <w:right w:val="single" w:sz="4" w:space="0" w:color="auto"/>
            </w:tcBorders>
          </w:tcPr>
          <w:p w14:paraId="6A9F7D4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039565C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17/11/2021</w:t>
            </w:r>
          </w:p>
        </w:tc>
      </w:tr>
      <w:tr w:rsidR="00BC32F9" w:rsidRPr="00BC32F9" w14:paraId="591642F5" w14:textId="77777777" w:rsidTr="00064308">
        <w:tc>
          <w:tcPr>
            <w:tcW w:w="483" w:type="dxa"/>
            <w:tcBorders>
              <w:top w:val="single" w:sz="4" w:space="0" w:color="auto"/>
              <w:left w:val="single" w:sz="4" w:space="0" w:color="auto"/>
              <w:bottom w:val="single" w:sz="4" w:space="0" w:color="auto"/>
              <w:right w:val="single" w:sz="4" w:space="0" w:color="auto"/>
            </w:tcBorders>
          </w:tcPr>
          <w:p w14:paraId="2592C821"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0B147002"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Mukanyamibwa</w:t>
            </w:r>
            <w:proofErr w:type="spellEnd"/>
            <w:r w:rsidRPr="00BC32F9">
              <w:rPr>
                <w:rFonts w:ascii="Cambria" w:eastAsia="MS Mincho" w:hAnsi="Cambria" w:cs="Times New Roman"/>
                <w:sz w:val="20"/>
                <w:szCs w:val="20"/>
              </w:rPr>
              <w:t xml:space="preserve"> Eugenie</w:t>
            </w:r>
          </w:p>
        </w:tc>
        <w:tc>
          <w:tcPr>
            <w:tcW w:w="1890" w:type="dxa"/>
            <w:tcBorders>
              <w:top w:val="single" w:sz="4" w:space="0" w:color="auto"/>
              <w:left w:val="single" w:sz="4" w:space="0" w:color="auto"/>
              <w:bottom w:val="single" w:sz="4" w:space="0" w:color="auto"/>
              <w:right w:val="single" w:sz="4" w:space="0" w:color="auto"/>
            </w:tcBorders>
          </w:tcPr>
          <w:p w14:paraId="2A19C449"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Rubavu</w:t>
            </w:r>
            <w:proofErr w:type="spellEnd"/>
          </w:p>
        </w:tc>
        <w:tc>
          <w:tcPr>
            <w:tcW w:w="6131" w:type="dxa"/>
            <w:tcBorders>
              <w:top w:val="single" w:sz="4" w:space="0" w:color="auto"/>
              <w:left w:val="single" w:sz="4" w:space="0" w:color="auto"/>
              <w:bottom w:val="single" w:sz="4" w:space="0" w:color="auto"/>
              <w:right w:val="single" w:sz="4" w:space="0" w:color="auto"/>
            </w:tcBorders>
          </w:tcPr>
          <w:p w14:paraId="398BE9E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Ex-C/0784726146</w:t>
            </w:r>
          </w:p>
        </w:tc>
        <w:tc>
          <w:tcPr>
            <w:tcW w:w="1699" w:type="dxa"/>
            <w:tcBorders>
              <w:top w:val="single" w:sz="4" w:space="0" w:color="auto"/>
              <w:left w:val="single" w:sz="4" w:space="0" w:color="auto"/>
              <w:bottom w:val="single" w:sz="4" w:space="0" w:color="auto"/>
              <w:right w:val="single" w:sz="4" w:space="0" w:color="auto"/>
            </w:tcBorders>
          </w:tcPr>
          <w:p w14:paraId="47992466"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17/11/2021</w:t>
            </w:r>
          </w:p>
        </w:tc>
      </w:tr>
      <w:tr w:rsidR="00BC32F9" w:rsidRPr="00BC32F9" w14:paraId="42E7973D" w14:textId="77777777" w:rsidTr="00064308">
        <w:tc>
          <w:tcPr>
            <w:tcW w:w="483" w:type="dxa"/>
            <w:tcBorders>
              <w:top w:val="single" w:sz="4" w:space="0" w:color="auto"/>
              <w:left w:val="single" w:sz="4" w:space="0" w:color="auto"/>
              <w:bottom w:val="single" w:sz="4" w:space="0" w:color="auto"/>
              <w:right w:val="single" w:sz="4" w:space="0" w:color="auto"/>
            </w:tcBorders>
          </w:tcPr>
          <w:p w14:paraId="46138C0B"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6F05011"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Mujawayezu</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Dancilla</w:t>
            </w:r>
            <w:proofErr w:type="spellEnd"/>
          </w:p>
        </w:tc>
        <w:tc>
          <w:tcPr>
            <w:tcW w:w="1890" w:type="dxa"/>
            <w:tcBorders>
              <w:top w:val="single" w:sz="4" w:space="0" w:color="auto"/>
              <w:left w:val="single" w:sz="4" w:space="0" w:color="auto"/>
              <w:bottom w:val="single" w:sz="4" w:space="0" w:color="auto"/>
              <w:right w:val="single" w:sz="4" w:space="0" w:color="auto"/>
            </w:tcBorders>
          </w:tcPr>
          <w:p w14:paraId="7C3CA6B7"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Rubavu</w:t>
            </w:r>
            <w:proofErr w:type="spellEnd"/>
          </w:p>
        </w:tc>
        <w:tc>
          <w:tcPr>
            <w:tcW w:w="6131" w:type="dxa"/>
            <w:tcBorders>
              <w:top w:val="single" w:sz="4" w:space="0" w:color="auto"/>
              <w:left w:val="single" w:sz="4" w:space="0" w:color="auto"/>
              <w:bottom w:val="single" w:sz="4" w:space="0" w:color="auto"/>
              <w:right w:val="single" w:sz="4" w:space="0" w:color="auto"/>
            </w:tcBorders>
          </w:tcPr>
          <w:p w14:paraId="3DD4B52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Ex-C/0781335505</w:t>
            </w:r>
          </w:p>
        </w:tc>
        <w:tc>
          <w:tcPr>
            <w:tcW w:w="1699" w:type="dxa"/>
            <w:tcBorders>
              <w:top w:val="single" w:sz="4" w:space="0" w:color="auto"/>
              <w:left w:val="single" w:sz="4" w:space="0" w:color="auto"/>
              <w:bottom w:val="single" w:sz="4" w:space="0" w:color="auto"/>
              <w:right w:val="single" w:sz="4" w:space="0" w:color="auto"/>
            </w:tcBorders>
          </w:tcPr>
          <w:p w14:paraId="2435E6E5"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17/11/2021</w:t>
            </w:r>
          </w:p>
        </w:tc>
      </w:tr>
      <w:tr w:rsidR="00BC32F9" w:rsidRPr="00BC32F9" w14:paraId="2664145E" w14:textId="77777777" w:rsidTr="00064308">
        <w:tc>
          <w:tcPr>
            <w:tcW w:w="483" w:type="dxa"/>
            <w:tcBorders>
              <w:top w:val="single" w:sz="4" w:space="0" w:color="auto"/>
              <w:left w:val="single" w:sz="4" w:space="0" w:color="auto"/>
              <w:bottom w:val="single" w:sz="4" w:space="0" w:color="auto"/>
              <w:right w:val="single" w:sz="4" w:space="0" w:color="auto"/>
            </w:tcBorders>
          </w:tcPr>
          <w:p w14:paraId="49A1D3E7"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604B2F7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Nkurunziza </w:t>
            </w:r>
            <w:proofErr w:type="spellStart"/>
            <w:r w:rsidRPr="00BC32F9">
              <w:rPr>
                <w:rFonts w:ascii="Cambria" w:eastAsia="MS Mincho" w:hAnsi="Cambria" w:cs="Times New Roman"/>
                <w:sz w:val="20"/>
                <w:szCs w:val="20"/>
              </w:rPr>
              <w:t>Faustin</w:t>
            </w:r>
            <w:proofErr w:type="spellEnd"/>
            <w:r w:rsidRPr="00BC32F9">
              <w:rPr>
                <w:rFonts w:ascii="Cambria" w:eastAsia="MS Mincho" w:hAnsi="Cambria" w:cs="Times New Roman"/>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F68CD4F"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Rubavu</w:t>
            </w:r>
            <w:proofErr w:type="spellEnd"/>
          </w:p>
        </w:tc>
        <w:tc>
          <w:tcPr>
            <w:tcW w:w="6131" w:type="dxa"/>
            <w:tcBorders>
              <w:top w:val="single" w:sz="4" w:space="0" w:color="auto"/>
              <w:left w:val="single" w:sz="4" w:space="0" w:color="auto"/>
              <w:bottom w:val="single" w:sz="4" w:space="0" w:color="auto"/>
              <w:right w:val="single" w:sz="4" w:space="0" w:color="auto"/>
            </w:tcBorders>
          </w:tcPr>
          <w:p w14:paraId="32992AD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Executive Secretary </w:t>
            </w:r>
            <w:proofErr w:type="spellStart"/>
            <w:r w:rsidRPr="00BC32F9">
              <w:rPr>
                <w:rFonts w:ascii="Cambria" w:eastAsia="MS Mincho" w:hAnsi="Cambria" w:cs="Times New Roman"/>
                <w:sz w:val="20"/>
                <w:szCs w:val="20"/>
              </w:rPr>
              <w:t>Kanzenze</w:t>
            </w:r>
            <w:proofErr w:type="spellEnd"/>
            <w:r w:rsidRPr="00BC32F9">
              <w:rPr>
                <w:rFonts w:ascii="Cambria" w:eastAsia="MS Mincho" w:hAnsi="Cambria" w:cs="Times New Roman"/>
                <w:sz w:val="20"/>
                <w:szCs w:val="20"/>
              </w:rPr>
              <w:t xml:space="preserve"> Sector/0788473058</w:t>
            </w:r>
          </w:p>
        </w:tc>
        <w:tc>
          <w:tcPr>
            <w:tcW w:w="1699" w:type="dxa"/>
            <w:tcBorders>
              <w:top w:val="single" w:sz="4" w:space="0" w:color="auto"/>
              <w:left w:val="single" w:sz="4" w:space="0" w:color="auto"/>
              <w:bottom w:val="single" w:sz="4" w:space="0" w:color="auto"/>
              <w:right w:val="single" w:sz="4" w:space="0" w:color="auto"/>
            </w:tcBorders>
          </w:tcPr>
          <w:p w14:paraId="390C429B"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17/11/2021</w:t>
            </w:r>
          </w:p>
        </w:tc>
      </w:tr>
      <w:tr w:rsidR="00BC32F9" w:rsidRPr="00BC32F9" w14:paraId="408F96C7" w14:textId="77777777" w:rsidTr="00064308">
        <w:tc>
          <w:tcPr>
            <w:tcW w:w="483" w:type="dxa"/>
            <w:tcBorders>
              <w:top w:val="single" w:sz="4" w:space="0" w:color="auto"/>
              <w:left w:val="single" w:sz="4" w:space="0" w:color="auto"/>
              <w:bottom w:val="single" w:sz="4" w:space="0" w:color="auto"/>
              <w:right w:val="single" w:sz="4" w:space="0" w:color="auto"/>
            </w:tcBorders>
          </w:tcPr>
          <w:p w14:paraId="686E2EBE"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66040BA2"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Habina</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Gratien</w:t>
            </w:r>
            <w:proofErr w:type="spellEnd"/>
            <w:r w:rsidRPr="00BC32F9">
              <w:rPr>
                <w:rFonts w:ascii="Cambria" w:eastAsia="MS Mincho" w:hAnsi="Cambria" w:cs="Times New Roman"/>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43F332C"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Rubavu</w:t>
            </w:r>
            <w:proofErr w:type="spellEnd"/>
          </w:p>
        </w:tc>
        <w:tc>
          <w:tcPr>
            <w:tcW w:w="6131" w:type="dxa"/>
            <w:tcBorders>
              <w:top w:val="single" w:sz="4" w:space="0" w:color="auto"/>
              <w:left w:val="single" w:sz="4" w:space="0" w:color="auto"/>
              <w:bottom w:val="single" w:sz="4" w:space="0" w:color="auto"/>
              <w:right w:val="single" w:sz="4" w:space="0" w:color="auto"/>
            </w:tcBorders>
          </w:tcPr>
          <w:p w14:paraId="479AF95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Village leader </w:t>
            </w:r>
            <w:proofErr w:type="spellStart"/>
            <w:r w:rsidRPr="00BC32F9">
              <w:rPr>
                <w:rFonts w:ascii="Cambria" w:eastAsia="MS Mincho" w:hAnsi="Cambria" w:cs="Times New Roman"/>
                <w:sz w:val="20"/>
                <w:szCs w:val="20"/>
              </w:rPr>
              <w:t>Nyamyumba</w:t>
            </w:r>
            <w:proofErr w:type="spellEnd"/>
            <w:r w:rsidRPr="00BC32F9">
              <w:rPr>
                <w:rFonts w:ascii="Cambria" w:eastAsia="MS Mincho" w:hAnsi="Cambria" w:cs="Times New Roman"/>
                <w:sz w:val="20"/>
                <w:szCs w:val="20"/>
              </w:rPr>
              <w:t>/0786667634</w:t>
            </w:r>
          </w:p>
        </w:tc>
        <w:tc>
          <w:tcPr>
            <w:tcW w:w="1699" w:type="dxa"/>
            <w:tcBorders>
              <w:top w:val="single" w:sz="4" w:space="0" w:color="auto"/>
              <w:left w:val="single" w:sz="4" w:space="0" w:color="auto"/>
              <w:bottom w:val="single" w:sz="4" w:space="0" w:color="auto"/>
              <w:right w:val="single" w:sz="4" w:space="0" w:color="auto"/>
            </w:tcBorders>
          </w:tcPr>
          <w:p w14:paraId="1F5CA76C"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17/11/2021</w:t>
            </w:r>
          </w:p>
        </w:tc>
      </w:tr>
      <w:tr w:rsidR="00BC32F9" w:rsidRPr="00BC32F9" w14:paraId="715891B5" w14:textId="77777777" w:rsidTr="00064308">
        <w:tc>
          <w:tcPr>
            <w:tcW w:w="483" w:type="dxa"/>
            <w:tcBorders>
              <w:top w:val="single" w:sz="4" w:space="0" w:color="auto"/>
              <w:left w:val="single" w:sz="4" w:space="0" w:color="auto"/>
              <w:bottom w:val="single" w:sz="4" w:space="0" w:color="auto"/>
              <w:right w:val="single" w:sz="4" w:space="0" w:color="auto"/>
            </w:tcBorders>
          </w:tcPr>
          <w:p w14:paraId="5F982124"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4</w:t>
            </w:r>
          </w:p>
        </w:tc>
        <w:tc>
          <w:tcPr>
            <w:tcW w:w="5187" w:type="dxa"/>
            <w:tcBorders>
              <w:top w:val="single" w:sz="4" w:space="0" w:color="auto"/>
              <w:left w:val="single" w:sz="4" w:space="0" w:color="auto"/>
              <w:bottom w:val="single" w:sz="4" w:space="0" w:color="auto"/>
              <w:right w:val="single" w:sz="4" w:space="0" w:color="auto"/>
            </w:tcBorders>
          </w:tcPr>
          <w:p w14:paraId="6A3C3B8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 FGDs EX-C</w:t>
            </w:r>
          </w:p>
        </w:tc>
        <w:tc>
          <w:tcPr>
            <w:tcW w:w="1890" w:type="dxa"/>
            <w:tcBorders>
              <w:top w:val="single" w:sz="4" w:space="0" w:color="auto"/>
              <w:left w:val="single" w:sz="4" w:space="0" w:color="auto"/>
              <w:bottom w:val="single" w:sz="4" w:space="0" w:color="auto"/>
              <w:right w:val="single" w:sz="4" w:space="0" w:color="auto"/>
            </w:tcBorders>
          </w:tcPr>
          <w:p w14:paraId="23C518B1"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Musanze</w:t>
            </w:r>
          </w:p>
        </w:tc>
        <w:tc>
          <w:tcPr>
            <w:tcW w:w="6131" w:type="dxa"/>
            <w:tcBorders>
              <w:top w:val="single" w:sz="4" w:space="0" w:color="auto"/>
              <w:left w:val="single" w:sz="4" w:space="0" w:color="auto"/>
              <w:bottom w:val="single" w:sz="4" w:space="0" w:color="auto"/>
              <w:right w:val="single" w:sz="4" w:space="0" w:color="auto"/>
            </w:tcBorders>
          </w:tcPr>
          <w:p w14:paraId="5B5105EE"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4E5D6E2D"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18/11/2021</w:t>
            </w:r>
          </w:p>
        </w:tc>
      </w:tr>
      <w:tr w:rsidR="00BC32F9" w:rsidRPr="00BC32F9" w14:paraId="60F2C3A7" w14:textId="77777777" w:rsidTr="00064308">
        <w:tc>
          <w:tcPr>
            <w:tcW w:w="483" w:type="dxa"/>
            <w:tcBorders>
              <w:top w:val="single" w:sz="4" w:space="0" w:color="auto"/>
              <w:left w:val="single" w:sz="4" w:space="0" w:color="auto"/>
              <w:bottom w:val="single" w:sz="4" w:space="0" w:color="auto"/>
              <w:right w:val="single" w:sz="4" w:space="0" w:color="auto"/>
            </w:tcBorders>
          </w:tcPr>
          <w:p w14:paraId="6DDAB307"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A13117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Community members</w:t>
            </w:r>
          </w:p>
        </w:tc>
        <w:tc>
          <w:tcPr>
            <w:tcW w:w="1890" w:type="dxa"/>
            <w:tcBorders>
              <w:top w:val="single" w:sz="4" w:space="0" w:color="auto"/>
              <w:left w:val="single" w:sz="4" w:space="0" w:color="auto"/>
              <w:bottom w:val="single" w:sz="4" w:space="0" w:color="auto"/>
              <w:right w:val="single" w:sz="4" w:space="0" w:color="auto"/>
            </w:tcBorders>
          </w:tcPr>
          <w:p w14:paraId="48931C0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Musanze </w:t>
            </w:r>
          </w:p>
        </w:tc>
        <w:tc>
          <w:tcPr>
            <w:tcW w:w="6131" w:type="dxa"/>
            <w:tcBorders>
              <w:top w:val="single" w:sz="4" w:space="0" w:color="auto"/>
              <w:left w:val="single" w:sz="4" w:space="0" w:color="auto"/>
              <w:bottom w:val="single" w:sz="4" w:space="0" w:color="auto"/>
              <w:right w:val="single" w:sz="4" w:space="0" w:color="auto"/>
            </w:tcBorders>
          </w:tcPr>
          <w:p w14:paraId="4EA6881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FGDs </w:t>
            </w:r>
          </w:p>
        </w:tc>
        <w:tc>
          <w:tcPr>
            <w:tcW w:w="1699" w:type="dxa"/>
            <w:tcBorders>
              <w:top w:val="single" w:sz="4" w:space="0" w:color="auto"/>
              <w:left w:val="single" w:sz="4" w:space="0" w:color="auto"/>
              <w:bottom w:val="single" w:sz="4" w:space="0" w:color="auto"/>
              <w:right w:val="single" w:sz="4" w:space="0" w:color="auto"/>
            </w:tcBorders>
          </w:tcPr>
          <w:p w14:paraId="65BEBA0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18/11/2021</w:t>
            </w:r>
          </w:p>
        </w:tc>
      </w:tr>
      <w:tr w:rsidR="00BC32F9" w:rsidRPr="00BC32F9" w14:paraId="70D0F543" w14:textId="77777777" w:rsidTr="00064308">
        <w:tc>
          <w:tcPr>
            <w:tcW w:w="483" w:type="dxa"/>
            <w:tcBorders>
              <w:top w:val="single" w:sz="4" w:space="0" w:color="auto"/>
              <w:left w:val="single" w:sz="4" w:space="0" w:color="auto"/>
              <w:bottom w:val="single" w:sz="4" w:space="0" w:color="auto"/>
              <w:right w:val="single" w:sz="4" w:space="0" w:color="auto"/>
            </w:tcBorders>
          </w:tcPr>
          <w:p w14:paraId="5C48D135"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08EBB8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EX-C and Community members</w:t>
            </w:r>
          </w:p>
        </w:tc>
        <w:tc>
          <w:tcPr>
            <w:tcW w:w="1890" w:type="dxa"/>
            <w:tcBorders>
              <w:top w:val="single" w:sz="4" w:space="0" w:color="auto"/>
              <w:left w:val="single" w:sz="4" w:space="0" w:color="auto"/>
              <w:bottom w:val="single" w:sz="4" w:space="0" w:color="auto"/>
              <w:right w:val="single" w:sz="4" w:space="0" w:color="auto"/>
            </w:tcBorders>
          </w:tcPr>
          <w:p w14:paraId="2EBD7C71"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Musanze</w:t>
            </w:r>
          </w:p>
        </w:tc>
        <w:tc>
          <w:tcPr>
            <w:tcW w:w="6131" w:type="dxa"/>
            <w:tcBorders>
              <w:top w:val="single" w:sz="4" w:space="0" w:color="auto"/>
              <w:left w:val="single" w:sz="4" w:space="0" w:color="auto"/>
              <w:bottom w:val="single" w:sz="4" w:space="0" w:color="auto"/>
              <w:right w:val="single" w:sz="4" w:space="0" w:color="auto"/>
            </w:tcBorders>
          </w:tcPr>
          <w:p w14:paraId="365BD6B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7C47FD65"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18/11/2021</w:t>
            </w:r>
          </w:p>
        </w:tc>
      </w:tr>
      <w:tr w:rsidR="00BC32F9" w:rsidRPr="00BC32F9" w14:paraId="522A3931" w14:textId="77777777" w:rsidTr="00064308">
        <w:tc>
          <w:tcPr>
            <w:tcW w:w="483" w:type="dxa"/>
            <w:tcBorders>
              <w:top w:val="single" w:sz="4" w:space="0" w:color="auto"/>
              <w:left w:val="single" w:sz="4" w:space="0" w:color="auto"/>
              <w:bottom w:val="single" w:sz="4" w:space="0" w:color="auto"/>
              <w:right w:val="single" w:sz="4" w:space="0" w:color="auto"/>
            </w:tcBorders>
          </w:tcPr>
          <w:p w14:paraId="1B5E08FF"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018BE9A5"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Ntirenganya</w:t>
            </w:r>
            <w:proofErr w:type="spellEnd"/>
            <w:r w:rsidRPr="00BC32F9">
              <w:rPr>
                <w:rFonts w:ascii="Cambria" w:eastAsia="MS Mincho" w:hAnsi="Cambria" w:cs="Times New Roman"/>
                <w:sz w:val="20"/>
                <w:szCs w:val="20"/>
              </w:rPr>
              <w:t xml:space="preserve"> Martin</w:t>
            </w:r>
          </w:p>
        </w:tc>
        <w:tc>
          <w:tcPr>
            <w:tcW w:w="1890" w:type="dxa"/>
            <w:tcBorders>
              <w:top w:val="single" w:sz="4" w:space="0" w:color="auto"/>
              <w:left w:val="single" w:sz="4" w:space="0" w:color="auto"/>
              <w:bottom w:val="single" w:sz="4" w:space="0" w:color="auto"/>
              <w:right w:val="single" w:sz="4" w:space="0" w:color="auto"/>
            </w:tcBorders>
          </w:tcPr>
          <w:p w14:paraId="6F8F0B9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Musanze </w:t>
            </w:r>
          </w:p>
        </w:tc>
        <w:tc>
          <w:tcPr>
            <w:tcW w:w="6131" w:type="dxa"/>
            <w:tcBorders>
              <w:top w:val="single" w:sz="4" w:space="0" w:color="auto"/>
              <w:left w:val="single" w:sz="4" w:space="0" w:color="auto"/>
              <w:bottom w:val="single" w:sz="4" w:space="0" w:color="auto"/>
              <w:right w:val="single" w:sz="4" w:space="0" w:color="auto"/>
            </w:tcBorders>
          </w:tcPr>
          <w:p w14:paraId="5DBCD05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Director of Social development Unity/0788466299</w:t>
            </w:r>
          </w:p>
        </w:tc>
        <w:tc>
          <w:tcPr>
            <w:tcW w:w="1699" w:type="dxa"/>
            <w:tcBorders>
              <w:top w:val="single" w:sz="4" w:space="0" w:color="auto"/>
              <w:left w:val="single" w:sz="4" w:space="0" w:color="auto"/>
              <w:bottom w:val="single" w:sz="4" w:space="0" w:color="auto"/>
              <w:right w:val="single" w:sz="4" w:space="0" w:color="auto"/>
            </w:tcBorders>
          </w:tcPr>
          <w:p w14:paraId="2F90697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18/11/2021</w:t>
            </w:r>
          </w:p>
        </w:tc>
      </w:tr>
      <w:tr w:rsidR="00BC32F9" w:rsidRPr="00BC32F9" w14:paraId="3B1EDEBE" w14:textId="77777777" w:rsidTr="00064308">
        <w:tc>
          <w:tcPr>
            <w:tcW w:w="483" w:type="dxa"/>
            <w:tcBorders>
              <w:top w:val="single" w:sz="4" w:space="0" w:color="auto"/>
              <w:left w:val="single" w:sz="4" w:space="0" w:color="auto"/>
              <w:bottom w:val="single" w:sz="4" w:space="0" w:color="auto"/>
              <w:right w:val="single" w:sz="4" w:space="0" w:color="auto"/>
            </w:tcBorders>
          </w:tcPr>
          <w:p w14:paraId="38E0F387"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5</w:t>
            </w:r>
          </w:p>
        </w:tc>
        <w:tc>
          <w:tcPr>
            <w:tcW w:w="5187" w:type="dxa"/>
            <w:tcBorders>
              <w:top w:val="single" w:sz="4" w:space="0" w:color="auto"/>
              <w:left w:val="single" w:sz="4" w:space="0" w:color="auto"/>
              <w:bottom w:val="single" w:sz="4" w:space="0" w:color="auto"/>
              <w:right w:val="single" w:sz="4" w:space="0" w:color="auto"/>
            </w:tcBorders>
          </w:tcPr>
          <w:p w14:paraId="28EB5D0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b/>
                <w:sz w:val="20"/>
                <w:szCs w:val="20"/>
              </w:rPr>
              <w:t>2 FGDs EX-Combatants</w:t>
            </w:r>
          </w:p>
        </w:tc>
        <w:tc>
          <w:tcPr>
            <w:tcW w:w="1890" w:type="dxa"/>
            <w:tcBorders>
              <w:top w:val="single" w:sz="4" w:space="0" w:color="auto"/>
              <w:left w:val="single" w:sz="4" w:space="0" w:color="auto"/>
              <w:bottom w:val="single" w:sz="4" w:space="0" w:color="auto"/>
              <w:right w:val="single" w:sz="4" w:space="0" w:color="auto"/>
            </w:tcBorders>
          </w:tcPr>
          <w:p w14:paraId="685BDCD5" w14:textId="77777777" w:rsidR="00BC32F9" w:rsidRPr="00BC32F9" w:rsidRDefault="00BC32F9" w:rsidP="00BC32F9">
            <w:pPr>
              <w:rPr>
                <w:rFonts w:ascii="Cambria" w:eastAsia="MS Mincho" w:hAnsi="Cambria" w:cs="Times New Roman"/>
                <w:b/>
                <w:sz w:val="20"/>
                <w:szCs w:val="20"/>
              </w:rPr>
            </w:pPr>
            <w:proofErr w:type="spellStart"/>
            <w:r w:rsidRPr="00BC32F9">
              <w:rPr>
                <w:rFonts w:ascii="Cambria" w:eastAsia="MS Mincho" w:hAnsi="Cambria" w:cs="Times New Roman"/>
                <w:b/>
                <w:sz w:val="20"/>
                <w:szCs w:val="20"/>
              </w:rPr>
              <w:t>Gakenke</w:t>
            </w:r>
            <w:proofErr w:type="spellEnd"/>
            <w:r w:rsidRPr="00BC32F9">
              <w:rPr>
                <w:rFonts w:ascii="Cambria" w:eastAsia="MS Mincho" w:hAnsi="Cambria" w:cs="Times New Roman"/>
                <w:b/>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2733BFAE"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074D4A0F"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19/11/2021</w:t>
            </w:r>
          </w:p>
        </w:tc>
      </w:tr>
      <w:tr w:rsidR="00BC32F9" w:rsidRPr="00BC32F9" w14:paraId="63DC21AA" w14:textId="77777777" w:rsidTr="00064308">
        <w:tc>
          <w:tcPr>
            <w:tcW w:w="483" w:type="dxa"/>
            <w:tcBorders>
              <w:top w:val="single" w:sz="4" w:space="0" w:color="auto"/>
              <w:left w:val="single" w:sz="4" w:space="0" w:color="auto"/>
              <w:bottom w:val="single" w:sz="4" w:space="0" w:color="auto"/>
              <w:right w:val="single" w:sz="4" w:space="0" w:color="auto"/>
            </w:tcBorders>
          </w:tcPr>
          <w:p w14:paraId="2A53E8D4"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017E3A1"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Uwamahoro Clarisse </w:t>
            </w:r>
          </w:p>
        </w:tc>
        <w:tc>
          <w:tcPr>
            <w:tcW w:w="1890" w:type="dxa"/>
            <w:tcBorders>
              <w:top w:val="single" w:sz="4" w:space="0" w:color="auto"/>
              <w:left w:val="single" w:sz="4" w:space="0" w:color="auto"/>
              <w:bottom w:val="single" w:sz="4" w:space="0" w:color="auto"/>
              <w:right w:val="single" w:sz="4" w:space="0" w:color="auto"/>
            </w:tcBorders>
          </w:tcPr>
          <w:p w14:paraId="5F8496CA"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Gakenke</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7C99B49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Ex-C/0784334855</w:t>
            </w:r>
          </w:p>
        </w:tc>
        <w:tc>
          <w:tcPr>
            <w:tcW w:w="1699" w:type="dxa"/>
            <w:tcBorders>
              <w:top w:val="single" w:sz="4" w:space="0" w:color="auto"/>
              <w:left w:val="single" w:sz="4" w:space="0" w:color="auto"/>
              <w:bottom w:val="single" w:sz="4" w:space="0" w:color="auto"/>
              <w:right w:val="single" w:sz="4" w:space="0" w:color="auto"/>
            </w:tcBorders>
          </w:tcPr>
          <w:p w14:paraId="2FB23D0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19/11/2021</w:t>
            </w:r>
          </w:p>
        </w:tc>
      </w:tr>
      <w:tr w:rsidR="00BC32F9" w:rsidRPr="00BC32F9" w14:paraId="1E814E81" w14:textId="77777777" w:rsidTr="00064308">
        <w:tc>
          <w:tcPr>
            <w:tcW w:w="483" w:type="dxa"/>
            <w:tcBorders>
              <w:top w:val="single" w:sz="4" w:space="0" w:color="auto"/>
              <w:left w:val="single" w:sz="4" w:space="0" w:color="auto"/>
              <w:bottom w:val="single" w:sz="4" w:space="0" w:color="auto"/>
              <w:right w:val="single" w:sz="4" w:space="0" w:color="auto"/>
            </w:tcBorders>
          </w:tcPr>
          <w:p w14:paraId="0F0454B9"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6</w:t>
            </w:r>
          </w:p>
        </w:tc>
        <w:tc>
          <w:tcPr>
            <w:tcW w:w="5187" w:type="dxa"/>
            <w:tcBorders>
              <w:top w:val="single" w:sz="4" w:space="0" w:color="auto"/>
              <w:left w:val="single" w:sz="4" w:space="0" w:color="auto"/>
              <w:bottom w:val="single" w:sz="4" w:space="0" w:color="auto"/>
              <w:right w:val="single" w:sz="4" w:space="0" w:color="auto"/>
            </w:tcBorders>
          </w:tcPr>
          <w:p w14:paraId="3432E824"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b/>
                <w:sz w:val="20"/>
                <w:szCs w:val="20"/>
              </w:rPr>
              <w:t>2 FGDs EX-Combatants</w:t>
            </w:r>
          </w:p>
        </w:tc>
        <w:tc>
          <w:tcPr>
            <w:tcW w:w="1890" w:type="dxa"/>
            <w:tcBorders>
              <w:top w:val="single" w:sz="4" w:space="0" w:color="auto"/>
              <w:left w:val="single" w:sz="4" w:space="0" w:color="auto"/>
              <w:bottom w:val="single" w:sz="4" w:space="0" w:color="auto"/>
              <w:right w:val="single" w:sz="4" w:space="0" w:color="auto"/>
            </w:tcBorders>
          </w:tcPr>
          <w:p w14:paraId="200089FE" w14:textId="77777777" w:rsidR="00BC32F9" w:rsidRPr="00BC32F9" w:rsidRDefault="00BC32F9" w:rsidP="00BC32F9">
            <w:pPr>
              <w:rPr>
                <w:rFonts w:ascii="Cambria" w:eastAsia="MS Mincho" w:hAnsi="Cambria" w:cs="Times New Roman"/>
                <w:b/>
                <w:sz w:val="20"/>
                <w:szCs w:val="20"/>
              </w:rPr>
            </w:pPr>
            <w:proofErr w:type="spellStart"/>
            <w:r w:rsidRPr="00BC32F9">
              <w:rPr>
                <w:rFonts w:ascii="Cambria" w:eastAsia="MS Mincho" w:hAnsi="Cambria" w:cs="Times New Roman"/>
                <w:b/>
                <w:sz w:val="20"/>
                <w:szCs w:val="20"/>
              </w:rPr>
              <w:t>Bugesera</w:t>
            </w:r>
            <w:proofErr w:type="spellEnd"/>
            <w:r w:rsidRPr="00BC32F9">
              <w:rPr>
                <w:rFonts w:ascii="Cambria" w:eastAsia="MS Mincho" w:hAnsi="Cambria" w:cs="Times New Roman"/>
                <w:b/>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4FBA91BD"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4375EFE7"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22/11/2021</w:t>
            </w:r>
          </w:p>
        </w:tc>
      </w:tr>
      <w:tr w:rsidR="00BC32F9" w:rsidRPr="00BC32F9" w14:paraId="2C087CEA" w14:textId="77777777" w:rsidTr="00064308">
        <w:tc>
          <w:tcPr>
            <w:tcW w:w="483" w:type="dxa"/>
            <w:tcBorders>
              <w:top w:val="single" w:sz="4" w:space="0" w:color="auto"/>
              <w:left w:val="single" w:sz="4" w:space="0" w:color="auto"/>
              <w:bottom w:val="single" w:sz="4" w:space="0" w:color="auto"/>
              <w:right w:val="single" w:sz="4" w:space="0" w:color="auto"/>
            </w:tcBorders>
          </w:tcPr>
          <w:p w14:paraId="61AD7FAE"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580827BA"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Community members</w:t>
            </w:r>
          </w:p>
        </w:tc>
        <w:tc>
          <w:tcPr>
            <w:tcW w:w="1890" w:type="dxa"/>
            <w:tcBorders>
              <w:top w:val="single" w:sz="4" w:space="0" w:color="auto"/>
              <w:left w:val="single" w:sz="4" w:space="0" w:color="auto"/>
              <w:bottom w:val="single" w:sz="4" w:space="0" w:color="auto"/>
              <w:right w:val="single" w:sz="4" w:space="0" w:color="auto"/>
            </w:tcBorders>
          </w:tcPr>
          <w:p w14:paraId="4BE8EB87"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Bugesera</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41A0758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43C9B3E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22/11/2021</w:t>
            </w:r>
          </w:p>
        </w:tc>
      </w:tr>
      <w:tr w:rsidR="00BC32F9" w:rsidRPr="00BC32F9" w14:paraId="5548151C" w14:textId="77777777" w:rsidTr="00064308">
        <w:tc>
          <w:tcPr>
            <w:tcW w:w="483" w:type="dxa"/>
            <w:tcBorders>
              <w:top w:val="single" w:sz="4" w:space="0" w:color="auto"/>
              <w:left w:val="single" w:sz="4" w:space="0" w:color="auto"/>
              <w:bottom w:val="single" w:sz="4" w:space="0" w:color="auto"/>
              <w:right w:val="single" w:sz="4" w:space="0" w:color="auto"/>
            </w:tcBorders>
          </w:tcPr>
          <w:p w14:paraId="5CACF379"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2055A52"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Nyiramudacumura</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Patricie</w:t>
            </w:r>
            <w:proofErr w:type="spellEnd"/>
          </w:p>
        </w:tc>
        <w:tc>
          <w:tcPr>
            <w:tcW w:w="1890" w:type="dxa"/>
            <w:tcBorders>
              <w:top w:val="single" w:sz="4" w:space="0" w:color="auto"/>
              <w:left w:val="single" w:sz="4" w:space="0" w:color="auto"/>
              <w:bottom w:val="single" w:sz="4" w:space="0" w:color="auto"/>
              <w:right w:val="single" w:sz="4" w:space="0" w:color="auto"/>
            </w:tcBorders>
          </w:tcPr>
          <w:p w14:paraId="5266F52C"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Bugesera</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52D87CB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Ex-C/0787712502</w:t>
            </w:r>
          </w:p>
        </w:tc>
        <w:tc>
          <w:tcPr>
            <w:tcW w:w="1699" w:type="dxa"/>
            <w:tcBorders>
              <w:top w:val="single" w:sz="4" w:space="0" w:color="auto"/>
              <w:left w:val="single" w:sz="4" w:space="0" w:color="auto"/>
              <w:bottom w:val="single" w:sz="4" w:space="0" w:color="auto"/>
              <w:right w:val="single" w:sz="4" w:space="0" w:color="auto"/>
            </w:tcBorders>
          </w:tcPr>
          <w:p w14:paraId="56354941"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22/11/2021</w:t>
            </w:r>
          </w:p>
        </w:tc>
      </w:tr>
      <w:tr w:rsidR="00BC32F9" w:rsidRPr="00BC32F9" w14:paraId="3151604F" w14:textId="77777777" w:rsidTr="00064308">
        <w:tc>
          <w:tcPr>
            <w:tcW w:w="483" w:type="dxa"/>
            <w:tcBorders>
              <w:top w:val="single" w:sz="4" w:space="0" w:color="auto"/>
              <w:left w:val="single" w:sz="4" w:space="0" w:color="auto"/>
              <w:bottom w:val="single" w:sz="4" w:space="0" w:color="auto"/>
              <w:right w:val="single" w:sz="4" w:space="0" w:color="auto"/>
            </w:tcBorders>
          </w:tcPr>
          <w:p w14:paraId="495EAC7C"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500BFEAB"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Murenzi</w:t>
            </w:r>
            <w:proofErr w:type="spellEnd"/>
            <w:r w:rsidRPr="00BC32F9">
              <w:rPr>
                <w:rFonts w:ascii="Cambria" w:eastAsia="MS Mincho" w:hAnsi="Cambria" w:cs="Times New Roman"/>
                <w:sz w:val="20"/>
                <w:szCs w:val="20"/>
              </w:rPr>
              <w:t xml:space="preserve"> Jean Marie Vianney</w:t>
            </w:r>
          </w:p>
        </w:tc>
        <w:tc>
          <w:tcPr>
            <w:tcW w:w="1890" w:type="dxa"/>
            <w:tcBorders>
              <w:top w:val="single" w:sz="4" w:space="0" w:color="auto"/>
              <w:left w:val="single" w:sz="4" w:space="0" w:color="auto"/>
              <w:bottom w:val="single" w:sz="4" w:space="0" w:color="auto"/>
              <w:right w:val="single" w:sz="4" w:space="0" w:color="auto"/>
            </w:tcBorders>
          </w:tcPr>
          <w:p w14:paraId="7735B5FE"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Bugesera</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6293C33D"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Director of Social development Unity /0788539476</w:t>
            </w:r>
          </w:p>
        </w:tc>
        <w:tc>
          <w:tcPr>
            <w:tcW w:w="1699" w:type="dxa"/>
            <w:tcBorders>
              <w:top w:val="single" w:sz="4" w:space="0" w:color="auto"/>
              <w:left w:val="single" w:sz="4" w:space="0" w:color="auto"/>
              <w:bottom w:val="single" w:sz="4" w:space="0" w:color="auto"/>
              <w:right w:val="single" w:sz="4" w:space="0" w:color="auto"/>
            </w:tcBorders>
          </w:tcPr>
          <w:p w14:paraId="59B5DFA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22/11/2021</w:t>
            </w:r>
          </w:p>
        </w:tc>
      </w:tr>
      <w:tr w:rsidR="00BC32F9" w:rsidRPr="00BC32F9" w14:paraId="7547917C" w14:textId="77777777" w:rsidTr="00064308">
        <w:tc>
          <w:tcPr>
            <w:tcW w:w="483" w:type="dxa"/>
            <w:tcBorders>
              <w:top w:val="single" w:sz="4" w:space="0" w:color="auto"/>
              <w:left w:val="single" w:sz="4" w:space="0" w:color="auto"/>
              <w:bottom w:val="single" w:sz="4" w:space="0" w:color="auto"/>
              <w:right w:val="single" w:sz="4" w:space="0" w:color="auto"/>
            </w:tcBorders>
          </w:tcPr>
          <w:p w14:paraId="19E8865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7</w:t>
            </w:r>
          </w:p>
        </w:tc>
        <w:tc>
          <w:tcPr>
            <w:tcW w:w="5187" w:type="dxa"/>
            <w:tcBorders>
              <w:top w:val="single" w:sz="4" w:space="0" w:color="auto"/>
              <w:left w:val="single" w:sz="4" w:space="0" w:color="auto"/>
              <w:bottom w:val="single" w:sz="4" w:space="0" w:color="auto"/>
              <w:right w:val="single" w:sz="4" w:space="0" w:color="auto"/>
            </w:tcBorders>
          </w:tcPr>
          <w:p w14:paraId="0876E166"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 FGDs EX-C</w:t>
            </w:r>
          </w:p>
        </w:tc>
        <w:tc>
          <w:tcPr>
            <w:tcW w:w="1890" w:type="dxa"/>
            <w:tcBorders>
              <w:top w:val="single" w:sz="4" w:space="0" w:color="auto"/>
              <w:left w:val="single" w:sz="4" w:space="0" w:color="auto"/>
              <w:bottom w:val="single" w:sz="4" w:space="0" w:color="auto"/>
              <w:right w:val="single" w:sz="4" w:space="0" w:color="auto"/>
            </w:tcBorders>
          </w:tcPr>
          <w:p w14:paraId="53B1AA18" w14:textId="77777777" w:rsidR="00BC32F9" w:rsidRPr="00BC32F9" w:rsidRDefault="00BC32F9" w:rsidP="00BC32F9">
            <w:pPr>
              <w:rPr>
                <w:rFonts w:ascii="Cambria" w:eastAsia="MS Mincho" w:hAnsi="Cambria" w:cs="Times New Roman"/>
                <w:b/>
                <w:sz w:val="20"/>
                <w:szCs w:val="20"/>
              </w:rPr>
            </w:pPr>
            <w:proofErr w:type="spellStart"/>
            <w:r w:rsidRPr="00BC32F9">
              <w:rPr>
                <w:rFonts w:ascii="Cambria" w:eastAsia="MS Mincho" w:hAnsi="Cambria" w:cs="Times New Roman"/>
                <w:b/>
                <w:sz w:val="20"/>
                <w:szCs w:val="20"/>
              </w:rPr>
              <w:t>Kamonyi</w:t>
            </w:r>
            <w:proofErr w:type="spellEnd"/>
            <w:r w:rsidRPr="00BC32F9">
              <w:rPr>
                <w:rFonts w:ascii="Cambria" w:eastAsia="MS Mincho" w:hAnsi="Cambria" w:cs="Times New Roman"/>
                <w:b/>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61D742B8"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1A276B2E"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23/11/2021</w:t>
            </w:r>
          </w:p>
        </w:tc>
      </w:tr>
      <w:tr w:rsidR="00BC32F9" w:rsidRPr="00BC32F9" w14:paraId="24ABD964" w14:textId="77777777" w:rsidTr="00064308">
        <w:tc>
          <w:tcPr>
            <w:tcW w:w="483" w:type="dxa"/>
            <w:tcBorders>
              <w:top w:val="single" w:sz="4" w:space="0" w:color="auto"/>
              <w:left w:val="single" w:sz="4" w:space="0" w:color="auto"/>
              <w:bottom w:val="single" w:sz="4" w:space="0" w:color="auto"/>
              <w:right w:val="single" w:sz="4" w:space="0" w:color="auto"/>
            </w:tcBorders>
          </w:tcPr>
          <w:p w14:paraId="55A530B7"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3D4AC14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Community members</w:t>
            </w:r>
          </w:p>
        </w:tc>
        <w:tc>
          <w:tcPr>
            <w:tcW w:w="1890" w:type="dxa"/>
            <w:tcBorders>
              <w:top w:val="single" w:sz="4" w:space="0" w:color="auto"/>
              <w:left w:val="single" w:sz="4" w:space="0" w:color="auto"/>
              <w:bottom w:val="single" w:sz="4" w:space="0" w:color="auto"/>
              <w:right w:val="single" w:sz="4" w:space="0" w:color="auto"/>
            </w:tcBorders>
          </w:tcPr>
          <w:p w14:paraId="77E4E694"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Kamonyi</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236EA14C"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662E98E1"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23/11/2021</w:t>
            </w:r>
          </w:p>
        </w:tc>
      </w:tr>
      <w:tr w:rsidR="00BC32F9" w:rsidRPr="00BC32F9" w14:paraId="7060584A" w14:textId="77777777" w:rsidTr="00064308">
        <w:tc>
          <w:tcPr>
            <w:tcW w:w="483" w:type="dxa"/>
            <w:tcBorders>
              <w:top w:val="single" w:sz="4" w:space="0" w:color="auto"/>
              <w:left w:val="single" w:sz="4" w:space="0" w:color="auto"/>
              <w:bottom w:val="single" w:sz="4" w:space="0" w:color="auto"/>
              <w:right w:val="single" w:sz="4" w:space="0" w:color="auto"/>
            </w:tcBorders>
          </w:tcPr>
          <w:p w14:paraId="6FBF8926"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21FD5D02"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Ayinkamiye</w:t>
            </w:r>
            <w:proofErr w:type="spellEnd"/>
            <w:r w:rsidRPr="00BC32F9">
              <w:rPr>
                <w:rFonts w:ascii="Cambria" w:eastAsia="MS Mincho" w:hAnsi="Cambria" w:cs="Times New Roman"/>
                <w:sz w:val="20"/>
                <w:szCs w:val="20"/>
              </w:rPr>
              <w:t xml:space="preserve"> Beata</w:t>
            </w:r>
          </w:p>
        </w:tc>
        <w:tc>
          <w:tcPr>
            <w:tcW w:w="1890" w:type="dxa"/>
            <w:tcBorders>
              <w:top w:val="single" w:sz="4" w:space="0" w:color="auto"/>
              <w:left w:val="single" w:sz="4" w:space="0" w:color="auto"/>
              <w:bottom w:val="single" w:sz="4" w:space="0" w:color="auto"/>
              <w:right w:val="single" w:sz="4" w:space="0" w:color="auto"/>
            </w:tcBorders>
          </w:tcPr>
          <w:p w14:paraId="0FE5E647"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Kamonyi</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01BFEF6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Ex-C/0781080893</w:t>
            </w:r>
          </w:p>
        </w:tc>
        <w:tc>
          <w:tcPr>
            <w:tcW w:w="1699" w:type="dxa"/>
            <w:tcBorders>
              <w:top w:val="single" w:sz="4" w:space="0" w:color="auto"/>
              <w:left w:val="single" w:sz="4" w:space="0" w:color="auto"/>
              <w:bottom w:val="single" w:sz="4" w:space="0" w:color="auto"/>
              <w:right w:val="single" w:sz="4" w:space="0" w:color="auto"/>
            </w:tcBorders>
          </w:tcPr>
          <w:p w14:paraId="3B4F684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23/11/2021</w:t>
            </w:r>
          </w:p>
        </w:tc>
      </w:tr>
      <w:tr w:rsidR="00BC32F9" w:rsidRPr="00BC32F9" w14:paraId="3A0A468B" w14:textId="77777777" w:rsidTr="00064308">
        <w:tc>
          <w:tcPr>
            <w:tcW w:w="483" w:type="dxa"/>
            <w:tcBorders>
              <w:top w:val="single" w:sz="4" w:space="0" w:color="auto"/>
              <w:left w:val="single" w:sz="4" w:space="0" w:color="auto"/>
              <w:bottom w:val="single" w:sz="4" w:space="0" w:color="auto"/>
              <w:right w:val="single" w:sz="4" w:space="0" w:color="auto"/>
            </w:tcBorders>
          </w:tcPr>
          <w:p w14:paraId="3B280053"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08A14A4B"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Mushimiyimana</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Rosine</w:t>
            </w:r>
            <w:proofErr w:type="spellEnd"/>
          </w:p>
        </w:tc>
        <w:tc>
          <w:tcPr>
            <w:tcW w:w="1890" w:type="dxa"/>
            <w:tcBorders>
              <w:top w:val="single" w:sz="4" w:space="0" w:color="auto"/>
              <w:left w:val="single" w:sz="4" w:space="0" w:color="auto"/>
              <w:bottom w:val="single" w:sz="4" w:space="0" w:color="auto"/>
              <w:right w:val="single" w:sz="4" w:space="0" w:color="auto"/>
            </w:tcBorders>
          </w:tcPr>
          <w:p w14:paraId="2EABE66E"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Kamonyi</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13B3D2D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Executive Secretary  Cell/0783291507</w:t>
            </w:r>
          </w:p>
        </w:tc>
        <w:tc>
          <w:tcPr>
            <w:tcW w:w="1699" w:type="dxa"/>
            <w:tcBorders>
              <w:top w:val="single" w:sz="4" w:space="0" w:color="auto"/>
              <w:left w:val="single" w:sz="4" w:space="0" w:color="auto"/>
              <w:bottom w:val="single" w:sz="4" w:space="0" w:color="auto"/>
              <w:right w:val="single" w:sz="4" w:space="0" w:color="auto"/>
            </w:tcBorders>
          </w:tcPr>
          <w:p w14:paraId="74AD5E5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23/11/2021</w:t>
            </w:r>
          </w:p>
        </w:tc>
      </w:tr>
      <w:tr w:rsidR="00BC32F9" w:rsidRPr="00BC32F9" w14:paraId="660A64F2" w14:textId="77777777" w:rsidTr="00064308">
        <w:tc>
          <w:tcPr>
            <w:tcW w:w="483" w:type="dxa"/>
            <w:tcBorders>
              <w:top w:val="single" w:sz="4" w:space="0" w:color="auto"/>
              <w:left w:val="single" w:sz="4" w:space="0" w:color="auto"/>
              <w:bottom w:val="single" w:sz="4" w:space="0" w:color="auto"/>
              <w:right w:val="single" w:sz="4" w:space="0" w:color="auto"/>
            </w:tcBorders>
          </w:tcPr>
          <w:p w14:paraId="374108DB"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54FD828A"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Ntirenganya</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Emike</w:t>
            </w:r>
            <w:proofErr w:type="spellEnd"/>
            <w:r w:rsidRPr="00BC32F9">
              <w:rPr>
                <w:rFonts w:ascii="Cambria" w:eastAsia="MS Mincho" w:hAnsi="Cambria" w:cs="Times New Roman"/>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1C85BED4"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Kamonyi</w:t>
            </w:r>
            <w:proofErr w:type="spellEnd"/>
            <w:r w:rsidRPr="00BC32F9">
              <w:rPr>
                <w:rFonts w:ascii="Cambria" w:eastAsia="MS Mincho" w:hAnsi="Cambria" w:cs="Times New Roman"/>
                <w:sz w:val="20"/>
                <w:szCs w:val="20"/>
              </w:rPr>
              <w:t xml:space="preserve"> </w:t>
            </w:r>
          </w:p>
        </w:tc>
        <w:tc>
          <w:tcPr>
            <w:tcW w:w="6131" w:type="dxa"/>
            <w:tcBorders>
              <w:top w:val="single" w:sz="4" w:space="0" w:color="auto"/>
              <w:left w:val="single" w:sz="4" w:space="0" w:color="auto"/>
              <w:bottom w:val="single" w:sz="4" w:space="0" w:color="auto"/>
              <w:right w:val="single" w:sz="4" w:space="0" w:color="auto"/>
            </w:tcBorders>
          </w:tcPr>
          <w:p w14:paraId="51F6848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Village leader/0788283489</w:t>
            </w:r>
          </w:p>
        </w:tc>
        <w:tc>
          <w:tcPr>
            <w:tcW w:w="1699" w:type="dxa"/>
            <w:tcBorders>
              <w:top w:val="single" w:sz="4" w:space="0" w:color="auto"/>
              <w:left w:val="single" w:sz="4" w:space="0" w:color="auto"/>
              <w:bottom w:val="single" w:sz="4" w:space="0" w:color="auto"/>
              <w:right w:val="single" w:sz="4" w:space="0" w:color="auto"/>
            </w:tcBorders>
          </w:tcPr>
          <w:p w14:paraId="79484EF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23/11/2021</w:t>
            </w:r>
          </w:p>
        </w:tc>
      </w:tr>
      <w:tr w:rsidR="00BC32F9" w:rsidRPr="00BC32F9" w14:paraId="76C9DD1A" w14:textId="77777777" w:rsidTr="00064308">
        <w:tc>
          <w:tcPr>
            <w:tcW w:w="483" w:type="dxa"/>
            <w:tcBorders>
              <w:top w:val="single" w:sz="4" w:space="0" w:color="auto"/>
              <w:left w:val="single" w:sz="4" w:space="0" w:color="auto"/>
              <w:bottom w:val="single" w:sz="4" w:space="0" w:color="auto"/>
              <w:right w:val="single" w:sz="4" w:space="0" w:color="auto"/>
            </w:tcBorders>
          </w:tcPr>
          <w:p w14:paraId="37CF84A3"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8</w:t>
            </w:r>
          </w:p>
        </w:tc>
        <w:tc>
          <w:tcPr>
            <w:tcW w:w="5187" w:type="dxa"/>
            <w:tcBorders>
              <w:top w:val="single" w:sz="4" w:space="0" w:color="auto"/>
              <w:left w:val="single" w:sz="4" w:space="0" w:color="auto"/>
              <w:bottom w:val="single" w:sz="4" w:space="0" w:color="auto"/>
              <w:right w:val="single" w:sz="4" w:space="0" w:color="auto"/>
            </w:tcBorders>
          </w:tcPr>
          <w:p w14:paraId="2F202A3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b/>
                <w:sz w:val="20"/>
                <w:szCs w:val="20"/>
              </w:rPr>
              <w:t>2 FGDs EX-Combatants</w:t>
            </w:r>
          </w:p>
        </w:tc>
        <w:tc>
          <w:tcPr>
            <w:tcW w:w="1890" w:type="dxa"/>
            <w:tcBorders>
              <w:top w:val="single" w:sz="4" w:space="0" w:color="auto"/>
              <w:left w:val="single" w:sz="4" w:space="0" w:color="auto"/>
              <w:bottom w:val="single" w:sz="4" w:space="0" w:color="auto"/>
              <w:right w:val="single" w:sz="4" w:space="0" w:color="auto"/>
            </w:tcBorders>
          </w:tcPr>
          <w:p w14:paraId="7FFF96D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 xml:space="preserve">Gasabo </w:t>
            </w:r>
          </w:p>
        </w:tc>
        <w:tc>
          <w:tcPr>
            <w:tcW w:w="6131" w:type="dxa"/>
            <w:tcBorders>
              <w:top w:val="single" w:sz="4" w:space="0" w:color="auto"/>
              <w:left w:val="single" w:sz="4" w:space="0" w:color="auto"/>
              <w:bottom w:val="single" w:sz="4" w:space="0" w:color="auto"/>
              <w:right w:val="single" w:sz="4" w:space="0" w:color="auto"/>
            </w:tcBorders>
          </w:tcPr>
          <w:p w14:paraId="0B4B2F78"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5E68D540"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24/11/2021</w:t>
            </w:r>
          </w:p>
        </w:tc>
      </w:tr>
      <w:tr w:rsidR="00BC32F9" w:rsidRPr="00BC32F9" w14:paraId="6DBC4A6F" w14:textId="77777777" w:rsidTr="00064308">
        <w:tc>
          <w:tcPr>
            <w:tcW w:w="483" w:type="dxa"/>
            <w:tcBorders>
              <w:top w:val="single" w:sz="4" w:space="0" w:color="auto"/>
              <w:left w:val="single" w:sz="4" w:space="0" w:color="auto"/>
              <w:bottom w:val="single" w:sz="4" w:space="0" w:color="auto"/>
              <w:right w:val="single" w:sz="4" w:space="0" w:color="auto"/>
            </w:tcBorders>
          </w:tcPr>
          <w:p w14:paraId="39341B04"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1EFD49F0"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Shumbusho</w:t>
            </w:r>
            <w:proofErr w:type="spellEnd"/>
            <w:r w:rsidRPr="00BC32F9">
              <w:rPr>
                <w:rFonts w:ascii="Cambria" w:eastAsia="MS Mincho" w:hAnsi="Cambria" w:cs="Times New Roman"/>
                <w:sz w:val="20"/>
                <w:szCs w:val="20"/>
              </w:rPr>
              <w:t xml:space="preserve"> Jean de Dieu </w:t>
            </w:r>
          </w:p>
        </w:tc>
        <w:tc>
          <w:tcPr>
            <w:tcW w:w="1890" w:type="dxa"/>
            <w:tcBorders>
              <w:top w:val="single" w:sz="4" w:space="0" w:color="auto"/>
              <w:left w:val="single" w:sz="4" w:space="0" w:color="auto"/>
              <w:bottom w:val="single" w:sz="4" w:space="0" w:color="auto"/>
              <w:right w:val="single" w:sz="4" w:space="0" w:color="auto"/>
            </w:tcBorders>
          </w:tcPr>
          <w:p w14:paraId="760A3BB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Gasabo </w:t>
            </w:r>
          </w:p>
        </w:tc>
        <w:tc>
          <w:tcPr>
            <w:tcW w:w="6131" w:type="dxa"/>
            <w:tcBorders>
              <w:top w:val="single" w:sz="4" w:space="0" w:color="auto"/>
              <w:left w:val="single" w:sz="4" w:space="0" w:color="auto"/>
              <w:bottom w:val="single" w:sz="4" w:space="0" w:color="auto"/>
              <w:right w:val="single" w:sz="4" w:space="0" w:color="auto"/>
            </w:tcBorders>
          </w:tcPr>
          <w:p w14:paraId="01A2299D"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Child of Ex-C</w:t>
            </w:r>
          </w:p>
        </w:tc>
        <w:tc>
          <w:tcPr>
            <w:tcW w:w="1699" w:type="dxa"/>
            <w:tcBorders>
              <w:top w:val="single" w:sz="4" w:space="0" w:color="auto"/>
              <w:left w:val="single" w:sz="4" w:space="0" w:color="auto"/>
              <w:bottom w:val="single" w:sz="4" w:space="0" w:color="auto"/>
              <w:right w:val="single" w:sz="4" w:space="0" w:color="auto"/>
            </w:tcBorders>
          </w:tcPr>
          <w:p w14:paraId="452313D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24/11/2021</w:t>
            </w:r>
          </w:p>
        </w:tc>
      </w:tr>
      <w:tr w:rsidR="00BC32F9" w:rsidRPr="00BC32F9" w14:paraId="3129CBC6" w14:textId="77777777" w:rsidTr="00064308">
        <w:tc>
          <w:tcPr>
            <w:tcW w:w="483" w:type="dxa"/>
            <w:tcBorders>
              <w:top w:val="single" w:sz="4" w:space="0" w:color="auto"/>
              <w:left w:val="single" w:sz="4" w:space="0" w:color="auto"/>
              <w:bottom w:val="single" w:sz="4" w:space="0" w:color="auto"/>
              <w:right w:val="single" w:sz="4" w:space="0" w:color="auto"/>
            </w:tcBorders>
          </w:tcPr>
          <w:p w14:paraId="6B80863F"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3CAB1DE4"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Mugabo Danny </w:t>
            </w:r>
          </w:p>
        </w:tc>
        <w:tc>
          <w:tcPr>
            <w:tcW w:w="1890" w:type="dxa"/>
            <w:tcBorders>
              <w:top w:val="single" w:sz="4" w:space="0" w:color="auto"/>
              <w:left w:val="single" w:sz="4" w:space="0" w:color="auto"/>
              <w:bottom w:val="single" w:sz="4" w:space="0" w:color="auto"/>
              <w:right w:val="single" w:sz="4" w:space="0" w:color="auto"/>
            </w:tcBorders>
          </w:tcPr>
          <w:p w14:paraId="0BA6892D"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Gasabo </w:t>
            </w:r>
          </w:p>
        </w:tc>
        <w:tc>
          <w:tcPr>
            <w:tcW w:w="6131" w:type="dxa"/>
            <w:tcBorders>
              <w:top w:val="single" w:sz="4" w:space="0" w:color="auto"/>
              <w:left w:val="single" w:sz="4" w:space="0" w:color="auto"/>
              <w:bottom w:val="single" w:sz="4" w:space="0" w:color="auto"/>
              <w:right w:val="single" w:sz="4" w:space="0" w:color="auto"/>
            </w:tcBorders>
          </w:tcPr>
          <w:p w14:paraId="0EE9328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Executive Secretary  Cell </w:t>
            </w:r>
            <w:proofErr w:type="spellStart"/>
            <w:r w:rsidRPr="00BC32F9">
              <w:rPr>
                <w:rFonts w:ascii="Cambria" w:eastAsia="MS Mincho" w:hAnsi="Cambria" w:cs="Times New Roman"/>
                <w:sz w:val="20"/>
                <w:szCs w:val="20"/>
              </w:rPr>
              <w:t>Cyaruzinge</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Ndera</w:t>
            </w:r>
            <w:proofErr w:type="spellEnd"/>
            <w:r w:rsidRPr="00BC32F9">
              <w:rPr>
                <w:rFonts w:ascii="Cambria" w:eastAsia="MS Mincho" w:hAnsi="Cambria" w:cs="Times New Roman"/>
                <w:sz w:val="20"/>
                <w:szCs w:val="20"/>
              </w:rPr>
              <w:t>/0788418852</w:t>
            </w:r>
          </w:p>
        </w:tc>
        <w:tc>
          <w:tcPr>
            <w:tcW w:w="1699" w:type="dxa"/>
            <w:tcBorders>
              <w:top w:val="single" w:sz="4" w:space="0" w:color="auto"/>
              <w:left w:val="single" w:sz="4" w:space="0" w:color="auto"/>
              <w:bottom w:val="single" w:sz="4" w:space="0" w:color="auto"/>
              <w:right w:val="single" w:sz="4" w:space="0" w:color="auto"/>
            </w:tcBorders>
          </w:tcPr>
          <w:p w14:paraId="234535B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24/11/2021</w:t>
            </w:r>
          </w:p>
        </w:tc>
      </w:tr>
      <w:tr w:rsidR="00BC32F9" w:rsidRPr="00BC32F9" w14:paraId="44A41CA6" w14:textId="77777777" w:rsidTr="00064308">
        <w:tc>
          <w:tcPr>
            <w:tcW w:w="483" w:type="dxa"/>
            <w:tcBorders>
              <w:top w:val="single" w:sz="4" w:space="0" w:color="auto"/>
              <w:left w:val="single" w:sz="4" w:space="0" w:color="auto"/>
              <w:bottom w:val="single" w:sz="4" w:space="0" w:color="auto"/>
              <w:right w:val="single" w:sz="4" w:space="0" w:color="auto"/>
            </w:tcBorders>
          </w:tcPr>
          <w:p w14:paraId="2B7B4A2A"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33D901E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Uwimana Jean Claude </w:t>
            </w:r>
          </w:p>
        </w:tc>
        <w:tc>
          <w:tcPr>
            <w:tcW w:w="1890" w:type="dxa"/>
            <w:tcBorders>
              <w:top w:val="single" w:sz="4" w:space="0" w:color="auto"/>
              <w:left w:val="single" w:sz="4" w:space="0" w:color="auto"/>
              <w:bottom w:val="single" w:sz="4" w:space="0" w:color="auto"/>
              <w:right w:val="single" w:sz="4" w:space="0" w:color="auto"/>
            </w:tcBorders>
          </w:tcPr>
          <w:p w14:paraId="272BC4A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Gasabo </w:t>
            </w:r>
          </w:p>
        </w:tc>
        <w:tc>
          <w:tcPr>
            <w:tcW w:w="6131" w:type="dxa"/>
            <w:tcBorders>
              <w:top w:val="single" w:sz="4" w:space="0" w:color="auto"/>
              <w:left w:val="single" w:sz="4" w:space="0" w:color="auto"/>
              <w:bottom w:val="single" w:sz="4" w:space="0" w:color="auto"/>
              <w:right w:val="single" w:sz="4" w:space="0" w:color="auto"/>
            </w:tcBorders>
          </w:tcPr>
          <w:p w14:paraId="55250A0C"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Village leader </w:t>
            </w:r>
            <w:proofErr w:type="spellStart"/>
            <w:r w:rsidRPr="00BC32F9">
              <w:rPr>
                <w:rFonts w:ascii="Cambria" w:eastAsia="MS Mincho" w:hAnsi="Cambria" w:cs="Times New Roman"/>
                <w:sz w:val="20"/>
                <w:szCs w:val="20"/>
              </w:rPr>
              <w:t>Karubibi</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ndera</w:t>
            </w:r>
            <w:proofErr w:type="spellEnd"/>
            <w:r w:rsidRPr="00BC32F9">
              <w:rPr>
                <w:rFonts w:ascii="Cambria" w:eastAsia="MS Mincho" w:hAnsi="Cambria" w:cs="Times New Roman"/>
                <w:sz w:val="20"/>
                <w:szCs w:val="20"/>
              </w:rPr>
              <w:t>/0783487914</w:t>
            </w:r>
          </w:p>
        </w:tc>
        <w:tc>
          <w:tcPr>
            <w:tcW w:w="1699" w:type="dxa"/>
            <w:tcBorders>
              <w:top w:val="single" w:sz="4" w:space="0" w:color="auto"/>
              <w:left w:val="single" w:sz="4" w:space="0" w:color="auto"/>
              <w:bottom w:val="single" w:sz="4" w:space="0" w:color="auto"/>
              <w:right w:val="single" w:sz="4" w:space="0" w:color="auto"/>
            </w:tcBorders>
          </w:tcPr>
          <w:p w14:paraId="08FF491A"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24/11/2021</w:t>
            </w:r>
          </w:p>
        </w:tc>
      </w:tr>
      <w:tr w:rsidR="00BC32F9" w:rsidRPr="00BC32F9" w14:paraId="291CBDE2" w14:textId="77777777" w:rsidTr="00064308">
        <w:tc>
          <w:tcPr>
            <w:tcW w:w="483" w:type="dxa"/>
            <w:tcBorders>
              <w:top w:val="single" w:sz="4" w:space="0" w:color="auto"/>
              <w:left w:val="single" w:sz="4" w:space="0" w:color="auto"/>
              <w:bottom w:val="single" w:sz="4" w:space="0" w:color="auto"/>
              <w:right w:val="single" w:sz="4" w:space="0" w:color="auto"/>
            </w:tcBorders>
          </w:tcPr>
          <w:p w14:paraId="66EBDA9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9</w:t>
            </w:r>
          </w:p>
        </w:tc>
        <w:tc>
          <w:tcPr>
            <w:tcW w:w="5187" w:type="dxa"/>
            <w:tcBorders>
              <w:top w:val="single" w:sz="4" w:space="0" w:color="auto"/>
              <w:left w:val="single" w:sz="4" w:space="0" w:color="auto"/>
              <w:bottom w:val="single" w:sz="4" w:space="0" w:color="auto"/>
              <w:right w:val="single" w:sz="4" w:space="0" w:color="auto"/>
            </w:tcBorders>
          </w:tcPr>
          <w:p w14:paraId="012E3F09"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1 FGDs EX-C</w:t>
            </w:r>
          </w:p>
        </w:tc>
        <w:tc>
          <w:tcPr>
            <w:tcW w:w="1890" w:type="dxa"/>
            <w:tcBorders>
              <w:top w:val="single" w:sz="4" w:space="0" w:color="auto"/>
              <w:left w:val="single" w:sz="4" w:space="0" w:color="auto"/>
              <w:bottom w:val="single" w:sz="4" w:space="0" w:color="auto"/>
              <w:right w:val="single" w:sz="4" w:space="0" w:color="auto"/>
            </w:tcBorders>
          </w:tcPr>
          <w:p w14:paraId="6634DDC3"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 xml:space="preserve">Rwamagana </w:t>
            </w:r>
          </w:p>
        </w:tc>
        <w:tc>
          <w:tcPr>
            <w:tcW w:w="6131" w:type="dxa"/>
            <w:tcBorders>
              <w:top w:val="single" w:sz="4" w:space="0" w:color="auto"/>
              <w:left w:val="single" w:sz="4" w:space="0" w:color="auto"/>
              <w:bottom w:val="single" w:sz="4" w:space="0" w:color="auto"/>
              <w:right w:val="single" w:sz="4" w:space="0" w:color="auto"/>
            </w:tcBorders>
          </w:tcPr>
          <w:p w14:paraId="152C631A"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62E2928B" w14:textId="77777777" w:rsidR="00BC32F9" w:rsidRPr="00BC32F9" w:rsidRDefault="00BC32F9" w:rsidP="00BC32F9">
            <w:pPr>
              <w:rPr>
                <w:rFonts w:ascii="Cambria" w:eastAsia="MS Mincho" w:hAnsi="Cambria" w:cs="Times New Roman"/>
                <w:b/>
                <w:sz w:val="20"/>
                <w:szCs w:val="20"/>
              </w:rPr>
            </w:pPr>
            <w:r w:rsidRPr="00BC32F9">
              <w:rPr>
                <w:rFonts w:ascii="Cambria" w:eastAsia="MS Mincho" w:hAnsi="Cambria" w:cs="Times New Roman"/>
                <w:b/>
                <w:sz w:val="20"/>
                <w:szCs w:val="20"/>
              </w:rPr>
              <w:t>25/11/2021</w:t>
            </w:r>
          </w:p>
        </w:tc>
      </w:tr>
      <w:tr w:rsidR="00BC32F9" w:rsidRPr="00BC32F9" w14:paraId="66175404" w14:textId="77777777" w:rsidTr="00064308">
        <w:tc>
          <w:tcPr>
            <w:tcW w:w="483" w:type="dxa"/>
            <w:tcBorders>
              <w:top w:val="single" w:sz="4" w:space="0" w:color="auto"/>
              <w:left w:val="single" w:sz="4" w:space="0" w:color="auto"/>
              <w:bottom w:val="single" w:sz="4" w:space="0" w:color="auto"/>
              <w:right w:val="single" w:sz="4" w:space="0" w:color="auto"/>
            </w:tcBorders>
          </w:tcPr>
          <w:p w14:paraId="4EAD4358"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67FD624E"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1 FGDs Community members</w:t>
            </w:r>
          </w:p>
        </w:tc>
        <w:tc>
          <w:tcPr>
            <w:tcW w:w="1890" w:type="dxa"/>
            <w:tcBorders>
              <w:top w:val="single" w:sz="4" w:space="0" w:color="auto"/>
              <w:left w:val="single" w:sz="4" w:space="0" w:color="auto"/>
              <w:bottom w:val="single" w:sz="4" w:space="0" w:color="auto"/>
              <w:right w:val="single" w:sz="4" w:space="0" w:color="auto"/>
            </w:tcBorders>
          </w:tcPr>
          <w:p w14:paraId="7EB1344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Rwamagana </w:t>
            </w:r>
          </w:p>
        </w:tc>
        <w:tc>
          <w:tcPr>
            <w:tcW w:w="6131" w:type="dxa"/>
            <w:tcBorders>
              <w:top w:val="single" w:sz="4" w:space="0" w:color="auto"/>
              <w:left w:val="single" w:sz="4" w:space="0" w:color="auto"/>
              <w:bottom w:val="single" w:sz="4" w:space="0" w:color="auto"/>
              <w:right w:val="single" w:sz="4" w:space="0" w:color="auto"/>
            </w:tcBorders>
          </w:tcPr>
          <w:p w14:paraId="6F2FA836"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FGDs</w:t>
            </w:r>
          </w:p>
        </w:tc>
        <w:tc>
          <w:tcPr>
            <w:tcW w:w="1699" w:type="dxa"/>
            <w:tcBorders>
              <w:top w:val="single" w:sz="4" w:space="0" w:color="auto"/>
              <w:left w:val="single" w:sz="4" w:space="0" w:color="auto"/>
              <w:bottom w:val="single" w:sz="4" w:space="0" w:color="auto"/>
              <w:right w:val="single" w:sz="4" w:space="0" w:color="auto"/>
            </w:tcBorders>
          </w:tcPr>
          <w:p w14:paraId="12551BC7"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25/11/2021</w:t>
            </w:r>
          </w:p>
        </w:tc>
      </w:tr>
      <w:tr w:rsidR="00BC32F9" w:rsidRPr="00BC32F9" w14:paraId="523D1A16" w14:textId="77777777" w:rsidTr="00064308">
        <w:tc>
          <w:tcPr>
            <w:tcW w:w="483" w:type="dxa"/>
            <w:tcBorders>
              <w:top w:val="single" w:sz="4" w:space="0" w:color="auto"/>
              <w:left w:val="single" w:sz="4" w:space="0" w:color="auto"/>
              <w:bottom w:val="single" w:sz="4" w:space="0" w:color="auto"/>
              <w:right w:val="single" w:sz="4" w:space="0" w:color="auto"/>
            </w:tcBorders>
          </w:tcPr>
          <w:p w14:paraId="27FF1C89"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00F669A6"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Mukanyana</w:t>
            </w:r>
            <w:proofErr w:type="spellEnd"/>
            <w:r w:rsidRPr="00BC32F9">
              <w:rPr>
                <w:rFonts w:ascii="Cambria" w:eastAsia="MS Mincho" w:hAnsi="Cambria" w:cs="Times New Roman"/>
                <w:sz w:val="20"/>
                <w:szCs w:val="20"/>
              </w:rPr>
              <w:t xml:space="preserve"> Violette </w:t>
            </w:r>
          </w:p>
        </w:tc>
        <w:tc>
          <w:tcPr>
            <w:tcW w:w="1890" w:type="dxa"/>
            <w:tcBorders>
              <w:top w:val="single" w:sz="4" w:space="0" w:color="auto"/>
              <w:left w:val="single" w:sz="4" w:space="0" w:color="auto"/>
              <w:bottom w:val="single" w:sz="4" w:space="0" w:color="auto"/>
              <w:right w:val="single" w:sz="4" w:space="0" w:color="auto"/>
            </w:tcBorders>
          </w:tcPr>
          <w:p w14:paraId="083FA96D"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Rwamagana </w:t>
            </w:r>
          </w:p>
        </w:tc>
        <w:tc>
          <w:tcPr>
            <w:tcW w:w="6131" w:type="dxa"/>
            <w:tcBorders>
              <w:top w:val="single" w:sz="4" w:space="0" w:color="auto"/>
              <w:left w:val="single" w:sz="4" w:space="0" w:color="auto"/>
              <w:bottom w:val="single" w:sz="4" w:space="0" w:color="auto"/>
              <w:right w:val="single" w:sz="4" w:space="0" w:color="auto"/>
            </w:tcBorders>
          </w:tcPr>
          <w:p w14:paraId="0D535CD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Ex-C/0725899152</w:t>
            </w:r>
          </w:p>
        </w:tc>
        <w:tc>
          <w:tcPr>
            <w:tcW w:w="1699" w:type="dxa"/>
            <w:tcBorders>
              <w:top w:val="single" w:sz="4" w:space="0" w:color="auto"/>
              <w:left w:val="single" w:sz="4" w:space="0" w:color="auto"/>
              <w:bottom w:val="single" w:sz="4" w:space="0" w:color="auto"/>
              <w:right w:val="single" w:sz="4" w:space="0" w:color="auto"/>
            </w:tcBorders>
          </w:tcPr>
          <w:p w14:paraId="521D89D2"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25/11/2021</w:t>
            </w:r>
          </w:p>
        </w:tc>
      </w:tr>
      <w:tr w:rsidR="00BC32F9" w:rsidRPr="00BC32F9" w14:paraId="252DB5CE" w14:textId="77777777" w:rsidTr="00064308">
        <w:tc>
          <w:tcPr>
            <w:tcW w:w="483" w:type="dxa"/>
            <w:tcBorders>
              <w:top w:val="single" w:sz="4" w:space="0" w:color="auto"/>
              <w:left w:val="single" w:sz="4" w:space="0" w:color="auto"/>
              <w:bottom w:val="single" w:sz="4" w:space="0" w:color="auto"/>
              <w:right w:val="single" w:sz="4" w:space="0" w:color="auto"/>
            </w:tcBorders>
          </w:tcPr>
          <w:p w14:paraId="0D1EA998"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6C5CD966"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Uwinama</w:t>
            </w:r>
            <w:proofErr w:type="spellEnd"/>
            <w:r w:rsidRPr="00BC32F9">
              <w:rPr>
                <w:rFonts w:ascii="Cambria" w:eastAsia="MS Mincho" w:hAnsi="Cambria" w:cs="Times New Roman"/>
                <w:sz w:val="20"/>
                <w:szCs w:val="20"/>
              </w:rPr>
              <w:t xml:space="preserve"> Oliva</w:t>
            </w:r>
          </w:p>
        </w:tc>
        <w:tc>
          <w:tcPr>
            <w:tcW w:w="1890" w:type="dxa"/>
            <w:tcBorders>
              <w:top w:val="single" w:sz="4" w:space="0" w:color="auto"/>
              <w:left w:val="single" w:sz="4" w:space="0" w:color="auto"/>
              <w:bottom w:val="single" w:sz="4" w:space="0" w:color="auto"/>
              <w:right w:val="single" w:sz="4" w:space="0" w:color="auto"/>
            </w:tcBorders>
          </w:tcPr>
          <w:p w14:paraId="410D0C33"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Rwamagana </w:t>
            </w:r>
          </w:p>
        </w:tc>
        <w:tc>
          <w:tcPr>
            <w:tcW w:w="6131" w:type="dxa"/>
            <w:tcBorders>
              <w:top w:val="single" w:sz="4" w:space="0" w:color="auto"/>
              <w:left w:val="single" w:sz="4" w:space="0" w:color="auto"/>
              <w:bottom w:val="single" w:sz="4" w:space="0" w:color="auto"/>
              <w:right w:val="single" w:sz="4" w:space="0" w:color="auto"/>
            </w:tcBorders>
          </w:tcPr>
          <w:p w14:paraId="2C99DAF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Spouse of Ex-C/0789420224</w:t>
            </w:r>
          </w:p>
        </w:tc>
        <w:tc>
          <w:tcPr>
            <w:tcW w:w="1699" w:type="dxa"/>
            <w:tcBorders>
              <w:top w:val="single" w:sz="4" w:space="0" w:color="auto"/>
              <w:left w:val="single" w:sz="4" w:space="0" w:color="auto"/>
              <w:bottom w:val="single" w:sz="4" w:space="0" w:color="auto"/>
              <w:right w:val="single" w:sz="4" w:space="0" w:color="auto"/>
            </w:tcBorders>
          </w:tcPr>
          <w:p w14:paraId="257218CA"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25/11/2021</w:t>
            </w:r>
          </w:p>
        </w:tc>
      </w:tr>
      <w:tr w:rsidR="00BC32F9" w:rsidRPr="00BC32F9" w14:paraId="372E6BB5" w14:textId="77777777" w:rsidTr="00064308">
        <w:tc>
          <w:tcPr>
            <w:tcW w:w="483" w:type="dxa"/>
            <w:tcBorders>
              <w:top w:val="single" w:sz="4" w:space="0" w:color="auto"/>
              <w:left w:val="single" w:sz="4" w:space="0" w:color="auto"/>
              <w:bottom w:val="single" w:sz="4" w:space="0" w:color="auto"/>
              <w:right w:val="single" w:sz="4" w:space="0" w:color="auto"/>
            </w:tcBorders>
          </w:tcPr>
          <w:p w14:paraId="65A4710E"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70922264"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Ayinkamiye</w:t>
            </w:r>
            <w:proofErr w:type="spellEnd"/>
            <w:r w:rsidRPr="00BC32F9">
              <w:rPr>
                <w:rFonts w:ascii="Cambria" w:eastAsia="MS Mincho" w:hAnsi="Cambria" w:cs="Times New Roman"/>
                <w:sz w:val="20"/>
                <w:szCs w:val="20"/>
              </w:rPr>
              <w:t xml:space="preserve"> Therese </w:t>
            </w:r>
          </w:p>
        </w:tc>
        <w:tc>
          <w:tcPr>
            <w:tcW w:w="1890" w:type="dxa"/>
            <w:tcBorders>
              <w:top w:val="single" w:sz="4" w:space="0" w:color="auto"/>
              <w:left w:val="single" w:sz="4" w:space="0" w:color="auto"/>
              <w:bottom w:val="single" w:sz="4" w:space="0" w:color="auto"/>
              <w:right w:val="single" w:sz="4" w:space="0" w:color="auto"/>
            </w:tcBorders>
          </w:tcPr>
          <w:p w14:paraId="313E3D48"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Rwamagana </w:t>
            </w:r>
          </w:p>
        </w:tc>
        <w:tc>
          <w:tcPr>
            <w:tcW w:w="6131" w:type="dxa"/>
            <w:tcBorders>
              <w:top w:val="single" w:sz="4" w:space="0" w:color="auto"/>
              <w:left w:val="single" w:sz="4" w:space="0" w:color="auto"/>
              <w:bottom w:val="single" w:sz="4" w:space="0" w:color="auto"/>
              <w:right w:val="single" w:sz="4" w:space="0" w:color="auto"/>
            </w:tcBorders>
          </w:tcPr>
          <w:p w14:paraId="3BC1BCD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Leader Village/0786990982</w:t>
            </w:r>
          </w:p>
        </w:tc>
        <w:tc>
          <w:tcPr>
            <w:tcW w:w="1699" w:type="dxa"/>
            <w:tcBorders>
              <w:top w:val="single" w:sz="4" w:space="0" w:color="auto"/>
              <w:left w:val="single" w:sz="4" w:space="0" w:color="auto"/>
              <w:bottom w:val="single" w:sz="4" w:space="0" w:color="auto"/>
              <w:right w:val="single" w:sz="4" w:space="0" w:color="auto"/>
            </w:tcBorders>
          </w:tcPr>
          <w:p w14:paraId="1275403F"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25/11/2021</w:t>
            </w:r>
          </w:p>
        </w:tc>
      </w:tr>
      <w:tr w:rsidR="00BC32F9" w:rsidRPr="00BC32F9" w14:paraId="1F2902DA" w14:textId="77777777" w:rsidTr="00064308">
        <w:tc>
          <w:tcPr>
            <w:tcW w:w="483" w:type="dxa"/>
            <w:tcBorders>
              <w:top w:val="single" w:sz="4" w:space="0" w:color="auto"/>
              <w:left w:val="single" w:sz="4" w:space="0" w:color="auto"/>
              <w:bottom w:val="single" w:sz="4" w:space="0" w:color="auto"/>
              <w:right w:val="single" w:sz="4" w:space="0" w:color="auto"/>
            </w:tcBorders>
          </w:tcPr>
          <w:p w14:paraId="0AE6C8C9" w14:textId="77777777" w:rsidR="00BC32F9" w:rsidRPr="00BC32F9" w:rsidRDefault="00BC32F9" w:rsidP="00BC32F9">
            <w:pPr>
              <w:rPr>
                <w:rFonts w:ascii="Cambria" w:eastAsia="MS Mincho" w:hAnsi="Cambria" w:cs="Times New Roman"/>
                <w:sz w:val="20"/>
                <w:szCs w:val="20"/>
              </w:rPr>
            </w:pPr>
          </w:p>
        </w:tc>
        <w:tc>
          <w:tcPr>
            <w:tcW w:w="5187" w:type="dxa"/>
            <w:tcBorders>
              <w:top w:val="single" w:sz="4" w:space="0" w:color="auto"/>
              <w:left w:val="single" w:sz="4" w:space="0" w:color="auto"/>
              <w:bottom w:val="single" w:sz="4" w:space="0" w:color="auto"/>
              <w:right w:val="single" w:sz="4" w:space="0" w:color="auto"/>
            </w:tcBorders>
          </w:tcPr>
          <w:p w14:paraId="52B18C2D" w14:textId="77777777" w:rsidR="00BC32F9" w:rsidRPr="00BC32F9" w:rsidRDefault="00BC32F9" w:rsidP="00BC32F9">
            <w:pPr>
              <w:rPr>
                <w:rFonts w:ascii="Cambria" w:eastAsia="MS Mincho" w:hAnsi="Cambria" w:cs="Times New Roman"/>
                <w:sz w:val="20"/>
                <w:szCs w:val="20"/>
              </w:rPr>
            </w:pPr>
            <w:proofErr w:type="spellStart"/>
            <w:r w:rsidRPr="00BC32F9">
              <w:rPr>
                <w:rFonts w:ascii="Cambria" w:eastAsia="MS Mincho" w:hAnsi="Cambria" w:cs="Times New Roman"/>
                <w:sz w:val="20"/>
                <w:szCs w:val="20"/>
              </w:rPr>
              <w:t>Uwamungu</w:t>
            </w:r>
            <w:proofErr w:type="spellEnd"/>
            <w:r w:rsidRPr="00BC32F9">
              <w:rPr>
                <w:rFonts w:ascii="Cambria" w:eastAsia="MS Mincho" w:hAnsi="Cambria" w:cs="Times New Roman"/>
                <w:sz w:val="20"/>
                <w:szCs w:val="20"/>
              </w:rPr>
              <w:t xml:space="preserve"> </w:t>
            </w:r>
            <w:proofErr w:type="spellStart"/>
            <w:r w:rsidRPr="00BC32F9">
              <w:rPr>
                <w:rFonts w:ascii="Cambria" w:eastAsia="MS Mincho" w:hAnsi="Cambria" w:cs="Times New Roman"/>
                <w:sz w:val="20"/>
                <w:szCs w:val="20"/>
              </w:rPr>
              <w:t>Evode</w:t>
            </w:r>
            <w:proofErr w:type="spellEnd"/>
          </w:p>
        </w:tc>
        <w:tc>
          <w:tcPr>
            <w:tcW w:w="1890" w:type="dxa"/>
            <w:tcBorders>
              <w:top w:val="single" w:sz="4" w:space="0" w:color="auto"/>
              <w:left w:val="single" w:sz="4" w:space="0" w:color="auto"/>
              <w:bottom w:val="single" w:sz="4" w:space="0" w:color="auto"/>
              <w:right w:val="single" w:sz="4" w:space="0" w:color="auto"/>
            </w:tcBorders>
          </w:tcPr>
          <w:p w14:paraId="005B8D4B"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 xml:space="preserve">Rwamagana </w:t>
            </w:r>
          </w:p>
        </w:tc>
        <w:tc>
          <w:tcPr>
            <w:tcW w:w="6131" w:type="dxa"/>
            <w:tcBorders>
              <w:top w:val="single" w:sz="4" w:space="0" w:color="auto"/>
              <w:left w:val="single" w:sz="4" w:space="0" w:color="auto"/>
              <w:bottom w:val="single" w:sz="4" w:space="0" w:color="auto"/>
              <w:right w:val="single" w:sz="4" w:space="0" w:color="auto"/>
            </w:tcBorders>
          </w:tcPr>
          <w:p w14:paraId="53481BC9"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Executive Secretary Cell/0788403776</w:t>
            </w:r>
          </w:p>
        </w:tc>
        <w:tc>
          <w:tcPr>
            <w:tcW w:w="1699" w:type="dxa"/>
            <w:tcBorders>
              <w:top w:val="single" w:sz="4" w:space="0" w:color="auto"/>
              <w:left w:val="single" w:sz="4" w:space="0" w:color="auto"/>
              <w:bottom w:val="single" w:sz="4" w:space="0" w:color="auto"/>
              <w:right w:val="single" w:sz="4" w:space="0" w:color="auto"/>
            </w:tcBorders>
          </w:tcPr>
          <w:p w14:paraId="105EC7F0" w14:textId="77777777" w:rsidR="00BC32F9" w:rsidRPr="00BC32F9" w:rsidRDefault="00BC32F9" w:rsidP="00BC32F9">
            <w:pPr>
              <w:rPr>
                <w:rFonts w:ascii="Cambria" w:eastAsia="MS Mincho" w:hAnsi="Cambria" w:cs="Times New Roman"/>
                <w:sz w:val="20"/>
                <w:szCs w:val="20"/>
              </w:rPr>
            </w:pPr>
            <w:r w:rsidRPr="00BC32F9">
              <w:rPr>
                <w:rFonts w:ascii="Cambria" w:eastAsia="MS Mincho" w:hAnsi="Cambria" w:cs="Times New Roman"/>
                <w:sz w:val="20"/>
                <w:szCs w:val="20"/>
              </w:rPr>
              <w:t>25/11/2021</w:t>
            </w:r>
          </w:p>
        </w:tc>
      </w:tr>
    </w:tbl>
    <w:p w14:paraId="035F35AC" w14:textId="77777777" w:rsidR="00BC32F9" w:rsidRPr="00BC32F9" w:rsidRDefault="00BC32F9" w:rsidP="00BC32F9">
      <w:pPr>
        <w:pBdr>
          <w:bottom w:val="single" w:sz="8" w:space="4" w:color="4F81BD"/>
        </w:pBdr>
        <w:spacing w:after="300" w:line="276" w:lineRule="auto"/>
        <w:contextualSpacing/>
        <w:rPr>
          <w:rFonts w:ascii="Arial Narrow" w:eastAsia="Times New Roman" w:hAnsi="Arial Narrow" w:cs="Cambria"/>
          <w:b/>
          <w:color w:val="17365D"/>
          <w:spacing w:val="5"/>
          <w:kern w:val="28"/>
          <w:lang w:val="en-GB"/>
        </w:rPr>
      </w:pPr>
    </w:p>
    <w:p w14:paraId="769ABE1B" w14:textId="77777777" w:rsidR="00BC32F9" w:rsidRPr="00BC32F9" w:rsidRDefault="00BC32F9" w:rsidP="00BC32F9">
      <w:pPr>
        <w:numPr>
          <w:ilvl w:val="0"/>
          <w:numId w:val="35"/>
        </w:numPr>
        <w:rPr>
          <w:rFonts w:ascii="Cambria" w:eastAsia="MS Mincho" w:hAnsi="Cambria" w:cs="Times New Roman"/>
          <w:b/>
          <w:i/>
          <w:lang w:val="en-GB"/>
        </w:rPr>
      </w:pPr>
      <w:r w:rsidRPr="00BC32F9">
        <w:rPr>
          <w:rFonts w:ascii="Cambria" w:eastAsia="MS Mincho" w:hAnsi="Cambria" w:cs="Times New Roman"/>
          <w:i/>
          <w:lang w:val="en-GB"/>
        </w:rPr>
        <w:t>Total FGDs of EX-C</w:t>
      </w:r>
      <w:r w:rsidRPr="00BC32F9">
        <w:rPr>
          <w:rFonts w:ascii="Cambria" w:eastAsia="MS Mincho" w:hAnsi="Cambria" w:cs="Times New Roman"/>
          <w:b/>
          <w:i/>
          <w:lang w:val="en-GB"/>
        </w:rPr>
        <w:t xml:space="preserve">: </w:t>
      </w:r>
      <w:r w:rsidRPr="00BC32F9">
        <w:rPr>
          <w:rFonts w:ascii="Cambria" w:eastAsia="MS Mincho" w:hAnsi="Cambria" w:cs="Times New Roman"/>
          <w:b/>
          <w:lang w:val="en-GB"/>
        </w:rPr>
        <w:t>16</w:t>
      </w:r>
    </w:p>
    <w:p w14:paraId="297BFB9C" w14:textId="77777777" w:rsidR="00BC32F9" w:rsidRPr="00BC32F9" w:rsidRDefault="00BC32F9" w:rsidP="00BC32F9">
      <w:pPr>
        <w:numPr>
          <w:ilvl w:val="0"/>
          <w:numId w:val="35"/>
        </w:numPr>
        <w:rPr>
          <w:rFonts w:ascii="Cambria" w:eastAsia="MS Mincho" w:hAnsi="Cambria" w:cs="Times New Roman"/>
          <w:b/>
          <w:lang w:val="en-GB"/>
        </w:rPr>
      </w:pPr>
      <w:r w:rsidRPr="00BC32F9">
        <w:rPr>
          <w:rFonts w:ascii="Cambria" w:eastAsia="MS Mincho" w:hAnsi="Cambria" w:cs="Times New Roman"/>
          <w:i/>
          <w:lang w:val="en-GB"/>
        </w:rPr>
        <w:t xml:space="preserve">Total FGDs of dependents: </w:t>
      </w:r>
      <w:r w:rsidRPr="00BC32F9">
        <w:rPr>
          <w:rFonts w:ascii="Cambria" w:eastAsia="MS Mincho" w:hAnsi="Cambria" w:cs="Times New Roman"/>
          <w:b/>
          <w:lang w:val="en-GB"/>
        </w:rPr>
        <w:t>1</w:t>
      </w:r>
    </w:p>
    <w:p w14:paraId="1470556F" w14:textId="77777777" w:rsidR="00BC32F9" w:rsidRPr="00BC32F9" w:rsidRDefault="00BC32F9" w:rsidP="00BC32F9">
      <w:pPr>
        <w:numPr>
          <w:ilvl w:val="0"/>
          <w:numId w:val="35"/>
        </w:numPr>
        <w:rPr>
          <w:rFonts w:ascii="Cambria" w:eastAsia="MS Mincho" w:hAnsi="Cambria" w:cs="Times New Roman"/>
          <w:b/>
          <w:i/>
          <w:lang w:val="en-GB"/>
        </w:rPr>
      </w:pPr>
      <w:r w:rsidRPr="00BC32F9">
        <w:rPr>
          <w:rFonts w:ascii="Cambria" w:eastAsia="MS Mincho" w:hAnsi="Cambria" w:cs="Times New Roman"/>
          <w:i/>
          <w:lang w:val="en-GB"/>
        </w:rPr>
        <w:t xml:space="preserve">Total FGDs Community members: </w:t>
      </w:r>
      <w:r w:rsidRPr="00BC32F9">
        <w:rPr>
          <w:rFonts w:ascii="Cambria" w:eastAsia="MS Mincho" w:hAnsi="Cambria" w:cs="Times New Roman"/>
          <w:b/>
          <w:lang w:val="en-GB"/>
        </w:rPr>
        <w:t>6</w:t>
      </w:r>
    </w:p>
    <w:p w14:paraId="348A3AEC" w14:textId="77777777" w:rsidR="00BC32F9" w:rsidRPr="00BC32F9" w:rsidRDefault="00BC32F9" w:rsidP="00BC32F9">
      <w:pPr>
        <w:numPr>
          <w:ilvl w:val="0"/>
          <w:numId w:val="35"/>
        </w:numPr>
        <w:rPr>
          <w:rFonts w:ascii="Cambria" w:eastAsia="MS Mincho" w:hAnsi="Cambria" w:cs="Times New Roman"/>
          <w:b/>
          <w:lang w:val="en-GB"/>
        </w:rPr>
      </w:pPr>
      <w:r w:rsidRPr="00BC32F9">
        <w:rPr>
          <w:rFonts w:ascii="Cambria" w:eastAsia="MS Mincho" w:hAnsi="Cambria" w:cs="Times New Roman"/>
          <w:i/>
          <w:lang w:val="en-GB"/>
        </w:rPr>
        <w:t xml:space="preserve">Total FGDs EX-C and Community members: </w:t>
      </w:r>
      <w:r w:rsidRPr="00BC32F9">
        <w:rPr>
          <w:rFonts w:ascii="Cambria" w:eastAsia="MS Mincho" w:hAnsi="Cambria" w:cs="Times New Roman"/>
          <w:b/>
          <w:lang w:val="en-GB"/>
        </w:rPr>
        <w:t>2</w:t>
      </w:r>
    </w:p>
    <w:p w14:paraId="36034108" w14:textId="77777777" w:rsidR="00BC32F9" w:rsidRPr="00BC32F9" w:rsidRDefault="00BC32F9" w:rsidP="00BC32F9">
      <w:pPr>
        <w:numPr>
          <w:ilvl w:val="0"/>
          <w:numId w:val="35"/>
        </w:numPr>
        <w:rPr>
          <w:rFonts w:ascii="Cambria" w:eastAsia="MS Mincho" w:hAnsi="Cambria" w:cs="Times New Roman"/>
          <w:b/>
          <w:lang w:val="en-GB"/>
        </w:rPr>
      </w:pPr>
      <w:r w:rsidRPr="00BC32F9">
        <w:rPr>
          <w:rFonts w:ascii="Cambria" w:eastAsia="MS Mincho" w:hAnsi="Cambria" w:cs="Times New Roman"/>
          <w:i/>
          <w:lang w:val="en-GB"/>
        </w:rPr>
        <w:t>Total interviews spouses of EX-C</w:t>
      </w:r>
      <w:r w:rsidRPr="00BC32F9">
        <w:rPr>
          <w:rFonts w:ascii="Cambria" w:eastAsia="MS Mincho" w:hAnsi="Cambria" w:cs="Times New Roman"/>
          <w:b/>
          <w:i/>
          <w:lang w:val="en-GB"/>
        </w:rPr>
        <w:t xml:space="preserve">: </w:t>
      </w:r>
      <w:r w:rsidRPr="00BC32F9">
        <w:rPr>
          <w:rFonts w:ascii="Cambria" w:eastAsia="MS Mincho" w:hAnsi="Cambria" w:cs="Times New Roman"/>
          <w:b/>
          <w:lang w:val="en-GB"/>
        </w:rPr>
        <w:t>7</w:t>
      </w:r>
    </w:p>
    <w:p w14:paraId="35E2ACD1" w14:textId="77777777" w:rsidR="00BC32F9" w:rsidRPr="00BC32F9" w:rsidRDefault="00BC32F9" w:rsidP="00BC32F9">
      <w:pPr>
        <w:numPr>
          <w:ilvl w:val="0"/>
          <w:numId w:val="35"/>
        </w:numPr>
        <w:rPr>
          <w:rFonts w:ascii="Cambria" w:eastAsia="MS Mincho" w:hAnsi="Cambria" w:cs="Times New Roman"/>
          <w:b/>
          <w:i/>
          <w:lang w:val="en-GB"/>
        </w:rPr>
      </w:pPr>
      <w:r w:rsidRPr="00BC32F9">
        <w:rPr>
          <w:rFonts w:ascii="Cambria" w:eastAsia="MS Mincho" w:hAnsi="Cambria" w:cs="Times New Roman"/>
          <w:i/>
          <w:lang w:val="en-GB"/>
        </w:rPr>
        <w:t xml:space="preserve">Total interviews Child of Ex-C: </w:t>
      </w:r>
      <w:r w:rsidRPr="00BC32F9">
        <w:rPr>
          <w:rFonts w:ascii="Cambria" w:eastAsia="MS Mincho" w:hAnsi="Cambria" w:cs="Times New Roman"/>
          <w:b/>
          <w:lang w:val="en-GB"/>
        </w:rPr>
        <w:t>2</w:t>
      </w:r>
    </w:p>
    <w:p w14:paraId="540CB0C1" w14:textId="77777777" w:rsidR="00BC32F9" w:rsidRPr="00BC32F9" w:rsidRDefault="00BC32F9" w:rsidP="00BC32F9">
      <w:pPr>
        <w:numPr>
          <w:ilvl w:val="0"/>
          <w:numId w:val="35"/>
        </w:numPr>
        <w:rPr>
          <w:rFonts w:ascii="Cambria" w:eastAsia="MS Mincho" w:hAnsi="Cambria" w:cs="Times New Roman"/>
          <w:b/>
          <w:lang w:val="en-GB"/>
        </w:rPr>
      </w:pPr>
      <w:r w:rsidRPr="00BC32F9">
        <w:rPr>
          <w:rFonts w:ascii="Cambria" w:eastAsia="MS Mincho" w:hAnsi="Cambria" w:cs="Times New Roman"/>
          <w:i/>
          <w:lang w:val="en-GB"/>
        </w:rPr>
        <w:t>Total interviews of local government leaders</w:t>
      </w:r>
      <w:r w:rsidRPr="00BC32F9">
        <w:rPr>
          <w:rFonts w:ascii="Cambria" w:eastAsia="MS Mincho" w:hAnsi="Cambria" w:cs="Times New Roman"/>
          <w:b/>
          <w:lang w:val="en-GB"/>
        </w:rPr>
        <w:t>: 13</w:t>
      </w:r>
    </w:p>
    <w:p w14:paraId="05E5CC5C" w14:textId="77777777" w:rsidR="00BC32F9" w:rsidRPr="00BC32F9" w:rsidRDefault="00BC32F9" w:rsidP="00BC32F9">
      <w:pPr>
        <w:ind w:left="360"/>
        <w:rPr>
          <w:rFonts w:ascii="Cambria" w:eastAsia="MS Mincho" w:hAnsi="Cambria" w:cs="Times New Roman"/>
          <w:b/>
          <w:lang w:val="en-GB"/>
        </w:rPr>
      </w:pPr>
    </w:p>
    <w:p w14:paraId="4FAADA86" w14:textId="14B52229" w:rsidR="00BC32F9" w:rsidRPr="00084FEE" w:rsidRDefault="00BC32F9" w:rsidP="00F2120E">
      <w:pPr>
        <w:rPr>
          <w:rFonts w:ascii="Cambria" w:hAnsi="Cambria"/>
          <w:i/>
          <w:iCs/>
          <w:sz w:val="20"/>
          <w:szCs w:val="20"/>
        </w:rPr>
        <w:sectPr w:rsidR="00BC32F9" w:rsidRPr="00084FEE" w:rsidSect="006252BE">
          <w:pgSz w:w="16838" w:h="11906" w:orient="landscape"/>
          <w:pgMar w:top="1440" w:right="1440" w:bottom="1440" w:left="1440" w:header="709" w:footer="709" w:gutter="0"/>
          <w:cols w:space="708"/>
          <w:docGrid w:linePitch="360"/>
        </w:sectPr>
      </w:pPr>
      <w:r w:rsidRPr="00BC32F9">
        <w:rPr>
          <w:rFonts w:ascii="Cambria" w:eastAsia="MS Mincho" w:hAnsi="Cambria" w:cs="Times New Roman"/>
          <w:b/>
          <w:lang w:val="en-GB"/>
        </w:rPr>
        <w:t>Grand Total: 47</w:t>
      </w:r>
    </w:p>
    <w:p w14:paraId="72A5B6CD" w14:textId="7D81E157" w:rsidR="00F2120E" w:rsidRPr="00AE1A73" w:rsidRDefault="00F2120E" w:rsidP="00AE1A73">
      <w:pPr>
        <w:pStyle w:val="Heading1"/>
        <w:rPr>
          <w:rFonts w:ascii="Cambria" w:hAnsi="Cambria"/>
          <w:b/>
          <w:bCs/>
          <w:sz w:val="28"/>
          <w:szCs w:val="28"/>
        </w:rPr>
      </w:pPr>
      <w:bookmarkStart w:id="56" w:name="_Toc96420183"/>
      <w:r w:rsidRPr="00AE1A73">
        <w:rPr>
          <w:rFonts w:ascii="Cambria" w:hAnsi="Cambria"/>
          <w:b/>
          <w:bCs/>
          <w:sz w:val="28"/>
          <w:szCs w:val="28"/>
        </w:rPr>
        <w:lastRenderedPageBreak/>
        <w:t>Annex 3. List of participants in KIIs at central level</w:t>
      </w:r>
      <w:bookmarkEnd w:id="56"/>
      <w:r w:rsidRPr="00AE1A73">
        <w:rPr>
          <w:rFonts w:ascii="Cambria" w:hAnsi="Cambria"/>
          <w:b/>
          <w:bCs/>
          <w:sz w:val="28"/>
          <w:szCs w:val="28"/>
        </w:rPr>
        <w:t xml:space="preserve"> </w:t>
      </w:r>
    </w:p>
    <w:p w14:paraId="6A002ACF" w14:textId="5B00603C" w:rsidR="00084FEE" w:rsidRPr="00D45B7A" w:rsidRDefault="00084FEE" w:rsidP="00FF4ADA">
      <w:pPr>
        <w:spacing w:line="276" w:lineRule="auto"/>
        <w:rPr>
          <w:rFonts w:ascii="Cambria" w:hAnsi="Cambria"/>
        </w:rPr>
      </w:pPr>
    </w:p>
    <w:tbl>
      <w:tblPr>
        <w:tblStyle w:val="TableGrid"/>
        <w:tblW w:w="0" w:type="auto"/>
        <w:tblLook w:val="04A0" w:firstRow="1" w:lastRow="0" w:firstColumn="1" w:lastColumn="0" w:noHBand="0" w:noVBand="1"/>
      </w:tblPr>
      <w:tblGrid>
        <w:gridCol w:w="4316"/>
        <w:gridCol w:w="4317"/>
        <w:gridCol w:w="4317"/>
      </w:tblGrid>
      <w:tr w:rsidR="00F2120E" w:rsidRPr="00F2120E" w14:paraId="0C69ED29" w14:textId="77777777" w:rsidTr="00F2120E">
        <w:tc>
          <w:tcPr>
            <w:tcW w:w="4316" w:type="dxa"/>
            <w:shd w:val="clear" w:color="auto" w:fill="FFF2CC" w:themeFill="accent4" w:themeFillTint="33"/>
          </w:tcPr>
          <w:p w14:paraId="37956E1E" w14:textId="5370D778" w:rsidR="00F2120E" w:rsidRPr="00F2120E" w:rsidRDefault="00F2120E" w:rsidP="00FF4ADA">
            <w:pPr>
              <w:spacing w:line="276" w:lineRule="auto"/>
              <w:rPr>
                <w:rFonts w:ascii="Cambria" w:hAnsi="Cambria"/>
                <w:b/>
                <w:bCs/>
                <w:sz w:val="22"/>
                <w:szCs w:val="22"/>
              </w:rPr>
            </w:pPr>
            <w:r w:rsidRPr="00F2120E">
              <w:rPr>
                <w:rFonts w:ascii="Cambria" w:hAnsi="Cambria"/>
                <w:b/>
                <w:bCs/>
                <w:sz w:val="22"/>
                <w:szCs w:val="22"/>
              </w:rPr>
              <w:t>Names</w:t>
            </w:r>
          </w:p>
        </w:tc>
        <w:tc>
          <w:tcPr>
            <w:tcW w:w="4317" w:type="dxa"/>
            <w:shd w:val="clear" w:color="auto" w:fill="FFF2CC" w:themeFill="accent4" w:themeFillTint="33"/>
          </w:tcPr>
          <w:p w14:paraId="7AAE358F" w14:textId="796CBB89" w:rsidR="00F2120E" w:rsidRPr="00F2120E" w:rsidRDefault="00F2120E" w:rsidP="00FF4ADA">
            <w:pPr>
              <w:spacing w:line="276" w:lineRule="auto"/>
              <w:rPr>
                <w:rFonts w:ascii="Cambria" w:hAnsi="Cambria"/>
                <w:b/>
                <w:bCs/>
                <w:sz w:val="22"/>
                <w:szCs w:val="22"/>
              </w:rPr>
            </w:pPr>
            <w:r w:rsidRPr="00F2120E">
              <w:rPr>
                <w:rFonts w:ascii="Cambria" w:hAnsi="Cambria"/>
                <w:b/>
                <w:bCs/>
                <w:sz w:val="22"/>
                <w:szCs w:val="22"/>
              </w:rPr>
              <w:t xml:space="preserve">Institution </w:t>
            </w:r>
          </w:p>
        </w:tc>
        <w:tc>
          <w:tcPr>
            <w:tcW w:w="4317" w:type="dxa"/>
            <w:shd w:val="clear" w:color="auto" w:fill="FFF2CC" w:themeFill="accent4" w:themeFillTint="33"/>
          </w:tcPr>
          <w:p w14:paraId="0849A5CA" w14:textId="714CC672" w:rsidR="00F2120E" w:rsidRPr="00F2120E" w:rsidRDefault="00F2120E" w:rsidP="00FF4ADA">
            <w:pPr>
              <w:spacing w:line="276" w:lineRule="auto"/>
              <w:rPr>
                <w:rFonts w:ascii="Cambria" w:hAnsi="Cambria"/>
                <w:b/>
                <w:bCs/>
                <w:sz w:val="22"/>
                <w:szCs w:val="22"/>
              </w:rPr>
            </w:pPr>
            <w:r w:rsidRPr="00F2120E">
              <w:rPr>
                <w:rFonts w:ascii="Cambria" w:hAnsi="Cambria"/>
                <w:b/>
                <w:bCs/>
                <w:sz w:val="22"/>
                <w:szCs w:val="22"/>
              </w:rPr>
              <w:t>Date</w:t>
            </w:r>
          </w:p>
        </w:tc>
      </w:tr>
      <w:tr w:rsidR="00F2120E" w:rsidRPr="00F2120E" w14:paraId="4D08C38B" w14:textId="77777777" w:rsidTr="00F2120E">
        <w:tc>
          <w:tcPr>
            <w:tcW w:w="4316" w:type="dxa"/>
          </w:tcPr>
          <w:p w14:paraId="56BBE8E7" w14:textId="59E93618" w:rsidR="00F2120E" w:rsidRPr="00F2120E" w:rsidRDefault="00F2120E" w:rsidP="00FF4ADA">
            <w:pPr>
              <w:spacing w:line="276" w:lineRule="auto"/>
              <w:rPr>
                <w:rFonts w:ascii="Cambria" w:hAnsi="Cambria"/>
                <w:sz w:val="22"/>
                <w:szCs w:val="22"/>
              </w:rPr>
            </w:pPr>
            <w:r>
              <w:rPr>
                <w:rFonts w:ascii="Cambria" w:hAnsi="Cambria"/>
                <w:sz w:val="22"/>
                <w:szCs w:val="22"/>
              </w:rPr>
              <w:t>Alexis Ndayisaba</w:t>
            </w:r>
          </w:p>
        </w:tc>
        <w:tc>
          <w:tcPr>
            <w:tcW w:w="4317" w:type="dxa"/>
          </w:tcPr>
          <w:p w14:paraId="01E2C9CD" w14:textId="2D63AB6D" w:rsidR="00F2120E" w:rsidRPr="00F2120E" w:rsidRDefault="00F2120E" w:rsidP="00FF4ADA">
            <w:pPr>
              <w:spacing w:line="276" w:lineRule="auto"/>
              <w:rPr>
                <w:rFonts w:ascii="Cambria" w:hAnsi="Cambria"/>
                <w:sz w:val="22"/>
                <w:szCs w:val="22"/>
              </w:rPr>
            </w:pPr>
            <w:r>
              <w:rPr>
                <w:rFonts w:ascii="Cambria" w:hAnsi="Cambria"/>
                <w:sz w:val="22"/>
                <w:szCs w:val="22"/>
              </w:rPr>
              <w:t>UNDP</w:t>
            </w:r>
          </w:p>
        </w:tc>
        <w:tc>
          <w:tcPr>
            <w:tcW w:w="4317" w:type="dxa"/>
          </w:tcPr>
          <w:p w14:paraId="746475D1" w14:textId="6846EB7C" w:rsidR="00F2120E" w:rsidRPr="00F2120E" w:rsidRDefault="00F2120E" w:rsidP="00FF4ADA">
            <w:pPr>
              <w:spacing w:line="276" w:lineRule="auto"/>
              <w:rPr>
                <w:rFonts w:ascii="Cambria" w:hAnsi="Cambria"/>
                <w:sz w:val="22"/>
                <w:szCs w:val="22"/>
              </w:rPr>
            </w:pPr>
            <w:r>
              <w:rPr>
                <w:rFonts w:ascii="Cambria" w:hAnsi="Cambria"/>
                <w:sz w:val="22"/>
                <w:szCs w:val="22"/>
              </w:rPr>
              <w:t>6</w:t>
            </w:r>
            <w:r w:rsidRPr="00F2120E">
              <w:rPr>
                <w:rFonts w:ascii="Cambria" w:hAnsi="Cambria"/>
                <w:sz w:val="22"/>
                <w:szCs w:val="22"/>
                <w:vertAlign w:val="superscript"/>
              </w:rPr>
              <w:t>th</w:t>
            </w:r>
            <w:r>
              <w:rPr>
                <w:rFonts w:ascii="Cambria" w:hAnsi="Cambria"/>
                <w:sz w:val="22"/>
                <w:szCs w:val="22"/>
              </w:rPr>
              <w:t xml:space="preserve"> December 2021</w:t>
            </w:r>
          </w:p>
        </w:tc>
      </w:tr>
      <w:tr w:rsidR="00F2120E" w:rsidRPr="00F2120E" w14:paraId="2FF02524" w14:textId="77777777" w:rsidTr="00F2120E">
        <w:tc>
          <w:tcPr>
            <w:tcW w:w="4316" w:type="dxa"/>
          </w:tcPr>
          <w:p w14:paraId="64429C90" w14:textId="759C9E9A" w:rsidR="00F2120E" w:rsidRPr="00F2120E" w:rsidRDefault="00F2120E" w:rsidP="00FF4ADA">
            <w:pPr>
              <w:spacing w:line="276" w:lineRule="auto"/>
              <w:rPr>
                <w:rFonts w:ascii="Cambria" w:hAnsi="Cambria"/>
                <w:sz w:val="22"/>
                <w:szCs w:val="22"/>
              </w:rPr>
            </w:pPr>
            <w:proofErr w:type="spellStart"/>
            <w:r>
              <w:rPr>
                <w:rFonts w:ascii="Cambria" w:hAnsi="Cambria"/>
                <w:sz w:val="22"/>
                <w:szCs w:val="22"/>
              </w:rPr>
              <w:t>Muberanyana</w:t>
            </w:r>
            <w:proofErr w:type="spellEnd"/>
            <w:r>
              <w:rPr>
                <w:rFonts w:ascii="Cambria" w:hAnsi="Cambria"/>
                <w:sz w:val="22"/>
                <w:szCs w:val="22"/>
              </w:rPr>
              <w:t xml:space="preserve"> Jane </w:t>
            </w:r>
          </w:p>
        </w:tc>
        <w:tc>
          <w:tcPr>
            <w:tcW w:w="4317" w:type="dxa"/>
          </w:tcPr>
          <w:p w14:paraId="6A7D1DD2" w14:textId="54DFB11F" w:rsidR="00F2120E" w:rsidRPr="00F2120E" w:rsidRDefault="00F2120E" w:rsidP="00FF4ADA">
            <w:pPr>
              <w:spacing w:line="276" w:lineRule="auto"/>
              <w:rPr>
                <w:rFonts w:ascii="Cambria" w:hAnsi="Cambria"/>
                <w:sz w:val="22"/>
                <w:szCs w:val="22"/>
              </w:rPr>
            </w:pPr>
            <w:r>
              <w:rPr>
                <w:rFonts w:ascii="Cambria" w:hAnsi="Cambria"/>
                <w:sz w:val="22"/>
                <w:szCs w:val="22"/>
              </w:rPr>
              <w:t>RDRC/ M&amp;E</w:t>
            </w:r>
          </w:p>
        </w:tc>
        <w:tc>
          <w:tcPr>
            <w:tcW w:w="4317" w:type="dxa"/>
          </w:tcPr>
          <w:p w14:paraId="5CEDF580" w14:textId="049D2D5A" w:rsidR="00F2120E" w:rsidRPr="00F2120E" w:rsidRDefault="00F2120E" w:rsidP="00FF4ADA">
            <w:pPr>
              <w:spacing w:line="276" w:lineRule="auto"/>
              <w:rPr>
                <w:rFonts w:ascii="Cambria" w:hAnsi="Cambria"/>
                <w:sz w:val="22"/>
                <w:szCs w:val="22"/>
              </w:rPr>
            </w:pPr>
            <w:r>
              <w:rPr>
                <w:rFonts w:ascii="Cambria" w:hAnsi="Cambria"/>
                <w:sz w:val="22"/>
                <w:szCs w:val="22"/>
              </w:rPr>
              <w:t>13</w:t>
            </w:r>
            <w:r w:rsidRPr="00F2120E">
              <w:rPr>
                <w:rFonts w:ascii="Cambria" w:hAnsi="Cambria"/>
                <w:sz w:val="22"/>
                <w:szCs w:val="22"/>
                <w:vertAlign w:val="superscript"/>
              </w:rPr>
              <w:t>TH</w:t>
            </w:r>
            <w:r>
              <w:rPr>
                <w:rFonts w:ascii="Cambria" w:hAnsi="Cambria"/>
                <w:sz w:val="22"/>
                <w:szCs w:val="22"/>
              </w:rPr>
              <w:t xml:space="preserve"> December 2021</w:t>
            </w:r>
          </w:p>
        </w:tc>
      </w:tr>
      <w:tr w:rsidR="00F2120E" w:rsidRPr="00F2120E" w14:paraId="70860D9F" w14:textId="77777777" w:rsidTr="00F2120E">
        <w:tc>
          <w:tcPr>
            <w:tcW w:w="4316" w:type="dxa"/>
          </w:tcPr>
          <w:p w14:paraId="2ACD904D" w14:textId="166562AD" w:rsidR="00F2120E" w:rsidRPr="00F2120E" w:rsidRDefault="00F2120E" w:rsidP="00FF4ADA">
            <w:pPr>
              <w:spacing w:line="276" w:lineRule="auto"/>
              <w:rPr>
                <w:rFonts w:ascii="Cambria" w:hAnsi="Cambria"/>
                <w:sz w:val="22"/>
                <w:szCs w:val="22"/>
              </w:rPr>
            </w:pPr>
            <w:proofErr w:type="spellStart"/>
            <w:r>
              <w:rPr>
                <w:rFonts w:ascii="Cambria" w:hAnsi="Cambria"/>
                <w:sz w:val="22"/>
                <w:szCs w:val="22"/>
              </w:rPr>
              <w:t>Nyirahabuneza</w:t>
            </w:r>
            <w:proofErr w:type="spellEnd"/>
            <w:r>
              <w:rPr>
                <w:rFonts w:ascii="Cambria" w:hAnsi="Cambria"/>
                <w:sz w:val="22"/>
                <w:szCs w:val="22"/>
              </w:rPr>
              <w:t xml:space="preserve"> Valerie</w:t>
            </w:r>
          </w:p>
        </w:tc>
        <w:tc>
          <w:tcPr>
            <w:tcW w:w="4317" w:type="dxa"/>
          </w:tcPr>
          <w:p w14:paraId="2B25929F" w14:textId="590E9D49" w:rsidR="00F2120E" w:rsidRPr="00F2120E" w:rsidRDefault="00F2120E" w:rsidP="00FF4ADA">
            <w:pPr>
              <w:spacing w:line="276" w:lineRule="auto"/>
              <w:rPr>
                <w:rFonts w:ascii="Cambria" w:hAnsi="Cambria"/>
                <w:sz w:val="22"/>
                <w:szCs w:val="22"/>
              </w:rPr>
            </w:pPr>
            <w:r>
              <w:rPr>
                <w:rFonts w:ascii="Cambria" w:hAnsi="Cambria"/>
                <w:sz w:val="22"/>
                <w:szCs w:val="22"/>
              </w:rPr>
              <w:t xml:space="preserve">RDRC/Chairperson </w:t>
            </w:r>
          </w:p>
        </w:tc>
        <w:tc>
          <w:tcPr>
            <w:tcW w:w="4317" w:type="dxa"/>
          </w:tcPr>
          <w:p w14:paraId="5B769D86" w14:textId="2E3FE9FF" w:rsidR="00F2120E" w:rsidRPr="00F2120E" w:rsidRDefault="00F2120E" w:rsidP="00FF4ADA">
            <w:pPr>
              <w:spacing w:line="276" w:lineRule="auto"/>
              <w:rPr>
                <w:rFonts w:ascii="Cambria" w:hAnsi="Cambria"/>
                <w:sz w:val="22"/>
                <w:szCs w:val="22"/>
              </w:rPr>
            </w:pPr>
            <w:r>
              <w:rPr>
                <w:rFonts w:ascii="Cambria" w:hAnsi="Cambria"/>
                <w:sz w:val="22"/>
                <w:szCs w:val="22"/>
              </w:rPr>
              <w:t>14</w:t>
            </w:r>
            <w:r w:rsidRPr="00F2120E">
              <w:rPr>
                <w:rFonts w:ascii="Cambria" w:hAnsi="Cambria"/>
                <w:sz w:val="22"/>
                <w:szCs w:val="22"/>
                <w:vertAlign w:val="superscript"/>
              </w:rPr>
              <w:t>th</w:t>
            </w:r>
            <w:r>
              <w:rPr>
                <w:rFonts w:ascii="Cambria" w:hAnsi="Cambria"/>
                <w:sz w:val="22"/>
                <w:szCs w:val="22"/>
              </w:rPr>
              <w:t xml:space="preserve"> December 2021</w:t>
            </w:r>
          </w:p>
        </w:tc>
      </w:tr>
      <w:tr w:rsidR="00F2120E" w:rsidRPr="00F2120E" w14:paraId="21087D07" w14:textId="77777777" w:rsidTr="00F2120E">
        <w:tc>
          <w:tcPr>
            <w:tcW w:w="4316" w:type="dxa"/>
          </w:tcPr>
          <w:p w14:paraId="61C574D6" w14:textId="119F06AB" w:rsidR="00F2120E" w:rsidRPr="00F2120E" w:rsidRDefault="00F2120E" w:rsidP="00FF4ADA">
            <w:pPr>
              <w:spacing w:line="276" w:lineRule="auto"/>
              <w:rPr>
                <w:rFonts w:ascii="Cambria" w:hAnsi="Cambria"/>
                <w:sz w:val="22"/>
                <w:szCs w:val="22"/>
              </w:rPr>
            </w:pPr>
            <w:r>
              <w:rPr>
                <w:rFonts w:ascii="Cambria" w:hAnsi="Cambria"/>
                <w:sz w:val="22"/>
                <w:szCs w:val="22"/>
              </w:rPr>
              <w:t xml:space="preserve">Musoni Francis </w:t>
            </w:r>
          </w:p>
        </w:tc>
        <w:tc>
          <w:tcPr>
            <w:tcW w:w="4317" w:type="dxa"/>
          </w:tcPr>
          <w:p w14:paraId="6F201B1E" w14:textId="4A760F90" w:rsidR="00F2120E" w:rsidRPr="00F2120E" w:rsidRDefault="00F2120E" w:rsidP="00FF4ADA">
            <w:pPr>
              <w:spacing w:line="276" w:lineRule="auto"/>
              <w:rPr>
                <w:rFonts w:ascii="Cambria" w:hAnsi="Cambria"/>
                <w:sz w:val="22"/>
                <w:szCs w:val="22"/>
              </w:rPr>
            </w:pPr>
            <w:r>
              <w:rPr>
                <w:rFonts w:ascii="Cambria" w:hAnsi="Cambria"/>
                <w:sz w:val="22"/>
                <w:szCs w:val="22"/>
              </w:rPr>
              <w:t>RDRC/SG</w:t>
            </w:r>
          </w:p>
        </w:tc>
        <w:tc>
          <w:tcPr>
            <w:tcW w:w="4317" w:type="dxa"/>
          </w:tcPr>
          <w:p w14:paraId="3DBD44E3" w14:textId="13744E6E" w:rsidR="00F2120E" w:rsidRPr="00F2120E" w:rsidRDefault="00F2120E" w:rsidP="00FF4ADA">
            <w:pPr>
              <w:spacing w:line="276" w:lineRule="auto"/>
              <w:rPr>
                <w:rFonts w:ascii="Cambria" w:hAnsi="Cambria"/>
                <w:sz w:val="22"/>
                <w:szCs w:val="22"/>
              </w:rPr>
            </w:pPr>
            <w:r>
              <w:rPr>
                <w:rFonts w:ascii="Cambria" w:hAnsi="Cambria"/>
                <w:sz w:val="22"/>
                <w:szCs w:val="22"/>
              </w:rPr>
              <w:t>14</w:t>
            </w:r>
            <w:r w:rsidRPr="00F2120E">
              <w:rPr>
                <w:rFonts w:ascii="Cambria" w:hAnsi="Cambria"/>
                <w:sz w:val="22"/>
                <w:szCs w:val="22"/>
                <w:vertAlign w:val="superscript"/>
              </w:rPr>
              <w:t>th</w:t>
            </w:r>
            <w:r>
              <w:rPr>
                <w:rFonts w:ascii="Cambria" w:hAnsi="Cambria"/>
                <w:sz w:val="22"/>
                <w:szCs w:val="22"/>
              </w:rPr>
              <w:t xml:space="preserve"> December 2021</w:t>
            </w:r>
          </w:p>
        </w:tc>
      </w:tr>
      <w:tr w:rsidR="00F2120E" w:rsidRPr="00F2120E" w14:paraId="71823594" w14:textId="77777777" w:rsidTr="00F2120E">
        <w:tc>
          <w:tcPr>
            <w:tcW w:w="4316" w:type="dxa"/>
          </w:tcPr>
          <w:p w14:paraId="5DB130BC" w14:textId="26FF78A6" w:rsidR="00F2120E" w:rsidRPr="00F2120E" w:rsidRDefault="00F2120E" w:rsidP="00FF4ADA">
            <w:pPr>
              <w:spacing w:line="276" w:lineRule="auto"/>
              <w:rPr>
                <w:rFonts w:ascii="Cambria" w:hAnsi="Cambria"/>
                <w:sz w:val="22"/>
                <w:szCs w:val="22"/>
              </w:rPr>
            </w:pPr>
            <w:r>
              <w:rPr>
                <w:rFonts w:ascii="Cambria" w:hAnsi="Cambria"/>
                <w:sz w:val="22"/>
                <w:szCs w:val="22"/>
              </w:rPr>
              <w:t xml:space="preserve">Kayiranga Francois </w:t>
            </w:r>
          </w:p>
        </w:tc>
        <w:tc>
          <w:tcPr>
            <w:tcW w:w="4317" w:type="dxa"/>
          </w:tcPr>
          <w:p w14:paraId="71A7892A" w14:textId="222E1DA7" w:rsidR="00F2120E" w:rsidRPr="00F2120E" w:rsidRDefault="00F2120E" w:rsidP="00FF4ADA">
            <w:pPr>
              <w:spacing w:line="276" w:lineRule="auto"/>
              <w:rPr>
                <w:rFonts w:ascii="Cambria" w:hAnsi="Cambria"/>
                <w:sz w:val="22"/>
                <w:szCs w:val="22"/>
              </w:rPr>
            </w:pPr>
            <w:r>
              <w:rPr>
                <w:rFonts w:ascii="Cambria" w:hAnsi="Cambria"/>
                <w:sz w:val="22"/>
                <w:szCs w:val="22"/>
              </w:rPr>
              <w:t xml:space="preserve">RDRC/project coordinator </w:t>
            </w:r>
          </w:p>
        </w:tc>
        <w:tc>
          <w:tcPr>
            <w:tcW w:w="4317" w:type="dxa"/>
          </w:tcPr>
          <w:p w14:paraId="43460D8A" w14:textId="38A17E1F" w:rsidR="00F2120E" w:rsidRPr="00F2120E" w:rsidRDefault="00F2120E" w:rsidP="00FF4ADA">
            <w:pPr>
              <w:spacing w:line="276" w:lineRule="auto"/>
              <w:rPr>
                <w:rFonts w:ascii="Cambria" w:hAnsi="Cambria"/>
                <w:sz w:val="22"/>
                <w:szCs w:val="22"/>
              </w:rPr>
            </w:pPr>
            <w:r>
              <w:rPr>
                <w:rFonts w:ascii="Cambria" w:hAnsi="Cambria"/>
                <w:sz w:val="22"/>
                <w:szCs w:val="22"/>
              </w:rPr>
              <w:t>16</w:t>
            </w:r>
            <w:r w:rsidRPr="00F2120E">
              <w:rPr>
                <w:rFonts w:ascii="Cambria" w:hAnsi="Cambria"/>
                <w:sz w:val="22"/>
                <w:szCs w:val="22"/>
                <w:vertAlign w:val="superscript"/>
              </w:rPr>
              <w:t>th</w:t>
            </w:r>
            <w:r>
              <w:rPr>
                <w:rFonts w:ascii="Cambria" w:hAnsi="Cambria"/>
                <w:sz w:val="22"/>
                <w:szCs w:val="22"/>
              </w:rPr>
              <w:t xml:space="preserve"> December 2021</w:t>
            </w:r>
          </w:p>
        </w:tc>
      </w:tr>
      <w:tr w:rsidR="00F2120E" w:rsidRPr="00F2120E" w14:paraId="147C7CD4" w14:textId="77777777" w:rsidTr="00F2120E">
        <w:tc>
          <w:tcPr>
            <w:tcW w:w="4316" w:type="dxa"/>
          </w:tcPr>
          <w:p w14:paraId="2B4E75CA" w14:textId="1F255288" w:rsidR="00F2120E" w:rsidRPr="00F2120E" w:rsidRDefault="00F2120E" w:rsidP="00FF4ADA">
            <w:pPr>
              <w:spacing w:line="276" w:lineRule="auto"/>
              <w:rPr>
                <w:rFonts w:ascii="Cambria" w:hAnsi="Cambria"/>
                <w:sz w:val="22"/>
                <w:szCs w:val="22"/>
              </w:rPr>
            </w:pPr>
            <w:r>
              <w:rPr>
                <w:rFonts w:ascii="Cambria" w:hAnsi="Cambria"/>
                <w:sz w:val="22"/>
                <w:szCs w:val="22"/>
              </w:rPr>
              <w:t xml:space="preserve">Mukantwali Janviere </w:t>
            </w:r>
          </w:p>
        </w:tc>
        <w:tc>
          <w:tcPr>
            <w:tcW w:w="4317" w:type="dxa"/>
          </w:tcPr>
          <w:p w14:paraId="7C098625" w14:textId="3CF39BE7" w:rsidR="00F2120E" w:rsidRPr="00F2120E" w:rsidRDefault="00F2120E" w:rsidP="00FF4ADA">
            <w:pPr>
              <w:spacing w:line="276" w:lineRule="auto"/>
              <w:rPr>
                <w:rFonts w:ascii="Cambria" w:hAnsi="Cambria"/>
                <w:sz w:val="22"/>
                <w:szCs w:val="22"/>
              </w:rPr>
            </w:pPr>
            <w:r>
              <w:rPr>
                <w:rFonts w:ascii="Cambria" w:hAnsi="Cambria"/>
                <w:sz w:val="22"/>
                <w:szCs w:val="22"/>
              </w:rPr>
              <w:t>UN Women</w:t>
            </w:r>
          </w:p>
        </w:tc>
        <w:tc>
          <w:tcPr>
            <w:tcW w:w="4317" w:type="dxa"/>
          </w:tcPr>
          <w:p w14:paraId="146C2963" w14:textId="0025AF74" w:rsidR="00F2120E" w:rsidRPr="00F2120E" w:rsidRDefault="00F2120E" w:rsidP="00FF4ADA">
            <w:pPr>
              <w:spacing w:line="276" w:lineRule="auto"/>
              <w:rPr>
                <w:rFonts w:ascii="Cambria" w:hAnsi="Cambria"/>
                <w:sz w:val="22"/>
                <w:szCs w:val="22"/>
              </w:rPr>
            </w:pPr>
            <w:r>
              <w:rPr>
                <w:rFonts w:ascii="Cambria" w:hAnsi="Cambria"/>
                <w:sz w:val="22"/>
                <w:szCs w:val="22"/>
              </w:rPr>
              <w:t>20</w:t>
            </w:r>
            <w:r w:rsidRPr="00F2120E">
              <w:rPr>
                <w:rFonts w:ascii="Cambria" w:hAnsi="Cambria"/>
                <w:sz w:val="22"/>
                <w:szCs w:val="22"/>
                <w:vertAlign w:val="superscript"/>
              </w:rPr>
              <w:t>th</w:t>
            </w:r>
            <w:r>
              <w:rPr>
                <w:rFonts w:ascii="Cambria" w:hAnsi="Cambria"/>
                <w:sz w:val="22"/>
                <w:szCs w:val="22"/>
              </w:rPr>
              <w:t xml:space="preserve"> December 2021</w:t>
            </w:r>
          </w:p>
        </w:tc>
      </w:tr>
    </w:tbl>
    <w:p w14:paraId="23773F16" w14:textId="77777777" w:rsidR="00084FEE" w:rsidRPr="00D45B7A" w:rsidRDefault="00084FEE" w:rsidP="00FF4ADA">
      <w:pPr>
        <w:spacing w:line="276" w:lineRule="auto"/>
        <w:rPr>
          <w:rFonts w:ascii="Cambria" w:hAnsi="Cambria"/>
        </w:rPr>
      </w:pPr>
    </w:p>
    <w:sectPr w:rsidR="00084FEE" w:rsidRPr="00D45B7A" w:rsidSect="00084FEE">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27E7" w14:textId="77777777" w:rsidR="003830EA" w:rsidRDefault="003830EA" w:rsidP="003F57BD">
      <w:r>
        <w:separator/>
      </w:r>
    </w:p>
  </w:endnote>
  <w:endnote w:type="continuationSeparator" w:id="0">
    <w:p w14:paraId="53E3AC72" w14:textId="77777777" w:rsidR="003830EA" w:rsidRDefault="003830EA" w:rsidP="003F57BD">
      <w:r>
        <w:continuationSeparator/>
      </w:r>
    </w:p>
  </w:endnote>
  <w:endnote w:type="continuationNotice" w:id="1">
    <w:p w14:paraId="30BDD0CD" w14:textId="77777777" w:rsidR="003830EA" w:rsidRDefault="00383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ill SSi">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618677"/>
      <w:docPartObj>
        <w:docPartGallery w:val="Page Numbers (Bottom of Page)"/>
        <w:docPartUnique/>
      </w:docPartObj>
    </w:sdtPr>
    <w:sdtEndPr>
      <w:rPr>
        <w:noProof/>
      </w:rPr>
    </w:sdtEndPr>
    <w:sdtContent>
      <w:p w14:paraId="630B8CFB" w14:textId="3DA7033C" w:rsidR="00D266FC" w:rsidRDefault="00D266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40E57C" w14:textId="77777777" w:rsidR="00D266FC" w:rsidRDefault="00D26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93AE" w14:textId="77777777" w:rsidR="003830EA" w:rsidRDefault="003830EA" w:rsidP="003F57BD">
      <w:r>
        <w:separator/>
      </w:r>
    </w:p>
  </w:footnote>
  <w:footnote w:type="continuationSeparator" w:id="0">
    <w:p w14:paraId="6FF3DA8E" w14:textId="77777777" w:rsidR="003830EA" w:rsidRDefault="003830EA" w:rsidP="003F57BD">
      <w:r>
        <w:continuationSeparator/>
      </w:r>
    </w:p>
  </w:footnote>
  <w:footnote w:type="continuationNotice" w:id="1">
    <w:p w14:paraId="1EA88D8D" w14:textId="77777777" w:rsidR="003830EA" w:rsidRDefault="003830EA"/>
  </w:footnote>
  <w:footnote w:id="2">
    <w:p w14:paraId="18808F34" w14:textId="4A0991EE" w:rsidR="003F57BD" w:rsidRPr="004156D3" w:rsidRDefault="003F57BD" w:rsidP="004156D3">
      <w:pPr>
        <w:pStyle w:val="NormalWeb"/>
        <w:jc w:val="both"/>
        <w:rPr>
          <w:rFonts w:ascii="Cambria" w:hAnsi="Cambria"/>
          <w:sz w:val="20"/>
          <w:szCs w:val="20"/>
        </w:rPr>
      </w:pPr>
      <w:r w:rsidRPr="004156D3">
        <w:rPr>
          <w:rStyle w:val="FootnoteReference"/>
          <w:sz w:val="20"/>
          <w:szCs w:val="20"/>
        </w:rPr>
        <w:footnoteRef/>
      </w:r>
      <w:r w:rsidRPr="004156D3">
        <w:rPr>
          <w:sz w:val="20"/>
          <w:szCs w:val="20"/>
        </w:rPr>
        <w:t xml:space="preserve"> </w:t>
      </w:r>
      <w:r w:rsidR="004156D3" w:rsidRPr="004156D3">
        <w:rPr>
          <w:sz w:val="20"/>
          <w:szCs w:val="20"/>
        </w:rPr>
        <w:t xml:space="preserve">These include </w:t>
      </w:r>
      <w:r w:rsidRPr="004156D3">
        <w:rPr>
          <w:rFonts w:ascii="Cambria" w:hAnsi="Cambria"/>
          <w:sz w:val="20"/>
          <w:szCs w:val="20"/>
        </w:rPr>
        <w:t xml:space="preserve">Rwanda Institute of Cooperatives, Entrepreneurship and Microfinance (RICEM), </w:t>
      </w:r>
      <w:r w:rsidR="004156D3" w:rsidRPr="004156D3">
        <w:rPr>
          <w:rFonts w:ascii="Cambria" w:hAnsi="Cambria"/>
          <w:sz w:val="20"/>
          <w:szCs w:val="20"/>
        </w:rPr>
        <w:t xml:space="preserve">and </w:t>
      </w:r>
      <w:r w:rsidRPr="004156D3">
        <w:rPr>
          <w:rFonts w:ascii="Cambria" w:hAnsi="Cambria"/>
          <w:sz w:val="20"/>
          <w:szCs w:val="20"/>
        </w:rPr>
        <w:t xml:space="preserve">Kigali Polytechnic. </w:t>
      </w:r>
    </w:p>
    <w:p w14:paraId="17BF0CFF" w14:textId="17027172" w:rsidR="003F57BD" w:rsidRPr="003F57BD" w:rsidRDefault="003F57BD">
      <w:pPr>
        <w:pStyle w:val="FootnoteText"/>
      </w:pPr>
    </w:p>
  </w:footnote>
  <w:footnote w:id="3">
    <w:p w14:paraId="6A3A03C9" w14:textId="6263007D" w:rsidR="00B90BA1" w:rsidRPr="00B90BA1" w:rsidRDefault="00B90BA1" w:rsidP="007A03F4">
      <w:pPr>
        <w:pStyle w:val="FootnoteText"/>
        <w:jc w:val="both"/>
      </w:pPr>
      <w:r>
        <w:rPr>
          <w:rStyle w:val="FootnoteReference"/>
        </w:rPr>
        <w:footnoteRef/>
      </w:r>
      <w:r>
        <w:t xml:space="preserve"> </w:t>
      </w:r>
      <w:r w:rsidRPr="007A03F4">
        <w:t xml:space="preserve">RDRC, </w:t>
      </w:r>
      <w:r w:rsidRPr="007A03F4">
        <w:rPr>
          <w:rFonts w:ascii="Cambria" w:hAnsi="Cambria"/>
          <w:i/>
          <w:iCs/>
        </w:rPr>
        <w:t>Baseline study on social and economic reintegration of ex-armed groups</w:t>
      </w:r>
      <w:r w:rsidR="00120065" w:rsidRPr="007A03F4">
        <w:rPr>
          <w:rFonts w:ascii="Cambria" w:hAnsi="Cambria"/>
          <w:i/>
          <w:iCs/>
        </w:rPr>
        <w:t xml:space="preserve"> </w:t>
      </w:r>
      <w:r w:rsidRPr="007A03F4">
        <w:rPr>
          <w:rFonts w:ascii="Cambria" w:hAnsi="Cambria"/>
          <w:i/>
          <w:iCs/>
        </w:rPr>
        <w:t>and dependents, phase 65</w:t>
      </w:r>
      <w:r>
        <w:rPr>
          <w:rFonts w:ascii="Cambria" w:hAnsi="Cambria"/>
        </w:rPr>
        <w:t xml:space="preserve">, </w:t>
      </w:r>
      <w:r w:rsidR="00120065">
        <w:rPr>
          <w:rFonts w:ascii="Cambria" w:hAnsi="Cambria"/>
        </w:rPr>
        <w:t xml:space="preserve">Final report, Kigali, December 2020. </w:t>
      </w:r>
    </w:p>
  </w:footnote>
  <w:footnote w:id="4">
    <w:p w14:paraId="58593DB0" w14:textId="3CE2D8AE" w:rsidR="006C2C65" w:rsidRPr="00C66548" w:rsidRDefault="006C2C65">
      <w:pPr>
        <w:pStyle w:val="FootnoteText"/>
        <w:rPr>
          <w:rFonts w:ascii="Cambria" w:hAnsi="Cambria"/>
        </w:rPr>
      </w:pPr>
      <w:r w:rsidRPr="00F06F41">
        <w:rPr>
          <w:rStyle w:val="FootnoteReference"/>
          <w:rFonts w:ascii="Cambria" w:hAnsi="Cambria"/>
        </w:rPr>
        <w:footnoteRef/>
      </w:r>
      <w:r w:rsidRPr="007A03F4">
        <w:rPr>
          <w:rFonts w:ascii="Cambria" w:hAnsi="Cambria"/>
        </w:rPr>
        <w:t xml:space="preserve"> </w:t>
      </w:r>
      <w:r w:rsidRPr="00C66548">
        <w:rPr>
          <w:rFonts w:ascii="Cambria" w:hAnsi="Cambria"/>
        </w:rPr>
        <w:t>FGD wi</w:t>
      </w:r>
      <w:r w:rsidR="00F06F41" w:rsidRPr="00C66548">
        <w:rPr>
          <w:rFonts w:ascii="Cambria" w:hAnsi="Cambria"/>
        </w:rPr>
        <w:t>t</w:t>
      </w:r>
      <w:r w:rsidRPr="00C66548">
        <w:rPr>
          <w:rFonts w:ascii="Cambria" w:hAnsi="Cambria"/>
        </w:rPr>
        <w:t>h Ex-</w:t>
      </w:r>
      <w:r w:rsidRPr="007A03F4">
        <w:rPr>
          <w:rFonts w:ascii="Cambria" w:hAnsi="Cambria"/>
        </w:rPr>
        <w:t>co</w:t>
      </w:r>
      <w:r w:rsidR="00B90BA1" w:rsidRPr="007A03F4">
        <w:rPr>
          <w:rFonts w:ascii="Cambria" w:hAnsi="Cambria"/>
        </w:rPr>
        <w:t xml:space="preserve"> </w:t>
      </w:r>
      <w:proofErr w:type="spellStart"/>
      <w:r w:rsidRPr="007A03F4">
        <w:rPr>
          <w:rFonts w:ascii="Cambria" w:hAnsi="Cambria"/>
        </w:rPr>
        <w:t>mbatants</w:t>
      </w:r>
      <w:proofErr w:type="spellEnd"/>
      <w:r w:rsidRPr="00C66548">
        <w:rPr>
          <w:rFonts w:ascii="Cambria" w:hAnsi="Cambria"/>
        </w:rPr>
        <w:t xml:space="preserve">, </w:t>
      </w:r>
      <w:proofErr w:type="spellStart"/>
      <w:r w:rsidRPr="00C66548">
        <w:rPr>
          <w:rFonts w:ascii="Cambria" w:hAnsi="Cambria"/>
        </w:rPr>
        <w:t>Nyamasheke</w:t>
      </w:r>
      <w:proofErr w:type="spellEnd"/>
      <w:r w:rsidRPr="00C66548">
        <w:rPr>
          <w:rFonts w:ascii="Cambria" w:hAnsi="Cambria"/>
        </w:rPr>
        <w:t xml:space="preserve">, </w:t>
      </w:r>
      <w:r w:rsidR="00F06F41" w:rsidRPr="00C66548">
        <w:rPr>
          <w:rFonts w:ascii="Cambria" w:hAnsi="Cambria"/>
        </w:rPr>
        <w:t xml:space="preserve">16 November, 2021. </w:t>
      </w:r>
    </w:p>
  </w:footnote>
  <w:footnote w:id="5">
    <w:p w14:paraId="066984F1" w14:textId="33AD1B98" w:rsidR="00F364F9" w:rsidRPr="00AA35CC" w:rsidRDefault="00F364F9">
      <w:pPr>
        <w:pStyle w:val="FootnoteText"/>
        <w:rPr>
          <w:rFonts w:ascii="Cambria" w:hAnsi="Cambria"/>
          <w:lang w:val="en-GB"/>
        </w:rPr>
      </w:pPr>
      <w:r w:rsidRPr="009E74FE">
        <w:rPr>
          <w:rStyle w:val="FootnoteReference"/>
          <w:rFonts w:ascii="Cambria" w:hAnsi="Cambria"/>
        </w:rPr>
        <w:footnoteRef/>
      </w:r>
      <w:r w:rsidRPr="00AA35CC">
        <w:rPr>
          <w:rFonts w:ascii="Cambria" w:hAnsi="Cambria"/>
          <w:lang w:val="en-GB"/>
        </w:rPr>
        <w:t xml:space="preserve"> </w:t>
      </w:r>
      <w:proofErr w:type="spellStart"/>
      <w:r w:rsidRPr="00AA35CC">
        <w:rPr>
          <w:rFonts w:ascii="Cambria" w:hAnsi="Cambria"/>
          <w:lang w:val="en-GB"/>
        </w:rPr>
        <w:t>Kamonyi</w:t>
      </w:r>
      <w:proofErr w:type="spellEnd"/>
      <w:r w:rsidRPr="00AA35CC">
        <w:rPr>
          <w:rFonts w:ascii="Cambria" w:hAnsi="Cambria"/>
          <w:lang w:val="en-GB"/>
        </w:rPr>
        <w:t xml:space="preserve">, FGD with ex-combatant, 23 November 2021. </w:t>
      </w:r>
    </w:p>
  </w:footnote>
  <w:footnote w:id="6">
    <w:p w14:paraId="77244688" w14:textId="2B932E71" w:rsidR="00D43DD5" w:rsidRPr="009E74FE" w:rsidRDefault="00D43DD5">
      <w:pPr>
        <w:pStyle w:val="FootnoteText"/>
        <w:rPr>
          <w:rFonts w:ascii="Cambria" w:hAnsi="Cambria"/>
        </w:rPr>
      </w:pPr>
      <w:r w:rsidRPr="009E74FE">
        <w:rPr>
          <w:rStyle w:val="FootnoteReference"/>
          <w:rFonts w:ascii="Cambria" w:hAnsi="Cambria"/>
        </w:rPr>
        <w:footnoteRef/>
      </w:r>
      <w:r w:rsidRPr="009E74FE">
        <w:rPr>
          <w:rFonts w:ascii="Cambria" w:hAnsi="Cambria"/>
        </w:rPr>
        <w:t xml:space="preserve"> Huye, 15 November 2021. </w:t>
      </w:r>
    </w:p>
  </w:footnote>
  <w:footnote w:id="7">
    <w:p w14:paraId="0FBACD18" w14:textId="108D4F47" w:rsidR="00A13B2F" w:rsidRPr="009E73B3" w:rsidRDefault="00A13B2F">
      <w:pPr>
        <w:pStyle w:val="FootnoteText"/>
      </w:pPr>
      <w:r w:rsidRPr="009E74FE">
        <w:rPr>
          <w:rStyle w:val="FootnoteReference"/>
          <w:rFonts w:ascii="Cambria" w:hAnsi="Cambria"/>
        </w:rPr>
        <w:footnoteRef/>
      </w:r>
      <w:r w:rsidRPr="009E74FE">
        <w:rPr>
          <w:rFonts w:ascii="Cambria" w:hAnsi="Cambria"/>
        </w:rPr>
        <w:t xml:space="preserve"> Idem.</w:t>
      </w:r>
      <w:r w:rsidRPr="009E73B3">
        <w:t xml:space="preserve"> </w:t>
      </w:r>
    </w:p>
  </w:footnote>
  <w:footnote w:id="8">
    <w:p w14:paraId="10CC3DA9" w14:textId="19AC0DD4" w:rsidR="00536BCD" w:rsidRPr="00FD03D4" w:rsidRDefault="00536BCD">
      <w:pPr>
        <w:pStyle w:val="FootnoteText"/>
        <w:rPr>
          <w:rFonts w:ascii="Cambria" w:hAnsi="Cambria"/>
        </w:rPr>
      </w:pPr>
      <w:r w:rsidRPr="00FD03D4">
        <w:rPr>
          <w:rStyle w:val="FootnoteReference"/>
          <w:rFonts w:ascii="Cambria" w:hAnsi="Cambria"/>
        </w:rPr>
        <w:footnoteRef/>
      </w:r>
      <w:r w:rsidRPr="00FD03D4">
        <w:rPr>
          <w:rFonts w:ascii="Cambria" w:hAnsi="Cambria"/>
        </w:rPr>
        <w:t xml:space="preserve"> Interview with a spouse of ex-combatant, </w:t>
      </w:r>
      <w:proofErr w:type="spellStart"/>
      <w:r w:rsidRPr="00FD03D4">
        <w:rPr>
          <w:rFonts w:ascii="Cambria" w:hAnsi="Cambria"/>
        </w:rPr>
        <w:t>Bugesera</w:t>
      </w:r>
      <w:proofErr w:type="spellEnd"/>
      <w:r w:rsidR="00FD03D4" w:rsidRPr="00FD03D4">
        <w:rPr>
          <w:rFonts w:ascii="Cambria" w:hAnsi="Cambria"/>
        </w:rPr>
        <w:t>, 22 November 2021.</w:t>
      </w:r>
    </w:p>
  </w:footnote>
  <w:footnote w:id="9">
    <w:p w14:paraId="469050A1" w14:textId="7708079B" w:rsidR="00FD03D4" w:rsidRPr="00FD03D4" w:rsidRDefault="00FD03D4">
      <w:pPr>
        <w:pStyle w:val="FootnoteText"/>
      </w:pPr>
      <w:r w:rsidRPr="00FD03D4">
        <w:rPr>
          <w:rStyle w:val="FootnoteReference"/>
          <w:rFonts w:ascii="Cambria" w:hAnsi="Cambria"/>
        </w:rPr>
        <w:footnoteRef/>
      </w:r>
      <w:r w:rsidRPr="00FD03D4">
        <w:rPr>
          <w:rFonts w:ascii="Cambria" w:hAnsi="Cambria"/>
        </w:rPr>
        <w:t xml:space="preserve"> Interview with a spouse of ex-combatant, </w:t>
      </w:r>
      <w:proofErr w:type="spellStart"/>
      <w:r w:rsidRPr="00FD03D4">
        <w:rPr>
          <w:rFonts w:ascii="Cambria" w:hAnsi="Cambria"/>
        </w:rPr>
        <w:t>Rubavu</w:t>
      </w:r>
      <w:proofErr w:type="spellEnd"/>
      <w:r w:rsidRPr="00FD03D4">
        <w:rPr>
          <w:rFonts w:ascii="Cambria" w:hAnsi="Cambria"/>
        </w:rPr>
        <w:t>, 17 November 2021.</w:t>
      </w:r>
      <w:r>
        <w:t xml:space="preserve"> </w:t>
      </w:r>
    </w:p>
  </w:footnote>
  <w:footnote w:id="10">
    <w:p w14:paraId="36B511C6" w14:textId="77777777" w:rsidR="002F5AE5" w:rsidRPr="00D74D6D" w:rsidRDefault="002F5AE5" w:rsidP="002F5AE5">
      <w:pPr>
        <w:pStyle w:val="FootnoteText"/>
        <w:rPr>
          <w:rFonts w:ascii="Cambria" w:hAnsi="Cambria"/>
          <w:sz w:val="18"/>
          <w:szCs w:val="18"/>
          <w:lang w:val="en-GB"/>
        </w:rPr>
      </w:pPr>
      <w:r w:rsidRPr="00D74D6D">
        <w:rPr>
          <w:rStyle w:val="FootnoteReference"/>
          <w:rFonts w:ascii="Cambria" w:hAnsi="Cambria"/>
          <w:sz w:val="18"/>
          <w:szCs w:val="18"/>
        </w:rPr>
        <w:footnoteRef/>
      </w:r>
      <w:r w:rsidRPr="00D74D6D">
        <w:rPr>
          <w:rFonts w:ascii="Cambria" w:hAnsi="Cambria"/>
          <w:sz w:val="18"/>
          <w:szCs w:val="18"/>
        </w:rPr>
        <w:t xml:space="preserve"> Conducting </w:t>
      </w:r>
      <w:r w:rsidRPr="00D74D6D">
        <w:rPr>
          <w:rFonts w:ascii="Cambria" w:eastAsia="Times New Roman" w:hAnsi="Cambria" w:cs="Calibri"/>
          <w:color w:val="000000"/>
          <w:sz w:val="18"/>
          <w:szCs w:val="18"/>
        </w:rPr>
        <w:t xml:space="preserve">sensitization meetings with ex-combatants and their dependents on the available support services and the related government </w:t>
      </w:r>
      <w:proofErr w:type="spellStart"/>
      <w:r w:rsidRPr="00D74D6D">
        <w:rPr>
          <w:rFonts w:ascii="Cambria" w:eastAsia="Times New Roman" w:hAnsi="Cambria" w:cs="Calibri"/>
          <w:color w:val="000000"/>
          <w:sz w:val="18"/>
          <w:szCs w:val="18"/>
        </w:rPr>
        <w:t>programmes</w:t>
      </w:r>
      <w:proofErr w:type="spellEnd"/>
    </w:p>
  </w:footnote>
  <w:footnote w:id="11">
    <w:p w14:paraId="1C71AA54" w14:textId="58E59B8C" w:rsidR="00B63C43" w:rsidRPr="00B63C43" w:rsidRDefault="00B63C43">
      <w:pPr>
        <w:pStyle w:val="FootnoteText"/>
      </w:pPr>
      <w:r>
        <w:rPr>
          <w:rStyle w:val="FootnoteReference"/>
        </w:rPr>
        <w:footnoteRef/>
      </w:r>
      <w:r>
        <w:t xml:space="preserve"> </w:t>
      </w:r>
      <w:r w:rsidRPr="002E2C76">
        <w:t>Project semi-annual report</w:t>
      </w:r>
      <w:r>
        <w:t xml:space="preserve"> of June 2021</w:t>
      </w:r>
    </w:p>
  </w:footnote>
  <w:footnote w:id="12">
    <w:p w14:paraId="5B77A61B" w14:textId="77777777" w:rsidR="002F5AE5" w:rsidRPr="00C373D7" w:rsidRDefault="002F5AE5" w:rsidP="002F5AE5">
      <w:pPr>
        <w:pStyle w:val="FootnoteText"/>
        <w:rPr>
          <w:rFonts w:ascii="Cambria" w:hAnsi="Cambria"/>
          <w:sz w:val="18"/>
          <w:szCs w:val="18"/>
          <w:lang w:val="en-GB"/>
        </w:rPr>
      </w:pPr>
      <w:r>
        <w:rPr>
          <w:rStyle w:val="FootnoteReference"/>
        </w:rPr>
        <w:footnoteRef/>
      </w:r>
      <w:r>
        <w:t xml:space="preserve"> </w:t>
      </w:r>
      <w:r w:rsidRPr="00C0797F">
        <w:rPr>
          <w:rFonts w:ascii="Cambria" w:hAnsi="Cambria"/>
          <w:sz w:val="18"/>
          <w:szCs w:val="18"/>
          <w:lang w:val="en-GB"/>
        </w:rPr>
        <w:t xml:space="preserve">FGD of ex-combatants, </w:t>
      </w:r>
      <w:r>
        <w:rPr>
          <w:rFonts w:ascii="Cambria" w:hAnsi="Cambria"/>
          <w:sz w:val="18"/>
          <w:szCs w:val="18"/>
          <w:lang w:val="en-GB"/>
        </w:rPr>
        <w:t>Rwamagana</w:t>
      </w:r>
      <w:r w:rsidRPr="00C0797F">
        <w:rPr>
          <w:rFonts w:ascii="Cambria" w:hAnsi="Cambria"/>
          <w:sz w:val="18"/>
          <w:szCs w:val="18"/>
          <w:lang w:val="en-GB"/>
        </w:rPr>
        <w:t xml:space="preserve">, </w:t>
      </w:r>
      <w:r>
        <w:rPr>
          <w:rFonts w:ascii="Cambria" w:hAnsi="Cambria"/>
          <w:sz w:val="18"/>
          <w:szCs w:val="18"/>
          <w:lang w:val="en-GB"/>
        </w:rPr>
        <w:t>25</w:t>
      </w:r>
      <w:r w:rsidRPr="00C0797F">
        <w:rPr>
          <w:rFonts w:ascii="Cambria" w:hAnsi="Cambria"/>
          <w:sz w:val="18"/>
          <w:szCs w:val="18"/>
          <w:lang w:val="en-GB"/>
        </w:rPr>
        <w:t>th November 2021</w:t>
      </w:r>
    </w:p>
  </w:footnote>
  <w:footnote w:id="13">
    <w:p w14:paraId="182C3719" w14:textId="77777777" w:rsidR="002F5AE5" w:rsidRPr="00D74D6D" w:rsidRDefault="002F5AE5" w:rsidP="002F5AE5">
      <w:pPr>
        <w:pStyle w:val="FootnoteText"/>
        <w:rPr>
          <w:rFonts w:ascii="Cambria" w:hAnsi="Cambria"/>
          <w:sz w:val="18"/>
          <w:szCs w:val="18"/>
          <w:lang w:val="en-GB"/>
        </w:rPr>
      </w:pPr>
      <w:r w:rsidRPr="00D74D6D">
        <w:rPr>
          <w:rStyle w:val="FootnoteReference"/>
          <w:rFonts w:ascii="Cambria" w:hAnsi="Cambria"/>
          <w:sz w:val="18"/>
          <w:szCs w:val="18"/>
        </w:rPr>
        <w:footnoteRef/>
      </w:r>
      <w:r w:rsidRPr="00D74D6D">
        <w:rPr>
          <w:rFonts w:ascii="Cambria" w:hAnsi="Cambria"/>
          <w:sz w:val="18"/>
          <w:szCs w:val="18"/>
          <w:lang w:val="en-GB"/>
        </w:rPr>
        <w:t xml:space="preserve"> FGD of ex-combatant</w:t>
      </w:r>
      <w:r>
        <w:rPr>
          <w:rFonts w:ascii="Cambria" w:hAnsi="Cambria"/>
          <w:sz w:val="18"/>
          <w:szCs w:val="18"/>
          <w:lang w:val="en-GB"/>
        </w:rPr>
        <w:t>s</w:t>
      </w:r>
      <w:r w:rsidRPr="00D74D6D">
        <w:rPr>
          <w:rFonts w:ascii="Cambria" w:hAnsi="Cambria"/>
          <w:sz w:val="18"/>
          <w:szCs w:val="18"/>
          <w:lang w:val="en-GB"/>
        </w:rPr>
        <w:t xml:space="preserve">, </w:t>
      </w:r>
      <w:proofErr w:type="spellStart"/>
      <w:r w:rsidRPr="00D74D6D">
        <w:rPr>
          <w:rFonts w:ascii="Cambria" w:hAnsi="Cambria"/>
          <w:sz w:val="18"/>
          <w:szCs w:val="18"/>
          <w:lang w:val="en-GB"/>
        </w:rPr>
        <w:t>Bugesera</w:t>
      </w:r>
      <w:proofErr w:type="spellEnd"/>
      <w:r w:rsidRPr="00D74D6D">
        <w:rPr>
          <w:rFonts w:ascii="Cambria" w:hAnsi="Cambria"/>
          <w:sz w:val="18"/>
          <w:szCs w:val="18"/>
          <w:lang w:val="en-GB"/>
        </w:rPr>
        <w:t>, 19th No</w:t>
      </w:r>
      <w:r>
        <w:rPr>
          <w:rFonts w:ascii="Cambria" w:hAnsi="Cambria"/>
          <w:sz w:val="18"/>
          <w:szCs w:val="18"/>
          <w:lang w:val="en-GB"/>
        </w:rPr>
        <w:t>vember 2021.</w:t>
      </w:r>
    </w:p>
  </w:footnote>
  <w:footnote w:id="14">
    <w:p w14:paraId="734A7306" w14:textId="77777777" w:rsidR="002F5AE5" w:rsidRPr="00C0797F" w:rsidRDefault="002F5AE5" w:rsidP="002F5AE5">
      <w:pPr>
        <w:pStyle w:val="FootnoteText"/>
        <w:rPr>
          <w:rFonts w:ascii="Cambria" w:hAnsi="Cambria"/>
          <w:sz w:val="18"/>
          <w:szCs w:val="18"/>
          <w:lang w:val="en-GB"/>
        </w:rPr>
      </w:pPr>
      <w:r w:rsidRPr="00C0797F">
        <w:rPr>
          <w:rStyle w:val="FootnoteReference"/>
          <w:rFonts w:ascii="Cambria" w:hAnsi="Cambria"/>
          <w:sz w:val="18"/>
          <w:szCs w:val="18"/>
        </w:rPr>
        <w:footnoteRef/>
      </w:r>
      <w:r w:rsidRPr="00C0797F">
        <w:rPr>
          <w:rFonts w:ascii="Cambria" w:hAnsi="Cambria"/>
          <w:sz w:val="18"/>
          <w:szCs w:val="18"/>
        </w:rPr>
        <w:t xml:space="preserve"> </w:t>
      </w:r>
      <w:r w:rsidRPr="00C0797F">
        <w:rPr>
          <w:rFonts w:ascii="Cambria" w:hAnsi="Cambria"/>
          <w:sz w:val="18"/>
          <w:szCs w:val="18"/>
          <w:lang w:val="en-GB"/>
        </w:rPr>
        <w:t xml:space="preserve">FGD of ex-combatants, </w:t>
      </w:r>
      <w:proofErr w:type="spellStart"/>
      <w:r w:rsidRPr="00C0797F">
        <w:rPr>
          <w:rFonts w:ascii="Cambria" w:hAnsi="Cambria"/>
          <w:sz w:val="18"/>
          <w:szCs w:val="18"/>
          <w:lang w:val="en-GB"/>
        </w:rPr>
        <w:t>Rubavu</w:t>
      </w:r>
      <w:proofErr w:type="spellEnd"/>
      <w:r w:rsidRPr="00C0797F">
        <w:rPr>
          <w:rFonts w:ascii="Cambria" w:hAnsi="Cambria"/>
          <w:sz w:val="18"/>
          <w:szCs w:val="18"/>
          <w:lang w:val="en-GB"/>
        </w:rPr>
        <w:t>, 17th November 2021</w:t>
      </w:r>
    </w:p>
  </w:footnote>
  <w:footnote w:id="15">
    <w:p w14:paraId="31FC7A1D" w14:textId="0A80FC4F" w:rsidR="00B65D54" w:rsidRPr="00C507D2" w:rsidRDefault="00B65D54">
      <w:pPr>
        <w:pStyle w:val="FootnoteText"/>
        <w:rPr>
          <w:rFonts w:ascii="Cambria" w:hAnsi="Cambria"/>
          <w:sz w:val="18"/>
          <w:szCs w:val="18"/>
        </w:rPr>
      </w:pPr>
      <w:r w:rsidRPr="00C507D2">
        <w:rPr>
          <w:rStyle w:val="FootnoteReference"/>
        </w:rPr>
        <w:footnoteRef/>
      </w:r>
      <w:r w:rsidRPr="00C507D2">
        <w:rPr>
          <w:rFonts w:ascii="Cambria" w:hAnsi="Cambria"/>
          <w:sz w:val="18"/>
          <w:szCs w:val="18"/>
        </w:rPr>
        <w:t xml:space="preserve"> Social stratification program based on the household income</w:t>
      </w:r>
    </w:p>
  </w:footnote>
  <w:footnote w:id="16">
    <w:p w14:paraId="0A2BAF2F" w14:textId="77777777" w:rsidR="002F5AE5" w:rsidRPr="0046576A" w:rsidRDefault="002F5AE5" w:rsidP="002F5AE5">
      <w:pPr>
        <w:pStyle w:val="FootnoteText"/>
        <w:rPr>
          <w:lang w:val="en-GB"/>
        </w:rPr>
      </w:pPr>
      <w:r w:rsidRPr="00C0797F">
        <w:rPr>
          <w:rStyle w:val="FootnoteReference"/>
          <w:rFonts w:ascii="Cambria" w:hAnsi="Cambria"/>
          <w:sz w:val="18"/>
          <w:szCs w:val="18"/>
        </w:rPr>
        <w:footnoteRef/>
      </w:r>
      <w:r w:rsidRPr="00C0797F">
        <w:rPr>
          <w:rFonts w:ascii="Cambria" w:hAnsi="Cambria"/>
          <w:sz w:val="18"/>
          <w:szCs w:val="18"/>
        </w:rPr>
        <w:t xml:space="preserve"> </w:t>
      </w:r>
      <w:r w:rsidRPr="00C0797F">
        <w:rPr>
          <w:rFonts w:ascii="Cambria" w:hAnsi="Cambria"/>
          <w:sz w:val="18"/>
          <w:szCs w:val="18"/>
          <w:lang w:val="en-GB"/>
        </w:rPr>
        <w:t>The fact that ex-combatants are visited by officials has assured host communities that different levels of administration</w:t>
      </w:r>
      <w:r>
        <w:rPr>
          <w:rFonts w:ascii="Cambria" w:hAnsi="Cambria"/>
          <w:sz w:val="18"/>
          <w:szCs w:val="18"/>
          <w:lang w:val="en-GB"/>
        </w:rPr>
        <w:t xml:space="preserve"> – local and central </w:t>
      </w:r>
      <w:r w:rsidRPr="00C0797F">
        <w:rPr>
          <w:rFonts w:ascii="Cambria" w:hAnsi="Cambria"/>
          <w:sz w:val="18"/>
          <w:szCs w:val="18"/>
          <w:lang w:val="en-GB"/>
        </w:rPr>
        <w:t xml:space="preserve">are aware </w:t>
      </w:r>
      <w:r>
        <w:rPr>
          <w:rFonts w:ascii="Cambria" w:hAnsi="Cambria"/>
          <w:sz w:val="18"/>
          <w:szCs w:val="18"/>
          <w:lang w:val="en-GB"/>
        </w:rPr>
        <w:t>of their presence in the community and that they are part of the community</w:t>
      </w:r>
      <w:r w:rsidRPr="0046576A">
        <w:rPr>
          <w:rFonts w:ascii="Cambria" w:hAnsi="Cambria"/>
          <w:sz w:val="18"/>
          <w:lang w:val="en-GB"/>
        </w:rPr>
        <w:t xml:space="preserve"> </w:t>
      </w:r>
    </w:p>
  </w:footnote>
  <w:footnote w:id="17">
    <w:p w14:paraId="48EC573F" w14:textId="77777777" w:rsidR="002F5AE5" w:rsidRPr="0061596E" w:rsidRDefault="002F5AE5" w:rsidP="002F5AE5">
      <w:pPr>
        <w:pStyle w:val="FootnoteText"/>
      </w:pPr>
      <w:r w:rsidRPr="0046576A">
        <w:rPr>
          <w:rStyle w:val="FootnoteReference"/>
          <w:rFonts w:ascii="Cambria" w:hAnsi="Cambria"/>
          <w:sz w:val="18"/>
        </w:rPr>
        <w:footnoteRef/>
      </w:r>
      <w:r w:rsidRPr="0046576A">
        <w:rPr>
          <w:rFonts w:ascii="Cambria" w:hAnsi="Cambria"/>
          <w:sz w:val="18"/>
        </w:rPr>
        <w:t xml:space="preserve"> </w:t>
      </w:r>
      <w:r w:rsidRPr="00C0797F">
        <w:rPr>
          <w:rFonts w:ascii="Cambria" w:hAnsi="Cambria"/>
          <w:sz w:val="18"/>
          <w:szCs w:val="18"/>
          <w:lang w:val="en-GB"/>
        </w:rPr>
        <w:t xml:space="preserve">FGD of ex-combatants, </w:t>
      </w:r>
      <w:r>
        <w:rPr>
          <w:rFonts w:ascii="Cambria" w:hAnsi="Cambria"/>
          <w:sz w:val="18"/>
          <w:szCs w:val="18"/>
          <w:lang w:val="en-GB"/>
        </w:rPr>
        <w:t>Huye</w:t>
      </w:r>
      <w:r w:rsidRPr="00C0797F">
        <w:rPr>
          <w:rFonts w:ascii="Cambria" w:hAnsi="Cambria"/>
          <w:sz w:val="18"/>
          <w:szCs w:val="18"/>
          <w:lang w:val="en-GB"/>
        </w:rPr>
        <w:t>, 1</w:t>
      </w:r>
      <w:r>
        <w:rPr>
          <w:rFonts w:ascii="Cambria" w:hAnsi="Cambria"/>
          <w:sz w:val="18"/>
          <w:szCs w:val="18"/>
          <w:lang w:val="en-GB"/>
        </w:rPr>
        <w:t>5</w:t>
      </w:r>
      <w:r w:rsidRPr="00C0797F">
        <w:rPr>
          <w:rFonts w:ascii="Cambria" w:hAnsi="Cambria"/>
          <w:sz w:val="18"/>
          <w:szCs w:val="18"/>
          <w:lang w:val="en-GB"/>
        </w:rPr>
        <w:t>th November 2021</w:t>
      </w:r>
    </w:p>
  </w:footnote>
  <w:footnote w:id="18">
    <w:p w14:paraId="2DDBD611" w14:textId="77777777" w:rsidR="002F5AE5" w:rsidRPr="009D2B5B" w:rsidRDefault="002F5AE5" w:rsidP="002F5AE5">
      <w:pPr>
        <w:pStyle w:val="FootnoteText"/>
        <w:rPr>
          <w:rFonts w:ascii="Cambria" w:hAnsi="Cambria"/>
        </w:rPr>
      </w:pPr>
      <w:r w:rsidRPr="009D2B5B">
        <w:rPr>
          <w:rStyle w:val="FootnoteReference"/>
          <w:rFonts w:ascii="Cambria" w:hAnsi="Cambria"/>
        </w:rPr>
        <w:footnoteRef/>
      </w:r>
      <w:r w:rsidRPr="009D2B5B">
        <w:rPr>
          <w:rFonts w:ascii="Cambria" w:hAnsi="Cambria"/>
        </w:rPr>
        <w:t xml:space="preserve"> </w:t>
      </w:r>
      <w:r w:rsidRPr="009D2B5B">
        <w:rPr>
          <w:rFonts w:ascii="Cambria" w:hAnsi="Cambria"/>
          <w:lang w:val="en-GB"/>
        </w:rPr>
        <w:t xml:space="preserve">FGD with host communities, </w:t>
      </w:r>
      <w:proofErr w:type="spellStart"/>
      <w:r w:rsidRPr="009D2B5B">
        <w:rPr>
          <w:rFonts w:ascii="Cambria" w:hAnsi="Cambria"/>
          <w:lang w:val="en-GB"/>
        </w:rPr>
        <w:t>Nyamasheke</w:t>
      </w:r>
      <w:proofErr w:type="spellEnd"/>
      <w:r w:rsidRPr="009D2B5B">
        <w:rPr>
          <w:rFonts w:ascii="Cambria" w:hAnsi="Cambria"/>
          <w:lang w:val="en-GB"/>
        </w:rPr>
        <w:t>, 16th November 2021</w:t>
      </w:r>
    </w:p>
  </w:footnote>
  <w:footnote w:id="19">
    <w:p w14:paraId="65B01D45" w14:textId="77777777" w:rsidR="002F5AE5" w:rsidRPr="009D2B5B" w:rsidRDefault="002F5AE5" w:rsidP="002F5AE5">
      <w:pPr>
        <w:pStyle w:val="FootnoteText"/>
        <w:rPr>
          <w:rFonts w:ascii="Cambria" w:hAnsi="Cambria"/>
          <w:lang w:val="en-GB"/>
        </w:rPr>
      </w:pPr>
      <w:r w:rsidRPr="009D2B5B">
        <w:rPr>
          <w:rStyle w:val="FootnoteReference"/>
          <w:rFonts w:ascii="Cambria" w:hAnsi="Cambria"/>
        </w:rPr>
        <w:footnoteRef/>
      </w:r>
      <w:r w:rsidRPr="009D2B5B">
        <w:rPr>
          <w:rFonts w:ascii="Cambria" w:hAnsi="Cambria"/>
        </w:rPr>
        <w:t xml:space="preserve"> </w:t>
      </w:r>
      <w:r w:rsidRPr="009D2B5B">
        <w:rPr>
          <w:rFonts w:ascii="Cambria" w:hAnsi="Cambria"/>
          <w:lang w:val="en-GB"/>
        </w:rPr>
        <w:t xml:space="preserve">KII with a local leader in </w:t>
      </w:r>
      <w:proofErr w:type="spellStart"/>
      <w:r w:rsidRPr="009D2B5B">
        <w:rPr>
          <w:rFonts w:ascii="Cambria" w:hAnsi="Cambria"/>
          <w:lang w:val="en-GB"/>
        </w:rPr>
        <w:t>Bugesera</w:t>
      </w:r>
      <w:proofErr w:type="spellEnd"/>
      <w:r w:rsidRPr="009D2B5B">
        <w:rPr>
          <w:rFonts w:ascii="Cambria" w:hAnsi="Cambria"/>
          <w:lang w:val="en-GB"/>
        </w:rPr>
        <w:t>, 22</w:t>
      </w:r>
      <w:r w:rsidRPr="009D2B5B">
        <w:rPr>
          <w:rFonts w:ascii="Cambria" w:hAnsi="Cambria"/>
          <w:vertAlign w:val="superscript"/>
          <w:lang w:val="en-GB"/>
        </w:rPr>
        <w:t>nd</w:t>
      </w:r>
      <w:r w:rsidRPr="009D2B5B">
        <w:rPr>
          <w:rFonts w:ascii="Cambria" w:hAnsi="Cambria"/>
          <w:lang w:val="en-GB"/>
        </w:rPr>
        <w:t xml:space="preserve"> November 2021</w:t>
      </w:r>
    </w:p>
  </w:footnote>
  <w:footnote w:id="20">
    <w:p w14:paraId="305FCAC4" w14:textId="77777777" w:rsidR="002F5AE5" w:rsidRPr="00190586" w:rsidRDefault="002F5AE5" w:rsidP="002F5AE5">
      <w:pPr>
        <w:pStyle w:val="FootnoteText"/>
        <w:rPr>
          <w:lang w:val="en-GB"/>
        </w:rPr>
      </w:pPr>
      <w:r w:rsidRPr="009D2B5B">
        <w:rPr>
          <w:rStyle w:val="FootnoteReference"/>
          <w:rFonts w:ascii="Cambria" w:hAnsi="Cambria"/>
        </w:rPr>
        <w:footnoteRef/>
      </w:r>
      <w:r w:rsidRPr="009D2B5B">
        <w:rPr>
          <w:rFonts w:ascii="Cambria" w:hAnsi="Cambria"/>
        </w:rPr>
        <w:t xml:space="preserve"> </w:t>
      </w:r>
      <w:r w:rsidRPr="009D2B5B">
        <w:rPr>
          <w:rFonts w:ascii="Cambria" w:hAnsi="Cambria"/>
          <w:lang w:val="en-GB"/>
        </w:rPr>
        <w:t xml:space="preserve">KII with a local leader in </w:t>
      </w:r>
      <w:proofErr w:type="spellStart"/>
      <w:r w:rsidRPr="009D2B5B">
        <w:rPr>
          <w:rFonts w:ascii="Cambria" w:hAnsi="Cambria"/>
          <w:lang w:val="en-GB"/>
        </w:rPr>
        <w:t>Rubavu</w:t>
      </w:r>
      <w:proofErr w:type="spellEnd"/>
      <w:r w:rsidRPr="009D2B5B">
        <w:rPr>
          <w:rFonts w:ascii="Cambria" w:hAnsi="Cambria"/>
          <w:lang w:val="en-GB"/>
        </w:rPr>
        <w:t>, 17 November 2021</w:t>
      </w:r>
    </w:p>
  </w:footnote>
  <w:footnote w:id="21">
    <w:p w14:paraId="32123948" w14:textId="1CB1988E" w:rsidR="002E2C76" w:rsidRPr="002E2C76" w:rsidRDefault="002E2C76">
      <w:pPr>
        <w:pStyle w:val="FootnoteText"/>
      </w:pPr>
      <w:r>
        <w:rPr>
          <w:rStyle w:val="FootnoteReference"/>
        </w:rPr>
        <w:footnoteRef/>
      </w:r>
      <w:r>
        <w:t xml:space="preserve"> </w:t>
      </w:r>
      <w:r w:rsidRPr="002E2C76">
        <w:t>See also Project semi-annual report</w:t>
      </w:r>
      <w:r>
        <w:t xml:space="preserve"> of June 2021. </w:t>
      </w:r>
    </w:p>
  </w:footnote>
  <w:footnote w:id="22">
    <w:p w14:paraId="5B14D671" w14:textId="1F58BCFF" w:rsidR="00126FCB" w:rsidRPr="007357A2" w:rsidRDefault="00126FCB" w:rsidP="001B5FA7">
      <w:pPr>
        <w:pStyle w:val="FootnoteText"/>
        <w:jc w:val="both"/>
        <w:rPr>
          <w:rFonts w:ascii="Cambria" w:hAnsi="Cambria"/>
          <w:lang w:val="fr-FR"/>
        </w:rPr>
      </w:pPr>
      <w:r w:rsidRPr="007357A2">
        <w:rPr>
          <w:rStyle w:val="FootnoteReference"/>
          <w:rFonts w:ascii="Cambria" w:hAnsi="Cambria"/>
        </w:rPr>
        <w:footnoteRef/>
      </w:r>
      <w:r w:rsidRPr="00C66548">
        <w:rPr>
          <w:rFonts w:ascii="Cambria" w:hAnsi="Cambria"/>
          <w:lang w:val="fr-FR"/>
        </w:rPr>
        <w:t xml:space="preserve"> </w:t>
      </w:r>
      <w:r w:rsidRPr="007357A2">
        <w:rPr>
          <w:rFonts w:ascii="Cambria" w:hAnsi="Cambria"/>
          <w:lang w:val="fr-FR"/>
        </w:rPr>
        <w:t xml:space="preserve">FGD </w:t>
      </w:r>
      <w:proofErr w:type="spellStart"/>
      <w:r w:rsidRPr="007357A2">
        <w:rPr>
          <w:rFonts w:ascii="Cambria" w:hAnsi="Cambria"/>
          <w:lang w:val="fr-FR"/>
        </w:rPr>
        <w:t>with</w:t>
      </w:r>
      <w:proofErr w:type="spellEnd"/>
      <w:r w:rsidRPr="007357A2">
        <w:rPr>
          <w:rFonts w:ascii="Cambria" w:hAnsi="Cambria"/>
          <w:lang w:val="fr-FR"/>
        </w:rPr>
        <w:t xml:space="preserve"> ex-</w:t>
      </w:r>
      <w:proofErr w:type="spellStart"/>
      <w:r w:rsidRPr="007357A2">
        <w:rPr>
          <w:rFonts w:ascii="Cambria" w:hAnsi="Cambria"/>
          <w:lang w:val="fr-FR"/>
        </w:rPr>
        <w:t>combatants</w:t>
      </w:r>
      <w:proofErr w:type="spellEnd"/>
      <w:r w:rsidRPr="007357A2">
        <w:rPr>
          <w:rFonts w:ascii="Cambria" w:hAnsi="Cambria"/>
          <w:lang w:val="fr-FR"/>
        </w:rPr>
        <w:t xml:space="preserve">, </w:t>
      </w:r>
      <w:proofErr w:type="spellStart"/>
      <w:r w:rsidRPr="007357A2">
        <w:rPr>
          <w:rFonts w:ascii="Cambria" w:hAnsi="Cambria"/>
          <w:lang w:val="fr-FR"/>
        </w:rPr>
        <w:t>Musanze</w:t>
      </w:r>
      <w:proofErr w:type="spellEnd"/>
      <w:r w:rsidR="008733A0" w:rsidRPr="007357A2">
        <w:rPr>
          <w:rFonts w:ascii="Cambria" w:hAnsi="Cambria"/>
          <w:lang w:val="fr-FR"/>
        </w:rPr>
        <w:t xml:space="preserve">, 18 Novembre 2021. </w:t>
      </w:r>
    </w:p>
  </w:footnote>
  <w:footnote w:id="23">
    <w:p w14:paraId="6A613B5A" w14:textId="5A1B427C" w:rsidR="001B5FA7" w:rsidRPr="007357A2" w:rsidRDefault="001B5FA7" w:rsidP="001B5FA7">
      <w:pPr>
        <w:pStyle w:val="FootnoteText"/>
        <w:jc w:val="both"/>
        <w:rPr>
          <w:rFonts w:ascii="Cambria" w:hAnsi="Cambria"/>
        </w:rPr>
      </w:pPr>
      <w:r w:rsidRPr="007357A2">
        <w:rPr>
          <w:rStyle w:val="FootnoteReference"/>
          <w:rFonts w:ascii="Cambria" w:hAnsi="Cambria"/>
        </w:rPr>
        <w:footnoteRef/>
      </w:r>
      <w:r w:rsidRPr="007357A2">
        <w:rPr>
          <w:rFonts w:ascii="Cambria" w:hAnsi="Cambria"/>
        </w:rPr>
        <w:t xml:space="preserve"> In substance, local authorities, dependents and neighbors in almost all district visited are of the view that support provided to women serves the entire family members as opposed to support provided to ex-combatants who sometime have more than one wife. </w:t>
      </w:r>
    </w:p>
  </w:footnote>
  <w:footnote w:id="24">
    <w:p w14:paraId="707B727C" w14:textId="5D96D606" w:rsidR="007357A2" w:rsidRPr="007357A2" w:rsidRDefault="007357A2">
      <w:pPr>
        <w:pStyle w:val="FootnoteText"/>
      </w:pPr>
      <w:r w:rsidRPr="007357A2">
        <w:rPr>
          <w:rStyle w:val="FootnoteReference"/>
          <w:rFonts w:ascii="Cambria" w:hAnsi="Cambria"/>
        </w:rPr>
        <w:footnoteRef/>
      </w:r>
      <w:r w:rsidRPr="007357A2">
        <w:rPr>
          <w:rFonts w:ascii="Cambria" w:hAnsi="Cambria"/>
        </w:rPr>
        <w:t xml:space="preserve"> Rwamagana, FGD with community members, 25 November 2021.</w:t>
      </w:r>
      <w:r>
        <w:t xml:space="preserve"> </w:t>
      </w:r>
    </w:p>
  </w:footnote>
  <w:footnote w:id="25">
    <w:p w14:paraId="16A19967" w14:textId="7FE6362E" w:rsidR="008776F3" w:rsidRPr="009E74FE" w:rsidRDefault="008776F3">
      <w:pPr>
        <w:pStyle w:val="FootnoteText"/>
        <w:rPr>
          <w:rFonts w:ascii="Cambria" w:hAnsi="Cambria"/>
        </w:rPr>
      </w:pPr>
      <w:r w:rsidRPr="00256908">
        <w:rPr>
          <w:rStyle w:val="FootnoteReference"/>
          <w:rFonts w:ascii="Cambria" w:hAnsi="Cambria"/>
        </w:rPr>
        <w:footnoteRef/>
      </w:r>
      <w:r w:rsidRPr="00256908">
        <w:rPr>
          <w:rFonts w:ascii="Cambria" w:hAnsi="Cambria"/>
        </w:rPr>
        <w:t xml:space="preserve"> Alexis Ndayisaba, Interview, Kigali</w:t>
      </w:r>
      <w:r w:rsidR="00256908" w:rsidRPr="00256908">
        <w:rPr>
          <w:rFonts w:ascii="Cambria" w:hAnsi="Cambria"/>
        </w:rPr>
        <w:t xml:space="preserve">, 03 December 2021. </w:t>
      </w:r>
      <w:r w:rsidRPr="00256908">
        <w:rPr>
          <w:rFonts w:ascii="Cambria" w:hAnsi="Cambria"/>
        </w:rPr>
        <w:t xml:space="preserve"> </w:t>
      </w:r>
    </w:p>
  </w:footnote>
  <w:footnote w:id="26">
    <w:p w14:paraId="149C5CE8" w14:textId="07D4A932" w:rsidR="008776F3" w:rsidRPr="009E74FE" w:rsidRDefault="008776F3">
      <w:pPr>
        <w:pStyle w:val="FootnoteText"/>
        <w:rPr>
          <w:rFonts w:ascii="Cambria" w:hAnsi="Cambria"/>
        </w:rPr>
      </w:pPr>
      <w:r w:rsidRPr="009E74FE">
        <w:rPr>
          <w:rStyle w:val="FootnoteReference"/>
          <w:rFonts w:ascii="Cambria" w:hAnsi="Cambria"/>
        </w:rPr>
        <w:footnoteRef/>
      </w:r>
      <w:r w:rsidRPr="009E74FE">
        <w:rPr>
          <w:rFonts w:ascii="Cambria" w:hAnsi="Cambria"/>
        </w:rPr>
        <w:t xml:space="preserve"> Janviere </w:t>
      </w:r>
      <w:r w:rsidR="006C4B36" w:rsidRPr="009E74FE">
        <w:rPr>
          <w:rFonts w:ascii="Cambria" w:hAnsi="Cambria"/>
        </w:rPr>
        <w:t>M</w:t>
      </w:r>
      <w:r w:rsidRPr="009E74FE">
        <w:rPr>
          <w:rFonts w:ascii="Cambria" w:hAnsi="Cambria"/>
        </w:rPr>
        <w:t xml:space="preserve">ukantwari, Interview, Kigali, 16 December 2021. </w:t>
      </w:r>
    </w:p>
  </w:footnote>
  <w:footnote w:id="27">
    <w:p w14:paraId="3828365F" w14:textId="75C1A0F3" w:rsidR="00D9099F" w:rsidRPr="007760C1" w:rsidRDefault="00D9099F">
      <w:pPr>
        <w:pStyle w:val="FootnoteText"/>
      </w:pPr>
      <w:r w:rsidRPr="009E74FE">
        <w:rPr>
          <w:rStyle w:val="FootnoteReference"/>
          <w:rFonts w:ascii="Cambria" w:hAnsi="Cambria"/>
        </w:rPr>
        <w:footnoteRef/>
      </w:r>
      <w:r w:rsidRPr="009E74FE">
        <w:rPr>
          <w:rFonts w:ascii="Cambria" w:hAnsi="Cambria"/>
        </w:rPr>
        <w:t xml:space="preserve"> Interview of 16 December 2021.</w:t>
      </w:r>
      <w:r w:rsidRPr="007760C1">
        <w:t xml:space="preserve"> </w:t>
      </w:r>
    </w:p>
  </w:footnote>
  <w:footnote w:id="28">
    <w:p w14:paraId="637CC98D" w14:textId="6D4CFD96" w:rsidR="00730674" w:rsidRPr="00730674" w:rsidRDefault="00730674">
      <w:pPr>
        <w:pStyle w:val="FootnoteText"/>
      </w:pPr>
      <w:r>
        <w:rPr>
          <w:rStyle w:val="FootnoteReference"/>
        </w:rPr>
        <w:footnoteRef/>
      </w:r>
      <w:r>
        <w:t xml:space="preserve"> </w:t>
      </w:r>
      <w:r w:rsidRPr="009E74FE">
        <w:rPr>
          <w:rFonts w:ascii="Cambria" w:hAnsi="Cambria"/>
        </w:rPr>
        <w:t>Janviere Mukantwari</w:t>
      </w:r>
      <w:r>
        <w:rPr>
          <w:rFonts w:ascii="Cambria" w:hAnsi="Cambria"/>
        </w:rPr>
        <w:t xml:space="preserve">, Idem. </w:t>
      </w:r>
    </w:p>
  </w:footnote>
  <w:footnote w:id="29">
    <w:p w14:paraId="0F432BB8" w14:textId="09901AFB" w:rsidR="000438A9" w:rsidRPr="00F90115" w:rsidRDefault="000438A9">
      <w:pPr>
        <w:pStyle w:val="FootnoteText"/>
        <w:rPr>
          <w:rFonts w:ascii="Cambria" w:hAnsi="Cambria"/>
        </w:rPr>
      </w:pPr>
      <w:r w:rsidRPr="00F90115">
        <w:rPr>
          <w:rStyle w:val="FootnoteReference"/>
          <w:rFonts w:ascii="Cambria" w:hAnsi="Cambria"/>
        </w:rPr>
        <w:footnoteRef/>
      </w:r>
      <w:r w:rsidRPr="00F90115">
        <w:rPr>
          <w:rFonts w:ascii="Cambria" w:hAnsi="Cambria"/>
        </w:rPr>
        <w:t xml:space="preserve"> The idea was repeated in many districts including Rwamagana, </w:t>
      </w:r>
      <w:proofErr w:type="spellStart"/>
      <w:r w:rsidRPr="00F90115">
        <w:rPr>
          <w:rFonts w:ascii="Cambria" w:hAnsi="Cambria"/>
        </w:rPr>
        <w:t>Gakenke</w:t>
      </w:r>
      <w:proofErr w:type="spellEnd"/>
      <w:r w:rsidRPr="00F90115">
        <w:rPr>
          <w:rFonts w:ascii="Cambria" w:hAnsi="Cambria"/>
        </w:rPr>
        <w:t xml:space="preserve">, </w:t>
      </w:r>
      <w:proofErr w:type="spellStart"/>
      <w:r w:rsidRPr="00F90115">
        <w:rPr>
          <w:rFonts w:ascii="Cambria" w:hAnsi="Cambria"/>
        </w:rPr>
        <w:t>Nyamasheke</w:t>
      </w:r>
      <w:proofErr w:type="spellEnd"/>
      <w:r w:rsidRPr="00F90115">
        <w:rPr>
          <w:rFonts w:ascii="Cambria" w:hAnsi="Cambria"/>
        </w:rPr>
        <w:t xml:space="preserve"> and Musanze. </w:t>
      </w:r>
    </w:p>
  </w:footnote>
  <w:footnote w:id="30">
    <w:p w14:paraId="19B97453" w14:textId="0FC014AE" w:rsidR="003173B4" w:rsidRPr="00F90115" w:rsidRDefault="003173B4">
      <w:pPr>
        <w:pStyle w:val="FootnoteText"/>
        <w:rPr>
          <w:rFonts w:ascii="Cambria" w:hAnsi="Cambria"/>
        </w:rPr>
      </w:pPr>
      <w:r w:rsidRPr="00F90115">
        <w:rPr>
          <w:rStyle w:val="FootnoteReference"/>
          <w:rFonts w:ascii="Cambria" w:hAnsi="Cambria"/>
        </w:rPr>
        <w:footnoteRef/>
      </w:r>
      <w:r w:rsidRPr="00F90115">
        <w:rPr>
          <w:rFonts w:ascii="Cambria" w:hAnsi="Cambria"/>
        </w:rPr>
        <w:t xml:space="preserve"> Communit</w:t>
      </w:r>
      <w:r w:rsidR="00441E3A">
        <w:rPr>
          <w:rFonts w:ascii="Cambria" w:hAnsi="Cambria"/>
        </w:rPr>
        <w:t>y</w:t>
      </w:r>
      <w:r w:rsidRPr="00F90115">
        <w:rPr>
          <w:rFonts w:ascii="Cambria" w:hAnsi="Cambria"/>
        </w:rPr>
        <w:t xml:space="preserve"> members FGD, Rwamagana, 25 November 2021. </w:t>
      </w:r>
    </w:p>
  </w:footnote>
  <w:footnote w:id="31">
    <w:p w14:paraId="37331EC4" w14:textId="60DE4F11" w:rsidR="003B5FB5" w:rsidRPr="00356069" w:rsidRDefault="003B5FB5">
      <w:pPr>
        <w:pStyle w:val="FootnoteText"/>
      </w:pPr>
      <w:r w:rsidRPr="00F90115">
        <w:rPr>
          <w:rStyle w:val="FootnoteReference"/>
          <w:rFonts w:ascii="Cambria" w:hAnsi="Cambria"/>
        </w:rPr>
        <w:footnoteRef/>
      </w:r>
      <w:r w:rsidRPr="00F90115">
        <w:rPr>
          <w:rFonts w:ascii="Cambria" w:hAnsi="Cambria"/>
        </w:rPr>
        <w:t xml:space="preserve"> </w:t>
      </w:r>
      <w:r w:rsidR="00356069" w:rsidRPr="00F90115">
        <w:rPr>
          <w:rFonts w:ascii="Cambria" w:hAnsi="Cambria"/>
        </w:rPr>
        <w:t xml:space="preserve">Interview with </w:t>
      </w:r>
      <w:proofErr w:type="spellStart"/>
      <w:r w:rsidR="00356069" w:rsidRPr="00F90115">
        <w:rPr>
          <w:rFonts w:ascii="Cambria" w:hAnsi="Cambria"/>
        </w:rPr>
        <w:t>Mukamazera</w:t>
      </w:r>
      <w:proofErr w:type="spellEnd"/>
      <w:r w:rsidR="00356069" w:rsidRPr="00F90115">
        <w:rPr>
          <w:rFonts w:ascii="Cambria" w:hAnsi="Cambria"/>
        </w:rPr>
        <w:t xml:space="preserve"> Marie </w:t>
      </w:r>
      <w:proofErr w:type="spellStart"/>
      <w:r w:rsidR="00356069" w:rsidRPr="00F90115">
        <w:rPr>
          <w:rFonts w:ascii="Cambria" w:hAnsi="Cambria"/>
        </w:rPr>
        <w:t>Gorette</w:t>
      </w:r>
      <w:proofErr w:type="spellEnd"/>
      <w:r w:rsidR="00356069" w:rsidRPr="00F90115">
        <w:rPr>
          <w:rFonts w:ascii="Cambria" w:hAnsi="Cambria"/>
        </w:rPr>
        <w:t xml:space="preserve">, Executive Secretary of </w:t>
      </w:r>
      <w:proofErr w:type="spellStart"/>
      <w:r w:rsidR="00F90115" w:rsidRPr="00F90115">
        <w:rPr>
          <w:rFonts w:ascii="Cambria" w:hAnsi="Cambria"/>
        </w:rPr>
        <w:t>Mbazi</w:t>
      </w:r>
      <w:proofErr w:type="spellEnd"/>
      <w:r w:rsidR="00F90115" w:rsidRPr="00F90115">
        <w:rPr>
          <w:rFonts w:ascii="Cambria" w:hAnsi="Cambria"/>
        </w:rPr>
        <w:t xml:space="preserve"> Cell, Huye, 15 November 2021.</w:t>
      </w:r>
      <w:r w:rsidR="00F90115">
        <w:t xml:space="preserve"> </w:t>
      </w:r>
    </w:p>
  </w:footnote>
  <w:footnote w:id="32">
    <w:p w14:paraId="7BE5E334" w14:textId="77777777" w:rsidR="00234293" w:rsidRPr="00C0797F" w:rsidRDefault="00234293" w:rsidP="00234293">
      <w:pPr>
        <w:pStyle w:val="FootnoteText"/>
        <w:rPr>
          <w:rFonts w:ascii="Cambria" w:hAnsi="Cambria"/>
          <w:sz w:val="18"/>
          <w:szCs w:val="18"/>
          <w:lang w:val="en-GB"/>
        </w:rPr>
      </w:pPr>
      <w:r>
        <w:rPr>
          <w:rStyle w:val="FootnoteReference"/>
        </w:rPr>
        <w:footnoteRef/>
      </w:r>
      <w:r>
        <w:rPr>
          <w:lang w:val="en-GB"/>
        </w:rPr>
        <w:t xml:space="preserve"> </w:t>
      </w:r>
      <w:r w:rsidRPr="00C0797F">
        <w:rPr>
          <w:rFonts w:ascii="Cambria" w:hAnsi="Cambria"/>
          <w:sz w:val="18"/>
          <w:szCs w:val="18"/>
          <w:lang w:val="en-GB"/>
        </w:rPr>
        <w:t xml:space="preserve">FGD of ex-combatants, </w:t>
      </w:r>
      <w:proofErr w:type="spellStart"/>
      <w:r>
        <w:rPr>
          <w:rFonts w:ascii="Cambria" w:hAnsi="Cambria"/>
          <w:sz w:val="18"/>
          <w:szCs w:val="18"/>
          <w:lang w:val="en-GB"/>
        </w:rPr>
        <w:t>Gakenke</w:t>
      </w:r>
      <w:proofErr w:type="spellEnd"/>
      <w:r w:rsidRPr="00C0797F">
        <w:rPr>
          <w:rFonts w:ascii="Cambria" w:hAnsi="Cambria"/>
          <w:sz w:val="18"/>
          <w:szCs w:val="18"/>
          <w:lang w:val="en-GB"/>
        </w:rPr>
        <w:t>, 1</w:t>
      </w:r>
      <w:r>
        <w:rPr>
          <w:rFonts w:ascii="Cambria" w:hAnsi="Cambria"/>
          <w:sz w:val="18"/>
          <w:szCs w:val="18"/>
          <w:lang w:val="en-GB"/>
        </w:rPr>
        <w:t>9</w:t>
      </w:r>
      <w:r w:rsidRPr="00C0797F">
        <w:rPr>
          <w:rFonts w:ascii="Cambria" w:hAnsi="Cambria"/>
          <w:sz w:val="18"/>
          <w:szCs w:val="18"/>
          <w:lang w:val="en-GB"/>
        </w:rPr>
        <w:t>th November 2021</w:t>
      </w:r>
    </w:p>
    <w:p w14:paraId="3D4A34E8" w14:textId="77777777" w:rsidR="00234293" w:rsidRPr="006D5760" w:rsidRDefault="00234293" w:rsidP="00234293">
      <w:pPr>
        <w:pStyle w:val="FootnoteText"/>
        <w:rPr>
          <w:lang w:val="en-GB"/>
        </w:rPr>
      </w:pPr>
    </w:p>
  </w:footnote>
  <w:footnote w:id="33">
    <w:p w14:paraId="3494A233" w14:textId="1E8C894D" w:rsidR="008B60C9" w:rsidRPr="00EA3326" w:rsidRDefault="008B60C9">
      <w:pPr>
        <w:pStyle w:val="FootnoteText"/>
        <w:rPr>
          <w:rFonts w:ascii="Cambria" w:hAnsi="Cambria"/>
          <w:lang w:val="en-GB"/>
        </w:rPr>
      </w:pPr>
      <w:r w:rsidRPr="00EA3326">
        <w:rPr>
          <w:rStyle w:val="FootnoteReference"/>
          <w:rFonts w:ascii="Cambria" w:hAnsi="Cambria"/>
        </w:rPr>
        <w:footnoteRef/>
      </w:r>
      <w:r w:rsidRPr="00EA3326">
        <w:rPr>
          <w:rFonts w:ascii="Cambria" w:hAnsi="Cambria"/>
        </w:rPr>
        <w:t xml:space="preserve"> </w:t>
      </w:r>
      <w:r w:rsidRPr="00EA3326">
        <w:rPr>
          <w:rFonts w:ascii="Cambria" w:hAnsi="Cambria"/>
          <w:lang w:val="en-GB"/>
        </w:rPr>
        <w:t>Interview with RDRC chair person, Kigali 14</w:t>
      </w:r>
      <w:r w:rsidRPr="00EA3326">
        <w:rPr>
          <w:rFonts w:ascii="Cambria" w:hAnsi="Cambria"/>
          <w:vertAlign w:val="superscript"/>
          <w:lang w:val="en-GB"/>
        </w:rPr>
        <w:t>th</w:t>
      </w:r>
      <w:r w:rsidRPr="00EA3326">
        <w:rPr>
          <w:rFonts w:ascii="Cambria" w:hAnsi="Cambria"/>
          <w:lang w:val="en-GB"/>
        </w:rPr>
        <w:t xml:space="preserve"> December 2021</w:t>
      </w:r>
    </w:p>
  </w:footnote>
  <w:footnote w:id="34">
    <w:p w14:paraId="39F37DD6" w14:textId="121E5F62" w:rsidR="00336517" w:rsidRPr="008B60C9" w:rsidRDefault="00336517">
      <w:pPr>
        <w:pStyle w:val="FootnoteText"/>
        <w:rPr>
          <w:rFonts w:ascii="Cambria" w:hAnsi="Cambria"/>
          <w:lang w:val="en-GB"/>
        </w:rPr>
      </w:pPr>
      <w:r w:rsidRPr="009E74FE">
        <w:rPr>
          <w:rStyle w:val="FootnoteReference"/>
          <w:rFonts w:ascii="Cambria" w:hAnsi="Cambria"/>
        </w:rPr>
        <w:footnoteRef/>
      </w:r>
      <w:r w:rsidRPr="009E74FE">
        <w:rPr>
          <w:rFonts w:ascii="Cambria" w:hAnsi="Cambria"/>
        </w:rPr>
        <w:t xml:space="preserve"> </w:t>
      </w:r>
      <w:proofErr w:type="spellStart"/>
      <w:r w:rsidRPr="008B60C9">
        <w:rPr>
          <w:rFonts w:ascii="Cambria" w:hAnsi="Cambria"/>
          <w:lang w:val="en-GB"/>
        </w:rPr>
        <w:t>Janvière</w:t>
      </w:r>
      <w:proofErr w:type="spellEnd"/>
      <w:r w:rsidRPr="008B60C9">
        <w:rPr>
          <w:rFonts w:ascii="Cambria" w:hAnsi="Cambria"/>
          <w:lang w:val="en-GB"/>
        </w:rPr>
        <w:t xml:space="preserve"> </w:t>
      </w:r>
      <w:proofErr w:type="spellStart"/>
      <w:r w:rsidRPr="008B60C9">
        <w:rPr>
          <w:rFonts w:ascii="Cambria" w:hAnsi="Cambria"/>
          <w:lang w:val="en-GB"/>
        </w:rPr>
        <w:t>Mukantwari</w:t>
      </w:r>
      <w:proofErr w:type="spellEnd"/>
      <w:r w:rsidRPr="008B60C9">
        <w:rPr>
          <w:rFonts w:ascii="Cambria" w:hAnsi="Cambria"/>
          <w:lang w:val="en-GB"/>
        </w:rPr>
        <w:t xml:space="preserve">, </w:t>
      </w:r>
      <w:r w:rsidR="00BA652A" w:rsidRPr="008B60C9">
        <w:rPr>
          <w:rFonts w:ascii="Cambria" w:hAnsi="Cambria"/>
          <w:lang w:val="en-GB"/>
        </w:rPr>
        <w:t xml:space="preserve">Kigali, 16 December 2021. </w:t>
      </w:r>
    </w:p>
  </w:footnote>
  <w:footnote w:id="35">
    <w:p w14:paraId="3E81A3A7" w14:textId="36571673" w:rsidR="007F4F06" w:rsidRPr="00835B49" w:rsidRDefault="007F4F06">
      <w:pPr>
        <w:pStyle w:val="FootnoteText"/>
      </w:pPr>
      <w:r w:rsidRPr="009E74FE">
        <w:rPr>
          <w:rStyle w:val="FootnoteReference"/>
          <w:rFonts w:ascii="Cambria" w:hAnsi="Cambria"/>
        </w:rPr>
        <w:footnoteRef/>
      </w:r>
      <w:r w:rsidRPr="009E74FE">
        <w:rPr>
          <w:rFonts w:ascii="Cambria" w:hAnsi="Cambria"/>
        </w:rPr>
        <w:t xml:space="preserve"> </w:t>
      </w:r>
      <w:r w:rsidR="00835B49" w:rsidRPr="009E74FE">
        <w:rPr>
          <w:rFonts w:ascii="Cambria" w:hAnsi="Cambria"/>
        </w:rPr>
        <w:t>Interviews with spouses of ex-combatants in different districts.</w:t>
      </w:r>
      <w:r w:rsidR="00835B49">
        <w:t xml:space="preserve"> </w:t>
      </w:r>
    </w:p>
  </w:footnote>
  <w:footnote w:id="36">
    <w:p w14:paraId="42D3974F" w14:textId="7202F109" w:rsidR="00C305AF" w:rsidRPr="004872A2" w:rsidRDefault="00C305AF" w:rsidP="00F35036">
      <w:pPr>
        <w:pStyle w:val="NormalWeb"/>
        <w:jc w:val="both"/>
        <w:rPr>
          <w:rFonts w:ascii="Cambria" w:hAnsi="Cambria"/>
          <w:sz w:val="20"/>
          <w:szCs w:val="20"/>
        </w:rPr>
      </w:pPr>
      <w:r w:rsidRPr="0046576A">
        <w:rPr>
          <w:rStyle w:val="FootnoteReference"/>
          <w:rFonts w:ascii="Cambria" w:hAnsi="Cambria"/>
          <w:sz w:val="20"/>
        </w:rPr>
        <w:footnoteRef/>
      </w:r>
      <w:r w:rsidRPr="00B17BC2">
        <w:rPr>
          <w:rFonts w:ascii="Cambria" w:hAnsi="Cambria"/>
          <w:sz w:val="20"/>
          <w:szCs w:val="20"/>
        </w:rPr>
        <w:t xml:space="preserve"> RDRC, </w:t>
      </w:r>
      <w:r w:rsidR="004872A2" w:rsidRPr="00B17BC2">
        <w:rPr>
          <w:rFonts w:ascii="Cambria" w:hAnsi="Cambria"/>
          <w:i/>
          <w:iCs/>
          <w:sz w:val="20"/>
          <w:szCs w:val="20"/>
        </w:rPr>
        <w:t>Op. Cit</w:t>
      </w:r>
      <w:r w:rsidR="004872A2" w:rsidRPr="00B17BC2">
        <w:rPr>
          <w:rFonts w:ascii="Cambria" w:hAnsi="Cambria"/>
          <w:sz w:val="20"/>
          <w:szCs w:val="20"/>
        </w:rPr>
        <w:t>., 2022.</w:t>
      </w:r>
    </w:p>
  </w:footnote>
  <w:footnote w:id="37">
    <w:p w14:paraId="60C8B2C3" w14:textId="4286C5B7" w:rsidR="00C305AF" w:rsidRPr="00C305AF" w:rsidRDefault="00C305AF" w:rsidP="00C305AF">
      <w:pPr>
        <w:pStyle w:val="FootnoteText"/>
        <w:jc w:val="both"/>
        <w:rPr>
          <w:rFonts w:ascii="Cambria" w:hAnsi="Cambria"/>
        </w:rPr>
      </w:pPr>
      <w:r w:rsidRPr="00F35036">
        <w:rPr>
          <w:rStyle w:val="FootnoteReference"/>
          <w:rFonts w:ascii="Cambria" w:hAnsi="Cambria"/>
        </w:rPr>
        <w:footnoteRef/>
      </w:r>
      <w:r w:rsidRPr="00F35036">
        <w:rPr>
          <w:rFonts w:ascii="Cambria" w:hAnsi="Cambria"/>
        </w:rPr>
        <w:t xml:space="preserve"> PBF, </w:t>
      </w:r>
      <w:r w:rsidRPr="00F35036">
        <w:rPr>
          <w:rFonts w:ascii="Cambria" w:hAnsi="Cambria" w:cs="Times New Roman"/>
          <w:bCs/>
          <w:i/>
          <w:iCs/>
        </w:rPr>
        <w:t>Support to the reintegration of ex-FDLR combatants and dependents repatriated to Rwanda from the Democratic Republic of Congo (</w:t>
      </w:r>
      <w:r w:rsidRPr="00F35036">
        <w:rPr>
          <w:rFonts w:ascii="Cambria" w:hAnsi="Cambria"/>
          <w:i/>
          <w:iCs/>
        </w:rPr>
        <w:t>DRC) in November 2018</w:t>
      </w:r>
      <w:r w:rsidRPr="00F35036">
        <w:rPr>
          <w:rFonts w:ascii="Cambria" w:hAnsi="Cambria"/>
        </w:rPr>
        <w:t>, semi-annual report, Kigali, 2021.</w:t>
      </w:r>
      <w:r w:rsidRPr="00C305AF">
        <w:rPr>
          <w:rFonts w:ascii="Cambria" w:hAnsi="Cambria"/>
        </w:rPr>
        <w:t xml:space="preserve"> </w:t>
      </w:r>
    </w:p>
  </w:footnote>
  <w:footnote w:id="38">
    <w:p w14:paraId="0A7190F1" w14:textId="77777777" w:rsidR="00AA35CC" w:rsidRPr="00AA35CC" w:rsidRDefault="00AA35CC" w:rsidP="00AA35CC">
      <w:pPr>
        <w:rPr>
          <w:rFonts w:ascii="Cambria" w:eastAsia="Times New Roman" w:hAnsi="Cambria" w:cs="Times New Roman"/>
          <w:sz w:val="18"/>
          <w:szCs w:val="18"/>
          <w:lang/>
        </w:rPr>
      </w:pPr>
      <w:r w:rsidRPr="00AA35CC">
        <w:rPr>
          <w:rStyle w:val="FootnoteReference"/>
          <w:rFonts w:ascii="Cambria" w:hAnsi="Cambria"/>
          <w:sz w:val="18"/>
          <w:szCs w:val="18"/>
        </w:rPr>
        <w:footnoteRef/>
      </w:r>
      <w:r w:rsidRPr="00AA35CC">
        <w:rPr>
          <w:rFonts w:ascii="Cambria" w:hAnsi="Cambria"/>
          <w:sz w:val="18"/>
          <w:szCs w:val="18"/>
        </w:rPr>
        <w:t xml:space="preserve"> </w:t>
      </w:r>
      <w:r w:rsidRPr="00AA35CC">
        <w:rPr>
          <w:rFonts w:ascii="Cambria" w:eastAsia="Times New Roman" w:hAnsi="Cambria" w:cs="Calibri"/>
          <w:color w:val="000000"/>
          <w:sz w:val="18"/>
          <w:szCs w:val="18"/>
        </w:rPr>
        <w:t xml:space="preserve">A total of 1036 Ex Combatants and civilians with their dependents were assessed/screened. The screening did not cover the </w:t>
      </w:r>
      <w:r w:rsidRPr="00AA35CC">
        <w:rPr>
          <w:rFonts w:ascii="Cambria" w:eastAsiaTheme="minorEastAsia" w:hAnsi="Cambria"/>
          <w:color w:val="000000" w:themeColor="text1"/>
          <w:kern w:val="24"/>
          <w:sz w:val="18"/>
          <w:szCs w:val="18"/>
          <w:lang/>
        </w:rPr>
        <w:t>RDRC did not screen beneficiaries convicted for genocide and other crimes against humanity</w:t>
      </w:r>
    </w:p>
    <w:p w14:paraId="5BAC1CFA" w14:textId="41D21364" w:rsidR="00AA35CC" w:rsidRPr="00AA35CC" w:rsidRDefault="00AA35CC">
      <w:pPr>
        <w:pStyle w:val="FootnoteText"/>
        <w:rPr>
          <w:rFonts w:ascii="Gill Sans MT" w:hAnsi="Gill Sans MT"/>
          <w:lan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516F"/>
    <w:multiLevelType w:val="multilevel"/>
    <w:tmpl w:val="870C4B56"/>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8A71D98"/>
    <w:multiLevelType w:val="hybridMultilevel"/>
    <w:tmpl w:val="14B26800"/>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D7E0F"/>
    <w:multiLevelType w:val="hybridMultilevel"/>
    <w:tmpl w:val="B8B0ED36"/>
    <w:lvl w:ilvl="0" w:tplc="04090005">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D743F2A"/>
    <w:multiLevelType w:val="hybridMultilevel"/>
    <w:tmpl w:val="F284326A"/>
    <w:lvl w:ilvl="0" w:tplc="0409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9EC3B99"/>
    <w:multiLevelType w:val="multilevel"/>
    <w:tmpl w:val="22E88C3C"/>
    <w:lvl w:ilvl="0">
      <w:start w:val="3"/>
      <w:numFmt w:val="decimal"/>
      <w:lvlText w:val="%1."/>
      <w:lvlJc w:val="left"/>
      <w:pPr>
        <w:ind w:left="522" w:hanging="522"/>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51429C"/>
    <w:multiLevelType w:val="hybridMultilevel"/>
    <w:tmpl w:val="52E691C4"/>
    <w:lvl w:ilvl="0" w:tplc="73D2C996">
      <w:start w:val="1"/>
      <w:numFmt w:val="bullet"/>
      <w:lvlText w:val="§"/>
      <w:lvlJc w:val="left"/>
      <w:pPr>
        <w:tabs>
          <w:tab w:val="num" w:pos="720"/>
        </w:tabs>
        <w:ind w:left="720" w:hanging="360"/>
      </w:pPr>
      <w:rPr>
        <w:rFonts w:ascii="Wingdings" w:hAnsi="Wingdings" w:hint="default"/>
      </w:rPr>
    </w:lvl>
    <w:lvl w:ilvl="1" w:tplc="1DF6DCCA" w:tentative="1">
      <w:start w:val="1"/>
      <w:numFmt w:val="bullet"/>
      <w:lvlText w:val="§"/>
      <w:lvlJc w:val="left"/>
      <w:pPr>
        <w:tabs>
          <w:tab w:val="num" w:pos="1440"/>
        </w:tabs>
        <w:ind w:left="1440" w:hanging="360"/>
      </w:pPr>
      <w:rPr>
        <w:rFonts w:ascii="Wingdings" w:hAnsi="Wingdings" w:hint="default"/>
      </w:rPr>
    </w:lvl>
    <w:lvl w:ilvl="2" w:tplc="CE9E3048" w:tentative="1">
      <w:start w:val="1"/>
      <w:numFmt w:val="bullet"/>
      <w:lvlText w:val="§"/>
      <w:lvlJc w:val="left"/>
      <w:pPr>
        <w:tabs>
          <w:tab w:val="num" w:pos="2160"/>
        </w:tabs>
        <w:ind w:left="2160" w:hanging="360"/>
      </w:pPr>
      <w:rPr>
        <w:rFonts w:ascii="Wingdings" w:hAnsi="Wingdings" w:hint="default"/>
      </w:rPr>
    </w:lvl>
    <w:lvl w:ilvl="3" w:tplc="9C82D6E2" w:tentative="1">
      <w:start w:val="1"/>
      <w:numFmt w:val="bullet"/>
      <w:lvlText w:val="§"/>
      <w:lvlJc w:val="left"/>
      <w:pPr>
        <w:tabs>
          <w:tab w:val="num" w:pos="2880"/>
        </w:tabs>
        <w:ind w:left="2880" w:hanging="360"/>
      </w:pPr>
      <w:rPr>
        <w:rFonts w:ascii="Wingdings" w:hAnsi="Wingdings" w:hint="default"/>
      </w:rPr>
    </w:lvl>
    <w:lvl w:ilvl="4" w:tplc="42A8AF5E" w:tentative="1">
      <w:start w:val="1"/>
      <w:numFmt w:val="bullet"/>
      <w:lvlText w:val="§"/>
      <w:lvlJc w:val="left"/>
      <w:pPr>
        <w:tabs>
          <w:tab w:val="num" w:pos="3600"/>
        </w:tabs>
        <w:ind w:left="3600" w:hanging="360"/>
      </w:pPr>
      <w:rPr>
        <w:rFonts w:ascii="Wingdings" w:hAnsi="Wingdings" w:hint="default"/>
      </w:rPr>
    </w:lvl>
    <w:lvl w:ilvl="5" w:tplc="3858D3B2" w:tentative="1">
      <w:start w:val="1"/>
      <w:numFmt w:val="bullet"/>
      <w:lvlText w:val="§"/>
      <w:lvlJc w:val="left"/>
      <w:pPr>
        <w:tabs>
          <w:tab w:val="num" w:pos="4320"/>
        </w:tabs>
        <w:ind w:left="4320" w:hanging="360"/>
      </w:pPr>
      <w:rPr>
        <w:rFonts w:ascii="Wingdings" w:hAnsi="Wingdings" w:hint="default"/>
      </w:rPr>
    </w:lvl>
    <w:lvl w:ilvl="6" w:tplc="D688CEC8" w:tentative="1">
      <w:start w:val="1"/>
      <w:numFmt w:val="bullet"/>
      <w:lvlText w:val="§"/>
      <w:lvlJc w:val="left"/>
      <w:pPr>
        <w:tabs>
          <w:tab w:val="num" w:pos="5040"/>
        </w:tabs>
        <w:ind w:left="5040" w:hanging="360"/>
      </w:pPr>
      <w:rPr>
        <w:rFonts w:ascii="Wingdings" w:hAnsi="Wingdings" w:hint="default"/>
      </w:rPr>
    </w:lvl>
    <w:lvl w:ilvl="7" w:tplc="5B6CC3FC" w:tentative="1">
      <w:start w:val="1"/>
      <w:numFmt w:val="bullet"/>
      <w:lvlText w:val="§"/>
      <w:lvlJc w:val="left"/>
      <w:pPr>
        <w:tabs>
          <w:tab w:val="num" w:pos="5760"/>
        </w:tabs>
        <w:ind w:left="5760" w:hanging="360"/>
      </w:pPr>
      <w:rPr>
        <w:rFonts w:ascii="Wingdings" w:hAnsi="Wingdings" w:hint="default"/>
      </w:rPr>
    </w:lvl>
    <w:lvl w:ilvl="8" w:tplc="123E43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B6536"/>
    <w:multiLevelType w:val="hybridMultilevel"/>
    <w:tmpl w:val="30FEEDE4"/>
    <w:lvl w:ilvl="0" w:tplc="E3A8651E">
      <w:start w:val="1"/>
      <w:numFmt w:val="bullet"/>
      <w:lvlText w:val="q"/>
      <w:lvlJc w:val="left"/>
      <w:pPr>
        <w:tabs>
          <w:tab w:val="num" w:pos="720"/>
        </w:tabs>
        <w:ind w:left="720" w:hanging="360"/>
      </w:pPr>
      <w:rPr>
        <w:rFonts w:ascii="Wingdings" w:hAnsi="Wingdings" w:hint="default"/>
      </w:rPr>
    </w:lvl>
    <w:lvl w:ilvl="1" w:tplc="9D066BC0" w:tentative="1">
      <w:start w:val="1"/>
      <w:numFmt w:val="bullet"/>
      <w:lvlText w:val="q"/>
      <w:lvlJc w:val="left"/>
      <w:pPr>
        <w:tabs>
          <w:tab w:val="num" w:pos="1440"/>
        </w:tabs>
        <w:ind w:left="1440" w:hanging="360"/>
      </w:pPr>
      <w:rPr>
        <w:rFonts w:ascii="Wingdings" w:hAnsi="Wingdings" w:hint="default"/>
      </w:rPr>
    </w:lvl>
    <w:lvl w:ilvl="2" w:tplc="41D879EC" w:tentative="1">
      <w:start w:val="1"/>
      <w:numFmt w:val="bullet"/>
      <w:lvlText w:val="q"/>
      <w:lvlJc w:val="left"/>
      <w:pPr>
        <w:tabs>
          <w:tab w:val="num" w:pos="2160"/>
        </w:tabs>
        <w:ind w:left="2160" w:hanging="360"/>
      </w:pPr>
      <w:rPr>
        <w:rFonts w:ascii="Wingdings" w:hAnsi="Wingdings" w:hint="default"/>
      </w:rPr>
    </w:lvl>
    <w:lvl w:ilvl="3" w:tplc="F738CD46" w:tentative="1">
      <w:start w:val="1"/>
      <w:numFmt w:val="bullet"/>
      <w:lvlText w:val="q"/>
      <w:lvlJc w:val="left"/>
      <w:pPr>
        <w:tabs>
          <w:tab w:val="num" w:pos="2880"/>
        </w:tabs>
        <w:ind w:left="2880" w:hanging="360"/>
      </w:pPr>
      <w:rPr>
        <w:rFonts w:ascii="Wingdings" w:hAnsi="Wingdings" w:hint="default"/>
      </w:rPr>
    </w:lvl>
    <w:lvl w:ilvl="4" w:tplc="9284383C" w:tentative="1">
      <w:start w:val="1"/>
      <w:numFmt w:val="bullet"/>
      <w:lvlText w:val="q"/>
      <w:lvlJc w:val="left"/>
      <w:pPr>
        <w:tabs>
          <w:tab w:val="num" w:pos="3600"/>
        </w:tabs>
        <w:ind w:left="3600" w:hanging="360"/>
      </w:pPr>
      <w:rPr>
        <w:rFonts w:ascii="Wingdings" w:hAnsi="Wingdings" w:hint="default"/>
      </w:rPr>
    </w:lvl>
    <w:lvl w:ilvl="5" w:tplc="CFE046D8" w:tentative="1">
      <w:start w:val="1"/>
      <w:numFmt w:val="bullet"/>
      <w:lvlText w:val="q"/>
      <w:lvlJc w:val="left"/>
      <w:pPr>
        <w:tabs>
          <w:tab w:val="num" w:pos="4320"/>
        </w:tabs>
        <w:ind w:left="4320" w:hanging="360"/>
      </w:pPr>
      <w:rPr>
        <w:rFonts w:ascii="Wingdings" w:hAnsi="Wingdings" w:hint="default"/>
      </w:rPr>
    </w:lvl>
    <w:lvl w:ilvl="6" w:tplc="63342E72" w:tentative="1">
      <w:start w:val="1"/>
      <w:numFmt w:val="bullet"/>
      <w:lvlText w:val="q"/>
      <w:lvlJc w:val="left"/>
      <w:pPr>
        <w:tabs>
          <w:tab w:val="num" w:pos="5040"/>
        </w:tabs>
        <w:ind w:left="5040" w:hanging="360"/>
      </w:pPr>
      <w:rPr>
        <w:rFonts w:ascii="Wingdings" w:hAnsi="Wingdings" w:hint="default"/>
      </w:rPr>
    </w:lvl>
    <w:lvl w:ilvl="7" w:tplc="2BD887D2" w:tentative="1">
      <w:start w:val="1"/>
      <w:numFmt w:val="bullet"/>
      <w:lvlText w:val="q"/>
      <w:lvlJc w:val="left"/>
      <w:pPr>
        <w:tabs>
          <w:tab w:val="num" w:pos="5760"/>
        </w:tabs>
        <w:ind w:left="5760" w:hanging="360"/>
      </w:pPr>
      <w:rPr>
        <w:rFonts w:ascii="Wingdings" w:hAnsi="Wingdings" w:hint="default"/>
      </w:rPr>
    </w:lvl>
    <w:lvl w:ilvl="8" w:tplc="08060AD6" w:tentative="1">
      <w:start w:val="1"/>
      <w:numFmt w:val="bullet"/>
      <w:lvlText w:val="q"/>
      <w:lvlJc w:val="left"/>
      <w:pPr>
        <w:tabs>
          <w:tab w:val="num" w:pos="6480"/>
        </w:tabs>
        <w:ind w:left="6480" w:hanging="360"/>
      </w:pPr>
      <w:rPr>
        <w:rFonts w:ascii="Wingdings" w:hAnsi="Wingdings" w:hint="default"/>
      </w:rPr>
    </w:lvl>
  </w:abstractNum>
  <w:abstractNum w:abstractNumId="7" w15:restartNumberingAfterBreak="0">
    <w:nsid w:val="201C0FA5"/>
    <w:multiLevelType w:val="multilevel"/>
    <w:tmpl w:val="3446E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ajorEastAsia" w:cstheme="majorBidi" w:hint="default"/>
      </w:rPr>
    </w:lvl>
    <w:lvl w:ilvl="2">
      <w:start w:val="1"/>
      <w:numFmt w:val="decimal"/>
      <w:isLgl/>
      <w:lvlText w:val="%1.%2.%3."/>
      <w:lvlJc w:val="left"/>
      <w:pPr>
        <w:ind w:left="1080" w:hanging="720"/>
      </w:pPr>
      <w:rPr>
        <w:rFonts w:eastAsiaTheme="majorEastAsia" w:cstheme="majorBidi" w:hint="default"/>
      </w:rPr>
    </w:lvl>
    <w:lvl w:ilvl="3">
      <w:start w:val="1"/>
      <w:numFmt w:val="decimal"/>
      <w:isLgl/>
      <w:lvlText w:val="%1.%2.%3.%4."/>
      <w:lvlJc w:val="left"/>
      <w:pPr>
        <w:ind w:left="1440" w:hanging="1080"/>
      </w:pPr>
      <w:rPr>
        <w:rFonts w:eastAsiaTheme="majorEastAsia" w:cstheme="majorBidi" w:hint="default"/>
      </w:rPr>
    </w:lvl>
    <w:lvl w:ilvl="4">
      <w:start w:val="1"/>
      <w:numFmt w:val="decimal"/>
      <w:isLgl/>
      <w:lvlText w:val="%1.%2.%3.%4.%5."/>
      <w:lvlJc w:val="left"/>
      <w:pPr>
        <w:ind w:left="1440" w:hanging="1080"/>
      </w:pPr>
      <w:rPr>
        <w:rFonts w:eastAsiaTheme="majorEastAsia" w:cstheme="majorBidi" w:hint="default"/>
      </w:rPr>
    </w:lvl>
    <w:lvl w:ilvl="5">
      <w:start w:val="1"/>
      <w:numFmt w:val="decimal"/>
      <w:isLgl/>
      <w:lvlText w:val="%1.%2.%3.%4.%5.%6."/>
      <w:lvlJc w:val="left"/>
      <w:pPr>
        <w:ind w:left="1800" w:hanging="1440"/>
      </w:pPr>
      <w:rPr>
        <w:rFonts w:eastAsiaTheme="majorEastAsia" w:cstheme="majorBidi" w:hint="default"/>
      </w:rPr>
    </w:lvl>
    <w:lvl w:ilvl="6">
      <w:start w:val="1"/>
      <w:numFmt w:val="decimal"/>
      <w:isLgl/>
      <w:lvlText w:val="%1.%2.%3.%4.%5.%6.%7."/>
      <w:lvlJc w:val="left"/>
      <w:pPr>
        <w:ind w:left="1800" w:hanging="1440"/>
      </w:pPr>
      <w:rPr>
        <w:rFonts w:eastAsiaTheme="majorEastAsia" w:cstheme="majorBidi" w:hint="default"/>
      </w:rPr>
    </w:lvl>
    <w:lvl w:ilvl="7">
      <w:start w:val="1"/>
      <w:numFmt w:val="decimal"/>
      <w:isLgl/>
      <w:lvlText w:val="%1.%2.%3.%4.%5.%6.%7.%8."/>
      <w:lvlJc w:val="left"/>
      <w:pPr>
        <w:ind w:left="2160" w:hanging="1800"/>
      </w:pPr>
      <w:rPr>
        <w:rFonts w:eastAsiaTheme="majorEastAsia" w:cstheme="majorBidi" w:hint="default"/>
      </w:rPr>
    </w:lvl>
    <w:lvl w:ilvl="8">
      <w:start w:val="1"/>
      <w:numFmt w:val="decimal"/>
      <w:isLgl/>
      <w:lvlText w:val="%1.%2.%3.%4.%5.%6.%7.%8.%9."/>
      <w:lvlJc w:val="left"/>
      <w:pPr>
        <w:ind w:left="2160" w:hanging="1800"/>
      </w:pPr>
      <w:rPr>
        <w:rFonts w:eastAsiaTheme="majorEastAsia" w:cstheme="majorBidi" w:hint="default"/>
      </w:rPr>
    </w:lvl>
  </w:abstractNum>
  <w:abstractNum w:abstractNumId="8" w15:restartNumberingAfterBreak="0">
    <w:nsid w:val="24BC0B44"/>
    <w:multiLevelType w:val="hybridMultilevel"/>
    <w:tmpl w:val="C994DE62"/>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5A96F7B"/>
    <w:multiLevelType w:val="hybridMultilevel"/>
    <w:tmpl w:val="09041D32"/>
    <w:lvl w:ilvl="0" w:tplc="6088BA24">
      <w:start w:val="1"/>
      <w:numFmt w:val="bullet"/>
      <w:lvlText w:val="§"/>
      <w:lvlJc w:val="left"/>
      <w:pPr>
        <w:tabs>
          <w:tab w:val="num" w:pos="720"/>
        </w:tabs>
        <w:ind w:left="720" w:hanging="360"/>
      </w:pPr>
      <w:rPr>
        <w:rFonts w:ascii="Wingdings" w:hAnsi="Wingdings" w:hint="default"/>
      </w:rPr>
    </w:lvl>
    <w:lvl w:ilvl="1" w:tplc="A79CBC1A" w:tentative="1">
      <w:start w:val="1"/>
      <w:numFmt w:val="bullet"/>
      <w:lvlText w:val="§"/>
      <w:lvlJc w:val="left"/>
      <w:pPr>
        <w:tabs>
          <w:tab w:val="num" w:pos="1440"/>
        </w:tabs>
        <w:ind w:left="1440" w:hanging="360"/>
      </w:pPr>
      <w:rPr>
        <w:rFonts w:ascii="Wingdings" w:hAnsi="Wingdings" w:hint="default"/>
      </w:rPr>
    </w:lvl>
    <w:lvl w:ilvl="2" w:tplc="C0CAAC4C" w:tentative="1">
      <w:start w:val="1"/>
      <w:numFmt w:val="bullet"/>
      <w:lvlText w:val="§"/>
      <w:lvlJc w:val="left"/>
      <w:pPr>
        <w:tabs>
          <w:tab w:val="num" w:pos="2160"/>
        </w:tabs>
        <w:ind w:left="2160" w:hanging="360"/>
      </w:pPr>
      <w:rPr>
        <w:rFonts w:ascii="Wingdings" w:hAnsi="Wingdings" w:hint="default"/>
      </w:rPr>
    </w:lvl>
    <w:lvl w:ilvl="3" w:tplc="6E5C1B98" w:tentative="1">
      <w:start w:val="1"/>
      <w:numFmt w:val="bullet"/>
      <w:lvlText w:val="§"/>
      <w:lvlJc w:val="left"/>
      <w:pPr>
        <w:tabs>
          <w:tab w:val="num" w:pos="2880"/>
        </w:tabs>
        <w:ind w:left="2880" w:hanging="360"/>
      </w:pPr>
      <w:rPr>
        <w:rFonts w:ascii="Wingdings" w:hAnsi="Wingdings" w:hint="default"/>
      </w:rPr>
    </w:lvl>
    <w:lvl w:ilvl="4" w:tplc="06D2046A" w:tentative="1">
      <w:start w:val="1"/>
      <w:numFmt w:val="bullet"/>
      <w:lvlText w:val="§"/>
      <w:lvlJc w:val="left"/>
      <w:pPr>
        <w:tabs>
          <w:tab w:val="num" w:pos="3600"/>
        </w:tabs>
        <w:ind w:left="3600" w:hanging="360"/>
      </w:pPr>
      <w:rPr>
        <w:rFonts w:ascii="Wingdings" w:hAnsi="Wingdings" w:hint="default"/>
      </w:rPr>
    </w:lvl>
    <w:lvl w:ilvl="5" w:tplc="93187E28" w:tentative="1">
      <w:start w:val="1"/>
      <w:numFmt w:val="bullet"/>
      <w:lvlText w:val="§"/>
      <w:lvlJc w:val="left"/>
      <w:pPr>
        <w:tabs>
          <w:tab w:val="num" w:pos="4320"/>
        </w:tabs>
        <w:ind w:left="4320" w:hanging="360"/>
      </w:pPr>
      <w:rPr>
        <w:rFonts w:ascii="Wingdings" w:hAnsi="Wingdings" w:hint="default"/>
      </w:rPr>
    </w:lvl>
    <w:lvl w:ilvl="6" w:tplc="36D04182" w:tentative="1">
      <w:start w:val="1"/>
      <w:numFmt w:val="bullet"/>
      <w:lvlText w:val="§"/>
      <w:lvlJc w:val="left"/>
      <w:pPr>
        <w:tabs>
          <w:tab w:val="num" w:pos="5040"/>
        </w:tabs>
        <w:ind w:left="5040" w:hanging="360"/>
      </w:pPr>
      <w:rPr>
        <w:rFonts w:ascii="Wingdings" w:hAnsi="Wingdings" w:hint="default"/>
      </w:rPr>
    </w:lvl>
    <w:lvl w:ilvl="7" w:tplc="77BAB99C" w:tentative="1">
      <w:start w:val="1"/>
      <w:numFmt w:val="bullet"/>
      <w:lvlText w:val="§"/>
      <w:lvlJc w:val="left"/>
      <w:pPr>
        <w:tabs>
          <w:tab w:val="num" w:pos="5760"/>
        </w:tabs>
        <w:ind w:left="5760" w:hanging="360"/>
      </w:pPr>
      <w:rPr>
        <w:rFonts w:ascii="Wingdings" w:hAnsi="Wingdings" w:hint="default"/>
      </w:rPr>
    </w:lvl>
    <w:lvl w:ilvl="8" w:tplc="4E6ACC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F4141"/>
    <w:multiLevelType w:val="hybridMultilevel"/>
    <w:tmpl w:val="F86C0AB4"/>
    <w:lvl w:ilvl="0" w:tplc="20000001">
      <w:start w:val="1"/>
      <w:numFmt w:val="bullet"/>
      <w:lvlText w:val=""/>
      <w:lvlJc w:val="left"/>
      <w:pPr>
        <w:ind w:left="-90" w:hanging="360"/>
      </w:pPr>
      <w:rPr>
        <w:rFonts w:ascii="Symbol" w:hAnsi="Symbol" w:hint="default"/>
      </w:rPr>
    </w:lvl>
    <w:lvl w:ilvl="1" w:tplc="20000019" w:tentative="1">
      <w:start w:val="1"/>
      <w:numFmt w:val="lowerLetter"/>
      <w:lvlText w:val="%2."/>
      <w:lvlJc w:val="left"/>
      <w:pPr>
        <w:ind w:left="630" w:hanging="360"/>
      </w:pPr>
    </w:lvl>
    <w:lvl w:ilvl="2" w:tplc="2000001B" w:tentative="1">
      <w:start w:val="1"/>
      <w:numFmt w:val="lowerRoman"/>
      <w:lvlText w:val="%3."/>
      <w:lvlJc w:val="right"/>
      <w:pPr>
        <w:ind w:left="1350" w:hanging="180"/>
      </w:pPr>
    </w:lvl>
    <w:lvl w:ilvl="3" w:tplc="2000000F" w:tentative="1">
      <w:start w:val="1"/>
      <w:numFmt w:val="decimal"/>
      <w:lvlText w:val="%4."/>
      <w:lvlJc w:val="left"/>
      <w:pPr>
        <w:ind w:left="2070" w:hanging="360"/>
      </w:pPr>
    </w:lvl>
    <w:lvl w:ilvl="4" w:tplc="20000019" w:tentative="1">
      <w:start w:val="1"/>
      <w:numFmt w:val="lowerLetter"/>
      <w:lvlText w:val="%5."/>
      <w:lvlJc w:val="left"/>
      <w:pPr>
        <w:ind w:left="2790" w:hanging="360"/>
      </w:pPr>
    </w:lvl>
    <w:lvl w:ilvl="5" w:tplc="2000001B" w:tentative="1">
      <w:start w:val="1"/>
      <w:numFmt w:val="lowerRoman"/>
      <w:lvlText w:val="%6."/>
      <w:lvlJc w:val="right"/>
      <w:pPr>
        <w:ind w:left="3510" w:hanging="180"/>
      </w:pPr>
    </w:lvl>
    <w:lvl w:ilvl="6" w:tplc="2000000F" w:tentative="1">
      <w:start w:val="1"/>
      <w:numFmt w:val="decimal"/>
      <w:lvlText w:val="%7."/>
      <w:lvlJc w:val="left"/>
      <w:pPr>
        <w:ind w:left="4230" w:hanging="360"/>
      </w:pPr>
    </w:lvl>
    <w:lvl w:ilvl="7" w:tplc="20000019" w:tentative="1">
      <w:start w:val="1"/>
      <w:numFmt w:val="lowerLetter"/>
      <w:lvlText w:val="%8."/>
      <w:lvlJc w:val="left"/>
      <w:pPr>
        <w:ind w:left="4950" w:hanging="360"/>
      </w:pPr>
    </w:lvl>
    <w:lvl w:ilvl="8" w:tplc="2000001B" w:tentative="1">
      <w:start w:val="1"/>
      <w:numFmt w:val="lowerRoman"/>
      <w:lvlText w:val="%9."/>
      <w:lvlJc w:val="right"/>
      <w:pPr>
        <w:ind w:left="5670" w:hanging="180"/>
      </w:pPr>
    </w:lvl>
  </w:abstractNum>
  <w:abstractNum w:abstractNumId="11" w15:restartNumberingAfterBreak="0">
    <w:nsid w:val="2A1C2661"/>
    <w:multiLevelType w:val="hybridMultilevel"/>
    <w:tmpl w:val="256C1F84"/>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2" w15:restartNumberingAfterBreak="0">
    <w:nsid w:val="2DC519B3"/>
    <w:multiLevelType w:val="hybridMultilevel"/>
    <w:tmpl w:val="1C042E82"/>
    <w:lvl w:ilvl="0" w:tplc="9F48FAF4">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328417C"/>
    <w:multiLevelType w:val="hybridMultilevel"/>
    <w:tmpl w:val="0414AD00"/>
    <w:lvl w:ilvl="0" w:tplc="64C2D40C">
      <w:start w:val="1"/>
      <w:numFmt w:val="bullet"/>
      <w:lvlText w:val=""/>
      <w:lvlJc w:val="left"/>
      <w:pPr>
        <w:tabs>
          <w:tab w:val="num" w:pos="720"/>
        </w:tabs>
        <w:ind w:left="720" w:hanging="360"/>
      </w:pPr>
      <w:rPr>
        <w:rFonts w:ascii="Wingdings" w:hAnsi="Wingdings" w:hint="default"/>
      </w:rPr>
    </w:lvl>
    <w:lvl w:ilvl="1" w:tplc="7144A52A" w:tentative="1">
      <w:start w:val="1"/>
      <w:numFmt w:val="bullet"/>
      <w:lvlText w:val=""/>
      <w:lvlJc w:val="left"/>
      <w:pPr>
        <w:tabs>
          <w:tab w:val="num" w:pos="1440"/>
        </w:tabs>
        <w:ind w:left="1440" w:hanging="360"/>
      </w:pPr>
      <w:rPr>
        <w:rFonts w:ascii="Wingdings" w:hAnsi="Wingdings" w:hint="default"/>
      </w:rPr>
    </w:lvl>
    <w:lvl w:ilvl="2" w:tplc="C28E7BAA" w:tentative="1">
      <w:start w:val="1"/>
      <w:numFmt w:val="bullet"/>
      <w:lvlText w:val=""/>
      <w:lvlJc w:val="left"/>
      <w:pPr>
        <w:tabs>
          <w:tab w:val="num" w:pos="2160"/>
        </w:tabs>
        <w:ind w:left="2160" w:hanging="360"/>
      </w:pPr>
      <w:rPr>
        <w:rFonts w:ascii="Wingdings" w:hAnsi="Wingdings" w:hint="default"/>
      </w:rPr>
    </w:lvl>
    <w:lvl w:ilvl="3" w:tplc="92CC0858" w:tentative="1">
      <w:start w:val="1"/>
      <w:numFmt w:val="bullet"/>
      <w:lvlText w:val=""/>
      <w:lvlJc w:val="left"/>
      <w:pPr>
        <w:tabs>
          <w:tab w:val="num" w:pos="2880"/>
        </w:tabs>
        <w:ind w:left="2880" w:hanging="360"/>
      </w:pPr>
      <w:rPr>
        <w:rFonts w:ascii="Wingdings" w:hAnsi="Wingdings" w:hint="default"/>
      </w:rPr>
    </w:lvl>
    <w:lvl w:ilvl="4" w:tplc="55FC3B8E" w:tentative="1">
      <w:start w:val="1"/>
      <w:numFmt w:val="bullet"/>
      <w:lvlText w:val=""/>
      <w:lvlJc w:val="left"/>
      <w:pPr>
        <w:tabs>
          <w:tab w:val="num" w:pos="3600"/>
        </w:tabs>
        <w:ind w:left="3600" w:hanging="360"/>
      </w:pPr>
      <w:rPr>
        <w:rFonts w:ascii="Wingdings" w:hAnsi="Wingdings" w:hint="default"/>
      </w:rPr>
    </w:lvl>
    <w:lvl w:ilvl="5" w:tplc="2FC8838C" w:tentative="1">
      <w:start w:val="1"/>
      <w:numFmt w:val="bullet"/>
      <w:lvlText w:val=""/>
      <w:lvlJc w:val="left"/>
      <w:pPr>
        <w:tabs>
          <w:tab w:val="num" w:pos="4320"/>
        </w:tabs>
        <w:ind w:left="4320" w:hanging="360"/>
      </w:pPr>
      <w:rPr>
        <w:rFonts w:ascii="Wingdings" w:hAnsi="Wingdings" w:hint="default"/>
      </w:rPr>
    </w:lvl>
    <w:lvl w:ilvl="6" w:tplc="0DC8F5FE" w:tentative="1">
      <w:start w:val="1"/>
      <w:numFmt w:val="bullet"/>
      <w:lvlText w:val=""/>
      <w:lvlJc w:val="left"/>
      <w:pPr>
        <w:tabs>
          <w:tab w:val="num" w:pos="5040"/>
        </w:tabs>
        <w:ind w:left="5040" w:hanging="360"/>
      </w:pPr>
      <w:rPr>
        <w:rFonts w:ascii="Wingdings" w:hAnsi="Wingdings" w:hint="default"/>
      </w:rPr>
    </w:lvl>
    <w:lvl w:ilvl="7" w:tplc="B66A77EE" w:tentative="1">
      <w:start w:val="1"/>
      <w:numFmt w:val="bullet"/>
      <w:lvlText w:val=""/>
      <w:lvlJc w:val="left"/>
      <w:pPr>
        <w:tabs>
          <w:tab w:val="num" w:pos="5760"/>
        </w:tabs>
        <w:ind w:left="5760" w:hanging="360"/>
      </w:pPr>
      <w:rPr>
        <w:rFonts w:ascii="Wingdings" w:hAnsi="Wingdings" w:hint="default"/>
      </w:rPr>
    </w:lvl>
    <w:lvl w:ilvl="8" w:tplc="5114BE2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556D4"/>
    <w:multiLevelType w:val="hybridMultilevel"/>
    <w:tmpl w:val="A782CB04"/>
    <w:lvl w:ilvl="0" w:tplc="181EB912">
      <w:start w:val="1"/>
      <w:numFmt w:val="bullet"/>
      <w:lvlText w:val="§"/>
      <w:lvlJc w:val="left"/>
      <w:pPr>
        <w:tabs>
          <w:tab w:val="num" w:pos="720"/>
        </w:tabs>
        <w:ind w:left="720" w:hanging="360"/>
      </w:pPr>
      <w:rPr>
        <w:rFonts w:ascii="Wingdings" w:hAnsi="Wingdings" w:hint="default"/>
      </w:rPr>
    </w:lvl>
    <w:lvl w:ilvl="1" w:tplc="703059DC" w:tentative="1">
      <w:start w:val="1"/>
      <w:numFmt w:val="bullet"/>
      <w:lvlText w:val="§"/>
      <w:lvlJc w:val="left"/>
      <w:pPr>
        <w:tabs>
          <w:tab w:val="num" w:pos="1440"/>
        </w:tabs>
        <w:ind w:left="1440" w:hanging="360"/>
      </w:pPr>
      <w:rPr>
        <w:rFonts w:ascii="Wingdings" w:hAnsi="Wingdings" w:hint="default"/>
      </w:rPr>
    </w:lvl>
    <w:lvl w:ilvl="2" w:tplc="A9B65F48" w:tentative="1">
      <w:start w:val="1"/>
      <w:numFmt w:val="bullet"/>
      <w:lvlText w:val="§"/>
      <w:lvlJc w:val="left"/>
      <w:pPr>
        <w:tabs>
          <w:tab w:val="num" w:pos="2160"/>
        </w:tabs>
        <w:ind w:left="2160" w:hanging="360"/>
      </w:pPr>
      <w:rPr>
        <w:rFonts w:ascii="Wingdings" w:hAnsi="Wingdings" w:hint="default"/>
      </w:rPr>
    </w:lvl>
    <w:lvl w:ilvl="3" w:tplc="B4FA80D8" w:tentative="1">
      <w:start w:val="1"/>
      <w:numFmt w:val="bullet"/>
      <w:lvlText w:val="§"/>
      <w:lvlJc w:val="left"/>
      <w:pPr>
        <w:tabs>
          <w:tab w:val="num" w:pos="2880"/>
        </w:tabs>
        <w:ind w:left="2880" w:hanging="360"/>
      </w:pPr>
      <w:rPr>
        <w:rFonts w:ascii="Wingdings" w:hAnsi="Wingdings" w:hint="default"/>
      </w:rPr>
    </w:lvl>
    <w:lvl w:ilvl="4" w:tplc="43706EB0" w:tentative="1">
      <w:start w:val="1"/>
      <w:numFmt w:val="bullet"/>
      <w:lvlText w:val="§"/>
      <w:lvlJc w:val="left"/>
      <w:pPr>
        <w:tabs>
          <w:tab w:val="num" w:pos="3600"/>
        </w:tabs>
        <w:ind w:left="3600" w:hanging="360"/>
      </w:pPr>
      <w:rPr>
        <w:rFonts w:ascii="Wingdings" w:hAnsi="Wingdings" w:hint="default"/>
      </w:rPr>
    </w:lvl>
    <w:lvl w:ilvl="5" w:tplc="F048B568" w:tentative="1">
      <w:start w:val="1"/>
      <w:numFmt w:val="bullet"/>
      <w:lvlText w:val="§"/>
      <w:lvlJc w:val="left"/>
      <w:pPr>
        <w:tabs>
          <w:tab w:val="num" w:pos="4320"/>
        </w:tabs>
        <w:ind w:left="4320" w:hanging="360"/>
      </w:pPr>
      <w:rPr>
        <w:rFonts w:ascii="Wingdings" w:hAnsi="Wingdings" w:hint="default"/>
      </w:rPr>
    </w:lvl>
    <w:lvl w:ilvl="6" w:tplc="094ABC42" w:tentative="1">
      <w:start w:val="1"/>
      <w:numFmt w:val="bullet"/>
      <w:lvlText w:val="§"/>
      <w:lvlJc w:val="left"/>
      <w:pPr>
        <w:tabs>
          <w:tab w:val="num" w:pos="5040"/>
        </w:tabs>
        <w:ind w:left="5040" w:hanging="360"/>
      </w:pPr>
      <w:rPr>
        <w:rFonts w:ascii="Wingdings" w:hAnsi="Wingdings" w:hint="default"/>
      </w:rPr>
    </w:lvl>
    <w:lvl w:ilvl="7" w:tplc="AC12C892" w:tentative="1">
      <w:start w:val="1"/>
      <w:numFmt w:val="bullet"/>
      <w:lvlText w:val="§"/>
      <w:lvlJc w:val="left"/>
      <w:pPr>
        <w:tabs>
          <w:tab w:val="num" w:pos="5760"/>
        </w:tabs>
        <w:ind w:left="5760" w:hanging="360"/>
      </w:pPr>
      <w:rPr>
        <w:rFonts w:ascii="Wingdings" w:hAnsi="Wingdings" w:hint="default"/>
      </w:rPr>
    </w:lvl>
    <w:lvl w:ilvl="8" w:tplc="05F00C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F36D2"/>
    <w:multiLevelType w:val="hybridMultilevel"/>
    <w:tmpl w:val="A74ED0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150C67"/>
    <w:multiLevelType w:val="hybridMultilevel"/>
    <w:tmpl w:val="0FDE23FE"/>
    <w:lvl w:ilvl="0" w:tplc="13AE6238">
      <w:start w:val="1"/>
      <w:numFmt w:val="bullet"/>
      <w:lvlText w:val="§"/>
      <w:lvlJc w:val="left"/>
      <w:pPr>
        <w:tabs>
          <w:tab w:val="num" w:pos="720"/>
        </w:tabs>
        <w:ind w:left="720" w:hanging="360"/>
      </w:pPr>
      <w:rPr>
        <w:rFonts w:ascii="Wingdings" w:hAnsi="Wingdings" w:hint="default"/>
      </w:rPr>
    </w:lvl>
    <w:lvl w:ilvl="1" w:tplc="82F69F0C" w:tentative="1">
      <w:start w:val="1"/>
      <w:numFmt w:val="bullet"/>
      <w:lvlText w:val="§"/>
      <w:lvlJc w:val="left"/>
      <w:pPr>
        <w:tabs>
          <w:tab w:val="num" w:pos="1440"/>
        </w:tabs>
        <w:ind w:left="1440" w:hanging="360"/>
      </w:pPr>
      <w:rPr>
        <w:rFonts w:ascii="Wingdings" w:hAnsi="Wingdings" w:hint="default"/>
      </w:rPr>
    </w:lvl>
    <w:lvl w:ilvl="2" w:tplc="3A6EFEA0" w:tentative="1">
      <w:start w:val="1"/>
      <w:numFmt w:val="bullet"/>
      <w:lvlText w:val="§"/>
      <w:lvlJc w:val="left"/>
      <w:pPr>
        <w:tabs>
          <w:tab w:val="num" w:pos="2160"/>
        </w:tabs>
        <w:ind w:left="2160" w:hanging="360"/>
      </w:pPr>
      <w:rPr>
        <w:rFonts w:ascii="Wingdings" w:hAnsi="Wingdings" w:hint="default"/>
      </w:rPr>
    </w:lvl>
    <w:lvl w:ilvl="3" w:tplc="E4F655A0" w:tentative="1">
      <w:start w:val="1"/>
      <w:numFmt w:val="bullet"/>
      <w:lvlText w:val="§"/>
      <w:lvlJc w:val="left"/>
      <w:pPr>
        <w:tabs>
          <w:tab w:val="num" w:pos="2880"/>
        </w:tabs>
        <w:ind w:left="2880" w:hanging="360"/>
      </w:pPr>
      <w:rPr>
        <w:rFonts w:ascii="Wingdings" w:hAnsi="Wingdings" w:hint="default"/>
      </w:rPr>
    </w:lvl>
    <w:lvl w:ilvl="4" w:tplc="2E303E58" w:tentative="1">
      <w:start w:val="1"/>
      <w:numFmt w:val="bullet"/>
      <w:lvlText w:val="§"/>
      <w:lvlJc w:val="left"/>
      <w:pPr>
        <w:tabs>
          <w:tab w:val="num" w:pos="3600"/>
        </w:tabs>
        <w:ind w:left="3600" w:hanging="360"/>
      </w:pPr>
      <w:rPr>
        <w:rFonts w:ascii="Wingdings" w:hAnsi="Wingdings" w:hint="default"/>
      </w:rPr>
    </w:lvl>
    <w:lvl w:ilvl="5" w:tplc="413E39D2" w:tentative="1">
      <w:start w:val="1"/>
      <w:numFmt w:val="bullet"/>
      <w:lvlText w:val="§"/>
      <w:lvlJc w:val="left"/>
      <w:pPr>
        <w:tabs>
          <w:tab w:val="num" w:pos="4320"/>
        </w:tabs>
        <w:ind w:left="4320" w:hanging="360"/>
      </w:pPr>
      <w:rPr>
        <w:rFonts w:ascii="Wingdings" w:hAnsi="Wingdings" w:hint="default"/>
      </w:rPr>
    </w:lvl>
    <w:lvl w:ilvl="6" w:tplc="8432D8CE" w:tentative="1">
      <w:start w:val="1"/>
      <w:numFmt w:val="bullet"/>
      <w:lvlText w:val="§"/>
      <w:lvlJc w:val="left"/>
      <w:pPr>
        <w:tabs>
          <w:tab w:val="num" w:pos="5040"/>
        </w:tabs>
        <w:ind w:left="5040" w:hanging="360"/>
      </w:pPr>
      <w:rPr>
        <w:rFonts w:ascii="Wingdings" w:hAnsi="Wingdings" w:hint="default"/>
      </w:rPr>
    </w:lvl>
    <w:lvl w:ilvl="7" w:tplc="DEC02B0E" w:tentative="1">
      <w:start w:val="1"/>
      <w:numFmt w:val="bullet"/>
      <w:lvlText w:val="§"/>
      <w:lvlJc w:val="left"/>
      <w:pPr>
        <w:tabs>
          <w:tab w:val="num" w:pos="5760"/>
        </w:tabs>
        <w:ind w:left="5760" w:hanging="360"/>
      </w:pPr>
      <w:rPr>
        <w:rFonts w:ascii="Wingdings" w:hAnsi="Wingdings" w:hint="default"/>
      </w:rPr>
    </w:lvl>
    <w:lvl w:ilvl="8" w:tplc="2056F71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5A07AB"/>
    <w:multiLevelType w:val="hybridMultilevel"/>
    <w:tmpl w:val="935E0672"/>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8" w15:restartNumberingAfterBreak="0">
    <w:nsid w:val="398F5EB3"/>
    <w:multiLevelType w:val="hybridMultilevel"/>
    <w:tmpl w:val="A74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2096A"/>
    <w:multiLevelType w:val="multilevel"/>
    <w:tmpl w:val="E1143C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4F4FF0"/>
    <w:multiLevelType w:val="hybridMultilevel"/>
    <w:tmpl w:val="E82EEA10"/>
    <w:lvl w:ilvl="0" w:tplc="2C029AC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6B04B7"/>
    <w:multiLevelType w:val="hybridMultilevel"/>
    <w:tmpl w:val="A2202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915C3"/>
    <w:multiLevelType w:val="hybridMultilevel"/>
    <w:tmpl w:val="FDCE6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D4E44"/>
    <w:multiLevelType w:val="multilevel"/>
    <w:tmpl w:val="A80ED3E2"/>
    <w:lvl w:ilvl="0">
      <w:start w:val="3"/>
      <w:numFmt w:val="decimal"/>
      <w:lvlText w:val="%1."/>
      <w:lvlJc w:val="left"/>
      <w:pPr>
        <w:ind w:left="594" w:hanging="594"/>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B5A7099"/>
    <w:multiLevelType w:val="hybridMultilevel"/>
    <w:tmpl w:val="CA0CA3C8"/>
    <w:lvl w:ilvl="0" w:tplc="92AA140E">
      <w:start w:val="1"/>
      <w:numFmt w:val="bullet"/>
      <w:lvlText w:val="-"/>
      <w:lvlJc w:val="left"/>
      <w:pPr>
        <w:ind w:left="720" w:hanging="360"/>
      </w:pPr>
      <w:rPr>
        <w:rFonts w:ascii="Gill SSi" w:eastAsia="Times New Roman" w:hAnsi="Gill SS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D0B6B1D"/>
    <w:multiLevelType w:val="hybridMultilevel"/>
    <w:tmpl w:val="FAFC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C28AA"/>
    <w:multiLevelType w:val="hybridMultilevel"/>
    <w:tmpl w:val="77300748"/>
    <w:lvl w:ilvl="0" w:tplc="D07CD592">
      <w:start w:val="1"/>
      <w:numFmt w:val="bullet"/>
      <w:lvlText w:val="q"/>
      <w:lvlJc w:val="left"/>
      <w:pPr>
        <w:tabs>
          <w:tab w:val="num" w:pos="720"/>
        </w:tabs>
        <w:ind w:left="720" w:hanging="360"/>
      </w:pPr>
      <w:rPr>
        <w:rFonts w:ascii="Wingdings" w:hAnsi="Wingdings" w:hint="default"/>
      </w:rPr>
    </w:lvl>
    <w:lvl w:ilvl="1" w:tplc="F9BC3F08" w:tentative="1">
      <w:start w:val="1"/>
      <w:numFmt w:val="bullet"/>
      <w:lvlText w:val="q"/>
      <w:lvlJc w:val="left"/>
      <w:pPr>
        <w:tabs>
          <w:tab w:val="num" w:pos="1440"/>
        </w:tabs>
        <w:ind w:left="1440" w:hanging="360"/>
      </w:pPr>
      <w:rPr>
        <w:rFonts w:ascii="Wingdings" w:hAnsi="Wingdings" w:hint="default"/>
      </w:rPr>
    </w:lvl>
    <w:lvl w:ilvl="2" w:tplc="A0264C5E" w:tentative="1">
      <w:start w:val="1"/>
      <w:numFmt w:val="bullet"/>
      <w:lvlText w:val="q"/>
      <w:lvlJc w:val="left"/>
      <w:pPr>
        <w:tabs>
          <w:tab w:val="num" w:pos="2160"/>
        </w:tabs>
        <w:ind w:left="2160" w:hanging="360"/>
      </w:pPr>
      <w:rPr>
        <w:rFonts w:ascii="Wingdings" w:hAnsi="Wingdings" w:hint="default"/>
      </w:rPr>
    </w:lvl>
    <w:lvl w:ilvl="3" w:tplc="3CE201BA" w:tentative="1">
      <w:start w:val="1"/>
      <w:numFmt w:val="bullet"/>
      <w:lvlText w:val="q"/>
      <w:lvlJc w:val="left"/>
      <w:pPr>
        <w:tabs>
          <w:tab w:val="num" w:pos="2880"/>
        </w:tabs>
        <w:ind w:left="2880" w:hanging="360"/>
      </w:pPr>
      <w:rPr>
        <w:rFonts w:ascii="Wingdings" w:hAnsi="Wingdings" w:hint="default"/>
      </w:rPr>
    </w:lvl>
    <w:lvl w:ilvl="4" w:tplc="B7D28466" w:tentative="1">
      <w:start w:val="1"/>
      <w:numFmt w:val="bullet"/>
      <w:lvlText w:val="q"/>
      <w:lvlJc w:val="left"/>
      <w:pPr>
        <w:tabs>
          <w:tab w:val="num" w:pos="3600"/>
        </w:tabs>
        <w:ind w:left="3600" w:hanging="360"/>
      </w:pPr>
      <w:rPr>
        <w:rFonts w:ascii="Wingdings" w:hAnsi="Wingdings" w:hint="default"/>
      </w:rPr>
    </w:lvl>
    <w:lvl w:ilvl="5" w:tplc="D56C35C6" w:tentative="1">
      <w:start w:val="1"/>
      <w:numFmt w:val="bullet"/>
      <w:lvlText w:val="q"/>
      <w:lvlJc w:val="left"/>
      <w:pPr>
        <w:tabs>
          <w:tab w:val="num" w:pos="4320"/>
        </w:tabs>
        <w:ind w:left="4320" w:hanging="360"/>
      </w:pPr>
      <w:rPr>
        <w:rFonts w:ascii="Wingdings" w:hAnsi="Wingdings" w:hint="default"/>
      </w:rPr>
    </w:lvl>
    <w:lvl w:ilvl="6" w:tplc="55CE4C20" w:tentative="1">
      <w:start w:val="1"/>
      <w:numFmt w:val="bullet"/>
      <w:lvlText w:val="q"/>
      <w:lvlJc w:val="left"/>
      <w:pPr>
        <w:tabs>
          <w:tab w:val="num" w:pos="5040"/>
        </w:tabs>
        <w:ind w:left="5040" w:hanging="360"/>
      </w:pPr>
      <w:rPr>
        <w:rFonts w:ascii="Wingdings" w:hAnsi="Wingdings" w:hint="default"/>
      </w:rPr>
    </w:lvl>
    <w:lvl w:ilvl="7" w:tplc="B5283B18" w:tentative="1">
      <w:start w:val="1"/>
      <w:numFmt w:val="bullet"/>
      <w:lvlText w:val="q"/>
      <w:lvlJc w:val="left"/>
      <w:pPr>
        <w:tabs>
          <w:tab w:val="num" w:pos="5760"/>
        </w:tabs>
        <w:ind w:left="5760" w:hanging="360"/>
      </w:pPr>
      <w:rPr>
        <w:rFonts w:ascii="Wingdings" w:hAnsi="Wingdings" w:hint="default"/>
      </w:rPr>
    </w:lvl>
    <w:lvl w:ilvl="8" w:tplc="5DAE515A" w:tentative="1">
      <w:start w:val="1"/>
      <w:numFmt w:val="bullet"/>
      <w:lvlText w:val="q"/>
      <w:lvlJc w:val="left"/>
      <w:pPr>
        <w:tabs>
          <w:tab w:val="num" w:pos="6480"/>
        </w:tabs>
        <w:ind w:left="6480" w:hanging="360"/>
      </w:pPr>
      <w:rPr>
        <w:rFonts w:ascii="Wingdings" w:hAnsi="Wingdings" w:hint="default"/>
      </w:rPr>
    </w:lvl>
  </w:abstractNum>
  <w:abstractNum w:abstractNumId="27" w15:restartNumberingAfterBreak="0">
    <w:nsid w:val="5DB24FE6"/>
    <w:multiLevelType w:val="hybridMultilevel"/>
    <w:tmpl w:val="DA742C1C"/>
    <w:lvl w:ilvl="0" w:tplc="2C029AC2">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DDF7537"/>
    <w:multiLevelType w:val="multilevel"/>
    <w:tmpl w:val="14AC552A"/>
    <w:lvl w:ilvl="0">
      <w:start w:val="3"/>
      <w:numFmt w:val="decimal"/>
      <w:lvlText w:val="%1."/>
      <w:lvlJc w:val="left"/>
      <w:pPr>
        <w:ind w:left="594" w:hanging="59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437E94"/>
    <w:multiLevelType w:val="hybridMultilevel"/>
    <w:tmpl w:val="6DBEA348"/>
    <w:lvl w:ilvl="0" w:tplc="B08EDE84">
      <w:start w:val="1"/>
      <w:numFmt w:val="bullet"/>
      <w:lvlText w:val="§"/>
      <w:lvlJc w:val="left"/>
      <w:pPr>
        <w:tabs>
          <w:tab w:val="num" w:pos="720"/>
        </w:tabs>
        <w:ind w:left="720" w:hanging="360"/>
      </w:pPr>
      <w:rPr>
        <w:rFonts w:ascii="Wingdings" w:hAnsi="Wingdings" w:hint="default"/>
      </w:rPr>
    </w:lvl>
    <w:lvl w:ilvl="1" w:tplc="0F2EBE08" w:tentative="1">
      <w:start w:val="1"/>
      <w:numFmt w:val="bullet"/>
      <w:lvlText w:val="§"/>
      <w:lvlJc w:val="left"/>
      <w:pPr>
        <w:tabs>
          <w:tab w:val="num" w:pos="1440"/>
        </w:tabs>
        <w:ind w:left="1440" w:hanging="360"/>
      </w:pPr>
      <w:rPr>
        <w:rFonts w:ascii="Wingdings" w:hAnsi="Wingdings" w:hint="default"/>
      </w:rPr>
    </w:lvl>
    <w:lvl w:ilvl="2" w:tplc="E652612E" w:tentative="1">
      <w:start w:val="1"/>
      <w:numFmt w:val="bullet"/>
      <w:lvlText w:val="§"/>
      <w:lvlJc w:val="left"/>
      <w:pPr>
        <w:tabs>
          <w:tab w:val="num" w:pos="2160"/>
        </w:tabs>
        <w:ind w:left="2160" w:hanging="360"/>
      </w:pPr>
      <w:rPr>
        <w:rFonts w:ascii="Wingdings" w:hAnsi="Wingdings" w:hint="default"/>
      </w:rPr>
    </w:lvl>
    <w:lvl w:ilvl="3" w:tplc="A1BE6E66" w:tentative="1">
      <w:start w:val="1"/>
      <w:numFmt w:val="bullet"/>
      <w:lvlText w:val="§"/>
      <w:lvlJc w:val="left"/>
      <w:pPr>
        <w:tabs>
          <w:tab w:val="num" w:pos="2880"/>
        </w:tabs>
        <w:ind w:left="2880" w:hanging="360"/>
      </w:pPr>
      <w:rPr>
        <w:rFonts w:ascii="Wingdings" w:hAnsi="Wingdings" w:hint="default"/>
      </w:rPr>
    </w:lvl>
    <w:lvl w:ilvl="4" w:tplc="D736E858" w:tentative="1">
      <w:start w:val="1"/>
      <w:numFmt w:val="bullet"/>
      <w:lvlText w:val="§"/>
      <w:lvlJc w:val="left"/>
      <w:pPr>
        <w:tabs>
          <w:tab w:val="num" w:pos="3600"/>
        </w:tabs>
        <w:ind w:left="3600" w:hanging="360"/>
      </w:pPr>
      <w:rPr>
        <w:rFonts w:ascii="Wingdings" w:hAnsi="Wingdings" w:hint="default"/>
      </w:rPr>
    </w:lvl>
    <w:lvl w:ilvl="5" w:tplc="363603FE" w:tentative="1">
      <w:start w:val="1"/>
      <w:numFmt w:val="bullet"/>
      <w:lvlText w:val="§"/>
      <w:lvlJc w:val="left"/>
      <w:pPr>
        <w:tabs>
          <w:tab w:val="num" w:pos="4320"/>
        </w:tabs>
        <w:ind w:left="4320" w:hanging="360"/>
      </w:pPr>
      <w:rPr>
        <w:rFonts w:ascii="Wingdings" w:hAnsi="Wingdings" w:hint="default"/>
      </w:rPr>
    </w:lvl>
    <w:lvl w:ilvl="6" w:tplc="79F66C60" w:tentative="1">
      <w:start w:val="1"/>
      <w:numFmt w:val="bullet"/>
      <w:lvlText w:val="§"/>
      <w:lvlJc w:val="left"/>
      <w:pPr>
        <w:tabs>
          <w:tab w:val="num" w:pos="5040"/>
        </w:tabs>
        <w:ind w:left="5040" w:hanging="360"/>
      </w:pPr>
      <w:rPr>
        <w:rFonts w:ascii="Wingdings" w:hAnsi="Wingdings" w:hint="default"/>
      </w:rPr>
    </w:lvl>
    <w:lvl w:ilvl="7" w:tplc="00FACE46" w:tentative="1">
      <w:start w:val="1"/>
      <w:numFmt w:val="bullet"/>
      <w:lvlText w:val="§"/>
      <w:lvlJc w:val="left"/>
      <w:pPr>
        <w:tabs>
          <w:tab w:val="num" w:pos="5760"/>
        </w:tabs>
        <w:ind w:left="5760" w:hanging="360"/>
      </w:pPr>
      <w:rPr>
        <w:rFonts w:ascii="Wingdings" w:hAnsi="Wingdings" w:hint="default"/>
      </w:rPr>
    </w:lvl>
    <w:lvl w:ilvl="8" w:tplc="DA9C203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4719B"/>
    <w:multiLevelType w:val="multilevel"/>
    <w:tmpl w:val="41E43456"/>
    <w:lvl w:ilvl="0">
      <w:start w:val="3"/>
      <w:numFmt w:val="decimal"/>
      <w:lvlText w:val="%1"/>
      <w:lvlJc w:val="left"/>
      <w:pPr>
        <w:ind w:left="680" w:hanging="680"/>
      </w:pPr>
      <w:rPr>
        <w:rFonts w:hint="default"/>
      </w:rPr>
    </w:lvl>
    <w:lvl w:ilvl="1">
      <w:start w:val="11"/>
      <w:numFmt w:val="decimal"/>
      <w:lvlText w:val="%1.%2"/>
      <w:lvlJc w:val="left"/>
      <w:pPr>
        <w:ind w:left="680" w:hanging="6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5746A8"/>
    <w:multiLevelType w:val="hybridMultilevel"/>
    <w:tmpl w:val="AB6274DC"/>
    <w:lvl w:ilvl="0" w:tplc="A5505BD0">
      <w:start w:val="1"/>
      <w:numFmt w:val="bullet"/>
      <w:lvlText w:val="§"/>
      <w:lvlJc w:val="left"/>
      <w:pPr>
        <w:tabs>
          <w:tab w:val="num" w:pos="720"/>
        </w:tabs>
        <w:ind w:left="720" w:hanging="360"/>
      </w:pPr>
      <w:rPr>
        <w:rFonts w:ascii="Wingdings" w:hAnsi="Wingdings" w:hint="default"/>
      </w:rPr>
    </w:lvl>
    <w:lvl w:ilvl="1" w:tplc="BF48E606" w:tentative="1">
      <w:start w:val="1"/>
      <w:numFmt w:val="bullet"/>
      <w:lvlText w:val="§"/>
      <w:lvlJc w:val="left"/>
      <w:pPr>
        <w:tabs>
          <w:tab w:val="num" w:pos="1440"/>
        </w:tabs>
        <w:ind w:left="1440" w:hanging="360"/>
      </w:pPr>
      <w:rPr>
        <w:rFonts w:ascii="Wingdings" w:hAnsi="Wingdings" w:hint="default"/>
      </w:rPr>
    </w:lvl>
    <w:lvl w:ilvl="2" w:tplc="08AACA1A" w:tentative="1">
      <w:start w:val="1"/>
      <w:numFmt w:val="bullet"/>
      <w:lvlText w:val="§"/>
      <w:lvlJc w:val="left"/>
      <w:pPr>
        <w:tabs>
          <w:tab w:val="num" w:pos="2160"/>
        </w:tabs>
        <w:ind w:left="2160" w:hanging="360"/>
      </w:pPr>
      <w:rPr>
        <w:rFonts w:ascii="Wingdings" w:hAnsi="Wingdings" w:hint="default"/>
      </w:rPr>
    </w:lvl>
    <w:lvl w:ilvl="3" w:tplc="02886456" w:tentative="1">
      <w:start w:val="1"/>
      <w:numFmt w:val="bullet"/>
      <w:lvlText w:val="§"/>
      <w:lvlJc w:val="left"/>
      <w:pPr>
        <w:tabs>
          <w:tab w:val="num" w:pos="2880"/>
        </w:tabs>
        <w:ind w:left="2880" w:hanging="360"/>
      </w:pPr>
      <w:rPr>
        <w:rFonts w:ascii="Wingdings" w:hAnsi="Wingdings" w:hint="default"/>
      </w:rPr>
    </w:lvl>
    <w:lvl w:ilvl="4" w:tplc="8DB62738" w:tentative="1">
      <w:start w:val="1"/>
      <w:numFmt w:val="bullet"/>
      <w:lvlText w:val="§"/>
      <w:lvlJc w:val="left"/>
      <w:pPr>
        <w:tabs>
          <w:tab w:val="num" w:pos="3600"/>
        </w:tabs>
        <w:ind w:left="3600" w:hanging="360"/>
      </w:pPr>
      <w:rPr>
        <w:rFonts w:ascii="Wingdings" w:hAnsi="Wingdings" w:hint="default"/>
      </w:rPr>
    </w:lvl>
    <w:lvl w:ilvl="5" w:tplc="D27674B4" w:tentative="1">
      <w:start w:val="1"/>
      <w:numFmt w:val="bullet"/>
      <w:lvlText w:val="§"/>
      <w:lvlJc w:val="left"/>
      <w:pPr>
        <w:tabs>
          <w:tab w:val="num" w:pos="4320"/>
        </w:tabs>
        <w:ind w:left="4320" w:hanging="360"/>
      </w:pPr>
      <w:rPr>
        <w:rFonts w:ascii="Wingdings" w:hAnsi="Wingdings" w:hint="default"/>
      </w:rPr>
    </w:lvl>
    <w:lvl w:ilvl="6" w:tplc="863087B4" w:tentative="1">
      <w:start w:val="1"/>
      <w:numFmt w:val="bullet"/>
      <w:lvlText w:val="§"/>
      <w:lvlJc w:val="left"/>
      <w:pPr>
        <w:tabs>
          <w:tab w:val="num" w:pos="5040"/>
        </w:tabs>
        <w:ind w:left="5040" w:hanging="360"/>
      </w:pPr>
      <w:rPr>
        <w:rFonts w:ascii="Wingdings" w:hAnsi="Wingdings" w:hint="default"/>
      </w:rPr>
    </w:lvl>
    <w:lvl w:ilvl="7" w:tplc="824C2292" w:tentative="1">
      <w:start w:val="1"/>
      <w:numFmt w:val="bullet"/>
      <w:lvlText w:val="§"/>
      <w:lvlJc w:val="left"/>
      <w:pPr>
        <w:tabs>
          <w:tab w:val="num" w:pos="5760"/>
        </w:tabs>
        <w:ind w:left="5760" w:hanging="360"/>
      </w:pPr>
      <w:rPr>
        <w:rFonts w:ascii="Wingdings" w:hAnsi="Wingdings" w:hint="default"/>
      </w:rPr>
    </w:lvl>
    <w:lvl w:ilvl="8" w:tplc="B1A69A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842F18"/>
    <w:multiLevelType w:val="multilevel"/>
    <w:tmpl w:val="A40E317E"/>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82501C"/>
    <w:multiLevelType w:val="hybridMultilevel"/>
    <w:tmpl w:val="F7C25FA0"/>
    <w:lvl w:ilvl="0" w:tplc="FAA2E4F2">
      <w:start w:val="1"/>
      <w:numFmt w:val="bullet"/>
      <w:lvlText w:val="ü"/>
      <w:lvlJc w:val="left"/>
      <w:pPr>
        <w:tabs>
          <w:tab w:val="num" w:pos="720"/>
        </w:tabs>
        <w:ind w:left="720" w:hanging="360"/>
      </w:pPr>
      <w:rPr>
        <w:rFonts w:ascii="Wingdings" w:hAnsi="Wingdings" w:hint="default"/>
      </w:rPr>
    </w:lvl>
    <w:lvl w:ilvl="1" w:tplc="A594BF14" w:tentative="1">
      <w:start w:val="1"/>
      <w:numFmt w:val="bullet"/>
      <w:lvlText w:val="ü"/>
      <w:lvlJc w:val="left"/>
      <w:pPr>
        <w:tabs>
          <w:tab w:val="num" w:pos="1440"/>
        </w:tabs>
        <w:ind w:left="1440" w:hanging="360"/>
      </w:pPr>
      <w:rPr>
        <w:rFonts w:ascii="Wingdings" w:hAnsi="Wingdings" w:hint="default"/>
      </w:rPr>
    </w:lvl>
    <w:lvl w:ilvl="2" w:tplc="F9AA72EE" w:tentative="1">
      <w:start w:val="1"/>
      <w:numFmt w:val="bullet"/>
      <w:lvlText w:val="ü"/>
      <w:lvlJc w:val="left"/>
      <w:pPr>
        <w:tabs>
          <w:tab w:val="num" w:pos="2160"/>
        </w:tabs>
        <w:ind w:left="2160" w:hanging="360"/>
      </w:pPr>
      <w:rPr>
        <w:rFonts w:ascii="Wingdings" w:hAnsi="Wingdings" w:hint="default"/>
      </w:rPr>
    </w:lvl>
    <w:lvl w:ilvl="3" w:tplc="B8B6C85E" w:tentative="1">
      <w:start w:val="1"/>
      <w:numFmt w:val="bullet"/>
      <w:lvlText w:val="ü"/>
      <w:lvlJc w:val="left"/>
      <w:pPr>
        <w:tabs>
          <w:tab w:val="num" w:pos="2880"/>
        </w:tabs>
        <w:ind w:left="2880" w:hanging="360"/>
      </w:pPr>
      <w:rPr>
        <w:rFonts w:ascii="Wingdings" w:hAnsi="Wingdings" w:hint="default"/>
      </w:rPr>
    </w:lvl>
    <w:lvl w:ilvl="4" w:tplc="3C8415FC" w:tentative="1">
      <w:start w:val="1"/>
      <w:numFmt w:val="bullet"/>
      <w:lvlText w:val="ü"/>
      <w:lvlJc w:val="left"/>
      <w:pPr>
        <w:tabs>
          <w:tab w:val="num" w:pos="3600"/>
        </w:tabs>
        <w:ind w:left="3600" w:hanging="360"/>
      </w:pPr>
      <w:rPr>
        <w:rFonts w:ascii="Wingdings" w:hAnsi="Wingdings" w:hint="default"/>
      </w:rPr>
    </w:lvl>
    <w:lvl w:ilvl="5" w:tplc="E3606874" w:tentative="1">
      <w:start w:val="1"/>
      <w:numFmt w:val="bullet"/>
      <w:lvlText w:val="ü"/>
      <w:lvlJc w:val="left"/>
      <w:pPr>
        <w:tabs>
          <w:tab w:val="num" w:pos="4320"/>
        </w:tabs>
        <w:ind w:left="4320" w:hanging="360"/>
      </w:pPr>
      <w:rPr>
        <w:rFonts w:ascii="Wingdings" w:hAnsi="Wingdings" w:hint="default"/>
      </w:rPr>
    </w:lvl>
    <w:lvl w:ilvl="6" w:tplc="8CE6B6A2" w:tentative="1">
      <w:start w:val="1"/>
      <w:numFmt w:val="bullet"/>
      <w:lvlText w:val="ü"/>
      <w:lvlJc w:val="left"/>
      <w:pPr>
        <w:tabs>
          <w:tab w:val="num" w:pos="5040"/>
        </w:tabs>
        <w:ind w:left="5040" w:hanging="360"/>
      </w:pPr>
      <w:rPr>
        <w:rFonts w:ascii="Wingdings" w:hAnsi="Wingdings" w:hint="default"/>
      </w:rPr>
    </w:lvl>
    <w:lvl w:ilvl="7" w:tplc="D93A1E84" w:tentative="1">
      <w:start w:val="1"/>
      <w:numFmt w:val="bullet"/>
      <w:lvlText w:val="ü"/>
      <w:lvlJc w:val="left"/>
      <w:pPr>
        <w:tabs>
          <w:tab w:val="num" w:pos="5760"/>
        </w:tabs>
        <w:ind w:left="5760" w:hanging="360"/>
      </w:pPr>
      <w:rPr>
        <w:rFonts w:ascii="Wingdings" w:hAnsi="Wingdings" w:hint="default"/>
      </w:rPr>
    </w:lvl>
    <w:lvl w:ilvl="8" w:tplc="F69A2DA6" w:tentative="1">
      <w:start w:val="1"/>
      <w:numFmt w:val="bullet"/>
      <w:lvlText w:val="ü"/>
      <w:lvlJc w:val="left"/>
      <w:pPr>
        <w:tabs>
          <w:tab w:val="num" w:pos="6480"/>
        </w:tabs>
        <w:ind w:left="6480" w:hanging="360"/>
      </w:pPr>
      <w:rPr>
        <w:rFonts w:ascii="Wingdings" w:hAnsi="Wingdings" w:hint="default"/>
      </w:rPr>
    </w:lvl>
  </w:abstractNum>
  <w:abstractNum w:abstractNumId="34" w15:restartNumberingAfterBreak="0">
    <w:nsid w:val="6FD6273C"/>
    <w:multiLevelType w:val="hybridMultilevel"/>
    <w:tmpl w:val="CBC6073C"/>
    <w:lvl w:ilvl="0" w:tplc="E4868BC4">
      <w:start w:val="1"/>
      <w:numFmt w:val="bullet"/>
      <w:lvlText w:val="q"/>
      <w:lvlJc w:val="left"/>
      <w:pPr>
        <w:tabs>
          <w:tab w:val="num" w:pos="720"/>
        </w:tabs>
        <w:ind w:left="720" w:hanging="360"/>
      </w:pPr>
      <w:rPr>
        <w:rFonts w:ascii="Wingdings" w:hAnsi="Wingdings" w:hint="default"/>
      </w:rPr>
    </w:lvl>
    <w:lvl w:ilvl="1" w:tplc="62608720" w:tentative="1">
      <w:start w:val="1"/>
      <w:numFmt w:val="bullet"/>
      <w:lvlText w:val="q"/>
      <w:lvlJc w:val="left"/>
      <w:pPr>
        <w:tabs>
          <w:tab w:val="num" w:pos="1440"/>
        </w:tabs>
        <w:ind w:left="1440" w:hanging="360"/>
      </w:pPr>
      <w:rPr>
        <w:rFonts w:ascii="Wingdings" w:hAnsi="Wingdings" w:hint="default"/>
      </w:rPr>
    </w:lvl>
    <w:lvl w:ilvl="2" w:tplc="4DD446CC" w:tentative="1">
      <w:start w:val="1"/>
      <w:numFmt w:val="bullet"/>
      <w:lvlText w:val="q"/>
      <w:lvlJc w:val="left"/>
      <w:pPr>
        <w:tabs>
          <w:tab w:val="num" w:pos="2160"/>
        </w:tabs>
        <w:ind w:left="2160" w:hanging="360"/>
      </w:pPr>
      <w:rPr>
        <w:rFonts w:ascii="Wingdings" w:hAnsi="Wingdings" w:hint="default"/>
      </w:rPr>
    </w:lvl>
    <w:lvl w:ilvl="3" w:tplc="72583D84" w:tentative="1">
      <w:start w:val="1"/>
      <w:numFmt w:val="bullet"/>
      <w:lvlText w:val="q"/>
      <w:lvlJc w:val="left"/>
      <w:pPr>
        <w:tabs>
          <w:tab w:val="num" w:pos="2880"/>
        </w:tabs>
        <w:ind w:left="2880" w:hanging="360"/>
      </w:pPr>
      <w:rPr>
        <w:rFonts w:ascii="Wingdings" w:hAnsi="Wingdings" w:hint="default"/>
      </w:rPr>
    </w:lvl>
    <w:lvl w:ilvl="4" w:tplc="5A0E5746" w:tentative="1">
      <w:start w:val="1"/>
      <w:numFmt w:val="bullet"/>
      <w:lvlText w:val="q"/>
      <w:lvlJc w:val="left"/>
      <w:pPr>
        <w:tabs>
          <w:tab w:val="num" w:pos="3600"/>
        </w:tabs>
        <w:ind w:left="3600" w:hanging="360"/>
      </w:pPr>
      <w:rPr>
        <w:rFonts w:ascii="Wingdings" w:hAnsi="Wingdings" w:hint="default"/>
      </w:rPr>
    </w:lvl>
    <w:lvl w:ilvl="5" w:tplc="7EC6DAAC" w:tentative="1">
      <w:start w:val="1"/>
      <w:numFmt w:val="bullet"/>
      <w:lvlText w:val="q"/>
      <w:lvlJc w:val="left"/>
      <w:pPr>
        <w:tabs>
          <w:tab w:val="num" w:pos="4320"/>
        </w:tabs>
        <w:ind w:left="4320" w:hanging="360"/>
      </w:pPr>
      <w:rPr>
        <w:rFonts w:ascii="Wingdings" w:hAnsi="Wingdings" w:hint="default"/>
      </w:rPr>
    </w:lvl>
    <w:lvl w:ilvl="6" w:tplc="9E047530" w:tentative="1">
      <w:start w:val="1"/>
      <w:numFmt w:val="bullet"/>
      <w:lvlText w:val="q"/>
      <w:lvlJc w:val="left"/>
      <w:pPr>
        <w:tabs>
          <w:tab w:val="num" w:pos="5040"/>
        </w:tabs>
        <w:ind w:left="5040" w:hanging="360"/>
      </w:pPr>
      <w:rPr>
        <w:rFonts w:ascii="Wingdings" w:hAnsi="Wingdings" w:hint="default"/>
      </w:rPr>
    </w:lvl>
    <w:lvl w:ilvl="7" w:tplc="39E4535E" w:tentative="1">
      <w:start w:val="1"/>
      <w:numFmt w:val="bullet"/>
      <w:lvlText w:val="q"/>
      <w:lvlJc w:val="left"/>
      <w:pPr>
        <w:tabs>
          <w:tab w:val="num" w:pos="5760"/>
        </w:tabs>
        <w:ind w:left="5760" w:hanging="360"/>
      </w:pPr>
      <w:rPr>
        <w:rFonts w:ascii="Wingdings" w:hAnsi="Wingdings" w:hint="default"/>
      </w:rPr>
    </w:lvl>
    <w:lvl w:ilvl="8" w:tplc="D83E4E12" w:tentative="1">
      <w:start w:val="1"/>
      <w:numFmt w:val="bullet"/>
      <w:lvlText w:val="q"/>
      <w:lvlJc w:val="left"/>
      <w:pPr>
        <w:tabs>
          <w:tab w:val="num" w:pos="6480"/>
        </w:tabs>
        <w:ind w:left="6480" w:hanging="360"/>
      </w:pPr>
      <w:rPr>
        <w:rFonts w:ascii="Wingdings" w:hAnsi="Wingdings" w:hint="default"/>
      </w:rPr>
    </w:lvl>
  </w:abstractNum>
  <w:abstractNum w:abstractNumId="35" w15:restartNumberingAfterBreak="0">
    <w:nsid w:val="70A779F1"/>
    <w:multiLevelType w:val="hybridMultilevel"/>
    <w:tmpl w:val="EDF8E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155CA"/>
    <w:multiLevelType w:val="multilevel"/>
    <w:tmpl w:val="3F760D18"/>
    <w:lvl w:ilvl="0">
      <w:start w:val="1"/>
      <w:numFmt w:val="decimal"/>
      <w:pStyle w:val="ACEnumberedparagraph"/>
      <w:lvlText w:val="%1"/>
      <w:lvlJc w:val="left"/>
      <w:pPr>
        <w:ind w:left="-9" w:hanging="360"/>
      </w:pPr>
      <w:rPr>
        <w:rFonts w:ascii="Arial" w:hAnsi="Arial" w:hint="default"/>
        <w:b w:val="0"/>
        <w:i/>
        <w:color w:val="000000" w:themeColor="text1"/>
        <w:spacing w:val="0"/>
        <w:w w:val="100"/>
        <w:position w:val="6"/>
        <w:sz w:val="14"/>
        <w:szCs w:val="18"/>
      </w:rPr>
    </w:lvl>
    <w:lvl w:ilvl="1">
      <w:start w:val="5"/>
      <w:numFmt w:val="decimal"/>
      <w:lvlText w:val="%2."/>
      <w:lvlJc w:val="left"/>
      <w:pPr>
        <w:ind w:left="1440" w:hanging="360"/>
      </w:pPr>
      <w:rPr>
        <w:b/>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617AEE"/>
    <w:multiLevelType w:val="hybridMultilevel"/>
    <w:tmpl w:val="87C894E2"/>
    <w:lvl w:ilvl="0" w:tplc="274037A8">
      <w:start w:val="1"/>
      <w:numFmt w:val="bullet"/>
      <w:lvlText w:val="q"/>
      <w:lvlJc w:val="left"/>
      <w:pPr>
        <w:tabs>
          <w:tab w:val="num" w:pos="720"/>
        </w:tabs>
        <w:ind w:left="720" w:hanging="360"/>
      </w:pPr>
      <w:rPr>
        <w:rFonts w:ascii="Wingdings" w:hAnsi="Wingdings" w:hint="default"/>
      </w:rPr>
    </w:lvl>
    <w:lvl w:ilvl="1" w:tplc="B9A8101C" w:tentative="1">
      <w:start w:val="1"/>
      <w:numFmt w:val="bullet"/>
      <w:lvlText w:val="q"/>
      <w:lvlJc w:val="left"/>
      <w:pPr>
        <w:tabs>
          <w:tab w:val="num" w:pos="1440"/>
        </w:tabs>
        <w:ind w:left="1440" w:hanging="360"/>
      </w:pPr>
      <w:rPr>
        <w:rFonts w:ascii="Wingdings" w:hAnsi="Wingdings" w:hint="default"/>
      </w:rPr>
    </w:lvl>
    <w:lvl w:ilvl="2" w:tplc="4BBE1974" w:tentative="1">
      <w:start w:val="1"/>
      <w:numFmt w:val="bullet"/>
      <w:lvlText w:val="q"/>
      <w:lvlJc w:val="left"/>
      <w:pPr>
        <w:tabs>
          <w:tab w:val="num" w:pos="2160"/>
        </w:tabs>
        <w:ind w:left="2160" w:hanging="360"/>
      </w:pPr>
      <w:rPr>
        <w:rFonts w:ascii="Wingdings" w:hAnsi="Wingdings" w:hint="default"/>
      </w:rPr>
    </w:lvl>
    <w:lvl w:ilvl="3" w:tplc="D9F2C11A" w:tentative="1">
      <w:start w:val="1"/>
      <w:numFmt w:val="bullet"/>
      <w:lvlText w:val="q"/>
      <w:lvlJc w:val="left"/>
      <w:pPr>
        <w:tabs>
          <w:tab w:val="num" w:pos="2880"/>
        </w:tabs>
        <w:ind w:left="2880" w:hanging="360"/>
      </w:pPr>
      <w:rPr>
        <w:rFonts w:ascii="Wingdings" w:hAnsi="Wingdings" w:hint="default"/>
      </w:rPr>
    </w:lvl>
    <w:lvl w:ilvl="4" w:tplc="74181E16" w:tentative="1">
      <w:start w:val="1"/>
      <w:numFmt w:val="bullet"/>
      <w:lvlText w:val="q"/>
      <w:lvlJc w:val="left"/>
      <w:pPr>
        <w:tabs>
          <w:tab w:val="num" w:pos="3600"/>
        </w:tabs>
        <w:ind w:left="3600" w:hanging="360"/>
      </w:pPr>
      <w:rPr>
        <w:rFonts w:ascii="Wingdings" w:hAnsi="Wingdings" w:hint="default"/>
      </w:rPr>
    </w:lvl>
    <w:lvl w:ilvl="5" w:tplc="965E214E" w:tentative="1">
      <w:start w:val="1"/>
      <w:numFmt w:val="bullet"/>
      <w:lvlText w:val="q"/>
      <w:lvlJc w:val="left"/>
      <w:pPr>
        <w:tabs>
          <w:tab w:val="num" w:pos="4320"/>
        </w:tabs>
        <w:ind w:left="4320" w:hanging="360"/>
      </w:pPr>
      <w:rPr>
        <w:rFonts w:ascii="Wingdings" w:hAnsi="Wingdings" w:hint="default"/>
      </w:rPr>
    </w:lvl>
    <w:lvl w:ilvl="6" w:tplc="2370CB70" w:tentative="1">
      <w:start w:val="1"/>
      <w:numFmt w:val="bullet"/>
      <w:lvlText w:val="q"/>
      <w:lvlJc w:val="left"/>
      <w:pPr>
        <w:tabs>
          <w:tab w:val="num" w:pos="5040"/>
        </w:tabs>
        <w:ind w:left="5040" w:hanging="360"/>
      </w:pPr>
      <w:rPr>
        <w:rFonts w:ascii="Wingdings" w:hAnsi="Wingdings" w:hint="default"/>
      </w:rPr>
    </w:lvl>
    <w:lvl w:ilvl="7" w:tplc="45BEE25E" w:tentative="1">
      <w:start w:val="1"/>
      <w:numFmt w:val="bullet"/>
      <w:lvlText w:val="q"/>
      <w:lvlJc w:val="left"/>
      <w:pPr>
        <w:tabs>
          <w:tab w:val="num" w:pos="5760"/>
        </w:tabs>
        <w:ind w:left="5760" w:hanging="360"/>
      </w:pPr>
      <w:rPr>
        <w:rFonts w:ascii="Wingdings" w:hAnsi="Wingdings" w:hint="default"/>
      </w:rPr>
    </w:lvl>
    <w:lvl w:ilvl="8" w:tplc="F204441E" w:tentative="1">
      <w:start w:val="1"/>
      <w:numFmt w:val="bullet"/>
      <w:lvlText w:val="q"/>
      <w:lvlJc w:val="left"/>
      <w:pPr>
        <w:tabs>
          <w:tab w:val="num" w:pos="6480"/>
        </w:tabs>
        <w:ind w:left="6480" w:hanging="360"/>
      </w:pPr>
      <w:rPr>
        <w:rFonts w:ascii="Wingdings" w:hAnsi="Wingdings" w:hint="default"/>
      </w:rPr>
    </w:lvl>
  </w:abstractNum>
  <w:abstractNum w:abstractNumId="38" w15:restartNumberingAfterBreak="0">
    <w:nsid w:val="74CB63E7"/>
    <w:multiLevelType w:val="hybridMultilevel"/>
    <w:tmpl w:val="CA1645DC"/>
    <w:lvl w:ilvl="0" w:tplc="7D8E44B8">
      <w:start w:val="1"/>
      <w:numFmt w:val="bullet"/>
      <w:lvlText w:val="ü"/>
      <w:lvlJc w:val="left"/>
      <w:pPr>
        <w:tabs>
          <w:tab w:val="num" w:pos="720"/>
        </w:tabs>
        <w:ind w:left="720" w:hanging="360"/>
      </w:pPr>
      <w:rPr>
        <w:rFonts w:ascii="Wingdings" w:hAnsi="Wingdings" w:hint="default"/>
      </w:rPr>
    </w:lvl>
    <w:lvl w:ilvl="1" w:tplc="C0889B9C" w:tentative="1">
      <w:start w:val="1"/>
      <w:numFmt w:val="bullet"/>
      <w:lvlText w:val="ü"/>
      <w:lvlJc w:val="left"/>
      <w:pPr>
        <w:tabs>
          <w:tab w:val="num" w:pos="1440"/>
        </w:tabs>
        <w:ind w:left="1440" w:hanging="360"/>
      </w:pPr>
      <w:rPr>
        <w:rFonts w:ascii="Wingdings" w:hAnsi="Wingdings" w:hint="default"/>
      </w:rPr>
    </w:lvl>
    <w:lvl w:ilvl="2" w:tplc="587C1BD8" w:tentative="1">
      <w:start w:val="1"/>
      <w:numFmt w:val="bullet"/>
      <w:lvlText w:val="ü"/>
      <w:lvlJc w:val="left"/>
      <w:pPr>
        <w:tabs>
          <w:tab w:val="num" w:pos="2160"/>
        </w:tabs>
        <w:ind w:left="2160" w:hanging="360"/>
      </w:pPr>
      <w:rPr>
        <w:rFonts w:ascii="Wingdings" w:hAnsi="Wingdings" w:hint="default"/>
      </w:rPr>
    </w:lvl>
    <w:lvl w:ilvl="3" w:tplc="8FF05AF8" w:tentative="1">
      <w:start w:val="1"/>
      <w:numFmt w:val="bullet"/>
      <w:lvlText w:val="ü"/>
      <w:lvlJc w:val="left"/>
      <w:pPr>
        <w:tabs>
          <w:tab w:val="num" w:pos="2880"/>
        </w:tabs>
        <w:ind w:left="2880" w:hanging="360"/>
      </w:pPr>
      <w:rPr>
        <w:rFonts w:ascii="Wingdings" w:hAnsi="Wingdings" w:hint="default"/>
      </w:rPr>
    </w:lvl>
    <w:lvl w:ilvl="4" w:tplc="54944B1C" w:tentative="1">
      <w:start w:val="1"/>
      <w:numFmt w:val="bullet"/>
      <w:lvlText w:val="ü"/>
      <w:lvlJc w:val="left"/>
      <w:pPr>
        <w:tabs>
          <w:tab w:val="num" w:pos="3600"/>
        </w:tabs>
        <w:ind w:left="3600" w:hanging="360"/>
      </w:pPr>
      <w:rPr>
        <w:rFonts w:ascii="Wingdings" w:hAnsi="Wingdings" w:hint="default"/>
      </w:rPr>
    </w:lvl>
    <w:lvl w:ilvl="5" w:tplc="E854977A" w:tentative="1">
      <w:start w:val="1"/>
      <w:numFmt w:val="bullet"/>
      <w:lvlText w:val="ü"/>
      <w:lvlJc w:val="left"/>
      <w:pPr>
        <w:tabs>
          <w:tab w:val="num" w:pos="4320"/>
        </w:tabs>
        <w:ind w:left="4320" w:hanging="360"/>
      </w:pPr>
      <w:rPr>
        <w:rFonts w:ascii="Wingdings" w:hAnsi="Wingdings" w:hint="default"/>
      </w:rPr>
    </w:lvl>
    <w:lvl w:ilvl="6" w:tplc="BD9CB7AE" w:tentative="1">
      <w:start w:val="1"/>
      <w:numFmt w:val="bullet"/>
      <w:lvlText w:val="ü"/>
      <w:lvlJc w:val="left"/>
      <w:pPr>
        <w:tabs>
          <w:tab w:val="num" w:pos="5040"/>
        </w:tabs>
        <w:ind w:left="5040" w:hanging="360"/>
      </w:pPr>
      <w:rPr>
        <w:rFonts w:ascii="Wingdings" w:hAnsi="Wingdings" w:hint="default"/>
      </w:rPr>
    </w:lvl>
    <w:lvl w:ilvl="7" w:tplc="2452E0C0" w:tentative="1">
      <w:start w:val="1"/>
      <w:numFmt w:val="bullet"/>
      <w:lvlText w:val="ü"/>
      <w:lvlJc w:val="left"/>
      <w:pPr>
        <w:tabs>
          <w:tab w:val="num" w:pos="5760"/>
        </w:tabs>
        <w:ind w:left="5760" w:hanging="360"/>
      </w:pPr>
      <w:rPr>
        <w:rFonts w:ascii="Wingdings" w:hAnsi="Wingdings" w:hint="default"/>
      </w:rPr>
    </w:lvl>
    <w:lvl w:ilvl="8" w:tplc="C582CA0A" w:tentative="1">
      <w:start w:val="1"/>
      <w:numFmt w:val="bullet"/>
      <w:lvlText w:val="ü"/>
      <w:lvlJc w:val="left"/>
      <w:pPr>
        <w:tabs>
          <w:tab w:val="num" w:pos="6480"/>
        </w:tabs>
        <w:ind w:left="6480" w:hanging="360"/>
      </w:pPr>
      <w:rPr>
        <w:rFonts w:ascii="Wingdings" w:hAnsi="Wingdings" w:hint="default"/>
      </w:rPr>
    </w:lvl>
  </w:abstractNum>
  <w:abstractNum w:abstractNumId="39" w15:restartNumberingAfterBreak="0">
    <w:nsid w:val="75AA56E3"/>
    <w:multiLevelType w:val="hybridMultilevel"/>
    <w:tmpl w:val="22FA3C12"/>
    <w:lvl w:ilvl="0" w:tplc="05282A7E">
      <w:start w:val="1"/>
      <w:numFmt w:val="bullet"/>
      <w:lvlText w:val="ü"/>
      <w:lvlJc w:val="left"/>
      <w:pPr>
        <w:tabs>
          <w:tab w:val="num" w:pos="720"/>
        </w:tabs>
        <w:ind w:left="720" w:hanging="360"/>
      </w:pPr>
      <w:rPr>
        <w:rFonts w:ascii="Wingdings" w:hAnsi="Wingdings" w:hint="default"/>
      </w:rPr>
    </w:lvl>
    <w:lvl w:ilvl="1" w:tplc="7A8CD034" w:tentative="1">
      <w:start w:val="1"/>
      <w:numFmt w:val="bullet"/>
      <w:lvlText w:val="ü"/>
      <w:lvlJc w:val="left"/>
      <w:pPr>
        <w:tabs>
          <w:tab w:val="num" w:pos="1440"/>
        </w:tabs>
        <w:ind w:left="1440" w:hanging="360"/>
      </w:pPr>
      <w:rPr>
        <w:rFonts w:ascii="Wingdings" w:hAnsi="Wingdings" w:hint="default"/>
      </w:rPr>
    </w:lvl>
    <w:lvl w:ilvl="2" w:tplc="F8C2B5F2" w:tentative="1">
      <w:start w:val="1"/>
      <w:numFmt w:val="bullet"/>
      <w:lvlText w:val="ü"/>
      <w:lvlJc w:val="left"/>
      <w:pPr>
        <w:tabs>
          <w:tab w:val="num" w:pos="2160"/>
        </w:tabs>
        <w:ind w:left="2160" w:hanging="360"/>
      </w:pPr>
      <w:rPr>
        <w:rFonts w:ascii="Wingdings" w:hAnsi="Wingdings" w:hint="default"/>
      </w:rPr>
    </w:lvl>
    <w:lvl w:ilvl="3" w:tplc="A63CBB76" w:tentative="1">
      <w:start w:val="1"/>
      <w:numFmt w:val="bullet"/>
      <w:lvlText w:val="ü"/>
      <w:lvlJc w:val="left"/>
      <w:pPr>
        <w:tabs>
          <w:tab w:val="num" w:pos="2880"/>
        </w:tabs>
        <w:ind w:left="2880" w:hanging="360"/>
      </w:pPr>
      <w:rPr>
        <w:rFonts w:ascii="Wingdings" w:hAnsi="Wingdings" w:hint="default"/>
      </w:rPr>
    </w:lvl>
    <w:lvl w:ilvl="4" w:tplc="0E22A182" w:tentative="1">
      <w:start w:val="1"/>
      <w:numFmt w:val="bullet"/>
      <w:lvlText w:val="ü"/>
      <w:lvlJc w:val="left"/>
      <w:pPr>
        <w:tabs>
          <w:tab w:val="num" w:pos="3600"/>
        </w:tabs>
        <w:ind w:left="3600" w:hanging="360"/>
      </w:pPr>
      <w:rPr>
        <w:rFonts w:ascii="Wingdings" w:hAnsi="Wingdings" w:hint="default"/>
      </w:rPr>
    </w:lvl>
    <w:lvl w:ilvl="5" w:tplc="77880744" w:tentative="1">
      <w:start w:val="1"/>
      <w:numFmt w:val="bullet"/>
      <w:lvlText w:val="ü"/>
      <w:lvlJc w:val="left"/>
      <w:pPr>
        <w:tabs>
          <w:tab w:val="num" w:pos="4320"/>
        </w:tabs>
        <w:ind w:left="4320" w:hanging="360"/>
      </w:pPr>
      <w:rPr>
        <w:rFonts w:ascii="Wingdings" w:hAnsi="Wingdings" w:hint="default"/>
      </w:rPr>
    </w:lvl>
    <w:lvl w:ilvl="6" w:tplc="0CA697CE" w:tentative="1">
      <w:start w:val="1"/>
      <w:numFmt w:val="bullet"/>
      <w:lvlText w:val="ü"/>
      <w:lvlJc w:val="left"/>
      <w:pPr>
        <w:tabs>
          <w:tab w:val="num" w:pos="5040"/>
        </w:tabs>
        <w:ind w:left="5040" w:hanging="360"/>
      </w:pPr>
      <w:rPr>
        <w:rFonts w:ascii="Wingdings" w:hAnsi="Wingdings" w:hint="default"/>
      </w:rPr>
    </w:lvl>
    <w:lvl w:ilvl="7" w:tplc="6322702C" w:tentative="1">
      <w:start w:val="1"/>
      <w:numFmt w:val="bullet"/>
      <w:lvlText w:val="ü"/>
      <w:lvlJc w:val="left"/>
      <w:pPr>
        <w:tabs>
          <w:tab w:val="num" w:pos="5760"/>
        </w:tabs>
        <w:ind w:left="5760" w:hanging="360"/>
      </w:pPr>
      <w:rPr>
        <w:rFonts w:ascii="Wingdings" w:hAnsi="Wingdings" w:hint="default"/>
      </w:rPr>
    </w:lvl>
    <w:lvl w:ilvl="8" w:tplc="BF5CB150" w:tentative="1">
      <w:start w:val="1"/>
      <w:numFmt w:val="bullet"/>
      <w:lvlText w:val="ü"/>
      <w:lvlJc w:val="left"/>
      <w:pPr>
        <w:tabs>
          <w:tab w:val="num" w:pos="6480"/>
        </w:tabs>
        <w:ind w:left="6480" w:hanging="360"/>
      </w:pPr>
      <w:rPr>
        <w:rFonts w:ascii="Wingdings" w:hAnsi="Wingdings" w:hint="default"/>
      </w:rPr>
    </w:lvl>
  </w:abstractNum>
  <w:abstractNum w:abstractNumId="40" w15:restartNumberingAfterBreak="0">
    <w:nsid w:val="783E3D0C"/>
    <w:multiLevelType w:val="multilevel"/>
    <w:tmpl w:val="45B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EB3D27"/>
    <w:multiLevelType w:val="hybridMultilevel"/>
    <w:tmpl w:val="8EAE3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545E14"/>
    <w:multiLevelType w:val="hybridMultilevel"/>
    <w:tmpl w:val="CF383478"/>
    <w:lvl w:ilvl="0" w:tplc="3CB2E16A">
      <w:start w:val="1"/>
      <w:numFmt w:val="bullet"/>
      <w:lvlText w:val="§"/>
      <w:lvlJc w:val="left"/>
      <w:pPr>
        <w:tabs>
          <w:tab w:val="num" w:pos="720"/>
        </w:tabs>
        <w:ind w:left="720" w:hanging="360"/>
      </w:pPr>
      <w:rPr>
        <w:rFonts w:ascii="Wingdings" w:hAnsi="Wingdings" w:hint="default"/>
      </w:rPr>
    </w:lvl>
    <w:lvl w:ilvl="1" w:tplc="26888EEA" w:tentative="1">
      <w:start w:val="1"/>
      <w:numFmt w:val="bullet"/>
      <w:lvlText w:val="§"/>
      <w:lvlJc w:val="left"/>
      <w:pPr>
        <w:tabs>
          <w:tab w:val="num" w:pos="1440"/>
        </w:tabs>
        <w:ind w:left="1440" w:hanging="360"/>
      </w:pPr>
      <w:rPr>
        <w:rFonts w:ascii="Wingdings" w:hAnsi="Wingdings" w:hint="default"/>
      </w:rPr>
    </w:lvl>
    <w:lvl w:ilvl="2" w:tplc="428A08E2" w:tentative="1">
      <w:start w:val="1"/>
      <w:numFmt w:val="bullet"/>
      <w:lvlText w:val="§"/>
      <w:lvlJc w:val="left"/>
      <w:pPr>
        <w:tabs>
          <w:tab w:val="num" w:pos="2160"/>
        </w:tabs>
        <w:ind w:left="2160" w:hanging="360"/>
      </w:pPr>
      <w:rPr>
        <w:rFonts w:ascii="Wingdings" w:hAnsi="Wingdings" w:hint="default"/>
      </w:rPr>
    </w:lvl>
    <w:lvl w:ilvl="3" w:tplc="3076A00E" w:tentative="1">
      <w:start w:val="1"/>
      <w:numFmt w:val="bullet"/>
      <w:lvlText w:val="§"/>
      <w:lvlJc w:val="left"/>
      <w:pPr>
        <w:tabs>
          <w:tab w:val="num" w:pos="2880"/>
        </w:tabs>
        <w:ind w:left="2880" w:hanging="360"/>
      </w:pPr>
      <w:rPr>
        <w:rFonts w:ascii="Wingdings" w:hAnsi="Wingdings" w:hint="default"/>
      </w:rPr>
    </w:lvl>
    <w:lvl w:ilvl="4" w:tplc="C4CC7A7A" w:tentative="1">
      <w:start w:val="1"/>
      <w:numFmt w:val="bullet"/>
      <w:lvlText w:val="§"/>
      <w:lvlJc w:val="left"/>
      <w:pPr>
        <w:tabs>
          <w:tab w:val="num" w:pos="3600"/>
        </w:tabs>
        <w:ind w:left="3600" w:hanging="360"/>
      </w:pPr>
      <w:rPr>
        <w:rFonts w:ascii="Wingdings" w:hAnsi="Wingdings" w:hint="default"/>
      </w:rPr>
    </w:lvl>
    <w:lvl w:ilvl="5" w:tplc="3EF2407A" w:tentative="1">
      <w:start w:val="1"/>
      <w:numFmt w:val="bullet"/>
      <w:lvlText w:val="§"/>
      <w:lvlJc w:val="left"/>
      <w:pPr>
        <w:tabs>
          <w:tab w:val="num" w:pos="4320"/>
        </w:tabs>
        <w:ind w:left="4320" w:hanging="360"/>
      </w:pPr>
      <w:rPr>
        <w:rFonts w:ascii="Wingdings" w:hAnsi="Wingdings" w:hint="default"/>
      </w:rPr>
    </w:lvl>
    <w:lvl w:ilvl="6" w:tplc="DBB8DF72" w:tentative="1">
      <w:start w:val="1"/>
      <w:numFmt w:val="bullet"/>
      <w:lvlText w:val="§"/>
      <w:lvlJc w:val="left"/>
      <w:pPr>
        <w:tabs>
          <w:tab w:val="num" w:pos="5040"/>
        </w:tabs>
        <w:ind w:left="5040" w:hanging="360"/>
      </w:pPr>
      <w:rPr>
        <w:rFonts w:ascii="Wingdings" w:hAnsi="Wingdings" w:hint="default"/>
      </w:rPr>
    </w:lvl>
    <w:lvl w:ilvl="7" w:tplc="D17AF200" w:tentative="1">
      <w:start w:val="1"/>
      <w:numFmt w:val="bullet"/>
      <w:lvlText w:val="§"/>
      <w:lvlJc w:val="left"/>
      <w:pPr>
        <w:tabs>
          <w:tab w:val="num" w:pos="5760"/>
        </w:tabs>
        <w:ind w:left="5760" w:hanging="360"/>
      </w:pPr>
      <w:rPr>
        <w:rFonts w:ascii="Wingdings" w:hAnsi="Wingdings" w:hint="default"/>
      </w:rPr>
    </w:lvl>
    <w:lvl w:ilvl="8" w:tplc="6AFEFCC0" w:tentative="1">
      <w:start w:val="1"/>
      <w:numFmt w:val="bullet"/>
      <w:lvlText w:val="§"/>
      <w:lvlJc w:val="left"/>
      <w:pPr>
        <w:tabs>
          <w:tab w:val="num" w:pos="6480"/>
        </w:tabs>
        <w:ind w:left="6480" w:hanging="360"/>
      </w:pPr>
      <w:rPr>
        <w:rFonts w:ascii="Wingdings" w:hAnsi="Wingdings" w:hint="default"/>
      </w:rPr>
    </w:lvl>
  </w:abstractNum>
  <w:num w:numId="1" w16cid:durableId="1557086920">
    <w:abstractNumId w:val="36"/>
  </w:num>
  <w:num w:numId="2" w16cid:durableId="1540698909">
    <w:abstractNumId w:val="18"/>
  </w:num>
  <w:num w:numId="3" w16cid:durableId="1015352795">
    <w:abstractNumId w:val="41"/>
  </w:num>
  <w:num w:numId="4" w16cid:durableId="543178588">
    <w:abstractNumId w:val="17"/>
  </w:num>
  <w:num w:numId="5" w16cid:durableId="875309167">
    <w:abstractNumId w:val="24"/>
  </w:num>
  <w:num w:numId="6" w16cid:durableId="884755388">
    <w:abstractNumId w:val="39"/>
  </w:num>
  <w:num w:numId="7" w16cid:durableId="1066104529">
    <w:abstractNumId w:val="29"/>
  </w:num>
  <w:num w:numId="8" w16cid:durableId="1682049622">
    <w:abstractNumId w:val="38"/>
  </w:num>
  <w:num w:numId="9" w16cid:durableId="1269579587">
    <w:abstractNumId w:val="9"/>
  </w:num>
  <w:num w:numId="10" w16cid:durableId="47845629">
    <w:abstractNumId w:val="14"/>
  </w:num>
  <w:num w:numId="11" w16cid:durableId="1885940045">
    <w:abstractNumId w:val="6"/>
  </w:num>
  <w:num w:numId="12" w16cid:durableId="2014870617">
    <w:abstractNumId w:val="42"/>
  </w:num>
  <w:num w:numId="13" w16cid:durableId="1602421347">
    <w:abstractNumId w:val="37"/>
  </w:num>
  <w:num w:numId="14" w16cid:durableId="1556964618">
    <w:abstractNumId w:val="5"/>
  </w:num>
  <w:num w:numId="15" w16cid:durableId="1112171279">
    <w:abstractNumId w:val="0"/>
  </w:num>
  <w:num w:numId="16" w16cid:durableId="827595367">
    <w:abstractNumId w:val="34"/>
  </w:num>
  <w:num w:numId="17" w16cid:durableId="83890475">
    <w:abstractNumId w:val="33"/>
  </w:num>
  <w:num w:numId="18" w16cid:durableId="2053115841">
    <w:abstractNumId w:val="31"/>
  </w:num>
  <w:num w:numId="19" w16cid:durableId="484712648">
    <w:abstractNumId w:val="16"/>
  </w:num>
  <w:num w:numId="20" w16cid:durableId="810093604">
    <w:abstractNumId w:val="35"/>
  </w:num>
  <w:num w:numId="21" w16cid:durableId="183984827">
    <w:abstractNumId w:val="26"/>
  </w:num>
  <w:num w:numId="22" w16cid:durableId="1551576013">
    <w:abstractNumId w:val="30"/>
  </w:num>
  <w:num w:numId="23" w16cid:durableId="861819349">
    <w:abstractNumId w:val="10"/>
  </w:num>
  <w:num w:numId="24" w16cid:durableId="941425078">
    <w:abstractNumId w:val="8"/>
  </w:num>
  <w:num w:numId="25" w16cid:durableId="1573277690">
    <w:abstractNumId w:val="22"/>
  </w:num>
  <w:num w:numId="26" w16cid:durableId="803279072">
    <w:abstractNumId w:val="1"/>
  </w:num>
  <w:num w:numId="27" w16cid:durableId="536741142">
    <w:abstractNumId w:val="19"/>
  </w:num>
  <w:num w:numId="28" w16cid:durableId="1794665164">
    <w:abstractNumId w:val="28"/>
  </w:num>
  <w:num w:numId="29" w16cid:durableId="1646661097">
    <w:abstractNumId w:val="23"/>
  </w:num>
  <w:num w:numId="30" w16cid:durableId="560093539">
    <w:abstractNumId w:val="13"/>
  </w:num>
  <w:num w:numId="31" w16cid:durableId="1547448046">
    <w:abstractNumId w:val="7"/>
  </w:num>
  <w:num w:numId="32" w16cid:durableId="778381013">
    <w:abstractNumId w:val="12"/>
  </w:num>
  <w:num w:numId="33" w16cid:durableId="1986861005">
    <w:abstractNumId w:val="32"/>
  </w:num>
  <w:num w:numId="34" w16cid:durableId="37366956">
    <w:abstractNumId w:val="4"/>
  </w:num>
  <w:num w:numId="35" w16cid:durableId="1974096507">
    <w:abstractNumId w:val="21"/>
  </w:num>
  <w:num w:numId="36" w16cid:durableId="552547731">
    <w:abstractNumId w:val="3"/>
  </w:num>
  <w:num w:numId="37" w16cid:durableId="414057385">
    <w:abstractNumId w:val="11"/>
  </w:num>
  <w:num w:numId="38" w16cid:durableId="766002552">
    <w:abstractNumId w:val="40"/>
  </w:num>
  <w:num w:numId="39" w16cid:durableId="718745923">
    <w:abstractNumId w:val="27"/>
  </w:num>
  <w:num w:numId="40" w16cid:durableId="1191916401">
    <w:abstractNumId w:val="20"/>
  </w:num>
  <w:num w:numId="41" w16cid:durableId="211579660">
    <w:abstractNumId w:val="25"/>
  </w:num>
  <w:num w:numId="42" w16cid:durableId="1367289638">
    <w:abstractNumId w:val="2"/>
  </w:num>
  <w:num w:numId="43" w16cid:durableId="1100638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52"/>
    <w:rsid w:val="00001A9E"/>
    <w:rsid w:val="00005C3D"/>
    <w:rsid w:val="000205AC"/>
    <w:rsid w:val="000208EA"/>
    <w:rsid w:val="00034F66"/>
    <w:rsid w:val="000438A9"/>
    <w:rsid w:val="0004472E"/>
    <w:rsid w:val="00045086"/>
    <w:rsid w:val="0005164B"/>
    <w:rsid w:val="0005528A"/>
    <w:rsid w:val="000560B0"/>
    <w:rsid w:val="00067024"/>
    <w:rsid w:val="0006743C"/>
    <w:rsid w:val="00072959"/>
    <w:rsid w:val="00072DEF"/>
    <w:rsid w:val="00075DA6"/>
    <w:rsid w:val="00077AB5"/>
    <w:rsid w:val="00080C7B"/>
    <w:rsid w:val="00081A42"/>
    <w:rsid w:val="0008377B"/>
    <w:rsid w:val="0008401C"/>
    <w:rsid w:val="0008402F"/>
    <w:rsid w:val="00084FEE"/>
    <w:rsid w:val="000867DE"/>
    <w:rsid w:val="00090837"/>
    <w:rsid w:val="00094277"/>
    <w:rsid w:val="000963EB"/>
    <w:rsid w:val="000A4462"/>
    <w:rsid w:val="000A6F03"/>
    <w:rsid w:val="000B2741"/>
    <w:rsid w:val="000B3B83"/>
    <w:rsid w:val="000B41F8"/>
    <w:rsid w:val="000B4A0A"/>
    <w:rsid w:val="000B4AE5"/>
    <w:rsid w:val="000B55DA"/>
    <w:rsid w:val="000B588C"/>
    <w:rsid w:val="000B756D"/>
    <w:rsid w:val="000C0726"/>
    <w:rsid w:val="000C3A70"/>
    <w:rsid w:val="000C4CE9"/>
    <w:rsid w:val="000C6ADF"/>
    <w:rsid w:val="000D2B33"/>
    <w:rsid w:val="000D4017"/>
    <w:rsid w:val="000E1872"/>
    <w:rsid w:val="000E561E"/>
    <w:rsid w:val="000F17EE"/>
    <w:rsid w:val="000F296D"/>
    <w:rsid w:val="000F5F0A"/>
    <w:rsid w:val="000F634F"/>
    <w:rsid w:val="000F6FCC"/>
    <w:rsid w:val="00104A34"/>
    <w:rsid w:val="00105343"/>
    <w:rsid w:val="001130B6"/>
    <w:rsid w:val="0011336C"/>
    <w:rsid w:val="0011409B"/>
    <w:rsid w:val="001168FD"/>
    <w:rsid w:val="00116BAC"/>
    <w:rsid w:val="001170B4"/>
    <w:rsid w:val="00120065"/>
    <w:rsid w:val="0012038A"/>
    <w:rsid w:val="00126FCB"/>
    <w:rsid w:val="00131D69"/>
    <w:rsid w:val="001334FD"/>
    <w:rsid w:val="00136503"/>
    <w:rsid w:val="00137658"/>
    <w:rsid w:val="001429B1"/>
    <w:rsid w:val="00143C33"/>
    <w:rsid w:val="00146FDA"/>
    <w:rsid w:val="00151F5E"/>
    <w:rsid w:val="00152875"/>
    <w:rsid w:val="0015313D"/>
    <w:rsid w:val="00154CEE"/>
    <w:rsid w:val="001555A4"/>
    <w:rsid w:val="00163D88"/>
    <w:rsid w:val="00167172"/>
    <w:rsid w:val="00171523"/>
    <w:rsid w:val="00171BA8"/>
    <w:rsid w:val="00180226"/>
    <w:rsid w:val="00181AC6"/>
    <w:rsid w:val="00183994"/>
    <w:rsid w:val="001874A5"/>
    <w:rsid w:val="00187550"/>
    <w:rsid w:val="001930F6"/>
    <w:rsid w:val="00193FDE"/>
    <w:rsid w:val="00196299"/>
    <w:rsid w:val="00196B82"/>
    <w:rsid w:val="00196EFD"/>
    <w:rsid w:val="001A1860"/>
    <w:rsid w:val="001A3E0A"/>
    <w:rsid w:val="001A41B6"/>
    <w:rsid w:val="001A4F0F"/>
    <w:rsid w:val="001B1C58"/>
    <w:rsid w:val="001B3F44"/>
    <w:rsid w:val="001B5FA7"/>
    <w:rsid w:val="001B6A94"/>
    <w:rsid w:val="001C07B7"/>
    <w:rsid w:val="001C3345"/>
    <w:rsid w:val="001C3DCE"/>
    <w:rsid w:val="001C5B04"/>
    <w:rsid w:val="001C6266"/>
    <w:rsid w:val="001D1C93"/>
    <w:rsid w:val="001D204B"/>
    <w:rsid w:val="001D2EFC"/>
    <w:rsid w:val="001D62C3"/>
    <w:rsid w:val="001D6FBF"/>
    <w:rsid w:val="001D74CF"/>
    <w:rsid w:val="001D7DA5"/>
    <w:rsid w:val="001E1EDF"/>
    <w:rsid w:val="002008DF"/>
    <w:rsid w:val="0020306C"/>
    <w:rsid w:val="00203D99"/>
    <w:rsid w:val="00205629"/>
    <w:rsid w:val="002133B6"/>
    <w:rsid w:val="002140DE"/>
    <w:rsid w:val="00216076"/>
    <w:rsid w:val="00217053"/>
    <w:rsid w:val="00217126"/>
    <w:rsid w:val="00217369"/>
    <w:rsid w:val="00222940"/>
    <w:rsid w:val="002263F7"/>
    <w:rsid w:val="00227E44"/>
    <w:rsid w:val="00227EC5"/>
    <w:rsid w:val="00230533"/>
    <w:rsid w:val="00231B4A"/>
    <w:rsid w:val="00234014"/>
    <w:rsid w:val="00234293"/>
    <w:rsid w:val="0023698E"/>
    <w:rsid w:val="00237079"/>
    <w:rsid w:val="00241F40"/>
    <w:rsid w:val="0024418E"/>
    <w:rsid w:val="00253B09"/>
    <w:rsid w:val="002543AF"/>
    <w:rsid w:val="00256908"/>
    <w:rsid w:val="00257FEC"/>
    <w:rsid w:val="002629B8"/>
    <w:rsid w:val="00266788"/>
    <w:rsid w:val="0027270E"/>
    <w:rsid w:val="002747F9"/>
    <w:rsid w:val="00274941"/>
    <w:rsid w:val="002759FE"/>
    <w:rsid w:val="00276796"/>
    <w:rsid w:val="00280F35"/>
    <w:rsid w:val="00283B2F"/>
    <w:rsid w:val="00283DF9"/>
    <w:rsid w:val="00291356"/>
    <w:rsid w:val="0029381B"/>
    <w:rsid w:val="002952AE"/>
    <w:rsid w:val="00296248"/>
    <w:rsid w:val="002977AF"/>
    <w:rsid w:val="002A2AEB"/>
    <w:rsid w:val="002A4454"/>
    <w:rsid w:val="002A5A8E"/>
    <w:rsid w:val="002A7245"/>
    <w:rsid w:val="002B049B"/>
    <w:rsid w:val="002B4BFE"/>
    <w:rsid w:val="002B5383"/>
    <w:rsid w:val="002B5B1B"/>
    <w:rsid w:val="002C572A"/>
    <w:rsid w:val="002C7A9C"/>
    <w:rsid w:val="002D4805"/>
    <w:rsid w:val="002D64C6"/>
    <w:rsid w:val="002D6A31"/>
    <w:rsid w:val="002E084E"/>
    <w:rsid w:val="002E2C76"/>
    <w:rsid w:val="002E3125"/>
    <w:rsid w:val="002E5363"/>
    <w:rsid w:val="002F0F4A"/>
    <w:rsid w:val="002F4C3C"/>
    <w:rsid w:val="002F5AE5"/>
    <w:rsid w:val="002F6C52"/>
    <w:rsid w:val="003010A5"/>
    <w:rsid w:val="003014B8"/>
    <w:rsid w:val="00304BFA"/>
    <w:rsid w:val="00307836"/>
    <w:rsid w:val="003108FB"/>
    <w:rsid w:val="00312711"/>
    <w:rsid w:val="00312CFE"/>
    <w:rsid w:val="003173B4"/>
    <w:rsid w:val="00323D9F"/>
    <w:rsid w:val="00327F09"/>
    <w:rsid w:val="0033099E"/>
    <w:rsid w:val="00331865"/>
    <w:rsid w:val="00334532"/>
    <w:rsid w:val="00335408"/>
    <w:rsid w:val="00336517"/>
    <w:rsid w:val="0034134A"/>
    <w:rsid w:val="003445D8"/>
    <w:rsid w:val="00346FD9"/>
    <w:rsid w:val="00350A7C"/>
    <w:rsid w:val="00356069"/>
    <w:rsid w:val="00362B35"/>
    <w:rsid w:val="0036366C"/>
    <w:rsid w:val="00363C6E"/>
    <w:rsid w:val="00367CA0"/>
    <w:rsid w:val="00372293"/>
    <w:rsid w:val="00372570"/>
    <w:rsid w:val="00372FAB"/>
    <w:rsid w:val="00374B18"/>
    <w:rsid w:val="003752F0"/>
    <w:rsid w:val="00375703"/>
    <w:rsid w:val="0037623E"/>
    <w:rsid w:val="003811C7"/>
    <w:rsid w:val="003830EA"/>
    <w:rsid w:val="00384AEA"/>
    <w:rsid w:val="0038704A"/>
    <w:rsid w:val="00387F03"/>
    <w:rsid w:val="00390DE4"/>
    <w:rsid w:val="00392444"/>
    <w:rsid w:val="003933FA"/>
    <w:rsid w:val="00394B1E"/>
    <w:rsid w:val="003A028C"/>
    <w:rsid w:val="003A31DB"/>
    <w:rsid w:val="003A51A3"/>
    <w:rsid w:val="003A6F52"/>
    <w:rsid w:val="003B03C9"/>
    <w:rsid w:val="003B0950"/>
    <w:rsid w:val="003B28B0"/>
    <w:rsid w:val="003B3527"/>
    <w:rsid w:val="003B436E"/>
    <w:rsid w:val="003B4EE8"/>
    <w:rsid w:val="003B5528"/>
    <w:rsid w:val="003B5FB5"/>
    <w:rsid w:val="003B6EC9"/>
    <w:rsid w:val="003C1C75"/>
    <w:rsid w:val="003C6C2C"/>
    <w:rsid w:val="003D0448"/>
    <w:rsid w:val="003D136F"/>
    <w:rsid w:val="003D718A"/>
    <w:rsid w:val="003E1EBF"/>
    <w:rsid w:val="003E2479"/>
    <w:rsid w:val="003E503D"/>
    <w:rsid w:val="003F57BD"/>
    <w:rsid w:val="003F79B3"/>
    <w:rsid w:val="00400B7B"/>
    <w:rsid w:val="004025D7"/>
    <w:rsid w:val="00404DC0"/>
    <w:rsid w:val="00406F8D"/>
    <w:rsid w:val="004075C5"/>
    <w:rsid w:val="00411493"/>
    <w:rsid w:val="004153BD"/>
    <w:rsid w:val="004156D3"/>
    <w:rsid w:val="00416A33"/>
    <w:rsid w:val="0042007B"/>
    <w:rsid w:val="004233FB"/>
    <w:rsid w:val="00427B08"/>
    <w:rsid w:val="00441E3A"/>
    <w:rsid w:val="00442D50"/>
    <w:rsid w:val="004452CC"/>
    <w:rsid w:val="004453C0"/>
    <w:rsid w:val="004545D4"/>
    <w:rsid w:val="00460301"/>
    <w:rsid w:val="0046576A"/>
    <w:rsid w:val="00466126"/>
    <w:rsid w:val="0046666A"/>
    <w:rsid w:val="00466BF3"/>
    <w:rsid w:val="00470895"/>
    <w:rsid w:val="00471C3F"/>
    <w:rsid w:val="00473532"/>
    <w:rsid w:val="004740AE"/>
    <w:rsid w:val="0048333D"/>
    <w:rsid w:val="00486F40"/>
    <w:rsid w:val="004872A2"/>
    <w:rsid w:val="00492DC9"/>
    <w:rsid w:val="00492F29"/>
    <w:rsid w:val="00494034"/>
    <w:rsid w:val="004A455B"/>
    <w:rsid w:val="004A4C91"/>
    <w:rsid w:val="004B2CCF"/>
    <w:rsid w:val="004B573E"/>
    <w:rsid w:val="004B5E58"/>
    <w:rsid w:val="004B7444"/>
    <w:rsid w:val="004C1333"/>
    <w:rsid w:val="004C1B36"/>
    <w:rsid w:val="004C1D27"/>
    <w:rsid w:val="004C24D5"/>
    <w:rsid w:val="004C31FA"/>
    <w:rsid w:val="004D3B46"/>
    <w:rsid w:val="004D4858"/>
    <w:rsid w:val="004E242A"/>
    <w:rsid w:val="004E4F19"/>
    <w:rsid w:val="004E5D48"/>
    <w:rsid w:val="004F4C96"/>
    <w:rsid w:val="00500F3A"/>
    <w:rsid w:val="005075E9"/>
    <w:rsid w:val="005134CF"/>
    <w:rsid w:val="00514155"/>
    <w:rsid w:val="005236CB"/>
    <w:rsid w:val="00530367"/>
    <w:rsid w:val="00530451"/>
    <w:rsid w:val="00530964"/>
    <w:rsid w:val="005309BC"/>
    <w:rsid w:val="00536BCD"/>
    <w:rsid w:val="005371BA"/>
    <w:rsid w:val="005429D9"/>
    <w:rsid w:val="005513A2"/>
    <w:rsid w:val="00561B56"/>
    <w:rsid w:val="005679BB"/>
    <w:rsid w:val="00570759"/>
    <w:rsid w:val="0057247D"/>
    <w:rsid w:val="00572D85"/>
    <w:rsid w:val="00576AD0"/>
    <w:rsid w:val="00583A0D"/>
    <w:rsid w:val="00583E91"/>
    <w:rsid w:val="00585907"/>
    <w:rsid w:val="00586CF0"/>
    <w:rsid w:val="00591759"/>
    <w:rsid w:val="005A4B88"/>
    <w:rsid w:val="005A4DD3"/>
    <w:rsid w:val="005C0AB3"/>
    <w:rsid w:val="005C1095"/>
    <w:rsid w:val="005D01EC"/>
    <w:rsid w:val="005D1124"/>
    <w:rsid w:val="005D246D"/>
    <w:rsid w:val="005D35D2"/>
    <w:rsid w:val="005D60C4"/>
    <w:rsid w:val="005E66A8"/>
    <w:rsid w:val="005F2746"/>
    <w:rsid w:val="005F5D14"/>
    <w:rsid w:val="005F78D0"/>
    <w:rsid w:val="00612331"/>
    <w:rsid w:val="00612CB6"/>
    <w:rsid w:val="00615EE0"/>
    <w:rsid w:val="006224FC"/>
    <w:rsid w:val="00622A43"/>
    <w:rsid w:val="006326AD"/>
    <w:rsid w:val="00634873"/>
    <w:rsid w:val="00634D2D"/>
    <w:rsid w:val="00635C9A"/>
    <w:rsid w:val="00636407"/>
    <w:rsid w:val="006436D3"/>
    <w:rsid w:val="00646999"/>
    <w:rsid w:val="00646E6C"/>
    <w:rsid w:val="0065208A"/>
    <w:rsid w:val="006526AE"/>
    <w:rsid w:val="00654AA6"/>
    <w:rsid w:val="006560E1"/>
    <w:rsid w:val="00656604"/>
    <w:rsid w:val="0066330B"/>
    <w:rsid w:val="00665CED"/>
    <w:rsid w:val="00666985"/>
    <w:rsid w:val="0067247A"/>
    <w:rsid w:val="00675DF3"/>
    <w:rsid w:val="0068360F"/>
    <w:rsid w:val="00684821"/>
    <w:rsid w:val="00684A24"/>
    <w:rsid w:val="00687FEF"/>
    <w:rsid w:val="0069365D"/>
    <w:rsid w:val="006949C3"/>
    <w:rsid w:val="0069668A"/>
    <w:rsid w:val="006A06DA"/>
    <w:rsid w:val="006A154A"/>
    <w:rsid w:val="006A27A5"/>
    <w:rsid w:val="006A61F9"/>
    <w:rsid w:val="006A6877"/>
    <w:rsid w:val="006A71BB"/>
    <w:rsid w:val="006B03AE"/>
    <w:rsid w:val="006B4EB1"/>
    <w:rsid w:val="006C0A59"/>
    <w:rsid w:val="006C1502"/>
    <w:rsid w:val="006C15EB"/>
    <w:rsid w:val="006C2C65"/>
    <w:rsid w:val="006C35E7"/>
    <w:rsid w:val="006C4B36"/>
    <w:rsid w:val="006D3445"/>
    <w:rsid w:val="006D47A9"/>
    <w:rsid w:val="006D6817"/>
    <w:rsid w:val="006D75F4"/>
    <w:rsid w:val="006E2DD3"/>
    <w:rsid w:val="006E5D92"/>
    <w:rsid w:val="006F2353"/>
    <w:rsid w:val="006F6A41"/>
    <w:rsid w:val="0070345D"/>
    <w:rsid w:val="007044AD"/>
    <w:rsid w:val="00704B4F"/>
    <w:rsid w:val="00705F02"/>
    <w:rsid w:val="00710BB9"/>
    <w:rsid w:val="0071364D"/>
    <w:rsid w:val="007154B3"/>
    <w:rsid w:val="007168DA"/>
    <w:rsid w:val="00722701"/>
    <w:rsid w:val="0072289D"/>
    <w:rsid w:val="007234A4"/>
    <w:rsid w:val="00725C03"/>
    <w:rsid w:val="00730674"/>
    <w:rsid w:val="00731732"/>
    <w:rsid w:val="007347BB"/>
    <w:rsid w:val="00734E4E"/>
    <w:rsid w:val="007357A2"/>
    <w:rsid w:val="007362FE"/>
    <w:rsid w:val="007365D9"/>
    <w:rsid w:val="007372B1"/>
    <w:rsid w:val="007401DB"/>
    <w:rsid w:val="00741E1A"/>
    <w:rsid w:val="007460D4"/>
    <w:rsid w:val="00751667"/>
    <w:rsid w:val="00755A70"/>
    <w:rsid w:val="00756FDD"/>
    <w:rsid w:val="007578EF"/>
    <w:rsid w:val="00761D55"/>
    <w:rsid w:val="00764C9E"/>
    <w:rsid w:val="00770BBE"/>
    <w:rsid w:val="007728C1"/>
    <w:rsid w:val="00774CC8"/>
    <w:rsid w:val="007760C1"/>
    <w:rsid w:val="00776839"/>
    <w:rsid w:val="007773DE"/>
    <w:rsid w:val="007942B7"/>
    <w:rsid w:val="00794804"/>
    <w:rsid w:val="00795266"/>
    <w:rsid w:val="007A03F4"/>
    <w:rsid w:val="007A1F13"/>
    <w:rsid w:val="007A6212"/>
    <w:rsid w:val="007A6287"/>
    <w:rsid w:val="007A6D2E"/>
    <w:rsid w:val="007B102D"/>
    <w:rsid w:val="007C0257"/>
    <w:rsid w:val="007C4708"/>
    <w:rsid w:val="007C660E"/>
    <w:rsid w:val="007C72BF"/>
    <w:rsid w:val="007D0E24"/>
    <w:rsid w:val="007D726C"/>
    <w:rsid w:val="007D7491"/>
    <w:rsid w:val="007E1A29"/>
    <w:rsid w:val="007E404B"/>
    <w:rsid w:val="007E444B"/>
    <w:rsid w:val="007E76C3"/>
    <w:rsid w:val="007E7960"/>
    <w:rsid w:val="007F4F06"/>
    <w:rsid w:val="00804F9C"/>
    <w:rsid w:val="00816D84"/>
    <w:rsid w:val="00817730"/>
    <w:rsid w:val="008179C8"/>
    <w:rsid w:val="00817C5F"/>
    <w:rsid w:val="00817D62"/>
    <w:rsid w:val="00817FF2"/>
    <w:rsid w:val="00820F01"/>
    <w:rsid w:val="00825CA8"/>
    <w:rsid w:val="008300C5"/>
    <w:rsid w:val="00830390"/>
    <w:rsid w:val="00834B01"/>
    <w:rsid w:val="00835B16"/>
    <w:rsid w:val="00835B49"/>
    <w:rsid w:val="00835BEF"/>
    <w:rsid w:val="008361AB"/>
    <w:rsid w:val="0083678C"/>
    <w:rsid w:val="00840578"/>
    <w:rsid w:val="00843D60"/>
    <w:rsid w:val="00850568"/>
    <w:rsid w:val="0085168C"/>
    <w:rsid w:val="008567BD"/>
    <w:rsid w:val="008626A7"/>
    <w:rsid w:val="00862DEC"/>
    <w:rsid w:val="00863907"/>
    <w:rsid w:val="00865684"/>
    <w:rsid w:val="00867D79"/>
    <w:rsid w:val="008707CC"/>
    <w:rsid w:val="008733A0"/>
    <w:rsid w:val="008776F3"/>
    <w:rsid w:val="00883EBC"/>
    <w:rsid w:val="0089615B"/>
    <w:rsid w:val="008A5622"/>
    <w:rsid w:val="008A61B7"/>
    <w:rsid w:val="008B4349"/>
    <w:rsid w:val="008B60C9"/>
    <w:rsid w:val="008B7E69"/>
    <w:rsid w:val="008D2D8C"/>
    <w:rsid w:val="008D3F83"/>
    <w:rsid w:val="008D521D"/>
    <w:rsid w:val="008E109B"/>
    <w:rsid w:val="008E231C"/>
    <w:rsid w:val="008E2F21"/>
    <w:rsid w:val="008E7768"/>
    <w:rsid w:val="008F09CD"/>
    <w:rsid w:val="008F0AE9"/>
    <w:rsid w:val="008F13EB"/>
    <w:rsid w:val="008F45EF"/>
    <w:rsid w:val="008F56AD"/>
    <w:rsid w:val="00901DD5"/>
    <w:rsid w:val="0090225A"/>
    <w:rsid w:val="00905B15"/>
    <w:rsid w:val="009079AF"/>
    <w:rsid w:val="00912FF1"/>
    <w:rsid w:val="00921714"/>
    <w:rsid w:val="00922D50"/>
    <w:rsid w:val="00926D78"/>
    <w:rsid w:val="00931239"/>
    <w:rsid w:val="00932E24"/>
    <w:rsid w:val="00934121"/>
    <w:rsid w:val="009358E5"/>
    <w:rsid w:val="00941064"/>
    <w:rsid w:val="00944AAA"/>
    <w:rsid w:val="009455F4"/>
    <w:rsid w:val="00947063"/>
    <w:rsid w:val="00954771"/>
    <w:rsid w:val="00957497"/>
    <w:rsid w:val="00957B6E"/>
    <w:rsid w:val="00960FAB"/>
    <w:rsid w:val="00961055"/>
    <w:rsid w:val="0096166B"/>
    <w:rsid w:val="00965B79"/>
    <w:rsid w:val="00972BE5"/>
    <w:rsid w:val="0097437E"/>
    <w:rsid w:val="00980138"/>
    <w:rsid w:val="009811C7"/>
    <w:rsid w:val="00982BBF"/>
    <w:rsid w:val="00984EAE"/>
    <w:rsid w:val="0098642B"/>
    <w:rsid w:val="00986D3B"/>
    <w:rsid w:val="0099071A"/>
    <w:rsid w:val="00990D54"/>
    <w:rsid w:val="00993439"/>
    <w:rsid w:val="009935E7"/>
    <w:rsid w:val="00995EC4"/>
    <w:rsid w:val="009960A0"/>
    <w:rsid w:val="009A3F6E"/>
    <w:rsid w:val="009A7F19"/>
    <w:rsid w:val="009B0903"/>
    <w:rsid w:val="009B5D8B"/>
    <w:rsid w:val="009B7038"/>
    <w:rsid w:val="009C06AF"/>
    <w:rsid w:val="009C0710"/>
    <w:rsid w:val="009C3517"/>
    <w:rsid w:val="009C382A"/>
    <w:rsid w:val="009C4095"/>
    <w:rsid w:val="009D243B"/>
    <w:rsid w:val="009D3390"/>
    <w:rsid w:val="009E0C28"/>
    <w:rsid w:val="009E1A3E"/>
    <w:rsid w:val="009E2408"/>
    <w:rsid w:val="009E4C86"/>
    <w:rsid w:val="009E73B3"/>
    <w:rsid w:val="009E74FE"/>
    <w:rsid w:val="009F337B"/>
    <w:rsid w:val="00A03EDE"/>
    <w:rsid w:val="00A07D10"/>
    <w:rsid w:val="00A107A0"/>
    <w:rsid w:val="00A10934"/>
    <w:rsid w:val="00A13B2F"/>
    <w:rsid w:val="00A15E1B"/>
    <w:rsid w:val="00A260CD"/>
    <w:rsid w:val="00A263DB"/>
    <w:rsid w:val="00A32344"/>
    <w:rsid w:val="00A33ACD"/>
    <w:rsid w:val="00A33EF8"/>
    <w:rsid w:val="00A35EBF"/>
    <w:rsid w:val="00A37A9A"/>
    <w:rsid w:val="00A44CCD"/>
    <w:rsid w:val="00A51F09"/>
    <w:rsid w:val="00A52140"/>
    <w:rsid w:val="00A564D0"/>
    <w:rsid w:val="00A61672"/>
    <w:rsid w:val="00A61787"/>
    <w:rsid w:val="00A6321E"/>
    <w:rsid w:val="00A64057"/>
    <w:rsid w:val="00A70E86"/>
    <w:rsid w:val="00A71035"/>
    <w:rsid w:val="00A82312"/>
    <w:rsid w:val="00A83889"/>
    <w:rsid w:val="00A93F94"/>
    <w:rsid w:val="00A95B7D"/>
    <w:rsid w:val="00A97044"/>
    <w:rsid w:val="00AA35CC"/>
    <w:rsid w:val="00AA3970"/>
    <w:rsid w:val="00AA6A1B"/>
    <w:rsid w:val="00AB0980"/>
    <w:rsid w:val="00AB1B70"/>
    <w:rsid w:val="00AB2788"/>
    <w:rsid w:val="00AB6725"/>
    <w:rsid w:val="00AB710E"/>
    <w:rsid w:val="00AC3E66"/>
    <w:rsid w:val="00AC505B"/>
    <w:rsid w:val="00AD0B5D"/>
    <w:rsid w:val="00AD0CE1"/>
    <w:rsid w:val="00AD136F"/>
    <w:rsid w:val="00AD1DF1"/>
    <w:rsid w:val="00AD4E08"/>
    <w:rsid w:val="00AD7405"/>
    <w:rsid w:val="00AE1281"/>
    <w:rsid w:val="00AE1A73"/>
    <w:rsid w:val="00AE39E8"/>
    <w:rsid w:val="00AE7A3E"/>
    <w:rsid w:val="00AF7E06"/>
    <w:rsid w:val="00B017C0"/>
    <w:rsid w:val="00B05F8C"/>
    <w:rsid w:val="00B13B7C"/>
    <w:rsid w:val="00B14C6E"/>
    <w:rsid w:val="00B15FB0"/>
    <w:rsid w:val="00B17BC2"/>
    <w:rsid w:val="00B17C1B"/>
    <w:rsid w:val="00B22A46"/>
    <w:rsid w:val="00B22FE3"/>
    <w:rsid w:val="00B2632B"/>
    <w:rsid w:val="00B26E02"/>
    <w:rsid w:val="00B33D8F"/>
    <w:rsid w:val="00B347ED"/>
    <w:rsid w:val="00B44AD5"/>
    <w:rsid w:val="00B47E98"/>
    <w:rsid w:val="00B5001E"/>
    <w:rsid w:val="00B60BF2"/>
    <w:rsid w:val="00B6139E"/>
    <w:rsid w:val="00B63C43"/>
    <w:rsid w:val="00B64F10"/>
    <w:rsid w:val="00B65D54"/>
    <w:rsid w:val="00B67D88"/>
    <w:rsid w:val="00B75292"/>
    <w:rsid w:val="00B7636F"/>
    <w:rsid w:val="00B777F8"/>
    <w:rsid w:val="00B80982"/>
    <w:rsid w:val="00B83501"/>
    <w:rsid w:val="00B86062"/>
    <w:rsid w:val="00B90093"/>
    <w:rsid w:val="00B90BA1"/>
    <w:rsid w:val="00B94A6F"/>
    <w:rsid w:val="00B97302"/>
    <w:rsid w:val="00BA07D1"/>
    <w:rsid w:val="00BA652A"/>
    <w:rsid w:val="00BA7AEC"/>
    <w:rsid w:val="00BB2E8F"/>
    <w:rsid w:val="00BB383C"/>
    <w:rsid w:val="00BB7962"/>
    <w:rsid w:val="00BB7C8E"/>
    <w:rsid w:val="00BC002E"/>
    <w:rsid w:val="00BC1112"/>
    <w:rsid w:val="00BC143A"/>
    <w:rsid w:val="00BC32F9"/>
    <w:rsid w:val="00BD05FB"/>
    <w:rsid w:val="00BD06D6"/>
    <w:rsid w:val="00BD32B0"/>
    <w:rsid w:val="00BD4E12"/>
    <w:rsid w:val="00BD63BD"/>
    <w:rsid w:val="00BD6A67"/>
    <w:rsid w:val="00BE0971"/>
    <w:rsid w:val="00BE0A7E"/>
    <w:rsid w:val="00BE2177"/>
    <w:rsid w:val="00BE3C31"/>
    <w:rsid w:val="00BF2CB0"/>
    <w:rsid w:val="00BF338E"/>
    <w:rsid w:val="00BF401F"/>
    <w:rsid w:val="00BF524D"/>
    <w:rsid w:val="00C00767"/>
    <w:rsid w:val="00C034F8"/>
    <w:rsid w:val="00C037E1"/>
    <w:rsid w:val="00C03E2B"/>
    <w:rsid w:val="00C04AB2"/>
    <w:rsid w:val="00C04CB5"/>
    <w:rsid w:val="00C14367"/>
    <w:rsid w:val="00C16CA5"/>
    <w:rsid w:val="00C26365"/>
    <w:rsid w:val="00C30375"/>
    <w:rsid w:val="00C305AF"/>
    <w:rsid w:val="00C3186B"/>
    <w:rsid w:val="00C31BAF"/>
    <w:rsid w:val="00C40179"/>
    <w:rsid w:val="00C428BB"/>
    <w:rsid w:val="00C507D2"/>
    <w:rsid w:val="00C512EB"/>
    <w:rsid w:val="00C534FC"/>
    <w:rsid w:val="00C546D7"/>
    <w:rsid w:val="00C559C0"/>
    <w:rsid w:val="00C55E69"/>
    <w:rsid w:val="00C57340"/>
    <w:rsid w:val="00C62A73"/>
    <w:rsid w:val="00C64F02"/>
    <w:rsid w:val="00C64F1F"/>
    <w:rsid w:val="00C65555"/>
    <w:rsid w:val="00C66548"/>
    <w:rsid w:val="00C671A5"/>
    <w:rsid w:val="00C70683"/>
    <w:rsid w:val="00C71C36"/>
    <w:rsid w:val="00C720CE"/>
    <w:rsid w:val="00C726A2"/>
    <w:rsid w:val="00C73756"/>
    <w:rsid w:val="00C76B58"/>
    <w:rsid w:val="00C8125D"/>
    <w:rsid w:val="00C8321C"/>
    <w:rsid w:val="00C85DE3"/>
    <w:rsid w:val="00C91551"/>
    <w:rsid w:val="00C95B4D"/>
    <w:rsid w:val="00CA0209"/>
    <w:rsid w:val="00CA08AA"/>
    <w:rsid w:val="00CA0A0D"/>
    <w:rsid w:val="00CA5E93"/>
    <w:rsid w:val="00CA668C"/>
    <w:rsid w:val="00CB1108"/>
    <w:rsid w:val="00CB1368"/>
    <w:rsid w:val="00CB2509"/>
    <w:rsid w:val="00CB7520"/>
    <w:rsid w:val="00CB7BDC"/>
    <w:rsid w:val="00CC50D8"/>
    <w:rsid w:val="00CD17EF"/>
    <w:rsid w:val="00CD36F3"/>
    <w:rsid w:val="00CD3E44"/>
    <w:rsid w:val="00CD7898"/>
    <w:rsid w:val="00CE0A38"/>
    <w:rsid w:val="00CE4B98"/>
    <w:rsid w:val="00CE6043"/>
    <w:rsid w:val="00CE6B44"/>
    <w:rsid w:val="00CE7EE4"/>
    <w:rsid w:val="00CF24C9"/>
    <w:rsid w:val="00CF26CF"/>
    <w:rsid w:val="00CF2B49"/>
    <w:rsid w:val="00CF33BE"/>
    <w:rsid w:val="00CF3A2C"/>
    <w:rsid w:val="00CF3B03"/>
    <w:rsid w:val="00CF452C"/>
    <w:rsid w:val="00CF4F97"/>
    <w:rsid w:val="00D0023C"/>
    <w:rsid w:val="00D00BFB"/>
    <w:rsid w:val="00D0269F"/>
    <w:rsid w:val="00D02A49"/>
    <w:rsid w:val="00D10591"/>
    <w:rsid w:val="00D114E9"/>
    <w:rsid w:val="00D13C8D"/>
    <w:rsid w:val="00D14CFC"/>
    <w:rsid w:val="00D20705"/>
    <w:rsid w:val="00D21F25"/>
    <w:rsid w:val="00D261BB"/>
    <w:rsid w:val="00D261CF"/>
    <w:rsid w:val="00D266FC"/>
    <w:rsid w:val="00D3644C"/>
    <w:rsid w:val="00D40EA2"/>
    <w:rsid w:val="00D43DD5"/>
    <w:rsid w:val="00D45B7A"/>
    <w:rsid w:val="00D50C1B"/>
    <w:rsid w:val="00D50E90"/>
    <w:rsid w:val="00D523AD"/>
    <w:rsid w:val="00D611AB"/>
    <w:rsid w:val="00D61232"/>
    <w:rsid w:val="00D63446"/>
    <w:rsid w:val="00D63DAB"/>
    <w:rsid w:val="00D64570"/>
    <w:rsid w:val="00D64D2E"/>
    <w:rsid w:val="00D72334"/>
    <w:rsid w:val="00D74046"/>
    <w:rsid w:val="00D80FEC"/>
    <w:rsid w:val="00D86710"/>
    <w:rsid w:val="00D9099F"/>
    <w:rsid w:val="00D92597"/>
    <w:rsid w:val="00D97565"/>
    <w:rsid w:val="00DA27DC"/>
    <w:rsid w:val="00DB2A09"/>
    <w:rsid w:val="00DB5D3D"/>
    <w:rsid w:val="00DC478C"/>
    <w:rsid w:val="00DC5DA4"/>
    <w:rsid w:val="00DC73CB"/>
    <w:rsid w:val="00DD4C91"/>
    <w:rsid w:val="00DE16F3"/>
    <w:rsid w:val="00DE4133"/>
    <w:rsid w:val="00DE517D"/>
    <w:rsid w:val="00DE5186"/>
    <w:rsid w:val="00DF5C2C"/>
    <w:rsid w:val="00E009C3"/>
    <w:rsid w:val="00E028E1"/>
    <w:rsid w:val="00E0355F"/>
    <w:rsid w:val="00E03775"/>
    <w:rsid w:val="00E03B0F"/>
    <w:rsid w:val="00E10194"/>
    <w:rsid w:val="00E11F8E"/>
    <w:rsid w:val="00E130AD"/>
    <w:rsid w:val="00E16B0F"/>
    <w:rsid w:val="00E170DB"/>
    <w:rsid w:val="00E20E92"/>
    <w:rsid w:val="00E23BAF"/>
    <w:rsid w:val="00E26608"/>
    <w:rsid w:val="00E32EBB"/>
    <w:rsid w:val="00E34C8D"/>
    <w:rsid w:val="00E363BB"/>
    <w:rsid w:val="00E4008F"/>
    <w:rsid w:val="00E41C57"/>
    <w:rsid w:val="00E43E6C"/>
    <w:rsid w:val="00E453D1"/>
    <w:rsid w:val="00E47ABE"/>
    <w:rsid w:val="00E5042B"/>
    <w:rsid w:val="00E61A7E"/>
    <w:rsid w:val="00E62475"/>
    <w:rsid w:val="00E629BC"/>
    <w:rsid w:val="00E66FDC"/>
    <w:rsid w:val="00E67664"/>
    <w:rsid w:val="00E67D0C"/>
    <w:rsid w:val="00E7404B"/>
    <w:rsid w:val="00E74C6F"/>
    <w:rsid w:val="00E77D37"/>
    <w:rsid w:val="00E808B0"/>
    <w:rsid w:val="00E97AE8"/>
    <w:rsid w:val="00EA034F"/>
    <w:rsid w:val="00EA1959"/>
    <w:rsid w:val="00EA1AC7"/>
    <w:rsid w:val="00EA3326"/>
    <w:rsid w:val="00EA3FC9"/>
    <w:rsid w:val="00EA53BC"/>
    <w:rsid w:val="00EA6634"/>
    <w:rsid w:val="00EA6902"/>
    <w:rsid w:val="00EA7551"/>
    <w:rsid w:val="00EA7DDD"/>
    <w:rsid w:val="00EB2933"/>
    <w:rsid w:val="00EB44BA"/>
    <w:rsid w:val="00EB56C9"/>
    <w:rsid w:val="00EC2A6D"/>
    <w:rsid w:val="00EC7F02"/>
    <w:rsid w:val="00ED0645"/>
    <w:rsid w:val="00ED4846"/>
    <w:rsid w:val="00ED4CA5"/>
    <w:rsid w:val="00ED5EB5"/>
    <w:rsid w:val="00EE00E1"/>
    <w:rsid w:val="00EE05DD"/>
    <w:rsid w:val="00EE0F17"/>
    <w:rsid w:val="00EE73DD"/>
    <w:rsid w:val="00EF1230"/>
    <w:rsid w:val="00EF2574"/>
    <w:rsid w:val="00EF431E"/>
    <w:rsid w:val="00EF6C82"/>
    <w:rsid w:val="00EF7C92"/>
    <w:rsid w:val="00F033B0"/>
    <w:rsid w:val="00F03CC5"/>
    <w:rsid w:val="00F05FAE"/>
    <w:rsid w:val="00F06F41"/>
    <w:rsid w:val="00F07BB6"/>
    <w:rsid w:val="00F07C1B"/>
    <w:rsid w:val="00F12DB4"/>
    <w:rsid w:val="00F20333"/>
    <w:rsid w:val="00F2120E"/>
    <w:rsid w:val="00F238E8"/>
    <w:rsid w:val="00F25650"/>
    <w:rsid w:val="00F2797B"/>
    <w:rsid w:val="00F35036"/>
    <w:rsid w:val="00F3629B"/>
    <w:rsid w:val="00F364F9"/>
    <w:rsid w:val="00F37A02"/>
    <w:rsid w:val="00F43E48"/>
    <w:rsid w:val="00F43E4B"/>
    <w:rsid w:val="00F47795"/>
    <w:rsid w:val="00F506D5"/>
    <w:rsid w:val="00F53A4F"/>
    <w:rsid w:val="00F577EE"/>
    <w:rsid w:val="00F57A9E"/>
    <w:rsid w:val="00F57AD8"/>
    <w:rsid w:val="00F62FCB"/>
    <w:rsid w:val="00F63953"/>
    <w:rsid w:val="00F6762B"/>
    <w:rsid w:val="00F7032C"/>
    <w:rsid w:val="00F71EB6"/>
    <w:rsid w:val="00F7549E"/>
    <w:rsid w:val="00F769CF"/>
    <w:rsid w:val="00F83150"/>
    <w:rsid w:val="00F8329E"/>
    <w:rsid w:val="00F90115"/>
    <w:rsid w:val="00F954B9"/>
    <w:rsid w:val="00FA1857"/>
    <w:rsid w:val="00FA47BF"/>
    <w:rsid w:val="00FB1131"/>
    <w:rsid w:val="00FB3FB4"/>
    <w:rsid w:val="00FB61B1"/>
    <w:rsid w:val="00FB7607"/>
    <w:rsid w:val="00FC0234"/>
    <w:rsid w:val="00FC0402"/>
    <w:rsid w:val="00FC7FE4"/>
    <w:rsid w:val="00FD03D4"/>
    <w:rsid w:val="00FD0D0A"/>
    <w:rsid w:val="00FD144F"/>
    <w:rsid w:val="00FD1D8E"/>
    <w:rsid w:val="00FD45C8"/>
    <w:rsid w:val="00FE08D4"/>
    <w:rsid w:val="00FE1A17"/>
    <w:rsid w:val="00FE250F"/>
    <w:rsid w:val="00FE6692"/>
    <w:rsid w:val="00FF194B"/>
    <w:rsid w:val="00FF4ADA"/>
    <w:rsid w:val="00FF4FCA"/>
    <w:rsid w:val="00FF65A4"/>
    <w:rsid w:val="00FF7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2E6DF"/>
  <w15:chartTrackingRefBased/>
  <w15:docId w15:val="{6C176B4F-614E-894A-95C6-DE224C43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4AD"/>
  </w:style>
  <w:style w:type="paragraph" w:styleId="Heading1">
    <w:name w:val="heading 1"/>
    <w:basedOn w:val="Normal"/>
    <w:next w:val="Normal"/>
    <w:link w:val="Heading1Char"/>
    <w:uiPriority w:val="9"/>
    <w:qFormat/>
    <w:rsid w:val="00280F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F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4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F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0F35"/>
    <w:rPr>
      <w:rFonts w:asciiTheme="majorHAnsi" w:eastAsiaTheme="majorEastAsia" w:hAnsiTheme="majorHAnsi" w:cstheme="majorBidi"/>
      <w:color w:val="2F5496" w:themeColor="accent1" w:themeShade="BF"/>
      <w:sz w:val="26"/>
      <w:szCs w:val="26"/>
    </w:rPr>
  </w:style>
  <w:style w:type="paragraph" w:customStyle="1" w:styleId="ACEnumberedparagraph">
    <w:name w:val="ACE_numbered_paragraph"/>
    <w:basedOn w:val="Normal"/>
    <w:link w:val="ACEnumberedparagraphChar"/>
    <w:qFormat/>
    <w:rsid w:val="002977AF"/>
    <w:pPr>
      <w:numPr>
        <w:numId w:val="1"/>
      </w:numPr>
      <w:spacing w:after="280" w:line="290" w:lineRule="exact"/>
    </w:pPr>
    <w:rPr>
      <w:rFonts w:ascii="Arial" w:eastAsia="Times New Roman" w:hAnsi="Arial" w:cs="Arial"/>
      <w:noProof/>
      <w:sz w:val="19"/>
      <w:szCs w:val="19"/>
      <w:lang w:eastAsia="nl-BE"/>
    </w:rPr>
  </w:style>
  <w:style w:type="character" w:customStyle="1" w:styleId="ACEnumberedparagraphChar">
    <w:name w:val="ACE_numbered_paragraph Char"/>
    <w:basedOn w:val="DefaultParagraphFont"/>
    <w:link w:val="ACEnumberedparagraph"/>
    <w:rsid w:val="002977AF"/>
    <w:rPr>
      <w:rFonts w:ascii="Arial" w:eastAsia="Times New Roman" w:hAnsi="Arial" w:cs="Arial"/>
      <w:noProof/>
      <w:sz w:val="19"/>
      <w:szCs w:val="19"/>
      <w:lang w:val="en-US" w:eastAsia="nl-BE"/>
    </w:rPr>
  </w:style>
  <w:style w:type="paragraph" w:styleId="NormalWeb">
    <w:name w:val="Normal (Web)"/>
    <w:basedOn w:val="Normal"/>
    <w:uiPriority w:val="99"/>
    <w:unhideWhenUsed/>
    <w:rsid w:val="002977A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F57BD"/>
    <w:rPr>
      <w:sz w:val="20"/>
      <w:szCs w:val="20"/>
    </w:rPr>
  </w:style>
  <w:style w:type="character" w:customStyle="1" w:styleId="FootnoteTextChar">
    <w:name w:val="Footnote Text Char"/>
    <w:basedOn w:val="DefaultParagraphFont"/>
    <w:link w:val="FootnoteText"/>
    <w:uiPriority w:val="99"/>
    <w:semiHidden/>
    <w:rsid w:val="003F57BD"/>
    <w:rPr>
      <w:sz w:val="20"/>
      <w:szCs w:val="20"/>
    </w:rPr>
  </w:style>
  <w:style w:type="character" w:styleId="FootnoteReference">
    <w:name w:val="footnote reference"/>
    <w:basedOn w:val="DefaultParagraphFont"/>
    <w:uiPriority w:val="99"/>
    <w:semiHidden/>
    <w:unhideWhenUsed/>
    <w:rsid w:val="003F57BD"/>
    <w:rPr>
      <w:vertAlign w:val="superscript"/>
    </w:rPr>
  </w:style>
  <w:style w:type="paragraph" w:styleId="ListParagraph">
    <w:name w:val="List Paragraph"/>
    <w:aliases w:val="Indent Paragraph,Table/Figure Heading,F5 List Paragraph,Paragraaf zonder nummering,Kop 1.1,List - Number,List Paragraph11,List Paragraph2,List Paragraph Char Char,lp1,List Paragraph1,Number_1,SGLText List Paragraph,new,Normal Sentence,b1"/>
    <w:basedOn w:val="Normal"/>
    <w:link w:val="ListParagraphChar"/>
    <w:uiPriority w:val="34"/>
    <w:qFormat/>
    <w:rsid w:val="00EA7DDD"/>
    <w:pPr>
      <w:ind w:left="720"/>
      <w:contextualSpacing/>
    </w:pPr>
    <w:rPr>
      <w:rFonts w:eastAsiaTheme="minorEastAsia"/>
    </w:rPr>
  </w:style>
  <w:style w:type="character" w:customStyle="1" w:styleId="ListParagraphChar">
    <w:name w:val="List Paragraph Char"/>
    <w:aliases w:val="Indent Paragraph Char,Table/Figure Heading Char,F5 List Paragraph Char,Paragraaf zonder nummering Char,Kop 1.1 Char,List - Number Char,List Paragraph11 Char,List Paragraph2 Char,List Paragraph Char Char Char,lp1 Char,Number_1 Char"/>
    <w:link w:val="ListParagraph"/>
    <w:uiPriority w:val="34"/>
    <w:qFormat/>
    <w:locked/>
    <w:rsid w:val="00EA7DDD"/>
    <w:rPr>
      <w:rFonts w:eastAsiaTheme="minorEastAsia"/>
      <w:lang w:val="en-US"/>
    </w:rPr>
  </w:style>
  <w:style w:type="character" w:customStyle="1" w:styleId="apple-converted-space">
    <w:name w:val="apple-converted-space"/>
    <w:basedOn w:val="DefaultParagraphFont"/>
    <w:rsid w:val="00EA7DDD"/>
  </w:style>
  <w:style w:type="character" w:styleId="Emphasis">
    <w:name w:val="Emphasis"/>
    <w:basedOn w:val="DefaultParagraphFont"/>
    <w:uiPriority w:val="20"/>
    <w:qFormat/>
    <w:rsid w:val="00EA7DDD"/>
    <w:rPr>
      <w:i/>
      <w:iCs/>
    </w:rPr>
  </w:style>
  <w:style w:type="table" w:styleId="TableGrid">
    <w:name w:val="Table Grid"/>
    <w:basedOn w:val="TableNormal"/>
    <w:uiPriority w:val="59"/>
    <w:rsid w:val="00EA7DD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5408"/>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43E4B"/>
    <w:pPr>
      <w:spacing w:before="480" w:line="276" w:lineRule="auto"/>
      <w:outlineLvl w:val="9"/>
    </w:pPr>
    <w:rPr>
      <w:b/>
      <w:bCs/>
      <w:sz w:val="28"/>
      <w:szCs w:val="28"/>
    </w:rPr>
  </w:style>
  <w:style w:type="paragraph" w:styleId="TOC1">
    <w:name w:val="toc 1"/>
    <w:basedOn w:val="Normal"/>
    <w:next w:val="Normal"/>
    <w:autoRedefine/>
    <w:uiPriority w:val="39"/>
    <w:unhideWhenUsed/>
    <w:rsid w:val="009D243B"/>
    <w:pPr>
      <w:tabs>
        <w:tab w:val="right" w:leader="dot" w:pos="9350"/>
      </w:tabs>
      <w:spacing w:before="120"/>
    </w:pPr>
    <w:rPr>
      <w:rFonts w:cstheme="minorHAnsi"/>
      <w:b/>
      <w:bCs/>
      <w:i/>
      <w:iCs/>
    </w:rPr>
  </w:style>
  <w:style w:type="paragraph" w:styleId="TOC2">
    <w:name w:val="toc 2"/>
    <w:basedOn w:val="Normal"/>
    <w:next w:val="Normal"/>
    <w:autoRedefine/>
    <w:uiPriority w:val="39"/>
    <w:unhideWhenUsed/>
    <w:rsid w:val="007460D4"/>
    <w:pPr>
      <w:tabs>
        <w:tab w:val="right" w:leader="dot" w:pos="9350"/>
      </w:tabs>
      <w:spacing w:before="120"/>
      <w:ind w:left="240"/>
    </w:pPr>
    <w:rPr>
      <w:rFonts w:cstheme="minorHAnsi"/>
      <w:b/>
      <w:bCs/>
      <w:sz w:val="22"/>
      <w:szCs w:val="22"/>
    </w:rPr>
  </w:style>
  <w:style w:type="paragraph" w:styleId="TOC3">
    <w:name w:val="toc 3"/>
    <w:basedOn w:val="Normal"/>
    <w:next w:val="Normal"/>
    <w:autoRedefine/>
    <w:uiPriority w:val="39"/>
    <w:unhideWhenUsed/>
    <w:rsid w:val="007460D4"/>
    <w:pPr>
      <w:tabs>
        <w:tab w:val="left" w:pos="1200"/>
        <w:tab w:val="right" w:leader="dot" w:pos="9350"/>
      </w:tabs>
      <w:ind w:left="480"/>
    </w:pPr>
    <w:rPr>
      <w:rFonts w:cstheme="minorHAnsi"/>
      <w:sz w:val="20"/>
      <w:szCs w:val="20"/>
    </w:rPr>
  </w:style>
  <w:style w:type="character" w:styleId="Hyperlink">
    <w:name w:val="Hyperlink"/>
    <w:basedOn w:val="DefaultParagraphFont"/>
    <w:uiPriority w:val="99"/>
    <w:unhideWhenUsed/>
    <w:rsid w:val="00F43E4B"/>
    <w:rPr>
      <w:color w:val="0563C1" w:themeColor="hyperlink"/>
      <w:u w:val="single"/>
    </w:rPr>
  </w:style>
  <w:style w:type="paragraph" w:styleId="TOC4">
    <w:name w:val="toc 4"/>
    <w:basedOn w:val="Normal"/>
    <w:next w:val="Normal"/>
    <w:autoRedefine/>
    <w:uiPriority w:val="39"/>
    <w:semiHidden/>
    <w:unhideWhenUsed/>
    <w:rsid w:val="00F43E4B"/>
    <w:pPr>
      <w:ind w:left="720"/>
    </w:pPr>
    <w:rPr>
      <w:rFonts w:cstheme="minorHAnsi"/>
      <w:sz w:val="20"/>
      <w:szCs w:val="20"/>
    </w:rPr>
  </w:style>
  <w:style w:type="paragraph" w:styleId="TOC5">
    <w:name w:val="toc 5"/>
    <w:basedOn w:val="Normal"/>
    <w:next w:val="Normal"/>
    <w:autoRedefine/>
    <w:uiPriority w:val="39"/>
    <w:semiHidden/>
    <w:unhideWhenUsed/>
    <w:rsid w:val="00F43E4B"/>
    <w:pPr>
      <w:ind w:left="960"/>
    </w:pPr>
    <w:rPr>
      <w:rFonts w:cstheme="minorHAnsi"/>
      <w:sz w:val="20"/>
      <w:szCs w:val="20"/>
    </w:rPr>
  </w:style>
  <w:style w:type="paragraph" w:styleId="TOC6">
    <w:name w:val="toc 6"/>
    <w:basedOn w:val="Normal"/>
    <w:next w:val="Normal"/>
    <w:autoRedefine/>
    <w:uiPriority w:val="39"/>
    <w:semiHidden/>
    <w:unhideWhenUsed/>
    <w:rsid w:val="00F43E4B"/>
    <w:pPr>
      <w:ind w:left="1200"/>
    </w:pPr>
    <w:rPr>
      <w:rFonts w:cstheme="minorHAnsi"/>
      <w:sz w:val="20"/>
      <w:szCs w:val="20"/>
    </w:rPr>
  </w:style>
  <w:style w:type="paragraph" w:styleId="TOC7">
    <w:name w:val="toc 7"/>
    <w:basedOn w:val="Normal"/>
    <w:next w:val="Normal"/>
    <w:autoRedefine/>
    <w:uiPriority w:val="39"/>
    <w:semiHidden/>
    <w:unhideWhenUsed/>
    <w:rsid w:val="00F43E4B"/>
    <w:pPr>
      <w:ind w:left="1440"/>
    </w:pPr>
    <w:rPr>
      <w:rFonts w:cstheme="minorHAnsi"/>
      <w:sz w:val="20"/>
      <w:szCs w:val="20"/>
    </w:rPr>
  </w:style>
  <w:style w:type="paragraph" w:styleId="TOC8">
    <w:name w:val="toc 8"/>
    <w:basedOn w:val="Normal"/>
    <w:next w:val="Normal"/>
    <w:autoRedefine/>
    <w:uiPriority w:val="39"/>
    <w:semiHidden/>
    <w:unhideWhenUsed/>
    <w:rsid w:val="00F43E4B"/>
    <w:pPr>
      <w:ind w:left="1680"/>
    </w:pPr>
    <w:rPr>
      <w:rFonts w:cstheme="minorHAnsi"/>
      <w:sz w:val="20"/>
      <w:szCs w:val="20"/>
    </w:rPr>
  </w:style>
  <w:style w:type="paragraph" w:styleId="TOC9">
    <w:name w:val="toc 9"/>
    <w:basedOn w:val="Normal"/>
    <w:next w:val="Normal"/>
    <w:autoRedefine/>
    <w:uiPriority w:val="39"/>
    <w:semiHidden/>
    <w:unhideWhenUsed/>
    <w:rsid w:val="00F43E4B"/>
    <w:pPr>
      <w:ind w:left="1920"/>
    </w:pPr>
    <w:rPr>
      <w:rFonts w:cstheme="minorHAnsi"/>
      <w:sz w:val="20"/>
      <w:szCs w:val="20"/>
    </w:rPr>
  </w:style>
  <w:style w:type="paragraph" w:styleId="Caption">
    <w:name w:val="caption"/>
    <w:basedOn w:val="Normal"/>
    <w:next w:val="Normal"/>
    <w:uiPriority w:val="35"/>
    <w:unhideWhenUsed/>
    <w:qFormat/>
    <w:rsid w:val="009D3390"/>
    <w:pPr>
      <w:spacing w:after="200"/>
    </w:pPr>
    <w:rPr>
      <w:i/>
      <w:iCs/>
      <w:color w:val="44546A" w:themeColor="text2"/>
      <w:sz w:val="18"/>
      <w:szCs w:val="18"/>
    </w:rPr>
  </w:style>
  <w:style w:type="paragraph" w:styleId="TableofFigures">
    <w:name w:val="table of figures"/>
    <w:basedOn w:val="Normal"/>
    <w:next w:val="Normal"/>
    <w:uiPriority w:val="99"/>
    <w:unhideWhenUsed/>
    <w:rsid w:val="009D3390"/>
  </w:style>
  <w:style w:type="paragraph" w:styleId="Revision">
    <w:name w:val="Revision"/>
    <w:hidden/>
    <w:uiPriority w:val="99"/>
    <w:semiHidden/>
    <w:rsid w:val="005A4DD3"/>
  </w:style>
  <w:style w:type="paragraph" w:styleId="Header">
    <w:name w:val="header"/>
    <w:basedOn w:val="Normal"/>
    <w:link w:val="HeaderChar"/>
    <w:uiPriority w:val="99"/>
    <w:unhideWhenUsed/>
    <w:rsid w:val="00D266FC"/>
    <w:pPr>
      <w:tabs>
        <w:tab w:val="center" w:pos="4513"/>
        <w:tab w:val="right" w:pos="9026"/>
      </w:tabs>
    </w:pPr>
  </w:style>
  <w:style w:type="character" w:customStyle="1" w:styleId="HeaderChar">
    <w:name w:val="Header Char"/>
    <w:basedOn w:val="DefaultParagraphFont"/>
    <w:link w:val="Header"/>
    <w:uiPriority w:val="99"/>
    <w:rsid w:val="00D266FC"/>
  </w:style>
  <w:style w:type="paragraph" w:styleId="Footer">
    <w:name w:val="footer"/>
    <w:basedOn w:val="Normal"/>
    <w:link w:val="FooterChar"/>
    <w:uiPriority w:val="99"/>
    <w:unhideWhenUsed/>
    <w:rsid w:val="00D266FC"/>
    <w:pPr>
      <w:tabs>
        <w:tab w:val="center" w:pos="4513"/>
        <w:tab w:val="right" w:pos="9026"/>
      </w:tabs>
    </w:pPr>
  </w:style>
  <w:style w:type="character" w:customStyle="1" w:styleId="FooterChar">
    <w:name w:val="Footer Char"/>
    <w:basedOn w:val="DefaultParagraphFont"/>
    <w:link w:val="Footer"/>
    <w:uiPriority w:val="99"/>
    <w:rsid w:val="00D266FC"/>
  </w:style>
  <w:style w:type="character" w:styleId="CommentReference">
    <w:name w:val="annotation reference"/>
    <w:basedOn w:val="DefaultParagraphFont"/>
    <w:uiPriority w:val="99"/>
    <w:semiHidden/>
    <w:unhideWhenUsed/>
    <w:rsid w:val="00D266FC"/>
    <w:rPr>
      <w:sz w:val="16"/>
      <w:szCs w:val="16"/>
    </w:rPr>
  </w:style>
  <w:style w:type="paragraph" w:styleId="CommentText">
    <w:name w:val="annotation text"/>
    <w:basedOn w:val="Normal"/>
    <w:link w:val="CommentTextChar"/>
    <w:uiPriority w:val="99"/>
    <w:semiHidden/>
    <w:unhideWhenUsed/>
    <w:rsid w:val="00D266FC"/>
    <w:rPr>
      <w:sz w:val="20"/>
      <w:szCs w:val="20"/>
    </w:rPr>
  </w:style>
  <w:style w:type="character" w:customStyle="1" w:styleId="CommentTextChar">
    <w:name w:val="Comment Text Char"/>
    <w:basedOn w:val="DefaultParagraphFont"/>
    <w:link w:val="CommentText"/>
    <w:uiPriority w:val="99"/>
    <w:semiHidden/>
    <w:rsid w:val="00D266FC"/>
    <w:rPr>
      <w:sz w:val="20"/>
      <w:szCs w:val="20"/>
    </w:rPr>
  </w:style>
  <w:style w:type="paragraph" w:styleId="CommentSubject">
    <w:name w:val="annotation subject"/>
    <w:basedOn w:val="CommentText"/>
    <w:next w:val="CommentText"/>
    <w:link w:val="CommentSubjectChar"/>
    <w:uiPriority w:val="99"/>
    <w:semiHidden/>
    <w:unhideWhenUsed/>
    <w:rsid w:val="00D266FC"/>
    <w:rPr>
      <w:b/>
      <w:bCs/>
    </w:rPr>
  </w:style>
  <w:style w:type="character" w:customStyle="1" w:styleId="CommentSubjectChar">
    <w:name w:val="Comment Subject Char"/>
    <w:basedOn w:val="CommentTextChar"/>
    <w:link w:val="CommentSubject"/>
    <w:uiPriority w:val="99"/>
    <w:semiHidden/>
    <w:rsid w:val="00D266FC"/>
    <w:rPr>
      <w:b/>
      <w:bCs/>
      <w:sz w:val="20"/>
      <w:szCs w:val="20"/>
    </w:rPr>
  </w:style>
  <w:style w:type="character" w:customStyle="1" w:styleId="tlid-translation">
    <w:name w:val="tlid-translation"/>
    <w:basedOn w:val="DefaultParagraphFont"/>
    <w:rsid w:val="00C6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081">
      <w:bodyDiv w:val="1"/>
      <w:marLeft w:val="0"/>
      <w:marRight w:val="0"/>
      <w:marTop w:val="0"/>
      <w:marBottom w:val="0"/>
      <w:divBdr>
        <w:top w:val="none" w:sz="0" w:space="0" w:color="auto"/>
        <w:left w:val="none" w:sz="0" w:space="0" w:color="auto"/>
        <w:bottom w:val="none" w:sz="0" w:space="0" w:color="auto"/>
        <w:right w:val="none" w:sz="0" w:space="0" w:color="auto"/>
      </w:divBdr>
      <w:divsChild>
        <w:div w:id="1669944702">
          <w:marLeft w:val="547"/>
          <w:marRight w:val="0"/>
          <w:marTop w:val="200"/>
          <w:marBottom w:val="0"/>
          <w:divBdr>
            <w:top w:val="none" w:sz="0" w:space="0" w:color="auto"/>
            <w:left w:val="none" w:sz="0" w:space="0" w:color="auto"/>
            <w:bottom w:val="none" w:sz="0" w:space="0" w:color="auto"/>
            <w:right w:val="none" w:sz="0" w:space="0" w:color="auto"/>
          </w:divBdr>
        </w:div>
        <w:div w:id="514075709">
          <w:marLeft w:val="547"/>
          <w:marRight w:val="0"/>
          <w:marTop w:val="200"/>
          <w:marBottom w:val="0"/>
          <w:divBdr>
            <w:top w:val="none" w:sz="0" w:space="0" w:color="auto"/>
            <w:left w:val="none" w:sz="0" w:space="0" w:color="auto"/>
            <w:bottom w:val="none" w:sz="0" w:space="0" w:color="auto"/>
            <w:right w:val="none" w:sz="0" w:space="0" w:color="auto"/>
          </w:divBdr>
        </w:div>
        <w:div w:id="1361122252">
          <w:marLeft w:val="547"/>
          <w:marRight w:val="0"/>
          <w:marTop w:val="200"/>
          <w:marBottom w:val="0"/>
          <w:divBdr>
            <w:top w:val="none" w:sz="0" w:space="0" w:color="auto"/>
            <w:left w:val="none" w:sz="0" w:space="0" w:color="auto"/>
            <w:bottom w:val="none" w:sz="0" w:space="0" w:color="auto"/>
            <w:right w:val="none" w:sz="0" w:space="0" w:color="auto"/>
          </w:divBdr>
        </w:div>
        <w:div w:id="1262105404">
          <w:marLeft w:val="547"/>
          <w:marRight w:val="0"/>
          <w:marTop w:val="200"/>
          <w:marBottom w:val="0"/>
          <w:divBdr>
            <w:top w:val="none" w:sz="0" w:space="0" w:color="auto"/>
            <w:left w:val="none" w:sz="0" w:space="0" w:color="auto"/>
            <w:bottom w:val="none" w:sz="0" w:space="0" w:color="auto"/>
            <w:right w:val="none" w:sz="0" w:space="0" w:color="auto"/>
          </w:divBdr>
        </w:div>
        <w:div w:id="1696346769">
          <w:marLeft w:val="547"/>
          <w:marRight w:val="0"/>
          <w:marTop w:val="200"/>
          <w:marBottom w:val="0"/>
          <w:divBdr>
            <w:top w:val="none" w:sz="0" w:space="0" w:color="auto"/>
            <w:left w:val="none" w:sz="0" w:space="0" w:color="auto"/>
            <w:bottom w:val="none" w:sz="0" w:space="0" w:color="auto"/>
            <w:right w:val="none" w:sz="0" w:space="0" w:color="auto"/>
          </w:divBdr>
        </w:div>
      </w:divsChild>
    </w:div>
    <w:div w:id="93131176">
      <w:bodyDiv w:val="1"/>
      <w:marLeft w:val="0"/>
      <w:marRight w:val="0"/>
      <w:marTop w:val="0"/>
      <w:marBottom w:val="0"/>
      <w:divBdr>
        <w:top w:val="none" w:sz="0" w:space="0" w:color="auto"/>
        <w:left w:val="none" w:sz="0" w:space="0" w:color="auto"/>
        <w:bottom w:val="none" w:sz="0" w:space="0" w:color="auto"/>
        <w:right w:val="none" w:sz="0" w:space="0" w:color="auto"/>
      </w:divBdr>
      <w:divsChild>
        <w:div w:id="1894266627">
          <w:marLeft w:val="446"/>
          <w:marRight w:val="0"/>
          <w:marTop w:val="200"/>
          <w:marBottom w:val="0"/>
          <w:divBdr>
            <w:top w:val="none" w:sz="0" w:space="0" w:color="auto"/>
            <w:left w:val="none" w:sz="0" w:space="0" w:color="auto"/>
            <w:bottom w:val="none" w:sz="0" w:space="0" w:color="auto"/>
            <w:right w:val="none" w:sz="0" w:space="0" w:color="auto"/>
          </w:divBdr>
        </w:div>
      </w:divsChild>
    </w:div>
    <w:div w:id="136537723">
      <w:bodyDiv w:val="1"/>
      <w:marLeft w:val="0"/>
      <w:marRight w:val="0"/>
      <w:marTop w:val="0"/>
      <w:marBottom w:val="0"/>
      <w:divBdr>
        <w:top w:val="none" w:sz="0" w:space="0" w:color="auto"/>
        <w:left w:val="none" w:sz="0" w:space="0" w:color="auto"/>
        <w:bottom w:val="none" w:sz="0" w:space="0" w:color="auto"/>
        <w:right w:val="none" w:sz="0" w:space="0" w:color="auto"/>
      </w:divBdr>
    </w:div>
    <w:div w:id="161630918">
      <w:bodyDiv w:val="1"/>
      <w:marLeft w:val="0"/>
      <w:marRight w:val="0"/>
      <w:marTop w:val="0"/>
      <w:marBottom w:val="0"/>
      <w:divBdr>
        <w:top w:val="none" w:sz="0" w:space="0" w:color="auto"/>
        <w:left w:val="none" w:sz="0" w:space="0" w:color="auto"/>
        <w:bottom w:val="none" w:sz="0" w:space="0" w:color="auto"/>
        <w:right w:val="none" w:sz="0" w:space="0" w:color="auto"/>
      </w:divBdr>
    </w:div>
    <w:div w:id="252662734">
      <w:bodyDiv w:val="1"/>
      <w:marLeft w:val="0"/>
      <w:marRight w:val="0"/>
      <w:marTop w:val="0"/>
      <w:marBottom w:val="0"/>
      <w:divBdr>
        <w:top w:val="none" w:sz="0" w:space="0" w:color="auto"/>
        <w:left w:val="none" w:sz="0" w:space="0" w:color="auto"/>
        <w:bottom w:val="none" w:sz="0" w:space="0" w:color="auto"/>
        <w:right w:val="none" w:sz="0" w:space="0" w:color="auto"/>
      </w:divBdr>
    </w:div>
    <w:div w:id="255092543">
      <w:bodyDiv w:val="1"/>
      <w:marLeft w:val="0"/>
      <w:marRight w:val="0"/>
      <w:marTop w:val="0"/>
      <w:marBottom w:val="0"/>
      <w:divBdr>
        <w:top w:val="none" w:sz="0" w:space="0" w:color="auto"/>
        <w:left w:val="none" w:sz="0" w:space="0" w:color="auto"/>
        <w:bottom w:val="none" w:sz="0" w:space="0" w:color="auto"/>
        <w:right w:val="none" w:sz="0" w:space="0" w:color="auto"/>
      </w:divBdr>
    </w:div>
    <w:div w:id="302005866">
      <w:bodyDiv w:val="1"/>
      <w:marLeft w:val="0"/>
      <w:marRight w:val="0"/>
      <w:marTop w:val="0"/>
      <w:marBottom w:val="0"/>
      <w:divBdr>
        <w:top w:val="none" w:sz="0" w:space="0" w:color="auto"/>
        <w:left w:val="none" w:sz="0" w:space="0" w:color="auto"/>
        <w:bottom w:val="none" w:sz="0" w:space="0" w:color="auto"/>
        <w:right w:val="none" w:sz="0" w:space="0" w:color="auto"/>
      </w:divBdr>
      <w:divsChild>
        <w:div w:id="261837747">
          <w:marLeft w:val="446"/>
          <w:marRight w:val="0"/>
          <w:marTop w:val="0"/>
          <w:marBottom w:val="0"/>
          <w:divBdr>
            <w:top w:val="none" w:sz="0" w:space="0" w:color="auto"/>
            <w:left w:val="none" w:sz="0" w:space="0" w:color="auto"/>
            <w:bottom w:val="none" w:sz="0" w:space="0" w:color="auto"/>
            <w:right w:val="none" w:sz="0" w:space="0" w:color="auto"/>
          </w:divBdr>
        </w:div>
        <w:div w:id="1737894717">
          <w:marLeft w:val="446"/>
          <w:marRight w:val="0"/>
          <w:marTop w:val="0"/>
          <w:marBottom w:val="0"/>
          <w:divBdr>
            <w:top w:val="none" w:sz="0" w:space="0" w:color="auto"/>
            <w:left w:val="none" w:sz="0" w:space="0" w:color="auto"/>
            <w:bottom w:val="none" w:sz="0" w:space="0" w:color="auto"/>
            <w:right w:val="none" w:sz="0" w:space="0" w:color="auto"/>
          </w:divBdr>
        </w:div>
      </w:divsChild>
    </w:div>
    <w:div w:id="340395946">
      <w:bodyDiv w:val="1"/>
      <w:marLeft w:val="0"/>
      <w:marRight w:val="0"/>
      <w:marTop w:val="0"/>
      <w:marBottom w:val="0"/>
      <w:divBdr>
        <w:top w:val="none" w:sz="0" w:space="0" w:color="auto"/>
        <w:left w:val="none" w:sz="0" w:space="0" w:color="auto"/>
        <w:bottom w:val="none" w:sz="0" w:space="0" w:color="auto"/>
        <w:right w:val="none" w:sz="0" w:space="0" w:color="auto"/>
      </w:divBdr>
    </w:div>
    <w:div w:id="394009553">
      <w:bodyDiv w:val="1"/>
      <w:marLeft w:val="0"/>
      <w:marRight w:val="0"/>
      <w:marTop w:val="0"/>
      <w:marBottom w:val="0"/>
      <w:divBdr>
        <w:top w:val="none" w:sz="0" w:space="0" w:color="auto"/>
        <w:left w:val="none" w:sz="0" w:space="0" w:color="auto"/>
        <w:bottom w:val="none" w:sz="0" w:space="0" w:color="auto"/>
        <w:right w:val="none" w:sz="0" w:space="0" w:color="auto"/>
      </w:divBdr>
      <w:divsChild>
        <w:div w:id="1282223178">
          <w:marLeft w:val="0"/>
          <w:marRight w:val="0"/>
          <w:marTop w:val="0"/>
          <w:marBottom w:val="0"/>
          <w:divBdr>
            <w:top w:val="none" w:sz="0" w:space="0" w:color="auto"/>
            <w:left w:val="none" w:sz="0" w:space="0" w:color="auto"/>
            <w:bottom w:val="none" w:sz="0" w:space="0" w:color="auto"/>
            <w:right w:val="none" w:sz="0" w:space="0" w:color="auto"/>
          </w:divBdr>
          <w:divsChild>
            <w:div w:id="1415396882">
              <w:marLeft w:val="0"/>
              <w:marRight w:val="0"/>
              <w:marTop w:val="0"/>
              <w:marBottom w:val="0"/>
              <w:divBdr>
                <w:top w:val="none" w:sz="0" w:space="0" w:color="auto"/>
                <w:left w:val="none" w:sz="0" w:space="0" w:color="auto"/>
                <w:bottom w:val="none" w:sz="0" w:space="0" w:color="auto"/>
                <w:right w:val="none" w:sz="0" w:space="0" w:color="auto"/>
              </w:divBdr>
              <w:divsChild>
                <w:div w:id="7081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4787">
      <w:bodyDiv w:val="1"/>
      <w:marLeft w:val="0"/>
      <w:marRight w:val="0"/>
      <w:marTop w:val="0"/>
      <w:marBottom w:val="0"/>
      <w:divBdr>
        <w:top w:val="none" w:sz="0" w:space="0" w:color="auto"/>
        <w:left w:val="none" w:sz="0" w:space="0" w:color="auto"/>
        <w:bottom w:val="none" w:sz="0" w:space="0" w:color="auto"/>
        <w:right w:val="none" w:sz="0" w:space="0" w:color="auto"/>
      </w:divBdr>
      <w:divsChild>
        <w:div w:id="929122964">
          <w:marLeft w:val="0"/>
          <w:marRight w:val="0"/>
          <w:marTop w:val="0"/>
          <w:marBottom w:val="0"/>
          <w:divBdr>
            <w:top w:val="none" w:sz="0" w:space="0" w:color="auto"/>
            <w:left w:val="none" w:sz="0" w:space="0" w:color="auto"/>
            <w:bottom w:val="none" w:sz="0" w:space="0" w:color="auto"/>
            <w:right w:val="none" w:sz="0" w:space="0" w:color="auto"/>
          </w:divBdr>
          <w:divsChild>
            <w:div w:id="2072540867">
              <w:marLeft w:val="0"/>
              <w:marRight w:val="0"/>
              <w:marTop w:val="0"/>
              <w:marBottom w:val="0"/>
              <w:divBdr>
                <w:top w:val="none" w:sz="0" w:space="0" w:color="auto"/>
                <w:left w:val="none" w:sz="0" w:space="0" w:color="auto"/>
                <w:bottom w:val="none" w:sz="0" w:space="0" w:color="auto"/>
                <w:right w:val="none" w:sz="0" w:space="0" w:color="auto"/>
              </w:divBdr>
              <w:divsChild>
                <w:div w:id="9666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1482">
      <w:bodyDiv w:val="1"/>
      <w:marLeft w:val="0"/>
      <w:marRight w:val="0"/>
      <w:marTop w:val="0"/>
      <w:marBottom w:val="0"/>
      <w:divBdr>
        <w:top w:val="none" w:sz="0" w:space="0" w:color="auto"/>
        <w:left w:val="none" w:sz="0" w:space="0" w:color="auto"/>
        <w:bottom w:val="none" w:sz="0" w:space="0" w:color="auto"/>
        <w:right w:val="none" w:sz="0" w:space="0" w:color="auto"/>
      </w:divBdr>
      <w:divsChild>
        <w:div w:id="1840079322">
          <w:marLeft w:val="0"/>
          <w:marRight w:val="0"/>
          <w:marTop w:val="0"/>
          <w:marBottom w:val="0"/>
          <w:divBdr>
            <w:top w:val="none" w:sz="0" w:space="0" w:color="auto"/>
            <w:left w:val="none" w:sz="0" w:space="0" w:color="auto"/>
            <w:bottom w:val="none" w:sz="0" w:space="0" w:color="auto"/>
            <w:right w:val="none" w:sz="0" w:space="0" w:color="auto"/>
          </w:divBdr>
          <w:divsChild>
            <w:div w:id="2028408886">
              <w:marLeft w:val="0"/>
              <w:marRight w:val="0"/>
              <w:marTop w:val="0"/>
              <w:marBottom w:val="0"/>
              <w:divBdr>
                <w:top w:val="none" w:sz="0" w:space="0" w:color="auto"/>
                <w:left w:val="none" w:sz="0" w:space="0" w:color="auto"/>
                <w:bottom w:val="none" w:sz="0" w:space="0" w:color="auto"/>
                <w:right w:val="none" w:sz="0" w:space="0" w:color="auto"/>
              </w:divBdr>
              <w:divsChild>
                <w:div w:id="4074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7894">
      <w:bodyDiv w:val="1"/>
      <w:marLeft w:val="0"/>
      <w:marRight w:val="0"/>
      <w:marTop w:val="0"/>
      <w:marBottom w:val="0"/>
      <w:divBdr>
        <w:top w:val="none" w:sz="0" w:space="0" w:color="auto"/>
        <w:left w:val="none" w:sz="0" w:space="0" w:color="auto"/>
        <w:bottom w:val="none" w:sz="0" w:space="0" w:color="auto"/>
        <w:right w:val="none" w:sz="0" w:space="0" w:color="auto"/>
      </w:divBdr>
      <w:divsChild>
        <w:div w:id="1947301203">
          <w:marLeft w:val="0"/>
          <w:marRight w:val="0"/>
          <w:marTop w:val="0"/>
          <w:marBottom w:val="0"/>
          <w:divBdr>
            <w:top w:val="none" w:sz="0" w:space="0" w:color="auto"/>
            <w:left w:val="none" w:sz="0" w:space="0" w:color="auto"/>
            <w:bottom w:val="none" w:sz="0" w:space="0" w:color="auto"/>
            <w:right w:val="none" w:sz="0" w:space="0" w:color="auto"/>
          </w:divBdr>
          <w:divsChild>
            <w:div w:id="669210443">
              <w:marLeft w:val="0"/>
              <w:marRight w:val="0"/>
              <w:marTop w:val="0"/>
              <w:marBottom w:val="0"/>
              <w:divBdr>
                <w:top w:val="none" w:sz="0" w:space="0" w:color="auto"/>
                <w:left w:val="none" w:sz="0" w:space="0" w:color="auto"/>
                <w:bottom w:val="none" w:sz="0" w:space="0" w:color="auto"/>
                <w:right w:val="none" w:sz="0" w:space="0" w:color="auto"/>
              </w:divBdr>
              <w:divsChild>
                <w:div w:id="1495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0499">
      <w:bodyDiv w:val="1"/>
      <w:marLeft w:val="0"/>
      <w:marRight w:val="0"/>
      <w:marTop w:val="0"/>
      <w:marBottom w:val="0"/>
      <w:divBdr>
        <w:top w:val="none" w:sz="0" w:space="0" w:color="auto"/>
        <w:left w:val="none" w:sz="0" w:space="0" w:color="auto"/>
        <w:bottom w:val="none" w:sz="0" w:space="0" w:color="auto"/>
        <w:right w:val="none" w:sz="0" w:space="0" w:color="auto"/>
      </w:divBdr>
    </w:div>
    <w:div w:id="842596802">
      <w:bodyDiv w:val="1"/>
      <w:marLeft w:val="0"/>
      <w:marRight w:val="0"/>
      <w:marTop w:val="0"/>
      <w:marBottom w:val="0"/>
      <w:divBdr>
        <w:top w:val="none" w:sz="0" w:space="0" w:color="auto"/>
        <w:left w:val="none" w:sz="0" w:space="0" w:color="auto"/>
        <w:bottom w:val="none" w:sz="0" w:space="0" w:color="auto"/>
        <w:right w:val="none" w:sz="0" w:space="0" w:color="auto"/>
      </w:divBdr>
      <w:divsChild>
        <w:div w:id="1835560856">
          <w:marLeft w:val="0"/>
          <w:marRight w:val="0"/>
          <w:marTop w:val="0"/>
          <w:marBottom w:val="0"/>
          <w:divBdr>
            <w:top w:val="none" w:sz="0" w:space="0" w:color="auto"/>
            <w:left w:val="none" w:sz="0" w:space="0" w:color="auto"/>
            <w:bottom w:val="none" w:sz="0" w:space="0" w:color="auto"/>
            <w:right w:val="none" w:sz="0" w:space="0" w:color="auto"/>
          </w:divBdr>
          <w:divsChild>
            <w:div w:id="524370051">
              <w:marLeft w:val="0"/>
              <w:marRight w:val="0"/>
              <w:marTop w:val="0"/>
              <w:marBottom w:val="0"/>
              <w:divBdr>
                <w:top w:val="none" w:sz="0" w:space="0" w:color="auto"/>
                <w:left w:val="none" w:sz="0" w:space="0" w:color="auto"/>
                <w:bottom w:val="none" w:sz="0" w:space="0" w:color="auto"/>
                <w:right w:val="none" w:sz="0" w:space="0" w:color="auto"/>
              </w:divBdr>
              <w:divsChild>
                <w:div w:id="794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7654">
      <w:bodyDiv w:val="1"/>
      <w:marLeft w:val="0"/>
      <w:marRight w:val="0"/>
      <w:marTop w:val="0"/>
      <w:marBottom w:val="0"/>
      <w:divBdr>
        <w:top w:val="none" w:sz="0" w:space="0" w:color="auto"/>
        <w:left w:val="none" w:sz="0" w:space="0" w:color="auto"/>
        <w:bottom w:val="none" w:sz="0" w:space="0" w:color="auto"/>
        <w:right w:val="none" w:sz="0" w:space="0" w:color="auto"/>
      </w:divBdr>
      <w:divsChild>
        <w:div w:id="1316059681">
          <w:marLeft w:val="0"/>
          <w:marRight w:val="0"/>
          <w:marTop w:val="0"/>
          <w:marBottom w:val="0"/>
          <w:divBdr>
            <w:top w:val="none" w:sz="0" w:space="0" w:color="auto"/>
            <w:left w:val="none" w:sz="0" w:space="0" w:color="auto"/>
            <w:bottom w:val="none" w:sz="0" w:space="0" w:color="auto"/>
            <w:right w:val="none" w:sz="0" w:space="0" w:color="auto"/>
          </w:divBdr>
          <w:divsChild>
            <w:div w:id="1193883203">
              <w:marLeft w:val="0"/>
              <w:marRight w:val="0"/>
              <w:marTop w:val="0"/>
              <w:marBottom w:val="0"/>
              <w:divBdr>
                <w:top w:val="none" w:sz="0" w:space="0" w:color="auto"/>
                <w:left w:val="none" w:sz="0" w:space="0" w:color="auto"/>
                <w:bottom w:val="none" w:sz="0" w:space="0" w:color="auto"/>
                <w:right w:val="none" w:sz="0" w:space="0" w:color="auto"/>
              </w:divBdr>
              <w:divsChild>
                <w:div w:id="2095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2462">
          <w:marLeft w:val="0"/>
          <w:marRight w:val="0"/>
          <w:marTop w:val="0"/>
          <w:marBottom w:val="0"/>
          <w:divBdr>
            <w:top w:val="none" w:sz="0" w:space="0" w:color="auto"/>
            <w:left w:val="none" w:sz="0" w:space="0" w:color="auto"/>
            <w:bottom w:val="none" w:sz="0" w:space="0" w:color="auto"/>
            <w:right w:val="none" w:sz="0" w:space="0" w:color="auto"/>
          </w:divBdr>
          <w:divsChild>
            <w:div w:id="412238311">
              <w:marLeft w:val="0"/>
              <w:marRight w:val="0"/>
              <w:marTop w:val="0"/>
              <w:marBottom w:val="0"/>
              <w:divBdr>
                <w:top w:val="none" w:sz="0" w:space="0" w:color="auto"/>
                <w:left w:val="none" w:sz="0" w:space="0" w:color="auto"/>
                <w:bottom w:val="none" w:sz="0" w:space="0" w:color="auto"/>
                <w:right w:val="none" w:sz="0" w:space="0" w:color="auto"/>
              </w:divBdr>
              <w:divsChild>
                <w:div w:id="21421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9865">
      <w:bodyDiv w:val="1"/>
      <w:marLeft w:val="0"/>
      <w:marRight w:val="0"/>
      <w:marTop w:val="0"/>
      <w:marBottom w:val="0"/>
      <w:divBdr>
        <w:top w:val="none" w:sz="0" w:space="0" w:color="auto"/>
        <w:left w:val="none" w:sz="0" w:space="0" w:color="auto"/>
        <w:bottom w:val="none" w:sz="0" w:space="0" w:color="auto"/>
        <w:right w:val="none" w:sz="0" w:space="0" w:color="auto"/>
      </w:divBdr>
    </w:div>
    <w:div w:id="958024040">
      <w:bodyDiv w:val="1"/>
      <w:marLeft w:val="0"/>
      <w:marRight w:val="0"/>
      <w:marTop w:val="0"/>
      <w:marBottom w:val="0"/>
      <w:divBdr>
        <w:top w:val="none" w:sz="0" w:space="0" w:color="auto"/>
        <w:left w:val="none" w:sz="0" w:space="0" w:color="auto"/>
        <w:bottom w:val="none" w:sz="0" w:space="0" w:color="auto"/>
        <w:right w:val="none" w:sz="0" w:space="0" w:color="auto"/>
      </w:divBdr>
      <w:divsChild>
        <w:div w:id="1710448733">
          <w:marLeft w:val="720"/>
          <w:marRight w:val="0"/>
          <w:marTop w:val="200"/>
          <w:marBottom w:val="0"/>
          <w:divBdr>
            <w:top w:val="none" w:sz="0" w:space="0" w:color="auto"/>
            <w:left w:val="none" w:sz="0" w:space="0" w:color="auto"/>
            <w:bottom w:val="none" w:sz="0" w:space="0" w:color="auto"/>
            <w:right w:val="none" w:sz="0" w:space="0" w:color="auto"/>
          </w:divBdr>
        </w:div>
        <w:div w:id="1726102213">
          <w:marLeft w:val="720"/>
          <w:marRight w:val="0"/>
          <w:marTop w:val="200"/>
          <w:marBottom w:val="0"/>
          <w:divBdr>
            <w:top w:val="none" w:sz="0" w:space="0" w:color="auto"/>
            <w:left w:val="none" w:sz="0" w:space="0" w:color="auto"/>
            <w:bottom w:val="none" w:sz="0" w:space="0" w:color="auto"/>
            <w:right w:val="none" w:sz="0" w:space="0" w:color="auto"/>
          </w:divBdr>
        </w:div>
      </w:divsChild>
    </w:div>
    <w:div w:id="964391317">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1207908884">
      <w:bodyDiv w:val="1"/>
      <w:marLeft w:val="0"/>
      <w:marRight w:val="0"/>
      <w:marTop w:val="0"/>
      <w:marBottom w:val="0"/>
      <w:divBdr>
        <w:top w:val="none" w:sz="0" w:space="0" w:color="auto"/>
        <w:left w:val="none" w:sz="0" w:space="0" w:color="auto"/>
        <w:bottom w:val="none" w:sz="0" w:space="0" w:color="auto"/>
        <w:right w:val="none" w:sz="0" w:space="0" w:color="auto"/>
      </w:divBdr>
    </w:div>
    <w:div w:id="1255356797">
      <w:bodyDiv w:val="1"/>
      <w:marLeft w:val="0"/>
      <w:marRight w:val="0"/>
      <w:marTop w:val="0"/>
      <w:marBottom w:val="0"/>
      <w:divBdr>
        <w:top w:val="none" w:sz="0" w:space="0" w:color="auto"/>
        <w:left w:val="none" w:sz="0" w:space="0" w:color="auto"/>
        <w:bottom w:val="none" w:sz="0" w:space="0" w:color="auto"/>
        <w:right w:val="none" w:sz="0" w:space="0" w:color="auto"/>
      </w:divBdr>
      <w:divsChild>
        <w:div w:id="2063481765">
          <w:marLeft w:val="0"/>
          <w:marRight w:val="0"/>
          <w:marTop w:val="0"/>
          <w:marBottom w:val="0"/>
          <w:divBdr>
            <w:top w:val="none" w:sz="0" w:space="0" w:color="auto"/>
            <w:left w:val="none" w:sz="0" w:space="0" w:color="auto"/>
            <w:bottom w:val="none" w:sz="0" w:space="0" w:color="auto"/>
            <w:right w:val="none" w:sz="0" w:space="0" w:color="auto"/>
          </w:divBdr>
          <w:divsChild>
            <w:div w:id="88308334">
              <w:marLeft w:val="0"/>
              <w:marRight w:val="0"/>
              <w:marTop w:val="0"/>
              <w:marBottom w:val="0"/>
              <w:divBdr>
                <w:top w:val="none" w:sz="0" w:space="0" w:color="auto"/>
                <w:left w:val="none" w:sz="0" w:space="0" w:color="auto"/>
                <w:bottom w:val="none" w:sz="0" w:space="0" w:color="auto"/>
                <w:right w:val="none" w:sz="0" w:space="0" w:color="auto"/>
              </w:divBdr>
              <w:divsChild>
                <w:div w:id="7225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6794">
      <w:bodyDiv w:val="1"/>
      <w:marLeft w:val="0"/>
      <w:marRight w:val="0"/>
      <w:marTop w:val="0"/>
      <w:marBottom w:val="0"/>
      <w:divBdr>
        <w:top w:val="none" w:sz="0" w:space="0" w:color="auto"/>
        <w:left w:val="none" w:sz="0" w:space="0" w:color="auto"/>
        <w:bottom w:val="none" w:sz="0" w:space="0" w:color="auto"/>
        <w:right w:val="none" w:sz="0" w:space="0" w:color="auto"/>
      </w:divBdr>
      <w:divsChild>
        <w:div w:id="301542201">
          <w:marLeft w:val="0"/>
          <w:marRight w:val="0"/>
          <w:marTop w:val="0"/>
          <w:marBottom w:val="0"/>
          <w:divBdr>
            <w:top w:val="none" w:sz="0" w:space="0" w:color="auto"/>
            <w:left w:val="none" w:sz="0" w:space="0" w:color="auto"/>
            <w:bottom w:val="none" w:sz="0" w:space="0" w:color="auto"/>
            <w:right w:val="none" w:sz="0" w:space="0" w:color="auto"/>
          </w:divBdr>
          <w:divsChild>
            <w:div w:id="1681545853">
              <w:marLeft w:val="0"/>
              <w:marRight w:val="0"/>
              <w:marTop w:val="0"/>
              <w:marBottom w:val="0"/>
              <w:divBdr>
                <w:top w:val="none" w:sz="0" w:space="0" w:color="auto"/>
                <w:left w:val="none" w:sz="0" w:space="0" w:color="auto"/>
                <w:bottom w:val="none" w:sz="0" w:space="0" w:color="auto"/>
                <w:right w:val="none" w:sz="0" w:space="0" w:color="auto"/>
              </w:divBdr>
              <w:divsChild>
                <w:div w:id="20787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390">
      <w:bodyDiv w:val="1"/>
      <w:marLeft w:val="0"/>
      <w:marRight w:val="0"/>
      <w:marTop w:val="0"/>
      <w:marBottom w:val="0"/>
      <w:divBdr>
        <w:top w:val="none" w:sz="0" w:space="0" w:color="auto"/>
        <w:left w:val="none" w:sz="0" w:space="0" w:color="auto"/>
        <w:bottom w:val="none" w:sz="0" w:space="0" w:color="auto"/>
        <w:right w:val="none" w:sz="0" w:space="0" w:color="auto"/>
      </w:divBdr>
      <w:divsChild>
        <w:div w:id="2122604533">
          <w:marLeft w:val="0"/>
          <w:marRight w:val="0"/>
          <w:marTop w:val="0"/>
          <w:marBottom w:val="0"/>
          <w:divBdr>
            <w:top w:val="none" w:sz="0" w:space="0" w:color="auto"/>
            <w:left w:val="none" w:sz="0" w:space="0" w:color="auto"/>
            <w:bottom w:val="none" w:sz="0" w:space="0" w:color="auto"/>
            <w:right w:val="none" w:sz="0" w:space="0" w:color="auto"/>
          </w:divBdr>
          <w:divsChild>
            <w:div w:id="1592615586">
              <w:marLeft w:val="0"/>
              <w:marRight w:val="0"/>
              <w:marTop w:val="0"/>
              <w:marBottom w:val="0"/>
              <w:divBdr>
                <w:top w:val="none" w:sz="0" w:space="0" w:color="auto"/>
                <w:left w:val="none" w:sz="0" w:space="0" w:color="auto"/>
                <w:bottom w:val="none" w:sz="0" w:space="0" w:color="auto"/>
                <w:right w:val="none" w:sz="0" w:space="0" w:color="auto"/>
              </w:divBdr>
              <w:divsChild>
                <w:div w:id="910650842">
                  <w:marLeft w:val="0"/>
                  <w:marRight w:val="0"/>
                  <w:marTop w:val="0"/>
                  <w:marBottom w:val="0"/>
                  <w:divBdr>
                    <w:top w:val="none" w:sz="0" w:space="0" w:color="auto"/>
                    <w:left w:val="none" w:sz="0" w:space="0" w:color="auto"/>
                    <w:bottom w:val="none" w:sz="0" w:space="0" w:color="auto"/>
                    <w:right w:val="none" w:sz="0" w:space="0" w:color="auto"/>
                  </w:divBdr>
                  <w:divsChild>
                    <w:div w:id="1992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2491">
      <w:bodyDiv w:val="1"/>
      <w:marLeft w:val="0"/>
      <w:marRight w:val="0"/>
      <w:marTop w:val="0"/>
      <w:marBottom w:val="0"/>
      <w:divBdr>
        <w:top w:val="none" w:sz="0" w:space="0" w:color="auto"/>
        <w:left w:val="none" w:sz="0" w:space="0" w:color="auto"/>
        <w:bottom w:val="none" w:sz="0" w:space="0" w:color="auto"/>
        <w:right w:val="none" w:sz="0" w:space="0" w:color="auto"/>
      </w:divBdr>
      <w:divsChild>
        <w:div w:id="1071344312">
          <w:marLeft w:val="0"/>
          <w:marRight w:val="0"/>
          <w:marTop w:val="0"/>
          <w:marBottom w:val="0"/>
          <w:divBdr>
            <w:top w:val="none" w:sz="0" w:space="0" w:color="auto"/>
            <w:left w:val="none" w:sz="0" w:space="0" w:color="auto"/>
            <w:bottom w:val="none" w:sz="0" w:space="0" w:color="auto"/>
            <w:right w:val="none" w:sz="0" w:space="0" w:color="auto"/>
          </w:divBdr>
          <w:divsChild>
            <w:div w:id="1249272704">
              <w:marLeft w:val="0"/>
              <w:marRight w:val="0"/>
              <w:marTop w:val="0"/>
              <w:marBottom w:val="0"/>
              <w:divBdr>
                <w:top w:val="none" w:sz="0" w:space="0" w:color="auto"/>
                <w:left w:val="none" w:sz="0" w:space="0" w:color="auto"/>
                <w:bottom w:val="none" w:sz="0" w:space="0" w:color="auto"/>
                <w:right w:val="none" w:sz="0" w:space="0" w:color="auto"/>
              </w:divBdr>
              <w:divsChild>
                <w:div w:id="15375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3344">
          <w:marLeft w:val="0"/>
          <w:marRight w:val="0"/>
          <w:marTop w:val="0"/>
          <w:marBottom w:val="0"/>
          <w:divBdr>
            <w:top w:val="none" w:sz="0" w:space="0" w:color="auto"/>
            <w:left w:val="none" w:sz="0" w:space="0" w:color="auto"/>
            <w:bottom w:val="none" w:sz="0" w:space="0" w:color="auto"/>
            <w:right w:val="none" w:sz="0" w:space="0" w:color="auto"/>
          </w:divBdr>
          <w:divsChild>
            <w:div w:id="1359157825">
              <w:marLeft w:val="0"/>
              <w:marRight w:val="0"/>
              <w:marTop w:val="0"/>
              <w:marBottom w:val="0"/>
              <w:divBdr>
                <w:top w:val="none" w:sz="0" w:space="0" w:color="auto"/>
                <w:left w:val="none" w:sz="0" w:space="0" w:color="auto"/>
                <w:bottom w:val="none" w:sz="0" w:space="0" w:color="auto"/>
                <w:right w:val="none" w:sz="0" w:space="0" w:color="auto"/>
              </w:divBdr>
              <w:divsChild>
                <w:div w:id="11222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476">
      <w:bodyDiv w:val="1"/>
      <w:marLeft w:val="0"/>
      <w:marRight w:val="0"/>
      <w:marTop w:val="0"/>
      <w:marBottom w:val="0"/>
      <w:divBdr>
        <w:top w:val="none" w:sz="0" w:space="0" w:color="auto"/>
        <w:left w:val="none" w:sz="0" w:space="0" w:color="auto"/>
        <w:bottom w:val="none" w:sz="0" w:space="0" w:color="auto"/>
        <w:right w:val="none" w:sz="0" w:space="0" w:color="auto"/>
      </w:divBdr>
    </w:div>
    <w:div w:id="1541017070">
      <w:bodyDiv w:val="1"/>
      <w:marLeft w:val="0"/>
      <w:marRight w:val="0"/>
      <w:marTop w:val="0"/>
      <w:marBottom w:val="0"/>
      <w:divBdr>
        <w:top w:val="none" w:sz="0" w:space="0" w:color="auto"/>
        <w:left w:val="none" w:sz="0" w:space="0" w:color="auto"/>
        <w:bottom w:val="none" w:sz="0" w:space="0" w:color="auto"/>
        <w:right w:val="none" w:sz="0" w:space="0" w:color="auto"/>
      </w:divBdr>
      <w:divsChild>
        <w:div w:id="285817228">
          <w:marLeft w:val="0"/>
          <w:marRight w:val="0"/>
          <w:marTop w:val="0"/>
          <w:marBottom w:val="0"/>
          <w:divBdr>
            <w:top w:val="none" w:sz="0" w:space="0" w:color="auto"/>
            <w:left w:val="none" w:sz="0" w:space="0" w:color="auto"/>
            <w:bottom w:val="none" w:sz="0" w:space="0" w:color="auto"/>
            <w:right w:val="none" w:sz="0" w:space="0" w:color="auto"/>
          </w:divBdr>
          <w:divsChild>
            <w:div w:id="1661230761">
              <w:marLeft w:val="0"/>
              <w:marRight w:val="0"/>
              <w:marTop w:val="0"/>
              <w:marBottom w:val="0"/>
              <w:divBdr>
                <w:top w:val="none" w:sz="0" w:space="0" w:color="auto"/>
                <w:left w:val="none" w:sz="0" w:space="0" w:color="auto"/>
                <w:bottom w:val="none" w:sz="0" w:space="0" w:color="auto"/>
                <w:right w:val="none" w:sz="0" w:space="0" w:color="auto"/>
              </w:divBdr>
              <w:divsChild>
                <w:div w:id="6367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9763">
      <w:bodyDiv w:val="1"/>
      <w:marLeft w:val="0"/>
      <w:marRight w:val="0"/>
      <w:marTop w:val="0"/>
      <w:marBottom w:val="0"/>
      <w:divBdr>
        <w:top w:val="none" w:sz="0" w:space="0" w:color="auto"/>
        <w:left w:val="none" w:sz="0" w:space="0" w:color="auto"/>
        <w:bottom w:val="none" w:sz="0" w:space="0" w:color="auto"/>
        <w:right w:val="none" w:sz="0" w:space="0" w:color="auto"/>
      </w:divBdr>
      <w:divsChild>
        <w:div w:id="2130734857">
          <w:marLeft w:val="0"/>
          <w:marRight w:val="0"/>
          <w:marTop w:val="0"/>
          <w:marBottom w:val="0"/>
          <w:divBdr>
            <w:top w:val="none" w:sz="0" w:space="0" w:color="auto"/>
            <w:left w:val="none" w:sz="0" w:space="0" w:color="auto"/>
            <w:bottom w:val="none" w:sz="0" w:space="0" w:color="auto"/>
            <w:right w:val="none" w:sz="0" w:space="0" w:color="auto"/>
          </w:divBdr>
          <w:divsChild>
            <w:div w:id="2046905766">
              <w:marLeft w:val="0"/>
              <w:marRight w:val="0"/>
              <w:marTop w:val="0"/>
              <w:marBottom w:val="0"/>
              <w:divBdr>
                <w:top w:val="none" w:sz="0" w:space="0" w:color="auto"/>
                <w:left w:val="none" w:sz="0" w:space="0" w:color="auto"/>
                <w:bottom w:val="none" w:sz="0" w:space="0" w:color="auto"/>
                <w:right w:val="none" w:sz="0" w:space="0" w:color="auto"/>
              </w:divBdr>
              <w:divsChild>
                <w:div w:id="60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5160">
          <w:marLeft w:val="0"/>
          <w:marRight w:val="0"/>
          <w:marTop w:val="0"/>
          <w:marBottom w:val="0"/>
          <w:divBdr>
            <w:top w:val="none" w:sz="0" w:space="0" w:color="auto"/>
            <w:left w:val="none" w:sz="0" w:space="0" w:color="auto"/>
            <w:bottom w:val="none" w:sz="0" w:space="0" w:color="auto"/>
            <w:right w:val="none" w:sz="0" w:space="0" w:color="auto"/>
          </w:divBdr>
          <w:divsChild>
            <w:div w:id="965357489">
              <w:marLeft w:val="0"/>
              <w:marRight w:val="0"/>
              <w:marTop w:val="0"/>
              <w:marBottom w:val="0"/>
              <w:divBdr>
                <w:top w:val="none" w:sz="0" w:space="0" w:color="auto"/>
                <w:left w:val="none" w:sz="0" w:space="0" w:color="auto"/>
                <w:bottom w:val="none" w:sz="0" w:space="0" w:color="auto"/>
                <w:right w:val="none" w:sz="0" w:space="0" w:color="auto"/>
              </w:divBdr>
              <w:divsChild>
                <w:div w:id="156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5761">
      <w:bodyDiv w:val="1"/>
      <w:marLeft w:val="0"/>
      <w:marRight w:val="0"/>
      <w:marTop w:val="0"/>
      <w:marBottom w:val="0"/>
      <w:divBdr>
        <w:top w:val="none" w:sz="0" w:space="0" w:color="auto"/>
        <w:left w:val="none" w:sz="0" w:space="0" w:color="auto"/>
        <w:bottom w:val="none" w:sz="0" w:space="0" w:color="auto"/>
        <w:right w:val="none" w:sz="0" w:space="0" w:color="auto"/>
      </w:divBdr>
      <w:divsChild>
        <w:div w:id="628631632">
          <w:marLeft w:val="720"/>
          <w:marRight w:val="0"/>
          <w:marTop w:val="200"/>
          <w:marBottom w:val="0"/>
          <w:divBdr>
            <w:top w:val="none" w:sz="0" w:space="0" w:color="auto"/>
            <w:left w:val="none" w:sz="0" w:space="0" w:color="auto"/>
            <w:bottom w:val="none" w:sz="0" w:space="0" w:color="auto"/>
            <w:right w:val="none" w:sz="0" w:space="0" w:color="auto"/>
          </w:divBdr>
        </w:div>
        <w:div w:id="1914002478">
          <w:marLeft w:val="547"/>
          <w:marRight w:val="0"/>
          <w:marTop w:val="200"/>
          <w:marBottom w:val="0"/>
          <w:divBdr>
            <w:top w:val="none" w:sz="0" w:space="0" w:color="auto"/>
            <w:left w:val="none" w:sz="0" w:space="0" w:color="auto"/>
            <w:bottom w:val="none" w:sz="0" w:space="0" w:color="auto"/>
            <w:right w:val="none" w:sz="0" w:space="0" w:color="auto"/>
          </w:divBdr>
        </w:div>
        <w:div w:id="2126071631">
          <w:marLeft w:val="720"/>
          <w:marRight w:val="0"/>
          <w:marTop w:val="200"/>
          <w:marBottom w:val="0"/>
          <w:divBdr>
            <w:top w:val="none" w:sz="0" w:space="0" w:color="auto"/>
            <w:left w:val="none" w:sz="0" w:space="0" w:color="auto"/>
            <w:bottom w:val="none" w:sz="0" w:space="0" w:color="auto"/>
            <w:right w:val="none" w:sz="0" w:space="0" w:color="auto"/>
          </w:divBdr>
        </w:div>
        <w:div w:id="1856383048">
          <w:marLeft w:val="720"/>
          <w:marRight w:val="0"/>
          <w:marTop w:val="200"/>
          <w:marBottom w:val="0"/>
          <w:divBdr>
            <w:top w:val="none" w:sz="0" w:space="0" w:color="auto"/>
            <w:left w:val="none" w:sz="0" w:space="0" w:color="auto"/>
            <w:bottom w:val="none" w:sz="0" w:space="0" w:color="auto"/>
            <w:right w:val="none" w:sz="0" w:space="0" w:color="auto"/>
          </w:divBdr>
        </w:div>
        <w:div w:id="1807621176">
          <w:marLeft w:val="547"/>
          <w:marRight w:val="0"/>
          <w:marTop w:val="200"/>
          <w:marBottom w:val="0"/>
          <w:divBdr>
            <w:top w:val="none" w:sz="0" w:space="0" w:color="auto"/>
            <w:left w:val="none" w:sz="0" w:space="0" w:color="auto"/>
            <w:bottom w:val="none" w:sz="0" w:space="0" w:color="auto"/>
            <w:right w:val="none" w:sz="0" w:space="0" w:color="auto"/>
          </w:divBdr>
        </w:div>
        <w:div w:id="1967151776">
          <w:marLeft w:val="547"/>
          <w:marRight w:val="0"/>
          <w:marTop w:val="200"/>
          <w:marBottom w:val="0"/>
          <w:divBdr>
            <w:top w:val="none" w:sz="0" w:space="0" w:color="auto"/>
            <w:left w:val="none" w:sz="0" w:space="0" w:color="auto"/>
            <w:bottom w:val="none" w:sz="0" w:space="0" w:color="auto"/>
            <w:right w:val="none" w:sz="0" w:space="0" w:color="auto"/>
          </w:divBdr>
        </w:div>
      </w:divsChild>
    </w:div>
    <w:div w:id="1654486269">
      <w:bodyDiv w:val="1"/>
      <w:marLeft w:val="0"/>
      <w:marRight w:val="0"/>
      <w:marTop w:val="0"/>
      <w:marBottom w:val="0"/>
      <w:divBdr>
        <w:top w:val="none" w:sz="0" w:space="0" w:color="auto"/>
        <w:left w:val="none" w:sz="0" w:space="0" w:color="auto"/>
        <w:bottom w:val="none" w:sz="0" w:space="0" w:color="auto"/>
        <w:right w:val="none" w:sz="0" w:space="0" w:color="auto"/>
      </w:divBdr>
      <w:divsChild>
        <w:div w:id="1841775717">
          <w:marLeft w:val="0"/>
          <w:marRight w:val="0"/>
          <w:marTop w:val="0"/>
          <w:marBottom w:val="0"/>
          <w:divBdr>
            <w:top w:val="none" w:sz="0" w:space="0" w:color="auto"/>
            <w:left w:val="none" w:sz="0" w:space="0" w:color="auto"/>
            <w:bottom w:val="none" w:sz="0" w:space="0" w:color="auto"/>
            <w:right w:val="none" w:sz="0" w:space="0" w:color="auto"/>
          </w:divBdr>
          <w:divsChild>
            <w:div w:id="914706931">
              <w:marLeft w:val="0"/>
              <w:marRight w:val="0"/>
              <w:marTop w:val="0"/>
              <w:marBottom w:val="0"/>
              <w:divBdr>
                <w:top w:val="none" w:sz="0" w:space="0" w:color="auto"/>
                <w:left w:val="none" w:sz="0" w:space="0" w:color="auto"/>
                <w:bottom w:val="none" w:sz="0" w:space="0" w:color="auto"/>
                <w:right w:val="none" w:sz="0" w:space="0" w:color="auto"/>
              </w:divBdr>
              <w:divsChild>
                <w:div w:id="1851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32438">
      <w:bodyDiv w:val="1"/>
      <w:marLeft w:val="0"/>
      <w:marRight w:val="0"/>
      <w:marTop w:val="0"/>
      <w:marBottom w:val="0"/>
      <w:divBdr>
        <w:top w:val="none" w:sz="0" w:space="0" w:color="auto"/>
        <w:left w:val="none" w:sz="0" w:space="0" w:color="auto"/>
        <w:bottom w:val="none" w:sz="0" w:space="0" w:color="auto"/>
        <w:right w:val="none" w:sz="0" w:space="0" w:color="auto"/>
      </w:divBdr>
      <w:divsChild>
        <w:div w:id="1697730745">
          <w:marLeft w:val="547"/>
          <w:marRight w:val="0"/>
          <w:marTop w:val="200"/>
          <w:marBottom w:val="0"/>
          <w:divBdr>
            <w:top w:val="none" w:sz="0" w:space="0" w:color="auto"/>
            <w:left w:val="none" w:sz="0" w:space="0" w:color="auto"/>
            <w:bottom w:val="none" w:sz="0" w:space="0" w:color="auto"/>
            <w:right w:val="none" w:sz="0" w:space="0" w:color="auto"/>
          </w:divBdr>
        </w:div>
        <w:div w:id="1648778091">
          <w:marLeft w:val="720"/>
          <w:marRight w:val="0"/>
          <w:marTop w:val="200"/>
          <w:marBottom w:val="0"/>
          <w:divBdr>
            <w:top w:val="none" w:sz="0" w:space="0" w:color="auto"/>
            <w:left w:val="none" w:sz="0" w:space="0" w:color="auto"/>
            <w:bottom w:val="none" w:sz="0" w:space="0" w:color="auto"/>
            <w:right w:val="none" w:sz="0" w:space="0" w:color="auto"/>
          </w:divBdr>
        </w:div>
        <w:div w:id="945847457">
          <w:marLeft w:val="720"/>
          <w:marRight w:val="0"/>
          <w:marTop w:val="200"/>
          <w:marBottom w:val="0"/>
          <w:divBdr>
            <w:top w:val="none" w:sz="0" w:space="0" w:color="auto"/>
            <w:left w:val="none" w:sz="0" w:space="0" w:color="auto"/>
            <w:bottom w:val="none" w:sz="0" w:space="0" w:color="auto"/>
            <w:right w:val="none" w:sz="0" w:space="0" w:color="auto"/>
          </w:divBdr>
        </w:div>
        <w:div w:id="1346394871">
          <w:marLeft w:val="720"/>
          <w:marRight w:val="0"/>
          <w:marTop w:val="200"/>
          <w:marBottom w:val="0"/>
          <w:divBdr>
            <w:top w:val="none" w:sz="0" w:space="0" w:color="auto"/>
            <w:left w:val="none" w:sz="0" w:space="0" w:color="auto"/>
            <w:bottom w:val="none" w:sz="0" w:space="0" w:color="auto"/>
            <w:right w:val="none" w:sz="0" w:space="0" w:color="auto"/>
          </w:divBdr>
        </w:div>
        <w:div w:id="280461030">
          <w:marLeft w:val="720"/>
          <w:marRight w:val="0"/>
          <w:marTop w:val="200"/>
          <w:marBottom w:val="0"/>
          <w:divBdr>
            <w:top w:val="none" w:sz="0" w:space="0" w:color="auto"/>
            <w:left w:val="none" w:sz="0" w:space="0" w:color="auto"/>
            <w:bottom w:val="none" w:sz="0" w:space="0" w:color="auto"/>
            <w:right w:val="none" w:sz="0" w:space="0" w:color="auto"/>
          </w:divBdr>
        </w:div>
        <w:div w:id="1077940236">
          <w:marLeft w:val="720"/>
          <w:marRight w:val="0"/>
          <w:marTop w:val="200"/>
          <w:marBottom w:val="0"/>
          <w:divBdr>
            <w:top w:val="none" w:sz="0" w:space="0" w:color="auto"/>
            <w:left w:val="none" w:sz="0" w:space="0" w:color="auto"/>
            <w:bottom w:val="none" w:sz="0" w:space="0" w:color="auto"/>
            <w:right w:val="none" w:sz="0" w:space="0" w:color="auto"/>
          </w:divBdr>
        </w:div>
        <w:div w:id="1031884624">
          <w:marLeft w:val="720"/>
          <w:marRight w:val="0"/>
          <w:marTop w:val="200"/>
          <w:marBottom w:val="0"/>
          <w:divBdr>
            <w:top w:val="none" w:sz="0" w:space="0" w:color="auto"/>
            <w:left w:val="none" w:sz="0" w:space="0" w:color="auto"/>
            <w:bottom w:val="none" w:sz="0" w:space="0" w:color="auto"/>
            <w:right w:val="none" w:sz="0" w:space="0" w:color="auto"/>
          </w:divBdr>
        </w:div>
        <w:div w:id="466897504">
          <w:marLeft w:val="720"/>
          <w:marRight w:val="0"/>
          <w:marTop w:val="200"/>
          <w:marBottom w:val="0"/>
          <w:divBdr>
            <w:top w:val="none" w:sz="0" w:space="0" w:color="auto"/>
            <w:left w:val="none" w:sz="0" w:space="0" w:color="auto"/>
            <w:bottom w:val="none" w:sz="0" w:space="0" w:color="auto"/>
            <w:right w:val="none" w:sz="0" w:space="0" w:color="auto"/>
          </w:divBdr>
        </w:div>
      </w:divsChild>
    </w:div>
    <w:div w:id="1790976324">
      <w:bodyDiv w:val="1"/>
      <w:marLeft w:val="0"/>
      <w:marRight w:val="0"/>
      <w:marTop w:val="0"/>
      <w:marBottom w:val="0"/>
      <w:divBdr>
        <w:top w:val="none" w:sz="0" w:space="0" w:color="auto"/>
        <w:left w:val="none" w:sz="0" w:space="0" w:color="auto"/>
        <w:bottom w:val="none" w:sz="0" w:space="0" w:color="auto"/>
        <w:right w:val="none" w:sz="0" w:space="0" w:color="auto"/>
      </w:divBdr>
      <w:divsChild>
        <w:div w:id="1409424042">
          <w:marLeft w:val="0"/>
          <w:marRight w:val="0"/>
          <w:marTop w:val="0"/>
          <w:marBottom w:val="0"/>
          <w:divBdr>
            <w:top w:val="none" w:sz="0" w:space="0" w:color="auto"/>
            <w:left w:val="none" w:sz="0" w:space="0" w:color="auto"/>
            <w:bottom w:val="none" w:sz="0" w:space="0" w:color="auto"/>
            <w:right w:val="none" w:sz="0" w:space="0" w:color="auto"/>
          </w:divBdr>
          <w:divsChild>
            <w:div w:id="786195765">
              <w:marLeft w:val="0"/>
              <w:marRight w:val="0"/>
              <w:marTop w:val="0"/>
              <w:marBottom w:val="0"/>
              <w:divBdr>
                <w:top w:val="none" w:sz="0" w:space="0" w:color="auto"/>
                <w:left w:val="none" w:sz="0" w:space="0" w:color="auto"/>
                <w:bottom w:val="none" w:sz="0" w:space="0" w:color="auto"/>
                <w:right w:val="none" w:sz="0" w:space="0" w:color="auto"/>
              </w:divBdr>
              <w:divsChild>
                <w:div w:id="1794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3752">
      <w:bodyDiv w:val="1"/>
      <w:marLeft w:val="0"/>
      <w:marRight w:val="0"/>
      <w:marTop w:val="0"/>
      <w:marBottom w:val="0"/>
      <w:divBdr>
        <w:top w:val="none" w:sz="0" w:space="0" w:color="auto"/>
        <w:left w:val="none" w:sz="0" w:space="0" w:color="auto"/>
        <w:bottom w:val="none" w:sz="0" w:space="0" w:color="auto"/>
        <w:right w:val="none" w:sz="0" w:space="0" w:color="auto"/>
      </w:divBdr>
      <w:divsChild>
        <w:div w:id="1983852987">
          <w:marLeft w:val="547"/>
          <w:marRight w:val="0"/>
          <w:marTop w:val="200"/>
          <w:marBottom w:val="0"/>
          <w:divBdr>
            <w:top w:val="none" w:sz="0" w:space="0" w:color="auto"/>
            <w:left w:val="none" w:sz="0" w:space="0" w:color="auto"/>
            <w:bottom w:val="none" w:sz="0" w:space="0" w:color="auto"/>
            <w:right w:val="none" w:sz="0" w:space="0" w:color="auto"/>
          </w:divBdr>
        </w:div>
        <w:div w:id="25376603">
          <w:marLeft w:val="547"/>
          <w:marRight w:val="0"/>
          <w:marTop w:val="200"/>
          <w:marBottom w:val="0"/>
          <w:divBdr>
            <w:top w:val="none" w:sz="0" w:space="0" w:color="auto"/>
            <w:left w:val="none" w:sz="0" w:space="0" w:color="auto"/>
            <w:bottom w:val="none" w:sz="0" w:space="0" w:color="auto"/>
            <w:right w:val="none" w:sz="0" w:space="0" w:color="auto"/>
          </w:divBdr>
        </w:div>
        <w:div w:id="921989313">
          <w:marLeft w:val="547"/>
          <w:marRight w:val="0"/>
          <w:marTop w:val="200"/>
          <w:marBottom w:val="0"/>
          <w:divBdr>
            <w:top w:val="none" w:sz="0" w:space="0" w:color="auto"/>
            <w:left w:val="none" w:sz="0" w:space="0" w:color="auto"/>
            <w:bottom w:val="none" w:sz="0" w:space="0" w:color="auto"/>
            <w:right w:val="none" w:sz="0" w:space="0" w:color="auto"/>
          </w:divBdr>
        </w:div>
        <w:div w:id="834108182">
          <w:marLeft w:val="547"/>
          <w:marRight w:val="0"/>
          <w:marTop w:val="200"/>
          <w:marBottom w:val="0"/>
          <w:divBdr>
            <w:top w:val="none" w:sz="0" w:space="0" w:color="auto"/>
            <w:left w:val="none" w:sz="0" w:space="0" w:color="auto"/>
            <w:bottom w:val="none" w:sz="0" w:space="0" w:color="auto"/>
            <w:right w:val="none" w:sz="0" w:space="0" w:color="auto"/>
          </w:divBdr>
        </w:div>
        <w:div w:id="2034382113">
          <w:marLeft w:val="547"/>
          <w:marRight w:val="0"/>
          <w:marTop w:val="200"/>
          <w:marBottom w:val="0"/>
          <w:divBdr>
            <w:top w:val="none" w:sz="0" w:space="0" w:color="auto"/>
            <w:left w:val="none" w:sz="0" w:space="0" w:color="auto"/>
            <w:bottom w:val="none" w:sz="0" w:space="0" w:color="auto"/>
            <w:right w:val="none" w:sz="0" w:space="0" w:color="auto"/>
          </w:divBdr>
        </w:div>
        <w:div w:id="1210150759">
          <w:marLeft w:val="547"/>
          <w:marRight w:val="0"/>
          <w:marTop w:val="200"/>
          <w:marBottom w:val="0"/>
          <w:divBdr>
            <w:top w:val="none" w:sz="0" w:space="0" w:color="auto"/>
            <w:left w:val="none" w:sz="0" w:space="0" w:color="auto"/>
            <w:bottom w:val="none" w:sz="0" w:space="0" w:color="auto"/>
            <w:right w:val="none" w:sz="0" w:space="0" w:color="auto"/>
          </w:divBdr>
        </w:div>
        <w:div w:id="2094546535">
          <w:marLeft w:val="547"/>
          <w:marRight w:val="0"/>
          <w:marTop w:val="200"/>
          <w:marBottom w:val="0"/>
          <w:divBdr>
            <w:top w:val="none" w:sz="0" w:space="0" w:color="auto"/>
            <w:left w:val="none" w:sz="0" w:space="0" w:color="auto"/>
            <w:bottom w:val="none" w:sz="0" w:space="0" w:color="auto"/>
            <w:right w:val="none" w:sz="0" w:space="0" w:color="auto"/>
          </w:divBdr>
        </w:div>
        <w:div w:id="1657027828">
          <w:marLeft w:val="547"/>
          <w:marRight w:val="0"/>
          <w:marTop w:val="200"/>
          <w:marBottom w:val="0"/>
          <w:divBdr>
            <w:top w:val="none" w:sz="0" w:space="0" w:color="auto"/>
            <w:left w:val="none" w:sz="0" w:space="0" w:color="auto"/>
            <w:bottom w:val="none" w:sz="0" w:space="0" w:color="auto"/>
            <w:right w:val="none" w:sz="0" w:space="0" w:color="auto"/>
          </w:divBdr>
        </w:div>
        <w:div w:id="2111780353">
          <w:marLeft w:val="547"/>
          <w:marRight w:val="0"/>
          <w:marTop w:val="200"/>
          <w:marBottom w:val="0"/>
          <w:divBdr>
            <w:top w:val="none" w:sz="0" w:space="0" w:color="auto"/>
            <w:left w:val="none" w:sz="0" w:space="0" w:color="auto"/>
            <w:bottom w:val="none" w:sz="0" w:space="0" w:color="auto"/>
            <w:right w:val="none" w:sz="0" w:space="0" w:color="auto"/>
          </w:divBdr>
        </w:div>
      </w:divsChild>
    </w:div>
    <w:div w:id="1899588209">
      <w:bodyDiv w:val="1"/>
      <w:marLeft w:val="0"/>
      <w:marRight w:val="0"/>
      <w:marTop w:val="0"/>
      <w:marBottom w:val="0"/>
      <w:divBdr>
        <w:top w:val="none" w:sz="0" w:space="0" w:color="auto"/>
        <w:left w:val="none" w:sz="0" w:space="0" w:color="auto"/>
        <w:bottom w:val="none" w:sz="0" w:space="0" w:color="auto"/>
        <w:right w:val="none" w:sz="0" w:space="0" w:color="auto"/>
      </w:divBdr>
      <w:divsChild>
        <w:div w:id="605774377">
          <w:marLeft w:val="0"/>
          <w:marRight w:val="0"/>
          <w:marTop w:val="0"/>
          <w:marBottom w:val="0"/>
          <w:divBdr>
            <w:top w:val="none" w:sz="0" w:space="0" w:color="auto"/>
            <w:left w:val="none" w:sz="0" w:space="0" w:color="auto"/>
            <w:bottom w:val="none" w:sz="0" w:space="0" w:color="auto"/>
            <w:right w:val="none" w:sz="0" w:space="0" w:color="auto"/>
          </w:divBdr>
          <w:divsChild>
            <w:div w:id="1628196256">
              <w:marLeft w:val="0"/>
              <w:marRight w:val="0"/>
              <w:marTop w:val="0"/>
              <w:marBottom w:val="0"/>
              <w:divBdr>
                <w:top w:val="none" w:sz="0" w:space="0" w:color="auto"/>
                <w:left w:val="none" w:sz="0" w:space="0" w:color="auto"/>
                <w:bottom w:val="none" w:sz="0" w:space="0" w:color="auto"/>
                <w:right w:val="none" w:sz="0" w:space="0" w:color="auto"/>
              </w:divBdr>
              <w:divsChild>
                <w:div w:id="3520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28823">
      <w:bodyDiv w:val="1"/>
      <w:marLeft w:val="0"/>
      <w:marRight w:val="0"/>
      <w:marTop w:val="0"/>
      <w:marBottom w:val="0"/>
      <w:divBdr>
        <w:top w:val="none" w:sz="0" w:space="0" w:color="auto"/>
        <w:left w:val="none" w:sz="0" w:space="0" w:color="auto"/>
        <w:bottom w:val="none" w:sz="0" w:space="0" w:color="auto"/>
        <w:right w:val="none" w:sz="0" w:space="0" w:color="auto"/>
      </w:divBdr>
    </w:div>
    <w:div w:id="1962763787">
      <w:bodyDiv w:val="1"/>
      <w:marLeft w:val="0"/>
      <w:marRight w:val="0"/>
      <w:marTop w:val="0"/>
      <w:marBottom w:val="0"/>
      <w:divBdr>
        <w:top w:val="none" w:sz="0" w:space="0" w:color="auto"/>
        <w:left w:val="none" w:sz="0" w:space="0" w:color="auto"/>
        <w:bottom w:val="none" w:sz="0" w:space="0" w:color="auto"/>
        <w:right w:val="none" w:sz="0" w:space="0" w:color="auto"/>
      </w:divBdr>
    </w:div>
    <w:div w:id="2001928562">
      <w:bodyDiv w:val="1"/>
      <w:marLeft w:val="0"/>
      <w:marRight w:val="0"/>
      <w:marTop w:val="0"/>
      <w:marBottom w:val="0"/>
      <w:divBdr>
        <w:top w:val="none" w:sz="0" w:space="0" w:color="auto"/>
        <w:left w:val="none" w:sz="0" w:space="0" w:color="auto"/>
        <w:bottom w:val="none" w:sz="0" w:space="0" w:color="auto"/>
        <w:right w:val="none" w:sz="0" w:space="0" w:color="auto"/>
      </w:divBdr>
      <w:divsChild>
        <w:div w:id="930623304">
          <w:marLeft w:val="720"/>
          <w:marRight w:val="0"/>
          <w:marTop w:val="200"/>
          <w:marBottom w:val="0"/>
          <w:divBdr>
            <w:top w:val="none" w:sz="0" w:space="0" w:color="auto"/>
            <w:left w:val="none" w:sz="0" w:space="0" w:color="auto"/>
            <w:bottom w:val="none" w:sz="0" w:space="0" w:color="auto"/>
            <w:right w:val="none" w:sz="0" w:space="0" w:color="auto"/>
          </w:divBdr>
        </w:div>
        <w:div w:id="59452484">
          <w:marLeft w:val="720"/>
          <w:marRight w:val="0"/>
          <w:marTop w:val="200"/>
          <w:marBottom w:val="0"/>
          <w:divBdr>
            <w:top w:val="none" w:sz="0" w:space="0" w:color="auto"/>
            <w:left w:val="none" w:sz="0" w:space="0" w:color="auto"/>
            <w:bottom w:val="none" w:sz="0" w:space="0" w:color="auto"/>
            <w:right w:val="none" w:sz="0" w:space="0" w:color="auto"/>
          </w:divBdr>
        </w:div>
        <w:div w:id="2060131168">
          <w:marLeft w:val="720"/>
          <w:marRight w:val="0"/>
          <w:marTop w:val="200"/>
          <w:marBottom w:val="0"/>
          <w:divBdr>
            <w:top w:val="none" w:sz="0" w:space="0" w:color="auto"/>
            <w:left w:val="none" w:sz="0" w:space="0" w:color="auto"/>
            <w:bottom w:val="none" w:sz="0" w:space="0" w:color="auto"/>
            <w:right w:val="none" w:sz="0" w:space="0" w:color="auto"/>
          </w:divBdr>
        </w:div>
        <w:div w:id="1215585728">
          <w:marLeft w:val="720"/>
          <w:marRight w:val="0"/>
          <w:marTop w:val="200"/>
          <w:marBottom w:val="0"/>
          <w:divBdr>
            <w:top w:val="none" w:sz="0" w:space="0" w:color="auto"/>
            <w:left w:val="none" w:sz="0" w:space="0" w:color="auto"/>
            <w:bottom w:val="none" w:sz="0" w:space="0" w:color="auto"/>
            <w:right w:val="none" w:sz="0" w:space="0" w:color="auto"/>
          </w:divBdr>
        </w:div>
        <w:div w:id="2250296">
          <w:marLeft w:val="720"/>
          <w:marRight w:val="0"/>
          <w:marTop w:val="200"/>
          <w:marBottom w:val="0"/>
          <w:divBdr>
            <w:top w:val="none" w:sz="0" w:space="0" w:color="auto"/>
            <w:left w:val="none" w:sz="0" w:space="0" w:color="auto"/>
            <w:bottom w:val="none" w:sz="0" w:space="0" w:color="auto"/>
            <w:right w:val="none" w:sz="0" w:space="0" w:color="auto"/>
          </w:divBdr>
        </w:div>
        <w:div w:id="969163066">
          <w:marLeft w:val="720"/>
          <w:marRight w:val="0"/>
          <w:marTop w:val="200"/>
          <w:marBottom w:val="0"/>
          <w:divBdr>
            <w:top w:val="none" w:sz="0" w:space="0" w:color="auto"/>
            <w:left w:val="none" w:sz="0" w:space="0" w:color="auto"/>
            <w:bottom w:val="none" w:sz="0" w:space="0" w:color="auto"/>
            <w:right w:val="none" w:sz="0" w:space="0" w:color="auto"/>
          </w:divBdr>
        </w:div>
      </w:divsChild>
    </w:div>
    <w:div w:id="2021883444">
      <w:bodyDiv w:val="1"/>
      <w:marLeft w:val="0"/>
      <w:marRight w:val="0"/>
      <w:marTop w:val="0"/>
      <w:marBottom w:val="0"/>
      <w:divBdr>
        <w:top w:val="none" w:sz="0" w:space="0" w:color="auto"/>
        <w:left w:val="none" w:sz="0" w:space="0" w:color="auto"/>
        <w:bottom w:val="none" w:sz="0" w:space="0" w:color="auto"/>
        <w:right w:val="none" w:sz="0" w:space="0" w:color="auto"/>
      </w:divBdr>
      <w:divsChild>
        <w:div w:id="1834296345">
          <w:marLeft w:val="0"/>
          <w:marRight w:val="0"/>
          <w:marTop w:val="0"/>
          <w:marBottom w:val="0"/>
          <w:divBdr>
            <w:top w:val="none" w:sz="0" w:space="0" w:color="auto"/>
            <w:left w:val="none" w:sz="0" w:space="0" w:color="auto"/>
            <w:bottom w:val="none" w:sz="0" w:space="0" w:color="auto"/>
            <w:right w:val="none" w:sz="0" w:space="0" w:color="auto"/>
          </w:divBdr>
          <w:divsChild>
            <w:div w:id="425883612">
              <w:marLeft w:val="0"/>
              <w:marRight w:val="0"/>
              <w:marTop w:val="0"/>
              <w:marBottom w:val="0"/>
              <w:divBdr>
                <w:top w:val="none" w:sz="0" w:space="0" w:color="auto"/>
                <w:left w:val="none" w:sz="0" w:space="0" w:color="auto"/>
                <w:bottom w:val="none" w:sz="0" w:space="0" w:color="auto"/>
                <w:right w:val="none" w:sz="0" w:space="0" w:color="auto"/>
              </w:divBdr>
              <w:divsChild>
                <w:div w:id="1927417714">
                  <w:marLeft w:val="0"/>
                  <w:marRight w:val="0"/>
                  <w:marTop w:val="0"/>
                  <w:marBottom w:val="0"/>
                  <w:divBdr>
                    <w:top w:val="none" w:sz="0" w:space="0" w:color="auto"/>
                    <w:left w:val="none" w:sz="0" w:space="0" w:color="auto"/>
                    <w:bottom w:val="none" w:sz="0" w:space="0" w:color="auto"/>
                    <w:right w:val="none" w:sz="0" w:space="0" w:color="auto"/>
                  </w:divBdr>
                  <w:divsChild>
                    <w:div w:id="10296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715B7-3B80-9A49-8192-CD6D41706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15005</Words>
  <Characters>85530</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Aimee Muziranenge</cp:lastModifiedBy>
  <cp:revision>8</cp:revision>
  <dcterms:created xsi:type="dcterms:W3CDTF">2022-04-14T15:42:00Z</dcterms:created>
  <dcterms:modified xsi:type="dcterms:W3CDTF">2022-04-14T15:44:00Z</dcterms:modified>
</cp:coreProperties>
</file>