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211FD" w14:textId="77777777" w:rsidR="001F5CAC" w:rsidRPr="00627A1C" w:rsidRDefault="001F5CAC" w:rsidP="001F5CAC">
      <w:pPr>
        <w:rPr>
          <w:b/>
        </w:rP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6486C2D4" wp14:editId="20ED39D3">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w:t>
      </w:r>
      <w:r w:rsidRPr="00627A1C">
        <w:rPr>
          <w:b/>
        </w:rPr>
        <w:tab/>
      </w:r>
    </w:p>
    <w:p w14:paraId="6E18DC4B" w14:textId="77777777" w:rsidR="001F5CAC" w:rsidRPr="00627A1C" w:rsidRDefault="001F5CAC" w:rsidP="001F5CAC">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Pr="00627A1C">
        <w:rPr>
          <w:spacing w:val="-3"/>
        </w:rPr>
        <w:tab/>
      </w:r>
      <w:r w:rsidRPr="00627A1C">
        <w:rPr>
          <w:b/>
        </w:rPr>
        <w:t xml:space="preserve">PBF </w:t>
      </w:r>
      <w:r w:rsidRPr="00627A1C">
        <w:rPr>
          <w:b/>
          <w:bCs/>
          <w:caps/>
        </w:rPr>
        <w:t>PROJECT progress report</w:t>
      </w:r>
    </w:p>
    <w:p w14:paraId="4AC80ABA" w14:textId="77777777" w:rsidR="001F5CAC" w:rsidRPr="00627A1C" w:rsidRDefault="001F5CAC" w:rsidP="001F5CAC">
      <w:pPr>
        <w:jc w:val="center"/>
        <w:rPr>
          <w:b/>
          <w:bCs/>
          <w:caps/>
        </w:rPr>
      </w:pPr>
      <w:r w:rsidRPr="00627A1C">
        <w:rPr>
          <w:b/>
          <w:bCs/>
          <w:caps/>
        </w:rPr>
        <w:t>COUNTRY:</w:t>
      </w:r>
      <w:r w:rsidRPr="00627A1C">
        <w:rPr>
          <w:bCs/>
          <w:iCs/>
          <w:snapToGrid w:val="0"/>
        </w:rPr>
        <w:t xml:space="preserve"> </w:t>
      </w:r>
      <w:r w:rsidRPr="0062228B">
        <w:rPr>
          <w:b/>
          <w:iCs/>
          <w:snapToGrid w:val="0"/>
        </w:rPr>
        <w:t xml:space="preserve">LIBERIA </w:t>
      </w:r>
    </w:p>
    <w:p w14:paraId="7750678B" w14:textId="77777777" w:rsidR="001F5CAC" w:rsidRPr="00627A1C" w:rsidRDefault="001F5CAC" w:rsidP="001F5CAC">
      <w:pPr>
        <w:jc w:val="center"/>
        <w:rPr>
          <w:b/>
          <w:bCs/>
          <w:caps/>
        </w:rPr>
      </w:pPr>
      <w:r w:rsidRPr="00627A1C">
        <w:rPr>
          <w:b/>
          <w:bCs/>
          <w:caps/>
        </w:rPr>
        <w:t xml:space="preserve">TYPE OF REPORT: semi-annual, annual OR FINAL: </w:t>
      </w:r>
      <w:r>
        <w:rPr>
          <w:b/>
          <w:bCs/>
          <w:caps/>
        </w:rPr>
        <w:t>S</w:t>
      </w:r>
      <w:r>
        <w:rPr>
          <w:b/>
          <w:bCs/>
          <w:caps/>
        </w:rPr>
        <w:fldChar w:fldCharType="begin">
          <w:ffData>
            <w:name w:val="reporttype"/>
            <w:enabled/>
            <w:calcOnExit w:val="0"/>
            <w:ddList>
              <w:listEntry w:val="please select"/>
              <w:listEntry w:val="semi-annual"/>
              <w:listEntry w:val="annual"/>
              <w:listEntry w:val="final"/>
            </w:ddList>
          </w:ffData>
        </w:fldChar>
      </w:r>
      <w:bookmarkStart w:id="0" w:name="reporttype"/>
      <w:r>
        <w:rPr>
          <w:b/>
          <w:bCs/>
          <w:caps/>
        </w:rPr>
        <w:instrText xml:space="preserve"> FORMDROPDOWN </w:instrText>
      </w:r>
      <w:r w:rsidR="00AD529E">
        <w:rPr>
          <w:b/>
          <w:bCs/>
          <w:caps/>
        </w:rPr>
      </w:r>
      <w:r w:rsidR="00AD529E">
        <w:rPr>
          <w:b/>
          <w:bCs/>
          <w:caps/>
        </w:rPr>
        <w:fldChar w:fldCharType="separate"/>
      </w:r>
      <w:r>
        <w:rPr>
          <w:b/>
          <w:bCs/>
          <w:caps/>
        </w:rPr>
        <w:fldChar w:fldCharType="end"/>
      </w:r>
      <w:bookmarkEnd w:id="0"/>
      <w:r>
        <w:rPr>
          <w:b/>
          <w:bCs/>
          <w:caps/>
        </w:rPr>
        <w:t xml:space="preserve"> sEMI-Annual</w:t>
      </w:r>
    </w:p>
    <w:p w14:paraId="62A147DD" w14:textId="77777777" w:rsidR="001F5CAC" w:rsidRPr="00627A1C" w:rsidRDefault="001F5CAC" w:rsidP="001F5CAC">
      <w:pPr>
        <w:jc w:val="center"/>
        <w:rPr>
          <w:b/>
          <w:bCs/>
          <w:caps/>
        </w:rPr>
      </w:pPr>
      <w:r>
        <w:rPr>
          <w:b/>
          <w:bCs/>
          <w:caps/>
        </w:rPr>
        <w:t>YEAR</w:t>
      </w:r>
      <w:r w:rsidRPr="00627A1C">
        <w:rPr>
          <w:b/>
          <w:bCs/>
          <w:caps/>
        </w:rPr>
        <w:t xml:space="preserve"> of report: </w:t>
      </w:r>
      <w:r>
        <w:rPr>
          <w:bCs/>
          <w:iCs/>
          <w:snapToGrid w:val="0"/>
        </w:rPr>
        <w:t>2021</w:t>
      </w:r>
    </w:p>
    <w:p w14:paraId="604ED99A" w14:textId="77777777" w:rsidR="001F5CAC" w:rsidRPr="00627A1C" w:rsidRDefault="001F5CAC" w:rsidP="001F5CAC">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1F5CAC" w:rsidRPr="00627A1C" w14:paraId="70F6080D" w14:textId="77777777" w:rsidTr="00F9018B">
        <w:trPr>
          <w:trHeight w:val="422"/>
        </w:trPr>
        <w:tc>
          <w:tcPr>
            <w:tcW w:w="10080" w:type="dxa"/>
            <w:gridSpan w:val="2"/>
          </w:tcPr>
          <w:p w14:paraId="4BFECD80" w14:textId="77777777" w:rsidR="001F5CAC" w:rsidRPr="00627A1C" w:rsidRDefault="001F5CAC" w:rsidP="00F9018B">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Pr="001C4FFA">
              <w:rPr>
                <w:rFonts w:ascii="Times New Roman" w:hAnsi="Times New Roman" w:cs="Times New Roman"/>
                <w:bCs/>
                <w:iCs/>
                <w:snapToGrid w:val="0"/>
                <w:sz w:val="24"/>
                <w:szCs w:val="24"/>
              </w:rPr>
              <w:t>Protection and Support of Enabling Environment for Women Human Rights Defenders and LGBTQI Rights Defenders in Liberia-PROSEED</w:t>
            </w:r>
          </w:p>
          <w:p w14:paraId="091E7834" w14:textId="77777777" w:rsidR="001F5CAC" w:rsidRPr="00627A1C" w:rsidRDefault="001F5CAC" w:rsidP="00F9018B">
            <w:pPr>
              <w:rPr>
                <w:b/>
              </w:rPr>
            </w:pPr>
            <w:r w:rsidRPr="00627A1C">
              <w:rPr>
                <w:b/>
              </w:rPr>
              <w:t xml:space="preserve">Project Number from MPTF-O Gateway: </w:t>
            </w:r>
            <w:r w:rsidRPr="00627A1C">
              <w:rPr>
                <w:b/>
              </w:rPr>
              <w:fldChar w:fldCharType="begin">
                <w:ffData>
                  <w:name w:val="projtype"/>
                  <w:enabled/>
                  <w:calcOnExit w:val="0"/>
                  <w:ddList>
                    <w:listEntry w:val="please select"/>
                    <w:listEntry w:val="IRF"/>
                    <w:listEntry w:val="PRF"/>
                  </w:ddList>
                </w:ffData>
              </w:fldChar>
            </w:r>
            <w:bookmarkStart w:id="1" w:name="projtype"/>
            <w:r w:rsidRPr="00627A1C">
              <w:rPr>
                <w:b/>
              </w:rPr>
              <w:instrText xml:space="preserve"> FORMDROPDOWN </w:instrText>
            </w:r>
            <w:r w:rsidR="00AD529E">
              <w:rPr>
                <w:b/>
              </w:rPr>
            </w:r>
            <w:r w:rsidR="00AD529E">
              <w:rPr>
                <w:b/>
              </w:rPr>
              <w:fldChar w:fldCharType="separate"/>
            </w:r>
            <w:r w:rsidRPr="00627A1C">
              <w:rPr>
                <w:b/>
              </w:rPr>
              <w:fldChar w:fldCharType="end"/>
            </w:r>
            <w:bookmarkEnd w:id="1"/>
            <w:r w:rsidRPr="00627A1C">
              <w:rPr>
                <w:b/>
              </w:rPr>
              <w:t xml:space="preserve">   </w:t>
            </w:r>
            <w:r w:rsidRPr="00371B5E">
              <w:rPr>
                <w:b/>
              </w:rPr>
              <w:t>00125938</w:t>
            </w:r>
          </w:p>
        </w:tc>
      </w:tr>
      <w:tr w:rsidR="001F5CAC" w:rsidRPr="00A7622F" w14:paraId="082C6694" w14:textId="77777777" w:rsidTr="00F9018B">
        <w:trPr>
          <w:trHeight w:val="422"/>
        </w:trPr>
        <w:tc>
          <w:tcPr>
            <w:tcW w:w="4163" w:type="dxa"/>
          </w:tcPr>
          <w:p w14:paraId="299FDE86" w14:textId="77777777" w:rsidR="001F5CAC" w:rsidRPr="00627A1C" w:rsidRDefault="001F5CAC" w:rsidP="00F9018B">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752881A2" w14:textId="77777777" w:rsidR="001F5CAC" w:rsidRPr="00627A1C" w:rsidRDefault="001F5CAC" w:rsidP="00F9018B">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AD529E">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2E022494" w14:textId="7FEC5F60" w:rsidR="001F5CAC" w:rsidRPr="00627A1C" w:rsidRDefault="00C70336" w:rsidP="00F9018B">
            <w:pPr>
              <w:rPr>
                <w:b/>
              </w:rPr>
            </w:pPr>
            <w:r>
              <w:fldChar w:fldCharType="begin">
                <w:ffData>
                  <w:name w:val=""/>
                  <w:enabled w:val="0"/>
                  <w:calcOnExit w:val="0"/>
                  <w:checkBox>
                    <w:sizeAuto/>
                    <w:default w:val="0"/>
                  </w:checkBox>
                </w:ffData>
              </w:fldChar>
            </w:r>
            <w:r>
              <w:instrText xml:space="preserve"> FORMCHECKBOX </w:instrText>
            </w:r>
            <w:r w:rsidR="00AD529E">
              <w:fldChar w:fldCharType="separate"/>
            </w:r>
            <w:r>
              <w:fldChar w:fldCharType="end"/>
            </w:r>
            <w:r w:rsidR="001F5CAC" w:rsidRPr="00627A1C">
              <w:tab/>
            </w:r>
            <w:r w:rsidR="001F5CAC" w:rsidRPr="00627A1C">
              <w:tab/>
              <w:t>Regional Trust Fund</w:t>
            </w:r>
            <w:r w:rsidR="001F5CAC" w:rsidRPr="00627A1C">
              <w:rPr>
                <w:b/>
              </w:rPr>
              <w:t xml:space="preserve"> </w:t>
            </w:r>
          </w:p>
          <w:p w14:paraId="23421E01" w14:textId="77777777" w:rsidR="001F5CAC" w:rsidRPr="00627A1C" w:rsidRDefault="001F5CAC" w:rsidP="00F9018B">
            <w:pPr>
              <w:tabs>
                <w:tab w:val="left" w:pos="0"/>
              </w:tabs>
              <w:suppressAutoHyphens/>
              <w:jc w:val="both"/>
              <w:rPr>
                <w:b/>
              </w:rPr>
            </w:pPr>
          </w:p>
          <w:p w14:paraId="3A85D6D8" w14:textId="77777777" w:rsidR="001F5CAC" w:rsidRPr="00627A1C" w:rsidRDefault="001F5CAC" w:rsidP="00F9018B">
            <w:pPr>
              <w:pStyle w:val="BalloonText"/>
              <w:numPr>
                <w:ilvl w:val="12"/>
                <w:numId w:val="0"/>
              </w:numPr>
              <w:tabs>
                <w:tab w:val="left" w:pos="-720"/>
                <w:tab w:val="left" w:pos="4500"/>
              </w:tabs>
              <w:rPr>
                <w:b/>
              </w:rPr>
            </w:pPr>
            <w:r w:rsidRPr="00627A1C">
              <w:rPr>
                <w:rFonts w:ascii="Times New Roman" w:hAnsi="Times New Roman" w:cs="Times New Roman"/>
                <w:b/>
                <w:sz w:val="24"/>
                <w:szCs w:val="24"/>
              </w:rPr>
              <w:t xml:space="preserve">Name of Recipient Fund: </w:t>
            </w:r>
          </w:p>
        </w:tc>
        <w:tc>
          <w:tcPr>
            <w:tcW w:w="5917" w:type="dxa"/>
          </w:tcPr>
          <w:p w14:paraId="3B8FE513" w14:textId="7F075E7B" w:rsidR="001F5CAC" w:rsidRPr="00627A1C" w:rsidRDefault="001F5CAC" w:rsidP="00F9018B">
            <w:pPr>
              <w:rPr>
                <w:b/>
                <w:bCs/>
                <w:iCs/>
              </w:rPr>
            </w:pPr>
            <w:r w:rsidRPr="00627A1C">
              <w:rPr>
                <w:b/>
                <w:bCs/>
                <w:iCs/>
              </w:rPr>
              <w:t>Type and name of recipient organi</w:t>
            </w:r>
            <w:r>
              <w:rPr>
                <w:b/>
                <w:bCs/>
                <w:iCs/>
              </w:rPr>
              <w:t>s</w:t>
            </w:r>
            <w:r w:rsidRPr="00627A1C">
              <w:rPr>
                <w:b/>
                <w:bCs/>
                <w:iCs/>
              </w:rPr>
              <w:t xml:space="preserve">ations: </w:t>
            </w:r>
          </w:p>
          <w:p w14:paraId="1A53E41E" w14:textId="77777777" w:rsidR="001F5CAC" w:rsidRPr="00627A1C" w:rsidRDefault="001F5CAC" w:rsidP="00F9018B">
            <w:pPr>
              <w:rPr>
                <w:b/>
                <w:bCs/>
                <w:iCs/>
              </w:rPr>
            </w:pPr>
          </w:p>
          <w:p w14:paraId="1F63210D" w14:textId="77777777" w:rsidR="001F5CAC" w:rsidRPr="00A7622F" w:rsidRDefault="001F5CAC" w:rsidP="00F9018B">
            <w:pPr>
              <w:pStyle w:val="BalloonText"/>
              <w:numPr>
                <w:ilvl w:val="12"/>
                <w:numId w:val="0"/>
              </w:numPr>
              <w:tabs>
                <w:tab w:val="left" w:pos="-720"/>
                <w:tab w:val="left" w:pos="4500"/>
              </w:tabs>
              <w:rPr>
                <w:rFonts w:ascii="Times New Roman" w:hAnsi="Times New Roman" w:cs="Times New Roman"/>
                <w:b/>
                <w:sz w:val="24"/>
                <w:szCs w:val="24"/>
                <w:lang w:val="sv-SE"/>
              </w:rPr>
            </w:pPr>
            <w:r w:rsidRPr="00A7622F">
              <w:rPr>
                <w:rFonts w:ascii="Times New Roman" w:hAnsi="Times New Roman" w:cs="Times New Roman"/>
                <w:b/>
                <w:sz w:val="24"/>
                <w:szCs w:val="24"/>
                <w:lang w:val="sv-SE"/>
              </w:rPr>
              <w:t xml:space="preserve">Kvinna till Kvinna    </w:t>
            </w:r>
            <w:r w:rsidRPr="00A7622F">
              <w:rPr>
                <w:rFonts w:ascii="Times New Roman" w:hAnsi="Times New Roman" w:cs="Times New Roman"/>
                <w:b/>
                <w:sz w:val="24"/>
                <w:szCs w:val="24"/>
                <w:highlight w:val="darkGray"/>
                <w:lang w:val="sv-SE"/>
              </w:rPr>
              <w:t>NUNO</w:t>
            </w:r>
            <w:r w:rsidRPr="00A7622F">
              <w:rPr>
                <w:rFonts w:ascii="Times New Roman" w:hAnsi="Times New Roman" w:cs="Times New Roman"/>
                <w:b/>
                <w:sz w:val="24"/>
                <w:szCs w:val="24"/>
                <w:lang w:val="sv-SE"/>
              </w:rPr>
              <w:t xml:space="preserve"> (Convening Agency)</w:t>
            </w:r>
          </w:p>
          <w:p w14:paraId="38F7B482" w14:textId="77777777" w:rsidR="001F5CAC" w:rsidRPr="00A7622F" w:rsidRDefault="001F5CAC" w:rsidP="00F9018B">
            <w:pPr>
              <w:pStyle w:val="BalloonText"/>
              <w:numPr>
                <w:ilvl w:val="12"/>
                <w:numId w:val="0"/>
              </w:numPr>
              <w:tabs>
                <w:tab w:val="left" w:pos="-720"/>
                <w:tab w:val="left" w:pos="4500"/>
              </w:tabs>
              <w:rPr>
                <w:rFonts w:ascii="Times New Roman" w:hAnsi="Times New Roman" w:cs="Times New Roman"/>
                <w:b/>
                <w:sz w:val="24"/>
                <w:szCs w:val="24"/>
                <w:lang w:val="sv-SE"/>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381EB4">
              <w:rPr>
                <w:rFonts w:ascii="Times New Roman" w:hAnsi="Times New Roman" w:cs="Times New Roman"/>
                <w:b/>
                <w:sz w:val="24"/>
                <w:szCs w:val="24"/>
                <w:lang w:val="sv-SE"/>
              </w:rPr>
              <w:instrText xml:space="preserve"> FORMDROPDOWN </w:instrText>
            </w:r>
            <w:r w:rsidR="00AD529E">
              <w:rPr>
                <w:rFonts w:ascii="Times New Roman" w:hAnsi="Times New Roman" w:cs="Times New Roman"/>
                <w:b/>
                <w:sz w:val="24"/>
                <w:szCs w:val="24"/>
              </w:rPr>
            </w:r>
            <w:r w:rsidR="00AD529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Pr="00A7622F">
              <w:rPr>
                <w:rFonts w:ascii="Times New Roman" w:hAnsi="Times New Roman" w:cs="Times New Roman"/>
                <w:b/>
                <w:sz w:val="24"/>
                <w:szCs w:val="24"/>
                <w:lang w:val="sv-SE"/>
              </w:rPr>
              <w:t xml:space="preserve">     </w:t>
            </w:r>
            <w:r w:rsidRPr="00627A1C">
              <w:rPr>
                <w:rFonts w:ascii="Times New Roman" w:hAnsi="Times New Roman" w:cs="Times New Roman"/>
                <w:b/>
                <w:sz w:val="24"/>
                <w:szCs w:val="24"/>
              </w:rPr>
              <w:fldChar w:fldCharType="begin">
                <w:ffData>
                  <w:name w:val="Text41"/>
                  <w:enabled/>
                  <w:calcOnExit w:val="0"/>
                  <w:textInput/>
                </w:ffData>
              </w:fldChar>
            </w:r>
            <w:bookmarkStart w:id="2" w:name="Text41"/>
            <w:r w:rsidRPr="00A7622F">
              <w:rPr>
                <w:rFonts w:ascii="Times New Roman" w:hAnsi="Times New Roman" w:cs="Times New Roman"/>
                <w:b/>
                <w:sz w:val="24"/>
                <w:szCs w:val="24"/>
                <w:lang w:val="sv-SE"/>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2"/>
          </w:p>
          <w:p w14:paraId="11D4AF54" w14:textId="77777777" w:rsidR="001F5CAC" w:rsidRPr="00A7622F" w:rsidRDefault="001F5CAC" w:rsidP="00F9018B">
            <w:pPr>
              <w:pStyle w:val="BalloonText"/>
              <w:numPr>
                <w:ilvl w:val="12"/>
                <w:numId w:val="0"/>
              </w:numPr>
              <w:tabs>
                <w:tab w:val="left" w:pos="-720"/>
                <w:tab w:val="left" w:pos="4500"/>
              </w:tabs>
              <w:rPr>
                <w:rFonts w:ascii="Times New Roman" w:hAnsi="Times New Roman" w:cs="Times New Roman"/>
                <w:b/>
                <w:sz w:val="24"/>
                <w:szCs w:val="24"/>
                <w:lang w:val="sv-SE"/>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3" w:name="recipeinttype"/>
            <w:r w:rsidRPr="00381EB4">
              <w:rPr>
                <w:rFonts w:ascii="Times New Roman" w:hAnsi="Times New Roman" w:cs="Times New Roman"/>
                <w:b/>
                <w:sz w:val="24"/>
                <w:szCs w:val="24"/>
                <w:lang w:val="sv-SE"/>
              </w:rPr>
              <w:instrText xml:space="preserve"> FORMDROPDOWN </w:instrText>
            </w:r>
            <w:r w:rsidR="00AD529E">
              <w:rPr>
                <w:rFonts w:ascii="Times New Roman" w:hAnsi="Times New Roman" w:cs="Times New Roman"/>
                <w:b/>
                <w:sz w:val="24"/>
                <w:szCs w:val="24"/>
              </w:rPr>
            </w:r>
            <w:r w:rsidR="00AD529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3"/>
            <w:r w:rsidRPr="00A7622F">
              <w:rPr>
                <w:rFonts w:ascii="Times New Roman" w:hAnsi="Times New Roman" w:cs="Times New Roman"/>
                <w:b/>
                <w:sz w:val="24"/>
                <w:szCs w:val="24"/>
                <w:lang w:val="sv-SE"/>
              </w:rPr>
              <w:t xml:space="preserve">     </w:t>
            </w:r>
            <w:r w:rsidRPr="00627A1C">
              <w:rPr>
                <w:rFonts w:ascii="Times New Roman" w:hAnsi="Times New Roman" w:cs="Times New Roman"/>
                <w:b/>
                <w:sz w:val="24"/>
                <w:szCs w:val="24"/>
              </w:rPr>
              <w:fldChar w:fldCharType="begin">
                <w:ffData>
                  <w:name w:val="Text42"/>
                  <w:enabled/>
                  <w:calcOnExit w:val="0"/>
                  <w:textInput/>
                </w:ffData>
              </w:fldChar>
            </w:r>
            <w:bookmarkStart w:id="4" w:name="Text42"/>
            <w:r w:rsidRPr="00A7622F">
              <w:rPr>
                <w:rFonts w:ascii="Times New Roman" w:hAnsi="Times New Roman" w:cs="Times New Roman"/>
                <w:b/>
                <w:sz w:val="24"/>
                <w:szCs w:val="24"/>
                <w:lang w:val="sv-SE"/>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4"/>
          </w:p>
          <w:p w14:paraId="2756E3A9" w14:textId="77777777" w:rsidR="001F5CAC" w:rsidRPr="00A7622F" w:rsidRDefault="001F5CAC" w:rsidP="00F9018B">
            <w:pPr>
              <w:pStyle w:val="BalloonText"/>
              <w:numPr>
                <w:ilvl w:val="12"/>
                <w:numId w:val="0"/>
              </w:numPr>
              <w:tabs>
                <w:tab w:val="left" w:pos="-720"/>
                <w:tab w:val="left" w:pos="4500"/>
              </w:tabs>
              <w:rPr>
                <w:rFonts w:ascii="Times New Roman" w:hAnsi="Times New Roman" w:cs="Times New Roman"/>
                <w:b/>
                <w:sz w:val="24"/>
                <w:szCs w:val="24"/>
                <w:lang w:val="sv-SE"/>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381EB4">
              <w:rPr>
                <w:rFonts w:ascii="Times New Roman" w:hAnsi="Times New Roman" w:cs="Times New Roman"/>
                <w:b/>
                <w:sz w:val="24"/>
                <w:szCs w:val="24"/>
                <w:lang w:val="sv-SE"/>
              </w:rPr>
              <w:instrText xml:space="preserve"> FORMDROPDOWN </w:instrText>
            </w:r>
            <w:r w:rsidR="00AD529E">
              <w:rPr>
                <w:rFonts w:ascii="Times New Roman" w:hAnsi="Times New Roman" w:cs="Times New Roman"/>
                <w:b/>
                <w:sz w:val="24"/>
                <w:szCs w:val="24"/>
              </w:rPr>
            </w:r>
            <w:r w:rsidR="00AD529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Pr="00A7622F">
              <w:rPr>
                <w:rFonts w:ascii="Times New Roman" w:hAnsi="Times New Roman" w:cs="Times New Roman"/>
                <w:b/>
                <w:sz w:val="24"/>
                <w:szCs w:val="24"/>
                <w:lang w:val="sv-SE"/>
              </w:rPr>
              <w:t xml:space="preserve">     </w:t>
            </w:r>
            <w:r w:rsidRPr="00627A1C">
              <w:rPr>
                <w:rFonts w:ascii="Times New Roman" w:hAnsi="Times New Roman" w:cs="Times New Roman"/>
                <w:b/>
                <w:sz w:val="24"/>
                <w:szCs w:val="24"/>
              </w:rPr>
              <w:fldChar w:fldCharType="begin">
                <w:ffData>
                  <w:name w:val="Text43"/>
                  <w:enabled/>
                  <w:calcOnExit w:val="0"/>
                  <w:textInput/>
                </w:ffData>
              </w:fldChar>
            </w:r>
            <w:bookmarkStart w:id="5" w:name="Text43"/>
            <w:r w:rsidRPr="00A7622F">
              <w:rPr>
                <w:rFonts w:ascii="Times New Roman" w:hAnsi="Times New Roman" w:cs="Times New Roman"/>
                <w:b/>
                <w:sz w:val="24"/>
                <w:szCs w:val="24"/>
                <w:lang w:val="sv-SE"/>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5"/>
          </w:p>
          <w:p w14:paraId="4B68A26F" w14:textId="77777777" w:rsidR="001F5CAC" w:rsidRPr="00A7622F" w:rsidRDefault="001F5CAC" w:rsidP="00F9018B">
            <w:pPr>
              <w:pStyle w:val="BalloonText"/>
              <w:numPr>
                <w:ilvl w:val="12"/>
                <w:numId w:val="0"/>
              </w:numPr>
              <w:tabs>
                <w:tab w:val="left" w:pos="-720"/>
                <w:tab w:val="left" w:pos="4500"/>
              </w:tabs>
              <w:rPr>
                <w:rFonts w:ascii="Times New Roman" w:hAnsi="Times New Roman" w:cs="Times New Roman"/>
                <w:b/>
                <w:sz w:val="24"/>
                <w:szCs w:val="24"/>
                <w:lang w:val="sv-SE"/>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6" w:name="recipienttype"/>
            <w:r w:rsidRPr="00381EB4">
              <w:rPr>
                <w:rFonts w:ascii="Times New Roman" w:hAnsi="Times New Roman" w:cs="Times New Roman"/>
                <w:b/>
                <w:sz w:val="24"/>
                <w:szCs w:val="24"/>
                <w:lang w:val="sv-SE"/>
              </w:rPr>
              <w:instrText xml:space="preserve"> FORMDROPDOWN </w:instrText>
            </w:r>
            <w:r w:rsidR="00AD529E">
              <w:rPr>
                <w:rFonts w:ascii="Times New Roman" w:hAnsi="Times New Roman" w:cs="Times New Roman"/>
                <w:b/>
                <w:sz w:val="24"/>
                <w:szCs w:val="24"/>
              </w:rPr>
            </w:r>
            <w:r w:rsidR="00AD529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6"/>
            <w:r w:rsidRPr="00A7622F">
              <w:rPr>
                <w:rFonts w:ascii="Times New Roman" w:hAnsi="Times New Roman" w:cs="Times New Roman"/>
                <w:b/>
                <w:sz w:val="24"/>
                <w:szCs w:val="24"/>
                <w:lang w:val="sv-SE"/>
              </w:rPr>
              <w:t xml:space="preserve">     </w:t>
            </w:r>
            <w:r w:rsidRPr="00627A1C">
              <w:rPr>
                <w:rFonts w:ascii="Times New Roman" w:hAnsi="Times New Roman" w:cs="Times New Roman"/>
                <w:b/>
                <w:sz w:val="24"/>
                <w:szCs w:val="24"/>
              </w:rPr>
              <w:fldChar w:fldCharType="begin">
                <w:ffData>
                  <w:name w:val="Text44"/>
                  <w:enabled/>
                  <w:calcOnExit w:val="0"/>
                  <w:textInput/>
                </w:ffData>
              </w:fldChar>
            </w:r>
            <w:bookmarkStart w:id="7" w:name="Text44"/>
            <w:r w:rsidRPr="00A7622F">
              <w:rPr>
                <w:rFonts w:ascii="Times New Roman" w:hAnsi="Times New Roman" w:cs="Times New Roman"/>
                <w:b/>
                <w:sz w:val="24"/>
                <w:szCs w:val="24"/>
                <w:lang w:val="sv-SE"/>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7"/>
          </w:p>
        </w:tc>
      </w:tr>
      <w:tr w:rsidR="001F5CAC" w:rsidRPr="00627A1C" w14:paraId="27B8AE58" w14:textId="77777777" w:rsidTr="00F9018B">
        <w:trPr>
          <w:trHeight w:val="368"/>
        </w:trPr>
        <w:tc>
          <w:tcPr>
            <w:tcW w:w="10080" w:type="dxa"/>
            <w:gridSpan w:val="2"/>
          </w:tcPr>
          <w:p w14:paraId="2A67DE9C" w14:textId="77777777" w:rsidR="001F5CAC" w:rsidRPr="00627A1C" w:rsidRDefault="001F5CAC" w:rsidP="00F9018B">
            <w:pPr>
              <w:rPr>
                <w:b/>
                <w:bCs/>
                <w:iCs/>
              </w:rPr>
            </w:pPr>
            <w:r w:rsidRPr="00627A1C">
              <w:rPr>
                <w:b/>
                <w:bCs/>
                <w:iCs/>
              </w:rPr>
              <w:t xml:space="preserve">Date of first transfer: </w:t>
            </w:r>
            <w:r>
              <w:rPr>
                <w:bCs/>
                <w:iCs/>
                <w:snapToGrid w:val="0"/>
              </w:rPr>
              <w:t>Feb. 12 2021</w:t>
            </w:r>
          </w:p>
          <w:p w14:paraId="6DD3CBE7" w14:textId="77777777" w:rsidR="001F5CAC" w:rsidRPr="00627A1C" w:rsidRDefault="001F5CAC" w:rsidP="00F9018B">
            <w:pPr>
              <w:rPr>
                <w:bCs/>
                <w:iCs/>
                <w:snapToGrid w:val="0"/>
              </w:rPr>
            </w:pPr>
            <w:r w:rsidRPr="00627A1C">
              <w:rPr>
                <w:b/>
                <w:bCs/>
                <w:iCs/>
              </w:rPr>
              <w:t xml:space="preserve">Project end date: </w:t>
            </w:r>
            <w:r>
              <w:rPr>
                <w:bCs/>
                <w:iCs/>
                <w:snapToGrid w:val="0"/>
              </w:rPr>
              <w:t>Aug 12 2021</w:t>
            </w:r>
            <w:r w:rsidRPr="00627A1C">
              <w:rPr>
                <w:bCs/>
                <w:iCs/>
                <w:snapToGrid w:val="0"/>
              </w:rPr>
              <w:t xml:space="preserve">     </w:t>
            </w:r>
          </w:p>
          <w:p w14:paraId="714256D3" w14:textId="77777777" w:rsidR="001F5CAC" w:rsidRPr="00627A1C" w:rsidRDefault="001F5CAC" w:rsidP="00F9018B">
            <w:pPr>
              <w:rPr>
                <w:b/>
                <w:bCs/>
                <w:iCs/>
              </w:rPr>
            </w:pPr>
            <w:r w:rsidRPr="00627A1C">
              <w:rPr>
                <w:b/>
                <w:iCs/>
                <w:snapToGrid w:val="0"/>
              </w:rPr>
              <w:t>Is the current project end date within 6 months?</w:t>
            </w:r>
            <w:r w:rsidRPr="00627A1C">
              <w:rPr>
                <w:bCs/>
                <w:iCs/>
                <w:snapToGrid w:val="0"/>
              </w:rPr>
              <w:t xml:space="preserve"> </w:t>
            </w:r>
            <w:r w:rsidRPr="00D01BC7">
              <w:rPr>
                <w:bCs/>
                <w:iCs/>
                <w:snapToGrid w:val="0"/>
                <w:highlight w:val="darkGray"/>
              </w:rPr>
              <w:t>No</w:t>
            </w:r>
          </w:p>
          <w:p w14:paraId="1909CAE0" w14:textId="77777777" w:rsidR="001F5CAC" w:rsidRPr="00627A1C" w:rsidRDefault="001F5CAC" w:rsidP="00F9018B">
            <w:pPr>
              <w:rPr>
                <w:b/>
                <w:bCs/>
                <w:iCs/>
              </w:rPr>
            </w:pPr>
          </w:p>
        </w:tc>
      </w:tr>
      <w:tr w:rsidR="001F5CAC" w:rsidRPr="00627A1C" w14:paraId="475386F8" w14:textId="77777777" w:rsidTr="00F9018B">
        <w:trPr>
          <w:trHeight w:val="368"/>
        </w:trPr>
        <w:tc>
          <w:tcPr>
            <w:tcW w:w="10080" w:type="dxa"/>
            <w:gridSpan w:val="2"/>
          </w:tcPr>
          <w:p w14:paraId="73053DEF" w14:textId="77777777" w:rsidR="001F5CAC" w:rsidRPr="00627A1C" w:rsidRDefault="001F5CAC" w:rsidP="00F9018B">
            <w:pPr>
              <w:rPr>
                <w:b/>
                <w:bCs/>
                <w:iCs/>
              </w:rPr>
            </w:pPr>
            <w:r w:rsidRPr="00627A1C">
              <w:rPr>
                <w:b/>
                <w:bCs/>
                <w:iCs/>
              </w:rPr>
              <w:t>Check if the project falls under one or more PBF priority windows:</w:t>
            </w:r>
          </w:p>
          <w:p w14:paraId="2B25DD1B" w14:textId="77777777" w:rsidR="001F5CAC" w:rsidRPr="00627A1C" w:rsidRDefault="001F5CAC" w:rsidP="00F9018B">
            <w:r>
              <w:fldChar w:fldCharType="begin">
                <w:ffData>
                  <w:name w:val=""/>
                  <w:enabled/>
                  <w:calcOnExit w:val="0"/>
                  <w:checkBox>
                    <w:sizeAuto/>
                    <w:default w:val="1"/>
                  </w:checkBox>
                </w:ffData>
              </w:fldChar>
            </w:r>
            <w:r>
              <w:instrText xml:space="preserve"> FORMCHECKBOX </w:instrText>
            </w:r>
            <w:r w:rsidR="00AD529E">
              <w:fldChar w:fldCharType="separate"/>
            </w:r>
            <w:r>
              <w:fldChar w:fldCharType="end"/>
            </w:r>
            <w:r w:rsidRPr="00627A1C">
              <w:t xml:space="preserve"> Gender promotion initiative</w:t>
            </w:r>
          </w:p>
          <w:p w14:paraId="66A02235" w14:textId="77777777" w:rsidR="001F5CAC" w:rsidRPr="00627A1C" w:rsidRDefault="001F5CAC" w:rsidP="00F9018B">
            <w:r w:rsidRPr="00627A1C">
              <w:fldChar w:fldCharType="begin">
                <w:ffData>
                  <w:name w:val=""/>
                  <w:enabled/>
                  <w:calcOnExit w:val="0"/>
                  <w:checkBox>
                    <w:sizeAuto/>
                    <w:default w:val="0"/>
                  </w:checkBox>
                </w:ffData>
              </w:fldChar>
            </w:r>
            <w:r w:rsidRPr="00627A1C">
              <w:instrText xml:space="preserve"> FORMCHECKBOX </w:instrText>
            </w:r>
            <w:r w:rsidR="00AD529E">
              <w:fldChar w:fldCharType="separate"/>
            </w:r>
            <w:r w:rsidRPr="00627A1C">
              <w:fldChar w:fldCharType="end"/>
            </w:r>
            <w:r w:rsidRPr="00627A1C">
              <w:t xml:space="preserve"> Youth promotion initiative</w:t>
            </w:r>
          </w:p>
          <w:p w14:paraId="284D3D72" w14:textId="77777777" w:rsidR="001F5CAC" w:rsidRPr="00627A1C" w:rsidRDefault="001F5CAC" w:rsidP="00F9018B">
            <w:r w:rsidRPr="00627A1C">
              <w:fldChar w:fldCharType="begin">
                <w:ffData>
                  <w:name w:val=""/>
                  <w:enabled/>
                  <w:calcOnExit w:val="0"/>
                  <w:checkBox>
                    <w:sizeAuto/>
                    <w:default w:val="0"/>
                  </w:checkBox>
                </w:ffData>
              </w:fldChar>
            </w:r>
            <w:r w:rsidRPr="00627A1C">
              <w:instrText xml:space="preserve"> FORMCHECKBOX </w:instrText>
            </w:r>
            <w:r w:rsidR="00AD529E">
              <w:fldChar w:fldCharType="separate"/>
            </w:r>
            <w:r w:rsidRPr="00627A1C">
              <w:fldChar w:fldCharType="end"/>
            </w:r>
            <w:r w:rsidRPr="00627A1C">
              <w:t xml:space="preserve"> Transition from UN or regional peacekeeping or special political missions</w:t>
            </w:r>
          </w:p>
          <w:p w14:paraId="363B115C" w14:textId="77777777" w:rsidR="001F5CAC" w:rsidRPr="00627A1C" w:rsidRDefault="001F5CAC" w:rsidP="00F9018B">
            <w:r w:rsidRPr="00627A1C">
              <w:fldChar w:fldCharType="begin">
                <w:ffData>
                  <w:name w:val=""/>
                  <w:enabled/>
                  <w:calcOnExit w:val="0"/>
                  <w:checkBox>
                    <w:sizeAuto/>
                    <w:default w:val="0"/>
                  </w:checkBox>
                </w:ffData>
              </w:fldChar>
            </w:r>
            <w:r w:rsidRPr="00627A1C">
              <w:instrText xml:space="preserve"> FORMCHECKBOX </w:instrText>
            </w:r>
            <w:r w:rsidR="00AD529E">
              <w:fldChar w:fldCharType="separate"/>
            </w:r>
            <w:r w:rsidRPr="00627A1C">
              <w:fldChar w:fldCharType="end"/>
            </w:r>
            <w:r w:rsidRPr="00627A1C">
              <w:t xml:space="preserve"> Cross-border or regional project</w:t>
            </w:r>
          </w:p>
          <w:p w14:paraId="1315D330" w14:textId="77777777" w:rsidR="001F5CAC" w:rsidRPr="00627A1C" w:rsidRDefault="001F5CAC" w:rsidP="00F9018B">
            <w:pPr>
              <w:rPr>
                <w:b/>
                <w:bCs/>
                <w:iCs/>
              </w:rPr>
            </w:pPr>
          </w:p>
        </w:tc>
      </w:tr>
      <w:tr w:rsidR="001F5CAC" w:rsidRPr="00627A1C" w14:paraId="4F385592" w14:textId="77777777" w:rsidTr="00F9018B">
        <w:trPr>
          <w:trHeight w:val="1124"/>
        </w:trPr>
        <w:tc>
          <w:tcPr>
            <w:tcW w:w="10080" w:type="dxa"/>
            <w:gridSpan w:val="2"/>
          </w:tcPr>
          <w:p w14:paraId="6A6DAA37" w14:textId="6BCF803B" w:rsidR="001F5CAC" w:rsidRPr="00627A1C" w:rsidRDefault="001F5CAC" w:rsidP="00F9018B">
            <w:pPr>
              <w:rPr>
                <w:b/>
                <w:bCs/>
                <w:iCs/>
              </w:rPr>
            </w:pPr>
            <w:r w:rsidRPr="00627A1C">
              <w:rPr>
                <w:b/>
                <w:bCs/>
                <w:iCs/>
              </w:rPr>
              <w:t>Total PBF approved project budget (by recipient organi</w:t>
            </w:r>
            <w:r>
              <w:rPr>
                <w:b/>
                <w:bCs/>
                <w:iCs/>
              </w:rPr>
              <w:t>s</w:t>
            </w:r>
            <w:r w:rsidRPr="00627A1C">
              <w:rPr>
                <w:b/>
                <w:bCs/>
                <w:iCs/>
              </w:rPr>
              <w:t xml:space="preserve">ation): </w:t>
            </w:r>
          </w:p>
          <w:p w14:paraId="0C27DCD2" w14:textId="05FCCA51" w:rsidR="001F5CAC" w:rsidRPr="00627A1C" w:rsidRDefault="001F5CAC" w:rsidP="00F9018B">
            <w:pPr>
              <w:rPr>
                <w:b/>
                <w:iCs/>
                <w:snapToGrid w:val="0"/>
              </w:rPr>
            </w:pPr>
            <w:bookmarkStart w:id="8" w:name="_Hlk39507683"/>
            <w:r w:rsidRPr="00627A1C">
              <w:rPr>
                <w:b/>
                <w:iCs/>
                <w:snapToGrid w:val="0"/>
              </w:rPr>
              <w:t>Recipient Organi</w:t>
            </w:r>
            <w:r>
              <w:rPr>
                <w:b/>
                <w:iCs/>
                <w:snapToGrid w:val="0"/>
              </w:rPr>
              <w:t>sation</w:t>
            </w:r>
            <w:r w:rsidRPr="00627A1C">
              <w:rPr>
                <w:b/>
                <w:iCs/>
                <w:snapToGrid w:val="0"/>
              </w:rPr>
              <w:t xml:space="preserve"> Amount  </w:t>
            </w:r>
          </w:p>
          <w:p w14:paraId="704F19C9" w14:textId="77777777" w:rsidR="001F5CAC" w:rsidRPr="00627A1C" w:rsidRDefault="001F5CAC" w:rsidP="00F9018B">
            <w:pPr>
              <w:rPr>
                <w:bCs/>
                <w:iCs/>
                <w:snapToGrid w:val="0"/>
              </w:rPr>
            </w:pPr>
          </w:p>
          <w:bookmarkEnd w:id="8"/>
          <w:p w14:paraId="259D2863" w14:textId="5611D23A" w:rsidR="001F5CAC" w:rsidRPr="00627A1C" w:rsidRDefault="001F5CAC" w:rsidP="00F9018B">
            <w:pPr>
              <w:rPr>
                <w:iCs/>
              </w:rPr>
            </w:pPr>
            <w:r>
              <w:rPr>
                <w:bCs/>
                <w:iCs/>
                <w:snapToGrid w:val="0"/>
              </w:rPr>
              <w:t>Kvinna till Kvinna</w:t>
            </w:r>
            <w:r w:rsidRPr="00627A1C">
              <w:rPr>
                <w:bCs/>
                <w:iCs/>
                <w:snapToGrid w:val="0"/>
              </w:rPr>
              <w:t xml:space="preserve">  </w:t>
            </w:r>
            <w:r w:rsidRPr="00627A1C">
              <w:rPr>
                <w:b/>
                <w:bCs/>
                <w:iCs/>
              </w:rPr>
              <w:t xml:space="preserve">                      </w:t>
            </w:r>
            <w:r w:rsidRPr="00627A1C">
              <w:rPr>
                <w:iCs/>
              </w:rPr>
              <w:t xml:space="preserve">$ </w:t>
            </w:r>
            <w:r>
              <w:rPr>
                <w:bCs/>
                <w:iCs/>
                <w:snapToGrid w:val="0"/>
              </w:rPr>
              <w:t>495 000</w:t>
            </w:r>
            <w:r w:rsidR="00A21913">
              <w:rPr>
                <w:bCs/>
                <w:iCs/>
                <w:snapToGrid w:val="0"/>
              </w:rPr>
              <w:t>.00</w:t>
            </w:r>
          </w:p>
          <w:p w14:paraId="7D564435" w14:textId="4543DE4D" w:rsidR="001F5CAC" w:rsidRPr="00627A1C" w:rsidRDefault="001F5CAC" w:rsidP="00F9018B">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Total: $ </w:t>
            </w:r>
            <w:r w:rsidR="00A21913">
              <w:rPr>
                <w:rFonts w:ascii="Times New Roman" w:hAnsi="Times New Roman" w:cs="Times New Roman"/>
                <w:bCs/>
                <w:iCs/>
                <w:snapToGrid w:val="0"/>
                <w:sz w:val="24"/>
                <w:szCs w:val="24"/>
              </w:rPr>
              <w:t>495,000.00</w:t>
            </w:r>
            <w:r w:rsidRPr="00627A1C">
              <w:rPr>
                <w:rFonts w:ascii="Times New Roman" w:hAnsi="Times New Roman" w:cs="Times New Roman"/>
                <w:bCs/>
                <w:iCs/>
                <w:snapToGrid w:val="0"/>
                <w:sz w:val="24"/>
                <w:szCs w:val="24"/>
              </w:rPr>
              <w:t xml:space="preserve"> </w:t>
            </w:r>
          </w:p>
          <w:p w14:paraId="718395DE" w14:textId="31740622" w:rsidR="001F5CAC" w:rsidRDefault="001F5CAC" w:rsidP="00F9018B">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Pr>
                <w:rFonts w:ascii="Times New Roman" w:hAnsi="Times New Roman" w:cs="Times New Roman"/>
                <w:bCs/>
                <w:iCs/>
                <w:snapToGrid w:val="0"/>
                <w:sz w:val="24"/>
                <w:szCs w:val="24"/>
              </w:rPr>
              <w:fldChar w:fldCharType="begin">
                <w:ffData>
                  <w:name w:val="Text51"/>
                  <w:enabled/>
                  <w:calcOnExit w:val="0"/>
                  <w:textInput>
                    <w:type w:val="number"/>
                    <w:default w:val="16%"/>
                    <w:format w:val="0%"/>
                  </w:textInput>
                </w:ffData>
              </w:fldChar>
            </w:r>
            <w:bookmarkStart w:id="9" w:name="Text51"/>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16%</w:t>
            </w:r>
            <w:r>
              <w:rPr>
                <w:rFonts w:ascii="Times New Roman" w:hAnsi="Times New Roman" w:cs="Times New Roman"/>
                <w:bCs/>
                <w:iCs/>
                <w:snapToGrid w:val="0"/>
                <w:sz w:val="24"/>
                <w:szCs w:val="24"/>
              </w:rPr>
              <w:fldChar w:fldCharType="end"/>
            </w:r>
            <w:bookmarkEnd w:id="9"/>
          </w:p>
          <w:p w14:paraId="60196626" w14:textId="77777777" w:rsidR="001F5CAC" w:rsidRPr="00826923" w:rsidRDefault="001F5CAC" w:rsidP="00F9018B">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4970AD6D" w14:textId="77777777" w:rsidR="001F5CAC" w:rsidRPr="00627A1C" w:rsidRDefault="001F5CAC" w:rsidP="00F9018B">
            <w:pPr>
              <w:pStyle w:val="BalloonText"/>
              <w:numPr>
                <w:ilvl w:val="12"/>
                <w:numId w:val="0"/>
              </w:numPr>
              <w:tabs>
                <w:tab w:val="left" w:pos="-720"/>
                <w:tab w:val="left" w:pos="4500"/>
              </w:tabs>
              <w:suppressAutoHyphens/>
              <w:rPr>
                <w:rFonts w:ascii="Times New Roman" w:hAnsi="Times New Roman" w:cs="Times New Roman"/>
                <w:sz w:val="24"/>
                <w:szCs w:val="24"/>
              </w:rPr>
            </w:pPr>
          </w:p>
          <w:p w14:paraId="02B9FE7A" w14:textId="77777777" w:rsidR="001F5CAC" w:rsidRPr="00627A1C" w:rsidRDefault="001F5CAC" w:rsidP="00F9018B">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34643390" w14:textId="77777777" w:rsidR="001F5CAC" w:rsidRPr="00627A1C" w:rsidRDefault="001F5CAC" w:rsidP="00F9018B">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1AD95C" w14:textId="77777777" w:rsidR="001F5CAC" w:rsidRPr="00627A1C" w:rsidRDefault="001F5CAC" w:rsidP="00F9018B">
            <w:r w:rsidRPr="00627A1C">
              <w:t>Indicate dollar amount from the project document to be allocated to activities focussed on gender equality or women</w:t>
            </w:r>
            <w:r>
              <w:t>'</w:t>
            </w:r>
            <w:r w:rsidRPr="00627A1C">
              <w:t xml:space="preserve">s empowerment: </w:t>
            </w:r>
            <w:r>
              <w:t>459 000</w:t>
            </w:r>
          </w:p>
          <w:p w14:paraId="381151D3" w14:textId="1A352B77" w:rsidR="001F5CAC" w:rsidRPr="00627A1C" w:rsidRDefault="001F5CAC" w:rsidP="00F9018B">
            <w:r w:rsidRPr="00627A1C">
              <w:t>Amount expended to date on activities focussed on gender equality or women</w:t>
            </w:r>
            <w:r>
              <w:t>'</w:t>
            </w:r>
            <w:r w:rsidRPr="00627A1C">
              <w:t xml:space="preserve">s empowerment: </w:t>
            </w:r>
            <w:r>
              <w:fldChar w:fldCharType="begin">
                <w:ffData>
                  <w:name w:val="Text1"/>
                  <w:enabled/>
                  <w:calcOnExit w:val="0"/>
                  <w:textInput>
                    <w:type w:val="number"/>
                    <w:default w:val="71830.00"/>
                    <w:maxLength w:val="500"/>
                    <w:format w:val="0.00"/>
                  </w:textInput>
                </w:ffData>
              </w:fldChar>
            </w:r>
            <w:bookmarkStart w:id="10" w:name="Text1"/>
            <w:r>
              <w:instrText xml:space="preserve"> FORMTEXT </w:instrText>
            </w:r>
            <w:r>
              <w:fldChar w:fldCharType="separate"/>
            </w:r>
            <w:r>
              <w:rPr>
                <w:noProof/>
              </w:rPr>
              <w:t>71830.00</w:t>
            </w:r>
            <w:r>
              <w:fldChar w:fldCharType="end"/>
            </w:r>
            <w:bookmarkEnd w:id="10"/>
          </w:p>
          <w:p w14:paraId="0B7CD65D" w14:textId="77777777" w:rsidR="001F5CAC" w:rsidRPr="00627A1C" w:rsidRDefault="001F5CAC" w:rsidP="00F9018B">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1F5CAC" w:rsidRPr="00627A1C" w14:paraId="045A6DD6" w14:textId="77777777" w:rsidTr="00F9018B">
        <w:trPr>
          <w:trHeight w:val="1124"/>
        </w:trPr>
        <w:tc>
          <w:tcPr>
            <w:tcW w:w="10080" w:type="dxa"/>
            <w:gridSpan w:val="2"/>
          </w:tcPr>
          <w:p w14:paraId="3F37AD30" w14:textId="293043B8" w:rsidR="001F5CAC" w:rsidRPr="00627A1C" w:rsidRDefault="001F5CAC" w:rsidP="00F9018B">
            <w:pPr>
              <w:rPr>
                <w:b/>
                <w:bCs/>
                <w:iCs/>
              </w:rPr>
            </w:pPr>
            <w:r w:rsidRPr="00627A1C">
              <w:rPr>
                <w:b/>
                <w:bCs/>
                <w:iCs/>
              </w:rPr>
              <w:t xml:space="preserve">Project Gender Marker: </w:t>
            </w:r>
            <w:r>
              <w:rPr>
                <w:b/>
                <w:bCs/>
                <w:iCs/>
              </w:rPr>
              <w:t xml:space="preserve">3 </w:t>
            </w:r>
          </w:p>
          <w:p w14:paraId="55FBDA89" w14:textId="77777777" w:rsidR="001F5CAC" w:rsidRPr="00627A1C" w:rsidRDefault="001F5CAC" w:rsidP="00F9018B">
            <w:pPr>
              <w:rPr>
                <w:b/>
                <w:bCs/>
                <w:iCs/>
              </w:rPr>
            </w:pPr>
            <w:r w:rsidRPr="00627A1C">
              <w:rPr>
                <w:b/>
                <w:bCs/>
                <w:iCs/>
              </w:rPr>
              <w:t xml:space="preserve">Project Risk Marker: </w:t>
            </w:r>
            <w:r>
              <w:rPr>
                <w:b/>
                <w:bCs/>
                <w:iCs/>
              </w:rPr>
              <w:t>1</w:t>
            </w:r>
          </w:p>
          <w:p w14:paraId="39FB9A47" w14:textId="77777777" w:rsidR="001F5CAC" w:rsidRPr="00627A1C" w:rsidRDefault="001F5CAC" w:rsidP="00F9018B">
            <w:pPr>
              <w:rPr>
                <w:b/>
                <w:bCs/>
                <w:iCs/>
              </w:rPr>
            </w:pPr>
            <w:r w:rsidRPr="00627A1C">
              <w:rPr>
                <w:b/>
                <w:bCs/>
                <w:iCs/>
              </w:rPr>
              <w:t xml:space="preserve">Project PBF focus area: </w:t>
            </w:r>
            <w:r w:rsidRPr="00433961">
              <w:rPr>
                <w:b/>
                <w:bCs/>
                <w:iCs/>
              </w:rPr>
              <w:t>(2.3) Conflict prevention/managemen</w:t>
            </w:r>
            <w:r>
              <w:rPr>
                <w:b/>
                <w:bCs/>
                <w:iCs/>
              </w:rPr>
              <w:t>t</w:t>
            </w:r>
          </w:p>
        </w:tc>
      </w:tr>
      <w:tr w:rsidR="001F5CAC" w:rsidRPr="00627A1C" w14:paraId="0796003B" w14:textId="77777777" w:rsidTr="00F9018B">
        <w:trPr>
          <w:trHeight w:val="1124"/>
        </w:trPr>
        <w:tc>
          <w:tcPr>
            <w:tcW w:w="10080" w:type="dxa"/>
            <w:gridSpan w:val="2"/>
          </w:tcPr>
          <w:p w14:paraId="1C346EA1" w14:textId="77777777" w:rsidR="001F5CAC" w:rsidRPr="00627A1C" w:rsidRDefault="001F5CAC" w:rsidP="00F9018B">
            <w:pPr>
              <w:rPr>
                <w:b/>
                <w:bCs/>
              </w:rPr>
            </w:pPr>
            <w:r w:rsidRPr="00627A1C">
              <w:rPr>
                <w:b/>
                <w:bCs/>
              </w:rPr>
              <w:t>Report preparation:</w:t>
            </w:r>
          </w:p>
          <w:p w14:paraId="2284DFB2" w14:textId="77777777" w:rsidR="001F5CAC" w:rsidRPr="00627A1C" w:rsidRDefault="001F5CAC" w:rsidP="00F9018B">
            <w:r w:rsidRPr="00627A1C">
              <w:t xml:space="preserve">Project report prepared by: </w:t>
            </w:r>
            <w:r>
              <w:t xml:space="preserve">Aisha Kamara Kolubah, Program Manager </w:t>
            </w:r>
          </w:p>
          <w:p w14:paraId="5E8674E5" w14:textId="77777777" w:rsidR="001F5CAC" w:rsidRPr="00E05678" w:rsidRDefault="001F5CAC" w:rsidP="00F9018B">
            <w:pPr>
              <w:rPr>
                <w:rFonts w:ascii="Segoe UI" w:hAnsi="Segoe UI" w:cs="Segoe UI"/>
                <w:b/>
                <w:bCs/>
                <w:sz w:val="18"/>
                <w:szCs w:val="18"/>
                <w:lang w:val="en-US" w:eastAsia="en-US"/>
              </w:rPr>
            </w:pPr>
            <w:r w:rsidRPr="00627A1C">
              <w:t xml:space="preserve">Project report approved by: </w:t>
            </w:r>
            <w:r>
              <w:rPr>
                <w:rFonts w:ascii="Segoe UI" w:hAnsi="Segoe UI" w:cs="Segoe UI"/>
                <w:b/>
                <w:bCs/>
                <w:sz w:val="18"/>
                <w:szCs w:val="18"/>
              </w:rPr>
              <w:t xml:space="preserve"> </w:t>
            </w:r>
            <w:r w:rsidRPr="00E05678">
              <w:rPr>
                <w:rFonts w:ascii="Segoe UI" w:hAnsi="Segoe UI" w:cs="Segoe UI"/>
                <w:b/>
                <w:bCs/>
                <w:sz w:val="18"/>
                <w:szCs w:val="18"/>
                <w:lang w:val="en-US" w:eastAsia="en-US"/>
              </w:rPr>
              <w:t>Katarina Inkinen</w:t>
            </w:r>
            <w:r>
              <w:rPr>
                <w:rFonts w:ascii="Segoe UI" w:hAnsi="Segoe UI" w:cs="Segoe UI"/>
                <w:b/>
                <w:bCs/>
                <w:sz w:val="18"/>
                <w:szCs w:val="18"/>
                <w:lang w:val="en-US" w:eastAsia="en-US"/>
              </w:rPr>
              <w:t xml:space="preserve">, Africa Grants Manager </w:t>
            </w:r>
          </w:p>
          <w:p w14:paraId="673F6F19" w14:textId="77777777" w:rsidR="001F5CAC" w:rsidRPr="00627A1C" w:rsidRDefault="001F5CAC" w:rsidP="00F9018B">
            <w:r w:rsidRPr="00627A1C">
              <w:t xml:space="preserve">Did PBF Secretariat review </w:t>
            </w:r>
            <w:r>
              <w:t>the report:</w:t>
            </w:r>
            <w:r>
              <w:fldChar w:fldCharType="begin">
                <w:ffData>
                  <w:name w:val="secretariatreview"/>
                  <w:enabled/>
                  <w:calcOnExit w:val="0"/>
                  <w:ddList>
                    <w:listEntry w:val="please select"/>
                    <w:listEntry w:val="Yes"/>
                    <w:listEntry w:val="No"/>
                  </w:ddList>
                </w:ffData>
              </w:fldChar>
            </w:r>
            <w:bookmarkStart w:id="11" w:name="secretariatreview"/>
            <w:r>
              <w:instrText xml:space="preserve"> FORMDROPDOWN </w:instrText>
            </w:r>
            <w:r w:rsidR="00AD529E">
              <w:fldChar w:fldCharType="separate"/>
            </w:r>
            <w:r>
              <w:fldChar w:fldCharType="end"/>
            </w:r>
            <w:bookmarkEnd w:id="11"/>
            <w:r>
              <w:t xml:space="preserve"> Yes</w:t>
            </w:r>
          </w:p>
        </w:tc>
      </w:tr>
    </w:tbl>
    <w:p w14:paraId="20938B5C" w14:textId="77777777" w:rsidR="001F5CAC" w:rsidRPr="00627A1C" w:rsidRDefault="001F5CAC" w:rsidP="001F5CAC">
      <w:pPr>
        <w:rPr>
          <w:b/>
        </w:rPr>
        <w:sectPr w:rsidR="001F5CAC" w:rsidRPr="00627A1C" w:rsidSect="00F9018B">
          <w:footerReference w:type="default" r:id="rId8"/>
          <w:pgSz w:w="11906" w:h="16838"/>
          <w:pgMar w:top="1440" w:right="1800" w:bottom="1440" w:left="1800" w:header="720" w:footer="720" w:gutter="0"/>
          <w:cols w:space="720"/>
          <w:docGrid w:linePitch="360"/>
        </w:sectPr>
      </w:pPr>
    </w:p>
    <w:p w14:paraId="57561D8A" w14:textId="77777777" w:rsidR="001F5CAC" w:rsidRPr="00627A1C" w:rsidRDefault="001F5CAC" w:rsidP="001F5CAC">
      <w:pPr>
        <w:ind w:hanging="810"/>
        <w:jc w:val="both"/>
        <w:rPr>
          <w:b/>
          <w:i/>
          <w:iCs/>
        </w:rPr>
      </w:pPr>
      <w:r w:rsidRPr="00627A1C">
        <w:rPr>
          <w:b/>
          <w:i/>
          <w:iCs/>
        </w:rPr>
        <w:lastRenderedPageBreak/>
        <w:t>NOTES FOR COMPLETING THE REPORT:</w:t>
      </w:r>
    </w:p>
    <w:p w14:paraId="1DB81E29" w14:textId="77777777" w:rsidR="001F5CAC" w:rsidRPr="00627A1C" w:rsidRDefault="001F5CAC" w:rsidP="001F5CAC">
      <w:pPr>
        <w:numPr>
          <w:ilvl w:val="0"/>
          <w:numId w:val="1"/>
        </w:numPr>
        <w:ind w:left="-540"/>
        <w:jc w:val="both"/>
        <w:rPr>
          <w:i/>
          <w:iCs/>
        </w:rPr>
      </w:pPr>
      <w:r w:rsidRPr="00627A1C">
        <w:rPr>
          <w:i/>
          <w:iCs/>
        </w:rPr>
        <w:t>Avoid acronyms and UN jargon, use general /common language.</w:t>
      </w:r>
    </w:p>
    <w:p w14:paraId="3B69DB5E" w14:textId="77777777" w:rsidR="001F5CAC" w:rsidRPr="00627A1C" w:rsidRDefault="001F5CAC" w:rsidP="001F5CAC">
      <w:pPr>
        <w:numPr>
          <w:ilvl w:val="0"/>
          <w:numId w:val="1"/>
        </w:numPr>
        <w:ind w:left="-540"/>
        <w:jc w:val="both"/>
        <w:rPr>
          <w:i/>
          <w:iCs/>
        </w:rPr>
      </w:pPr>
      <w:r w:rsidRPr="00627A1C">
        <w:rPr>
          <w:i/>
          <w:iCs/>
        </w:rPr>
        <w:t>Report on what has been achieved in the reporting period, not what the project aims to do.</w:t>
      </w:r>
    </w:p>
    <w:p w14:paraId="67118222" w14:textId="77777777" w:rsidR="001F5CAC" w:rsidRPr="00627A1C" w:rsidRDefault="001F5CAC" w:rsidP="001F5CAC">
      <w:pPr>
        <w:numPr>
          <w:ilvl w:val="0"/>
          <w:numId w:val="1"/>
        </w:numPr>
        <w:ind w:left="-540"/>
        <w:jc w:val="both"/>
        <w:rPr>
          <w:i/>
          <w:iCs/>
        </w:rPr>
      </w:pPr>
      <w:r w:rsidRPr="00627A1C">
        <w:rPr>
          <w:i/>
          <w:iCs/>
        </w:rPr>
        <w:t>Be as concrete as possible. Avoid theoretical, vague or conceptual discourse.</w:t>
      </w:r>
    </w:p>
    <w:p w14:paraId="25BA3C27" w14:textId="77777777" w:rsidR="001F5CAC" w:rsidRDefault="001F5CAC" w:rsidP="001F5CAC">
      <w:pPr>
        <w:numPr>
          <w:ilvl w:val="0"/>
          <w:numId w:val="1"/>
        </w:numPr>
        <w:ind w:left="-540"/>
        <w:jc w:val="both"/>
        <w:rPr>
          <w:i/>
          <w:iCs/>
        </w:rPr>
      </w:pPr>
      <w:r w:rsidRPr="00627A1C">
        <w:rPr>
          <w:i/>
          <w:iCs/>
        </w:rPr>
        <w:t>Ensure the analysis and project progress assessment is gender and age sensitive.</w:t>
      </w:r>
    </w:p>
    <w:p w14:paraId="74A269EC" w14:textId="77777777" w:rsidR="001F5CAC" w:rsidRPr="00627A1C" w:rsidRDefault="001F5CAC" w:rsidP="001F5CAC">
      <w:pPr>
        <w:numPr>
          <w:ilvl w:val="0"/>
          <w:numId w:val="1"/>
        </w:numPr>
        <w:ind w:left="-540"/>
        <w:jc w:val="both"/>
        <w:rPr>
          <w:i/>
          <w:iCs/>
        </w:rPr>
      </w:pPr>
      <w:r>
        <w:rPr>
          <w:i/>
          <w:iCs/>
        </w:rPr>
        <w:t xml:space="preserve">Please include any COVID-19 related considerations, adjustments and results and respond to section IV. </w:t>
      </w:r>
    </w:p>
    <w:p w14:paraId="15C68710" w14:textId="77777777" w:rsidR="001F5CAC" w:rsidRPr="00627A1C" w:rsidRDefault="001F5CAC" w:rsidP="001F5CAC">
      <w:pPr>
        <w:jc w:val="both"/>
        <w:rPr>
          <w:b/>
        </w:rPr>
      </w:pPr>
    </w:p>
    <w:p w14:paraId="7C381BE5" w14:textId="77777777" w:rsidR="001F5CAC" w:rsidRPr="00CA18AB" w:rsidRDefault="001F5CAC" w:rsidP="001F5CAC">
      <w:pPr>
        <w:ind w:hanging="810"/>
        <w:jc w:val="both"/>
        <w:rPr>
          <w:b/>
          <w:u w:val="single"/>
        </w:rPr>
      </w:pPr>
      <w:r w:rsidRPr="00CA18AB">
        <w:rPr>
          <w:b/>
          <w:u w:val="single"/>
        </w:rPr>
        <w:t xml:space="preserve">PART 1: </w:t>
      </w:r>
      <w:r>
        <w:rPr>
          <w:b/>
          <w:u w:val="single"/>
        </w:rPr>
        <w:t>OVERALL PROJECT</w:t>
      </w:r>
      <w:r w:rsidRPr="00CA18AB">
        <w:rPr>
          <w:b/>
          <w:u w:val="single"/>
        </w:rPr>
        <w:t xml:space="preserve"> PROGRESS</w:t>
      </w:r>
    </w:p>
    <w:p w14:paraId="0F930B0B" w14:textId="77777777" w:rsidR="001F5CAC" w:rsidRPr="00627A1C" w:rsidRDefault="001F5CAC" w:rsidP="001F5CAC">
      <w:pPr>
        <w:rPr>
          <w:b/>
        </w:rPr>
      </w:pPr>
    </w:p>
    <w:p w14:paraId="171B5960" w14:textId="77777777" w:rsidR="001F5CAC" w:rsidRPr="00627A1C" w:rsidRDefault="001F5CAC" w:rsidP="001F5CAC">
      <w:pPr>
        <w:ind w:left="-810"/>
      </w:pPr>
      <w:r w:rsidRPr="00627A1C">
        <w:t xml:space="preserve">Briefly outline the </w:t>
      </w:r>
      <w:r w:rsidRPr="00627A1C">
        <w:rPr>
          <w:b/>
          <w:bCs/>
        </w:rPr>
        <w:t>status of the project</w:t>
      </w:r>
      <w:r w:rsidRPr="00627A1C">
        <w:t xml:space="preserve"> in terms of implementation cycle, including whether preliminary/preparatory activities have been completed (i.e., contracting of partners, staff recruitment, et</w:t>
      </w:r>
      <w:r>
        <w:t>c</w:t>
      </w:r>
      <w:r w:rsidRPr="00627A1C">
        <w:t xml:space="preserve">.) (1500-character limit): </w:t>
      </w:r>
    </w:p>
    <w:p w14:paraId="0F406A15" w14:textId="77777777" w:rsidR="001F5CAC" w:rsidRDefault="001F5CAC" w:rsidP="001F5CAC">
      <w:pPr>
        <w:ind w:left="-810"/>
        <w:rPr>
          <w:i/>
        </w:rPr>
      </w:pPr>
    </w:p>
    <w:p w14:paraId="35324F91" w14:textId="77777777" w:rsidR="001F5CAC" w:rsidRPr="00561BE4" w:rsidRDefault="001F5CAC" w:rsidP="001F5CAC">
      <w:pPr>
        <w:ind w:left="-810"/>
        <w:rPr>
          <w:iCs/>
        </w:rPr>
      </w:pPr>
      <w:r w:rsidRPr="00561BE4">
        <w:rPr>
          <w:iCs/>
        </w:rPr>
        <w:t>The project inception activities include the following:</w:t>
      </w:r>
    </w:p>
    <w:p w14:paraId="716A50E9" w14:textId="1BC8AAA5" w:rsidR="001F5CAC" w:rsidRPr="007E7BF0" w:rsidRDefault="001F5CAC" w:rsidP="007E7BF0">
      <w:pPr>
        <w:ind w:left="-810"/>
        <w:rPr>
          <w:iCs/>
        </w:rPr>
      </w:pPr>
      <w:r w:rsidRPr="007E7BF0">
        <w:rPr>
          <w:bCs/>
          <w:iCs/>
          <w:highlight w:val="lightGray"/>
        </w:rPr>
        <w:t xml:space="preserve">The project kicked off on February 4, 2021. </w:t>
      </w:r>
      <w:r w:rsidR="00181B4E">
        <w:rPr>
          <w:bCs/>
          <w:iCs/>
          <w:highlight w:val="lightGray"/>
        </w:rPr>
        <w:t xml:space="preserve">Worked with the PBF Secretariat to finalize preparatory </w:t>
      </w:r>
      <w:r w:rsidRPr="007E7BF0">
        <w:rPr>
          <w:bCs/>
          <w:iCs/>
          <w:highlight w:val="lightGray"/>
        </w:rPr>
        <w:t xml:space="preserve">documents </w:t>
      </w:r>
      <w:r w:rsidR="00F9018B" w:rsidRPr="007E7BF0">
        <w:rPr>
          <w:bCs/>
          <w:iCs/>
          <w:highlight w:val="lightGray"/>
        </w:rPr>
        <w:t>including</w:t>
      </w:r>
      <w:r w:rsidRPr="007E7BF0">
        <w:rPr>
          <w:bCs/>
          <w:iCs/>
          <w:highlight w:val="lightGray"/>
        </w:rPr>
        <w:t xml:space="preserve"> the annual work plan and M&amp; E Plan.   All project staff have been recruited and are currently on board.  Two Kick-Off meetings were held with partner organisations and stakeholders at national level. The first meeting was held with the partner organisations (</w:t>
      </w:r>
      <w:r w:rsidRPr="007E7BF0">
        <w:rPr>
          <w:rFonts w:asciiTheme="majorBidi" w:hAnsiTheme="majorBidi" w:cstheme="majorBidi"/>
          <w:bCs/>
          <w:iCs/>
          <w:highlight w:val="lightGray"/>
        </w:rPr>
        <w:t>Liberian Women Empowerment Network- LIWEN</w:t>
      </w:r>
      <w:r w:rsidRPr="007E7BF0">
        <w:rPr>
          <w:rFonts w:asciiTheme="majorBidi" w:hAnsiTheme="majorBidi" w:cstheme="majorBidi"/>
          <w:iCs/>
          <w:highlight w:val="lightGray"/>
        </w:rPr>
        <w:t>, Community Healthcare Initiative- CHI, and Lesbian and Gay Association of Liberia- LEGAL) and</w:t>
      </w:r>
      <w:r w:rsidRPr="007E7BF0">
        <w:rPr>
          <w:bCs/>
          <w:iCs/>
          <w:highlight w:val="lightGray"/>
        </w:rPr>
        <w:t xml:space="preserve"> Kvinna till Kvinna staff. It focused on the rollout of the project outlook, including planned activities, key deliverables, timeline, financial management, anti-corruption and donor compliance. The second meeting was external, and it brought together 15 participants, including the UN Office of the High Commission on Human Rights, Peace Building Office, </w:t>
      </w:r>
      <w:r w:rsidR="003A05CC" w:rsidRPr="007E7BF0">
        <w:rPr>
          <w:bCs/>
          <w:iCs/>
          <w:highlight w:val="lightGray"/>
        </w:rPr>
        <w:t>PBF Secretariat,</w:t>
      </w:r>
      <w:r w:rsidRPr="007E7BF0">
        <w:rPr>
          <w:bCs/>
          <w:iCs/>
          <w:highlight w:val="lightGray"/>
        </w:rPr>
        <w:t xml:space="preserve"> Sida, LIPRIDE coalition, and other partners. At the end of the meeting, participants had detailed information about the project and expressed their interested in supporting it. Sida and OHCHR were keen on the Integrated Security Training and expressed interest in understanding the processes and getting information about the outcome. </w:t>
      </w:r>
    </w:p>
    <w:p w14:paraId="4D36FE11" w14:textId="153E9C0D" w:rsidR="001F5CAC" w:rsidRPr="007E7BF0" w:rsidRDefault="001F5CAC" w:rsidP="007E7BF0">
      <w:pPr>
        <w:ind w:left="-810" w:right="-154"/>
        <w:jc w:val="both"/>
        <w:rPr>
          <w:bCs/>
          <w:iCs/>
          <w:highlight w:val="lightGray"/>
        </w:rPr>
      </w:pPr>
      <w:r w:rsidRPr="00465AE7">
        <w:rPr>
          <w:bCs/>
          <w:iCs/>
          <w:highlight w:val="lightGray"/>
        </w:rPr>
        <w:t xml:space="preserve"> </w:t>
      </w:r>
      <w:r w:rsidRPr="00D71687">
        <w:rPr>
          <w:iCs/>
          <w:highlight w:val="lightGray"/>
        </w:rPr>
        <w:t xml:space="preserve">Community </w:t>
      </w:r>
      <w:r w:rsidR="00D71687">
        <w:rPr>
          <w:iCs/>
          <w:highlight w:val="lightGray"/>
        </w:rPr>
        <w:t>e</w:t>
      </w:r>
      <w:r w:rsidRPr="00D71687">
        <w:rPr>
          <w:iCs/>
          <w:highlight w:val="lightGray"/>
        </w:rPr>
        <w:t xml:space="preserve">ntry </w:t>
      </w:r>
      <w:r w:rsidR="00D71687">
        <w:rPr>
          <w:iCs/>
          <w:highlight w:val="lightGray"/>
        </w:rPr>
        <w:t>and engagement p</w:t>
      </w:r>
      <w:r w:rsidRPr="00D71687">
        <w:rPr>
          <w:iCs/>
          <w:highlight w:val="lightGray"/>
        </w:rPr>
        <w:t>rocesses</w:t>
      </w:r>
      <w:r w:rsidR="00D71687">
        <w:rPr>
          <w:iCs/>
          <w:highlight w:val="lightGray"/>
        </w:rPr>
        <w:t xml:space="preserve"> were conducted.</w:t>
      </w:r>
      <w:r w:rsidRPr="007E7BF0">
        <w:rPr>
          <w:bCs/>
          <w:iCs/>
          <w:highlight w:val="lightGray"/>
        </w:rPr>
        <w:t xml:space="preserve"> At the community level, community entry and mobilisation meetings were held with local leaders with the intent of providing information about the project and soliciting buy-in from communities. As a result, the project is now posi</w:t>
      </w:r>
      <w:r w:rsidR="00C00C5F">
        <w:rPr>
          <w:bCs/>
          <w:iCs/>
          <w:highlight w:val="lightGray"/>
        </w:rPr>
        <w:t xml:space="preserve">tioned in the targeted locations in </w:t>
      </w:r>
      <w:r w:rsidRPr="007E7BF0">
        <w:rPr>
          <w:rFonts w:asciiTheme="majorBidi" w:hAnsiTheme="majorBidi" w:cstheme="majorBidi"/>
          <w:iCs/>
          <w:highlight w:val="lightGray"/>
          <w:lang w:val="en-US"/>
        </w:rPr>
        <w:t>Grand Bassa County-Gornigar Town, Gorzohn</w:t>
      </w:r>
      <w:r w:rsidRPr="007E7BF0">
        <w:rPr>
          <w:rFonts w:asciiTheme="majorBidi" w:hAnsiTheme="majorBidi" w:cstheme="majorBidi"/>
          <w:bCs/>
          <w:iCs/>
          <w:highlight w:val="lightGray"/>
          <w:lang w:val="en-US"/>
        </w:rPr>
        <w:t xml:space="preserve">, Cortroe; </w:t>
      </w:r>
      <w:r w:rsidRPr="007E7BF0">
        <w:rPr>
          <w:rFonts w:asciiTheme="majorBidi" w:hAnsiTheme="majorBidi" w:cstheme="majorBidi"/>
          <w:iCs/>
          <w:highlight w:val="lightGray"/>
          <w:lang w:val="en-US"/>
        </w:rPr>
        <w:t xml:space="preserve">Margibi County- Kataka, Harbel, Dolo Town and Kpans Town; Montserrado County- Low-cost Village, Chicken soup Factory and </w:t>
      </w:r>
      <w:r w:rsidRPr="007E7BF0">
        <w:rPr>
          <w:rFonts w:asciiTheme="majorBidi" w:hAnsiTheme="majorBidi" w:cstheme="majorBidi"/>
          <w:bCs/>
          <w:iCs/>
          <w:highlight w:val="lightGray"/>
          <w:lang w:val="en-US"/>
        </w:rPr>
        <w:t xml:space="preserve">Rivercess County- </w:t>
      </w:r>
      <w:r w:rsidRPr="007E7BF0">
        <w:rPr>
          <w:rFonts w:asciiTheme="majorBidi" w:hAnsiTheme="majorBidi" w:cstheme="majorBidi"/>
          <w:iCs/>
          <w:highlight w:val="lightGray"/>
          <w:lang w:val="en-US"/>
        </w:rPr>
        <w:t xml:space="preserve">Gbardea's town, </w:t>
      </w:r>
      <w:r w:rsidRPr="007E7BF0">
        <w:rPr>
          <w:rFonts w:asciiTheme="majorBidi" w:hAnsiTheme="majorBidi" w:cstheme="majorBidi"/>
          <w:bCs/>
          <w:iCs/>
          <w:highlight w:val="lightGray"/>
          <w:lang w:val="en-US"/>
        </w:rPr>
        <w:t>Sand Beach Adam &amp; Eve Creek.</w:t>
      </w:r>
    </w:p>
    <w:p w14:paraId="51BDA126" w14:textId="77777777" w:rsidR="001F5CAC" w:rsidRPr="00465AE7" w:rsidRDefault="001F5CAC" w:rsidP="001F5CAC">
      <w:pPr>
        <w:pStyle w:val="ListParagraph"/>
        <w:rPr>
          <w:i/>
          <w:highlight w:val="lightGray"/>
        </w:rPr>
      </w:pPr>
    </w:p>
    <w:p w14:paraId="72DC19E0" w14:textId="77777777" w:rsidR="001F5CAC" w:rsidRDefault="001F5CAC" w:rsidP="001F5CAC">
      <w:pPr>
        <w:ind w:right="-154"/>
        <w:jc w:val="both"/>
        <w:rPr>
          <w:i/>
          <w:highlight w:val="lightGray"/>
        </w:rPr>
      </w:pPr>
    </w:p>
    <w:p w14:paraId="00D995DF" w14:textId="77777777" w:rsidR="001F5CAC" w:rsidRPr="00465AE7" w:rsidRDefault="001F5CAC" w:rsidP="001F5CAC">
      <w:pPr>
        <w:ind w:right="-154"/>
        <w:jc w:val="both"/>
        <w:rPr>
          <w:i/>
          <w:highlight w:val="lightGray"/>
        </w:rPr>
      </w:pPr>
    </w:p>
    <w:p w14:paraId="36574A47" w14:textId="77777777" w:rsidR="001F5CAC" w:rsidRDefault="001F5CAC" w:rsidP="001F5CAC">
      <w:pPr>
        <w:ind w:left="-810"/>
        <w:rPr>
          <w:iCs/>
        </w:rPr>
      </w:pPr>
    </w:p>
    <w:p w14:paraId="4DC95D76" w14:textId="77777777" w:rsidR="001F5CAC" w:rsidRDefault="001F5CAC" w:rsidP="001F5CAC">
      <w:pPr>
        <w:ind w:left="-810"/>
        <w:rPr>
          <w:iCs/>
        </w:rPr>
      </w:pPr>
    </w:p>
    <w:p w14:paraId="41134ABD" w14:textId="77777777" w:rsidR="001F5CAC" w:rsidRDefault="001F5CAC" w:rsidP="001F5CAC">
      <w:pPr>
        <w:ind w:left="-810"/>
        <w:rPr>
          <w:iCs/>
        </w:rPr>
      </w:pPr>
    </w:p>
    <w:p w14:paraId="1C270A75" w14:textId="77777777" w:rsidR="001F5CAC" w:rsidRDefault="001F5CAC" w:rsidP="001F5CAC">
      <w:pPr>
        <w:ind w:left="-810"/>
        <w:rPr>
          <w:iCs/>
        </w:rPr>
      </w:pPr>
    </w:p>
    <w:p w14:paraId="20C8DD28" w14:textId="77777777" w:rsidR="001F5CAC" w:rsidRDefault="001F5CAC" w:rsidP="001F5CAC">
      <w:pPr>
        <w:ind w:left="-810"/>
        <w:rPr>
          <w:iCs/>
        </w:rPr>
      </w:pPr>
    </w:p>
    <w:p w14:paraId="54D91947" w14:textId="77777777" w:rsidR="001F5CAC" w:rsidRDefault="001F5CAC" w:rsidP="001F5CAC">
      <w:pPr>
        <w:ind w:left="-810"/>
        <w:rPr>
          <w:iCs/>
        </w:rPr>
      </w:pPr>
    </w:p>
    <w:p w14:paraId="27AB9927" w14:textId="77777777" w:rsidR="001F5CAC" w:rsidRPr="00561BE4" w:rsidRDefault="001F5CAC" w:rsidP="001F5CAC">
      <w:pPr>
        <w:ind w:left="-810"/>
        <w:rPr>
          <w:iCs/>
        </w:rPr>
      </w:pPr>
    </w:p>
    <w:p w14:paraId="13195AD1" w14:textId="77777777" w:rsidR="007E7BF0" w:rsidRDefault="001F5CAC" w:rsidP="007E7BF0">
      <w:pPr>
        <w:ind w:left="-810"/>
        <w:rPr>
          <w:iCs/>
        </w:rPr>
      </w:pPr>
      <w:r w:rsidRPr="00561BE4">
        <w:rPr>
          <w:iCs/>
          <w:color w:val="000000"/>
          <w:lang w:val="en-US" w:eastAsia="en-US"/>
        </w:rPr>
        <w:t>Please indicate any significant project-related events anticipated in</w:t>
      </w:r>
      <w:r w:rsidRPr="001E21F2">
        <w:rPr>
          <w:iCs/>
          <w:color w:val="000000"/>
          <w:lang w:val="en-US" w:eastAsia="en-US"/>
        </w:rPr>
        <w:t xml:space="preserve"> the next six months, i.e. national dialogues, youth congresses, film screenings, etc.</w:t>
      </w:r>
      <w:r w:rsidRPr="001E21F2">
        <w:rPr>
          <w:iCs/>
        </w:rPr>
        <w:t xml:space="preserve">  (1000-character limit): </w:t>
      </w:r>
      <w:bookmarkStart w:id="12" w:name="_Hlk74727747"/>
    </w:p>
    <w:p w14:paraId="7959C7A2" w14:textId="77777777" w:rsidR="007E7BF0" w:rsidRDefault="007E7BF0" w:rsidP="007E7BF0">
      <w:pPr>
        <w:ind w:left="-810"/>
        <w:rPr>
          <w:iCs/>
        </w:rPr>
      </w:pPr>
    </w:p>
    <w:p w14:paraId="6D69F7B8" w14:textId="77777777" w:rsidR="009F36D9" w:rsidRDefault="001F5CAC" w:rsidP="009F36D9">
      <w:pPr>
        <w:ind w:left="-810"/>
        <w:rPr>
          <w:bCs/>
          <w:iCs/>
          <w:highlight w:val="lightGray"/>
        </w:rPr>
      </w:pPr>
      <w:r w:rsidRPr="007E7BF0">
        <w:rPr>
          <w:bCs/>
          <w:iCs/>
          <w:highlight w:val="lightGray"/>
        </w:rPr>
        <w:lastRenderedPageBreak/>
        <w:t xml:space="preserve">The </w:t>
      </w:r>
      <w:r w:rsidR="009F36D9">
        <w:rPr>
          <w:bCs/>
          <w:iCs/>
          <w:highlight w:val="lightGray"/>
        </w:rPr>
        <w:t xml:space="preserve">project plans to conduct </w:t>
      </w:r>
      <w:r w:rsidRPr="007E7BF0">
        <w:rPr>
          <w:bCs/>
          <w:iCs/>
          <w:highlight w:val="lightGray"/>
        </w:rPr>
        <w:t>Integrated Security Training</w:t>
      </w:r>
      <w:r w:rsidR="009F36D9">
        <w:rPr>
          <w:bCs/>
          <w:iCs/>
          <w:highlight w:val="lightGray"/>
        </w:rPr>
        <w:t xml:space="preserve"> that</w:t>
      </w:r>
      <w:r w:rsidRPr="007E7BF0">
        <w:rPr>
          <w:bCs/>
          <w:iCs/>
          <w:highlight w:val="lightGray"/>
        </w:rPr>
        <w:t xml:space="preserve"> targets Women and LGBTI Human Rights Defenders, members of the Women Human Rights Defenders Network, and staff from Independent National Commission on Human Rights staff. It intends to provide set skills and tools to enable human rights defenders safely claim their rights and participate in democr</w:t>
      </w:r>
      <w:r w:rsidR="009F36D9">
        <w:rPr>
          <w:bCs/>
          <w:iCs/>
          <w:highlight w:val="lightGray"/>
        </w:rPr>
        <w:t>atic processes.</w:t>
      </w:r>
    </w:p>
    <w:p w14:paraId="6F105EB8" w14:textId="69261299" w:rsidR="002D4823" w:rsidRDefault="009F36D9" w:rsidP="002D4823">
      <w:pPr>
        <w:ind w:left="-810"/>
        <w:rPr>
          <w:bCs/>
          <w:iCs/>
          <w:highlight w:val="lightGray"/>
        </w:rPr>
      </w:pPr>
      <w:r>
        <w:rPr>
          <w:bCs/>
          <w:iCs/>
          <w:highlight w:val="lightGray"/>
        </w:rPr>
        <w:t xml:space="preserve">There is a </w:t>
      </w:r>
      <w:r w:rsidR="00BF2282">
        <w:rPr>
          <w:bCs/>
          <w:iCs/>
          <w:highlight w:val="lightGray"/>
        </w:rPr>
        <w:t xml:space="preserve">plan </w:t>
      </w:r>
      <w:r w:rsidR="002D4823">
        <w:rPr>
          <w:bCs/>
          <w:iCs/>
          <w:highlight w:val="lightGray"/>
        </w:rPr>
        <w:t xml:space="preserve">to strengthen </w:t>
      </w:r>
      <w:r w:rsidR="001F5CAC" w:rsidRPr="009F36D9">
        <w:rPr>
          <w:iCs/>
          <w:highlight w:val="lightGray"/>
        </w:rPr>
        <w:t>Women Human Right Defenders Network of Liberia</w:t>
      </w:r>
      <w:r w:rsidR="00767632">
        <w:rPr>
          <w:iCs/>
          <w:highlight w:val="lightGray"/>
        </w:rPr>
        <w:t xml:space="preserve"> which </w:t>
      </w:r>
      <w:r w:rsidR="001F5CAC" w:rsidRPr="009F36D9">
        <w:rPr>
          <w:bCs/>
          <w:iCs/>
          <w:highlight w:val="lightGray"/>
        </w:rPr>
        <w:t xml:space="preserve">will be </w:t>
      </w:r>
      <w:r w:rsidR="002D4823">
        <w:rPr>
          <w:bCs/>
          <w:iCs/>
          <w:highlight w:val="lightGray"/>
        </w:rPr>
        <w:t xml:space="preserve">supported by </w:t>
      </w:r>
      <w:r w:rsidR="001F5CAC" w:rsidRPr="009F36D9">
        <w:rPr>
          <w:bCs/>
          <w:iCs/>
          <w:highlight w:val="lightGray"/>
        </w:rPr>
        <w:t xml:space="preserve">Kvinna till Kvinna and partner organisations.  The event will bring together Women Human Rights Defenders from the national and sub-national levels to promote coordination, Networking and dialogue with key stakeholders for the protection of their rights. The event is intended to call on the government and other actors to prioritise the safety and security of WHRDs. The activity </w:t>
      </w:r>
      <w:r w:rsidR="002D4823">
        <w:rPr>
          <w:bCs/>
          <w:iCs/>
          <w:highlight w:val="lightGray"/>
        </w:rPr>
        <w:t>will take place in November 2021.</w:t>
      </w:r>
    </w:p>
    <w:p w14:paraId="7DBE69D7" w14:textId="5C0463EF" w:rsidR="001F5CAC" w:rsidRPr="00465AE7" w:rsidRDefault="0059369F" w:rsidP="002D4823">
      <w:pPr>
        <w:ind w:left="-810"/>
        <w:rPr>
          <w:bCs/>
          <w:iCs/>
          <w:highlight w:val="lightGray"/>
        </w:rPr>
      </w:pPr>
      <w:r>
        <w:rPr>
          <w:bCs/>
          <w:iCs/>
          <w:highlight w:val="lightGray"/>
        </w:rPr>
        <w:t xml:space="preserve">The project intends to also support </w:t>
      </w:r>
      <w:r w:rsidR="002D4823">
        <w:rPr>
          <w:bCs/>
          <w:iCs/>
          <w:highlight w:val="lightGray"/>
        </w:rPr>
        <w:t xml:space="preserve">planned dialogue sessions with influential leaders led by </w:t>
      </w:r>
      <w:r w:rsidR="001F5CAC" w:rsidRPr="00465AE7">
        <w:rPr>
          <w:rFonts w:asciiTheme="majorBidi" w:hAnsiTheme="majorBidi" w:cstheme="majorBidi"/>
          <w:bCs/>
          <w:iCs/>
          <w:highlight w:val="lightGray"/>
        </w:rPr>
        <w:t>Partner Organi</w:t>
      </w:r>
      <w:r w:rsidR="001F5CAC">
        <w:rPr>
          <w:rFonts w:asciiTheme="majorBidi" w:hAnsiTheme="majorBidi" w:cstheme="majorBidi"/>
          <w:bCs/>
          <w:iCs/>
          <w:highlight w:val="lightGray"/>
        </w:rPr>
        <w:t>s</w:t>
      </w:r>
      <w:r w:rsidR="001F5CAC" w:rsidRPr="00465AE7">
        <w:rPr>
          <w:rFonts w:asciiTheme="majorBidi" w:hAnsiTheme="majorBidi" w:cstheme="majorBidi"/>
          <w:bCs/>
          <w:iCs/>
          <w:highlight w:val="lightGray"/>
        </w:rPr>
        <w:t>ations (POs) on Power Analysis and Value Clarification.  During the dialogue session,</w:t>
      </w:r>
      <w:r w:rsidR="001F5CAC">
        <w:rPr>
          <w:rFonts w:asciiTheme="majorBidi" w:hAnsiTheme="majorBidi" w:cstheme="majorBidi"/>
          <w:bCs/>
          <w:iCs/>
          <w:highlight w:val="lightGray"/>
        </w:rPr>
        <w:t xml:space="preserve"> the POs</w:t>
      </w:r>
      <w:r w:rsidR="001F5CAC" w:rsidRPr="00465AE7">
        <w:rPr>
          <w:rFonts w:asciiTheme="majorBidi" w:hAnsiTheme="majorBidi" w:cstheme="majorBidi"/>
          <w:bCs/>
          <w:iCs/>
          <w:highlight w:val="lightGray"/>
        </w:rPr>
        <w:t xml:space="preserve"> are expected to identify champions who could be agents of change for the larger group (traditional and religious leaders). The first phase of the activity will be completed by September 2021. </w:t>
      </w:r>
    </w:p>
    <w:p w14:paraId="0CEF4782" w14:textId="77777777" w:rsidR="001F5CAC" w:rsidRPr="00627A1C" w:rsidRDefault="001F5CAC" w:rsidP="001F5CAC">
      <w:pPr>
        <w:ind w:left="-810" w:right="-154"/>
      </w:pPr>
    </w:p>
    <w:bookmarkEnd w:id="12"/>
    <w:p w14:paraId="5296F701" w14:textId="77777777" w:rsidR="001F5CAC" w:rsidRDefault="001F5CAC" w:rsidP="001F5CAC">
      <w:pPr>
        <w:ind w:left="-810" w:right="-154"/>
      </w:pPr>
      <w:r w:rsidRPr="00AE6C32">
        <w:t>FOR PROJECTS WITHIN SIX MONTHS OF COMPLETION: summari</w:t>
      </w:r>
      <w:r>
        <w:t>s</w:t>
      </w:r>
      <w:r w:rsidRPr="00AE6C32">
        <w:t xml:space="preserve">e </w:t>
      </w:r>
      <w:r w:rsidRPr="00AE6C32">
        <w:rPr>
          <w:b/>
          <w:bCs/>
        </w:rPr>
        <w:t>the main structural, institutional or societal level change the project has contributed to</w:t>
      </w:r>
      <w:r w:rsidRPr="00AE6C32">
        <w:t xml:space="preserve">. This is not anecdotal evidence or a list of individual outputs, but a description of progress made toward the main purpose of the project. (1500-character limit): </w:t>
      </w:r>
    </w:p>
    <w:p w14:paraId="048EC4B9" w14:textId="77777777" w:rsidR="001F5CAC" w:rsidRPr="00AE6C32" w:rsidRDefault="001F5CAC" w:rsidP="001F5CAC">
      <w:pPr>
        <w:ind w:left="-810" w:right="-154"/>
      </w:pPr>
    </w:p>
    <w:p w14:paraId="741D9B23" w14:textId="77777777" w:rsidR="001F5CAC" w:rsidRPr="00AE6C32" w:rsidRDefault="001F5CAC" w:rsidP="001F5CAC">
      <w:pPr>
        <w:ind w:left="-810"/>
      </w:pPr>
      <w:r>
        <w:fldChar w:fldCharType="begin">
          <w:ffData>
            <w:name w:val=""/>
            <w:enabled/>
            <w:calcOnExit w:val="0"/>
            <w:textInput>
              <w:default w:val="Not applicable for this perdiod "/>
              <w:maxLength w:val="1500"/>
            </w:textInput>
          </w:ffData>
        </w:fldChar>
      </w:r>
      <w:r>
        <w:instrText xml:space="preserve"> FORMTEXT </w:instrText>
      </w:r>
      <w:r>
        <w:fldChar w:fldCharType="separate"/>
      </w:r>
      <w:r>
        <w:rPr>
          <w:noProof/>
        </w:rPr>
        <w:t xml:space="preserve">Not applicable for this period </w:t>
      </w:r>
      <w:r>
        <w:fldChar w:fldCharType="end"/>
      </w:r>
    </w:p>
    <w:p w14:paraId="2ED574D1" w14:textId="77777777" w:rsidR="001F5CAC" w:rsidRPr="00224868" w:rsidRDefault="001F5CAC" w:rsidP="001F5CAC">
      <w:pPr>
        <w:rPr>
          <w:highlight w:val="yellow"/>
        </w:rPr>
      </w:pPr>
    </w:p>
    <w:p w14:paraId="4DEF4D5E" w14:textId="77777777" w:rsidR="001F5CAC" w:rsidRPr="00AE6C32" w:rsidRDefault="001F5CAC" w:rsidP="001F5CAC">
      <w:pPr>
        <w:ind w:left="-810"/>
      </w:pPr>
      <w:r w:rsidRPr="00AE6C32">
        <w:t>In a few sentences, explain whether the project has had a positive</w:t>
      </w:r>
      <w:r w:rsidRPr="00AE6C32">
        <w:rPr>
          <w:b/>
          <w:bCs/>
        </w:rPr>
        <w:t xml:space="preserve"> human impact</w:t>
      </w:r>
      <w:r w:rsidRPr="00AE6C32">
        <w:t>. May include anecdotal stories about the project</w:t>
      </w:r>
      <w:r>
        <w:t>'</w:t>
      </w:r>
      <w:r w:rsidRPr="00AE6C32">
        <w:t>s positive effect on the people</w:t>
      </w:r>
      <w:r>
        <w:t>'</w:t>
      </w:r>
      <w:r w:rsidRPr="00AE6C32">
        <w:t>s lives. Include direct quotes where possible or weblinks to strategic communications pieces. (2000-character limit):</w:t>
      </w:r>
    </w:p>
    <w:p w14:paraId="7077E803" w14:textId="77777777" w:rsidR="001F5CAC" w:rsidRDefault="001F5CAC" w:rsidP="001F5CAC">
      <w:pPr>
        <w:ind w:left="-810"/>
      </w:pPr>
    </w:p>
    <w:p w14:paraId="430CA543" w14:textId="77777777" w:rsidR="001F5CAC" w:rsidRDefault="001F5CAC" w:rsidP="001F5CAC">
      <w:pPr>
        <w:ind w:left="-810"/>
      </w:pPr>
      <w:r>
        <w:fldChar w:fldCharType="begin">
          <w:ffData>
            <w:name w:val=""/>
            <w:enabled/>
            <w:calcOnExit w:val="0"/>
            <w:textInput>
              <w:default w:val="Not applicable at the moment; it is to early to determine impact. This section will be addressed in next period. "/>
              <w:maxLength w:val="2000"/>
            </w:textInput>
          </w:ffData>
        </w:fldChar>
      </w:r>
      <w:r>
        <w:instrText xml:space="preserve"> FORMTEXT </w:instrText>
      </w:r>
      <w:r>
        <w:fldChar w:fldCharType="separate"/>
      </w:r>
      <w:r>
        <w:rPr>
          <w:noProof/>
        </w:rPr>
        <w:t xml:space="preserve">Not applicable at the moment; it is too early to determine impact. This section will be addressed in the next period. </w:t>
      </w:r>
      <w:r>
        <w:fldChar w:fldCharType="end"/>
      </w:r>
    </w:p>
    <w:p w14:paraId="572CE403" w14:textId="77777777" w:rsidR="001F5CAC" w:rsidRDefault="001F5CAC" w:rsidP="001F5CAC">
      <w:pPr>
        <w:ind w:left="-810"/>
      </w:pPr>
    </w:p>
    <w:p w14:paraId="70343DC6" w14:textId="77777777" w:rsidR="001F5CAC" w:rsidRDefault="001F5CAC" w:rsidP="001F5CAC">
      <w:pPr>
        <w:ind w:left="-810"/>
      </w:pPr>
    </w:p>
    <w:p w14:paraId="1F32CA58" w14:textId="77777777" w:rsidR="001F5CAC" w:rsidRDefault="001F5CAC" w:rsidP="001F5CAC">
      <w:pPr>
        <w:ind w:left="-810"/>
      </w:pPr>
    </w:p>
    <w:p w14:paraId="7A895DB8" w14:textId="77777777" w:rsidR="001F5CAC" w:rsidRDefault="001F5CAC" w:rsidP="001F5CAC">
      <w:pPr>
        <w:ind w:left="-810"/>
      </w:pPr>
    </w:p>
    <w:p w14:paraId="7F0D421A" w14:textId="77777777" w:rsidR="001F5CAC" w:rsidRDefault="001F5CAC" w:rsidP="001F5CAC">
      <w:pPr>
        <w:ind w:left="-810"/>
      </w:pPr>
    </w:p>
    <w:p w14:paraId="3AADE844" w14:textId="77777777" w:rsidR="001F5CAC" w:rsidRDefault="001F5CAC" w:rsidP="001F5CAC">
      <w:pPr>
        <w:ind w:left="-810"/>
      </w:pPr>
    </w:p>
    <w:p w14:paraId="3CB45D2F" w14:textId="77777777" w:rsidR="001F5CAC" w:rsidRDefault="001F5CAC" w:rsidP="001F5CAC">
      <w:pPr>
        <w:ind w:left="-810"/>
      </w:pPr>
    </w:p>
    <w:p w14:paraId="6E679DCD" w14:textId="77777777" w:rsidR="001F5CAC" w:rsidRDefault="001F5CAC" w:rsidP="001F5CAC">
      <w:pPr>
        <w:ind w:left="-810"/>
      </w:pPr>
    </w:p>
    <w:p w14:paraId="181DB77D" w14:textId="77777777" w:rsidR="001F5CAC" w:rsidRDefault="001F5CAC" w:rsidP="001F5CAC">
      <w:pPr>
        <w:ind w:left="-810"/>
      </w:pPr>
    </w:p>
    <w:p w14:paraId="4714ED2F" w14:textId="77777777" w:rsidR="001F5CAC" w:rsidRDefault="001F5CAC" w:rsidP="001F5CAC">
      <w:pPr>
        <w:ind w:left="-810"/>
      </w:pPr>
    </w:p>
    <w:p w14:paraId="08DBF573" w14:textId="77777777" w:rsidR="001F5CAC" w:rsidRDefault="001F5CAC" w:rsidP="001F5CAC">
      <w:pPr>
        <w:ind w:left="-810"/>
      </w:pPr>
    </w:p>
    <w:p w14:paraId="7963FA4A" w14:textId="77777777" w:rsidR="001F5CAC" w:rsidRDefault="001F5CAC" w:rsidP="001F5CAC">
      <w:pPr>
        <w:ind w:left="-810"/>
      </w:pPr>
    </w:p>
    <w:p w14:paraId="0B85EDF5" w14:textId="77777777" w:rsidR="001F5CAC" w:rsidRDefault="001F5CAC" w:rsidP="001F5CAC">
      <w:pPr>
        <w:ind w:left="-810"/>
      </w:pPr>
    </w:p>
    <w:p w14:paraId="2C069A42" w14:textId="77777777" w:rsidR="001F5CAC" w:rsidRPr="00627A1C" w:rsidRDefault="001F5CAC" w:rsidP="001F5CAC">
      <w:pPr>
        <w:ind w:left="-810"/>
      </w:pPr>
    </w:p>
    <w:p w14:paraId="1458B00B" w14:textId="77777777" w:rsidR="001F5CAC" w:rsidRDefault="001F5CAC" w:rsidP="001F5CAC">
      <w:pPr>
        <w:rPr>
          <w:b/>
        </w:rPr>
      </w:pPr>
    </w:p>
    <w:p w14:paraId="29665636" w14:textId="77777777" w:rsidR="001F5CAC" w:rsidRPr="00206D45" w:rsidRDefault="001F5CAC" w:rsidP="001F5CAC">
      <w:pPr>
        <w:ind w:hanging="810"/>
        <w:jc w:val="both"/>
        <w:rPr>
          <w:b/>
          <w:u w:val="single"/>
        </w:rPr>
      </w:pPr>
      <w:r w:rsidRPr="00206D45">
        <w:rPr>
          <w:b/>
          <w:u w:val="single"/>
        </w:rPr>
        <w:t xml:space="preserve">PART II: RESULT PROGRESS BY PROJECT OUTCOME </w:t>
      </w:r>
    </w:p>
    <w:p w14:paraId="560622A4" w14:textId="77777777" w:rsidR="001F5CAC" w:rsidRPr="00627A1C" w:rsidRDefault="001F5CAC" w:rsidP="001F5CAC">
      <w:pPr>
        <w:ind w:left="-720"/>
        <w:rPr>
          <w:b/>
          <w:u w:val="single"/>
        </w:rPr>
      </w:pPr>
    </w:p>
    <w:p w14:paraId="446BE34A" w14:textId="77777777" w:rsidR="001F5CAC" w:rsidRPr="001E21F2" w:rsidRDefault="001F5CAC" w:rsidP="001F5CAC">
      <w:pPr>
        <w:ind w:left="-810"/>
        <w:rPr>
          <w:iCs/>
        </w:rPr>
      </w:pPr>
      <w:r w:rsidRPr="001E21F2">
        <w:rPr>
          <w:iCs/>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w:t>
      </w:r>
      <w:r w:rsidRPr="001E21F2">
        <w:rPr>
          <w:iCs/>
        </w:rPr>
        <w:lastRenderedPageBreak/>
        <w:t xml:space="preserve">difference at the outcome level, provide specific evidence for the progress (quantitative and qualitative) and explain how it impacts the broader political and peacebuilding context. </w:t>
      </w:r>
    </w:p>
    <w:p w14:paraId="79FB756E" w14:textId="77777777" w:rsidR="001F5CAC" w:rsidRPr="001E21F2" w:rsidRDefault="001F5CAC" w:rsidP="001F5CAC">
      <w:pPr>
        <w:ind w:left="-810"/>
        <w:rPr>
          <w:iCs/>
        </w:rPr>
      </w:pPr>
    </w:p>
    <w:p w14:paraId="3ED4FE36" w14:textId="77777777" w:rsidR="001F5CAC" w:rsidRPr="001E21F2" w:rsidRDefault="001F5CAC" w:rsidP="001F5CAC">
      <w:pPr>
        <w:numPr>
          <w:ilvl w:val="0"/>
          <w:numId w:val="2"/>
        </w:numPr>
        <w:rPr>
          <w:iCs/>
        </w:rPr>
      </w:pPr>
      <w:r w:rsidRPr="001E21F2">
        <w:rPr>
          <w:iCs/>
        </w:rPr>
        <w:t xml:space="preserve">"On track" refers to the timely completion of outputs as indicated in the workplan. </w:t>
      </w:r>
    </w:p>
    <w:p w14:paraId="0C294433" w14:textId="77777777" w:rsidR="001F5CAC" w:rsidRPr="001E21F2" w:rsidRDefault="001F5CAC" w:rsidP="001F5CAC">
      <w:pPr>
        <w:numPr>
          <w:ilvl w:val="0"/>
          <w:numId w:val="2"/>
        </w:numPr>
        <w:rPr>
          <w:iCs/>
        </w:rPr>
      </w:pPr>
      <w:r w:rsidRPr="001E21F2">
        <w:rPr>
          <w:iCs/>
        </w:rPr>
        <w:t xml:space="preserve">"On track with peacebuilding results" refers to higher-level changes in the conflict or peace factors that the project is meant to contribute to. These effects are more likely in mature projects than in newer ones. </w:t>
      </w:r>
    </w:p>
    <w:p w14:paraId="2629FF31" w14:textId="77777777" w:rsidR="001F5CAC" w:rsidRPr="001E21F2" w:rsidRDefault="001F5CAC" w:rsidP="001F5CAC">
      <w:pPr>
        <w:rPr>
          <w:iCs/>
        </w:rPr>
      </w:pPr>
    </w:p>
    <w:p w14:paraId="342FCA27" w14:textId="77777777" w:rsidR="001F5CAC" w:rsidRPr="001E21F2" w:rsidRDefault="001F5CAC" w:rsidP="001F5CAC">
      <w:pPr>
        <w:ind w:left="-810"/>
        <w:rPr>
          <w:iCs/>
        </w:rPr>
      </w:pPr>
      <w:r w:rsidRPr="001E21F2">
        <w:rPr>
          <w:iCs/>
        </w:rPr>
        <w:t>If your project has more than four outcomes, contact PBSO for template modification.</w:t>
      </w:r>
    </w:p>
    <w:p w14:paraId="286AFB5B" w14:textId="77777777" w:rsidR="001F5CAC" w:rsidRPr="001E21F2" w:rsidRDefault="001F5CAC" w:rsidP="001F5CAC">
      <w:pPr>
        <w:rPr>
          <w:b/>
          <w:iCs/>
          <w:u w:val="single"/>
        </w:rPr>
      </w:pPr>
    </w:p>
    <w:p w14:paraId="2B39ACF3" w14:textId="77777777" w:rsidR="001F5CAC" w:rsidRPr="00561BE4" w:rsidRDefault="001F5CAC" w:rsidP="001F5CAC">
      <w:pPr>
        <w:ind w:left="-720"/>
        <w:jc w:val="both"/>
        <w:rPr>
          <w:rFonts w:asciiTheme="majorBidi" w:hAnsiTheme="majorBidi" w:cstheme="majorBidi"/>
          <w:b/>
          <w:bCs/>
          <w:iCs/>
          <w:u w:val="single"/>
        </w:rPr>
      </w:pPr>
    </w:p>
    <w:p w14:paraId="5F349CE9" w14:textId="77777777" w:rsidR="000C5601" w:rsidRDefault="001F5CAC" w:rsidP="000C5601">
      <w:pPr>
        <w:ind w:left="-810"/>
      </w:pPr>
      <w:r w:rsidRPr="00561BE4">
        <w:fldChar w:fldCharType="begin">
          <w:ffData>
            <w:name w:val=""/>
            <w:enabled/>
            <w:calcOnExit w:val="0"/>
            <w:textInput>
              <w:default w:val="Not applicable for this perdiod "/>
              <w:maxLength w:val="1500"/>
            </w:textInput>
          </w:ffData>
        </w:fldChar>
      </w:r>
      <w:r w:rsidRPr="00561BE4">
        <w:instrText xml:space="preserve"> FORMTEXT </w:instrText>
      </w:r>
      <w:r w:rsidRPr="00561BE4">
        <w:fldChar w:fldCharType="separate"/>
      </w:r>
      <w:r w:rsidRPr="00561BE4">
        <w:rPr>
          <w:noProof/>
        </w:rPr>
        <w:t xml:space="preserve">Not applicable for this period </w:t>
      </w:r>
      <w:r w:rsidRPr="00561BE4">
        <w:fldChar w:fldCharType="end"/>
      </w:r>
    </w:p>
    <w:p w14:paraId="1050BC99" w14:textId="77777777" w:rsidR="000C5601" w:rsidRDefault="000C5601" w:rsidP="000C5601">
      <w:pPr>
        <w:ind w:left="-810"/>
      </w:pPr>
    </w:p>
    <w:p w14:paraId="12F7FF20" w14:textId="343B69AE" w:rsidR="000C5601" w:rsidRPr="000C5601" w:rsidRDefault="001F5CAC" w:rsidP="000C5601">
      <w:pPr>
        <w:ind w:left="-810"/>
      </w:pPr>
      <w:r w:rsidRPr="00561BE4">
        <w:rPr>
          <w:rFonts w:asciiTheme="majorBidi" w:hAnsiTheme="majorBidi" w:cstheme="majorBidi"/>
          <w:b/>
          <w:bCs/>
          <w:iCs/>
          <w:u w:val="single"/>
        </w:rPr>
        <w:t xml:space="preserve"> </w:t>
      </w:r>
      <w:r w:rsidR="000C5601" w:rsidRPr="00381B21">
        <w:rPr>
          <w:rFonts w:asciiTheme="majorBidi" w:hAnsiTheme="majorBidi" w:cstheme="majorBidi"/>
          <w:bCs/>
        </w:rPr>
        <w:t xml:space="preserve">Outcome 1: Strengthened protection and resilience of Women Rights Defenders and LGBTQI Rights Defenders to safely claim human rights for all and challenge current patriarchal structures. </w:t>
      </w:r>
    </w:p>
    <w:p w14:paraId="7B1EF6A2" w14:textId="77777777" w:rsidR="001F5CAC" w:rsidRDefault="001F5CAC" w:rsidP="001F5CAC">
      <w:pPr>
        <w:ind w:left="-720"/>
        <w:rPr>
          <w:b/>
          <w:iCs/>
        </w:rPr>
      </w:pPr>
    </w:p>
    <w:p w14:paraId="6DE8A99F" w14:textId="77777777" w:rsidR="001F5CAC" w:rsidRPr="001E21F2" w:rsidRDefault="001F5CAC" w:rsidP="001F5CAC">
      <w:pPr>
        <w:ind w:left="-720"/>
        <w:rPr>
          <w:b/>
          <w:iCs/>
        </w:rPr>
      </w:pPr>
      <w:r w:rsidRPr="001E21F2">
        <w:rPr>
          <w:b/>
          <w:iCs/>
        </w:rPr>
        <w:t xml:space="preserve">Rate the current status of the Outcome progress: On </w:t>
      </w:r>
      <w:r w:rsidRPr="001E21F2">
        <w:rPr>
          <w:b/>
          <w:bCs/>
          <w:iCs/>
        </w:rPr>
        <w:t xml:space="preserve">track </w:t>
      </w:r>
    </w:p>
    <w:p w14:paraId="11C033DF" w14:textId="77777777" w:rsidR="001F5CAC" w:rsidRPr="001E21F2" w:rsidRDefault="001F5CAC" w:rsidP="001F5CAC">
      <w:pPr>
        <w:ind w:left="-720"/>
        <w:jc w:val="both"/>
        <w:rPr>
          <w:b/>
          <w:iCs/>
        </w:rPr>
      </w:pPr>
    </w:p>
    <w:p w14:paraId="1592B646" w14:textId="77777777" w:rsidR="001F5CAC" w:rsidRPr="00627A1C" w:rsidRDefault="001F5CAC" w:rsidP="001F5CAC">
      <w:pPr>
        <w:ind w:left="-720"/>
        <w:jc w:val="both"/>
        <w:rPr>
          <w:i/>
        </w:rPr>
      </w:pPr>
      <w:r w:rsidRPr="00627A1C">
        <w:rPr>
          <w:b/>
        </w:rPr>
        <w:t xml:space="preserve">Progress summary: </w:t>
      </w:r>
      <w:r w:rsidRPr="00627A1C">
        <w:rPr>
          <w:i/>
        </w:rPr>
        <w:t>(3000-character limit)</w:t>
      </w:r>
    </w:p>
    <w:p w14:paraId="3867611D" w14:textId="77777777" w:rsidR="001F5CAC" w:rsidRDefault="001F5CAC" w:rsidP="001F5CAC">
      <w:pPr>
        <w:ind w:left="-720"/>
        <w:jc w:val="both"/>
        <w:rPr>
          <w:bCs/>
          <w:i/>
          <w:iCs/>
          <w:highlight w:val="lightGray"/>
        </w:rPr>
      </w:pPr>
      <w:bookmarkStart w:id="13" w:name="_Hlk74822590"/>
    </w:p>
    <w:p w14:paraId="3F870C53" w14:textId="75809439" w:rsidR="001F5CAC" w:rsidRPr="00465AE7" w:rsidRDefault="002522B1" w:rsidP="001F5CAC">
      <w:pPr>
        <w:ind w:left="-720"/>
        <w:jc w:val="both"/>
        <w:rPr>
          <w:bCs/>
          <w:highlight w:val="lightGray"/>
        </w:rPr>
      </w:pPr>
      <w:r>
        <w:rPr>
          <w:bCs/>
          <w:highlight w:val="lightGray"/>
        </w:rPr>
        <w:t>I</w:t>
      </w:r>
      <w:r w:rsidR="001F5CAC" w:rsidRPr="00465AE7">
        <w:rPr>
          <w:bCs/>
          <w:highlight w:val="lightGray"/>
        </w:rPr>
        <w:t xml:space="preserve">nitial capacity building </w:t>
      </w:r>
      <w:r w:rsidR="0038393E">
        <w:rPr>
          <w:bCs/>
          <w:highlight w:val="lightGray"/>
        </w:rPr>
        <w:t xml:space="preserve">training conducted </w:t>
      </w:r>
      <w:r w:rsidR="001F5CAC" w:rsidRPr="00465AE7">
        <w:rPr>
          <w:bCs/>
          <w:highlight w:val="lightGray"/>
        </w:rPr>
        <w:t>for three partner organi</w:t>
      </w:r>
      <w:r w:rsidR="001F5CAC">
        <w:rPr>
          <w:bCs/>
          <w:highlight w:val="lightGray"/>
        </w:rPr>
        <w:t>s</w:t>
      </w:r>
      <w:r w:rsidR="001F5CAC" w:rsidRPr="00465AE7">
        <w:rPr>
          <w:bCs/>
          <w:highlight w:val="lightGray"/>
        </w:rPr>
        <w:t>ations</w:t>
      </w:r>
      <w:r w:rsidR="001F5CAC" w:rsidRPr="00465AE7">
        <w:rPr>
          <w:rStyle w:val="FootnoteReference"/>
          <w:bCs/>
          <w:highlight w:val="lightGray"/>
        </w:rPr>
        <w:footnoteReference w:id="1"/>
      </w:r>
      <w:r w:rsidR="0038393E">
        <w:rPr>
          <w:bCs/>
          <w:highlight w:val="lightGray"/>
        </w:rPr>
        <w:t xml:space="preserve"> </w:t>
      </w:r>
      <w:r w:rsidR="001F5CAC" w:rsidRPr="00465AE7">
        <w:rPr>
          <w:bCs/>
          <w:highlight w:val="lightGray"/>
        </w:rPr>
        <w:t xml:space="preserve"> focused on the overall program</w:t>
      </w:r>
      <w:r w:rsidR="001F5CAC">
        <w:rPr>
          <w:bCs/>
          <w:highlight w:val="lightGray"/>
        </w:rPr>
        <w:t>me</w:t>
      </w:r>
      <w:r w:rsidR="001F5CAC" w:rsidRPr="00465AE7">
        <w:rPr>
          <w:bCs/>
          <w:highlight w:val="lightGray"/>
        </w:rPr>
        <w:t xml:space="preserve"> management and organi</w:t>
      </w:r>
      <w:r w:rsidR="001F5CAC">
        <w:rPr>
          <w:bCs/>
          <w:highlight w:val="lightGray"/>
        </w:rPr>
        <w:t>s</w:t>
      </w:r>
      <w:r w:rsidR="001F5CAC" w:rsidRPr="00465AE7">
        <w:rPr>
          <w:bCs/>
          <w:highlight w:val="lightGray"/>
        </w:rPr>
        <w:t>ation</w:t>
      </w:r>
      <w:r w:rsidR="001F5CAC">
        <w:rPr>
          <w:bCs/>
          <w:highlight w:val="lightGray"/>
        </w:rPr>
        <w:t>al</w:t>
      </w:r>
      <w:r w:rsidR="001F5CAC" w:rsidRPr="00465AE7">
        <w:rPr>
          <w:bCs/>
          <w:highlight w:val="lightGray"/>
        </w:rPr>
        <w:t xml:space="preserve"> development </w:t>
      </w:r>
      <w:r w:rsidR="0038393E">
        <w:rPr>
          <w:bCs/>
          <w:highlight w:val="lightGray"/>
        </w:rPr>
        <w:t xml:space="preserve">capturing key performance tools. </w:t>
      </w:r>
      <w:r w:rsidR="001F5CAC" w:rsidRPr="00465AE7">
        <w:rPr>
          <w:bCs/>
          <w:highlight w:val="lightGray"/>
        </w:rPr>
        <w:t xml:space="preserve">At the end of the training, partners clearly understood the project deliverables and reporting timeline. </w:t>
      </w:r>
      <w:r>
        <w:rPr>
          <w:bCs/>
          <w:highlight w:val="lightGray"/>
        </w:rPr>
        <w:t>T</w:t>
      </w:r>
      <w:r w:rsidR="001F5CAC" w:rsidRPr="00465AE7">
        <w:rPr>
          <w:bCs/>
          <w:highlight w:val="lightGray"/>
        </w:rPr>
        <w:t>he team agreed to carry out Bi-annual capacity building activities and quarterly coaching and mentoring sessions to deepen knowledge acquisition of the project.</w:t>
      </w:r>
    </w:p>
    <w:p w14:paraId="6508EB80" w14:textId="77777777" w:rsidR="002522B1" w:rsidRDefault="002522B1" w:rsidP="001F5CAC">
      <w:pPr>
        <w:ind w:left="-720"/>
        <w:jc w:val="both"/>
        <w:rPr>
          <w:bCs/>
          <w:highlight w:val="lightGray"/>
        </w:rPr>
      </w:pPr>
    </w:p>
    <w:p w14:paraId="3AF0B2F4" w14:textId="3E017A52" w:rsidR="001F5CAC" w:rsidRPr="00465AE7" w:rsidRDefault="00CC3A49" w:rsidP="001F5CAC">
      <w:pPr>
        <w:ind w:left="-720"/>
        <w:jc w:val="both"/>
        <w:rPr>
          <w:bCs/>
          <w:highlight w:val="lightGray"/>
        </w:rPr>
      </w:pPr>
      <w:r>
        <w:rPr>
          <w:bCs/>
          <w:highlight w:val="lightGray"/>
        </w:rPr>
        <w:t>In addition</w:t>
      </w:r>
      <w:r w:rsidR="001F5CAC" w:rsidRPr="00465AE7">
        <w:rPr>
          <w:bCs/>
          <w:highlight w:val="lightGray"/>
        </w:rPr>
        <w:t>, a five-day Training of Trainers</w:t>
      </w:r>
      <w:r w:rsidR="001F5CAC">
        <w:rPr>
          <w:bCs/>
          <w:highlight w:val="lightGray"/>
        </w:rPr>
        <w:t xml:space="preserve"> (ToT)</w:t>
      </w:r>
      <w:r w:rsidR="001F5CAC" w:rsidRPr="00465AE7">
        <w:rPr>
          <w:bCs/>
          <w:highlight w:val="lightGray"/>
        </w:rPr>
        <w:t xml:space="preserve"> workshop was held with </w:t>
      </w:r>
      <w:r w:rsidR="0038393E">
        <w:rPr>
          <w:bCs/>
          <w:highlight w:val="lightGray"/>
        </w:rPr>
        <w:t xml:space="preserve">staff of </w:t>
      </w:r>
      <w:r w:rsidR="001F5CAC" w:rsidRPr="00465AE7">
        <w:rPr>
          <w:bCs/>
          <w:highlight w:val="lightGray"/>
        </w:rPr>
        <w:t xml:space="preserve">selected partners. It focused on the concept of Participatory Vulnerability Analysis and Participatory Needs assessment. </w:t>
      </w:r>
      <w:r w:rsidR="001F5CAC" w:rsidRPr="00465AE7">
        <w:rPr>
          <w:highlight w:val="lightGray"/>
        </w:rPr>
        <w:t>Participatory Vulnerability Analysis (PVA) is a systematic process that involves communities and other stakeholders in an in-depth examination of their vulnerability and, at the same time, empowers or motivates them to take appropriate action</w:t>
      </w:r>
      <w:r w:rsidR="002522B1">
        <w:rPr>
          <w:highlight w:val="lightGray"/>
        </w:rPr>
        <w:t xml:space="preserve">. </w:t>
      </w:r>
      <w:r w:rsidR="001F5CAC" w:rsidRPr="00465AE7">
        <w:rPr>
          <w:highlight w:val="lightGray"/>
        </w:rPr>
        <w:t xml:space="preserve">The essence of PVA is for the community to develop action plans and have their confidence built by valuing their expertise and seeking opportunities to enhance their resilience to difficult conditions constantly. Participants developed and tested the needs assessment tools used for data collection during the need assessment at the training. At the end of the training, 12 participants (9 </w:t>
      </w:r>
      <w:r w:rsidR="001F5CAC">
        <w:rPr>
          <w:highlight w:val="lightGray"/>
        </w:rPr>
        <w:t>women</w:t>
      </w:r>
      <w:r w:rsidR="001F5CAC" w:rsidRPr="00465AE7">
        <w:rPr>
          <w:highlight w:val="lightGray"/>
        </w:rPr>
        <w:t xml:space="preserve"> and 3 m</w:t>
      </w:r>
      <w:r w:rsidR="001F5CAC">
        <w:rPr>
          <w:highlight w:val="lightGray"/>
        </w:rPr>
        <w:t>en</w:t>
      </w:r>
      <w:r w:rsidR="001F5CAC" w:rsidRPr="00465AE7">
        <w:rPr>
          <w:highlight w:val="lightGray"/>
        </w:rPr>
        <w:t>) had in-depth understanding of the trend on human rights defenders and related issues. They learned the skills and tools to facilitate participatory sessions and comprehensively analy</w:t>
      </w:r>
      <w:r w:rsidR="001F5CAC">
        <w:rPr>
          <w:highlight w:val="lightGray"/>
        </w:rPr>
        <w:t>s</w:t>
      </w:r>
      <w:r w:rsidR="001F5CAC" w:rsidRPr="00465AE7">
        <w:rPr>
          <w:highlight w:val="lightGray"/>
        </w:rPr>
        <w:t xml:space="preserve">e vulnerable people and power relations. </w:t>
      </w:r>
    </w:p>
    <w:p w14:paraId="3F0E1C93" w14:textId="77777777" w:rsidR="001F5CAC" w:rsidRPr="00465AE7" w:rsidRDefault="001F5CAC" w:rsidP="001F5CAC">
      <w:pPr>
        <w:ind w:left="-720"/>
        <w:rPr>
          <w:b/>
          <w:highlight w:val="lightGray"/>
        </w:rPr>
      </w:pPr>
    </w:p>
    <w:bookmarkEnd w:id="13"/>
    <w:p w14:paraId="41C1F3F7" w14:textId="58244F0C" w:rsidR="002522B1" w:rsidRPr="00465AE7" w:rsidRDefault="002522B1" w:rsidP="002522B1">
      <w:pPr>
        <w:ind w:left="-720"/>
        <w:jc w:val="both"/>
        <w:rPr>
          <w:iCs/>
          <w:highlight w:val="lightGray"/>
        </w:rPr>
      </w:pPr>
      <w:r>
        <w:rPr>
          <w:rFonts w:asciiTheme="majorBidi" w:hAnsiTheme="majorBidi" w:cstheme="majorBidi"/>
          <w:bCs/>
          <w:iCs/>
          <w:highlight w:val="lightGray"/>
        </w:rPr>
        <w:t>Following the training, the</w:t>
      </w:r>
      <w:r w:rsidRPr="00465AE7">
        <w:rPr>
          <w:rFonts w:asciiTheme="majorBidi" w:hAnsiTheme="majorBidi" w:cstheme="majorBidi"/>
          <w:bCs/>
          <w:iCs/>
          <w:highlight w:val="lightGray"/>
        </w:rPr>
        <w:t xml:space="preserve"> </w:t>
      </w:r>
      <w:r w:rsidR="007B189A">
        <w:rPr>
          <w:rFonts w:asciiTheme="majorBidi" w:hAnsiTheme="majorBidi" w:cstheme="majorBidi"/>
          <w:bCs/>
          <w:iCs/>
          <w:highlight w:val="lightGray"/>
        </w:rPr>
        <w:t xml:space="preserve">POs led the </w:t>
      </w:r>
      <w:r w:rsidRPr="00465AE7">
        <w:rPr>
          <w:rFonts w:asciiTheme="majorBidi" w:hAnsiTheme="majorBidi" w:cstheme="majorBidi"/>
          <w:bCs/>
          <w:iCs/>
          <w:highlight w:val="lightGray"/>
        </w:rPr>
        <w:t>needs assessment in the project location. The assessment was done using participatory tools and techniques to ensure communities' active participation in identifying and analy</w:t>
      </w:r>
      <w:r>
        <w:rPr>
          <w:rFonts w:asciiTheme="majorBidi" w:hAnsiTheme="majorBidi" w:cstheme="majorBidi"/>
          <w:bCs/>
          <w:iCs/>
          <w:highlight w:val="lightGray"/>
        </w:rPr>
        <w:t>s</w:t>
      </w:r>
      <w:r w:rsidRPr="00465AE7">
        <w:rPr>
          <w:rFonts w:asciiTheme="majorBidi" w:hAnsiTheme="majorBidi" w:cstheme="majorBidi"/>
          <w:bCs/>
          <w:iCs/>
          <w:highlight w:val="lightGray"/>
        </w:rPr>
        <w:t>ing levels of vulnerabilities and developing/designing strategies to address them.</w:t>
      </w:r>
      <w:r w:rsidRPr="00465AE7">
        <w:rPr>
          <w:iCs/>
          <w:highlight w:val="lightGray"/>
        </w:rPr>
        <w:t xml:space="preserve"> They were able to identify their issues, analy</w:t>
      </w:r>
      <w:r>
        <w:rPr>
          <w:iCs/>
          <w:highlight w:val="lightGray"/>
        </w:rPr>
        <w:t>s</w:t>
      </w:r>
      <w:r w:rsidRPr="00465AE7">
        <w:rPr>
          <w:iCs/>
          <w:highlight w:val="lightGray"/>
        </w:rPr>
        <w:t xml:space="preserve">e them and come up with actions to address them. </w:t>
      </w:r>
    </w:p>
    <w:p w14:paraId="48B93128" w14:textId="623F9D05" w:rsidR="002522B1" w:rsidRPr="00465AE7" w:rsidRDefault="002522B1" w:rsidP="002522B1">
      <w:pPr>
        <w:ind w:left="-720"/>
        <w:jc w:val="both"/>
        <w:rPr>
          <w:highlight w:val="lightGray"/>
        </w:rPr>
      </w:pPr>
      <w:r w:rsidRPr="00465AE7">
        <w:rPr>
          <w:iCs/>
          <w:highlight w:val="lightGray"/>
        </w:rPr>
        <w:t>After the assessment meeting with LIPRIDE Coalition,</w:t>
      </w:r>
      <w:r w:rsidR="000A3D77">
        <w:rPr>
          <w:iCs/>
          <w:highlight w:val="lightGray"/>
        </w:rPr>
        <w:t xml:space="preserve">  the Coordinator mentioned:</w:t>
      </w:r>
      <w:r w:rsidR="000A3D77" w:rsidRPr="00465AE7">
        <w:rPr>
          <w:iCs/>
          <w:highlight w:val="lightGray"/>
        </w:rPr>
        <w:t xml:space="preserve"> “We</w:t>
      </w:r>
      <w:r w:rsidRPr="00465AE7">
        <w:rPr>
          <w:iCs/>
          <w:highlight w:val="lightGray"/>
        </w:rPr>
        <w:t xml:space="preserve"> do not see this approach with other projects; going through the Force Field tool to analy</w:t>
      </w:r>
      <w:r>
        <w:rPr>
          <w:iCs/>
          <w:highlight w:val="lightGray"/>
        </w:rPr>
        <w:t>s</w:t>
      </w:r>
      <w:r w:rsidRPr="00465AE7">
        <w:rPr>
          <w:iCs/>
          <w:highlight w:val="lightGray"/>
        </w:rPr>
        <w:t xml:space="preserve">e Actors </w:t>
      </w:r>
      <w:r w:rsidRPr="00465AE7">
        <w:rPr>
          <w:iCs/>
          <w:highlight w:val="lightGray"/>
        </w:rPr>
        <w:lastRenderedPageBreak/>
        <w:t>and Institutions has helped us to understand which actor or institution is most likely to support the intervention and who might not support it</w:t>
      </w:r>
      <w:r w:rsidR="000A3D77">
        <w:rPr>
          <w:iCs/>
          <w:highlight w:val="lightGray"/>
        </w:rPr>
        <w:t>”</w:t>
      </w:r>
      <w:r w:rsidRPr="00465AE7">
        <w:rPr>
          <w:iCs/>
          <w:highlight w:val="lightGray"/>
        </w:rPr>
        <w:t xml:space="preserve">. </w:t>
      </w:r>
    </w:p>
    <w:p w14:paraId="039FB0FD" w14:textId="77777777" w:rsidR="002522B1" w:rsidRPr="00465AE7" w:rsidRDefault="002522B1" w:rsidP="002522B1">
      <w:pPr>
        <w:ind w:left="-720"/>
        <w:jc w:val="both"/>
        <w:rPr>
          <w:highlight w:val="lightGray"/>
        </w:rPr>
      </w:pPr>
      <w:r w:rsidRPr="00465AE7">
        <w:rPr>
          <w:highlight w:val="lightGray"/>
        </w:rPr>
        <w:t xml:space="preserve"> </w:t>
      </w:r>
    </w:p>
    <w:p w14:paraId="3CB73E9F" w14:textId="4BF8710E" w:rsidR="008A29F5" w:rsidRPr="007B189A" w:rsidRDefault="007B189A" w:rsidP="00AE1213">
      <w:pPr>
        <w:ind w:left="-720"/>
        <w:jc w:val="both"/>
        <w:rPr>
          <w:b/>
          <w:iCs/>
          <w:highlight w:val="lightGray"/>
        </w:rPr>
      </w:pPr>
      <w:r w:rsidRPr="00465AE7">
        <w:rPr>
          <w:iCs/>
          <w:highlight w:val="lightGray"/>
        </w:rPr>
        <w:t xml:space="preserve">Across the communities, 184 women of 12 focus group discussions and 60 young people of five focus group discussions participated in the assessment. </w:t>
      </w:r>
    </w:p>
    <w:p w14:paraId="062AAC74" w14:textId="0D2E89A9" w:rsidR="002522B1" w:rsidRDefault="007B189A" w:rsidP="002522B1">
      <w:pPr>
        <w:ind w:left="-720"/>
        <w:jc w:val="both"/>
        <w:rPr>
          <w:rFonts w:asciiTheme="majorBidi" w:hAnsiTheme="majorBidi" w:cstheme="majorBidi"/>
          <w:bCs/>
          <w:highlight w:val="lightGray"/>
          <w:lang w:val="en-US"/>
        </w:rPr>
      </w:pPr>
      <w:r>
        <w:rPr>
          <w:rFonts w:asciiTheme="majorBidi" w:hAnsiTheme="majorBidi" w:cstheme="majorBidi"/>
          <w:bCs/>
          <w:highlight w:val="lightGray"/>
          <w:lang w:val="en-US"/>
        </w:rPr>
        <w:t xml:space="preserve">In addition, the team held </w:t>
      </w:r>
      <w:r w:rsidR="002522B1" w:rsidRPr="007B189A">
        <w:rPr>
          <w:rFonts w:asciiTheme="majorBidi" w:hAnsiTheme="majorBidi" w:cstheme="majorBidi"/>
          <w:bCs/>
          <w:highlight w:val="lightGray"/>
          <w:lang w:val="en-US"/>
        </w:rPr>
        <w:t xml:space="preserve">two meetings were held with the WHRDs, and it focused on reviewing and strengthening the Network. The Network members agreed to set a formal structure that will lead to advocacy and other policy engagement at the community and national levels. </w:t>
      </w:r>
      <w:r w:rsidR="002522B1" w:rsidRPr="00465AE7">
        <w:rPr>
          <w:rFonts w:asciiTheme="majorBidi" w:hAnsiTheme="majorBidi" w:cstheme="majorBidi"/>
          <w:bCs/>
          <w:highlight w:val="lightGray"/>
          <w:lang w:val="en-US"/>
        </w:rPr>
        <w:t>Currently, the Network has 25 members and individual</w:t>
      </w:r>
      <w:r w:rsidR="002522B1">
        <w:rPr>
          <w:rFonts w:asciiTheme="majorBidi" w:hAnsiTheme="majorBidi" w:cstheme="majorBidi"/>
          <w:bCs/>
          <w:highlight w:val="lightGray"/>
          <w:lang w:val="en-US"/>
        </w:rPr>
        <w:t>ly</w:t>
      </w:r>
      <w:r w:rsidR="002522B1" w:rsidRPr="00465AE7">
        <w:rPr>
          <w:rFonts w:asciiTheme="majorBidi" w:hAnsiTheme="majorBidi" w:cstheme="majorBidi"/>
          <w:bCs/>
          <w:highlight w:val="lightGray"/>
          <w:lang w:val="en-US"/>
        </w:rPr>
        <w:t xml:space="preserve"> based, with a </w:t>
      </w:r>
      <w:r w:rsidR="00F708F6" w:rsidRPr="00465AE7">
        <w:rPr>
          <w:rFonts w:asciiTheme="majorBidi" w:hAnsiTheme="majorBidi" w:cstheme="majorBidi"/>
          <w:bCs/>
          <w:highlight w:val="lightGray"/>
          <w:lang w:val="en-US"/>
        </w:rPr>
        <w:t>nonhierarch</w:t>
      </w:r>
      <w:r w:rsidR="00F708F6">
        <w:rPr>
          <w:rFonts w:asciiTheme="majorBidi" w:hAnsiTheme="majorBidi" w:cstheme="majorBidi"/>
          <w:bCs/>
          <w:highlight w:val="lightGray"/>
          <w:lang w:val="en-US"/>
        </w:rPr>
        <w:t>ical</w:t>
      </w:r>
      <w:r w:rsidR="002522B1" w:rsidRPr="00465AE7">
        <w:rPr>
          <w:rFonts w:asciiTheme="majorBidi" w:hAnsiTheme="majorBidi" w:cstheme="majorBidi"/>
          <w:bCs/>
          <w:highlight w:val="lightGray"/>
          <w:lang w:val="en-US"/>
        </w:rPr>
        <w:t xml:space="preserve"> leadership structure. </w:t>
      </w:r>
      <w:r w:rsidR="002522B1">
        <w:rPr>
          <w:rFonts w:asciiTheme="majorBidi" w:hAnsiTheme="majorBidi" w:cstheme="majorBidi"/>
          <w:bCs/>
          <w:highlight w:val="lightGray"/>
          <w:lang w:val="en-US"/>
        </w:rPr>
        <w:t>With the available funds, t</w:t>
      </w:r>
      <w:r w:rsidR="002522B1" w:rsidRPr="00465AE7">
        <w:rPr>
          <w:rFonts w:asciiTheme="majorBidi" w:hAnsiTheme="majorBidi" w:cstheme="majorBidi"/>
          <w:bCs/>
          <w:highlight w:val="lightGray"/>
          <w:lang w:val="en-US"/>
        </w:rPr>
        <w:t xml:space="preserve">he project will support </w:t>
      </w:r>
      <w:r w:rsidR="002522B1">
        <w:rPr>
          <w:rFonts w:asciiTheme="majorBidi" w:hAnsiTheme="majorBidi" w:cstheme="majorBidi"/>
          <w:bCs/>
          <w:highlight w:val="lightGray"/>
          <w:lang w:val="en-US"/>
        </w:rPr>
        <w:t xml:space="preserve">the </w:t>
      </w:r>
      <w:r w:rsidR="002522B1" w:rsidRPr="00465AE7">
        <w:rPr>
          <w:rFonts w:asciiTheme="majorBidi" w:hAnsiTheme="majorBidi" w:cstheme="majorBidi"/>
          <w:bCs/>
          <w:highlight w:val="lightGray"/>
          <w:lang w:val="en-US"/>
        </w:rPr>
        <w:t>develop</w:t>
      </w:r>
      <w:r w:rsidR="002522B1">
        <w:rPr>
          <w:rFonts w:asciiTheme="majorBidi" w:hAnsiTheme="majorBidi" w:cstheme="majorBidi"/>
          <w:bCs/>
          <w:highlight w:val="lightGray"/>
          <w:lang w:val="en-US"/>
        </w:rPr>
        <w:t xml:space="preserve">ment </w:t>
      </w:r>
      <w:r w:rsidR="002522B1" w:rsidRPr="00465AE7">
        <w:rPr>
          <w:rFonts w:asciiTheme="majorBidi" w:hAnsiTheme="majorBidi" w:cstheme="majorBidi"/>
          <w:bCs/>
          <w:highlight w:val="lightGray"/>
          <w:lang w:val="en-US"/>
        </w:rPr>
        <w:t>and implement</w:t>
      </w:r>
      <w:r w:rsidR="002522B1">
        <w:rPr>
          <w:rFonts w:asciiTheme="majorBidi" w:hAnsiTheme="majorBidi" w:cstheme="majorBidi"/>
          <w:bCs/>
          <w:highlight w:val="lightGray"/>
          <w:lang w:val="en-US"/>
        </w:rPr>
        <w:t>ation of a</w:t>
      </w:r>
      <w:r w:rsidR="002522B1" w:rsidRPr="00465AE7">
        <w:rPr>
          <w:rFonts w:asciiTheme="majorBidi" w:hAnsiTheme="majorBidi" w:cstheme="majorBidi"/>
          <w:bCs/>
          <w:highlight w:val="lightGray"/>
          <w:lang w:val="en-US"/>
        </w:rPr>
        <w:t xml:space="preserve"> strategic plan that will focus more on </w:t>
      </w:r>
      <w:r w:rsidR="002522B1">
        <w:rPr>
          <w:rFonts w:asciiTheme="majorBidi" w:hAnsiTheme="majorBidi" w:cstheme="majorBidi"/>
          <w:bCs/>
          <w:highlight w:val="lightGray"/>
          <w:lang w:val="en-US"/>
        </w:rPr>
        <w:t>N</w:t>
      </w:r>
      <w:r w:rsidR="002522B1" w:rsidRPr="00465AE7">
        <w:rPr>
          <w:rFonts w:asciiTheme="majorBidi" w:hAnsiTheme="majorBidi" w:cstheme="majorBidi"/>
          <w:bCs/>
          <w:highlight w:val="lightGray"/>
          <w:lang w:val="en-US"/>
        </w:rPr>
        <w:t>etworking and exchange</w:t>
      </w:r>
      <w:r w:rsidR="002522B1">
        <w:rPr>
          <w:rFonts w:asciiTheme="majorBidi" w:hAnsiTheme="majorBidi" w:cstheme="majorBidi"/>
          <w:bCs/>
          <w:highlight w:val="lightGray"/>
          <w:lang w:val="en-US"/>
        </w:rPr>
        <w:t xml:space="preserve">. </w:t>
      </w:r>
      <w:r w:rsidR="002522B1" w:rsidRPr="00465AE7">
        <w:rPr>
          <w:rFonts w:asciiTheme="majorBidi" w:hAnsiTheme="majorBidi" w:cstheme="majorBidi"/>
          <w:bCs/>
          <w:highlight w:val="lightGray"/>
          <w:lang w:val="en-US"/>
        </w:rPr>
        <w:t xml:space="preserve">  </w:t>
      </w:r>
    </w:p>
    <w:p w14:paraId="1B068FE7" w14:textId="77777777" w:rsidR="001F5CAC" w:rsidRPr="00465AE7" w:rsidRDefault="001F5CAC" w:rsidP="001F5CAC">
      <w:pPr>
        <w:ind w:left="-720"/>
        <w:jc w:val="both"/>
        <w:rPr>
          <w:rFonts w:asciiTheme="majorBidi" w:hAnsiTheme="majorBidi" w:cstheme="majorBidi"/>
          <w:bCs/>
          <w:highlight w:val="lightGray"/>
          <w:lang w:val="en-US"/>
        </w:rPr>
      </w:pPr>
    </w:p>
    <w:p w14:paraId="462D78C5" w14:textId="223F8191" w:rsidR="001F5CAC" w:rsidRPr="00E05678" w:rsidRDefault="001F5CAC" w:rsidP="001F5CAC">
      <w:pPr>
        <w:ind w:left="-720"/>
        <w:jc w:val="both"/>
        <w:rPr>
          <w:rFonts w:asciiTheme="majorBidi" w:hAnsiTheme="majorBidi" w:cstheme="majorBidi"/>
          <w:bCs/>
          <w:highlight w:val="lightGray"/>
          <w:lang w:val="en-US"/>
        </w:rPr>
      </w:pPr>
    </w:p>
    <w:p w14:paraId="597F08F0" w14:textId="77777777" w:rsidR="001F5CAC" w:rsidRDefault="001F5CAC" w:rsidP="001F5CAC">
      <w:pPr>
        <w:ind w:left="-720"/>
        <w:rPr>
          <w:i/>
        </w:rPr>
      </w:pPr>
      <w:r w:rsidRPr="00627A1C">
        <w:rPr>
          <w:b/>
          <w:bCs/>
          <w:color w:val="000000"/>
          <w:lang w:val="en-US" w:eastAsia="en-US"/>
        </w:rPr>
        <w:t>Indicate any additional analysis on how Gender Equality and Women</w:t>
      </w:r>
      <w:r>
        <w:rPr>
          <w:b/>
          <w:bCs/>
          <w:color w:val="000000"/>
          <w:lang w:val="en-US" w:eastAsia="en-US"/>
        </w:rPr>
        <w:t>'</w:t>
      </w:r>
      <w:r w:rsidRPr="00627A1C">
        <w:rPr>
          <w:b/>
          <w:bCs/>
          <w:color w:val="000000"/>
          <w:lang w:val="en-US" w:eastAsia="en-US"/>
        </w:rPr>
        <w:t>s Empowerment and/or Youth Inclusion and Responsiveness has been ensured under this Outcome</w:t>
      </w:r>
      <w:r w:rsidRPr="00627A1C">
        <w:rPr>
          <w:b/>
        </w:rPr>
        <w:t xml:space="preserve">: </w:t>
      </w:r>
      <w:r w:rsidRPr="00627A1C">
        <w:rPr>
          <w:i/>
        </w:rPr>
        <w:t>(1000-character limit)</w:t>
      </w:r>
    </w:p>
    <w:p w14:paraId="7986C430" w14:textId="77777777" w:rsidR="001F5CAC" w:rsidRPr="00436E37" w:rsidRDefault="001F5CAC" w:rsidP="001F5CAC">
      <w:pPr>
        <w:ind w:left="-720"/>
        <w:rPr>
          <w:bCs/>
        </w:rPr>
      </w:pPr>
    </w:p>
    <w:p w14:paraId="42215FF2" w14:textId="62C30D82" w:rsidR="001F5CAC" w:rsidRPr="00465AE7" w:rsidRDefault="001F5CAC" w:rsidP="001F5CAC">
      <w:pPr>
        <w:ind w:left="-720"/>
        <w:jc w:val="both"/>
        <w:rPr>
          <w:bCs/>
          <w:highlight w:val="lightGray"/>
        </w:rPr>
      </w:pPr>
      <w:r w:rsidRPr="00465AE7">
        <w:rPr>
          <w:bCs/>
          <w:highlight w:val="lightGray"/>
        </w:rPr>
        <w:t>Kvinna till Kvinna is a feminist organi</w:t>
      </w:r>
      <w:r>
        <w:rPr>
          <w:bCs/>
          <w:highlight w:val="lightGray"/>
        </w:rPr>
        <w:t>s</w:t>
      </w:r>
      <w:r w:rsidRPr="00465AE7">
        <w:rPr>
          <w:bCs/>
          <w:highlight w:val="lightGray"/>
        </w:rPr>
        <w:t>ation (all women staff) and works with only women-led organi</w:t>
      </w:r>
      <w:r>
        <w:rPr>
          <w:bCs/>
          <w:highlight w:val="lightGray"/>
        </w:rPr>
        <w:t>s</w:t>
      </w:r>
      <w:r w:rsidRPr="00465AE7">
        <w:rPr>
          <w:bCs/>
          <w:highlight w:val="lightGray"/>
        </w:rPr>
        <w:t>ations. Women and girls are primary targets; however, we work with men and boys as they are members of the community and greatly influence attitudes towards gender equality and women empowerment. As part of our mandate, Kvinna till Kvinna encourages partners to prioriti</w:t>
      </w:r>
      <w:r>
        <w:rPr>
          <w:bCs/>
          <w:highlight w:val="lightGray"/>
        </w:rPr>
        <w:t>s</w:t>
      </w:r>
      <w:r w:rsidRPr="00465AE7">
        <w:rPr>
          <w:bCs/>
          <w:highlight w:val="lightGray"/>
        </w:rPr>
        <w:t xml:space="preserve">e working with </w:t>
      </w:r>
      <w:r>
        <w:rPr>
          <w:bCs/>
          <w:highlight w:val="lightGray"/>
        </w:rPr>
        <w:t>women</w:t>
      </w:r>
      <w:r w:rsidRPr="00465AE7">
        <w:rPr>
          <w:bCs/>
          <w:highlight w:val="lightGray"/>
        </w:rPr>
        <w:t xml:space="preserve"> and ensure that they have all the support. About 75% of the partners' organi</w:t>
      </w:r>
      <w:r>
        <w:rPr>
          <w:bCs/>
          <w:highlight w:val="lightGray"/>
        </w:rPr>
        <w:t>s</w:t>
      </w:r>
      <w:r w:rsidRPr="00465AE7">
        <w:rPr>
          <w:bCs/>
          <w:highlight w:val="lightGray"/>
        </w:rPr>
        <w:t xml:space="preserve">ation staff are </w:t>
      </w:r>
      <w:r>
        <w:rPr>
          <w:bCs/>
          <w:highlight w:val="lightGray"/>
        </w:rPr>
        <w:t>women</w:t>
      </w:r>
      <w:r w:rsidRPr="00465AE7">
        <w:rPr>
          <w:bCs/>
          <w:highlight w:val="lightGray"/>
        </w:rPr>
        <w:t>, and 90% of staff assigned to the project are</w:t>
      </w:r>
      <w:r>
        <w:rPr>
          <w:bCs/>
          <w:highlight w:val="lightGray"/>
        </w:rPr>
        <w:t>,</w:t>
      </w:r>
      <w:r w:rsidRPr="00465AE7">
        <w:rPr>
          <w:bCs/>
          <w:highlight w:val="lightGray"/>
        </w:rPr>
        <w:t xml:space="preserve"> or identify themselves as </w:t>
      </w:r>
      <w:r>
        <w:rPr>
          <w:bCs/>
          <w:highlight w:val="lightGray"/>
        </w:rPr>
        <w:t>women</w:t>
      </w:r>
      <w:r w:rsidRPr="00465AE7">
        <w:rPr>
          <w:bCs/>
          <w:highlight w:val="lightGray"/>
        </w:rPr>
        <w:t xml:space="preserve">. </w:t>
      </w:r>
    </w:p>
    <w:p w14:paraId="156AA028" w14:textId="77777777" w:rsidR="001F5CAC" w:rsidRPr="00465AE7" w:rsidRDefault="001F5CAC" w:rsidP="001F5CAC">
      <w:pPr>
        <w:ind w:left="-720"/>
        <w:jc w:val="both"/>
        <w:rPr>
          <w:bCs/>
          <w:highlight w:val="lightGray"/>
        </w:rPr>
      </w:pPr>
    </w:p>
    <w:p w14:paraId="368EDED2" w14:textId="77777777" w:rsidR="001F5CAC" w:rsidRPr="00465AE7" w:rsidRDefault="001F5CAC" w:rsidP="001F5CAC">
      <w:pPr>
        <w:ind w:left="-720"/>
        <w:jc w:val="both"/>
        <w:rPr>
          <w:bCs/>
          <w:highlight w:val="lightGray"/>
        </w:rPr>
      </w:pPr>
      <w:r w:rsidRPr="00465AE7">
        <w:rPr>
          <w:bCs/>
          <w:highlight w:val="lightGray"/>
        </w:rPr>
        <w:t>For the two trainings, 12 persons participated out of which there were 9 females (75%) of the participant, the male participation were 3 persons (20%). 5% of the male participants identif</w:t>
      </w:r>
      <w:r>
        <w:rPr>
          <w:bCs/>
          <w:highlight w:val="lightGray"/>
        </w:rPr>
        <w:t>ied</w:t>
      </w:r>
      <w:r w:rsidRPr="00465AE7">
        <w:rPr>
          <w:bCs/>
          <w:highlight w:val="lightGray"/>
        </w:rPr>
        <w:t xml:space="preserve"> themselves as </w:t>
      </w:r>
      <w:r>
        <w:rPr>
          <w:bCs/>
          <w:highlight w:val="lightGray"/>
        </w:rPr>
        <w:t>women</w:t>
      </w:r>
      <w:r w:rsidRPr="00465AE7">
        <w:rPr>
          <w:bCs/>
          <w:highlight w:val="lightGray"/>
        </w:rPr>
        <w:t xml:space="preserve">. Young </w:t>
      </w:r>
      <w:r>
        <w:rPr>
          <w:bCs/>
          <w:highlight w:val="lightGray"/>
        </w:rPr>
        <w:t>p</w:t>
      </w:r>
      <w:r w:rsidRPr="00465AE7">
        <w:rPr>
          <w:bCs/>
          <w:highlight w:val="lightGray"/>
        </w:rPr>
        <w:t>eople</w:t>
      </w:r>
      <w:r>
        <w:rPr>
          <w:bCs/>
          <w:highlight w:val="lightGray"/>
        </w:rPr>
        <w:t xml:space="preserve"> (25-35)</w:t>
      </w:r>
      <w:r w:rsidRPr="00465AE7">
        <w:rPr>
          <w:bCs/>
          <w:highlight w:val="lightGray"/>
        </w:rPr>
        <w:t xml:space="preserve"> made up 75% of the participants, 5% were middle age</w:t>
      </w:r>
      <w:r>
        <w:rPr>
          <w:bCs/>
          <w:highlight w:val="lightGray"/>
        </w:rPr>
        <w:t xml:space="preserve"> (36-49)</w:t>
      </w:r>
      <w:r w:rsidRPr="00465AE7">
        <w:rPr>
          <w:bCs/>
          <w:highlight w:val="lightGray"/>
        </w:rPr>
        <w:t xml:space="preserve"> and 20% were 50 and above. </w:t>
      </w:r>
    </w:p>
    <w:p w14:paraId="2206F249" w14:textId="77777777" w:rsidR="001F5CAC" w:rsidRPr="00465AE7" w:rsidRDefault="001F5CAC" w:rsidP="001F5CAC">
      <w:pPr>
        <w:ind w:left="-720"/>
        <w:jc w:val="both"/>
        <w:rPr>
          <w:bCs/>
          <w:highlight w:val="lightGray"/>
        </w:rPr>
      </w:pPr>
    </w:p>
    <w:p w14:paraId="7F89A5BE" w14:textId="05C4FED4" w:rsidR="001F5CAC" w:rsidRPr="00436E37" w:rsidRDefault="001F5CAC" w:rsidP="001F5CAC">
      <w:pPr>
        <w:ind w:left="-720"/>
        <w:jc w:val="both"/>
        <w:rPr>
          <w:bCs/>
        </w:rPr>
      </w:pPr>
      <w:r w:rsidRPr="00465AE7">
        <w:rPr>
          <w:bCs/>
          <w:highlight w:val="lightGray"/>
        </w:rPr>
        <w:t>For the engagement with WHRDs, older women</w:t>
      </w:r>
      <w:r>
        <w:rPr>
          <w:bCs/>
          <w:highlight w:val="lightGray"/>
        </w:rPr>
        <w:t xml:space="preserve"> (40 and above)</w:t>
      </w:r>
      <w:r w:rsidRPr="00465AE7">
        <w:rPr>
          <w:bCs/>
          <w:highlight w:val="lightGray"/>
        </w:rPr>
        <w:t xml:space="preserve"> made up 65% of participants, while young women </w:t>
      </w:r>
      <w:r>
        <w:rPr>
          <w:bCs/>
          <w:highlight w:val="lightGray"/>
        </w:rPr>
        <w:t xml:space="preserve">(28-35) </w:t>
      </w:r>
      <w:r w:rsidRPr="00465AE7">
        <w:rPr>
          <w:bCs/>
          <w:highlight w:val="lightGray"/>
        </w:rPr>
        <w:t>made up 35%. Kvinna till Kvi</w:t>
      </w:r>
      <w:r>
        <w:rPr>
          <w:bCs/>
          <w:highlight w:val="lightGray"/>
        </w:rPr>
        <w:t>n</w:t>
      </w:r>
      <w:r w:rsidRPr="00465AE7">
        <w:rPr>
          <w:bCs/>
          <w:highlight w:val="lightGray"/>
        </w:rPr>
        <w:t>na and partner organi</w:t>
      </w:r>
      <w:r>
        <w:rPr>
          <w:bCs/>
          <w:highlight w:val="lightGray"/>
        </w:rPr>
        <w:t>s</w:t>
      </w:r>
      <w:r w:rsidRPr="00465AE7">
        <w:rPr>
          <w:bCs/>
          <w:highlight w:val="lightGray"/>
        </w:rPr>
        <w:t>ations will continue to engage and ensure that young women are reached under this intervention so as lay foundation for sustainability as older women retire.</w:t>
      </w:r>
    </w:p>
    <w:p w14:paraId="5EA87850" w14:textId="77777777" w:rsidR="001F5CAC" w:rsidRDefault="001F5CAC" w:rsidP="001F5CAC">
      <w:pPr>
        <w:ind w:left="-720"/>
        <w:jc w:val="both"/>
        <w:rPr>
          <w:bCs/>
          <w:i/>
          <w:iCs/>
        </w:rPr>
      </w:pPr>
    </w:p>
    <w:p w14:paraId="5BFD4BA7" w14:textId="77777777" w:rsidR="008A29F5" w:rsidRDefault="008A29F5" w:rsidP="001F5CAC">
      <w:pPr>
        <w:ind w:left="-720"/>
        <w:rPr>
          <w:b/>
          <w:bCs/>
          <w:color w:val="000000"/>
          <w:lang w:val="en-US" w:eastAsia="en-US"/>
        </w:rPr>
      </w:pPr>
    </w:p>
    <w:p w14:paraId="45A6B84E" w14:textId="77777777" w:rsidR="008A29F5" w:rsidRDefault="008A29F5" w:rsidP="001F5CAC">
      <w:pPr>
        <w:ind w:left="-720"/>
        <w:rPr>
          <w:b/>
          <w:bCs/>
          <w:color w:val="000000"/>
          <w:lang w:val="en-US" w:eastAsia="en-US"/>
        </w:rPr>
      </w:pPr>
    </w:p>
    <w:p w14:paraId="55D3BAD2" w14:textId="5E4588CA" w:rsidR="001F5CAC" w:rsidRDefault="001F5CAC" w:rsidP="001F5CAC">
      <w:pPr>
        <w:ind w:left="-720"/>
        <w:rPr>
          <w:i/>
        </w:rPr>
      </w:pPr>
      <w:r w:rsidRPr="002D683F">
        <w:rPr>
          <w:b/>
          <w:bCs/>
          <w:color w:val="000000"/>
          <w:lang w:val="en-US" w:eastAsia="en-US"/>
        </w:rPr>
        <w:t>Indicate any additional analysis on how Gender Equality and Women's Empowerment and/or Youth Inclusion and Responsiveness has been ensured under this Outcome</w:t>
      </w:r>
      <w:r w:rsidRPr="002D683F">
        <w:rPr>
          <w:b/>
        </w:rPr>
        <w:t xml:space="preserve">: </w:t>
      </w:r>
    </w:p>
    <w:p w14:paraId="36B2FB0F" w14:textId="77777777" w:rsidR="001F5CAC" w:rsidRPr="002D683F" w:rsidRDefault="001F5CAC" w:rsidP="001F5CAC">
      <w:pPr>
        <w:ind w:left="-720"/>
        <w:rPr>
          <w:b/>
        </w:rPr>
      </w:pPr>
      <w:r w:rsidRPr="002D683F">
        <w:rPr>
          <w:i/>
        </w:rPr>
        <w:t>(1000-character limit)</w:t>
      </w:r>
    </w:p>
    <w:p w14:paraId="0B563017" w14:textId="77777777" w:rsidR="001F5CAC" w:rsidRPr="002D683F" w:rsidRDefault="001F5CAC" w:rsidP="001F5CAC">
      <w:pPr>
        <w:ind w:left="-720"/>
        <w:rPr>
          <w:b/>
        </w:rPr>
      </w:pPr>
      <w:r w:rsidRPr="002D683F">
        <w:rPr>
          <w:b/>
        </w:rPr>
        <w:fldChar w:fldCharType="begin">
          <w:ffData>
            <w:name w:val=""/>
            <w:enabled/>
            <w:calcOnExit w:val="0"/>
            <w:textInput>
              <w:maxLength w:val="1000"/>
              <w:format w:val="Inledande versal"/>
            </w:textInput>
          </w:ffData>
        </w:fldChar>
      </w:r>
      <w:r w:rsidRPr="002D683F">
        <w:rPr>
          <w:b/>
        </w:rPr>
        <w:instrText xml:space="preserve"> FORMTEXT </w:instrText>
      </w:r>
      <w:r w:rsidRPr="002D683F">
        <w:rPr>
          <w:b/>
        </w:rPr>
      </w:r>
      <w:r w:rsidRPr="002D683F">
        <w:rPr>
          <w:b/>
        </w:rPr>
        <w:fldChar w:fldCharType="separate"/>
      </w:r>
      <w:r w:rsidRPr="002D683F">
        <w:rPr>
          <w:b/>
          <w:noProof/>
        </w:rPr>
        <w:t> </w:t>
      </w:r>
      <w:r w:rsidRPr="002D683F">
        <w:rPr>
          <w:b/>
          <w:noProof/>
        </w:rPr>
        <w:t> </w:t>
      </w:r>
      <w:r w:rsidRPr="002D683F">
        <w:rPr>
          <w:b/>
          <w:noProof/>
        </w:rPr>
        <w:t> </w:t>
      </w:r>
      <w:r w:rsidRPr="002D683F">
        <w:rPr>
          <w:b/>
          <w:noProof/>
        </w:rPr>
        <w:t> </w:t>
      </w:r>
      <w:r w:rsidRPr="002D683F">
        <w:rPr>
          <w:b/>
          <w:noProof/>
        </w:rPr>
        <w:t> </w:t>
      </w:r>
      <w:r w:rsidRPr="002D683F">
        <w:rPr>
          <w:b/>
        </w:rPr>
        <w:fldChar w:fldCharType="end"/>
      </w:r>
    </w:p>
    <w:p w14:paraId="047F9A55" w14:textId="77777777" w:rsidR="001F5CAC" w:rsidRDefault="001F5CAC" w:rsidP="001F5CAC">
      <w:pPr>
        <w:rPr>
          <w:b/>
        </w:rPr>
      </w:pPr>
    </w:p>
    <w:p w14:paraId="2E50564B" w14:textId="77777777" w:rsidR="001F5CAC" w:rsidRPr="00206D45" w:rsidRDefault="001F5CAC" w:rsidP="001F5CAC">
      <w:pPr>
        <w:ind w:hanging="810"/>
        <w:jc w:val="both"/>
        <w:rPr>
          <w:b/>
          <w:u w:val="single"/>
        </w:rPr>
      </w:pPr>
      <w:r w:rsidRPr="00206D45">
        <w:rPr>
          <w:b/>
          <w:u w:val="single"/>
        </w:rPr>
        <w:t xml:space="preserve">PART III: CROSS-CUTTING ISSUES </w:t>
      </w:r>
    </w:p>
    <w:p w14:paraId="5B0B438D" w14:textId="77777777" w:rsidR="001F5CAC" w:rsidRPr="00627A1C" w:rsidRDefault="001F5CAC" w:rsidP="001F5CAC"/>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F5CAC" w:rsidRPr="00627A1C" w14:paraId="39B1CA92" w14:textId="77777777" w:rsidTr="00F9018B">
        <w:tc>
          <w:tcPr>
            <w:tcW w:w="4230" w:type="dxa"/>
            <w:shd w:val="clear" w:color="auto" w:fill="auto"/>
          </w:tcPr>
          <w:p w14:paraId="5A2B5CED" w14:textId="77777777" w:rsidR="001F5CAC" w:rsidRPr="00627A1C" w:rsidRDefault="001F5CAC" w:rsidP="00F9018B">
            <w:r w:rsidRPr="00627A1C">
              <w:rPr>
                <w:b/>
                <w:bCs/>
                <w:u w:val="single"/>
              </w:rPr>
              <w:t>Monitoring</w:t>
            </w:r>
            <w:r w:rsidRPr="00627A1C">
              <w:rPr>
                <w:b/>
                <w:bCs/>
              </w:rPr>
              <w:t xml:space="preserve">: </w:t>
            </w:r>
            <w:r w:rsidRPr="00627A1C">
              <w:t>Please list monitoring activities undertaken in the reporting period (1000-character limit)</w:t>
            </w:r>
          </w:p>
          <w:p w14:paraId="4C98CEBB" w14:textId="77777777" w:rsidR="001F5CAC" w:rsidRPr="00627A1C" w:rsidRDefault="001F5CAC" w:rsidP="00F9018B">
            <w:pPr>
              <w:rPr>
                <w:iCs/>
              </w:rPr>
            </w:pPr>
          </w:p>
          <w:p w14:paraId="1D3FC596" w14:textId="1A7E755E" w:rsidR="001F5CAC" w:rsidRPr="00627A1C" w:rsidRDefault="008C6579" w:rsidP="00F9018B">
            <w:pPr>
              <w:rPr>
                <w:i/>
              </w:rPr>
            </w:pPr>
            <w:r>
              <w:rPr>
                <w:i/>
                <w:iCs/>
              </w:rPr>
              <w:t>No was no monitoring conducted during the reporting period.</w:t>
            </w:r>
            <w:r w:rsidR="001F5CAC" w:rsidRPr="00627A1C">
              <w:rPr>
                <w:i/>
              </w:rPr>
              <w:t xml:space="preserve"> </w:t>
            </w:r>
          </w:p>
          <w:p w14:paraId="328BC351" w14:textId="77777777" w:rsidR="001F5CAC" w:rsidRPr="00627A1C" w:rsidRDefault="001F5CAC" w:rsidP="00F9018B"/>
        </w:tc>
        <w:tc>
          <w:tcPr>
            <w:tcW w:w="5940" w:type="dxa"/>
            <w:shd w:val="clear" w:color="auto" w:fill="auto"/>
          </w:tcPr>
          <w:p w14:paraId="36D0BA44" w14:textId="35507375" w:rsidR="001F5CAC" w:rsidRPr="00627A1C" w:rsidRDefault="001F5CAC" w:rsidP="00F9018B">
            <w:r w:rsidRPr="00627A1C">
              <w:lastRenderedPageBreak/>
              <w:t xml:space="preserve">Do outcome indicators have baselines? </w:t>
            </w:r>
            <w:r w:rsidR="00155698">
              <w:fldChar w:fldCharType="begin">
                <w:ffData>
                  <w:name w:val="Dropdown3"/>
                  <w:enabled/>
                  <w:calcOnExit w:val="0"/>
                  <w:ddList>
                    <w:listEntry w:val="no"/>
                    <w:listEntry w:val="please select"/>
                    <w:listEntry w:val="yes"/>
                  </w:ddList>
                </w:ffData>
              </w:fldChar>
            </w:r>
            <w:bookmarkStart w:id="14" w:name="Dropdown3"/>
            <w:r w:rsidR="00155698">
              <w:instrText xml:space="preserve"> FORMDROPDOWN </w:instrText>
            </w:r>
            <w:r w:rsidR="00AD529E">
              <w:fldChar w:fldCharType="separate"/>
            </w:r>
            <w:r w:rsidR="00155698">
              <w:fldChar w:fldCharType="end"/>
            </w:r>
            <w:bookmarkEnd w:id="14"/>
          </w:p>
          <w:p w14:paraId="00869341" w14:textId="77777777" w:rsidR="001F5CAC" w:rsidRPr="00627A1C" w:rsidRDefault="001F5CAC" w:rsidP="00F9018B"/>
          <w:p w14:paraId="45CBE234" w14:textId="2A8FB8A1" w:rsidR="001F5CAC" w:rsidRPr="00627A1C" w:rsidRDefault="001F5CAC" w:rsidP="00F9018B">
            <w:r w:rsidRPr="00627A1C">
              <w:t xml:space="preserve">Has the project launched perception surveys or other community-based data collection? </w:t>
            </w:r>
            <w:r w:rsidR="00155698">
              <w:fldChar w:fldCharType="begin">
                <w:ffData>
                  <w:name w:val=""/>
                  <w:enabled/>
                  <w:calcOnExit w:val="0"/>
                  <w:ddList>
                    <w:listEntry w:val="no"/>
                    <w:listEntry w:val="please select"/>
                    <w:listEntry w:val="yes"/>
                  </w:ddList>
                </w:ffData>
              </w:fldChar>
            </w:r>
            <w:r w:rsidR="00155698">
              <w:instrText xml:space="preserve"> FORMDROPDOWN </w:instrText>
            </w:r>
            <w:r w:rsidR="00AD529E">
              <w:fldChar w:fldCharType="separate"/>
            </w:r>
            <w:r w:rsidR="00155698">
              <w:fldChar w:fldCharType="end"/>
            </w:r>
          </w:p>
        </w:tc>
      </w:tr>
      <w:tr w:rsidR="001F5CAC" w:rsidRPr="00627A1C" w14:paraId="0978AD53" w14:textId="77777777" w:rsidTr="00F9018B">
        <w:tc>
          <w:tcPr>
            <w:tcW w:w="4230" w:type="dxa"/>
            <w:shd w:val="clear" w:color="auto" w:fill="auto"/>
          </w:tcPr>
          <w:p w14:paraId="74B514A2" w14:textId="77777777" w:rsidR="001F5CAC" w:rsidRPr="00627A1C" w:rsidRDefault="001F5CAC" w:rsidP="00F9018B">
            <w:r w:rsidRPr="00627A1C">
              <w:rPr>
                <w:b/>
                <w:bCs/>
                <w:u w:val="single"/>
              </w:rPr>
              <w:lastRenderedPageBreak/>
              <w:t>Evaluation:</w:t>
            </w:r>
            <w:r w:rsidRPr="00627A1C">
              <w:t xml:space="preserve"> Has an evaluation been conducted during the reporting period?</w:t>
            </w:r>
          </w:p>
          <w:p w14:paraId="61E583A2" w14:textId="77777777" w:rsidR="001F5CAC" w:rsidRDefault="001F5CAC" w:rsidP="00F9018B">
            <w:pPr>
              <w:rPr>
                <w:i/>
                <w:iCs/>
                <w:highlight w:val="lightGray"/>
              </w:rPr>
            </w:pPr>
          </w:p>
          <w:p w14:paraId="3CF7D690" w14:textId="77777777" w:rsidR="001F5CAC" w:rsidRPr="00DB1969" w:rsidRDefault="001F5CAC" w:rsidP="00F9018B">
            <w:pPr>
              <w:rPr>
                <w:i/>
                <w:iCs/>
              </w:rPr>
            </w:pPr>
            <w:r w:rsidRPr="007D735D">
              <w:rPr>
                <w:i/>
                <w:iCs/>
                <w:highlight w:val="lightGray"/>
              </w:rPr>
              <w:t>No. This is not applicable for this period</w:t>
            </w:r>
            <w:r>
              <w:rPr>
                <w:i/>
                <w:iCs/>
              </w:rPr>
              <w:t xml:space="preserve"> </w:t>
            </w:r>
          </w:p>
        </w:tc>
        <w:tc>
          <w:tcPr>
            <w:tcW w:w="5940" w:type="dxa"/>
            <w:shd w:val="clear" w:color="auto" w:fill="auto"/>
          </w:tcPr>
          <w:p w14:paraId="0AEF1DB2" w14:textId="1DE1B83F" w:rsidR="001F5CAC" w:rsidRPr="00627A1C" w:rsidRDefault="001F5CAC" w:rsidP="00F9018B">
            <w:r w:rsidRPr="00627A1C">
              <w:t xml:space="preserve">Evaluation budget (response required):  </w:t>
            </w:r>
            <w:r w:rsidR="009A0237">
              <w:fldChar w:fldCharType="begin">
                <w:ffData>
                  <w:name w:val="evalbudget"/>
                  <w:enabled/>
                  <w:calcOnExit w:val="0"/>
                  <w:textInput>
                    <w:type w:val="number"/>
                    <w:default w:val="18500.00"/>
                    <w:format w:val="0.00"/>
                  </w:textInput>
                </w:ffData>
              </w:fldChar>
            </w:r>
            <w:bookmarkStart w:id="15" w:name="evalbudget"/>
            <w:r w:rsidR="009A0237">
              <w:instrText xml:space="preserve"> FORMTEXT </w:instrText>
            </w:r>
            <w:r w:rsidR="009A0237">
              <w:fldChar w:fldCharType="separate"/>
            </w:r>
            <w:r w:rsidR="009A0237">
              <w:rPr>
                <w:noProof/>
              </w:rPr>
              <w:t>18500.00</w:t>
            </w:r>
            <w:r w:rsidR="009A0237">
              <w:fldChar w:fldCharType="end"/>
            </w:r>
            <w:bookmarkEnd w:id="15"/>
          </w:p>
          <w:p w14:paraId="1252DECE" w14:textId="77777777" w:rsidR="001F5CAC" w:rsidRPr="00627A1C" w:rsidRDefault="001F5CAC" w:rsidP="00F9018B"/>
          <w:p w14:paraId="103A2D9A" w14:textId="77777777" w:rsidR="001F5CAC" w:rsidRPr="00627A1C" w:rsidRDefault="001F5CAC" w:rsidP="00F9018B">
            <w:r w:rsidRPr="00627A1C">
              <w:t xml:space="preserve">If project will end in next six months, describe the evaluation preparations </w:t>
            </w:r>
            <w:r w:rsidRPr="00627A1C">
              <w:rPr>
                <w:i/>
              </w:rPr>
              <w:t>(1500-character limit)</w:t>
            </w:r>
            <w:r w:rsidRPr="00627A1C">
              <w:t xml:space="preserve">: </w:t>
            </w:r>
            <w:r w:rsidRPr="00627A1C">
              <w:fldChar w:fldCharType="begin">
                <w:ffData>
                  <w:name w:val="Text45"/>
                  <w:enabled/>
                  <w:calcOnExit w:val="0"/>
                  <w:textInput>
                    <w:maxLength w:val="15000"/>
                    <w:format w:val="Inledande versal"/>
                  </w:textInput>
                </w:ffData>
              </w:fldChar>
            </w:r>
            <w:bookmarkStart w:id="16" w:name="Text45"/>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p>
          <w:p w14:paraId="22F4193B" w14:textId="77777777" w:rsidR="001F5CAC" w:rsidRPr="00627A1C" w:rsidRDefault="001F5CAC" w:rsidP="00F9018B"/>
        </w:tc>
      </w:tr>
      <w:tr w:rsidR="001F5CAC" w:rsidRPr="00627A1C" w14:paraId="01C99BC6" w14:textId="77777777" w:rsidTr="00F9018B">
        <w:tc>
          <w:tcPr>
            <w:tcW w:w="4230" w:type="dxa"/>
            <w:shd w:val="clear" w:color="auto" w:fill="auto"/>
          </w:tcPr>
          <w:p w14:paraId="759E082A" w14:textId="77777777" w:rsidR="001F5CAC" w:rsidRPr="00627A1C" w:rsidRDefault="001F5CAC" w:rsidP="00F9018B">
            <w:r w:rsidRPr="00627A1C">
              <w:rPr>
                <w:b/>
                <w:bCs/>
                <w:u w:val="single"/>
              </w:rPr>
              <w:t>Catalytic effects (financial)</w:t>
            </w:r>
            <w:r w:rsidRPr="00627A1C">
              <w:rPr>
                <w:b/>
                <w:bCs/>
              </w:rPr>
              <w:t>:</w:t>
            </w:r>
            <w:r w:rsidRPr="00627A1C">
              <w:t xml:space="preserve"> Indicate name of funding agent and amount of additional non-PBF funding support that has been leveraged by the project. </w:t>
            </w:r>
          </w:p>
        </w:tc>
        <w:tc>
          <w:tcPr>
            <w:tcW w:w="5940" w:type="dxa"/>
            <w:shd w:val="clear" w:color="auto" w:fill="auto"/>
          </w:tcPr>
          <w:p w14:paraId="4AAC2A3E" w14:textId="77777777" w:rsidR="001F5CAC" w:rsidRPr="00627A1C" w:rsidRDefault="001F5CAC" w:rsidP="00F9018B">
            <w:r w:rsidRPr="00627A1C">
              <w:t>Name of funder:          Amount:</w:t>
            </w:r>
          </w:p>
          <w:p w14:paraId="49DD7772" w14:textId="77777777" w:rsidR="001F5CAC" w:rsidRPr="00627A1C" w:rsidRDefault="001F5CAC" w:rsidP="00F9018B">
            <w:r w:rsidRPr="00627A1C">
              <w:fldChar w:fldCharType="begin">
                <w:ffData>
                  <w:name w:val="Text46"/>
                  <w:enabled/>
                  <w:calcOnExit w:val="0"/>
                  <w:textInput/>
                </w:ffData>
              </w:fldChar>
            </w:r>
            <w:bookmarkStart w:id="17"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503C31F8" w14:textId="77777777" w:rsidR="001F5CAC" w:rsidRPr="00627A1C" w:rsidRDefault="001F5CAC" w:rsidP="00F9018B"/>
          <w:p w14:paraId="3055E3F7" w14:textId="77777777" w:rsidR="001F5CAC" w:rsidRPr="00627A1C" w:rsidRDefault="001F5CAC" w:rsidP="00F9018B">
            <w:r w:rsidRPr="00627A1C">
              <w:fldChar w:fldCharType="begin">
                <w:ffData>
                  <w:name w:val="Text47"/>
                  <w:enabled/>
                  <w:calcOnExit w:val="0"/>
                  <w:textInput/>
                </w:ffData>
              </w:fldChar>
            </w:r>
            <w:bookmarkStart w:id="1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48"/>
                  <w:enabled/>
                  <w:calcOnExit w:val="0"/>
                  <w:textInput>
                    <w:type w:val="number"/>
                    <w:format w:val="0.00"/>
                  </w:textInput>
                </w:ffData>
              </w:fldChar>
            </w:r>
            <w:bookmarkStart w:id="1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p w14:paraId="6A1751A5" w14:textId="77777777" w:rsidR="001F5CAC" w:rsidRPr="00627A1C" w:rsidRDefault="001F5CAC" w:rsidP="00F9018B"/>
          <w:p w14:paraId="1BA41BC2" w14:textId="77777777" w:rsidR="001F5CAC" w:rsidRPr="00627A1C" w:rsidRDefault="001F5CAC" w:rsidP="00F9018B">
            <w:r w:rsidRPr="00627A1C">
              <w:fldChar w:fldCharType="begin">
                <w:ffData>
                  <w:name w:val="Text49"/>
                  <w:enabled/>
                  <w:calcOnExit w:val="0"/>
                  <w:textInput/>
                </w:ffData>
              </w:fldChar>
            </w:r>
            <w:bookmarkStart w:id="2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r w:rsidRPr="00627A1C">
              <w:t xml:space="preserve">                          </w:t>
            </w:r>
            <w:r w:rsidRPr="00627A1C">
              <w:fldChar w:fldCharType="begin">
                <w:ffData>
                  <w:name w:val="Text50"/>
                  <w:enabled/>
                  <w:calcOnExit w:val="0"/>
                  <w:textInput>
                    <w:type w:val="number"/>
                    <w:format w:val="0.00"/>
                  </w:textInput>
                </w:ffData>
              </w:fldChar>
            </w:r>
            <w:bookmarkStart w:id="2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Start w:id="22" w:name="_GoBack"/>
            <w:bookmarkEnd w:id="21"/>
            <w:bookmarkEnd w:id="22"/>
          </w:p>
        </w:tc>
      </w:tr>
      <w:tr w:rsidR="001F5CAC" w:rsidRPr="00627A1C" w14:paraId="29315061" w14:textId="77777777" w:rsidTr="00F9018B">
        <w:tc>
          <w:tcPr>
            <w:tcW w:w="4230" w:type="dxa"/>
            <w:shd w:val="clear" w:color="auto" w:fill="auto"/>
          </w:tcPr>
          <w:p w14:paraId="2E69BA8C" w14:textId="7FCDF4A2" w:rsidR="001F5CAC" w:rsidRPr="00627A1C" w:rsidRDefault="001F5CAC" w:rsidP="00F9018B">
            <w:pPr>
              <w:ind w:hanging="15"/>
            </w:pPr>
            <w:r w:rsidRPr="00627A1C">
              <w:rPr>
                <w:b/>
                <w:bCs/>
                <w:u w:val="single"/>
              </w:rPr>
              <w:t>Other:</w:t>
            </w:r>
            <w:r w:rsidRPr="00627A1C">
              <w:t xml:space="preserve"> Are there any other issues concerning project implementation that you want to share, including any capacity needs of the recipient organi</w:t>
            </w:r>
            <w:r>
              <w:t>s</w:t>
            </w:r>
            <w:r w:rsidRPr="00627A1C">
              <w:t xml:space="preserve">ations? </w:t>
            </w:r>
            <w:r w:rsidRPr="00627A1C">
              <w:rPr>
                <w:i/>
                <w:iCs/>
              </w:rPr>
              <w:t>(1500-character limit)</w:t>
            </w:r>
          </w:p>
          <w:p w14:paraId="29264882" w14:textId="77777777" w:rsidR="001F5CAC" w:rsidRPr="00627A1C" w:rsidRDefault="001F5CAC" w:rsidP="00F9018B"/>
          <w:p w14:paraId="3CB85DD2" w14:textId="77777777" w:rsidR="001F5CAC" w:rsidRPr="00627A1C" w:rsidRDefault="001F5CAC" w:rsidP="00F9018B">
            <w:pPr>
              <w:rPr>
                <w:b/>
                <w:bCs/>
                <w:u w:val="single"/>
              </w:rPr>
            </w:pPr>
          </w:p>
        </w:tc>
        <w:tc>
          <w:tcPr>
            <w:tcW w:w="5940" w:type="dxa"/>
            <w:shd w:val="clear" w:color="auto" w:fill="auto"/>
          </w:tcPr>
          <w:p w14:paraId="07F41CC8" w14:textId="77777777" w:rsidR="001F5CAC" w:rsidRPr="007D735D" w:rsidRDefault="001F5CAC" w:rsidP="00F9018B"/>
          <w:p w14:paraId="3B00CFD1" w14:textId="77777777" w:rsidR="001F5CAC" w:rsidRPr="007D735D" w:rsidRDefault="001F5CAC" w:rsidP="00F9018B">
            <w:r>
              <w:rPr>
                <w:highlight w:val="lightGray"/>
              </w:rPr>
              <w:fldChar w:fldCharType="begin">
                <w:ffData>
                  <w:name w:val=""/>
                  <w:enabled/>
                  <w:calcOnExit w:val="0"/>
                  <w:textInput>
                    <w:default w:val="Not applicable at the moment "/>
                    <w:maxLength w:val="1500"/>
                    <w:format w:val="Inledande vers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Not applicable at the moment </w:t>
            </w:r>
            <w:r>
              <w:rPr>
                <w:highlight w:val="lightGray"/>
              </w:rPr>
              <w:fldChar w:fldCharType="end"/>
            </w:r>
          </w:p>
        </w:tc>
      </w:tr>
    </w:tbl>
    <w:p w14:paraId="63E56FB4" w14:textId="77777777" w:rsidR="001F5CAC" w:rsidRPr="00627A1C" w:rsidRDefault="001F5CAC" w:rsidP="001F5CAC">
      <w:pPr>
        <w:rPr>
          <w:b/>
        </w:rPr>
      </w:pPr>
    </w:p>
    <w:p w14:paraId="73FB3DC1" w14:textId="77777777" w:rsidR="001F5CAC" w:rsidRDefault="001F5CAC" w:rsidP="001F5CAC">
      <w:pPr>
        <w:rPr>
          <w:b/>
          <w:u w:val="single"/>
        </w:rPr>
      </w:pPr>
    </w:p>
    <w:p w14:paraId="087D0E80" w14:textId="77777777" w:rsidR="001F5CAC" w:rsidRDefault="001F5CAC" w:rsidP="001F5CAC">
      <w:pPr>
        <w:rPr>
          <w:b/>
          <w:u w:val="single"/>
        </w:rPr>
      </w:pPr>
    </w:p>
    <w:p w14:paraId="40A201DE" w14:textId="77777777" w:rsidR="001F5CAC" w:rsidRDefault="001F5CAC" w:rsidP="001F5CAC">
      <w:pPr>
        <w:rPr>
          <w:b/>
          <w:u w:val="single"/>
        </w:rPr>
      </w:pPr>
    </w:p>
    <w:p w14:paraId="222E726C" w14:textId="77777777" w:rsidR="001F5CAC" w:rsidRDefault="001F5CAC" w:rsidP="001F5CAC">
      <w:pPr>
        <w:rPr>
          <w:b/>
          <w:u w:val="single"/>
        </w:rPr>
      </w:pPr>
    </w:p>
    <w:p w14:paraId="6AE86BBA" w14:textId="77777777" w:rsidR="001F5CAC" w:rsidRDefault="001F5CAC" w:rsidP="001F5CAC">
      <w:pPr>
        <w:rPr>
          <w:b/>
          <w:u w:val="single"/>
        </w:rPr>
      </w:pPr>
    </w:p>
    <w:p w14:paraId="7179BE3F" w14:textId="77777777" w:rsidR="001F5CAC" w:rsidRDefault="001F5CAC" w:rsidP="001F5CAC">
      <w:pPr>
        <w:rPr>
          <w:b/>
          <w:u w:val="single"/>
        </w:rPr>
      </w:pPr>
    </w:p>
    <w:p w14:paraId="66846481" w14:textId="77777777" w:rsidR="001F5CAC" w:rsidRDefault="001F5CAC" w:rsidP="001F5CAC">
      <w:pPr>
        <w:rPr>
          <w:b/>
          <w:u w:val="single"/>
        </w:rPr>
      </w:pPr>
    </w:p>
    <w:p w14:paraId="00109F2E" w14:textId="77777777" w:rsidR="001F5CAC" w:rsidRDefault="001F5CAC" w:rsidP="001F5CAC">
      <w:pPr>
        <w:rPr>
          <w:b/>
          <w:u w:val="single"/>
        </w:rPr>
      </w:pPr>
    </w:p>
    <w:p w14:paraId="18B753EC" w14:textId="77777777" w:rsidR="001F5CAC" w:rsidRDefault="001F5CAC" w:rsidP="001F5CAC">
      <w:pPr>
        <w:rPr>
          <w:b/>
          <w:u w:val="single"/>
        </w:rPr>
      </w:pPr>
      <w:r w:rsidRPr="001B54AC">
        <w:rPr>
          <w:b/>
          <w:u w:val="single"/>
        </w:rPr>
        <w:t>PART IV: COVID-19</w:t>
      </w:r>
    </w:p>
    <w:p w14:paraId="4C1B3EA8" w14:textId="77777777" w:rsidR="001F5CAC" w:rsidRPr="001B54AC" w:rsidRDefault="001F5CAC" w:rsidP="001F5CAC">
      <w:pPr>
        <w:rPr>
          <w:b/>
          <w:u w:val="single"/>
        </w:rPr>
      </w:pPr>
      <w:r>
        <w:rPr>
          <w:i/>
          <w:iCs/>
        </w:rPr>
        <w:t>Please respond to these questions if the project underwent any monetary or non-monetary adjustments due to the COVID-19 pandemic.</w:t>
      </w:r>
    </w:p>
    <w:p w14:paraId="4C3F83D2" w14:textId="77777777" w:rsidR="001F5CAC" w:rsidRPr="001B54AC" w:rsidRDefault="001F5CAC" w:rsidP="001F5CAC">
      <w:pPr>
        <w:rPr>
          <w:b/>
          <w:bCs/>
        </w:rPr>
      </w:pPr>
    </w:p>
    <w:p w14:paraId="3BB10048" w14:textId="77777777" w:rsidR="001F5CAC" w:rsidRPr="00E32F2A" w:rsidRDefault="001F5CAC" w:rsidP="001F5CAC">
      <w:pPr>
        <w:pStyle w:val="ListParagraph"/>
        <w:numPr>
          <w:ilvl w:val="0"/>
          <w:numId w:val="3"/>
        </w:numPr>
      </w:pPr>
      <w:r w:rsidRPr="00E32F2A">
        <w:t>Monetary adjustments: Please indicate the total amount in USD of adjustments due to COVID-19:</w:t>
      </w:r>
    </w:p>
    <w:p w14:paraId="1064A0B4" w14:textId="77777777" w:rsidR="001F5CAC" w:rsidRPr="007D735D" w:rsidRDefault="001F5CAC" w:rsidP="001F5CAC">
      <w:pPr>
        <w:rPr>
          <w:sz w:val="16"/>
          <w:szCs w:val="16"/>
        </w:rPr>
      </w:pPr>
    </w:p>
    <w:p w14:paraId="7F75C4FF" w14:textId="77777777" w:rsidR="001F5CAC" w:rsidRDefault="001F5CAC" w:rsidP="001F5CAC">
      <w:pPr>
        <w:ind w:left="2160"/>
      </w:pPr>
      <w:r>
        <w:fldChar w:fldCharType="begin">
          <w:ffData>
            <w:name w:val=""/>
            <w:enabled/>
            <w:calcOnExit w:val="0"/>
            <w:textInput>
              <w:default w:val="Not Applicable "/>
              <w:maxLength w:val="100"/>
              <w:format w:val="Inledande versal"/>
            </w:textInput>
          </w:ffData>
        </w:fldChar>
      </w:r>
      <w:r>
        <w:instrText xml:space="preserve"> FORMTEXT </w:instrText>
      </w:r>
      <w:r>
        <w:fldChar w:fldCharType="separate"/>
      </w:r>
      <w:r>
        <w:rPr>
          <w:noProof/>
        </w:rPr>
        <w:t xml:space="preserve">Not Applicable </w:t>
      </w:r>
      <w:r>
        <w:fldChar w:fldCharType="end"/>
      </w:r>
    </w:p>
    <w:p w14:paraId="64135FE6" w14:textId="77777777" w:rsidR="001F5CAC" w:rsidRPr="007D735D" w:rsidRDefault="001F5CAC" w:rsidP="001F5CAC">
      <w:pPr>
        <w:ind w:left="2160"/>
        <w:rPr>
          <w:sz w:val="16"/>
          <w:szCs w:val="16"/>
        </w:rPr>
      </w:pPr>
    </w:p>
    <w:p w14:paraId="5652DEBC" w14:textId="77777777" w:rsidR="001F5CAC" w:rsidRDefault="001F5CAC" w:rsidP="001F5CAC">
      <w:pPr>
        <w:pStyle w:val="ListParagraph"/>
        <w:numPr>
          <w:ilvl w:val="0"/>
          <w:numId w:val="3"/>
        </w:numPr>
      </w:pPr>
      <w:r>
        <w:t>Non-monetary adjustments: Please indicate any adjustments to the project which did not have any financial implications:</w:t>
      </w:r>
    </w:p>
    <w:p w14:paraId="4437A684" w14:textId="77777777" w:rsidR="001F5CAC" w:rsidRDefault="001F5CAC" w:rsidP="001F5CAC">
      <w:pPr>
        <w:jc w:val="both"/>
        <w:rPr>
          <w:i/>
          <w:iCs/>
          <w:highlight w:val="darkGray"/>
        </w:rPr>
      </w:pPr>
    </w:p>
    <w:p w14:paraId="25FBF617" w14:textId="566F4BAF" w:rsidR="001F5CAC" w:rsidRPr="00243980" w:rsidRDefault="001F5CAC" w:rsidP="001F5CAC">
      <w:pPr>
        <w:jc w:val="both"/>
        <w:rPr>
          <w:highlight w:val="darkGray"/>
        </w:rPr>
      </w:pPr>
      <w:r w:rsidRPr="00243980">
        <w:rPr>
          <w:highlight w:val="darkGray"/>
        </w:rPr>
        <w:t xml:space="preserve">The project implementation is on track, however, there have </w:t>
      </w:r>
      <w:r>
        <w:rPr>
          <w:highlight w:val="darkGray"/>
        </w:rPr>
        <w:t xml:space="preserve">been </w:t>
      </w:r>
      <w:r w:rsidRPr="00243980">
        <w:rPr>
          <w:highlight w:val="darkGray"/>
        </w:rPr>
        <w:t>some delay</w:t>
      </w:r>
      <w:r>
        <w:rPr>
          <w:highlight w:val="darkGray"/>
        </w:rPr>
        <w:t>s</w:t>
      </w:r>
      <w:r w:rsidRPr="00243980">
        <w:rPr>
          <w:highlight w:val="darkGray"/>
        </w:rPr>
        <w:t xml:space="preserve"> due to the COVID-19 restrictions both in Liberia and Sweden. The integrated Security Training is slight</w:t>
      </w:r>
      <w:r>
        <w:rPr>
          <w:highlight w:val="darkGray"/>
        </w:rPr>
        <w:t>ly</w:t>
      </w:r>
      <w:r w:rsidRPr="00243980">
        <w:rPr>
          <w:highlight w:val="darkGray"/>
        </w:rPr>
        <w:t xml:space="preserve"> behind schedule due </w:t>
      </w:r>
      <w:r>
        <w:rPr>
          <w:highlight w:val="darkGray"/>
        </w:rPr>
        <w:t>to</w:t>
      </w:r>
      <w:r w:rsidRPr="00243980">
        <w:rPr>
          <w:highlight w:val="darkGray"/>
        </w:rPr>
        <w:t xml:space="preserve"> travel restriction</w:t>
      </w:r>
      <w:r>
        <w:rPr>
          <w:highlight w:val="darkGray"/>
        </w:rPr>
        <w:t xml:space="preserve">s making </w:t>
      </w:r>
      <w:r w:rsidRPr="00243980">
        <w:rPr>
          <w:highlight w:val="darkGray"/>
        </w:rPr>
        <w:t>Kvinna till Kvinna</w:t>
      </w:r>
      <w:r>
        <w:rPr>
          <w:highlight w:val="darkGray"/>
        </w:rPr>
        <w:t>' s</w:t>
      </w:r>
      <w:r w:rsidRPr="00243980">
        <w:rPr>
          <w:highlight w:val="darkGray"/>
        </w:rPr>
        <w:t xml:space="preserve"> </w:t>
      </w:r>
      <w:r>
        <w:rPr>
          <w:highlight w:val="darkGray"/>
        </w:rPr>
        <w:t>Senior</w:t>
      </w:r>
      <w:r w:rsidRPr="00222D96">
        <w:rPr>
          <w:highlight w:val="darkGray"/>
        </w:rPr>
        <w:t xml:space="preserve"> Advisor </w:t>
      </w:r>
      <w:r w:rsidRPr="00243980">
        <w:rPr>
          <w:highlight w:val="darkGray"/>
        </w:rPr>
        <w:t xml:space="preserve">unable to travel to the Liberia at the moment. She is </w:t>
      </w:r>
      <w:r>
        <w:rPr>
          <w:highlight w:val="darkGray"/>
        </w:rPr>
        <w:t xml:space="preserve">however </w:t>
      </w:r>
      <w:r w:rsidRPr="00243980">
        <w:rPr>
          <w:highlight w:val="darkGray"/>
        </w:rPr>
        <w:t>providing remote support to the Liberia team to find alternatives for the training to take place. To ensure quality training, Regional Consultants from the Nigeria</w:t>
      </w:r>
      <w:r>
        <w:rPr>
          <w:highlight w:val="darkGray"/>
        </w:rPr>
        <w:t>, west African region</w:t>
      </w:r>
      <w:r w:rsidRPr="00243980">
        <w:rPr>
          <w:highlight w:val="darkGray"/>
        </w:rPr>
        <w:t xml:space="preserve"> and Liberian Feminist Forums were identified and their ToR and training content is currently being reviewed. We anticipate the training to take place end of June or early July 2021</w:t>
      </w:r>
      <w:r w:rsidRPr="00243980">
        <w:t xml:space="preserve">. </w:t>
      </w:r>
    </w:p>
    <w:p w14:paraId="4E1C858E" w14:textId="6A6A2D16" w:rsidR="001F5CAC" w:rsidRDefault="001F5CAC" w:rsidP="001F5CAC"/>
    <w:p w14:paraId="0650A02E" w14:textId="4E4659CA" w:rsidR="00155698" w:rsidRDefault="00155698" w:rsidP="001F5CAC">
      <w:r w:rsidRPr="00C060DB">
        <w:rPr>
          <w:highlight w:val="lightGray"/>
        </w:rPr>
        <w:lastRenderedPageBreak/>
        <w:t>Due to the updated restriction which limit face to face interaction, there will be slow down of some project activities. Trainings and dialogues will be conducted considering the restrictions</w:t>
      </w:r>
      <w:r w:rsidR="00C060DB" w:rsidRPr="00C060DB">
        <w:rPr>
          <w:highlight w:val="lightGray"/>
        </w:rPr>
        <w:t>. More sessions will be required for trainings above 20 persons and awareness will be more virtual than face to face interaction.</w:t>
      </w:r>
      <w:r w:rsidR="00C060DB">
        <w:t xml:space="preserve"> </w:t>
      </w:r>
    </w:p>
    <w:p w14:paraId="17E03C66" w14:textId="1079C65C" w:rsidR="00155698" w:rsidRDefault="00155698" w:rsidP="001F5CAC"/>
    <w:p w14:paraId="2ABB7ED5" w14:textId="77777777" w:rsidR="00155698" w:rsidRPr="00243980" w:rsidRDefault="00155698" w:rsidP="001F5CAC"/>
    <w:p w14:paraId="373C7114" w14:textId="77777777" w:rsidR="001F5CAC" w:rsidRDefault="001F5CAC" w:rsidP="001F5CAC">
      <w:pPr>
        <w:pStyle w:val="ListParagraph"/>
        <w:numPr>
          <w:ilvl w:val="0"/>
          <w:numId w:val="3"/>
        </w:numPr>
      </w:pPr>
      <w:r>
        <w:t>Please select all categories which describe the adjustments made to the project (</w:t>
      </w:r>
      <w:r w:rsidRPr="001B54AC">
        <w:rPr>
          <w:i/>
          <w:iCs/>
        </w:rPr>
        <w:t>and include details in general sections of this report</w:t>
      </w:r>
      <w:r>
        <w:t>):</w:t>
      </w:r>
    </w:p>
    <w:p w14:paraId="24CAD399" w14:textId="77777777" w:rsidR="001F5CAC" w:rsidRDefault="001F5CAC" w:rsidP="001F5CAC"/>
    <w:p w14:paraId="14246B6D" w14:textId="77777777" w:rsidR="001F5CAC" w:rsidRPr="00AF7BE4" w:rsidRDefault="00AD529E" w:rsidP="001F5CAC">
      <w:sdt>
        <w:sdtPr>
          <w:id w:val="402566072"/>
          <w14:checkbox>
            <w14:checked w14:val="0"/>
            <w14:checkedState w14:val="2612" w14:font="MS Gothic"/>
            <w14:uncheckedState w14:val="2610" w14:font="MS Gothic"/>
          </w14:checkbox>
        </w:sdtPr>
        <w:sdtEndPr/>
        <w:sdtContent>
          <w:r w:rsidR="001F5CAC" w:rsidRPr="00AF7BE4">
            <w:rPr>
              <w:rFonts w:ascii="MS Gothic" w:eastAsia="MS Gothic" w:hAnsi="MS Gothic" w:hint="eastAsia"/>
            </w:rPr>
            <w:t>☐</w:t>
          </w:r>
        </w:sdtContent>
      </w:sdt>
      <w:r w:rsidR="001F5CAC" w:rsidRPr="00AF7BE4">
        <w:t xml:space="preserve"> </w:t>
      </w:r>
      <w:r w:rsidR="001F5CAC">
        <w:t>Reinforce crisis management capacities and communications</w:t>
      </w:r>
    </w:p>
    <w:p w14:paraId="5439FC14" w14:textId="77777777" w:rsidR="001F5CAC" w:rsidRPr="00AF7BE4" w:rsidRDefault="00AD529E" w:rsidP="001F5CAC">
      <w:sdt>
        <w:sdtPr>
          <w:id w:val="1706904896"/>
          <w14:checkbox>
            <w14:checked w14:val="0"/>
            <w14:checkedState w14:val="2612" w14:font="MS Gothic"/>
            <w14:uncheckedState w14:val="2610" w14:font="MS Gothic"/>
          </w14:checkbox>
        </w:sdtPr>
        <w:sdtEndPr/>
        <w:sdtContent>
          <w:r w:rsidR="001F5CAC" w:rsidRPr="00AF7BE4">
            <w:rPr>
              <w:rFonts w:ascii="MS Gothic" w:eastAsia="MS Gothic" w:hAnsi="MS Gothic" w:hint="eastAsia"/>
            </w:rPr>
            <w:t>☐</w:t>
          </w:r>
        </w:sdtContent>
      </w:sdt>
      <w:r w:rsidR="001F5CAC" w:rsidRPr="00AF7BE4">
        <w:t xml:space="preserve"> </w:t>
      </w:r>
      <w:r w:rsidR="001F5CAC">
        <w:t>Ensure inclusive and equitable response and recovery</w:t>
      </w:r>
    </w:p>
    <w:p w14:paraId="4F88700B" w14:textId="77777777" w:rsidR="001F5CAC" w:rsidRPr="00AF7BE4" w:rsidRDefault="00AD529E" w:rsidP="001F5CAC">
      <w:sdt>
        <w:sdtPr>
          <w:id w:val="1028075960"/>
          <w14:checkbox>
            <w14:checked w14:val="0"/>
            <w14:checkedState w14:val="2612" w14:font="MS Gothic"/>
            <w14:uncheckedState w14:val="2610" w14:font="MS Gothic"/>
          </w14:checkbox>
        </w:sdtPr>
        <w:sdtEndPr/>
        <w:sdtContent>
          <w:r w:rsidR="001F5CAC" w:rsidRPr="00AF7BE4">
            <w:rPr>
              <w:rFonts w:ascii="MS Gothic" w:eastAsia="MS Gothic" w:hAnsi="MS Gothic" w:hint="eastAsia"/>
            </w:rPr>
            <w:t>☐</w:t>
          </w:r>
        </w:sdtContent>
      </w:sdt>
      <w:r w:rsidR="001F5CAC" w:rsidRPr="00AF7BE4">
        <w:t xml:space="preserve"> </w:t>
      </w:r>
      <w:r w:rsidR="001F5CAC">
        <w:t>Strengthen inter-community social cohesion and border management</w:t>
      </w:r>
    </w:p>
    <w:p w14:paraId="403F3B99" w14:textId="72AE81D0" w:rsidR="001F5CAC" w:rsidRDefault="00AD529E" w:rsidP="001F5CAC">
      <w:sdt>
        <w:sdtPr>
          <w:id w:val="1433550173"/>
          <w14:checkbox>
            <w14:checked w14:val="0"/>
            <w14:checkedState w14:val="2612" w14:font="MS Gothic"/>
            <w14:uncheckedState w14:val="2610" w14:font="MS Gothic"/>
          </w14:checkbox>
        </w:sdtPr>
        <w:sdtEndPr/>
        <w:sdtContent>
          <w:r w:rsidR="001F5CAC" w:rsidRPr="00AF7BE4">
            <w:rPr>
              <w:rFonts w:ascii="MS Gothic" w:eastAsia="MS Gothic" w:hAnsi="MS Gothic" w:hint="eastAsia"/>
            </w:rPr>
            <w:t>☐</w:t>
          </w:r>
        </w:sdtContent>
      </w:sdt>
      <w:r w:rsidR="001F5CAC" w:rsidRPr="00AF7BE4">
        <w:t xml:space="preserve"> </w:t>
      </w:r>
      <w:r w:rsidR="001F5CAC">
        <w:t>Counter hate speech and stigmatisation and address trauma</w:t>
      </w:r>
    </w:p>
    <w:p w14:paraId="54DE421C" w14:textId="77777777" w:rsidR="001F5CAC" w:rsidRDefault="00AD529E" w:rsidP="001F5CAC">
      <w:sdt>
        <w:sdtPr>
          <w:id w:val="-197162951"/>
          <w14:checkbox>
            <w14:checked w14:val="0"/>
            <w14:checkedState w14:val="2612" w14:font="MS Gothic"/>
            <w14:uncheckedState w14:val="2610" w14:font="MS Gothic"/>
          </w14:checkbox>
        </w:sdtPr>
        <w:sdtEndPr/>
        <w:sdtContent>
          <w:r w:rsidR="001F5CAC" w:rsidRPr="00AF7BE4">
            <w:rPr>
              <w:rFonts w:ascii="MS Gothic" w:eastAsia="MS Gothic" w:hAnsi="MS Gothic" w:hint="eastAsia"/>
            </w:rPr>
            <w:t>☐</w:t>
          </w:r>
        </w:sdtContent>
      </w:sdt>
      <w:r w:rsidR="001F5CAC" w:rsidRPr="00AF7BE4">
        <w:t xml:space="preserve"> </w:t>
      </w:r>
      <w:r w:rsidR="001F5CAC">
        <w:t>Support the SG's call for a global ceasefire</w:t>
      </w:r>
    </w:p>
    <w:p w14:paraId="6D9B0ABB" w14:textId="77777777" w:rsidR="001F5CAC" w:rsidRDefault="00AD529E" w:rsidP="001F5CAC">
      <w:pPr>
        <w:jc w:val="both"/>
      </w:pPr>
      <w:sdt>
        <w:sdtPr>
          <w:id w:val="810906333"/>
          <w14:checkbox>
            <w14:checked w14:val="0"/>
            <w14:checkedState w14:val="2612" w14:font="MS Gothic"/>
            <w14:uncheckedState w14:val="2610" w14:font="MS Gothic"/>
          </w14:checkbox>
        </w:sdtPr>
        <w:sdtEndPr/>
        <w:sdtContent>
          <w:r w:rsidR="001F5CAC">
            <w:rPr>
              <w:rFonts w:ascii="MS Gothic" w:eastAsia="MS Gothic" w:hAnsi="MS Gothic" w:hint="eastAsia"/>
            </w:rPr>
            <w:t>☐</w:t>
          </w:r>
        </w:sdtContent>
      </w:sdt>
      <w:r w:rsidR="001F5CAC" w:rsidRPr="00AF7BE4">
        <w:t xml:space="preserve"> </w:t>
      </w:r>
      <w:r w:rsidR="001F5CAC">
        <w:t xml:space="preserve">Other (please describe): </w:t>
      </w:r>
    </w:p>
    <w:p w14:paraId="6FF78A9D" w14:textId="77777777" w:rsidR="001F5CAC" w:rsidRDefault="001F5CAC" w:rsidP="001F5CAC">
      <w:pPr>
        <w:jc w:val="both"/>
      </w:pPr>
    </w:p>
    <w:p w14:paraId="068D8B6B" w14:textId="77777777" w:rsidR="001F5CAC" w:rsidRDefault="001F5CAC" w:rsidP="001F5CAC">
      <w:pPr>
        <w:jc w:val="both"/>
      </w:pPr>
      <w:r w:rsidRPr="007A7985">
        <w:fldChar w:fldCharType="begin">
          <w:ffData>
            <w:name w:val=""/>
            <w:enabled/>
            <w:calcOnExit w:val="0"/>
            <w:textInput>
              <w:default w:val="Kvinna till Kvinna is considering hiring a consultant to conduct the Integreated Security Training instead a staff from HQ coming in country to do the training."/>
              <w:maxLength w:val="1500"/>
              <w:format w:val="Inledande versal"/>
            </w:textInput>
          </w:ffData>
        </w:fldChar>
      </w:r>
      <w:r w:rsidRPr="007A7985">
        <w:instrText xml:space="preserve"> FORMTEXT </w:instrText>
      </w:r>
      <w:r w:rsidRPr="007A7985">
        <w:fldChar w:fldCharType="separate"/>
      </w:r>
      <w:r w:rsidRPr="007A7985">
        <w:rPr>
          <w:noProof/>
        </w:rPr>
        <w:t>Kvinna till Kvinna is considering hiring a consultant to conduct the Integreated Security Training instead a staff from HQ coming in country to do the training.</w:t>
      </w:r>
      <w:r w:rsidRPr="007A7985">
        <w:fldChar w:fldCharType="end"/>
      </w:r>
    </w:p>
    <w:p w14:paraId="7F2A4E60" w14:textId="77777777" w:rsidR="001F5CAC" w:rsidRDefault="001F5CAC" w:rsidP="001F5CAC">
      <w:pPr>
        <w:ind w:left="2160"/>
      </w:pPr>
    </w:p>
    <w:p w14:paraId="150DB628" w14:textId="77777777" w:rsidR="001F5CAC" w:rsidRDefault="001F5CAC" w:rsidP="001F5CAC">
      <w:r>
        <w:t>If relevant, please share a COVID-19 success story of this project (</w:t>
      </w:r>
      <w:r w:rsidRPr="001B54AC">
        <w:rPr>
          <w:i/>
          <w:iCs/>
        </w:rPr>
        <w:t>i.e. how adjustments of this project made a difference and contributed to a positive response to the pandemic</w:t>
      </w:r>
      <w:r>
        <w:rPr>
          <w:i/>
          <w:iCs/>
        </w:rPr>
        <w:t>/prevented tensions or violence related to the pandemic etc.</w:t>
      </w:r>
      <w:r>
        <w:t>)</w:t>
      </w:r>
    </w:p>
    <w:p w14:paraId="4A11EAFB" w14:textId="77777777" w:rsidR="001F5CAC" w:rsidRDefault="001F5CAC" w:rsidP="001F5CAC"/>
    <w:p w14:paraId="2C707FD8" w14:textId="77777777" w:rsidR="001F5CAC" w:rsidRDefault="001F5CAC" w:rsidP="001F5CAC">
      <w:r>
        <w:t>Not applicable in all ways. However, the use of mask, washing hands and social distancing is always reinforced during gatherings for trainings and group discussions etc.</w:t>
      </w:r>
    </w:p>
    <w:p w14:paraId="72E54115" w14:textId="77777777" w:rsidR="001F5CAC" w:rsidRDefault="001F5CAC" w:rsidP="001F5CAC">
      <w:pPr>
        <w:ind w:left="2160"/>
      </w:pPr>
    </w:p>
    <w:p w14:paraId="5FFEA4A2" w14:textId="77777777" w:rsidR="001F5CAC" w:rsidRDefault="001F5CAC" w:rsidP="001F5CAC">
      <w:pPr>
        <w:ind w:left="2160"/>
      </w:pPr>
    </w:p>
    <w:p w14:paraId="46FECB2B" w14:textId="77777777" w:rsidR="001F5CAC" w:rsidRDefault="001F5CAC" w:rsidP="001F5CAC">
      <w:pPr>
        <w:ind w:left="2160"/>
      </w:pPr>
    </w:p>
    <w:p w14:paraId="37C5152D" w14:textId="77777777" w:rsidR="001F5CAC" w:rsidRPr="00627A1C" w:rsidRDefault="001F5CAC" w:rsidP="001F5CAC">
      <w:pPr>
        <w:sectPr w:rsidR="001F5CAC" w:rsidRPr="00627A1C" w:rsidSect="00F9018B">
          <w:pgSz w:w="11906" w:h="16838"/>
          <w:pgMar w:top="1440" w:right="1800" w:bottom="1440" w:left="1800" w:header="720" w:footer="720" w:gutter="0"/>
          <w:cols w:space="720"/>
          <w:docGrid w:linePitch="360"/>
        </w:sectPr>
      </w:pPr>
    </w:p>
    <w:p w14:paraId="1ECA300C" w14:textId="77777777" w:rsidR="001F5CAC" w:rsidRPr="00206D45" w:rsidRDefault="001F5CAC" w:rsidP="001F5CAC">
      <w:pPr>
        <w:ind w:firstLine="990"/>
        <w:jc w:val="both"/>
        <w:rPr>
          <w:b/>
          <w:u w:val="single"/>
        </w:rPr>
      </w:pPr>
      <w:r w:rsidRPr="00206D45">
        <w:rPr>
          <w:b/>
          <w:u w:val="single"/>
        </w:rPr>
        <w:lastRenderedPageBreak/>
        <w:t>PART V: INDICATOR BASED PERFORMANCE ASSESSMENT</w:t>
      </w:r>
    </w:p>
    <w:p w14:paraId="4DA207E3" w14:textId="77777777" w:rsidR="001F5CAC" w:rsidRDefault="001F5CAC" w:rsidP="001F5CAC">
      <w:pPr>
        <w:jc w:val="both"/>
        <w:rPr>
          <w:b/>
          <w:i/>
          <w:lang w:val="en-US" w:eastAsia="en-US"/>
        </w:rPr>
      </w:pPr>
    </w:p>
    <w:p w14:paraId="5C156CE6" w14:textId="77777777" w:rsidR="001F5CAC" w:rsidRPr="00627A1C" w:rsidRDefault="001F5CAC" w:rsidP="001F5CAC">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w:t>
      </w:r>
      <w:r>
        <w:rPr>
          <w:bCs/>
          <w:i/>
          <w:lang w:val="en-US" w:eastAsia="en-US"/>
        </w:rPr>
        <w:t>O</w:t>
      </w:r>
      <w:r w:rsidRPr="00627A1C">
        <w:rPr>
          <w:bCs/>
          <w:i/>
          <w:lang w:val="en-US" w:eastAsia="en-US"/>
        </w:rPr>
        <w:t>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27A1C">
        <w:rPr>
          <w:bCs/>
          <w:lang w:val="en-US" w:eastAsia="en-US"/>
        </w:rPr>
        <w:t xml:space="preserve"> Provide gender and age disaggregated data. (300 characters max per entry)</w:t>
      </w:r>
    </w:p>
    <w:p w14:paraId="3CFFA0CD" w14:textId="77777777" w:rsidR="001F5CAC" w:rsidRPr="00627A1C" w:rsidRDefault="001F5CAC" w:rsidP="001F5CAC">
      <w:pPr>
        <w:outlineLvl w:val="0"/>
        <w:rPr>
          <w:lang w:val="en-US" w:eastAsia="en-US"/>
        </w:rPr>
      </w:pPr>
    </w:p>
    <w:tbl>
      <w:tblPr>
        <w:tblW w:w="1568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4230"/>
        <w:gridCol w:w="1620"/>
        <w:gridCol w:w="1530"/>
        <w:gridCol w:w="1350"/>
        <w:gridCol w:w="2160"/>
        <w:gridCol w:w="2183"/>
      </w:tblGrid>
      <w:tr w:rsidR="001F5CAC" w:rsidRPr="00627A1C" w14:paraId="6070B52D" w14:textId="77777777" w:rsidTr="001F5CAC">
        <w:trPr>
          <w:tblHeader/>
        </w:trPr>
        <w:tc>
          <w:tcPr>
            <w:tcW w:w="2610" w:type="dxa"/>
          </w:tcPr>
          <w:p w14:paraId="35C8ABDE" w14:textId="77777777" w:rsidR="001F5CAC" w:rsidRPr="00627A1C" w:rsidRDefault="001F5CAC" w:rsidP="00F9018B">
            <w:pPr>
              <w:jc w:val="center"/>
              <w:rPr>
                <w:b/>
                <w:lang w:val="en-US" w:eastAsia="en-US"/>
              </w:rPr>
            </w:pPr>
          </w:p>
        </w:tc>
        <w:tc>
          <w:tcPr>
            <w:tcW w:w="4230" w:type="dxa"/>
            <w:shd w:val="clear" w:color="auto" w:fill="EEECE1"/>
          </w:tcPr>
          <w:p w14:paraId="6E7643DB" w14:textId="77777777" w:rsidR="001F5CAC" w:rsidRPr="00627A1C" w:rsidRDefault="001F5CAC" w:rsidP="00F9018B">
            <w:pPr>
              <w:jc w:val="center"/>
              <w:rPr>
                <w:b/>
                <w:lang w:val="en-US" w:eastAsia="en-US"/>
              </w:rPr>
            </w:pPr>
            <w:r w:rsidRPr="00627A1C">
              <w:rPr>
                <w:b/>
                <w:lang w:val="en-US" w:eastAsia="en-US"/>
              </w:rPr>
              <w:t>Performance Indicators</w:t>
            </w:r>
          </w:p>
        </w:tc>
        <w:tc>
          <w:tcPr>
            <w:tcW w:w="1620" w:type="dxa"/>
            <w:shd w:val="clear" w:color="auto" w:fill="EEECE1"/>
          </w:tcPr>
          <w:p w14:paraId="4A160B17" w14:textId="77777777" w:rsidR="001F5CAC" w:rsidRPr="00627A1C" w:rsidRDefault="001F5CAC" w:rsidP="00F9018B">
            <w:pPr>
              <w:jc w:val="center"/>
              <w:rPr>
                <w:b/>
                <w:lang w:val="en-US" w:eastAsia="en-US"/>
              </w:rPr>
            </w:pPr>
            <w:r w:rsidRPr="00627A1C">
              <w:rPr>
                <w:b/>
                <w:lang w:val="en-US" w:eastAsia="en-US"/>
              </w:rPr>
              <w:t>Indicator Baseline</w:t>
            </w:r>
          </w:p>
        </w:tc>
        <w:tc>
          <w:tcPr>
            <w:tcW w:w="1530" w:type="dxa"/>
            <w:shd w:val="clear" w:color="auto" w:fill="EEECE1"/>
          </w:tcPr>
          <w:p w14:paraId="4AB445CD" w14:textId="77777777" w:rsidR="001F5CAC" w:rsidRPr="00627A1C" w:rsidRDefault="001F5CAC" w:rsidP="00F9018B">
            <w:pPr>
              <w:jc w:val="center"/>
              <w:rPr>
                <w:b/>
                <w:lang w:val="en-US" w:eastAsia="en-US"/>
              </w:rPr>
            </w:pPr>
            <w:r w:rsidRPr="00627A1C">
              <w:rPr>
                <w:b/>
                <w:lang w:val="en-US" w:eastAsia="en-US"/>
              </w:rPr>
              <w:t>End of project Indicator Target</w:t>
            </w:r>
          </w:p>
        </w:tc>
        <w:tc>
          <w:tcPr>
            <w:tcW w:w="1350" w:type="dxa"/>
          </w:tcPr>
          <w:p w14:paraId="00E69827" w14:textId="77777777" w:rsidR="001F5CAC" w:rsidRPr="00627A1C" w:rsidRDefault="001F5CAC" w:rsidP="00F9018B">
            <w:pPr>
              <w:jc w:val="center"/>
              <w:rPr>
                <w:b/>
                <w:lang w:val="en-US" w:eastAsia="en-US"/>
              </w:rPr>
            </w:pPr>
            <w:r w:rsidRPr="00627A1C">
              <w:rPr>
                <w:b/>
                <w:lang w:val="en-US" w:eastAsia="en-US"/>
              </w:rPr>
              <w:t>Indicator Milestone</w:t>
            </w:r>
          </w:p>
        </w:tc>
        <w:tc>
          <w:tcPr>
            <w:tcW w:w="2160" w:type="dxa"/>
          </w:tcPr>
          <w:p w14:paraId="2967B901" w14:textId="77777777" w:rsidR="001F5CAC" w:rsidRPr="00627A1C" w:rsidRDefault="001F5CAC" w:rsidP="00F9018B">
            <w:pPr>
              <w:jc w:val="center"/>
              <w:rPr>
                <w:b/>
                <w:lang w:val="en-US" w:eastAsia="en-US"/>
              </w:rPr>
            </w:pPr>
            <w:r w:rsidRPr="00627A1C">
              <w:rPr>
                <w:b/>
                <w:lang w:val="en-US" w:eastAsia="en-US"/>
              </w:rPr>
              <w:t>Current indicator progress</w:t>
            </w:r>
          </w:p>
        </w:tc>
        <w:tc>
          <w:tcPr>
            <w:tcW w:w="2183" w:type="dxa"/>
          </w:tcPr>
          <w:p w14:paraId="0B3134FB" w14:textId="77777777" w:rsidR="001F5CAC" w:rsidRPr="00627A1C" w:rsidRDefault="001F5CAC" w:rsidP="00F9018B">
            <w:pPr>
              <w:jc w:val="center"/>
              <w:rPr>
                <w:b/>
                <w:lang w:val="en-US" w:eastAsia="en-US"/>
              </w:rPr>
            </w:pPr>
            <w:r w:rsidRPr="00627A1C">
              <w:rPr>
                <w:b/>
                <w:lang w:val="en-US" w:eastAsia="en-US"/>
              </w:rPr>
              <w:t>Reasons for Variance/ Delay</w:t>
            </w:r>
          </w:p>
          <w:p w14:paraId="79CA4973" w14:textId="77777777" w:rsidR="001F5CAC" w:rsidRPr="00627A1C" w:rsidRDefault="001F5CAC" w:rsidP="00F9018B">
            <w:pPr>
              <w:jc w:val="center"/>
              <w:rPr>
                <w:b/>
                <w:lang w:val="en-US" w:eastAsia="en-US"/>
              </w:rPr>
            </w:pPr>
            <w:r w:rsidRPr="00627A1C">
              <w:rPr>
                <w:b/>
                <w:lang w:val="en-US" w:eastAsia="en-US"/>
              </w:rPr>
              <w:t>(if any)</w:t>
            </w:r>
          </w:p>
        </w:tc>
      </w:tr>
      <w:tr w:rsidR="001F5CAC" w:rsidRPr="00FD320C" w14:paraId="5E3EBD41" w14:textId="77777777" w:rsidTr="001F5CAC">
        <w:trPr>
          <w:trHeight w:val="1538"/>
        </w:trPr>
        <w:tc>
          <w:tcPr>
            <w:tcW w:w="2610" w:type="dxa"/>
            <w:vMerge w:val="restart"/>
          </w:tcPr>
          <w:p w14:paraId="5EE37343" w14:textId="77777777" w:rsidR="001F5CAC" w:rsidRPr="00FD320C" w:rsidRDefault="001F5CAC" w:rsidP="00F9018B">
            <w:pPr>
              <w:jc w:val="both"/>
              <w:rPr>
                <w:b/>
                <w:lang w:val="en-US" w:eastAsia="en-US"/>
              </w:rPr>
            </w:pPr>
            <w:r w:rsidRPr="00FD320C">
              <w:rPr>
                <w:b/>
                <w:lang w:val="en-US" w:eastAsia="en-US"/>
              </w:rPr>
              <w:t>Outcome 1</w:t>
            </w:r>
          </w:p>
          <w:p w14:paraId="56C9AB1A" w14:textId="77777777" w:rsidR="001F5CAC" w:rsidRPr="00FD320C" w:rsidRDefault="001F5CAC" w:rsidP="00F9018B">
            <w:pPr>
              <w:jc w:val="both"/>
              <w:rPr>
                <w:b/>
                <w:lang w:val="en-US" w:eastAsia="en-US"/>
              </w:rPr>
            </w:pPr>
            <w:r w:rsidRPr="00FD320C">
              <w:rPr>
                <w:bCs/>
              </w:rPr>
              <w:t>Strengthened protection and resilience of Women Rights Defenders and LGBTQI Rights Defenders to safely claim human rights for all and challenge current patriarchal structures</w:t>
            </w:r>
          </w:p>
        </w:tc>
        <w:tc>
          <w:tcPr>
            <w:tcW w:w="4230" w:type="dxa"/>
            <w:shd w:val="clear" w:color="auto" w:fill="EEECE1"/>
          </w:tcPr>
          <w:p w14:paraId="11B5F584" w14:textId="77777777" w:rsidR="001F5CAC" w:rsidRPr="00FD320C" w:rsidRDefault="001F5CAC" w:rsidP="00F9018B">
            <w:pPr>
              <w:jc w:val="both"/>
              <w:rPr>
                <w:lang w:val="en-US"/>
              </w:rPr>
            </w:pPr>
            <w:r w:rsidRPr="00FD320C">
              <w:rPr>
                <w:lang w:val="en-US"/>
              </w:rPr>
              <w:t>% of HRDs who report one concrete example of how the project has contributed to them feeling more secure in their work (disaggregated by sex, age, location and stakeholder group)</w:t>
            </w:r>
          </w:p>
        </w:tc>
        <w:tc>
          <w:tcPr>
            <w:tcW w:w="1620" w:type="dxa"/>
            <w:shd w:val="clear" w:color="auto" w:fill="EEECE1"/>
          </w:tcPr>
          <w:p w14:paraId="0C98801B" w14:textId="77777777" w:rsidR="001F5CAC" w:rsidRPr="00FD320C" w:rsidRDefault="001F5CAC" w:rsidP="00F9018B">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530" w:type="dxa"/>
            <w:shd w:val="clear" w:color="auto" w:fill="EEECE1"/>
          </w:tcPr>
          <w:p w14:paraId="5177334C" w14:textId="23F7B91C" w:rsidR="001F5CAC" w:rsidRPr="00FD320C" w:rsidRDefault="001F5CAC" w:rsidP="00F9018B">
            <w:r>
              <w:rPr>
                <w:b/>
                <w:lang w:val="en-US" w:eastAsia="en-US"/>
              </w:rPr>
              <w:fldChar w:fldCharType="begin">
                <w:ffData>
                  <w:name w:val=""/>
                  <w:enabled/>
                  <w:calcOnExit w:val="0"/>
                  <w:textInput>
                    <w:default w:val="5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50%</w:t>
            </w:r>
            <w:r>
              <w:rPr>
                <w:b/>
                <w:lang w:val="en-US" w:eastAsia="en-US"/>
              </w:rPr>
              <w:fldChar w:fldCharType="end"/>
            </w:r>
          </w:p>
        </w:tc>
        <w:tc>
          <w:tcPr>
            <w:tcW w:w="1350" w:type="dxa"/>
          </w:tcPr>
          <w:p w14:paraId="64F7B9E2" w14:textId="77777777" w:rsidR="001F5CAC" w:rsidRPr="00FD320C" w:rsidRDefault="001F5CAC" w:rsidP="00F9018B">
            <w:pPr>
              <w:rPr>
                <w:b/>
                <w:lang w:val="en-US" w:eastAsia="en-US"/>
              </w:rPr>
            </w:pPr>
            <w:r w:rsidRPr="00FD320C">
              <w:rPr>
                <w:b/>
                <w:lang w:val="en-US" w:eastAsia="en-US"/>
              </w:rPr>
              <w:fldChar w:fldCharType="begin">
                <w:ffData>
                  <w:name w:val=""/>
                  <w:enabled/>
                  <w:calcOnExit w:val="0"/>
                  <w:textInput>
                    <w:maxLength w:val="300"/>
                  </w:textInput>
                </w:ffData>
              </w:fldChar>
            </w:r>
            <w:r w:rsidRPr="00FD320C">
              <w:rPr>
                <w:b/>
                <w:lang w:val="en-US" w:eastAsia="en-US"/>
              </w:rPr>
              <w:instrText xml:space="preserve"> FORMTEXT </w:instrText>
            </w:r>
            <w:r w:rsidRPr="00FD320C">
              <w:rPr>
                <w:b/>
                <w:lang w:val="en-US" w:eastAsia="en-US"/>
              </w:rPr>
            </w:r>
            <w:r w:rsidRPr="00FD320C">
              <w:rPr>
                <w:b/>
                <w:lang w:val="en-US" w:eastAsia="en-US"/>
              </w:rPr>
              <w:fldChar w:fldCharType="separate"/>
            </w:r>
            <w:r w:rsidRPr="00FD320C">
              <w:rPr>
                <w:b/>
                <w:noProof/>
                <w:lang w:val="en-US" w:eastAsia="en-US"/>
              </w:rPr>
              <w:t> </w:t>
            </w:r>
            <w:r w:rsidRPr="00FD320C">
              <w:rPr>
                <w:b/>
                <w:noProof/>
                <w:lang w:val="en-US" w:eastAsia="en-US"/>
              </w:rPr>
              <w:t> </w:t>
            </w:r>
            <w:r w:rsidRPr="00FD320C">
              <w:rPr>
                <w:b/>
                <w:noProof/>
                <w:lang w:val="en-US" w:eastAsia="en-US"/>
              </w:rPr>
              <w:t> </w:t>
            </w:r>
            <w:r w:rsidRPr="00FD320C">
              <w:rPr>
                <w:b/>
                <w:noProof/>
                <w:lang w:val="en-US" w:eastAsia="en-US"/>
              </w:rPr>
              <w:t> </w:t>
            </w:r>
            <w:r w:rsidRPr="00FD320C">
              <w:rPr>
                <w:b/>
                <w:noProof/>
                <w:lang w:val="en-US" w:eastAsia="en-US"/>
              </w:rPr>
              <w:t> </w:t>
            </w:r>
            <w:r w:rsidRPr="00FD320C">
              <w:rPr>
                <w:b/>
                <w:lang w:val="en-US" w:eastAsia="en-US"/>
              </w:rPr>
              <w:fldChar w:fldCharType="end"/>
            </w:r>
          </w:p>
        </w:tc>
        <w:tc>
          <w:tcPr>
            <w:tcW w:w="2160" w:type="dxa"/>
          </w:tcPr>
          <w:p w14:paraId="0EA2F3B0" w14:textId="34EEF82E" w:rsidR="001F5CAC" w:rsidRPr="001F5CAC" w:rsidRDefault="001F5CAC" w:rsidP="001F5CAC">
            <w:pPr>
              <w:jc w:val="both"/>
              <w:rPr>
                <w:bCs/>
              </w:rPr>
            </w:pPr>
            <w:r w:rsidRPr="001F5CAC">
              <w:rPr>
                <w:bCs/>
                <w:lang w:val="en-US" w:eastAsia="en-US"/>
              </w:rPr>
              <w:fldChar w:fldCharType="begin">
                <w:ffData>
                  <w:name w:val=""/>
                  <w:enabled/>
                  <w:calcOnExit w:val="0"/>
                  <w:textInput>
                    <w:default w:val="Not applicable at the moment. Report on progress will be in the annual and end of project reports"/>
                    <w:maxLength w:val="300"/>
                  </w:textInput>
                </w:ffData>
              </w:fldChar>
            </w:r>
            <w:r w:rsidRPr="001F5CAC">
              <w:rPr>
                <w:bCs/>
                <w:lang w:val="en-US" w:eastAsia="en-US"/>
              </w:rPr>
              <w:instrText xml:space="preserve"> FORMTEXT </w:instrText>
            </w:r>
            <w:r w:rsidRPr="001F5CAC">
              <w:rPr>
                <w:bCs/>
                <w:lang w:val="en-US" w:eastAsia="en-US"/>
              </w:rPr>
            </w:r>
            <w:r w:rsidRPr="001F5CAC">
              <w:rPr>
                <w:bCs/>
                <w:lang w:val="en-US" w:eastAsia="en-US"/>
              </w:rPr>
              <w:fldChar w:fldCharType="separate"/>
            </w:r>
            <w:r w:rsidRPr="001F5CAC">
              <w:rPr>
                <w:bCs/>
                <w:noProof/>
                <w:lang w:val="en-US" w:eastAsia="en-US"/>
              </w:rPr>
              <w:t>Not applicable at the moment. Report on progress will be in the annual and end of project reports</w:t>
            </w:r>
            <w:r w:rsidRPr="001F5CAC">
              <w:rPr>
                <w:bCs/>
                <w:lang w:val="en-US" w:eastAsia="en-US"/>
              </w:rPr>
              <w:fldChar w:fldCharType="end"/>
            </w:r>
          </w:p>
        </w:tc>
        <w:tc>
          <w:tcPr>
            <w:tcW w:w="2183" w:type="dxa"/>
          </w:tcPr>
          <w:p w14:paraId="1C6B5F96" w14:textId="7B59C92E" w:rsidR="001F5CAC" w:rsidRPr="001F5CAC" w:rsidRDefault="001F5CAC" w:rsidP="00F9018B">
            <w:pPr>
              <w:rPr>
                <w:bCs/>
              </w:rPr>
            </w:pPr>
            <w:r w:rsidRPr="001F5CAC">
              <w:rPr>
                <w:bCs/>
                <w:lang w:val="en-US" w:eastAsia="en-US"/>
              </w:rPr>
              <w:fldChar w:fldCharType="begin">
                <w:ffData>
                  <w:name w:val=""/>
                  <w:enabled/>
                  <w:calcOnExit w:val="0"/>
                  <w:textInput>
                    <w:default w:val="Too early to determine progress"/>
                    <w:maxLength w:val="300"/>
                  </w:textInput>
                </w:ffData>
              </w:fldChar>
            </w:r>
            <w:r w:rsidRPr="001F5CAC">
              <w:rPr>
                <w:bCs/>
                <w:lang w:val="en-US" w:eastAsia="en-US"/>
              </w:rPr>
              <w:instrText xml:space="preserve"> FORMTEXT </w:instrText>
            </w:r>
            <w:r w:rsidRPr="001F5CAC">
              <w:rPr>
                <w:bCs/>
                <w:lang w:val="en-US" w:eastAsia="en-US"/>
              </w:rPr>
            </w:r>
            <w:r w:rsidRPr="001F5CAC">
              <w:rPr>
                <w:bCs/>
                <w:lang w:val="en-US" w:eastAsia="en-US"/>
              </w:rPr>
              <w:fldChar w:fldCharType="separate"/>
            </w:r>
            <w:r w:rsidRPr="001F5CAC">
              <w:rPr>
                <w:bCs/>
                <w:noProof/>
                <w:lang w:val="en-US" w:eastAsia="en-US"/>
              </w:rPr>
              <w:t>Too early to determine progress</w:t>
            </w:r>
            <w:r w:rsidRPr="001F5CAC">
              <w:rPr>
                <w:bCs/>
                <w:lang w:val="en-US" w:eastAsia="en-US"/>
              </w:rPr>
              <w:fldChar w:fldCharType="end"/>
            </w:r>
          </w:p>
        </w:tc>
      </w:tr>
      <w:tr w:rsidR="001F5CAC" w:rsidRPr="00627A1C" w14:paraId="4284873D" w14:textId="77777777" w:rsidTr="001F5CAC">
        <w:trPr>
          <w:trHeight w:val="1070"/>
        </w:trPr>
        <w:tc>
          <w:tcPr>
            <w:tcW w:w="2610" w:type="dxa"/>
            <w:vMerge/>
          </w:tcPr>
          <w:p w14:paraId="27EF568F" w14:textId="77777777" w:rsidR="001F5CAC" w:rsidRPr="00627A1C" w:rsidRDefault="001F5CAC" w:rsidP="00F9018B">
            <w:pPr>
              <w:rPr>
                <w:b/>
                <w:lang w:val="en-US" w:eastAsia="en-US"/>
              </w:rPr>
            </w:pPr>
          </w:p>
        </w:tc>
        <w:tc>
          <w:tcPr>
            <w:tcW w:w="4230" w:type="dxa"/>
            <w:shd w:val="clear" w:color="auto" w:fill="EEECE1"/>
          </w:tcPr>
          <w:p w14:paraId="23D86DAA" w14:textId="77777777" w:rsidR="001F5CAC" w:rsidRPr="00627A1C" w:rsidRDefault="001F5CAC" w:rsidP="00F9018B">
            <w:pPr>
              <w:jc w:val="both"/>
              <w:rPr>
                <w:lang w:val="en-US"/>
              </w:rPr>
            </w:pPr>
            <w:r w:rsidRPr="00FD320C">
              <w:rPr>
                <w:lang w:val="en-US"/>
              </w:rPr>
              <w:t>% of leaders who report having developed pledges for action</w:t>
            </w:r>
            <w:r>
              <w:rPr>
                <w:lang w:val="en-US"/>
              </w:rPr>
              <w:t xml:space="preserve"> </w:t>
            </w:r>
            <w:r w:rsidRPr="00FD320C">
              <w:rPr>
                <w:lang w:val="en-US"/>
              </w:rPr>
              <w:t>(disaggregated by sex, age, location and stakeholder group)</w:t>
            </w:r>
          </w:p>
        </w:tc>
        <w:tc>
          <w:tcPr>
            <w:tcW w:w="1620" w:type="dxa"/>
            <w:shd w:val="clear" w:color="auto" w:fill="EEECE1"/>
          </w:tcPr>
          <w:p w14:paraId="40F3D1B3" w14:textId="77777777" w:rsidR="001F5CAC" w:rsidRPr="00627A1C" w:rsidRDefault="001F5CAC" w:rsidP="00F9018B">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530" w:type="dxa"/>
            <w:shd w:val="clear" w:color="auto" w:fill="EEECE1"/>
          </w:tcPr>
          <w:p w14:paraId="64C089AE" w14:textId="7E1BA6FC" w:rsidR="001F5CAC" w:rsidRPr="00627A1C" w:rsidRDefault="001F5CAC" w:rsidP="00F9018B">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350" w:type="dxa"/>
          </w:tcPr>
          <w:p w14:paraId="496EC741" w14:textId="77777777" w:rsidR="001F5CAC" w:rsidRPr="00627A1C" w:rsidRDefault="001F5CAC" w:rsidP="00F9018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9DEE9CC" w14:textId="4112D15C" w:rsidR="001F5CAC" w:rsidRPr="001F5CAC" w:rsidRDefault="001F5CAC" w:rsidP="001F5CAC">
            <w:pPr>
              <w:jc w:val="both"/>
              <w:rPr>
                <w:bCs/>
              </w:rPr>
            </w:pPr>
            <w:r w:rsidRPr="001F5CAC">
              <w:rPr>
                <w:bCs/>
                <w:lang w:val="en-US" w:eastAsia="en-US"/>
              </w:rPr>
              <w:fldChar w:fldCharType="begin">
                <w:ffData>
                  <w:name w:val=""/>
                  <w:enabled/>
                  <w:calcOnExit w:val="0"/>
                  <w:textInput>
                    <w:default w:val="Not applicable at the moment. Report on progress will be in the annual and end of project reports"/>
                    <w:maxLength w:val="300"/>
                  </w:textInput>
                </w:ffData>
              </w:fldChar>
            </w:r>
            <w:r w:rsidRPr="001F5CAC">
              <w:rPr>
                <w:bCs/>
                <w:lang w:val="en-US" w:eastAsia="en-US"/>
              </w:rPr>
              <w:instrText xml:space="preserve"> FORMTEXT </w:instrText>
            </w:r>
            <w:r w:rsidRPr="001F5CAC">
              <w:rPr>
                <w:bCs/>
                <w:lang w:val="en-US" w:eastAsia="en-US"/>
              </w:rPr>
            </w:r>
            <w:r w:rsidRPr="001F5CAC">
              <w:rPr>
                <w:bCs/>
                <w:lang w:val="en-US" w:eastAsia="en-US"/>
              </w:rPr>
              <w:fldChar w:fldCharType="separate"/>
            </w:r>
            <w:r w:rsidRPr="001F5CAC">
              <w:rPr>
                <w:bCs/>
                <w:noProof/>
                <w:lang w:val="en-US" w:eastAsia="en-US"/>
              </w:rPr>
              <w:t>Not applicable at the moment. Report on progress will be in the annual and end of project reports</w:t>
            </w:r>
            <w:r w:rsidRPr="001F5CAC">
              <w:rPr>
                <w:bCs/>
                <w:lang w:val="en-US" w:eastAsia="en-US"/>
              </w:rPr>
              <w:fldChar w:fldCharType="end"/>
            </w:r>
          </w:p>
        </w:tc>
        <w:tc>
          <w:tcPr>
            <w:tcW w:w="2183" w:type="dxa"/>
          </w:tcPr>
          <w:p w14:paraId="37BC0124" w14:textId="7ACD2D4D" w:rsidR="001F5CAC" w:rsidRPr="001F5CAC" w:rsidRDefault="001F5CAC" w:rsidP="00F9018B">
            <w:pPr>
              <w:rPr>
                <w:bCs/>
              </w:rPr>
            </w:pPr>
            <w:r w:rsidRPr="001F5CAC">
              <w:rPr>
                <w:bCs/>
                <w:lang w:val="en-US" w:eastAsia="en-US"/>
              </w:rPr>
              <w:fldChar w:fldCharType="begin">
                <w:ffData>
                  <w:name w:val=""/>
                  <w:enabled/>
                  <w:calcOnExit w:val="0"/>
                  <w:textInput>
                    <w:default w:val="Too early to determine progress"/>
                    <w:maxLength w:val="300"/>
                  </w:textInput>
                </w:ffData>
              </w:fldChar>
            </w:r>
            <w:r w:rsidRPr="001F5CAC">
              <w:rPr>
                <w:bCs/>
                <w:lang w:val="en-US" w:eastAsia="en-US"/>
              </w:rPr>
              <w:instrText xml:space="preserve"> FORMTEXT </w:instrText>
            </w:r>
            <w:r w:rsidRPr="001F5CAC">
              <w:rPr>
                <w:bCs/>
                <w:lang w:val="en-US" w:eastAsia="en-US"/>
              </w:rPr>
            </w:r>
            <w:r w:rsidRPr="001F5CAC">
              <w:rPr>
                <w:bCs/>
                <w:lang w:val="en-US" w:eastAsia="en-US"/>
              </w:rPr>
              <w:fldChar w:fldCharType="separate"/>
            </w:r>
            <w:r w:rsidRPr="001F5CAC">
              <w:rPr>
                <w:bCs/>
                <w:noProof/>
                <w:lang w:val="en-US" w:eastAsia="en-US"/>
              </w:rPr>
              <w:t>Too early to determine progress</w:t>
            </w:r>
            <w:r w:rsidRPr="001F5CAC">
              <w:rPr>
                <w:bCs/>
                <w:lang w:val="en-US" w:eastAsia="en-US"/>
              </w:rPr>
              <w:fldChar w:fldCharType="end"/>
            </w:r>
          </w:p>
        </w:tc>
      </w:tr>
      <w:tr w:rsidR="001F5CAC" w:rsidRPr="00627A1C" w14:paraId="5B917571" w14:textId="77777777" w:rsidTr="001F5CAC">
        <w:trPr>
          <w:trHeight w:val="1160"/>
        </w:trPr>
        <w:tc>
          <w:tcPr>
            <w:tcW w:w="2610" w:type="dxa"/>
            <w:vMerge/>
          </w:tcPr>
          <w:p w14:paraId="7144FBBC" w14:textId="77777777" w:rsidR="001F5CAC" w:rsidRPr="00627A1C" w:rsidRDefault="001F5CAC" w:rsidP="00F9018B">
            <w:pPr>
              <w:rPr>
                <w:lang w:val="en-US" w:eastAsia="en-US"/>
              </w:rPr>
            </w:pPr>
          </w:p>
        </w:tc>
        <w:tc>
          <w:tcPr>
            <w:tcW w:w="4230" w:type="dxa"/>
            <w:shd w:val="clear" w:color="auto" w:fill="EEECE1"/>
          </w:tcPr>
          <w:p w14:paraId="7E7A4D8F" w14:textId="77777777" w:rsidR="001F5CAC" w:rsidRPr="00627A1C" w:rsidRDefault="001F5CAC" w:rsidP="00F9018B">
            <w:pPr>
              <w:jc w:val="both"/>
              <w:rPr>
                <w:lang w:val="en-US"/>
              </w:rPr>
            </w:pPr>
            <w:r w:rsidRPr="00FD320C">
              <w:rPr>
                <w:lang w:val="en-US"/>
              </w:rPr>
              <w:t>% of participants who report participating in developing advocacy plans in their communities (disaggregated by sex, age, location and stakeholder group)</w:t>
            </w:r>
          </w:p>
        </w:tc>
        <w:tc>
          <w:tcPr>
            <w:tcW w:w="1620" w:type="dxa"/>
            <w:shd w:val="clear" w:color="auto" w:fill="EEECE1"/>
          </w:tcPr>
          <w:p w14:paraId="34FE674D" w14:textId="77777777" w:rsidR="001F5CAC" w:rsidRPr="00627A1C" w:rsidRDefault="001F5CAC" w:rsidP="00F9018B">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530" w:type="dxa"/>
            <w:shd w:val="clear" w:color="auto" w:fill="EEECE1"/>
          </w:tcPr>
          <w:p w14:paraId="1ECDD4A9" w14:textId="7CB4D855" w:rsidR="001F5CAC" w:rsidRPr="00627A1C" w:rsidRDefault="001F5CAC" w:rsidP="00F9018B">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350" w:type="dxa"/>
          </w:tcPr>
          <w:p w14:paraId="59640925" w14:textId="77777777" w:rsidR="001F5CAC" w:rsidRPr="00627A1C" w:rsidRDefault="001F5CAC" w:rsidP="00F9018B">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DBFC1A8" w14:textId="4296ED70" w:rsidR="001F5CAC" w:rsidRPr="001F5CAC" w:rsidRDefault="001F5CAC" w:rsidP="001F5CAC">
            <w:pPr>
              <w:jc w:val="both"/>
              <w:rPr>
                <w:bCs/>
              </w:rPr>
            </w:pPr>
            <w:r w:rsidRPr="001F5CAC">
              <w:rPr>
                <w:bCs/>
                <w:lang w:val="en-US" w:eastAsia="en-US"/>
              </w:rPr>
              <w:fldChar w:fldCharType="begin">
                <w:ffData>
                  <w:name w:val=""/>
                  <w:enabled/>
                  <w:calcOnExit w:val="0"/>
                  <w:textInput>
                    <w:default w:val="Not applicable at the moment. Report on progress will be in the annual and end of project reports"/>
                    <w:maxLength w:val="300"/>
                  </w:textInput>
                </w:ffData>
              </w:fldChar>
            </w:r>
            <w:r w:rsidRPr="001F5CAC">
              <w:rPr>
                <w:bCs/>
                <w:lang w:val="en-US" w:eastAsia="en-US"/>
              </w:rPr>
              <w:instrText xml:space="preserve"> FORMTEXT </w:instrText>
            </w:r>
            <w:r w:rsidRPr="001F5CAC">
              <w:rPr>
                <w:bCs/>
                <w:lang w:val="en-US" w:eastAsia="en-US"/>
              </w:rPr>
            </w:r>
            <w:r w:rsidRPr="001F5CAC">
              <w:rPr>
                <w:bCs/>
                <w:lang w:val="en-US" w:eastAsia="en-US"/>
              </w:rPr>
              <w:fldChar w:fldCharType="separate"/>
            </w:r>
            <w:r w:rsidRPr="001F5CAC">
              <w:rPr>
                <w:bCs/>
                <w:noProof/>
                <w:lang w:val="en-US" w:eastAsia="en-US"/>
              </w:rPr>
              <w:t>Not applicable at the moment. Report on progress will be in the annual and end of project reports</w:t>
            </w:r>
            <w:r w:rsidRPr="001F5CAC">
              <w:rPr>
                <w:bCs/>
                <w:lang w:val="en-US" w:eastAsia="en-US"/>
              </w:rPr>
              <w:fldChar w:fldCharType="end"/>
            </w:r>
          </w:p>
        </w:tc>
        <w:tc>
          <w:tcPr>
            <w:tcW w:w="2183" w:type="dxa"/>
          </w:tcPr>
          <w:p w14:paraId="7075357A" w14:textId="73A5A967" w:rsidR="001F5CAC" w:rsidRPr="001F5CAC" w:rsidRDefault="001F5CAC" w:rsidP="00F9018B">
            <w:pPr>
              <w:rPr>
                <w:bCs/>
              </w:rPr>
            </w:pPr>
            <w:r w:rsidRPr="001F5CAC">
              <w:rPr>
                <w:bCs/>
                <w:lang w:val="en-US" w:eastAsia="en-US"/>
              </w:rPr>
              <w:fldChar w:fldCharType="begin">
                <w:ffData>
                  <w:name w:val=""/>
                  <w:enabled/>
                  <w:calcOnExit w:val="0"/>
                  <w:textInput>
                    <w:default w:val="Too early to determine progress"/>
                    <w:maxLength w:val="300"/>
                  </w:textInput>
                </w:ffData>
              </w:fldChar>
            </w:r>
            <w:r w:rsidRPr="001F5CAC">
              <w:rPr>
                <w:bCs/>
                <w:lang w:val="en-US" w:eastAsia="en-US"/>
              </w:rPr>
              <w:instrText xml:space="preserve"> FORMTEXT </w:instrText>
            </w:r>
            <w:r w:rsidRPr="001F5CAC">
              <w:rPr>
                <w:bCs/>
                <w:lang w:val="en-US" w:eastAsia="en-US"/>
              </w:rPr>
            </w:r>
            <w:r w:rsidRPr="001F5CAC">
              <w:rPr>
                <w:bCs/>
                <w:lang w:val="en-US" w:eastAsia="en-US"/>
              </w:rPr>
              <w:fldChar w:fldCharType="separate"/>
            </w:r>
            <w:r w:rsidRPr="001F5CAC">
              <w:rPr>
                <w:bCs/>
                <w:noProof/>
                <w:lang w:val="en-US" w:eastAsia="en-US"/>
              </w:rPr>
              <w:t>Too early to determine progress</w:t>
            </w:r>
            <w:r w:rsidRPr="001F5CAC">
              <w:rPr>
                <w:bCs/>
                <w:lang w:val="en-US" w:eastAsia="en-US"/>
              </w:rPr>
              <w:fldChar w:fldCharType="end"/>
            </w:r>
          </w:p>
        </w:tc>
      </w:tr>
      <w:tr w:rsidR="001F5CAC" w:rsidRPr="00627A1C" w14:paraId="5CB60692" w14:textId="77777777" w:rsidTr="001F5CAC">
        <w:trPr>
          <w:trHeight w:val="548"/>
        </w:trPr>
        <w:tc>
          <w:tcPr>
            <w:tcW w:w="2610" w:type="dxa"/>
            <w:vMerge w:val="restart"/>
          </w:tcPr>
          <w:p w14:paraId="35D39D34" w14:textId="1938BD3B" w:rsidR="001F5CAC" w:rsidRPr="001F5CAC" w:rsidRDefault="001F5CAC" w:rsidP="001F5CAC">
            <w:pPr>
              <w:jc w:val="both"/>
              <w:rPr>
                <w:iCs/>
              </w:rPr>
            </w:pPr>
            <w:r w:rsidRPr="001F5CAC">
              <w:rPr>
                <w:b/>
                <w:bCs/>
                <w:lang w:val="en-US"/>
              </w:rPr>
              <w:lastRenderedPageBreak/>
              <w:t xml:space="preserve">Output 1.1 </w:t>
            </w:r>
            <w:r w:rsidRPr="001F5CAC">
              <w:rPr>
                <w:iCs/>
              </w:rPr>
              <w:t>WHRD and LGBTQI Rights Defenders are provided with tools to understand and assess risks, vulnerabilities and capacities as well as with strategies for integrated security to safely and effectively claim their space and defend right-holders rights.</w:t>
            </w:r>
          </w:p>
          <w:p w14:paraId="1242A8B6" w14:textId="77777777" w:rsidR="001F5CAC" w:rsidRPr="001F5CAC" w:rsidRDefault="001F5CAC" w:rsidP="001F5CAC">
            <w:pPr>
              <w:jc w:val="both"/>
              <w:rPr>
                <w:lang w:val="en-US"/>
              </w:rPr>
            </w:pPr>
          </w:p>
          <w:p w14:paraId="224F1946" w14:textId="77777777" w:rsidR="001F5CAC" w:rsidRPr="001F5CAC" w:rsidRDefault="001F5CAC" w:rsidP="001F5CAC">
            <w:pPr>
              <w:jc w:val="both"/>
              <w:rPr>
                <w:b/>
                <w:bCs/>
                <w:lang w:val="en-US"/>
              </w:rPr>
            </w:pPr>
            <w:r w:rsidRPr="001F5CAC">
              <w:rPr>
                <w:b/>
                <w:bCs/>
                <w:lang w:val="en-US"/>
              </w:rPr>
              <w:t xml:space="preserve">List of activities: </w:t>
            </w:r>
          </w:p>
          <w:p w14:paraId="615CBAAA" w14:textId="0E604A42" w:rsidR="001F5CAC" w:rsidRPr="001F5CAC" w:rsidRDefault="001F5CAC" w:rsidP="001F5CAC">
            <w:pPr>
              <w:jc w:val="both"/>
              <w:rPr>
                <w:b/>
                <w:iCs/>
              </w:rPr>
            </w:pPr>
            <w:r w:rsidRPr="001F5CAC">
              <w:rPr>
                <w:b/>
                <w:bCs/>
                <w:iCs/>
              </w:rPr>
              <w:t>1.1.1</w:t>
            </w:r>
            <w:r w:rsidRPr="001F5CAC">
              <w:rPr>
                <w:iCs/>
              </w:rPr>
              <w:t xml:space="preserve"> Organisation of </w:t>
            </w:r>
            <w:r>
              <w:rPr>
                <w:iCs/>
              </w:rPr>
              <w:t>"</w:t>
            </w:r>
            <w:r w:rsidRPr="001F5CAC">
              <w:rPr>
                <w:iCs/>
              </w:rPr>
              <w:t>Integrated Security Workshops</w:t>
            </w:r>
            <w:r>
              <w:rPr>
                <w:iCs/>
              </w:rPr>
              <w:t>"</w:t>
            </w:r>
            <w:r w:rsidRPr="001F5CAC">
              <w:rPr>
                <w:iCs/>
              </w:rPr>
              <w:t xml:space="preserve"> for WHRD and LGBTQI RDs</w:t>
            </w:r>
            <w:r w:rsidRPr="001F5CAC">
              <w:rPr>
                <w:bCs/>
                <w:iCs/>
              </w:rPr>
              <w:t>.</w:t>
            </w:r>
          </w:p>
          <w:p w14:paraId="5A029C65" w14:textId="77777777" w:rsidR="001F5CAC" w:rsidRPr="001F5CAC" w:rsidRDefault="001F5CAC" w:rsidP="001F5CAC">
            <w:pPr>
              <w:jc w:val="both"/>
              <w:rPr>
                <w:iCs/>
                <w:lang w:val="en-US"/>
              </w:rPr>
            </w:pPr>
            <w:r w:rsidRPr="001F5CAC">
              <w:rPr>
                <w:b/>
                <w:bCs/>
                <w:iCs/>
              </w:rPr>
              <w:t>1.1.2</w:t>
            </w:r>
            <w:r w:rsidRPr="001F5CAC">
              <w:rPr>
                <w:bCs/>
                <w:iCs/>
              </w:rPr>
              <w:t xml:space="preserve"> Networking and exchange between human rights defenders.  </w:t>
            </w:r>
          </w:p>
          <w:p w14:paraId="6F4A0EEA" w14:textId="25069956" w:rsidR="001F5CAC" w:rsidRPr="001F5CAC" w:rsidRDefault="001F5CAC" w:rsidP="001F5CAC">
            <w:pPr>
              <w:jc w:val="both"/>
              <w:rPr>
                <w:b/>
                <w:lang w:val="en-US" w:eastAsia="en-US"/>
              </w:rPr>
            </w:pPr>
            <w:r w:rsidRPr="001F5CAC">
              <w:rPr>
                <w:b/>
                <w:iCs/>
              </w:rPr>
              <w:t>1.1.3</w:t>
            </w:r>
            <w:r w:rsidRPr="001F5CAC">
              <w:rPr>
                <w:bCs/>
                <w:iCs/>
              </w:rPr>
              <w:t xml:space="preserve"> Capacity building of partner organi</w:t>
            </w:r>
            <w:r>
              <w:rPr>
                <w:bCs/>
                <w:iCs/>
              </w:rPr>
              <w:t>s</w:t>
            </w:r>
            <w:r w:rsidRPr="001F5CAC">
              <w:rPr>
                <w:bCs/>
                <w:iCs/>
              </w:rPr>
              <w:t>ations</w:t>
            </w:r>
          </w:p>
        </w:tc>
        <w:tc>
          <w:tcPr>
            <w:tcW w:w="4230" w:type="dxa"/>
            <w:shd w:val="clear" w:color="auto" w:fill="EEECE1"/>
          </w:tcPr>
          <w:p w14:paraId="536806AC" w14:textId="77777777" w:rsidR="001F5CAC" w:rsidRPr="001F5CAC" w:rsidRDefault="001F5CAC" w:rsidP="001F5CAC">
            <w:pPr>
              <w:spacing w:after="60"/>
              <w:jc w:val="both"/>
              <w:rPr>
                <w:b/>
                <w:bCs/>
                <w:lang w:val="en-US"/>
              </w:rPr>
            </w:pPr>
            <w:r w:rsidRPr="001F5CAC">
              <w:rPr>
                <w:b/>
                <w:bCs/>
                <w:lang w:val="en-US"/>
              </w:rPr>
              <w:t xml:space="preserve">Indicator 1.1.1 </w:t>
            </w:r>
          </w:p>
          <w:p w14:paraId="58D4C93A" w14:textId="77777777" w:rsidR="001F5CAC" w:rsidRPr="001F5CAC" w:rsidRDefault="001F5CAC" w:rsidP="001F5CAC">
            <w:pPr>
              <w:spacing w:after="60"/>
              <w:jc w:val="both"/>
              <w:rPr>
                <w:lang w:val="en-US"/>
              </w:rPr>
            </w:pPr>
            <w:r w:rsidRPr="001F5CAC">
              <w:rPr>
                <w:lang w:val="en-US"/>
              </w:rPr>
              <w:t xml:space="preserve">Increased knowledge on risk assessment and integrated security strategies among WHRDs and LGBTQI RDs (24 participants, expected 18 self-identifying as women, </w:t>
            </w:r>
            <w:r>
              <w:rPr>
                <w:lang w:val="en-US"/>
              </w:rPr>
              <w:t>six</w:t>
            </w:r>
            <w:r w:rsidRPr="001F5CAC">
              <w:rPr>
                <w:lang w:val="en-US"/>
              </w:rPr>
              <w:t xml:space="preserve"> self-identifying as men)</w:t>
            </w:r>
          </w:p>
          <w:p w14:paraId="1B4D2E3B" w14:textId="7638A09E" w:rsidR="001F5CAC" w:rsidRPr="001F5CAC" w:rsidRDefault="001F5CAC" w:rsidP="001F5CAC">
            <w:pPr>
              <w:jc w:val="both"/>
              <w:rPr>
                <w:lang w:val="en-US" w:eastAsia="en-US"/>
              </w:rPr>
            </w:pPr>
            <w:r w:rsidRPr="001F5CAC">
              <w:rPr>
                <w:lang w:val="en-US"/>
              </w:rPr>
              <w:t xml:space="preserve"> </w:t>
            </w:r>
          </w:p>
        </w:tc>
        <w:tc>
          <w:tcPr>
            <w:tcW w:w="1620" w:type="dxa"/>
            <w:shd w:val="clear" w:color="auto" w:fill="EEECE1"/>
          </w:tcPr>
          <w:p w14:paraId="7AF35A02" w14:textId="65A9CD82" w:rsidR="001F5CAC" w:rsidRPr="00627A1C" w:rsidRDefault="001F5CAC" w:rsidP="001F5CAC">
            <w:r>
              <w:rPr>
                <w:b/>
                <w:lang w:val="en-US" w:eastAsia="en-US"/>
              </w:rPr>
              <w:fldChar w:fldCharType="begin">
                <w:ffData>
                  <w:name w:val=""/>
                  <w:enabled/>
                  <w:calcOnExit w:val="0"/>
                  <w:textInput>
                    <w:default w:val="The training is pending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The training is pending </w:t>
            </w:r>
            <w:r>
              <w:rPr>
                <w:b/>
                <w:lang w:val="en-US" w:eastAsia="en-US"/>
              </w:rPr>
              <w:fldChar w:fldCharType="end"/>
            </w:r>
          </w:p>
        </w:tc>
        <w:tc>
          <w:tcPr>
            <w:tcW w:w="1530" w:type="dxa"/>
            <w:shd w:val="clear" w:color="auto" w:fill="EEECE1"/>
          </w:tcPr>
          <w:p w14:paraId="64D0F0FE" w14:textId="646D6FF7" w:rsidR="001F5CAC" w:rsidRPr="00627A1C" w:rsidRDefault="001F5CAC" w:rsidP="001F5CAC">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350" w:type="dxa"/>
          </w:tcPr>
          <w:p w14:paraId="3EBA1A43" w14:textId="5D53F004"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48E5BF4" w14:textId="0F2E7DBE" w:rsidR="001F5CAC" w:rsidRPr="00627A1C" w:rsidRDefault="001F5CAC" w:rsidP="001F5CAC">
            <w:pPr>
              <w:jc w:val="both"/>
            </w:pPr>
            <w:r>
              <w:rPr>
                <w:b/>
                <w:lang w:val="en-US" w:eastAsia="en-US"/>
              </w:rPr>
              <w:fldChar w:fldCharType="begin">
                <w:ffData>
                  <w:name w:val=""/>
                  <w:enabled/>
                  <w:calcOnExit w:val="0"/>
                  <w:textInput>
                    <w:default w:val="The training is slightly behind schedule. Mobilization and other preparation are ongoing. The training is expected to take place early July 202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The training is slightly behind schedule. Mobilisation and other preparation are ongoing. The training is expected to take place in early July 2021.</w:t>
            </w:r>
            <w:r>
              <w:rPr>
                <w:b/>
                <w:lang w:val="en-US" w:eastAsia="en-US"/>
              </w:rPr>
              <w:fldChar w:fldCharType="end"/>
            </w:r>
          </w:p>
        </w:tc>
        <w:tc>
          <w:tcPr>
            <w:tcW w:w="2183" w:type="dxa"/>
          </w:tcPr>
          <w:p w14:paraId="646A4A6C" w14:textId="280AAAAB" w:rsidR="001F5CAC" w:rsidRPr="00627A1C" w:rsidRDefault="001F5CAC" w:rsidP="001F5CAC">
            <w:pPr>
              <w:jc w:val="both"/>
            </w:pPr>
            <w:r>
              <w:rPr>
                <w:b/>
                <w:lang w:val="en-US" w:eastAsia="en-US"/>
              </w:rPr>
              <w:fldChar w:fldCharType="begin">
                <w:ffData>
                  <w:name w:val=""/>
                  <w:enabled/>
                  <w:calcOnExit w:val="0"/>
                  <w:textInput>
                    <w:default w:val="COVID-19 restrictions could not allow KTK staff from Sweden to travel to Liberia. However, a regional consultant will be hired to conduct the training.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COVID-19 restrictions could not allow KTK staff from Sweden to travel to Liberia. However, a regional consultant will be hired to conduct the training. </w:t>
            </w:r>
            <w:r>
              <w:rPr>
                <w:b/>
                <w:lang w:val="en-US" w:eastAsia="en-US"/>
              </w:rPr>
              <w:fldChar w:fldCharType="end"/>
            </w:r>
          </w:p>
        </w:tc>
      </w:tr>
      <w:tr w:rsidR="001F5CAC" w:rsidRPr="00627A1C" w14:paraId="01B0876F" w14:textId="77777777" w:rsidTr="001F5CAC">
        <w:trPr>
          <w:trHeight w:val="512"/>
        </w:trPr>
        <w:tc>
          <w:tcPr>
            <w:tcW w:w="2610" w:type="dxa"/>
            <w:vMerge/>
          </w:tcPr>
          <w:p w14:paraId="4E26FA1C" w14:textId="77777777" w:rsidR="001F5CAC" w:rsidRPr="001F5CAC" w:rsidRDefault="001F5CAC" w:rsidP="001F5CAC">
            <w:pPr>
              <w:jc w:val="both"/>
              <w:rPr>
                <w:b/>
                <w:lang w:val="en-US" w:eastAsia="en-US"/>
              </w:rPr>
            </w:pPr>
          </w:p>
        </w:tc>
        <w:tc>
          <w:tcPr>
            <w:tcW w:w="4230" w:type="dxa"/>
            <w:shd w:val="clear" w:color="auto" w:fill="EEECE1"/>
          </w:tcPr>
          <w:p w14:paraId="70F1BD3B" w14:textId="77777777" w:rsidR="001F5CAC" w:rsidRPr="001F5CAC" w:rsidRDefault="001F5CAC" w:rsidP="001F5CAC">
            <w:pPr>
              <w:spacing w:after="60"/>
              <w:jc w:val="both"/>
              <w:rPr>
                <w:b/>
                <w:bCs/>
                <w:lang w:val="en-US"/>
              </w:rPr>
            </w:pPr>
            <w:r w:rsidRPr="001F5CAC">
              <w:rPr>
                <w:b/>
                <w:bCs/>
                <w:lang w:val="en-US"/>
              </w:rPr>
              <w:t>Indicator 1.1.2</w:t>
            </w:r>
          </w:p>
          <w:p w14:paraId="2471A563" w14:textId="04F56C56" w:rsidR="001F5CAC" w:rsidRPr="001F5CAC" w:rsidRDefault="001F5CAC" w:rsidP="001F5CAC">
            <w:pPr>
              <w:spacing w:after="60"/>
              <w:jc w:val="both"/>
              <w:rPr>
                <w:lang w:val="en-US" w:eastAsia="en-US"/>
              </w:rPr>
            </w:pPr>
            <w:r w:rsidRPr="001F5CAC">
              <w:rPr>
                <w:lang w:val="en-US"/>
              </w:rPr>
              <w:t xml:space="preserve">Increased capacity to conduct training on risk assessment and Integrated security strategies among </w:t>
            </w:r>
            <w:r>
              <w:t>six</w:t>
            </w:r>
            <w:r w:rsidRPr="001F5CAC">
              <w:t xml:space="preserve"> staff of INHRC (3 women, </w:t>
            </w:r>
            <w:r>
              <w:t>three</w:t>
            </w:r>
            <w:r w:rsidRPr="001F5CAC">
              <w:t xml:space="preserve"> men) and </w:t>
            </w:r>
            <w:r>
              <w:t>six</w:t>
            </w:r>
            <w:r w:rsidRPr="001F5CAC">
              <w:t xml:space="preserve"> staff of the Women Human Rights Defenders Network (6 women); through the training of trainers</w:t>
            </w:r>
          </w:p>
        </w:tc>
        <w:tc>
          <w:tcPr>
            <w:tcW w:w="1620" w:type="dxa"/>
            <w:shd w:val="clear" w:color="auto" w:fill="EEECE1"/>
          </w:tcPr>
          <w:p w14:paraId="36E29EA2" w14:textId="66A1CB7C" w:rsidR="001F5CAC" w:rsidRPr="00627A1C" w:rsidRDefault="001F5CAC" w:rsidP="001F5CAC">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530" w:type="dxa"/>
            <w:shd w:val="clear" w:color="auto" w:fill="EEECE1"/>
          </w:tcPr>
          <w:p w14:paraId="2EEC7442" w14:textId="1D1FEBC7" w:rsidR="001F5CAC" w:rsidRPr="00627A1C" w:rsidRDefault="001F5CAC" w:rsidP="001F5CAC">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350" w:type="dxa"/>
          </w:tcPr>
          <w:p w14:paraId="4034E5C9" w14:textId="0E089E4F"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86039BE" w14:textId="5E5564A3" w:rsidR="001F5CAC" w:rsidRPr="00627A1C" w:rsidRDefault="001F5CAC" w:rsidP="001F5CAC">
            <w:r>
              <w:rPr>
                <w:b/>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Same as above </w:t>
            </w:r>
            <w:r>
              <w:rPr>
                <w:b/>
                <w:lang w:val="en-US" w:eastAsia="en-US"/>
              </w:rPr>
              <w:fldChar w:fldCharType="end"/>
            </w:r>
          </w:p>
        </w:tc>
        <w:tc>
          <w:tcPr>
            <w:tcW w:w="2183" w:type="dxa"/>
          </w:tcPr>
          <w:p w14:paraId="2E94132E" w14:textId="715913EF" w:rsidR="001F5CAC" w:rsidRPr="00627A1C" w:rsidRDefault="001F5CAC" w:rsidP="001F5CAC">
            <w:r>
              <w:rPr>
                <w:b/>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Same as above </w:t>
            </w:r>
            <w:r>
              <w:rPr>
                <w:b/>
                <w:lang w:val="en-US" w:eastAsia="en-US"/>
              </w:rPr>
              <w:fldChar w:fldCharType="end"/>
            </w:r>
          </w:p>
        </w:tc>
      </w:tr>
      <w:tr w:rsidR="001F5CAC" w:rsidRPr="00627A1C" w14:paraId="43B1BA66" w14:textId="77777777" w:rsidTr="001F5CAC">
        <w:trPr>
          <w:trHeight w:val="440"/>
        </w:trPr>
        <w:tc>
          <w:tcPr>
            <w:tcW w:w="2610" w:type="dxa"/>
            <w:vMerge/>
          </w:tcPr>
          <w:p w14:paraId="4B64FBDB" w14:textId="77777777" w:rsidR="001F5CAC" w:rsidRPr="00627A1C" w:rsidRDefault="001F5CAC" w:rsidP="001F5CAC">
            <w:pPr>
              <w:rPr>
                <w:lang w:val="en-US" w:eastAsia="en-US"/>
              </w:rPr>
            </w:pPr>
          </w:p>
        </w:tc>
        <w:tc>
          <w:tcPr>
            <w:tcW w:w="4230" w:type="dxa"/>
            <w:shd w:val="clear" w:color="auto" w:fill="EEECE1"/>
          </w:tcPr>
          <w:p w14:paraId="7C1ECE2E" w14:textId="15E00FA3" w:rsidR="001F5CAC" w:rsidRPr="001F5CAC" w:rsidRDefault="001F5CAC" w:rsidP="001F5CAC">
            <w:pPr>
              <w:spacing w:after="60"/>
              <w:jc w:val="both"/>
              <w:rPr>
                <w:lang w:val="en-US"/>
              </w:rPr>
            </w:pPr>
            <w:r w:rsidRPr="001F5CAC">
              <w:rPr>
                <w:iCs/>
              </w:rPr>
              <w:t xml:space="preserve"> </w:t>
            </w:r>
            <w:r w:rsidRPr="001F5CAC">
              <w:rPr>
                <w:lang w:val="en-US"/>
              </w:rPr>
              <w:t>Output Indicator 1.1.3 # of WHRDs, LGBTQI RDs and youth</w:t>
            </w:r>
            <w:r w:rsidRPr="001F5CAC">
              <w:rPr>
                <w:rStyle w:val="CommentReference"/>
                <w:rFonts w:eastAsia="MS Mincho"/>
                <w:sz w:val="24"/>
                <w:szCs w:val="24"/>
                <w:lang w:val="en-US" w:eastAsia="en-US"/>
              </w:rPr>
              <w:t xml:space="preserve"> bet</w:t>
            </w:r>
            <w:r w:rsidRPr="001F5CAC">
              <w:rPr>
                <w:lang w:val="en-US"/>
              </w:rPr>
              <w:t xml:space="preserve">ween 15-29 years, participating in the networking event. </w:t>
            </w:r>
          </w:p>
        </w:tc>
        <w:tc>
          <w:tcPr>
            <w:tcW w:w="1620" w:type="dxa"/>
            <w:shd w:val="clear" w:color="auto" w:fill="EEECE1"/>
          </w:tcPr>
          <w:p w14:paraId="44D8C1CF" w14:textId="46CF7787" w:rsidR="001F5CAC" w:rsidRPr="00627A1C" w:rsidRDefault="001F5CAC" w:rsidP="001F5CAC">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530" w:type="dxa"/>
            <w:shd w:val="clear" w:color="auto" w:fill="EEECE1"/>
          </w:tcPr>
          <w:p w14:paraId="4A8FE8DB" w14:textId="6D34F3E6" w:rsidR="001F5CAC" w:rsidRPr="00627A1C" w:rsidRDefault="001F5CAC" w:rsidP="001F5CAC">
            <w:pPr>
              <w:rPr>
                <w:b/>
                <w:lang w:val="en-US" w:eastAsia="en-US"/>
              </w:rPr>
            </w:pPr>
            <w:r>
              <w:rPr>
                <w:b/>
                <w:lang w:val="en-US" w:eastAsia="en-US"/>
              </w:rPr>
              <w:fldChar w:fldCharType="begin">
                <w:ffData>
                  <w:name w:val=""/>
                  <w:enabled/>
                  <w:calcOnExit w:val="0"/>
                  <w:textInput>
                    <w:default w:val="8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80</w:t>
            </w:r>
            <w:r>
              <w:rPr>
                <w:b/>
                <w:lang w:val="en-US" w:eastAsia="en-US"/>
              </w:rPr>
              <w:fldChar w:fldCharType="end"/>
            </w:r>
          </w:p>
        </w:tc>
        <w:tc>
          <w:tcPr>
            <w:tcW w:w="1350" w:type="dxa"/>
          </w:tcPr>
          <w:p w14:paraId="0DE4FE6A" w14:textId="27F26256"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500EEB8" w14:textId="709A40E0" w:rsidR="001F5CAC" w:rsidRPr="00627A1C" w:rsidRDefault="001F5CAC" w:rsidP="001F5CAC">
            <w:pPr>
              <w:jc w:val="both"/>
              <w:rPr>
                <w:b/>
                <w:lang w:val="en-US" w:eastAsia="en-US"/>
              </w:rPr>
            </w:pPr>
            <w:r>
              <w:rPr>
                <w:b/>
                <w:lang w:val="en-US" w:eastAsia="en-US"/>
              </w:rPr>
              <w:fldChar w:fldCharType="begin">
                <w:ffData>
                  <w:name w:val=""/>
                  <w:enabled/>
                  <w:calcOnExit w:val="0"/>
                  <w:textInput>
                    <w:default w:val="Activities leading to this is are not due this period. Progress will be reported in next reporting period.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Activities leading to this is are not due this period. Progress will be reported in the next reporting period. </w:t>
            </w:r>
            <w:r>
              <w:rPr>
                <w:b/>
                <w:lang w:val="en-US" w:eastAsia="en-US"/>
              </w:rPr>
              <w:fldChar w:fldCharType="end"/>
            </w:r>
          </w:p>
        </w:tc>
        <w:tc>
          <w:tcPr>
            <w:tcW w:w="2183" w:type="dxa"/>
          </w:tcPr>
          <w:p w14:paraId="2FD2C3E3" w14:textId="68B7B33B" w:rsidR="001F5CAC" w:rsidRPr="00627A1C" w:rsidRDefault="001F5CAC" w:rsidP="001F5CAC">
            <w:pPr>
              <w:rPr>
                <w:b/>
                <w:lang w:val="en-US" w:eastAsia="en-US"/>
              </w:rPr>
            </w:pPr>
            <w:r>
              <w:rPr>
                <w:b/>
                <w:lang w:val="en-US" w:eastAsia="en-US"/>
              </w:rPr>
              <w:fldChar w:fldCharType="begin">
                <w:ffData>
                  <w:name w:val=""/>
                  <w:enabled/>
                  <w:calcOnExit w:val="0"/>
                  <w:textInput>
                    <w:default w:val="No applicable for this period.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Not applicable for this period. </w:t>
            </w:r>
            <w:r>
              <w:rPr>
                <w:b/>
                <w:lang w:val="en-US" w:eastAsia="en-US"/>
              </w:rPr>
              <w:fldChar w:fldCharType="end"/>
            </w:r>
          </w:p>
        </w:tc>
      </w:tr>
      <w:tr w:rsidR="001F5CAC" w:rsidRPr="00627A1C" w14:paraId="165C36D5" w14:textId="77777777" w:rsidTr="001F5CAC">
        <w:trPr>
          <w:trHeight w:val="440"/>
        </w:trPr>
        <w:tc>
          <w:tcPr>
            <w:tcW w:w="2610" w:type="dxa"/>
            <w:vMerge/>
          </w:tcPr>
          <w:p w14:paraId="5B36AAED" w14:textId="77777777" w:rsidR="001F5CAC" w:rsidRPr="00627A1C" w:rsidRDefault="001F5CAC" w:rsidP="001F5CAC">
            <w:pPr>
              <w:rPr>
                <w:lang w:val="en-US" w:eastAsia="en-US"/>
              </w:rPr>
            </w:pPr>
          </w:p>
        </w:tc>
        <w:tc>
          <w:tcPr>
            <w:tcW w:w="4230" w:type="dxa"/>
            <w:shd w:val="clear" w:color="auto" w:fill="EEECE1"/>
          </w:tcPr>
          <w:p w14:paraId="5B483EF5" w14:textId="48CD0DB0" w:rsidR="001F5CAC" w:rsidRPr="001F5CAC" w:rsidRDefault="001F5CAC" w:rsidP="001F5CAC">
            <w:pPr>
              <w:spacing w:after="80"/>
              <w:jc w:val="both"/>
              <w:rPr>
                <w:lang w:val="en-US"/>
              </w:rPr>
            </w:pPr>
            <w:r w:rsidRPr="001F5CAC">
              <w:rPr>
                <w:lang w:val="en-US"/>
              </w:rPr>
              <w:t>Output Indicator 1.1.4 % of WHRDs, LGBTQI RDs and youth</w:t>
            </w:r>
            <w:r w:rsidRPr="001F5CAC">
              <w:rPr>
                <w:rStyle w:val="CommentReference"/>
                <w:rFonts w:eastAsia="MS Mincho"/>
                <w:sz w:val="24"/>
                <w:szCs w:val="24"/>
                <w:lang w:val="en-US" w:eastAsia="en-US"/>
              </w:rPr>
              <w:t xml:space="preserve"> bet</w:t>
            </w:r>
            <w:r w:rsidRPr="001F5CAC">
              <w:rPr>
                <w:lang w:val="en-US"/>
              </w:rPr>
              <w:t xml:space="preserve">ween 15-29 years participating in the event have coordinated after the event. </w:t>
            </w:r>
          </w:p>
        </w:tc>
        <w:tc>
          <w:tcPr>
            <w:tcW w:w="1620" w:type="dxa"/>
            <w:shd w:val="clear" w:color="auto" w:fill="EEECE1"/>
          </w:tcPr>
          <w:p w14:paraId="7DA41651" w14:textId="581CBB24" w:rsidR="001F5CAC" w:rsidRPr="00627A1C" w:rsidRDefault="001F5CAC" w:rsidP="001F5CAC">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530" w:type="dxa"/>
            <w:shd w:val="clear" w:color="auto" w:fill="EEECE1"/>
          </w:tcPr>
          <w:p w14:paraId="1AF90F0C" w14:textId="10ADB605" w:rsidR="001F5CAC" w:rsidRPr="00627A1C" w:rsidRDefault="001F5CAC" w:rsidP="001F5CAC">
            <w:pPr>
              <w:rPr>
                <w:b/>
                <w:lang w:val="en-US" w:eastAsia="en-US"/>
              </w:rPr>
            </w:pPr>
            <w:r>
              <w:rPr>
                <w:b/>
                <w:lang w:val="en-US" w:eastAsia="en-US"/>
              </w:rPr>
              <w:fldChar w:fldCharType="begin">
                <w:ffData>
                  <w:name w:val=""/>
                  <w:enabled/>
                  <w:calcOnExit w:val="0"/>
                  <w:textInput>
                    <w:default w:val="5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50%</w:t>
            </w:r>
            <w:r>
              <w:rPr>
                <w:b/>
                <w:lang w:val="en-US" w:eastAsia="en-US"/>
              </w:rPr>
              <w:fldChar w:fldCharType="end"/>
            </w:r>
          </w:p>
        </w:tc>
        <w:tc>
          <w:tcPr>
            <w:tcW w:w="1350" w:type="dxa"/>
          </w:tcPr>
          <w:p w14:paraId="5FC30F4E" w14:textId="0FCBDC0D"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92F1C45" w14:textId="764D9667" w:rsidR="001F5CAC" w:rsidRPr="00627A1C" w:rsidRDefault="001F5CAC" w:rsidP="001F5CAC">
            <w:pPr>
              <w:rPr>
                <w:b/>
                <w:lang w:val="en-US" w:eastAsia="en-US"/>
              </w:rPr>
            </w:pPr>
            <w:r>
              <w:rPr>
                <w:b/>
                <w:lang w:val="en-US" w:eastAsia="en-US"/>
              </w:rPr>
              <w:fldChar w:fldCharType="begin">
                <w:ffData>
                  <w:name w:val=""/>
                  <w:enabled/>
                  <w:calcOnExit w:val="0"/>
                  <w:textInput>
                    <w:default w:val="Same as abov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Same as above</w:t>
            </w:r>
            <w:r>
              <w:rPr>
                <w:b/>
                <w:lang w:val="en-US" w:eastAsia="en-US"/>
              </w:rPr>
              <w:fldChar w:fldCharType="end"/>
            </w:r>
          </w:p>
        </w:tc>
        <w:tc>
          <w:tcPr>
            <w:tcW w:w="2183" w:type="dxa"/>
          </w:tcPr>
          <w:p w14:paraId="7F5C6359" w14:textId="7C8D0385" w:rsidR="001F5CAC" w:rsidRPr="00627A1C" w:rsidRDefault="001F5CAC" w:rsidP="001F5CAC">
            <w:pPr>
              <w:rPr>
                <w:b/>
                <w:lang w:val="en-US" w:eastAsia="en-US"/>
              </w:rPr>
            </w:pPr>
            <w:r>
              <w:rPr>
                <w:b/>
                <w:lang w:val="en-US" w:eastAsia="en-US"/>
              </w:rPr>
              <w:fldChar w:fldCharType="begin">
                <w:ffData>
                  <w:name w:val=""/>
                  <w:enabled/>
                  <w:calcOnExit w:val="0"/>
                  <w:textInput>
                    <w:default w:val="Sane as above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Sane as above </w:t>
            </w:r>
            <w:r>
              <w:rPr>
                <w:b/>
                <w:lang w:val="en-US" w:eastAsia="en-US"/>
              </w:rPr>
              <w:fldChar w:fldCharType="end"/>
            </w:r>
          </w:p>
        </w:tc>
      </w:tr>
      <w:tr w:rsidR="001F5CAC" w:rsidRPr="00627A1C" w14:paraId="0ED7543B" w14:textId="77777777" w:rsidTr="001F5CAC">
        <w:trPr>
          <w:trHeight w:val="440"/>
        </w:trPr>
        <w:tc>
          <w:tcPr>
            <w:tcW w:w="2610" w:type="dxa"/>
            <w:vMerge/>
          </w:tcPr>
          <w:p w14:paraId="68C1E2FD" w14:textId="77777777" w:rsidR="001F5CAC" w:rsidRPr="00627A1C" w:rsidRDefault="001F5CAC" w:rsidP="001F5CAC">
            <w:pPr>
              <w:rPr>
                <w:lang w:val="en-US" w:eastAsia="en-US"/>
              </w:rPr>
            </w:pPr>
          </w:p>
        </w:tc>
        <w:tc>
          <w:tcPr>
            <w:tcW w:w="4230" w:type="dxa"/>
            <w:shd w:val="clear" w:color="auto" w:fill="EEECE1"/>
          </w:tcPr>
          <w:p w14:paraId="58148909" w14:textId="148B8AC7" w:rsidR="001F5CAC" w:rsidRPr="001F5CAC" w:rsidRDefault="001F5CAC" w:rsidP="001F5CAC">
            <w:pPr>
              <w:spacing w:after="80"/>
              <w:jc w:val="both"/>
              <w:rPr>
                <w:b/>
                <w:bCs/>
                <w:lang w:val="en-US"/>
              </w:rPr>
            </w:pPr>
            <w:r w:rsidRPr="001F5CAC">
              <w:rPr>
                <w:b/>
                <w:bCs/>
                <w:lang w:val="en-US"/>
              </w:rPr>
              <w:t>Indicator 1.1.5</w:t>
            </w:r>
          </w:p>
          <w:p w14:paraId="354C9998" w14:textId="5D52E488" w:rsidR="001F5CAC" w:rsidRPr="001F5CAC" w:rsidRDefault="001F5CAC" w:rsidP="001F5CAC">
            <w:pPr>
              <w:spacing w:after="80"/>
              <w:jc w:val="both"/>
              <w:rPr>
                <w:lang w:val="en-US"/>
              </w:rPr>
            </w:pPr>
            <w:r w:rsidRPr="001F5CAC">
              <w:rPr>
                <w:lang w:val="en-US"/>
              </w:rPr>
              <w:t>Partner organi</w:t>
            </w:r>
            <w:r>
              <w:rPr>
                <w:lang w:val="en-US"/>
              </w:rPr>
              <w:t>s</w:t>
            </w:r>
            <w:r w:rsidRPr="001F5CAC">
              <w:rPr>
                <w:lang w:val="en-US"/>
              </w:rPr>
              <w:t>ations have addressed gaps (in terms of policies and systems)</w:t>
            </w:r>
          </w:p>
          <w:p w14:paraId="712DE83D" w14:textId="40F2D769" w:rsidR="001F5CAC" w:rsidRPr="00D11C72" w:rsidRDefault="001F5CAC" w:rsidP="001F5CAC">
            <w:pPr>
              <w:spacing w:after="80"/>
              <w:jc w:val="both"/>
              <w:rPr>
                <w:rFonts w:ascii="Arial" w:hAnsi="Arial" w:cs="Arial"/>
                <w:sz w:val="16"/>
                <w:szCs w:val="16"/>
                <w:lang w:val="en-US"/>
              </w:rPr>
            </w:pPr>
          </w:p>
        </w:tc>
        <w:tc>
          <w:tcPr>
            <w:tcW w:w="1620" w:type="dxa"/>
            <w:shd w:val="clear" w:color="auto" w:fill="EEECE1"/>
          </w:tcPr>
          <w:p w14:paraId="09334E52" w14:textId="6D515CA5" w:rsidR="001F5CAC" w:rsidRPr="00627A1C" w:rsidRDefault="001F5CAC" w:rsidP="001F5CAC">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530" w:type="dxa"/>
            <w:shd w:val="clear" w:color="auto" w:fill="EEECE1"/>
          </w:tcPr>
          <w:p w14:paraId="10505178" w14:textId="77ACF2FD" w:rsidR="001F5CAC" w:rsidRPr="00627A1C" w:rsidRDefault="001F5CAC" w:rsidP="001F5CAC">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1350" w:type="dxa"/>
          </w:tcPr>
          <w:p w14:paraId="74522C7A" w14:textId="16FD1B8F"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F8133E4" w14:textId="0E5A678A" w:rsidR="001F5CAC" w:rsidRPr="00627A1C" w:rsidRDefault="001F5CAC" w:rsidP="001F5CAC">
            <w:pPr>
              <w:jc w:val="both"/>
              <w:rPr>
                <w:b/>
                <w:lang w:val="en-US" w:eastAsia="en-US"/>
              </w:rPr>
            </w:pPr>
            <w:r>
              <w:rPr>
                <w:b/>
                <w:lang w:val="en-US" w:eastAsia="en-US"/>
              </w:rPr>
              <w:fldChar w:fldCharType="begin">
                <w:ffData>
                  <w:name w:val=""/>
                  <w:enabled/>
                  <w:calcOnExit w:val="0"/>
                  <w:textInput>
                    <w:default w:val="Initial training was done for 12 staff of the three POs. Coaching and mentoring sessions are currently ongoing. Progress against this will be reproted in the next reporting period.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Initial training was done for 12 staff of the three POs. Coaching and mentoring sessions are currently ongoing. Progress against this will be reported in the next reporting period. </w:t>
            </w:r>
            <w:r>
              <w:rPr>
                <w:b/>
                <w:lang w:val="en-US" w:eastAsia="en-US"/>
              </w:rPr>
              <w:fldChar w:fldCharType="end"/>
            </w:r>
          </w:p>
        </w:tc>
        <w:tc>
          <w:tcPr>
            <w:tcW w:w="2183" w:type="dxa"/>
          </w:tcPr>
          <w:p w14:paraId="6AB07722" w14:textId="180F2062"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1F5CAC" w:rsidRPr="00627A1C" w14:paraId="10C057FF" w14:textId="77777777" w:rsidTr="001F5CAC">
        <w:trPr>
          <w:trHeight w:val="422"/>
        </w:trPr>
        <w:tc>
          <w:tcPr>
            <w:tcW w:w="2610" w:type="dxa"/>
            <w:vMerge w:val="restart"/>
          </w:tcPr>
          <w:p w14:paraId="4E731C89" w14:textId="77777777" w:rsidR="001F5CAC" w:rsidRPr="001F5CAC" w:rsidRDefault="001F5CAC" w:rsidP="001F5CAC">
            <w:pPr>
              <w:jc w:val="both"/>
              <w:rPr>
                <w:b/>
                <w:bCs/>
                <w:lang w:val="en-US"/>
              </w:rPr>
            </w:pPr>
            <w:r w:rsidRPr="001F5CAC">
              <w:rPr>
                <w:b/>
                <w:bCs/>
                <w:lang w:val="en-US"/>
              </w:rPr>
              <w:t>Output 1.2</w:t>
            </w:r>
          </w:p>
          <w:p w14:paraId="61E2B4E9" w14:textId="06E7EB2B" w:rsidR="001F5CAC" w:rsidRPr="001F5CAC" w:rsidRDefault="001F5CAC" w:rsidP="001F5CAC">
            <w:pPr>
              <w:jc w:val="both"/>
              <w:rPr>
                <w:lang w:val="en-US"/>
              </w:rPr>
            </w:pPr>
            <w:r w:rsidRPr="001F5CAC">
              <w:t>Increased understanding of Human Rights</w:t>
            </w:r>
            <w:r>
              <w:t>-</w:t>
            </w:r>
            <w:r w:rsidRPr="001F5CAC">
              <w:t xml:space="preserve">Based approach and acceptance and protection of WHRDs and LGBTQI Rights Defenders by </w:t>
            </w:r>
            <w:r>
              <w:t xml:space="preserve">the </w:t>
            </w:r>
            <w:r w:rsidRPr="001F5CAC">
              <w:t>community, traditional and religious leaders</w:t>
            </w:r>
          </w:p>
          <w:p w14:paraId="51434C73" w14:textId="77777777" w:rsidR="001F5CAC" w:rsidRPr="001F5CAC" w:rsidRDefault="001F5CAC" w:rsidP="001F5CAC">
            <w:pPr>
              <w:jc w:val="both"/>
              <w:rPr>
                <w:lang w:val="en-US"/>
              </w:rPr>
            </w:pPr>
          </w:p>
          <w:p w14:paraId="1DD8B0A5" w14:textId="77777777" w:rsidR="001F5CAC" w:rsidRPr="001F5CAC" w:rsidRDefault="001F5CAC" w:rsidP="001F5CAC">
            <w:pPr>
              <w:jc w:val="both"/>
              <w:rPr>
                <w:b/>
                <w:bCs/>
                <w:lang w:val="en-US"/>
              </w:rPr>
            </w:pPr>
            <w:r w:rsidRPr="001F5CAC">
              <w:rPr>
                <w:b/>
                <w:bCs/>
                <w:lang w:val="en-US"/>
              </w:rPr>
              <w:lastRenderedPageBreak/>
              <w:t xml:space="preserve">List of activities: </w:t>
            </w:r>
          </w:p>
          <w:p w14:paraId="4168475A" w14:textId="087629DB" w:rsidR="001F5CAC" w:rsidRPr="001F5CAC" w:rsidRDefault="001F5CAC" w:rsidP="001F5CAC">
            <w:pPr>
              <w:jc w:val="both"/>
              <w:rPr>
                <w:bCs/>
              </w:rPr>
            </w:pPr>
            <w:r w:rsidRPr="001F5CAC">
              <w:rPr>
                <w:bCs/>
              </w:rPr>
              <w:t>1.2.1 Participatory needs assessment</w:t>
            </w:r>
          </w:p>
          <w:p w14:paraId="5886110D" w14:textId="77777777" w:rsidR="001F5CAC" w:rsidRPr="001F5CAC" w:rsidRDefault="001F5CAC" w:rsidP="001F5CAC">
            <w:pPr>
              <w:jc w:val="both"/>
              <w:rPr>
                <w:bCs/>
              </w:rPr>
            </w:pPr>
            <w:r w:rsidRPr="001F5CAC">
              <w:rPr>
                <w:bCs/>
              </w:rPr>
              <w:t>1.2.2 Dialogue sessions with influential leaders</w:t>
            </w:r>
          </w:p>
          <w:p w14:paraId="4B9B067E" w14:textId="77777777" w:rsidR="001F5CAC" w:rsidRPr="001F5CAC" w:rsidRDefault="001F5CAC" w:rsidP="001F5CAC">
            <w:pPr>
              <w:jc w:val="both"/>
              <w:rPr>
                <w:bCs/>
              </w:rPr>
            </w:pPr>
            <w:r w:rsidRPr="001F5CAC">
              <w:rPr>
                <w:bCs/>
              </w:rPr>
              <w:t>1.2.3 Trainings with traditional &amp; community religious leaders</w:t>
            </w:r>
          </w:p>
          <w:p w14:paraId="78BAB95D" w14:textId="77777777" w:rsidR="001F5CAC" w:rsidRPr="001F5CAC" w:rsidRDefault="001F5CAC" w:rsidP="001F5CAC">
            <w:pPr>
              <w:jc w:val="both"/>
              <w:rPr>
                <w:bCs/>
              </w:rPr>
            </w:pPr>
            <w:r w:rsidRPr="001F5CAC">
              <w:rPr>
                <w:bCs/>
              </w:rPr>
              <w:t>1.2.4 Follow-up dialogues and monitoring visits</w:t>
            </w:r>
          </w:p>
          <w:p w14:paraId="2B7CA9E5" w14:textId="1B9F6F07" w:rsidR="001F5CAC" w:rsidRPr="001F5CAC" w:rsidRDefault="001F5CAC" w:rsidP="001F5CAC">
            <w:pPr>
              <w:jc w:val="both"/>
              <w:rPr>
                <w:lang w:val="en-US" w:eastAsia="en-US"/>
              </w:rPr>
            </w:pPr>
          </w:p>
        </w:tc>
        <w:tc>
          <w:tcPr>
            <w:tcW w:w="4230" w:type="dxa"/>
            <w:shd w:val="clear" w:color="auto" w:fill="EEECE1"/>
          </w:tcPr>
          <w:p w14:paraId="145A5B06" w14:textId="2E2064C6" w:rsidR="001F5CAC" w:rsidRPr="001F5CAC" w:rsidRDefault="001F5CAC" w:rsidP="001F5CAC">
            <w:pPr>
              <w:spacing w:after="80"/>
              <w:jc w:val="both"/>
              <w:rPr>
                <w:b/>
                <w:bCs/>
                <w:lang w:val="en-US"/>
              </w:rPr>
            </w:pPr>
            <w:r w:rsidRPr="001F5CAC">
              <w:rPr>
                <w:b/>
                <w:bCs/>
                <w:lang w:val="en-US"/>
              </w:rPr>
              <w:lastRenderedPageBreak/>
              <w:t>Indicator 1.2.1</w:t>
            </w:r>
          </w:p>
          <w:p w14:paraId="3E978755" w14:textId="2D27F5E8" w:rsidR="001F5CAC" w:rsidRPr="001F5CAC" w:rsidRDefault="001F5CAC" w:rsidP="001F5CAC">
            <w:pPr>
              <w:spacing w:after="80"/>
              <w:jc w:val="both"/>
              <w:rPr>
                <w:lang w:val="en-US"/>
              </w:rPr>
            </w:pPr>
            <w:r w:rsidRPr="001F5CAC">
              <w:rPr>
                <w:lang w:val="en-US"/>
              </w:rPr>
              <w:t># Dialogue sessions conducted with traditional &amp; community leaders and religious leaders, 65% men, 35% women.</w:t>
            </w:r>
          </w:p>
        </w:tc>
        <w:tc>
          <w:tcPr>
            <w:tcW w:w="1620" w:type="dxa"/>
            <w:shd w:val="clear" w:color="auto" w:fill="EEECE1"/>
          </w:tcPr>
          <w:p w14:paraId="562F9102" w14:textId="394C4CF2" w:rsidR="001F5CAC" w:rsidRPr="00627A1C" w:rsidRDefault="001F5CAC" w:rsidP="001F5CAC">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530" w:type="dxa"/>
            <w:shd w:val="clear" w:color="auto" w:fill="EEECE1"/>
          </w:tcPr>
          <w:p w14:paraId="79DADE5A" w14:textId="43AA8834" w:rsidR="001F5CAC" w:rsidRPr="00627A1C" w:rsidRDefault="001F5CAC" w:rsidP="001F5CAC">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350" w:type="dxa"/>
          </w:tcPr>
          <w:p w14:paraId="5C9120B9" w14:textId="77777777"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A14720" w14:textId="677EDD46" w:rsidR="001F5CAC" w:rsidRPr="00627A1C" w:rsidRDefault="001F5CAC" w:rsidP="001F5CAC">
            <w:pPr>
              <w:jc w:val="both"/>
            </w:pPr>
            <w:r>
              <w:rPr>
                <w:b/>
                <w:lang w:val="en-US" w:eastAsia="en-US"/>
              </w:rPr>
              <w:fldChar w:fldCharType="begin">
                <w:ffData>
                  <w:name w:val=""/>
                  <w:enabled/>
                  <w:calcOnExit w:val="0"/>
                  <w:textInput>
                    <w:default w:val="Activities leading to this is are not due this period. Progress will be reported in next reporting period.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Activities leading to this is are not due this period. Progress will be reported in the next reporting period. </w:t>
            </w:r>
            <w:r>
              <w:rPr>
                <w:b/>
                <w:lang w:val="en-US" w:eastAsia="en-US"/>
              </w:rPr>
              <w:fldChar w:fldCharType="end"/>
            </w:r>
          </w:p>
        </w:tc>
        <w:tc>
          <w:tcPr>
            <w:tcW w:w="2183" w:type="dxa"/>
          </w:tcPr>
          <w:p w14:paraId="3432825F" w14:textId="11FCE8F1" w:rsidR="001F5CAC" w:rsidRPr="00627A1C" w:rsidRDefault="001F5CAC" w:rsidP="001F5CAC">
            <w:r>
              <w:rPr>
                <w:b/>
                <w:lang w:val="en-US" w:eastAsia="en-US"/>
              </w:rPr>
              <w:fldChar w:fldCharType="begin">
                <w:ffData>
                  <w:name w:val=""/>
                  <w:enabled/>
                  <w:calcOnExit w:val="0"/>
                  <w:textInput>
                    <w:default w:val="No applicable for this period.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Not applicable for this period. </w:t>
            </w:r>
            <w:r>
              <w:rPr>
                <w:b/>
                <w:lang w:val="en-US" w:eastAsia="en-US"/>
              </w:rPr>
              <w:fldChar w:fldCharType="end"/>
            </w:r>
          </w:p>
        </w:tc>
      </w:tr>
      <w:tr w:rsidR="001F5CAC" w:rsidRPr="00627A1C" w14:paraId="16AC791E" w14:textId="77777777" w:rsidTr="001F5CAC">
        <w:trPr>
          <w:trHeight w:val="422"/>
        </w:trPr>
        <w:tc>
          <w:tcPr>
            <w:tcW w:w="2610" w:type="dxa"/>
            <w:vMerge/>
          </w:tcPr>
          <w:p w14:paraId="3DFC912D" w14:textId="77777777" w:rsidR="001F5CAC" w:rsidRPr="00627A1C" w:rsidRDefault="001F5CAC" w:rsidP="001F5CAC">
            <w:pPr>
              <w:rPr>
                <w:b/>
                <w:lang w:val="en-US" w:eastAsia="en-US"/>
              </w:rPr>
            </w:pPr>
          </w:p>
        </w:tc>
        <w:tc>
          <w:tcPr>
            <w:tcW w:w="4230" w:type="dxa"/>
            <w:shd w:val="clear" w:color="auto" w:fill="EEECE1"/>
          </w:tcPr>
          <w:p w14:paraId="2D15647E" w14:textId="5CF12AE7" w:rsidR="001F5CAC" w:rsidRPr="001F5CAC" w:rsidRDefault="001F5CAC" w:rsidP="001F5CAC">
            <w:pPr>
              <w:spacing w:after="80"/>
              <w:rPr>
                <w:b/>
                <w:bCs/>
                <w:lang w:val="en-US"/>
              </w:rPr>
            </w:pPr>
            <w:r w:rsidRPr="001F5CAC">
              <w:rPr>
                <w:b/>
                <w:bCs/>
                <w:lang w:val="en-US"/>
              </w:rPr>
              <w:t>Indicator 1.2.2</w:t>
            </w:r>
          </w:p>
          <w:p w14:paraId="2B4B120B" w14:textId="5FB6C709" w:rsidR="001F5CAC" w:rsidRPr="001F5CAC" w:rsidRDefault="001F5CAC" w:rsidP="001F5CAC">
            <w:pPr>
              <w:spacing w:after="80"/>
              <w:jc w:val="both"/>
              <w:rPr>
                <w:color w:val="000000"/>
                <w:lang w:val="en-US"/>
              </w:rPr>
            </w:pPr>
            <w:r w:rsidRPr="001F5CAC">
              <w:rPr>
                <w:color w:val="000000"/>
                <w:lang w:val="en-US"/>
              </w:rPr>
              <w:t>Increased knowledge on HRBA and HR-related content among project participants</w:t>
            </w:r>
          </w:p>
        </w:tc>
        <w:tc>
          <w:tcPr>
            <w:tcW w:w="1620" w:type="dxa"/>
            <w:shd w:val="clear" w:color="auto" w:fill="EEECE1"/>
          </w:tcPr>
          <w:p w14:paraId="79FFEDCF" w14:textId="60A22F41" w:rsidR="001F5CAC" w:rsidRPr="00627A1C" w:rsidRDefault="001F5CAC" w:rsidP="001F5CAC">
            <w:r>
              <w:rPr>
                <w:b/>
                <w:lang w:val="en-US" w:eastAsia="en-US"/>
              </w:rPr>
              <w:fldChar w:fldCharType="begin">
                <w:ffData>
                  <w:name w:val=""/>
                  <w:enabled/>
                  <w:calcOnExit w:val="0"/>
                  <w:textInput>
                    <w:default w:val="The training is pending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The training is pending </w:t>
            </w:r>
            <w:r>
              <w:rPr>
                <w:b/>
                <w:lang w:val="en-US" w:eastAsia="en-US"/>
              </w:rPr>
              <w:fldChar w:fldCharType="end"/>
            </w:r>
          </w:p>
        </w:tc>
        <w:tc>
          <w:tcPr>
            <w:tcW w:w="1530" w:type="dxa"/>
            <w:shd w:val="clear" w:color="auto" w:fill="EEECE1"/>
          </w:tcPr>
          <w:p w14:paraId="6A5318C8" w14:textId="7BF2C723" w:rsidR="001F5CAC" w:rsidRPr="00627A1C" w:rsidRDefault="001F5CAC" w:rsidP="001F5CAC">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350" w:type="dxa"/>
          </w:tcPr>
          <w:p w14:paraId="10EA90CB" w14:textId="77777777"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C170F3" w14:textId="77CE9B15" w:rsidR="001F5CAC" w:rsidRPr="00627A1C" w:rsidRDefault="001F5CAC" w:rsidP="001F5CAC">
            <w:pPr>
              <w:jc w:val="both"/>
            </w:pPr>
            <w:r>
              <w:rPr>
                <w:b/>
                <w:lang w:val="en-US" w:eastAsia="en-US"/>
              </w:rPr>
              <w:fldChar w:fldCharType="begin">
                <w:ffData>
                  <w:name w:val=""/>
                  <w:enabled/>
                  <w:calcOnExit w:val="0"/>
                  <w:textInput>
                    <w:default w:val="Activities leading to this is are not due this period. Progress will be reported in the next reporting period.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Activities leading to this is are not due this period. </w:t>
            </w:r>
            <w:r>
              <w:rPr>
                <w:b/>
                <w:noProof/>
                <w:lang w:val="en-US" w:eastAsia="en-US"/>
              </w:rPr>
              <w:lastRenderedPageBreak/>
              <w:t xml:space="preserve">Progress will be reported in the next reporting period. </w:t>
            </w:r>
            <w:r>
              <w:rPr>
                <w:b/>
                <w:lang w:val="en-US" w:eastAsia="en-US"/>
              </w:rPr>
              <w:fldChar w:fldCharType="end"/>
            </w:r>
          </w:p>
        </w:tc>
        <w:tc>
          <w:tcPr>
            <w:tcW w:w="2183" w:type="dxa"/>
          </w:tcPr>
          <w:p w14:paraId="4516CC68" w14:textId="0D77E539" w:rsidR="001F5CAC" w:rsidRPr="00627A1C" w:rsidRDefault="001F5CAC" w:rsidP="001F5CAC">
            <w:r>
              <w:rPr>
                <w:b/>
                <w:lang w:val="en-US" w:eastAsia="en-US"/>
              </w:rPr>
              <w:lastRenderedPageBreak/>
              <w:fldChar w:fldCharType="begin">
                <w:ffData>
                  <w:name w:val=""/>
                  <w:enabled/>
                  <w:calcOnExit w:val="0"/>
                  <w:textInput>
                    <w:default w:val="Same as above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Same as above </w:t>
            </w:r>
            <w:r>
              <w:rPr>
                <w:b/>
                <w:lang w:val="en-US" w:eastAsia="en-US"/>
              </w:rPr>
              <w:fldChar w:fldCharType="end"/>
            </w:r>
          </w:p>
        </w:tc>
      </w:tr>
      <w:tr w:rsidR="001F5CAC" w:rsidRPr="00627A1C" w14:paraId="1A211986" w14:textId="77777777" w:rsidTr="001F5CAC">
        <w:trPr>
          <w:trHeight w:val="422"/>
        </w:trPr>
        <w:tc>
          <w:tcPr>
            <w:tcW w:w="2610" w:type="dxa"/>
            <w:vMerge/>
          </w:tcPr>
          <w:p w14:paraId="11496B5C" w14:textId="77777777" w:rsidR="001F5CAC" w:rsidRPr="00627A1C" w:rsidRDefault="001F5CAC" w:rsidP="001F5CAC">
            <w:pPr>
              <w:rPr>
                <w:b/>
                <w:lang w:val="en-US" w:eastAsia="en-US"/>
              </w:rPr>
            </w:pPr>
          </w:p>
        </w:tc>
        <w:tc>
          <w:tcPr>
            <w:tcW w:w="4230" w:type="dxa"/>
            <w:shd w:val="clear" w:color="auto" w:fill="EEECE1"/>
          </w:tcPr>
          <w:p w14:paraId="1BEA3BE9" w14:textId="77777777" w:rsidR="001F5CAC" w:rsidRPr="001F5CAC" w:rsidRDefault="001F5CAC" w:rsidP="001F5CAC">
            <w:pPr>
              <w:rPr>
                <w:lang w:val="en-US"/>
              </w:rPr>
            </w:pPr>
            <w:r w:rsidRPr="001F5CAC">
              <w:rPr>
                <w:lang w:val="en-US"/>
              </w:rPr>
              <w:t xml:space="preserve">Output Indicator 1.2.3 </w:t>
            </w:r>
          </w:p>
          <w:p w14:paraId="48A857ED" w14:textId="464BB2DF" w:rsidR="001F5CAC" w:rsidRPr="001F5CAC" w:rsidRDefault="001F5CAC" w:rsidP="001F5CAC">
            <w:pPr>
              <w:rPr>
                <w:lang w:val="en-US"/>
              </w:rPr>
            </w:pPr>
            <w:r w:rsidRPr="001F5CAC">
              <w:rPr>
                <w:lang w:val="en-US"/>
              </w:rPr>
              <w:t>Increased acceptance of WHRDs and LGBTQI RDs among project participants</w:t>
            </w:r>
          </w:p>
        </w:tc>
        <w:tc>
          <w:tcPr>
            <w:tcW w:w="1620" w:type="dxa"/>
            <w:shd w:val="clear" w:color="auto" w:fill="EEECE1"/>
          </w:tcPr>
          <w:p w14:paraId="7D41FF14" w14:textId="16746497" w:rsidR="001F5CAC" w:rsidRPr="00627A1C" w:rsidRDefault="001F5CAC" w:rsidP="001F5CAC">
            <w:pPr>
              <w:rPr>
                <w:b/>
                <w:lang w:val="en-US" w:eastAsia="en-US"/>
              </w:rPr>
            </w:pPr>
            <w:r>
              <w:rPr>
                <w:b/>
                <w:lang w:val="en-US" w:eastAsia="en-US"/>
              </w:rPr>
              <w:fldChar w:fldCharType="begin">
                <w:ffData>
                  <w:name w:val=""/>
                  <w:enabled/>
                  <w:calcOnExit w:val="0"/>
                  <w:textInput>
                    <w:default w:val="The training is pending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The training is pending </w:t>
            </w:r>
            <w:r>
              <w:rPr>
                <w:b/>
                <w:lang w:val="en-US" w:eastAsia="en-US"/>
              </w:rPr>
              <w:fldChar w:fldCharType="end"/>
            </w:r>
          </w:p>
        </w:tc>
        <w:tc>
          <w:tcPr>
            <w:tcW w:w="1530" w:type="dxa"/>
            <w:shd w:val="clear" w:color="auto" w:fill="EEECE1"/>
          </w:tcPr>
          <w:p w14:paraId="67E39641" w14:textId="06FED26F" w:rsidR="001F5CAC" w:rsidRPr="00627A1C" w:rsidRDefault="001F5CAC" w:rsidP="001F5CAC">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350" w:type="dxa"/>
          </w:tcPr>
          <w:p w14:paraId="21081C59" w14:textId="0FCECAB4"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3448EA" w14:textId="2962C4A9" w:rsidR="001F5CAC" w:rsidRPr="00627A1C" w:rsidRDefault="001F5CAC" w:rsidP="001F5CAC">
            <w:pPr>
              <w:rPr>
                <w:b/>
                <w:lang w:val="en-US" w:eastAsia="en-US"/>
              </w:rPr>
            </w:pPr>
            <w:r>
              <w:rPr>
                <w:b/>
                <w:lang w:val="en-US" w:eastAsia="en-US"/>
              </w:rPr>
              <w:fldChar w:fldCharType="begin">
                <w:ffData>
                  <w:name w:val=""/>
                  <w:enabled/>
                  <w:calcOnExit w:val="0"/>
                  <w:textInput>
                    <w:default w:val="Same as abov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Same as above</w:t>
            </w:r>
            <w:r>
              <w:rPr>
                <w:b/>
                <w:lang w:val="en-US" w:eastAsia="en-US"/>
              </w:rPr>
              <w:fldChar w:fldCharType="end"/>
            </w:r>
          </w:p>
        </w:tc>
        <w:tc>
          <w:tcPr>
            <w:tcW w:w="2183" w:type="dxa"/>
          </w:tcPr>
          <w:p w14:paraId="23DE16E5" w14:textId="05161FDB" w:rsidR="001F5CAC" w:rsidRPr="00627A1C" w:rsidRDefault="001F5CAC" w:rsidP="001F5CAC">
            <w:pPr>
              <w:rPr>
                <w:b/>
                <w:lang w:val="en-US" w:eastAsia="en-US"/>
              </w:rPr>
            </w:pPr>
            <w:r>
              <w:rPr>
                <w:b/>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Same as above </w:t>
            </w:r>
            <w:r>
              <w:rPr>
                <w:b/>
                <w:lang w:val="en-US" w:eastAsia="en-US"/>
              </w:rPr>
              <w:fldChar w:fldCharType="end"/>
            </w:r>
          </w:p>
        </w:tc>
      </w:tr>
      <w:tr w:rsidR="001F5CAC" w:rsidRPr="00627A1C" w14:paraId="4A78E2A2" w14:textId="77777777" w:rsidTr="001F5CAC">
        <w:trPr>
          <w:trHeight w:val="422"/>
        </w:trPr>
        <w:tc>
          <w:tcPr>
            <w:tcW w:w="2610" w:type="dxa"/>
            <w:vMerge/>
          </w:tcPr>
          <w:p w14:paraId="37C32AE9" w14:textId="77777777" w:rsidR="001F5CAC" w:rsidRPr="00627A1C" w:rsidRDefault="001F5CAC" w:rsidP="001F5CAC">
            <w:pPr>
              <w:rPr>
                <w:b/>
                <w:lang w:val="en-US" w:eastAsia="en-US"/>
              </w:rPr>
            </w:pPr>
          </w:p>
        </w:tc>
        <w:tc>
          <w:tcPr>
            <w:tcW w:w="4230" w:type="dxa"/>
            <w:shd w:val="clear" w:color="auto" w:fill="EEECE1"/>
          </w:tcPr>
          <w:p w14:paraId="6C41A470" w14:textId="12A50BBF" w:rsidR="001F5CAC" w:rsidRPr="001F5CAC" w:rsidRDefault="001F5CAC" w:rsidP="001F5CAC">
            <w:pPr>
              <w:rPr>
                <w:b/>
                <w:bCs/>
                <w:lang w:val="en-US"/>
              </w:rPr>
            </w:pPr>
            <w:r w:rsidRPr="001F5CAC">
              <w:rPr>
                <w:lang w:val="en-US"/>
              </w:rPr>
              <w:t xml:space="preserve"> </w:t>
            </w:r>
            <w:r w:rsidRPr="001F5CAC">
              <w:rPr>
                <w:b/>
                <w:bCs/>
                <w:lang w:val="en-US"/>
              </w:rPr>
              <w:t xml:space="preserve">Indicator 1.2.3 </w:t>
            </w:r>
          </w:p>
          <w:p w14:paraId="555202BC" w14:textId="45A26C4E" w:rsidR="001F5CAC" w:rsidRPr="001F5CAC" w:rsidRDefault="001F5CAC" w:rsidP="001F5CAC">
            <w:pPr>
              <w:jc w:val="both"/>
              <w:rPr>
                <w:lang w:val="en-US"/>
              </w:rPr>
            </w:pPr>
            <w:r w:rsidRPr="001F5CAC">
              <w:rPr>
                <w:lang w:val="en-US"/>
              </w:rPr>
              <w:t>Increased acceptance of WHRDs and LGBTQI RDs among project participants</w:t>
            </w:r>
          </w:p>
        </w:tc>
        <w:tc>
          <w:tcPr>
            <w:tcW w:w="1620" w:type="dxa"/>
            <w:shd w:val="clear" w:color="auto" w:fill="EEECE1"/>
          </w:tcPr>
          <w:p w14:paraId="463FDB2F" w14:textId="207C226E" w:rsidR="001F5CAC" w:rsidRPr="00627A1C" w:rsidRDefault="001F5CAC" w:rsidP="001F5CAC">
            <w:pPr>
              <w:rPr>
                <w:b/>
                <w:lang w:val="en-US" w:eastAsia="en-US"/>
              </w:rPr>
            </w:pPr>
            <w:r>
              <w:rPr>
                <w:b/>
                <w:lang w:val="en-US" w:eastAsia="en-US"/>
              </w:rPr>
              <w:fldChar w:fldCharType="begin">
                <w:ffData>
                  <w:name w:val=""/>
                  <w:enabled/>
                  <w:calcOnExit w:val="0"/>
                  <w:textInput>
                    <w:default w:val="The training is pending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The training is pending </w:t>
            </w:r>
            <w:r>
              <w:rPr>
                <w:b/>
                <w:lang w:val="en-US" w:eastAsia="en-US"/>
              </w:rPr>
              <w:fldChar w:fldCharType="end"/>
            </w:r>
          </w:p>
        </w:tc>
        <w:tc>
          <w:tcPr>
            <w:tcW w:w="1530" w:type="dxa"/>
            <w:shd w:val="clear" w:color="auto" w:fill="EEECE1"/>
          </w:tcPr>
          <w:p w14:paraId="1AC881B4" w14:textId="5649087C" w:rsidR="001F5CAC" w:rsidRPr="00627A1C" w:rsidRDefault="001F5CAC" w:rsidP="001F5CAC">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350" w:type="dxa"/>
          </w:tcPr>
          <w:p w14:paraId="192491E3" w14:textId="6D114B8C"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AFD6D7C" w14:textId="51B15722" w:rsidR="001F5CAC" w:rsidRPr="00627A1C" w:rsidRDefault="001F5CAC" w:rsidP="001F5CAC">
            <w:pPr>
              <w:rPr>
                <w:b/>
                <w:lang w:val="en-US" w:eastAsia="en-US"/>
              </w:rPr>
            </w:pPr>
            <w:r>
              <w:rPr>
                <w:b/>
                <w:lang w:val="en-US" w:eastAsia="en-US"/>
              </w:rPr>
              <w:fldChar w:fldCharType="begin">
                <w:ffData>
                  <w:name w:val=""/>
                  <w:enabled/>
                  <w:calcOnExit w:val="0"/>
                  <w:textInput>
                    <w:default w:val="Same as abov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Same as above</w:t>
            </w:r>
            <w:r>
              <w:rPr>
                <w:b/>
                <w:lang w:val="en-US" w:eastAsia="en-US"/>
              </w:rPr>
              <w:fldChar w:fldCharType="end"/>
            </w:r>
          </w:p>
        </w:tc>
        <w:tc>
          <w:tcPr>
            <w:tcW w:w="2183" w:type="dxa"/>
          </w:tcPr>
          <w:p w14:paraId="575DF47A" w14:textId="4008556B" w:rsidR="001F5CAC" w:rsidRPr="00627A1C" w:rsidRDefault="001F5CAC" w:rsidP="001F5CAC">
            <w:pPr>
              <w:rPr>
                <w:b/>
                <w:lang w:val="en-US" w:eastAsia="en-US"/>
              </w:rPr>
            </w:pPr>
            <w:r>
              <w:rPr>
                <w:b/>
                <w:lang w:val="en-US" w:eastAsia="en-US"/>
              </w:rPr>
              <w:fldChar w:fldCharType="begin">
                <w:ffData>
                  <w:name w:val=""/>
                  <w:enabled/>
                  <w:calcOnExit w:val="0"/>
                  <w:textInput>
                    <w:default w:val="Same as abov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Same as above</w:t>
            </w:r>
            <w:r>
              <w:rPr>
                <w:b/>
                <w:lang w:val="en-US" w:eastAsia="en-US"/>
              </w:rPr>
              <w:fldChar w:fldCharType="end"/>
            </w:r>
          </w:p>
        </w:tc>
      </w:tr>
      <w:tr w:rsidR="001F5CAC" w:rsidRPr="00627A1C" w14:paraId="55B97B31" w14:textId="77777777" w:rsidTr="001F5CAC">
        <w:trPr>
          <w:trHeight w:val="422"/>
        </w:trPr>
        <w:tc>
          <w:tcPr>
            <w:tcW w:w="2610" w:type="dxa"/>
            <w:vMerge w:val="restart"/>
          </w:tcPr>
          <w:p w14:paraId="71EBF730" w14:textId="77777777" w:rsidR="001F5CAC" w:rsidRPr="001F5CAC" w:rsidRDefault="001F5CAC" w:rsidP="001F5CAC">
            <w:pPr>
              <w:jc w:val="both"/>
              <w:rPr>
                <w:b/>
                <w:bCs/>
                <w:lang w:val="en-US"/>
              </w:rPr>
            </w:pPr>
            <w:r w:rsidRPr="001F5CAC">
              <w:rPr>
                <w:b/>
                <w:bCs/>
                <w:lang w:val="en-US"/>
              </w:rPr>
              <w:t>Output 1.3</w:t>
            </w:r>
          </w:p>
          <w:p w14:paraId="6197BEF1" w14:textId="77777777" w:rsidR="001F5CAC" w:rsidRPr="001F5CAC" w:rsidRDefault="001F5CAC" w:rsidP="001F5CAC">
            <w:pPr>
              <w:jc w:val="both"/>
              <w:rPr>
                <w:lang w:val="en-US"/>
              </w:rPr>
            </w:pPr>
            <w:r w:rsidRPr="001F5CAC">
              <w:t>Women, girls and boys (including sexual minorities), analyse, understand and respond to GBV, Harmful Traditional Practices, and other violations of their rights.</w:t>
            </w:r>
          </w:p>
          <w:p w14:paraId="2BC2C270" w14:textId="77777777" w:rsidR="001F5CAC" w:rsidRPr="001F5CAC" w:rsidRDefault="001F5CAC" w:rsidP="001F5CAC">
            <w:pPr>
              <w:jc w:val="both"/>
              <w:rPr>
                <w:b/>
                <w:bCs/>
                <w:lang w:val="en-US"/>
              </w:rPr>
            </w:pPr>
            <w:r w:rsidRPr="001F5CAC">
              <w:rPr>
                <w:b/>
                <w:bCs/>
                <w:lang w:val="en-US"/>
              </w:rPr>
              <w:t>List of activities:</w:t>
            </w:r>
          </w:p>
          <w:p w14:paraId="3D8E1ECB" w14:textId="77777777" w:rsidR="001F5CAC" w:rsidRPr="001F5CAC" w:rsidRDefault="001F5CAC" w:rsidP="001F5CAC">
            <w:pPr>
              <w:jc w:val="both"/>
              <w:rPr>
                <w:bCs/>
              </w:rPr>
            </w:pPr>
            <w:r w:rsidRPr="001F5CAC">
              <w:rPr>
                <w:bCs/>
              </w:rPr>
              <w:t>1.3.1 Needs assessment and dialogue</w:t>
            </w:r>
          </w:p>
          <w:p w14:paraId="090B88B6" w14:textId="77777777" w:rsidR="001F5CAC" w:rsidRPr="001F5CAC" w:rsidRDefault="001F5CAC" w:rsidP="001F5CAC">
            <w:pPr>
              <w:jc w:val="both"/>
              <w:rPr>
                <w:lang w:val="en-US"/>
              </w:rPr>
            </w:pPr>
            <w:r w:rsidRPr="001F5CAC">
              <w:rPr>
                <w:bCs/>
              </w:rPr>
              <w:lastRenderedPageBreak/>
              <w:t xml:space="preserve">1.3.2 Support the groups to </w:t>
            </w:r>
            <w:r w:rsidRPr="001F5CAC">
              <w:rPr>
                <w:bCs/>
                <w:lang w:val="en-US"/>
              </w:rPr>
              <w:t>set up their forums and leadership structures.</w:t>
            </w:r>
          </w:p>
          <w:p w14:paraId="01F13A2C" w14:textId="6119E52F" w:rsidR="001F5CAC" w:rsidRPr="001F5CAC" w:rsidRDefault="001F5CAC" w:rsidP="001F5CAC">
            <w:pPr>
              <w:jc w:val="both"/>
              <w:rPr>
                <w:bCs/>
              </w:rPr>
            </w:pPr>
            <w:r w:rsidRPr="001F5CAC">
              <w:rPr>
                <w:lang w:val="en-US"/>
              </w:rPr>
              <w:t xml:space="preserve">1.3.3 </w:t>
            </w:r>
            <w:r w:rsidRPr="001F5CAC">
              <w:rPr>
                <w:bCs/>
              </w:rPr>
              <w:t xml:space="preserve">Support to established forums and community groups to develop action plans </w:t>
            </w:r>
          </w:p>
          <w:p w14:paraId="34FF2C93" w14:textId="5B30F14E" w:rsidR="001F5CAC" w:rsidRPr="001F5CAC" w:rsidRDefault="001F5CAC" w:rsidP="001F5CAC">
            <w:pPr>
              <w:jc w:val="both"/>
              <w:rPr>
                <w:bCs/>
              </w:rPr>
            </w:pPr>
            <w:r w:rsidRPr="001F5CAC">
              <w:rPr>
                <w:bCs/>
              </w:rPr>
              <w:t>1.3.4 Support implementation of action plans on advocacy and awareness raising</w:t>
            </w:r>
          </w:p>
          <w:p w14:paraId="3C5DCB09" w14:textId="77777777" w:rsidR="001F5CAC" w:rsidRPr="001F5CAC" w:rsidRDefault="001F5CAC" w:rsidP="001F5CAC">
            <w:pPr>
              <w:jc w:val="both"/>
            </w:pPr>
            <w:r w:rsidRPr="001F5CAC">
              <w:rPr>
                <w:bCs/>
              </w:rPr>
              <w:t>1.3.5 Follow-up and monitoring visits</w:t>
            </w:r>
          </w:p>
          <w:p w14:paraId="671364B8" w14:textId="4EF0409F" w:rsidR="001F5CAC" w:rsidRPr="001F5CAC" w:rsidRDefault="001F5CAC" w:rsidP="001F5CAC">
            <w:pPr>
              <w:jc w:val="both"/>
              <w:rPr>
                <w:lang w:val="en-US" w:eastAsia="en-US"/>
              </w:rPr>
            </w:pPr>
          </w:p>
        </w:tc>
        <w:tc>
          <w:tcPr>
            <w:tcW w:w="4230" w:type="dxa"/>
            <w:shd w:val="clear" w:color="auto" w:fill="EEECE1"/>
          </w:tcPr>
          <w:p w14:paraId="00A706F5" w14:textId="5B8239AD" w:rsidR="001F5CAC" w:rsidRPr="001F5CAC" w:rsidRDefault="001F5CAC" w:rsidP="001F5CAC">
            <w:pPr>
              <w:spacing w:after="80"/>
              <w:jc w:val="both"/>
              <w:rPr>
                <w:b/>
                <w:bCs/>
                <w:lang w:val="en-US"/>
              </w:rPr>
            </w:pPr>
            <w:r w:rsidRPr="001F5CAC">
              <w:rPr>
                <w:b/>
                <w:bCs/>
                <w:lang w:val="en-US"/>
              </w:rPr>
              <w:lastRenderedPageBreak/>
              <w:t>Indicator 1.3.1</w:t>
            </w:r>
          </w:p>
          <w:p w14:paraId="5595381B" w14:textId="0A20303F" w:rsidR="001F5CAC" w:rsidRPr="001F5CAC" w:rsidRDefault="001F5CAC" w:rsidP="001F5CAC">
            <w:pPr>
              <w:spacing w:after="80"/>
              <w:jc w:val="both"/>
              <w:rPr>
                <w:lang w:val="en-US"/>
              </w:rPr>
            </w:pPr>
            <w:r w:rsidRPr="001F5CAC">
              <w:rPr>
                <w:lang w:val="en-US"/>
              </w:rPr>
              <w:t>Rightsholders</w:t>
            </w:r>
            <w:r>
              <w:rPr>
                <w:lang w:val="en-US"/>
              </w:rPr>
              <w:t>'</w:t>
            </w:r>
            <w:r w:rsidRPr="001F5CAC">
              <w:rPr>
                <w:lang w:val="en-US"/>
              </w:rPr>
              <w:t xml:space="preserve"> forums and groups report having improved their leadership and structures.</w:t>
            </w:r>
          </w:p>
        </w:tc>
        <w:tc>
          <w:tcPr>
            <w:tcW w:w="1620" w:type="dxa"/>
            <w:shd w:val="clear" w:color="auto" w:fill="EEECE1"/>
          </w:tcPr>
          <w:p w14:paraId="5896413E" w14:textId="4D7E310F" w:rsidR="001F5CAC" w:rsidRPr="00627A1C" w:rsidRDefault="001F5CAC" w:rsidP="001F5CAC">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530" w:type="dxa"/>
            <w:shd w:val="clear" w:color="auto" w:fill="EEECE1"/>
          </w:tcPr>
          <w:p w14:paraId="1751D4C6" w14:textId="688DC9C5" w:rsidR="001F5CAC" w:rsidRPr="00627A1C" w:rsidRDefault="001F5CAC" w:rsidP="001F5CAC">
            <w:r>
              <w:rPr>
                <w:b/>
                <w:lang w:val="en-US" w:eastAsia="en-US"/>
              </w:rPr>
              <w:fldChar w:fldCharType="begin">
                <w:ffData>
                  <w:name w:val=""/>
                  <w:enabled/>
                  <w:calcOnExit w:val="0"/>
                  <w:textInput>
                    <w:default w:val="7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70%</w:t>
            </w:r>
            <w:r>
              <w:rPr>
                <w:b/>
                <w:lang w:val="en-US" w:eastAsia="en-US"/>
              </w:rPr>
              <w:fldChar w:fldCharType="end"/>
            </w:r>
          </w:p>
        </w:tc>
        <w:tc>
          <w:tcPr>
            <w:tcW w:w="1350" w:type="dxa"/>
          </w:tcPr>
          <w:p w14:paraId="395C5CF6" w14:textId="77777777"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7672994" w14:textId="2D7123E3" w:rsidR="001F5CAC" w:rsidRPr="00627A1C" w:rsidRDefault="001F5CAC" w:rsidP="001F5CAC">
            <w:r>
              <w:rPr>
                <w:b/>
                <w:lang w:val="en-US" w:eastAsia="en-US"/>
              </w:rPr>
              <w:fldChar w:fldCharType="begin">
                <w:ffData>
                  <w:name w:val=""/>
                  <w:enabled/>
                  <w:calcOnExit w:val="0"/>
                  <w:textInput>
                    <w:default w:val="Same as abov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Same as above</w:t>
            </w:r>
            <w:r>
              <w:rPr>
                <w:b/>
                <w:lang w:val="en-US" w:eastAsia="en-US"/>
              </w:rPr>
              <w:fldChar w:fldCharType="end"/>
            </w:r>
          </w:p>
        </w:tc>
        <w:tc>
          <w:tcPr>
            <w:tcW w:w="2183" w:type="dxa"/>
          </w:tcPr>
          <w:p w14:paraId="3BB2CEEF" w14:textId="0FAE6974" w:rsidR="001F5CAC" w:rsidRPr="00627A1C" w:rsidRDefault="001F5CAC" w:rsidP="001F5CAC">
            <w:r>
              <w:rPr>
                <w:b/>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Same as above </w:t>
            </w:r>
            <w:r>
              <w:rPr>
                <w:b/>
                <w:lang w:val="en-US" w:eastAsia="en-US"/>
              </w:rPr>
              <w:fldChar w:fldCharType="end"/>
            </w:r>
          </w:p>
        </w:tc>
      </w:tr>
      <w:tr w:rsidR="001F5CAC" w:rsidRPr="00627A1C" w14:paraId="12223A23" w14:textId="77777777" w:rsidTr="001F5CAC">
        <w:trPr>
          <w:trHeight w:val="422"/>
        </w:trPr>
        <w:tc>
          <w:tcPr>
            <w:tcW w:w="2610" w:type="dxa"/>
            <w:vMerge/>
          </w:tcPr>
          <w:p w14:paraId="47B7F4DF" w14:textId="77777777" w:rsidR="001F5CAC" w:rsidRPr="00627A1C" w:rsidRDefault="001F5CAC" w:rsidP="001F5CAC">
            <w:pPr>
              <w:rPr>
                <w:b/>
                <w:lang w:val="en-US" w:eastAsia="en-US"/>
              </w:rPr>
            </w:pPr>
          </w:p>
        </w:tc>
        <w:tc>
          <w:tcPr>
            <w:tcW w:w="4230" w:type="dxa"/>
            <w:shd w:val="clear" w:color="auto" w:fill="EEECE1"/>
          </w:tcPr>
          <w:p w14:paraId="6AC6ACE1" w14:textId="663EDEBF" w:rsidR="001F5CAC" w:rsidRPr="001F5CAC" w:rsidRDefault="001F5CAC" w:rsidP="001F5CAC">
            <w:pPr>
              <w:spacing w:after="80"/>
              <w:jc w:val="both"/>
              <w:rPr>
                <w:b/>
                <w:bCs/>
                <w:lang w:val="en-US"/>
              </w:rPr>
            </w:pPr>
            <w:r w:rsidRPr="001F5CAC">
              <w:rPr>
                <w:b/>
                <w:bCs/>
                <w:lang w:val="en-US"/>
              </w:rPr>
              <w:t>Indicator 1.3.2</w:t>
            </w:r>
          </w:p>
          <w:p w14:paraId="02ACB01F" w14:textId="2A135051" w:rsidR="001F5CAC" w:rsidRPr="001F5CAC" w:rsidRDefault="001F5CAC" w:rsidP="001F5CAC">
            <w:pPr>
              <w:spacing w:after="80"/>
              <w:jc w:val="both"/>
              <w:rPr>
                <w:lang w:val="en-US"/>
              </w:rPr>
            </w:pPr>
            <w:r w:rsidRPr="001F5CAC">
              <w:rPr>
                <w:lang w:val="en-US"/>
              </w:rPr>
              <w:t>The targeted rightsholder groups have increased knowledge and skills to raise awareness on women</w:t>
            </w:r>
            <w:r>
              <w:rPr>
                <w:lang w:val="en-US"/>
              </w:rPr>
              <w:t>'</w:t>
            </w:r>
            <w:r w:rsidRPr="001F5CAC">
              <w:rPr>
                <w:lang w:val="en-US"/>
              </w:rPr>
              <w:t xml:space="preserve">s rights and/or LGBTQI rights in their own communities. </w:t>
            </w:r>
          </w:p>
        </w:tc>
        <w:tc>
          <w:tcPr>
            <w:tcW w:w="1620" w:type="dxa"/>
            <w:shd w:val="clear" w:color="auto" w:fill="EEECE1"/>
          </w:tcPr>
          <w:p w14:paraId="35ED55A0" w14:textId="40B3C7C1" w:rsidR="001F5CAC" w:rsidRPr="00627A1C" w:rsidRDefault="001F5CAC" w:rsidP="001F5CAC">
            <w:pPr>
              <w:rPr>
                <w:b/>
                <w:lang w:val="en-US" w:eastAsia="en-US"/>
              </w:rPr>
            </w:pPr>
            <w:r>
              <w:rPr>
                <w:b/>
                <w:lang w:val="en-US" w:eastAsia="en-US"/>
              </w:rPr>
              <w:fldChar w:fldCharType="begin">
                <w:ffData>
                  <w:name w:val=""/>
                  <w:enabled/>
                  <w:calcOnExit w:val="0"/>
                  <w:textInput>
                    <w:default w:val="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5%</w:t>
            </w:r>
            <w:r>
              <w:rPr>
                <w:b/>
                <w:lang w:val="en-US" w:eastAsia="en-US"/>
              </w:rPr>
              <w:fldChar w:fldCharType="end"/>
            </w:r>
          </w:p>
        </w:tc>
        <w:tc>
          <w:tcPr>
            <w:tcW w:w="1530" w:type="dxa"/>
            <w:shd w:val="clear" w:color="auto" w:fill="EEECE1"/>
          </w:tcPr>
          <w:p w14:paraId="6CFAB616" w14:textId="66013F01" w:rsidR="001F5CAC" w:rsidRPr="00627A1C" w:rsidRDefault="001F5CAC" w:rsidP="001F5CAC">
            <w:pPr>
              <w:rPr>
                <w:b/>
                <w:lang w:val="en-US" w:eastAsia="en-US"/>
              </w:rPr>
            </w:pPr>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350" w:type="dxa"/>
          </w:tcPr>
          <w:p w14:paraId="69286E77" w14:textId="77777777"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22AA77" w14:textId="50AE3727" w:rsidR="001F5CAC" w:rsidRPr="00627A1C" w:rsidRDefault="001F5CAC" w:rsidP="001F5CAC">
            <w:pPr>
              <w:rPr>
                <w:b/>
                <w:lang w:val="en-US" w:eastAsia="en-US"/>
              </w:rPr>
            </w:pPr>
            <w:r>
              <w:rPr>
                <w:b/>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Same as above </w:t>
            </w:r>
            <w:r>
              <w:rPr>
                <w:b/>
                <w:lang w:val="en-US" w:eastAsia="en-US"/>
              </w:rPr>
              <w:fldChar w:fldCharType="end"/>
            </w:r>
          </w:p>
        </w:tc>
        <w:tc>
          <w:tcPr>
            <w:tcW w:w="2183" w:type="dxa"/>
          </w:tcPr>
          <w:p w14:paraId="7FF26BE5" w14:textId="71276D35" w:rsidR="001F5CAC" w:rsidRPr="00627A1C" w:rsidRDefault="001F5CAC" w:rsidP="001F5CAC">
            <w:pPr>
              <w:rPr>
                <w:b/>
                <w:lang w:val="en-US" w:eastAsia="en-US"/>
              </w:rPr>
            </w:pPr>
            <w:r>
              <w:rPr>
                <w:b/>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Same as above </w:t>
            </w:r>
            <w:r>
              <w:rPr>
                <w:b/>
                <w:lang w:val="en-US" w:eastAsia="en-US"/>
              </w:rPr>
              <w:fldChar w:fldCharType="end"/>
            </w:r>
          </w:p>
        </w:tc>
      </w:tr>
      <w:tr w:rsidR="001F5CAC" w:rsidRPr="00627A1C" w14:paraId="097DD1EC" w14:textId="77777777" w:rsidTr="001F5CAC">
        <w:trPr>
          <w:trHeight w:val="422"/>
        </w:trPr>
        <w:tc>
          <w:tcPr>
            <w:tcW w:w="2610" w:type="dxa"/>
            <w:vMerge/>
          </w:tcPr>
          <w:p w14:paraId="649AF861" w14:textId="77777777" w:rsidR="001F5CAC" w:rsidRPr="00627A1C" w:rsidRDefault="001F5CAC" w:rsidP="001F5CAC">
            <w:pPr>
              <w:rPr>
                <w:b/>
                <w:lang w:val="en-US" w:eastAsia="en-US"/>
              </w:rPr>
            </w:pPr>
          </w:p>
        </w:tc>
        <w:tc>
          <w:tcPr>
            <w:tcW w:w="4230" w:type="dxa"/>
            <w:shd w:val="clear" w:color="auto" w:fill="EEECE1"/>
          </w:tcPr>
          <w:p w14:paraId="248951C0" w14:textId="2727683D" w:rsidR="001F5CAC" w:rsidRPr="001F5CAC" w:rsidRDefault="001F5CAC" w:rsidP="001F5CAC">
            <w:pPr>
              <w:spacing w:after="80"/>
              <w:jc w:val="both"/>
              <w:rPr>
                <w:b/>
                <w:bCs/>
                <w:lang w:val="en-US"/>
              </w:rPr>
            </w:pPr>
            <w:r w:rsidRPr="001F5CAC">
              <w:rPr>
                <w:b/>
                <w:bCs/>
                <w:lang w:val="en-US"/>
              </w:rPr>
              <w:t>Indicator 1.3.3</w:t>
            </w:r>
          </w:p>
          <w:p w14:paraId="2837948E" w14:textId="236E8153" w:rsidR="001F5CAC" w:rsidRPr="001F5CAC" w:rsidRDefault="001F5CAC" w:rsidP="001F5CAC">
            <w:pPr>
              <w:spacing w:after="80"/>
              <w:jc w:val="both"/>
              <w:rPr>
                <w:lang w:val="en-US"/>
              </w:rPr>
            </w:pPr>
            <w:r w:rsidRPr="001F5CAC">
              <w:rPr>
                <w:lang w:val="en-US"/>
              </w:rPr>
              <w:lastRenderedPageBreak/>
              <w:t>The targeted community groups have seen the pledges of action partially or substantially completed.</w:t>
            </w:r>
          </w:p>
        </w:tc>
        <w:tc>
          <w:tcPr>
            <w:tcW w:w="1620" w:type="dxa"/>
            <w:shd w:val="clear" w:color="auto" w:fill="EEECE1"/>
          </w:tcPr>
          <w:p w14:paraId="774AD3F7" w14:textId="5DFB7102" w:rsidR="001F5CAC" w:rsidRPr="00627A1C" w:rsidRDefault="001F5CAC" w:rsidP="001F5CAC">
            <w:pPr>
              <w:rPr>
                <w:b/>
                <w:lang w:val="en-US" w:eastAsia="en-US"/>
              </w:rPr>
            </w:pPr>
            <w:r>
              <w:rPr>
                <w:b/>
                <w:lang w:val="en-US" w:eastAsia="en-US"/>
              </w:rPr>
              <w:lastRenderedPageBreak/>
              <w:fldChar w:fldCharType="begin">
                <w:ffData>
                  <w:name w:val=""/>
                  <w:enabled w:val="0"/>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530" w:type="dxa"/>
            <w:shd w:val="clear" w:color="auto" w:fill="EEECE1"/>
          </w:tcPr>
          <w:p w14:paraId="0CB29668" w14:textId="30F33CAC" w:rsidR="001F5CAC" w:rsidRPr="00627A1C" w:rsidRDefault="001F5CAC" w:rsidP="001F5CAC">
            <w:pPr>
              <w:rPr>
                <w:b/>
                <w:lang w:val="en-US" w:eastAsia="en-US"/>
              </w:rPr>
            </w:pPr>
            <w:r>
              <w:rPr>
                <w:b/>
                <w:lang w:val="en-US" w:eastAsia="en-US"/>
              </w:rPr>
              <w:fldChar w:fldCharType="begin">
                <w:ffData>
                  <w:name w:val=""/>
                  <w:enabled/>
                  <w:calcOnExit w:val="0"/>
                  <w:textInput>
                    <w:default w:val="7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70%</w:t>
            </w:r>
            <w:r>
              <w:rPr>
                <w:b/>
                <w:lang w:val="en-US" w:eastAsia="en-US"/>
              </w:rPr>
              <w:fldChar w:fldCharType="end"/>
            </w:r>
          </w:p>
        </w:tc>
        <w:tc>
          <w:tcPr>
            <w:tcW w:w="1350" w:type="dxa"/>
          </w:tcPr>
          <w:p w14:paraId="3A40C802" w14:textId="686F3045" w:rsidR="001F5CAC" w:rsidRPr="00627A1C" w:rsidRDefault="001F5CAC" w:rsidP="001F5CAC">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45BF5A" w14:textId="7295C322" w:rsidR="001F5CAC" w:rsidRPr="00627A1C" w:rsidRDefault="001F5CAC" w:rsidP="001F5CAC">
            <w:pPr>
              <w:rPr>
                <w:b/>
                <w:lang w:val="en-US" w:eastAsia="en-US"/>
              </w:rPr>
            </w:pPr>
            <w:r>
              <w:rPr>
                <w:b/>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Same as above </w:t>
            </w:r>
            <w:r>
              <w:rPr>
                <w:b/>
                <w:lang w:val="en-US" w:eastAsia="en-US"/>
              </w:rPr>
              <w:fldChar w:fldCharType="end"/>
            </w:r>
          </w:p>
        </w:tc>
        <w:tc>
          <w:tcPr>
            <w:tcW w:w="2183" w:type="dxa"/>
          </w:tcPr>
          <w:p w14:paraId="28CADC9A" w14:textId="16A7DAEC" w:rsidR="001F5CAC" w:rsidRPr="00627A1C" w:rsidRDefault="001F5CAC" w:rsidP="001F5CAC">
            <w:pPr>
              <w:rPr>
                <w:b/>
                <w:lang w:val="en-US" w:eastAsia="en-US"/>
              </w:rPr>
            </w:pPr>
            <w:r>
              <w:rPr>
                <w:b/>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Same as above </w:t>
            </w:r>
            <w:r>
              <w:rPr>
                <w:b/>
                <w:lang w:val="en-US" w:eastAsia="en-US"/>
              </w:rPr>
              <w:fldChar w:fldCharType="end"/>
            </w:r>
          </w:p>
        </w:tc>
      </w:tr>
    </w:tbl>
    <w:p w14:paraId="461D13A0" w14:textId="77777777" w:rsidR="001F5CAC" w:rsidRPr="00627A1C" w:rsidRDefault="001F5CAC" w:rsidP="001F5CAC">
      <w:pPr>
        <w:tabs>
          <w:tab w:val="left" w:pos="0"/>
        </w:tabs>
      </w:pPr>
    </w:p>
    <w:p w14:paraId="7D2DEA84" w14:textId="77777777" w:rsidR="000D1A3B" w:rsidRDefault="000D1A3B"/>
    <w:sectPr w:rsidR="000D1A3B" w:rsidSect="00F9018B">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DDF3A" w14:textId="77777777" w:rsidR="00AD529E" w:rsidRDefault="00AD529E" w:rsidP="001F5CAC">
      <w:r>
        <w:separator/>
      </w:r>
    </w:p>
  </w:endnote>
  <w:endnote w:type="continuationSeparator" w:id="0">
    <w:p w14:paraId="4F62EE43" w14:textId="77777777" w:rsidR="00AD529E" w:rsidRDefault="00AD529E" w:rsidP="001F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08E0" w14:textId="767C4931" w:rsidR="009A0237" w:rsidRDefault="009A0237">
    <w:pPr>
      <w:pStyle w:val="Footer"/>
      <w:jc w:val="center"/>
    </w:pPr>
    <w:r>
      <w:fldChar w:fldCharType="begin"/>
    </w:r>
    <w:r>
      <w:instrText xml:space="preserve"> PAGE   \* MERGEFORMAT </w:instrText>
    </w:r>
    <w:r>
      <w:fldChar w:fldCharType="separate"/>
    </w:r>
    <w:r w:rsidR="0071364C">
      <w:rPr>
        <w:noProof/>
      </w:rPr>
      <w:t>6</w:t>
    </w:r>
    <w:r>
      <w:fldChar w:fldCharType="end"/>
    </w:r>
  </w:p>
  <w:p w14:paraId="125C3B51" w14:textId="77777777" w:rsidR="009A0237" w:rsidRDefault="009A0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8A3E5" w14:textId="77777777" w:rsidR="00AD529E" w:rsidRDefault="00AD529E" w:rsidP="001F5CAC">
      <w:r>
        <w:separator/>
      </w:r>
    </w:p>
  </w:footnote>
  <w:footnote w:type="continuationSeparator" w:id="0">
    <w:p w14:paraId="0E7F7727" w14:textId="77777777" w:rsidR="00AD529E" w:rsidRDefault="00AD529E" w:rsidP="001F5CAC">
      <w:r>
        <w:continuationSeparator/>
      </w:r>
    </w:p>
  </w:footnote>
  <w:footnote w:id="1">
    <w:p w14:paraId="1D7B2494" w14:textId="77777777" w:rsidR="009A0237" w:rsidRPr="00243980" w:rsidRDefault="009A0237" w:rsidP="001F5CAC">
      <w:pPr>
        <w:pStyle w:val="FootnoteText"/>
        <w:rPr>
          <w:lang w:val="en-US"/>
        </w:rPr>
      </w:pPr>
      <w:r>
        <w:rPr>
          <w:rStyle w:val="FootnoteReference"/>
        </w:rPr>
        <w:footnoteRef/>
      </w:r>
      <w:r>
        <w:t xml:space="preserve"> </w:t>
      </w:r>
      <w:r>
        <w:rPr>
          <w:lang w:val="en-US"/>
        </w:rPr>
        <w:t>CHI, LIWEN and LEGAL are the three major partners.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8B56D1"/>
    <w:multiLevelType w:val="hybridMultilevel"/>
    <w:tmpl w:val="A5F4ED14"/>
    <w:lvl w:ilvl="0" w:tplc="AFA6033E">
      <w:start w:val="1"/>
      <w:numFmt w:val="lowerLetter"/>
      <w:lvlText w:val="%1."/>
      <w:lvlJc w:val="left"/>
      <w:pPr>
        <w:ind w:left="-360" w:hanging="360"/>
      </w:pPr>
      <w:rPr>
        <w:rFonts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92E797F"/>
    <w:multiLevelType w:val="hybridMultilevel"/>
    <w:tmpl w:val="AE185AC8"/>
    <w:lvl w:ilvl="0" w:tplc="9A3439A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3D883EAB"/>
    <w:multiLevelType w:val="hybridMultilevel"/>
    <w:tmpl w:val="56348EA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3F253B3E"/>
    <w:multiLevelType w:val="hybridMultilevel"/>
    <w:tmpl w:val="2878D05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4A0449FB"/>
    <w:multiLevelType w:val="hybridMultilevel"/>
    <w:tmpl w:val="184EAF62"/>
    <w:lvl w:ilvl="0" w:tplc="4CA4843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SwMDEzNTI2MzQyMzFU0lEKTi0uzszPAykwqgUA7+kb+CwAAAA="/>
  </w:docVars>
  <w:rsids>
    <w:rsidRoot w:val="001F5CAC"/>
    <w:rsid w:val="000A3D77"/>
    <w:rsid w:val="000C5601"/>
    <w:rsid w:val="000D1A3B"/>
    <w:rsid w:val="00155698"/>
    <w:rsid w:val="00181B4E"/>
    <w:rsid w:val="001F5CAC"/>
    <w:rsid w:val="002522B1"/>
    <w:rsid w:val="002D4823"/>
    <w:rsid w:val="003419B9"/>
    <w:rsid w:val="0038393E"/>
    <w:rsid w:val="003955DF"/>
    <w:rsid w:val="003A05CC"/>
    <w:rsid w:val="003A1DFA"/>
    <w:rsid w:val="004861F7"/>
    <w:rsid w:val="0059369F"/>
    <w:rsid w:val="005F7199"/>
    <w:rsid w:val="006225FB"/>
    <w:rsid w:val="0071364C"/>
    <w:rsid w:val="00767632"/>
    <w:rsid w:val="007B189A"/>
    <w:rsid w:val="007E7BF0"/>
    <w:rsid w:val="008632EA"/>
    <w:rsid w:val="008A29F5"/>
    <w:rsid w:val="008C6579"/>
    <w:rsid w:val="009A0237"/>
    <w:rsid w:val="009D6867"/>
    <w:rsid w:val="009F36D9"/>
    <w:rsid w:val="009F5E41"/>
    <w:rsid w:val="00A00FAF"/>
    <w:rsid w:val="00A21913"/>
    <w:rsid w:val="00A909D3"/>
    <w:rsid w:val="00A92E8B"/>
    <w:rsid w:val="00AD529E"/>
    <w:rsid w:val="00AE1213"/>
    <w:rsid w:val="00B2655C"/>
    <w:rsid w:val="00BF2282"/>
    <w:rsid w:val="00C00C5F"/>
    <w:rsid w:val="00C060DB"/>
    <w:rsid w:val="00C70336"/>
    <w:rsid w:val="00C70BA9"/>
    <w:rsid w:val="00C81986"/>
    <w:rsid w:val="00CC3A49"/>
    <w:rsid w:val="00D71687"/>
    <w:rsid w:val="00E17B21"/>
    <w:rsid w:val="00E46072"/>
    <w:rsid w:val="00F23F95"/>
    <w:rsid w:val="00F708F6"/>
    <w:rsid w:val="00F9018B"/>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9F02"/>
  <w15:chartTrackingRefBased/>
  <w15:docId w15:val="{EED1478A-1FE6-447B-B52A-42F0AE20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A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1F5CAC"/>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1F5CAC"/>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CA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F5CAC"/>
    <w:rPr>
      <w:rFonts w:ascii="Cambria" w:eastAsia="Times New Roman" w:hAnsi="Cambria" w:cs="Times New Roman"/>
      <w:b/>
      <w:bCs/>
      <w:i/>
      <w:iCs/>
      <w:sz w:val="28"/>
      <w:szCs w:val="28"/>
    </w:rPr>
  </w:style>
  <w:style w:type="character" w:styleId="Hyperlink">
    <w:name w:val="Hyperlink"/>
    <w:rsid w:val="001F5CAC"/>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1F5CAC"/>
    <w:rPr>
      <w:sz w:val="20"/>
      <w:szCs w:val="20"/>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1F5CAC"/>
    <w:rPr>
      <w:rFonts w:ascii="Times New Roman" w:eastAsia="Times New Roman" w:hAnsi="Times New Roman" w:cs="Times New Roman"/>
      <w:sz w:val="20"/>
      <w:szCs w:val="20"/>
      <w:lang w:val="en-GB" w:eastAsia="en-GB"/>
    </w:rPr>
  </w:style>
  <w:style w:type="character" w:styleId="FootnoteReference">
    <w:name w:val="footnote reference"/>
    <w:uiPriority w:val="99"/>
    <w:rsid w:val="001F5CAC"/>
    <w:rPr>
      <w:vertAlign w:val="superscript"/>
    </w:rPr>
  </w:style>
  <w:style w:type="paragraph" w:styleId="BalloonText">
    <w:name w:val="Balloon Text"/>
    <w:basedOn w:val="Normal"/>
    <w:link w:val="BalloonTextChar"/>
    <w:unhideWhenUsed/>
    <w:rsid w:val="001F5CAC"/>
    <w:rPr>
      <w:rFonts w:ascii="Tahoma" w:hAnsi="Tahoma" w:cs="Tahoma"/>
      <w:sz w:val="16"/>
      <w:szCs w:val="16"/>
    </w:rPr>
  </w:style>
  <w:style w:type="character" w:customStyle="1" w:styleId="BalloonTextChar">
    <w:name w:val="Balloon Text Char"/>
    <w:basedOn w:val="DefaultParagraphFont"/>
    <w:link w:val="BalloonText"/>
    <w:rsid w:val="001F5CAC"/>
    <w:rPr>
      <w:rFonts w:ascii="Tahoma" w:eastAsia="Times New Roman" w:hAnsi="Tahoma" w:cs="Tahoma"/>
      <w:sz w:val="16"/>
      <w:szCs w:val="16"/>
      <w:lang w:val="en-GB" w:eastAsia="en-GB"/>
    </w:rPr>
  </w:style>
  <w:style w:type="paragraph" w:styleId="Header">
    <w:name w:val="header"/>
    <w:basedOn w:val="Normal"/>
    <w:link w:val="HeaderChar"/>
    <w:unhideWhenUsed/>
    <w:rsid w:val="001F5CAC"/>
    <w:pPr>
      <w:tabs>
        <w:tab w:val="center" w:pos="4680"/>
        <w:tab w:val="right" w:pos="9360"/>
      </w:tabs>
    </w:pPr>
  </w:style>
  <w:style w:type="character" w:customStyle="1" w:styleId="HeaderChar">
    <w:name w:val="Header Char"/>
    <w:basedOn w:val="DefaultParagraphFont"/>
    <w:link w:val="Header"/>
    <w:rsid w:val="001F5CAC"/>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1F5CAC"/>
    <w:pPr>
      <w:tabs>
        <w:tab w:val="center" w:pos="4680"/>
        <w:tab w:val="right" w:pos="9360"/>
      </w:tabs>
    </w:pPr>
  </w:style>
  <w:style w:type="character" w:customStyle="1" w:styleId="FooterChar">
    <w:name w:val="Footer Char"/>
    <w:basedOn w:val="DefaultParagraphFont"/>
    <w:link w:val="Footer"/>
    <w:rsid w:val="001F5CAC"/>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F5CAC"/>
    <w:pPr>
      <w:ind w:left="720"/>
      <w:contextualSpacing/>
    </w:pPr>
  </w:style>
  <w:style w:type="character" w:styleId="FollowedHyperlink">
    <w:name w:val="FollowedHyperlink"/>
    <w:uiPriority w:val="99"/>
    <w:semiHidden/>
    <w:unhideWhenUsed/>
    <w:rsid w:val="001F5CAC"/>
    <w:rPr>
      <w:color w:val="800080"/>
      <w:u w:val="single"/>
    </w:rPr>
  </w:style>
  <w:style w:type="character" w:styleId="CommentReference">
    <w:name w:val="annotation reference"/>
    <w:semiHidden/>
    <w:rsid w:val="001F5CAC"/>
    <w:rPr>
      <w:sz w:val="16"/>
      <w:szCs w:val="16"/>
    </w:rPr>
  </w:style>
  <w:style w:type="paragraph" w:styleId="CommentText">
    <w:name w:val="annotation text"/>
    <w:basedOn w:val="Normal"/>
    <w:link w:val="CommentTextChar"/>
    <w:semiHidden/>
    <w:rsid w:val="001F5CAC"/>
    <w:rPr>
      <w:sz w:val="20"/>
      <w:szCs w:val="20"/>
    </w:rPr>
  </w:style>
  <w:style w:type="character" w:customStyle="1" w:styleId="CommentTextChar">
    <w:name w:val="Comment Text Char"/>
    <w:basedOn w:val="DefaultParagraphFont"/>
    <w:link w:val="CommentText"/>
    <w:semiHidden/>
    <w:rsid w:val="001F5CA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1F5CAC"/>
    <w:rPr>
      <w:b/>
      <w:bCs/>
    </w:rPr>
  </w:style>
  <w:style w:type="character" w:customStyle="1" w:styleId="CommentSubjectChar">
    <w:name w:val="Comment Subject Char"/>
    <w:basedOn w:val="CommentTextChar"/>
    <w:link w:val="CommentSubject"/>
    <w:semiHidden/>
    <w:rsid w:val="001F5CAC"/>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1F5CAC"/>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1F5CAC"/>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F5CAC"/>
    <w:rPr>
      <w:rFonts w:ascii="Arial" w:hAnsi="Arial" w:cs="Arial"/>
      <w:sz w:val="20"/>
      <w:szCs w:val="20"/>
      <w:lang w:val="en-US" w:eastAsia="en-US"/>
    </w:rPr>
  </w:style>
  <w:style w:type="character" w:customStyle="1" w:styleId="BodyTextChar">
    <w:name w:val="Body Text Char"/>
    <w:basedOn w:val="DefaultParagraphFont"/>
    <w:link w:val="BodyText"/>
    <w:rsid w:val="001F5CAC"/>
    <w:rPr>
      <w:rFonts w:ascii="Arial" w:eastAsia="Times New Roman" w:hAnsi="Arial" w:cs="Arial"/>
      <w:sz w:val="20"/>
      <w:szCs w:val="20"/>
    </w:rPr>
  </w:style>
  <w:style w:type="paragraph" w:customStyle="1" w:styleId="H1">
    <w:name w:val="H1"/>
    <w:rsid w:val="001F5CAC"/>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1F5CAC"/>
    <w:pPr>
      <w:spacing w:after="0" w:line="240" w:lineRule="auto"/>
    </w:pPr>
    <w:rPr>
      <w:rFonts w:ascii="Times New Roman" w:eastAsia="Times New Roman" w:hAnsi="Times New Roman" w:cs="Arial"/>
      <w:b/>
      <w:bCs/>
      <w:iCs/>
      <w:snapToGrid w:val="0"/>
      <w:szCs w:val="28"/>
      <w:lang w:val="en-GB"/>
    </w:rPr>
  </w:style>
  <w:style w:type="numbering" w:customStyle="1" w:styleId="NoList1">
    <w:name w:val="No List1"/>
    <w:next w:val="NoList"/>
    <w:semiHidden/>
    <w:rsid w:val="001F5CAC"/>
  </w:style>
  <w:style w:type="table" w:customStyle="1" w:styleId="TableGrid1">
    <w:name w:val="Table Grid1"/>
    <w:basedOn w:val="TableNormal"/>
    <w:next w:val="TableGrid"/>
    <w:rsid w:val="001F5CAC"/>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1F5CAC"/>
  </w:style>
  <w:style w:type="paragraph" w:customStyle="1" w:styleId="Char">
    <w:name w:val="Char"/>
    <w:basedOn w:val="Normal"/>
    <w:rsid w:val="001F5CAC"/>
    <w:pPr>
      <w:spacing w:after="160" w:line="240" w:lineRule="exact"/>
    </w:pPr>
    <w:rPr>
      <w:rFonts w:ascii="Arial" w:hAnsi="Arial" w:cs="Arial"/>
      <w:sz w:val="20"/>
      <w:szCs w:val="20"/>
      <w:lang w:eastAsia="en-US"/>
    </w:rPr>
  </w:style>
  <w:style w:type="character" w:styleId="PageNumber">
    <w:name w:val="page number"/>
    <w:rsid w:val="001F5CAC"/>
  </w:style>
  <w:style w:type="paragraph" w:styleId="NoSpacing">
    <w:name w:val="No Spacing"/>
    <w:qFormat/>
    <w:rsid w:val="001F5CAC"/>
    <w:pPr>
      <w:spacing w:after="0" w:line="240" w:lineRule="auto"/>
      <w:ind w:left="1440" w:right="720"/>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Kamara-Kolubah</dc:creator>
  <cp:keywords/>
  <dc:description/>
  <cp:lastModifiedBy>John Dennis</cp:lastModifiedBy>
  <cp:revision>2</cp:revision>
  <dcterms:created xsi:type="dcterms:W3CDTF">2021-07-09T09:19:00Z</dcterms:created>
  <dcterms:modified xsi:type="dcterms:W3CDTF">2021-07-09T09:19:00Z</dcterms:modified>
</cp:coreProperties>
</file>