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9B0DB9" w:rsidRDefault="00E76CA1" w:rsidP="00826923">
      <w:pPr>
        <w:rPr>
          <w:b/>
        </w:rPr>
      </w:pPr>
    </w:p>
    <w:p w14:paraId="1C839BA4" w14:textId="77777777" w:rsidR="000F43A8" w:rsidRPr="009B0DB9" w:rsidRDefault="00B12FB8" w:rsidP="00826923">
      <w:pPr>
        <w:numPr>
          <w:ilvl w:val="12"/>
          <w:numId w:val="0"/>
        </w:numPr>
        <w:tabs>
          <w:tab w:val="left" w:pos="0"/>
        </w:tabs>
        <w:suppressAutoHyphens/>
        <w:rPr>
          <w:b/>
          <w:bCs/>
          <w:caps/>
          <w:lang w:val="fr-FR"/>
        </w:rPr>
      </w:pPr>
      <w:r w:rsidRPr="009B0DB9">
        <w:rPr>
          <w:spacing w:val="-3"/>
          <w:lang w:val="fr-FR"/>
        </w:rPr>
        <w:t xml:space="preserve"> </w:t>
      </w:r>
      <w:r w:rsidRPr="009B0DB9">
        <w:rPr>
          <w:spacing w:val="-3"/>
          <w:lang w:val="fr-FR"/>
        </w:rPr>
        <w:tab/>
      </w:r>
      <w:r w:rsidRPr="009B0DB9">
        <w:rPr>
          <w:spacing w:val="-3"/>
          <w:lang w:val="fr-FR"/>
        </w:rPr>
        <w:tab/>
      </w:r>
      <w:r w:rsidR="00ED6399" w:rsidRPr="009B0DB9">
        <w:rPr>
          <w:spacing w:val="-3"/>
          <w:lang w:val="fr-FR"/>
        </w:rPr>
        <w:tab/>
      </w:r>
      <w:r w:rsidR="000F43A8" w:rsidRPr="009B0DB9">
        <w:rPr>
          <w:b/>
          <w:lang w:val="fr-FR"/>
        </w:rPr>
        <w:t>RAPPORT DE PROGRES DE PROJET PBF</w:t>
      </w:r>
    </w:p>
    <w:p w14:paraId="7FF6AF87" w14:textId="283AF74B" w:rsidR="000F43A8" w:rsidRPr="009B0DB9" w:rsidRDefault="000F43A8" w:rsidP="000F43A8">
      <w:pPr>
        <w:jc w:val="center"/>
        <w:rPr>
          <w:b/>
          <w:bCs/>
          <w:caps/>
          <w:lang w:val="fr-FR"/>
        </w:rPr>
      </w:pPr>
      <w:r w:rsidRPr="009B0DB9">
        <w:rPr>
          <w:b/>
          <w:bCs/>
          <w:caps/>
          <w:lang w:val="fr-FR"/>
        </w:rPr>
        <w:t>PAYS:</w:t>
      </w:r>
      <w:r w:rsidRPr="009B0DB9">
        <w:rPr>
          <w:bCs/>
          <w:iCs/>
          <w:snapToGrid w:val="0"/>
          <w:lang w:val="fr-FR"/>
        </w:rPr>
        <w:t xml:space="preserve"> </w:t>
      </w:r>
      <w:r w:rsidR="007B5B14" w:rsidRPr="009B0DB9">
        <w:rPr>
          <w:bCs/>
          <w:iCs/>
          <w:snapToGrid w:val="0"/>
        </w:rPr>
        <w:fldChar w:fldCharType="begin">
          <w:ffData>
            <w:name w:val=""/>
            <w:enabled/>
            <w:calcOnExit w:val="0"/>
            <w:textInput>
              <w:format w:val="FIRST CAPITAL"/>
            </w:textInput>
          </w:ffData>
        </w:fldChar>
      </w:r>
      <w:r w:rsidR="007B5B14" w:rsidRPr="009B0DB9">
        <w:rPr>
          <w:bCs/>
          <w:iCs/>
          <w:snapToGrid w:val="0"/>
          <w:lang w:val="fr-FR"/>
        </w:rPr>
        <w:instrText xml:space="preserve"> FORMTEXT </w:instrText>
      </w:r>
      <w:r w:rsidR="007B5B14" w:rsidRPr="009B0DB9">
        <w:rPr>
          <w:bCs/>
          <w:iCs/>
          <w:snapToGrid w:val="0"/>
        </w:rPr>
      </w:r>
      <w:r w:rsidR="007B5B14" w:rsidRPr="009B0DB9">
        <w:rPr>
          <w:bCs/>
          <w:iCs/>
          <w:snapToGrid w:val="0"/>
        </w:rPr>
        <w:fldChar w:fldCharType="separate"/>
      </w:r>
      <w:r w:rsidR="007B5B14" w:rsidRPr="009B0DB9">
        <w:rPr>
          <w:bCs/>
          <w:iCs/>
          <w:noProof/>
          <w:snapToGrid w:val="0"/>
        </w:rPr>
        <w:t> </w:t>
      </w:r>
      <w:r w:rsidR="005310C3" w:rsidRPr="009B0DB9">
        <w:rPr>
          <w:b/>
          <w:iCs/>
          <w:noProof/>
          <w:snapToGrid w:val="0"/>
          <w:lang w:val="fr-FR"/>
        </w:rPr>
        <w:t>Burkina Faso</w:t>
      </w:r>
      <w:r w:rsidR="007B5B14" w:rsidRPr="009B0DB9">
        <w:rPr>
          <w:bCs/>
          <w:iCs/>
          <w:noProof/>
          <w:snapToGrid w:val="0"/>
        </w:rPr>
        <w:t> </w:t>
      </w:r>
      <w:r w:rsidR="007B5B14" w:rsidRPr="009B0DB9">
        <w:rPr>
          <w:bCs/>
          <w:iCs/>
          <w:snapToGrid w:val="0"/>
        </w:rPr>
        <w:fldChar w:fldCharType="end"/>
      </w:r>
    </w:p>
    <w:p w14:paraId="35B8BCCA" w14:textId="4B96BA0B" w:rsidR="000F43A8" w:rsidRPr="009B0DB9" w:rsidRDefault="000F43A8" w:rsidP="000F43A8">
      <w:pPr>
        <w:jc w:val="center"/>
        <w:rPr>
          <w:b/>
          <w:bCs/>
          <w:caps/>
          <w:lang w:val="fr-FR"/>
        </w:rPr>
      </w:pPr>
      <w:r w:rsidRPr="009B0DB9">
        <w:rPr>
          <w:b/>
          <w:bCs/>
          <w:caps/>
          <w:lang w:val="fr-FR"/>
        </w:rPr>
        <w:t>TYPE DE RAPPORT: SEMESTRIEL, annuEl OU FINAL</w:t>
      </w:r>
      <w:r w:rsidR="001948EA" w:rsidRPr="009B0DB9">
        <w:rPr>
          <w:b/>
          <w:bCs/>
          <w:caps/>
          <w:lang w:val="fr-FR"/>
        </w:rPr>
        <w:t> :</w:t>
      </w:r>
      <w:r w:rsidR="007C7B57" w:rsidRPr="009B0DB9">
        <w:rPr>
          <w:b/>
        </w:rPr>
        <w:fldChar w:fldCharType="begin">
          <w:ffData>
            <w:name w:val=""/>
            <w:enabled/>
            <w:calcOnExit w:val="0"/>
            <w:ddList>
              <w:result w:val="2"/>
              <w:listEntry w:val="Veuillez sélectionner"/>
              <w:listEntry w:val="Semestriel"/>
              <w:listEntry w:val="Annuel"/>
              <w:listEntry w:val="Final"/>
            </w:ddList>
          </w:ffData>
        </w:fldChar>
      </w:r>
      <w:r w:rsidR="007C7B57" w:rsidRPr="009B0DB9">
        <w:rPr>
          <w:b/>
          <w:lang w:val="fr-FR"/>
        </w:rPr>
        <w:instrText xml:space="preserve"> FORMDROPDOWN </w:instrText>
      </w:r>
      <w:r w:rsidR="007C3EFE">
        <w:rPr>
          <w:b/>
        </w:rPr>
      </w:r>
      <w:r w:rsidR="007C3EFE">
        <w:rPr>
          <w:b/>
        </w:rPr>
        <w:fldChar w:fldCharType="separate"/>
      </w:r>
      <w:r w:rsidR="007C7B57" w:rsidRPr="009B0DB9">
        <w:rPr>
          <w:b/>
        </w:rPr>
        <w:fldChar w:fldCharType="end"/>
      </w:r>
    </w:p>
    <w:p w14:paraId="0B2F56D8" w14:textId="325DA2CD" w:rsidR="000554F8" w:rsidRPr="009B0DB9" w:rsidRDefault="00500587" w:rsidP="000F43A8">
      <w:pPr>
        <w:jc w:val="center"/>
        <w:rPr>
          <w:bCs/>
          <w:iCs/>
          <w:snapToGrid w:val="0"/>
        </w:rPr>
      </w:pPr>
      <w:r w:rsidRPr="009B0DB9">
        <w:rPr>
          <w:b/>
          <w:bCs/>
          <w:caps/>
        </w:rPr>
        <w:t>ANNEE</w:t>
      </w:r>
      <w:r w:rsidR="000F43A8" w:rsidRPr="009B0DB9">
        <w:rPr>
          <w:b/>
          <w:bCs/>
          <w:caps/>
        </w:rPr>
        <w:t xml:space="preserve"> DE RAPPORT: </w:t>
      </w:r>
      <w:r w:rsidR="000F43A8" w:rsidRPr="009B0DB9">
        <w:rPr>
          <w:bCs/>
          <w:iCs/>
          <w:snapToGrid w:val="0"/>
        </w:rPr>
        <w:fldChar w:fldCharType="begin">
          <w:ffData>
            <w:name w:val="Text11"/>
            <w:enabled/>
            <w:calcOnExit w:val="0"/>
            <w:textInput>
              <w:format w:val="FIRST CAPITAL"/>
            </w:textInput>
          </w:ffData>
        </w:fldChar>
      </w:r>
      <w:r w:rsidR="000F43A8" w:rsidRPr="009B0DB9">
        <w:rPr>
          <w:bCs/>
          <w:iCs/>
          <w:snapToGrid w:val="0"/>
          <w:lang w:val="fr-FR"/>
        </w:rPr>
        <w:instrText xml:space="preserve"> FORMTEXT </w:instrText>
      </w:r>
      <w:r w:rsidR="000F43A8" w:rsidRPr="009B0DB9">
        <w:rPr>
          <w:bCs/>
          <w:iCs/>
          <w:snapToGrid w:val="0"/>
        </w:rPr>
      </w:r>
      <w:r w:rsidR="000F43A8" w:rsidRPr="009B0DB9">
        <w:rPr>
          <w:bCs/>
          <w:iCs/>
          <w:snapToGrid w:val="0"/>
        </w:rPr>
        <w:fldChar w:fldCharType="separate"/>
      </w:r>
      <w:r w:rsidR="00137DF5" w:rsidRPr="009B0DB9">
        <w:t>2021</w:t>
      </w:r>
      <w:r w:rsidR="000F43A8" w:rsidRPr="009B0DB9">
        <w:rPr>
          <w:bCs/>
          <w:iCs/>
          <w:snapToGrid w:val="0"/>
        </w:rPr>
        <w:fldChar w:fldCharType="end"/>
      </w:r>
    </w:p>
    <w:p w14:paraId="32235E8F" w14:textId="77777777" w:rsidR="000F43A8" w:rsidRPr="009B0DB9"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366CD" w14:paraId="26E9F2DE" w14:textId="77777777" w:rsidTr="00F23D0F">
        <w:trPr>
          <w:trHeight w:val="422"/>
        </w:trPr>
        <w:tc>
          <w:tcPr>
            <w:tcW w:w="10080" w:type="dxa"/>
            <w:gridSpan w:val="2"/>
          </w:tcPr>
          <w:p w14:paraId="11EF4F5F" w14:textId="69175850" w:rsidR="000F43A8" w:rsidRPr="009B0DB9"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9B0DB9">
              <w:rPr>
                <w:rFonts w:ascii="Times New Roman" w:hAnsi="Times New Roman" w:cs="Times New Roman"/>
                <w:b/>
                <w:sz w:val="24"/>
                <w:szCs w:val="24"/>
                <w:lang w:val="fr-FR"/>
              </w:rPr>
              <w:t xml:space="preserve">Titre du projet: </w:t>
            </w:r>
            <w:r w:rsidRPr="009B0DB9">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B0DB9">
              <w:rPr>
                <w:rFonts w:ascii="Times New Roman" w:hAnsi="Times New Roman" w:cs="Times New Roman"/>
                <w:bCs/>
                <w:iCs/>
                <w:snapToGrid w:val="0"/>
                <w:sz w:val="24"/>
                <w:szCs w:val="24"/>
                <w:lang w:val="fr-FR"/>
              </w:rPr>
              <w:instrText xml:space="preserve"> FORMTEXT </w:instrText>
            </w:r>
            <w:r w:rsidRPr="009B0DB9">
              <w:rPr>
                <w:rFonts w:ascii="Times New Roman" w:hAnsi="Times New Roman" w:cs="Times New Roman"/>
                <w:bCs/>
                <w:iCs/>
                <w:snapToGrid w:val="0"/>
                <w:sz w:val="24"/>
                <w:szCs w:val="24"/>
              </w:rPr>
            </w:r>
            <w:r w:rsidRPr="009B0DB9">
              <w:rPr>
                <w:rFonts w:ascii="Times New Roman" w:hAnsi="Times New Roman" w:cs="Times New Roman"/>
                <w:bCs/>
                <w:iCs/>
                <w:snapToGrid w:val="0"/>
                <w:sz w:val="24"/>
                <w:szCs w:val="24"/>
              </w:rPr>
              <w:fldChar w:fldCharType="separate"/>
            </w:r>
            <w:r w:rsidR="003072FF" w:rsidRPr="009B0DB9">
              <w:rPr>
                <w:rFonts w:ascii="Times New Roman" w:hAnsi="Times New Roman" w:cs="Times New Roman"/>
                <w:sz w:val="24"/>
                <w:szCs w:val="24"/>
                <w:lang w:val="fr-FR"/>
              </w:rPr>
              <w:t xml:space="preserve">« Appui à la prévention des risques de détérioration de la cohésion sociale et de la paix dans le contexte de la riposte à la COVID-19 aux points d’entrée et dans les lieux de détention au Burkina Faso »    </w:t>
            </w:r>
            <w:r w:rsidRPr="009B0DB9">
              <w:rPr>
                <w:rFonts w:ascii="Times New Roman" w:hAnsi="Times New Roman" w:cs="Times New Roman"/>
                <w:bCs/>
                <w:iCs/>
                <w:snapToGrid w:val="0"/>
                <w:sz w:val="24"/>
                <w:szCs w:val="24"/>
              </w:rPr>
              <w:fldChar w:fldCharType="end"/>
            </w:r>
          </w:p>
          <w:p w14:paraId="24C4A490" w14:textId="5A443CD3" w:rsidR="00793DE6" w:rsidRPr="007C3EFE" w:rsidRDefault="000F43A8" w:rsidP="000F43A8">
            <w:pPr>
              <w:rPr>
                <w:b/>
                <w:lang w:val="en-US"/>
              </w:rPr>
            </w:pPr>
            <w:r w:rsidRPr="007C3EFE">
              <w:rPr>
                <w:b/>
                <w:lang w:val="en-US"/>
              </w:rPr>
              <w:t>Numéro Projet / MPTF Gateway</w:t>
            </w:r>
            <w:r w:rsidR="00793DE6" w:rsidRPr="007C3EFE">
              <w:rPr>
                <w:b/>
                <w:lang w:val="en-US"/>
              </w:rPr>
              <w:t xml:space="preserve">: </w:t>
            </w:r>
            <w:r w:rsidR="00280FEA" w:rsidRPr="009B0DB9">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7C3EFE">
              <w:rPr>
                <w:b/>
                <w:lang w:val="en-US"/>
              </w:rPr>
              <w:instrText xml:space="preserve"> FORMDROPDOWN </w:instrText>
            </w:r>
            <w:r w:rsidR="007C3EFE">
              <w:rPr>
                <w:b/>
              </w:rPr>
            </w:r>
            <w:r w:rsidR="007C3EFE">
              <w:rPr>
                <w:b/>
              </w:rPr>
              <w:fldChar w:fldCharType="separate"/>
            </w:r>
            <w:r w:rsidR="00280FEA" w:rsidRPr="009B0DB9">
              <w:rPr>
                <w:b/>
              </w:rPr>
              <w:fldChar w:fldCharType="end"/>
            </w:r>
            <w:bookmarkEnd w:id="0"/>
            <w:r w:rsidR="00A43B9C" w:rsidRPr="007C3EFE">
              <w:rPr>
                <w:b/>
                <w:lang w:val="en-US"/>
              </w:rPr>
              <w:t xml:space="preserve">   </w:t>
            </w:r>
            <w:r w:rsidR="00A43B9C" w:rsidRPr="009B0DB9">
              <w:rPr>
                <w:b/>
              </w:rPr>
              <w:fldChar w:fldCharType="begin">
                <w:ffData>
                  <w:name w:val="Text39"/>
                  <w:enabled/>
                  <w:calcOnExit w:val="0"/>
                  <w:textInput/>
                </w:ffData>
              </w:fldChar>
            </w:r>
            <w:bookmarkStart w:id="1" w:name="Text39"/>
            <w:r w:rsidR="00A43B9C" w:rsidRPr="007C3EFE">
              <w:rPr>
                <w:b/>
                <w:lang w:val="en-US"/>
              </w:rPr>
              <w:instrText xml:space="preserve"> FORMTEXT </w:instrText>
            </w:r>
            <w:r w:rsidR="00A43B9C" w:rsidRPr="009B0DB9">
              <w:rPr>
                <w:b/>
              </w:rPr>
            </w:r>
            <w:r w:rsidR="00A43B9C" w:rsidRPr="009B0DB9">
              <w:rPr>
                <w:b/>
              </w:rPr>
              <w:fldChar w:fldCharType="separate"/>
            </w:r>
            <w:r w:rsidR="009B0DB9" w:rsidRPr="007C3EFE">
              <w:rPr>
                <w:lang w:val="en-US"/>
              </w:rPr>
              <w:t xml:space="preserve"> 001</w:t>
            </w:r>
            <w:r w:rsidR="00000B68" w:rsidRPr="007C3EFE">
              <w:rPr>
                <w:lang w:val="en-US"/>
              </w:rPr>
              <w:t>25450 - PBF/BFA/B-2</w:t>
            </w:r>
            <w:r w:rsidR="00A43B9C" w:rsidRPr="009B0DB9">
              <w:rPr>
                <w:b/>
              </w:rPr>
              <w:fldChar w:fldCharType="end"/>
            </w:r>
            <w:bookmarkEnd w:id="1"/>
          </w:p>
        </w:tc>
      </w:tr>
      <w:tr w:rsidR="00A43B9C" w:rsidRPr="009B0DB9" w14:paraId="27B16979" w14:textId="77777777" w:rsidTr="00A43B9C">
        <w:trPr>
          <w:trHeight w:val="422"/>
        </w:trPr>
        <w:tc>
          <w:tcPr>
            <w:tcW w:w="4163" w:type="dxa"/>
          </w:tcPr>
          <w:p w14:paraId="7816FE38" w14:textId="55B7C3C7" w:rsidR="000F43A8" w:rsidRPr="009B0DB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9B0DB9">
              <w:rPr>
                <w:rFonts w:ascii="Times New Roman" w:hAnsi="Times New Roman" w:cs="Times New Roman"/>
                <w:b/>
                <w:sz w:val="24"/>
                <w:szCs w:val="24"/>
                <w:lang w:val="fr-FR"/>
              </w:rPr>
              <w:t xml:space="preserve">Si le financement passe par un Fonds Fiduciaire (“Trust </w:t>
            </w:r>
            <w:proofErr w:type="spellStart"/>
            <w:r w:rsidRPr="009B0DB9">
              <w:rPr>
                <w:rFonts w:ascii="Times New Roman" w:hAnsi="Times New Roman" w:cs="Times New Roman"/>
                <w:b/>
                <w:sz w:val="24"/>
                <w:szCs w:val="24"/>
                <w:lang w:val="fr-FR"/>
              </w:rPr>
              <w:t>fund</w:t>
            </w:r>
            <w:proofErr w:type="spellEnd"/>
            <w:r w:rsidRPr="009B0DB9">
              <w:rPr>
                <w:rFonts w:ascii="Times New Roman" w:hAnsi="Times New Roman" w:cs="Times New Roman"/>
                <w:b/>
                <w:sz w:val="24"/>
                <w:szCs w:val="24"/>
                <w:lang w:val="fr-FR"/>
              </w:rPr>
              <w:t>”)</w:t>
            </w:r>
            <w:r w:rsidR="00CC69A9" w:rsidRPr="009B0DB9">
              <w:rPr>
                <w:rFonts w:ascii="Times New Roman" w:hAnsi="Times New Roman" w:cs="Times New Roman"/>
                <w:b/>
                <w:sz w:val="24"/>
                <w:szCs w:val="24"/>
                <w:lang w:val="fr-FR"/>
              </w:rPr>
              <w:t xml:space="preserve"> </w:t>
            </w:r>
            <w:r w:rsidRPr="009B0DB9">
              <w:rPr>
                <w:rFonts w:ascii="Times New Roman" w:hAnsi="Times New Roman" w:cs="Times New Roman"/>
                <w:b/>
                <w:sz w:val="24"/>
                <w:szCs w:val="24"/>
                <w:lang w:val="fr-FR"/>
              </w:rPr>
              <w:t xml:space="preserve">: </w:t>
            </w:r>
          </w:p>
          <w:p w14:paraId="2523A6CD" w14:textId="77777777" w:rsidR="000F43A8" w:rsidRPr="009B0DB9" w:rsidRDefault="000F43A8" w:rsidP="000F43A8">
            <w:pPr>
              <w:tabs>
                <w:tab w:val="left" w:pos="0"/>
              </w:tabs>
              <w:suppressAutoHyphens/>
              <w:rPr>
                <w:b/>
                <w:spacing w:val="-3"/>
                <w:lang w:val="fr-FR"/>
              </w:rPr>
            </w:pPr>
            <w:r w:rsidRPr="009B0DB9">
              <w:fldChar w:fldCharType="begin">
                <w:ffData>
                  <w:name w:val="Check1"/>
                  <w:enabled/>
                  <w:calcOnExit w:val="0"/>
                  <w:checkBox>
                    <w:sizeAuto/>
                    <w:default w:val="0"/>
                  </w:checkBox>
                </w:ffData>
              </w:fldChar>
            </w:r>
            <w:r w:rsidRPr="009B0DB9">
              <w:rPr>
                <w:lang w:val="fr-FR"/>
              </w:rPr>
              <w:instrText xml:space="preserve"> FORMCHECKBOX </w:instrText>
            </w:r>
            <w:r w:rsidR="007C3EFE">
              <w:fldChar w:fldCharType="separate"/>
            </w:r>
            <w:r w:rsidRPr="009B0DB9">
              <w:fldChar w:fldCharType="end"/>
            </w:r>
            <w:r w:rsidRPr="009B0DB9">
              <w:rPr>
                <w:lang w:val="fr-FR"/>
              </w:rPr>
              <w:tab/>
            </w:r>
            <w:r w:rsidRPr="009B0DB9">
              <w:rPr>
                <w:lang w:val="fr-FR"/>
              </w:rPr>
              <w:tab/>
            </w:r>
            <w:r w:rsidRPr="009B0DB9">
              <w:rPr>
                <w:spacing w:val="-3"/>
                <w:lang w:val="fr-FR"/>
              </w:rPr>
              <w:t>Fonds fiduciaire pays</w:t>
            </w:r>
            <w:r w:rsidRPr="009B0DB9">
              <w:rPr>
                <w:b/>
                <w:spacing w:val="-3"/>
                <w:lang w:val="fr-FR"/>
              </w:rPr>
              <w:t xml:space="preserve"> </w:t>
            </w:r>
          </w:p>
          <w:p w14:paraId="63C2D512" w14:textId="77777777" w:rsidR="000F43A8" w:rsidRPr="009B0DB9" w:rsidRDefault="000F43A8" w:rsidP="000F43A8">
            <w:pPr>
              <w:tabs>
                <w:tab w:val="left" w:pos="0"/>
              </w:tabs>
              <w:suppressAutoHyphens/>
              <w:rPr>
                <w:b/>
                <w:lang w:val="fr-FR"/>
              </w:rPr>
            </w:pPr>
            <w:r w:rsidRPr="009B0DB9">
              <w:fldChar w:fldCharType="begin">
                <w:ffData>
                  <w:name w:val="Check1"/>
                  <w:enabled/>
                  <w:calcOnExit w:val="0"/>
                  <w:checkBox>
                    <w:sizeAuto/>
                    <w:default w:val="0"/>
                  </w:checkBox>
                </w:ffData>
              </w:fldChar>
            </w:r>
            <w:r w:rsidRPr="009B0DB9">
              <w:rPr>
                <w:lang w:val="fr-FR"/>
              </w:rPr>
              <w:instrText xml:space="preserve"> FORMCHECKBOX </w:instrText>
            </w:r>
            <w:r w:rsidR="007C3EFE">
              <w:fldChar w:fldCharType="separate"/>
            </w:r>
            <w:r w:rsidRPr="009B0DB9">
              <w:fldChar w:fldCharType="end"/>
            </w:r>
            <w:r w:rsidRPr="009B0DB9">
              <w:rPr>
                <w:lang w:val="fr-FR"/>
              </w:rPr>
              <w:tab/>
            </w:r>
            <w:r w:rsidRPr="009B0DB9">
              <w:rPr>
                <w:lang w:val="fr-FR"/>
              </w:rPr>
              <w:tab/>
              <w:t>Fonds fiduciaire régional</w:t>
            </w:r>
            <w:r w:rsidRPr="009B0DB9">
              <w:rPr>
                <w:b/>
                <w:lang w:val="fr-FR"/>
              </w:rPr>
              <w:t xml:space="preserve"> </w:t>
            </w:r>
          </w:p>
          <w:p w14:paraId="44750222" w14:textId="77777777" w:rsidR="000F43A8" w:rsidRPr="009B0DB9" w:rsidRDefault="000F43A8" w:rsidP="000F43A8">
            <w:pPr>
              <w:tabs>
                <w:tab w:val="left" w:pos="0"/>
              </w:tabs>
              <w:suppressAutoHyphens/>
              <w:rPr>
                <w:b/>
                <w:lang w:val="fr-FR"/>
              </w:rPr>
            </w:pPr>
          </w:p>
          <w:p w14:paraId="57DFB016" w14:textId="77777777" w:rsidR="000F43A8" w:rsidRPr="009B0DB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9B0DB9">
              <w:rPr>
                <w:rFonts w:ascii="Times New Roman" w:hAnsi="Times New Roman" w:cs="Times New Roman"/>
                <w:b/>
                <w:sz w:val="24"/>
                <w:szCs w:val="24"/>
                <w:lang w:val="fr-FR"/>
              </w:rPr>
              <w:t xml:space="preserve">Nom du fonds fiduciaire: </w:t>
            </w:r>
            <w:r w:rsidR="005D5A4A" w:rsidRPr="009B0DB9">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9B0DB9">
              <w:rPr>
                <w:rFonts w:ascii="Times New Roman" w:hAnsi="Times New Roman" w:cs="Times New Roman"/>
                <w:bCs/>
                <w:iCs/>
                <w:snapToGrid w:val="0"/>
                <w:sz w:val="24"/>
                <w:szCs w:val="24"/>
              </w:rPr>
              <w:instrText xml:space="preserve"> FORMTEXT </w:instrText>
            </w:r>
            <w:r w:rsidR="005D5A4A" w:rsidRPr="009B0DB9">
              <w:rPr>
                <w:rFonts w:ascii="Times New Roman" w:hAnsi="Times New Roman" w:cs="Times New Roman"/>
                <w:bCs/>
                <w:iCs/>
                <w:snapToGrid w:val="0"/>
                <w:sz w:val="24"/>
                <w:szCs w:val="24"/>
              </w:rPr>
            </w:r>
            <w:r w:rsidR="005D5A4A" w:rsidRPr="009B0DB9">
              <w:rPr>
                <w:rFonts w:ascii="Times New Roman" w:hAnsi="Times New Roman" w:cs="Times New Roman"/>
                <w:bCs/>
                <w:iCs/>
                <w:snapToGrid w:val="0"/>
                <w:sz w:val="24"/>
                <w:szCs w:val="24"/>
              </w:rPr>
              <w:fldChar w:fldCharType="separate"/>
            </w:r>
            <w:r w:rsidR="005D5A4A" w:rsidRPr="009B0DB9">
              <w:rPr>
                <w:rFonts w:ascii="Times New Roman" w:hAnsi="Times New Roman" w:cs="Times New Roman"/>
                <w:bCs/>
                <w:iCs/>
                <w:noProof/>
                <w:snapToGrid w:val="0"/>
                <w:sz w:val="24"/>
                <w:szCs w:val="24"/>
              </w:rPr>
              <w:t> </w:t>
            </w:r>
            <w:r w:rsidR="005D5A4A" w:rsidRPr="009B0DB9">
              <w:rPr>
                <w:rFonts w:ascii="Times New Roman" w:hAnsi="Times New Roman" w:cs="Times New Roman"/>
                <w:bCs/>
                <w:iCs/>
                <w:noProof/>
                <w:snapToGrid w:val="0"/>
                <w:sz w:val="24"/>
                <w:szCs w:val="24"/>
              </w:rPr>
              <w:t> </w:t>
            </w:r>
            <w:r w:rsidR="005D5A4A" w:rsidRPr="009B0DB9">
              <w:rPr>
                <w:rFonts w:ascii="Times New Roman" w:hAnsi="Times New Roman" w:cs="Times New Roman"/>
                <w:bCs/>
                <w:iCs/>
                <w:noProof/>
                <w:snapToGrid w:val="0"/>
                <w:sz w:val="24"/>
                <w:szCs w:val="24"/>
              </w:rPr>
              <w:t> </w:t>
            </w:r>
            <w:r w:rsidR="005D5A4A" w:rsidRPr="009B0DB9">
              <w:rPr>
                <w:rFonts w:ascii="Times New Roman" w:hAnsi="Times New Roman" w:cs="Times New Roman"/>
                <w:bCs/>
                <w:iCs/>
                <w:noProof/>
                <w:snapToGrid w:val="0"/>
                <w:sz w:val="24"/>
                <w:szCs w:val="24"/>
              </w:rPr>
              <w:t> </w:t>
            </w:r>
            <w:r w:rsidR="005D5A4A" w:rsidRPr="009B0DB9">
              <w:rPr>
                <w:rFonts w:ascii="Times New Roman" w:hAnsi="Times New Roman" w:cs="Times New Roman"/>
                <w:bCs/>
                <w:iCs/>
                <w:noProof/>
                <w:snapToGrid w:val="0"/>
                <w:sz w:val="24"/>
                <w:szCs w:val="24"/>
              </w:rPr>
              <w:t> </w:t>
            </w:r>
            <w:r w:rsidR="005D5A4A" w:rsidRPr="009B0DB9">
              <w:rPr>
                <w:rFonts w:ascii="Times New Roman" w:hAnsi="Times New Roman" w:cs="Times New Roman"/>
                <w:bCs/>
                <w:iCs/>
                <w:snapToGrid w:val="0"/>
                <w:sz w:val="24"/>
                <w:szCs w:val="24"/>
              </w:rPr>
              <w:fldChar w:fldCharType="end"/>
            </w:r>
          </w:p>
          <w:p w14:paraId="3B731EC0" w14:textId="77777777" w:rsidR="00A43B9C" w:rsidRPr="009B0DB9" w:rsidRDefault="00A43B9C" w:rsidP="00F23D0F">
            <w:pPr>
              <w:tabs>
                <w:tab w:val="left" w:pos="0"/>
              </w:tabs>
              <w:suppressAutoHyphens/>
              <w:jc w:val="both"/>
              <w:rPr>
                <w:b/>
              </w:rPr>
            </w:pPr>
          </w:p>
        </w:tc>
        <w:tc>
          <w:tcPr>
            <w:tcW w:w="5917" w:type="dxa"/>
          </w:tcPr>
          <w:p w14:paraId="4A6F6EA9" w14:textId="03AF5A42" w:rsidR="00A43B9C" w:rsidRPr="009B0DB9" w:rsidRDefault="00A43B9C" w:rsidP="00A43B9C">
            <w:pPr>
              <w:rPr>
                <w:b/>
                <w:bCs/>
                <w:iCs/>
                <w:lang w:val="fr-FR"/>
              </w:rPr>
            </w:pPr>
            <w:r w:rsidRPr="009B0DB9">
              <w:rPr>
                <w:b/>
                <w:bCs/>
                <w:iCs/>
                <w:lang w:val="fr-FR"/>
              </w:rPr>
              <w:t xml:space="preserve">Type </w:t>
            </w:r>
            <w:r w:rsidR="000F43A8" w:rsidRPr="009B0DB9">
              <w:rPr>
                <w:b/>
                <w:bCs/>
                <w:iCs/>
                <w:lang w:val="fr-FR"/>
              </w:rPr>
              <w:t>et nom d’agence récipiendaire</w:t>
            </w:r>
            <w:r w:rsidR="00CC69A9" w:rsidRPr="009B0DB9">
              <w:rPr>
                <w:b/>
                <w:bCs/>
                <w:iCs/>
                <w:lang w:val="fr-FR"/>
              </w:rPr>
              <w:t xml:space="preserve"> </w:t>
            </w:r>
            <w:r w:rsidRPr="009B0DB9">
              <w:rPr>
                <w:b/>
                <w:bCs/>
                <w:iCs/>
                <w:lang w:val="fr-FR"/>
              </w:rPr>
              <w:t xml:space="preserve">: </w:t>
            </w:r>
          </w:p>
          <w:p w14:paraId="2FF52B1A" w14:textId="77777777" w:rsidR="00A43B9C" w:rsidRPr="009B0DB9" w:rsidRDefault="00A43B9C" w:rsidP="00A43B9C">
            <w:pPr>
              <w:rPr>
                <w:b/>
                <w:bCs/>
                <w:iCs/>
                <w:lang w:val="fr-FR"/>
              </w:rPr>
            </w:pPr>
          </w:p>
          <w:p w14:paraId="7E3EB135" w14:textId="630FBD73" w:rsidR="00A43B9C" w:rsidRPr="009B0DB9" w:rsidRDefault="009B0DB9"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w:instrText>
            </w:r>
            <w:bookmarkStart w:id="2" w:name="recipeinttype"/>
            <w:r>
              <w:rPr>
                <w:rFonts w:ascii="Times New Roman" w:hAnsi="Times New Roman" w:cs="Times New Roman"/>
                <w:b/>
                <w:sz w:val="24"/>
                <w:szCs w:val="24"/>
              </w:rPr>
              <w:instrText xml:space="preserve">FORMDROPDOWN </w:instrText>
            </w:r>
            <w:r w:rsidR="007C3EFE">
              <w:rPr>
                <w:rFonts w:ascii="Times New Roman" w:hAnsi="Times New Roman" w:cs="Times New Roman"/>
                <w:b/>
                <w:sz w:val="24"/>
                <w:szCs w:val="24"/>
              </w:rPr>
            </w:r>
            <w:r w:rsidR="007C3EF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9B0DB9">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IOM"/>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IOM</w:t>
            </w:r>
            <w:r>
              <w:rPr>
                <w:rFonts w:ascii="Times New Roman" w:hAnsi="Times New Roman" w:cs="Times New Roman"/>
                <w:b/>
                <w:sz w:val="24"/>
                <w:szCs w:val="24"/>
              </w:rPr>
              <w:fldChar w:fldCharType="end"/>
            </w:r>
            <w:bookmarkEnd w:id="3"/>
            <w:r>
              <w:rPr>
                <w:rFonts w:ascii="Times New Roman" w:hAnsi="Times New Roman" w:cs="Times New Roman"/>
                <w:b/>
                <w:sz w:val="24"/>
                <w:szCs w:val="24"/>
              </w:rPr>
              <w:t xml:space="preserve"> </w:t>
            </w:r>
            <w:r w:rsidRPr="00776329">
              <w:rPr>
                <w:rFonts w:ascii="Times New Roman" w:hAnsi="Times New Roman" w:cs="Times New Roman"/>
                <w:b/>
                <w:sz w:val="24"/>
                <w:szCs w:val="24"/>
              </w:rPr>
              <w:t>(Agence coordinatrice)</w:t>
            </w:r>
          </w:p>
          <w:p w14:paraId="46214C2B" w14:textId="5805AABA" w:rsidR="00A43B9C" w:rsidRPr="009B0DB9"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9B0DB9">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9B0DB9">
              <w:rPr>
                <w:rFonts w:ascii="Times New Roman" w:hAnsi="Times New Roman" w:cs="Times New Roman"/>
                <w:b/>
                <w:sz w:val="24"/>
                <w:szCs w:val="24"/>
              </w:rPr>
              <w:instrText xml:space="preserve"> FORMDROPDOWN </w:instrText>
            </w:r>
            <w:r w:rsidR="007C3EFE">
              <w:rPr>
                <w:rFonts w:ascii="Times New Roman" w:hAnsi="Times New Roman" w:cs="Times New Roman"/>
                <w:b/>
                <w:sz w:val="24"/>
                <w:szCs w:val="24"/>
              </w:rPr>
            </w:r>
            <w:r w:rsidR="007C3EFE">
              <w:rPr>
                <w:rFonts w:ascii="Times New Roman" w:hAnsi="Times New Roman" w:cs="Times New Roman"/>
                <w:b/>
                <w:sz w:val="24"/>
                <w:szCs w:val="24"/>
              </w:rPr>
              <w:fldChar w:fldCharType="separate"/>
            </w:r>
            <w:r w:rsidRPr="009B0DB9">
              <w:rPr>
                <w:rFonts w:ascii="Times New Roman" w:hAnsi="Times New Roman" w:cs="Times New Roman"/>
                <w:b/>
                <w:sz w:val="24"/>
                <w:szCs w:val="24"/>
              </w:rPr>
              <w:fldChar w:fldCharType="end"/>
            </w:r>
            <w:r w:rsidR="00A43B9C" w:rsidRPr="009B0DB9">
              <w:rPr>
                <w:rFonts w:ascii="Times New Roman" w:hAnsi="Times New Roman" w:cs="Times New Roman"/>
                <w:b/>
                <w:sz w:val="24"/>
                <w:szCs w:val="24"/>
              </w:rPr>
              <w:t xml:space="preserve">     </w:t>
            </w:r>
            <w:r w:rsidR="009B0DB9">
              <w:rPr>
                <w:rFonts w:ascii="Times New Roman" w:hAnsi="Times New Roman" w:cs="Times New Roman"/>
                <w:b/>
                <w:sz w:val="24"/>
                <w:szCs w:val="24"/>
              </w:rPr>
              <w:fldChar w:fldCharType="begin">
                <w:ffData>
                  <w:name w:val="Text43"/>
                  <w:enabled/>
                  <w:calcOnExit w:val="0"/>
                  <w:textInput>
                    <w:default w:val="UNODC"/>
                  </w:textInput>
                </w:ffData>
              </w:fldChar>
            </w:r>
            <w:r w:rsidR="009B0DB9">
              <w:rPr>
                <w:rFonts w:ascii="Times New Roman" w:hAnsi="Times New Roman" w:cs="Times New Roman"/>
                <w:b/>
                <w:sz w:val="24"/>
                <w:szCs w:val="24"/>
              </w:rPr>
              <w:instrText xml:space="preserve"> </w:instrText>
            </w:r>
            <w:bookmarkStart w:id="4" w:name="Text43"/>
            <w:r w:rsidR="009B0DB9">
              <w:rPr>
                <w:rFonts w:ascii="Times New Roman" w:hAnsi="Times New Roman" w:cs="Times New Roman"/>
                <w:b/>
                <w:sz w:val="24"/>
                <w:szCs w:val="24"/>
              </w:rPr>
              <w:instrText xml:space="preserve">FORMTEXT </w:instrText>
            </w:r>
            <w:r w:rsidR="009B0DB9">
              <w:rPr>
                <w:rFonts w:ascii="Times New Roman" w:hAnsi="Times New Roman" w:cs="Times New Roman"/>
                <w:b/>
                <w:sz w:val="24"/>
                <w:szCs w:val="24"/>
              </w:rPr>
            </w:r>
            <w:r w:rsidR="009B0DB9">
              <w:rPr>
                <w:rFonts w:ascii="Times New Roman" w:hAnsi="Times New Roman" w:cs="Times New Roman"/>
                <w:b/>
                <w:sz w:val="24"/>
                <w:szCs w:val="24"/>
              </w:rPr>
              <w:fldChar w:fldCharType="separate"/>
            </w:r>
            <w:r w:rsidR="009B0DB9">
              <w:rPr>
                <w:rFonts w:ascii="Times New Roman" w:hAnsi="Times New Roman" w:cs="Times New Roman"/>
                <w:b/>
                <w:noProof/>
                <w:sz w:val="24"/>
                <w:szCs w:val="24"/>
              </w:rPr>
              <w:t>UNODC</w:t>
            </w:r>
            <w:r w:rsidR="009B0DB9">
              <w:rPr>
                <w:rFonts w:ascii="Times New Roman" w:hAnsi="Times New Roman" w:cs="Times New Roman"/>
                <w:b/>
                <w:sz w:val="24"/>
                <w:szCs w:val="24"/>
              </w:rPr>
              <w:fldChar w:fldCharType="end"/>
            </w:r>
            <w:bookmarkEnd w:id="4"/>
          </w:p>
          <w:p w14:paraId="0673E8AA" w14:textId="52C1A294" w:rsidR="00A43B9C" w:rsidRPr="009B0DB9"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7C3EFE" w14:paraId="72CE853D" w14:textId="77777777" w:rsidTr="00F23D0F">
        <w:trPr>
          <w:trHeight w:val="368"/>
        </w:trPr>
        <w:tc>
          <w:tcPr>
            <w:tcW w:w="10080" w:type="dxa"/>
            <w:gridSpan w:val="2"/>
          </w:tcPr>
          <w:p w14:paraId="5C2804C5" w14:textId="3196BEF3" w:rsidR="00793DE6" w:rsidRPr="009B0DB9" w:rsidRDefault="000F43A8" w:rsidP="00F23D0F">
            <w:pPr>
              <w:rPr>
                <w:b/>
                <w:bCs/>
                <w:iCs/>
                <w:lang w:val="fr-FR"/>
              </w:rPr>
            </w:pPr>
            <w:r w:rsidRPr="009B0DB9">
              <w:rPr>
                <w:b/>
                <w:bCs/>
                <w:iCs/>
                <w:lang w:val="fr-FR"/>
              </w:rPr>
              <w:t>Date du premier transfert de fonds</w:t>
            </w:r>
            <w:r w:rsidR="00793DE6" w:rsidRPr="009B0DB9">
              <w:rPr>
                <w:b/>
                <w:bCs/>
                <w:iCs/>
                <w:lang w:val="fr-FR"/>
              </w:rPr>
              <w:t xml:space="preserve">: </w:t>
            </w:r>
            <w:r w:rsidR="005D5A4A" w:rsidRPr="009B0DB9">
              <w:rPr>
                <w:bCs/>
                <w:iCs/>
                <w:snapToGrid w:val="0"/>
              </w:rPr>
              <w:fldChar w:fldCharType="begin">
                <w:ffData>
                  <w:name w:val=""/>
                  <w:enabled/>
                  <w:calcOnExit w:val="0"/>
                  <w:textInput>
                    <w:format w:val="FIRST CAPITAL"/>
                  </w:textInput>
                </w:ffData>
              </w:fldChar>
            </w:r>
            <w:r w:rsidR="005D5A4A" w:rsidRPr="009B0DB9">
              <w:rPr>
                <w:bCs/>
                <w:iCs/>
                <w:snapToGrid w:val="0"/>
                <w:lang w:val="fr-FR"/>
              </w:rPr>
              <w:instrText xml:space="preserve"> FORMTEXT </w:instrText>
            </w:r>
            <w:r w:rsidR="005D5A4A" w:rsidRPr="009B0DB9">
              <w:rPr>
                <w:bCs/>
                <w:iCs/>
                <w:snapToGrid w:val="0"/>
              </w:rPr>
            </w:r>
            <w:r w:rsidR="005D5A4A" w:rsidRPr="009B0DB9">
              <w:rPr>
                <w:bCs/>
                <w:iCs/>
                <w:snapToGrid w:val="0"/>
              </w:rPr>
              <w:fldChar w:fldCharType="separate"/>
            </w:r>
            <w:r w:rsidR="00710EEE" w:rsidRPr="009B0DB9">
              <w:rPr>
                <w:lang w:val="fr-FR"/>
              </w:rPr>
              <w:t>0</w:t>
            </w:r>
            <w:r w:rsidR="004C1DD8" w:rsidRPr="009B0DB9">
              <w:rPr>
                <w:lang w:val="fr-FR"/>
              </w:rPr>
              <w:t>7</w:t>
            </w:r>
            <w:r w:rsidR="00710EEE" w:rsidRPr="009B0DB9">
              <w:rPr>
                <w:lang w:val="fr-FR"/>
              </w:rPr>
              <w:t>/01/2021</w:t>
            </w:r>
            <w:r w:rsidR="005D5A4A" w:rsidRPr="009B0DB9">
              <w:rPr>
                <w:bCs/>
                <w:iCs/>
                <w:snapToGrid w:val="0"/>
              </w:rPr>
              <w:fldChar w:fldCharType="end"/>
            </w:r>
            <w:r w:rsidR="00CC69A9" w:rsidRPr="009B0DB9">
              <w:rPr>
                <w:bCs/>
                <w:iCs/>
                <w:snapToGrid w:val="0"/>
                <w:lang w:val="fr-FR"/>
              </w:rPr>
              <w:t xml:space="preserve"> </w:t>
            </w:r>
          </w:p>
          <w:p w14:paraId="064BF427" w14:textId="23859890" w:rsidR="004D141E" w:rsidRPr="009B0DB9" w:rsidRDefault="000F43A8" w:rsidP="00F23D0F">
            <w:pPr>
              <w:rPr>
                <w:bCs/>
                <w:iCs/>
                <w:snapToGrid w:val="0"/>
                <w:lang w:val="fr-FR"/>
              </w:rPr>
            </w:pPr>
            <w:r w:rsidRPr="009B0DB9">
              <w:rPr>
                <w:b/>
                <w:bCs/>
                <w:iCs/>
                <w:lang w:val="fr-FR"/>
              </w:rPr>
              <w:t>Date de fin de projet</w:t>
            </w:r>
            <w:r w:rsidR="00793DE6" w:rsidRPr="009B0DB9">
              <w:rPr>
                <w:b/>
                <w:bCs/>
                <w:iCs/>
                <w:lang w:val="fr-FR"/>
              </w:rPr>
              <w:t xml:space="preserve">: </w:t>
            </w:r>
            <w:r w:rsidR="00C12D6A" w:rsidRPr="009B0DB9">
              <w:rPr>
                <w:bCs/>
                <w:iCs/>
                <w:snapToGrid w:val="0"/>
              </w:rPr>
              <w:fldChar w:fldCharType="begin">
                <w:ffData>
                  <w:name w:val="Text11"/>
                  <w:enabled/>
                  <w:calcOnExit w:val="0"/>
                  <w:textInput>
                    <w:format w:val="FIRST CAPITAL"/>
                  </w:textInput>
                </w:ffData>
              </w:fldChar>
            </w:r>
            <w:r w:rsidR="00C12D6A" w:rsidRPr="009B0DB9">
              <w:rPr>
                <w:bCs/>
                <w:iCs/>
                <w:snapToGrid w:val="0"/>
                <w:lang w:val="fr-FR"/>
              </w:rPr>
              <w:instrText xml:space="preserve"> FORMTEXT </w:instrText>
            </w:r>
            <w:r w:rsidR="00C12D6A" w:rsidRPr="009B0DB9">
              <w:rPr>
                <w:bCs/>
                <w:iCs/>
                <w:snapToGrid w:val="0"/>
              </w:rPr>
            </w:r>
            <w:r w:rsidR="00C12D6A" w:rsidRPr="009B0DB9">
              <w:rPr>
                <w:bCs/>
                <w:iCs/>
                <w:snapToGrid w:val="0"/>
              </w:rPr>
              <w:fldChar w:fldCharType="separate"/>
            </w:r>
            <w:r w:rsidR="009F1884" w:rsidRPr="009B0DB9">
              <w:rPr>
                <w:lang w:val="fr-FR"/>
              </w:rPr>
              <w:t>05/07/2022</w:t>
            </w:r>
            <w:r w:rsidR="00C12D6A" w:rsidRPr="009B0DB9">
              <w:rPr>
                <w:bCs/>
                <w:iCs/>
                <w:snapToGrid w:val="0"/>
              </w:rPr>
              <w:fldChar w:fldCharType="end"/>
            </w:r>
            <w:r w:rsidR="0025220B" w:rsidRPr="009B0DB9">
              <w:rPr>
                <w:bCs/>
                <w:iCs/>
                <w:snapToGrid w:val="0"/>
                <w:lang w:val="fr-FR"/>
              </w:rPr>
              <w:t xml:space="preserve">     </w:t>
            </w:r>
          </w:p>
          <w:p w14:paraId="2AE235F0" w14:textId="7AC3A9A5" w:rsidR="00793DE6" w:rsidRPr="009B0DB9" w:rsidRDefault="000F43A8" w:rsidP="000F43A8">
            <w:pPr>
              <w:rPr>
                <w:bCs/>
                <w:iCs/>
                <w:snapToGrid w:val="0"/>
                <w:lang w:val="fr-FR"/>
              </w:rPr>
            </w:pPr>
            <w:r w:rsidRPr="009B0DB9">
              <w:rPr>
                <w:b/>
                <w:iCs/>
                <w:snapToGrid w:val="0"/>
                <w:lang w:val="fr-FR"/>
              </w:rPr>
              <w:t>Le projet est-il dans ces six derniers mois de mise en œuvre</w:t>
            </w:r>
            <w:r w:rsidR="00CC69A9" w:rsidRPr="009B0DB9">
              <w:rPr>
                <w:b/>
                <w:iCs/>
                <w:snapToGrid w:val="0"/>
                <w:lang w:val="fr-FR"/>
              </w:rPr>
              <w:t xml:space="preserve"> </w:t>
            </w:r>
            <w:r w:rsidR="0025220B" w:rsidRPr="009B0DB9">
              <w:rPr>
                <w:b/>
                <w:iCs/>
                <w:snapToGrid w:val="0"/>
                <w:lang w:val="fr-FR"/>
              </w:rPr>
              <w:t>?</w:t>
            </w:r>
            <w:r w:rsidR="0025220B" w:rsidRPr="009B0DB9">
              <w:rPr>
                <w:bCs/>
                <w:iCs/>
                <w:snapToGrid w:val="0"/>
                <w:lang w:val="fr-FR"/>
              </w:rPr>
              <w:t xml:space="preserve"> </w:t>
            </w:r>
            <w:r w:rsidR="00280FEA" w:rsidRPr="009B0DB9">
              <w:rPr>
                <w:bCs/>
                <w:iCs/>
                <w:snapToGrid w:val="0"/>
              </w:rPr>
              <w:fldChar w:fldCharType="begin">
                <w:ffData>
                  <w:name w:val="enddate"/>
                  <w:enabled/>
                  <w:calcOnExit w:val="0"/>
                  <w:ddList>
                    <w:result w:val="2"/>
                    <w:listEntry w:val="Veuillez sélectionner"/>
                    <w:listEntry w:val="Oui"/>
                    <w:listEntry w:val="Non"/>
                  </w:ddList>
                </w:ffData>
              </w:fldChar>
            </w:r>
            <w:bookmarkStart w:id="5" w:name="enddate"/>
            <w:r w:rsidR="00280FEA" w:rsidRPr="009B0DB9">
              <w:rPr>
                <w:bCs/>
                <w:iCs/>
                <w:snapToGrid w:val="0"/>
                <w:lang w:val="fr-FR"/>
              </w:rPr>
              <w:instrText xml:space="preserve"> FORMDROPDOWN </w:instrText>
            </w:r>
            <w:r w:rsidR="007C3EFE">
              <w:rPr>
                <w:bCs/>
                <w:iCs/>
                <w:snapToGrid w:val="0"/>
              </w:rPr>
            </w:r>
            <w:r w:rsidR="007C3EFE">
              <w:rPr>
                <w:bCs/>
                <w:iCs/>
                <w:snapToGrid w:val="0"/>
              </w:rPr>
              <w:fldChar w:fldCharType="separate"/>
            </w:r>
            <w:r w:rsidR="00280FEA" w:rsidRPr="009B0DB9">
              <w:rPr>
                <w:bCs/>
                <w:iCs/>
                <w:snapToGrid w:val="0"/>
              </w:rPr>
              <w:fldChar w:fldCharType="end"/>
            </w:r>
            <w:bookmarkEnd w:id="5"/>
          </w:p>
          <w:p w14:paraId="433C13C0" w14:textId="77777777" w:rsidR="000F43A8" w:rsidRPr="009B0DB9" w:rsidRDefault="000F43A8" w:rsidP="000F43A8">
            <w:pPr>
              <w:rPr>
                <w:b/>
                <w:bCs/>
                <w:iCs/>
                <w:lang w:val="fr-FR"/>
              </w:rPr>
            </w:pPr>
          </w:p>
        </w:tc>
      </w:tr>
      <w:tr w:rsidR="00793DE6" w:rsidRPr="009B0DB9" w14:paraId="3A707F8C" w14:textId="77777777" w:rsidTr="00F23D0F">
        <w:trPr>
          <w:trHeight w:val="368"/>
        </w:trPr>
        <w:tc>
          <w:tcPr>
            <w:tcW w:w="10080" w:type="dxa"/>
            <w:gridSpan w:val="2"/>
          </w:tcPr>
          <w:p w14:paraId="77DA62DA" w14:textId="7FFC04AC" w:rsidR="000F43A8" w:rsidRPr="009B0DB9" w:rsidRDefault="000F43A8" w:rsidP="000F43A8">
            <w:pPr>
              <w:rPr>
                <w:b/>
                <w:bCs/>
                <w:iCs/>
                <w:lang w:val="fr-FR"/>
              </w:rPr>
            </w:pPr>
            <w:r w:rsidRPr="009B0DB9">
              <w:rPr>
                <w:b/>
                <w:bCs/>
                <w:iCs/>
                <w:lang w:val="fr-FR"/>
              </w:rPr>
              <w:t>Est-ce que le projet fait part d’une des fenêtres prioritaires spécifiques du PBF</w:t>
            </w:r>
            <w:r w:rsidR="00CC69A9" w:rsidRPr="009B0DB9">
              <w:rPr>
                <w:b/>
                <w:bCs/>
                <w:iCs/>
                <w:lang w:val="fr-FR"/>
              </w:rPr>
              <w:t xml:space="preserve"> </w:t>
            </w:r>
            <w:r w:rsidRPr="009B0DB9">
              <w:rPr>
                <w:b/>
                <w:bCs/>
                <w:iCs/>
                <w:lang w:val="fr-FR"/>
              </w:rPr>
              <w:t>:</w:t>
            </w:r>
          </w:p>
          <w:p w14:paraId="100F4267" w14:textId="77777777" w:rsidR="000F43A8" w:rsidRPr="009B0DB9" w:rsidRDefault="000F43A8" w:rsidP="000F43A8">
            <w:pPr>
              <w:rPr>
                <w:lang w:val="fr-FR"/>
              </w:rPr>
            </w:pPr>
            <w:r w:rsidRPr="009B0DB9">
              <w:rPr>
                <w:lang w:val="fr-FR"/>
              </w:rPr>
              <w:fldChar w:fldCharType="begin">
                <w:ffData>
                  <w:name w:val=""/>
                  <w:enabled/>
                  <w:calcOnExit w:val="0"/>
                  <w:checkBox>
                    <w:sizeAuto/>
                    <w:default w:val="0"/>
                  </w:checkBox>
                </w:ffData>
              </w:fldChar>
            </w:r>
            <w:r w:rsidRPr="009B0DB9">
              <w:rPr>
                <w:lang w:val="fr-FR"/>
              </w:rPr>
              <w:instrText xml:space="preserve"> FORMCHECKBOX </w:instrText>
            </w:r>
            <w:r w:rsidR="007C3EFE">
              <w:rPr>
                <w:lang w:val="fr-FR"/>
              </w:rPr>
            </w:r>
            <w:r w:rsidR="007C3EFE">
              <w:rPr>
                <w:lang w:val="fr-FR"/>
              </w:rPr>
              <w:fldChar w:fldCharType="separate"/>
            </w:r>
            <w:r w:rsidRPr="009B0DB9">
              <w:rPr>
                <w:lang w:val="fr-FR"/>
              </w:rPr>
              <w:fldChar w:fldCharType="end"/>
            </w:r>
            <w:r w:rsidRPr="009B0DB9">
              <w:rPr>
                <w:lang w:val="fr-FR"/>
              </w:rPr>
              <w:t xml:space="preserve"> Initiative de promotion du genre</w:t>
            </w:r>
          </w:p>
          <w:p w14:paraId="347330FA" w14:textId="77777777" w:rsidR="000F43A8" w:rsidRPr="009B0DB9" w:rsidRDefault="000F43A8" w:rsidP="000F43A8">
            <w:pPr>
              <w:rPr>
                <w:lang w:val="fr-FR"/>
              </w:rPr>
            </w:pPr>
            <w:r w:rsidRPr="009B0DB9">
              <w:rPr>
                <w:lang w:val="fr-FR"/>
              </w:rPr>
              <w:fldChar w:fldCharType="begin">
                <w:ffData>
                  <w:name w:val=""/>
                  <w:enabled/>
                  <w:calcOnExit w:val="0"/>
                  <w:checkBox>
                    <w:sizeAuto/>
                    <w:default w:val="0"/>
                  </w:checkBox>
                </w:ffData>
              </w:fldChar>
            </w:r>
            <w:r w:rsidRPr="009B0DB9">
              <w:rPr>
                <w:lang w:val="fr-FR"/>
              </w:rPr>
              <w:instrText xml:space="preserve"> FORMCHECKBOX </w:instrText>
            </w:r>
            <w:r w:rsidR="007C3EFE">
              <w:rPr>
                <w:lang w:val="fr-FR"/>
              </w:rPr>
            </w:r>
            <w:r w:rsidR="007C3EFE">
              <w:rPr>
                <w:lang w:val="fr-FR"/>
              </w:rPr>
              <w:fldChar w:fldCharType="separate"/>
            </w:r>
            <w:r w:rsidRPr="009B0DB9">
              <w:rPr>
                <w:lang w:val="fr-FR"/>
              </w:rPr>
              <w:fldChar w:fldCharType="end"/>
            </w:r>
            <w:r w:rsidRPr="009B0DB9">
              <w:rPr>
                <w:lang w:val="fr-FR"/>
              </w:rPr>
              <w:t xml:space="preserve"> Initiative de promotion de la jeunesse</w:t>
            </w:r>
          </w:p>
          <w:p w14:paraId="422AAC34" w14:textId="77777777" w:rsidR="000F43A8" w:rsidRPr="009B0DB9" w:rsidRDefault="000F43A8" w:rsidP="000F43A8">
            <w:pPr>
              <w:rPr>
                <w:lang w:val="fr-FR"/>
              </w:rPr>
            </w:pPr>
            <w:r w:rsidRPr="009B0DB9">
              <w:rPr>
                <w:lang w:val="fr-FR"/>
              </w:rPr>
              <w:fldChar w:fldCharType="begin">
                <w:ffData>
                  <w:name w:val=""/>
                  <w:enabled/>
                  <w:calcOnExit w:val="0"/>
                  <w:checkBox>
                    <w:sizeAuto/>
                    <w:default w:val="0"/>
                  </w:checkBox>
                </w:ffData>
              </w:fldChar>
            </w:r>
            <w:r w:rsidRPr="009B0DB9">
              <w:rPr>
                <w:lang w:val="fr-FR"/>
              </w:rPr>
              <w:instrText xml:space="preserve"> FORMCHECKBOX </w:instrText>
            </w:r>
            <w:r w:rsidR="007C3EFE">
              <w:rPr>
                <w:lang w:val="fr-FR"/>
              </w:rPr>
            </w:r>
            <w:r w:rsidR="007C3EFE">
              <w:rPr>
                <w:lang w:val="fr-FR"/>
              </w:rPr>
              <w:fldChar w:fldCharType="separate"/>
            </w:r>
            <w:r w:rsidRPr="009B0DB9">
              <w:rPr>
                <w:lang w:val="fr-FR"/>
              </w:rPr>
              <w:fldChar w:fldCharType="end"/>
            </w:r>
            <w:r w:rsidRPr="009B0DB9">
              <w:rPr>
                <w:lang w:val="fr-FR"/>
              </w:rPr>
              <w:t xml:space="preserve"> Transition entre différentes configurations de l’ONU (e.g. sortie de la mission de maintien de la paix)</w:t>
            </w:r>
          </w:p>
          <w:p w14:paraId="7A1D285E" w14:textId="77777777" w:rsidR="00793DE6" w:rsidRPr="009B0DB9" w:rsidRDefault="000F43A8" w:rsidP="000F43A8">
            <w:pPr>
              <w:rPr>
                <w:lang w:val="fr-FR"/>
              </w:rPr>
            </w:pPr>
            <w:r w:rsidRPr="009B0DB9">
              <w:rPr>
                <w:lang w:val="fr-FR"/>
              </w:rPr>
              <w:fldChar w:fldCharType="begin">
                <w:ffData>
                  <w:name w:val=""/>
                  <w:enabled/>
                  <w:calcOnExit w:val="0"/>
                  <w:checkBox>
                    <w:sizeAuto/>
                    <w:default w:val="0"/>
                  </w:checkBox>
                </w:ffData>
              </w:fldChar>
            </w:r>
            <w:r w:rsidRPr="009B0DB9">
              <w:rPr>
                <w:lang w:val="fr-FR"/>
              </w:rPr>
              <w:instrText xml:space="preserve"> FORMCHECKBOX </w:instrText>
            </w:r>
            <w:r w:rsidR="007C3EFE">
              <w:rPr>
                <w:lang w:val="fr-FR"/>
              </w:rPr>
            </w:r>
            <w:r w:rsidR="007C3EFE">
              <w:rPr>
                <w:lang w:val="fr-FR"/>
              </w:rPr>
              <w:fldChar w:fldCharType="separate"/>
            </w:r>
            <w:r w:rsidRPr="009B0DB9">
              <w:rPr>
                <w:lang w:val="fr-FR"/>
              </w:rPr>
              <w:fldChar w:fldCharType="end"/>
            </w:r>
            <w:r w:rsidRPr="009B0DB9">
              <w:rPr>
                <w:lang w:val="fr-FR"/>
              </w:rPr>
              <w:t xml:space="preserve"> Projet transfrontalier ou régional</w:t>
            </w:r>
          </w:p>
          <w:p w14:paraId="4BA2AA6A" w14:textId="77777777" w:rsidR="000F43A8" w:rsidRPr="009B0DB9" w:rsidRDefault="000F43A8" w:rsidP="000F43A8">
            <w:pPr>
              <w:rPr>
                <w:b/>
                <w:bCs/>
                <w:iCs/>
              </w:rPr>
            </w:pPr>
          </w:p>
        </w:tc>
      </w:tr>
      <w:tr w:rsidR="00793DE6" w:rsidRPr="007C3EFE" w14:paraId="65120CDF" w14:textId="77777777" w:rsidTr="00F23D0F">
        <w:trPr>
          <w:trHeight w:val="1124"/>
        </w:trPr>
        <w:tc>
          <w:tcPr>
            <w:tcW w:w="10080" w:type="dxa"/>
            <w:gridSpan w:val="2"/>
          </w:tcPr>
          <w:p w14:paraId="08D9EBF0" w14:textId="77777777" w:rsidR="00793DE6" w:rsidRPr="009B0DB9" w:rsidRDefault="000F43A8" w:rsidP="00F23D0F">
            <w:pPr>
              <w:rPr>
                <w:b/>
                <w:bCs/>
                <w:iCs/>
                <w:lang w:val="fr-FR"/>
              </w:rPr>
            </w:pPr>
            <w:r w:rsidRPr="009B0DB9">
              <w:rPr>
                <w:b/>
                <w:bCs/>
                <w:iCs/>
                <w:lang w:val="fr-FR"/>
              </w:rPr>
              <w:t>Budget PBF total approuvé</w:t>
            </w:r>
            <w:r w:rsidR="00793DE6" w:rsidRPr="009B0DB9">
              <w:rPr>
                <w:b/>
                <w:bCs/>
                <w:iCs/>
                <w:lang w:val="fr-FR"/>
              </w:rPr>
              <w:t xml:space="preserve"> (</w:t>
            </w:r>
            <w:r w:rsidRPr="009B0DB9">
              <w:rPr>
                <w:b/>
                <w:bCs/>
                <w:iCs/>
                <w:lang w:val="fr-FR"/>
              </w:rPr>
              <w:t>par agence récipiendaire</w:t>
            </w:r>
            <w:proofErr w:type="gramStart"/>
            <w:r w:rsidR="00793DE6" w:rsidRPr="009B0DB9">
              <w:rPr>
                <w:b/>
                <w:bCs/>
                <w:iCs/>
                <w:lang w:val="fr-FR"/>
              </w:rPr>
              <w:t>):</w:t>
            </w:r>
            <w:proofErr w:type="gramEnd"/>
            <w:r w:rsidR="00793DE6" w:rsidRPr="009B0DB9">
              <w:rPr>
                <w:b/>
                <w:bCs/>
                <w:iCs/>
                <w:lang w:val="fr-FR"/>
              </w:rPr>
              <w:t xml:space="preserve"> </w:t>
            </w:r>
          </w:p>
          <w:p w14:paraId="2B3D1401" w14:textId="77777777" w:rsidR="00006EC0" w:rsidRPr="009B0DB9" w:rsidRDefault="000F43A8" w:rsidP="00F23D0F">
            <w:pPr>
              <w:rPr>
                <w:b/>
                <w:iCs/>
                <w:snapToGrid w:val="0"/>
                <w:lang w:val="fr-FR"/>
              </w:rPr>
            </w:pPr>
            <w:bookmarkStart w:id="6" w:name="_Hlk39507683"/>
            <w:r w:rsidRPr="009B0DB9">
              <w:rPr>
                <w:b/>
                <w:iCs/>
                <w:snapToGrid w:val="0"/>
                <w:lang w:val="fr-FR"/>
              </w:rPr>
              <w:t xml:space="preserve">Agence </w:t>
            </w:r>
            <w:r w:rsidRPr="009B0DB9">
              <w:rPr>
                <w:b/>
                <w:bCs/>
                <w:iCs/>
                <w:lang w:val="fr-FR"/>
              </w:rPr>
              <w:t>récipiendaire</w:t>
            </w:r>
            <w:r w:rsidRPr="009B0DB9">
              <w:rPr>
                <w:b/>
                <w:iCs/>
                <w:snapToGrid w:val="0"/>
                <w:lang w:val="fr-FR"/>
              </w:rPr>
              <w:t xml:space="preserve">                              Budget</w:t>
            </w:r>
            <w:r w:rsidR="00006EC0" w:rsidRPr="009B0DB9">
              <w:rPr>
                <w:b/>
                <w:iCs/>
                <w:snapToGrid w:val="0"/>
                <w:lang w:val="fr-FR"/>
              </w:rPr>
              <w:t xml:space="preserve">  </w:t>
            </w:r>
          </w:p>
          <w:p w14:paraId="61353E95" w14:textId="77759F5C" w:rsidR="00793DE6" w:rsidRPr="009B0DB9" w:rsidRDefault="00C12D6A" w:rsidP="00F23D0F">
            <w:pPr>
              <w:rPr>
                <w:iCs/>
                <w:lang w:val="fr-FR"/>
              </w:rPr>
            </w:pPr>
            <w:r w:rsidRPr="009B0DB9">
              <w:rPr>
                <w:bCs/>
                <w:iCs/>
                <w:snapToGrid w:val="0"/>
              </w:rPr>
              <w:fldChar w:fldCharType="begin">
                <w:ffData>
                  <w:name w:val="Text11"/>
                  <w:enabled/>
                  <w:calcOnExit w:val="0"/>
                  <w:textInput>
                    <w:format w:val="FIRST CAPITAL"/>
                  </w:textInput>
                </w:ffData>
              </w:fldChar>
            </w:r>
            <w:r w:rsidRPr="009B0DB9">
              <w:rPr>
                <w:bCs/>
                <w:iCs/>
                <w:snapToGrid w:val="0"/>
                <w:lang w:val="fr-FR"/>
              </w:rPr>
              <w:instrText xml:space="preserve"> FORMTEXT </w:instrText>
            </w:r>
            <w:r w:rsidRPr="009B0DB9">
              <w:rPr>
                <w:bCs/>
                <w:iCs/>
                <w:snapToGrid w:val="0"/>
              </w:rPr>
            </w:r>
            <w:r w:rsidRPr="009B0DB9">
              <w:rPr>
                <w:bCs/>
                <w:iCs/>
                <w:snapToGrid w:val="0"/>
              </w:rPr>
              <w:fldChar w:fldCharType="separate"/>
            </w:r>
            <w:r w:rsidR="00C409D0" w:rsidRPr="009B0DB9">
              <w:rPr>
                <w:lang w:val="fr-FR"/>
              </w:rPr>
              <w:t>IOM</w:t>
            </w:r>
            <w:r w:rsidRPr="009B0DB9">
              <w:rPr>
                <w:bCs/>
                <w:iCs/>
                <w:snapToGrid w:val="0"/>
              </w:rPr>
              <w:fldChar w:fldCharType="end"/>
            </w:r>
            <w:bookmarkEnd w:id="6"/>
            <w:r w:rsidR="00006EC0" w:rsidRPr="009B0DB9">
              <w:rPr>
                <w:bCs/>
                <w:iCs/>
                <w:snapToGrid w:val="0"/>
                <w:lang w:val="fr-FR"/>
              </w:rPr>
              <w:t xml:space="preserve">   </w:t>
            </w:r>
            <w:r w:rsidR="00006EC0" w:rsidRPr="009B0DB9">
              <w:rPr>
                <w:b/>
                <w:bCs/>
                <w:iCs/>
                <w:lang w:val="fr-FR"/>
              </w:rPr>
              <w:t xml:space="preserve">                                   </w:t>
            </w:r>
            <w:r w:rsidR="000F43A8" w:rsidRPr="009B0DB9">
              <w:rPr>
                <w:b/>
                <w:bCs/>
                <w:iCs/>
                <w:lang w:val="fr-FR"/>
              </w:rPr>
              <w:t xml:space="preserve">            </w:t>
            </w:r>
            <w:r w:rsidR="009B0DB9">
              <w:rPr>
                <w:b/>
                <w:bCs/>
                <w:iCs/>
                <w:lang w:val="fr-FR"/>
              </w:rPr>
              <w:t xml:space="preserve">  </w:t>
            </w:r>
            <w:r w:rsidR="00006EC0" w:rsidRPr="009B0DB9">
              <w:rPr>
                <w:b/>
                <w:bCs/>
                <w:iCs/>
                <w:lang w:val="fr-FR"/>
              </w:rPr>
              <w:t xml:space="preserve">      </w:t>
            </w:r>
            <w:r w:rsidR="00793DE6" w:rsidRPr="009B0DB9">
              <w:rPr>
                <w:iCs/>
                <w:lang w:val="fr-FR"/>
              </w:rPr>
              <w:t xml:space="preserve">$ </w:t>
            </w:r>
            <w:r w:rsidR="00006EC0" w:rsidRPr="009B0DB9">
              <w:rPr>
                <w:bCs/>
                <w:iCs/>
                <w:snapToGrid w:val="0"/>
              </w:rPr>
              <w:fldChar w:fldCharType="begin">
                <w:ffData>
                  <w:name w:val="Text11"/>
                  <w:enabled/>
                  <w:calcOnExit w:val="0"/>
                  <w:textInput>
                    <w:type w:val="number"/>
                    <w:format w:val="0.00"/>
                  </w:textInput>
                </w:ffData>
              </w:fldChar>
            </w:r>
            <w:bookmarkStart w:id="7" w:name="Text11"/>
            <w:r w:rsidR="00006EC0" w:rsidRPr="009B0DB9">
              <w:rPr>
                <w:bCs/>
                <w:iCs/>
                <w:snapToGrid w:val="0"/>
                <w:lang w:val="fr-FR"/>
              </w:rPr>
              <w:instrText xml:space="preserve"> FORMTEXT </w:instrText>
            </w:r>
            <w:r w:rsidR="00006EC0" w:rsidRPr="009B0DB9">
              <w:rPr>
                <w:bCs/>
                <w:iCs/>
                <w:snapToGrid w:val="0"/>
              </w:rPr>
            </w:r>
            <w:r w:rsidR="00006EC0" w:rsidRPr="009B0DB9">
              <w:rPr>
                <w:bCs/>
                <w:iCs/>
                <w:snapToGrid w:val="0"/>
              </w:rPr>
              <w:fldChar w:fldCharType="separate"/>
            </w:r>
            <w:r w:rsidR="00CC3852" w:rsidRPr="009B0DB9">
              <w:rPr>
                <w:bCs/>
                <w:iCs/>
                <w:snapToGrid w:val="0"/>
                <w:lang w:val="fr-FR"/>
              </w:rPr>
              <w:t>1100000.00</w:t>
            </w:r>
            <w:r w:rsidR="00006EC0" w:rsidRPr="009B0DB9">
              <w:rPr>
                <w:bCs/>
                <w:iCs/>
                <w:snapToGrid w:val="0"/>
              </w:rPr>
              <w:fldChar w:fldCharType="end"/>
            </w:r>
            <w:bookmarkEnd w:id="7"/>
          </w:p>
          <w:p w14:paraId="52AEBA43" w14:textId="669CDE39" w:rsidR="00793DE6" w:rsidRPr="009B0DB9"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9B0DB9">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B0DB9">
              <w:rPr>
                <w:rFonts w:ascii="Times New Roman" w:hAnsi="Times New Roman" w:cs="Times New Roman"/>
                <w:bCs/>
                <w:iCs/>
                <w:snapToGrid w:val="0"/>
                <w:sz w:val="24"/>
                <w:szCs w:val="24"/>
                <w:lang w:val="fr-FR"/>
              </w:rPr>
              <w:instrText xml:space="preserve"> FORMTEXT </w:instrText>
            </w:r>
            <w:r w:rsidRPr="009B0DB9">
              <w:rPr>
                <w:rFonts w:ascii="Times New Roman" w:hAnsi="Times New Roman" w:cs="Times New Roman"/>
                <w:bCs/>
                <w:iCs/>
                <w:snapToGrid w:val="0"/>
                <w:sz w:val="24"/>
                <w:szCs w:val="24"/>
              </w:rPr>
            </w:r>
            <w:r w:rsidRPr="009B0DB9">
              <w:rPr>
                <w:rFonts w:ascii="Times New Roman" w:hAnsi="Times New Roman" w:cs="Times New Roman"/>
                <w:bCs/>
                <w:iCs/>
                <w:snapToGrid w:val="0"/>
                <w:sz w:val="24"/>
                <w:szCs w:val="24"/>
              </w:rPr>
              <w:fldChar w:fldCharType="separate"/>
            </w:r>
            <w:r w:rsidR="00CC3852" w:rsidRPr="009B0DB9">
              <w:rPr>
                <w:rFonts w:ascii="Times New Roman" w:hAnsi="Times New Roman" w:cs="Times New Roman"/>
                <w:sz w:val="24"/>
                <w:szCs w:val="24"/>
                <w:lang w:val="fr-FR"/>
              </w:rPr>
              <w:t>UNODC</w:t>
            </w:r>
            <w:r w:rsidRPr="009B0DB9">
              <w:rPr>
                <w:rFonts w:ascii="Times New Roman" w:hAnsi="Times New Roman" w:cs="Times New Roman"/>
                <w:bCs/>
                <w:iCs/>
                <w:snapToGrid w:val="0"/>
                <w:sz w:val="24"/>
                <w:szCs w:val="24"/>
              </w:rPr>
              <w:fldChar w:fldCharType="end"/>
            </w:r>
            <w:r w:rsidRPr="009B0DB9">
              <w:rPr>
                <w:rFonts w:ascii="Times New Roman" w:hAnsi="Times New Roman" w:cs="Times New Roman"/>
                <w:bCs/>
                <w:iCs/>
                <w:snapToGrid w:val="0"/>
                <w:sz w:val="24"/>
                <w:szCs w:val="24"/>
                <w:lang w:val="fr-FR"/>
              </w:rPr>
              <w:t xml:space="preserve">   </w:t>
            </w:r>
            <w:r w:rsidR="00006EC0" w:rsidRPr="009B0DB9">
              <w:rPr>
                <w:rFonts w:ascii="Times New Roman" w:hAnsi="Times New Roman" w:cs="Times New Roman"/>
                <w:bCs/>
                <w:iCs/>
                <w:snapToGrid w:val="0"/>
                <w:sz w:val="24"/>
                <w:szCs w:val="24"/>
                <w:lang w:val="fr-FR"/>
              </w:rPr>
              <w:t xml:space="preserve">             </w:t>
            </w:r>
            <w:r w:rsidR="009B0DB9">
              <w:rPr>
                <w:rFonts w:ascii="Times New Roman" w:hAnsi="Times New Roman" w:cs="Times New Roman"/>
                <w:bCs/>
                <w:iCs/>
                <w:snapToGrid w:val="0"/>
                <w:sz w:val="24"/>
                <w:szCs w:val="24"/>
                <w:lang w:val="fr-FR"/>
              </w:rPr>
              <w:t xml:space="preserve">                            </w:t>
            </w:r>
            <w:r w:rsidR="00006EC0" w:rsidRPr="009B0DB9">
              <w:rPr>
                <w:rFonts w:ascii="Times New Roman" w:hAnsi="Times New Roman" w:cs="Times New Roman"/>
                <w:bCs/>
                <w:iCs/>
                <w:snapToGrid w:val="0"/>
                <w:sz w:val="24"/>
                <w:szCs w:val="24"/>
                <w:lang w:val="fr-FR"/>
              </w:rPr>
              <w:t xml:space="preserve">        </w:t>
            </w:r>
            <w:r w:rsidR="00793DE6" w:rsidRPr="009B0DB9">
              <w:rPr>
                <w:rFonts w:ascii="Times New Roman" w:hAnsi="Times New Roman" w:cs="Times New Roman"/>
                <w:sz w:val="24"/>
                <w:szCs w:val="24"/>
                <w:lang w:val="fr-FR"/>
              </w:rPr>
              <w:t xml:space="preserve">$ </w:t>
            </w:r>
            <w:r w:rsidR="00006EC0" w:rsidRPr="009B0DB9">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9B0DB9">
              <w:rPr>
                <w:rFonts w:ascii="Times New Roman" w:hAnsi="Times New Roman" w:cs="Times New Roman"/>
                <w:bCs/>
                <w:iCs/>
                <w:snapToGrid w:val="0"/>
                <w:sz w:val="24"/>
                <w:szCs w:val="24"/>
                <w:lang w:val="fr-FR"/>
              </w:rPr>
              <w:instrText xml:space="preserve"> FORMTEXT </w:instrText>
            </w:r>
            <w:r w:rsidR="00006EC0" w:rsidRPr="009B0DB9">
              <w:rPr>
                <w:rFonts w:ascii="Times New Roman" w:hAnsi="Times New Roman" w:cs="Times New Roman"/>
                <w:bCs/>
                <w:iCs/>
                <w:snapToGrid w:val="0"/>
                <w:sz w:val="24"/>
                <w:szCs w:val="24"/>
              </w:rPr>
            </w:r>
            <w:r w:rsidR="00006EC0" w:rsidRPr="009B0DB9">
              <w:rPr>
                <w:rFonts w:ascii="Times New Roman" w:hAnsi="Times New Roman" w:cs="Times New Roman"/>
                <w:bCs/>
                <w:iCs/>
                <w:snapToGrid w:val="0"/>
                <w:sz w:val="24"/>
                <w:szCs w:val="24"/>
              </w:rPr>
              <w:fldChar w:fldCharType="separate"/>
            </w:r>
            <w:r w:rsidR="00CC3852" w:rsidRPr="009B0DB9">
              <w:rPr>
                <w:rFonts w:ascii="Times New Roman" w:hAnsi="Times New Roman" w:cs="Times New Roman"/>
                <w:bCs/>
                <w:iCs/>
                <w:snapToGrid w:val="0"/>
                <w:sz w:val="24"/>
                <w:szCs w:val="24"/>
                <w:lang w:val="fr-FR"/>
              </w:rPr>
              <w:t>900000.00</w:t>
            </w:r>
            <w:r w:rsidR="00006EC0" w:rsidRPr="009B0DB9">
              <w:rPr>
                <w:rFonts w:ascii="Times New Roman" w:hAnsi="Times New Roman" w:cs="Times New Roman"/>
                <w:bCs/>
                <w:iCs/>
                <w:snapToGrid w:val="0"/>
                <w:sz w:val="24"/>
                <w:szCs w:val="24"/>
              </w:rPr>
              <w:fldChar w:fldCharType="end"/>
            </w:r>
          </w:p>
          <w:p w14:paraId="7AA2D079" w14:textId="536D0C61" w:rsidR="00793DE6" w:rsidRPr="009B0DB9"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0DB9">
              <w:rPr>
                <w:rFonts w:ascii="Times New Roman" w:hAnsi="Times New Roman" w:cs="Times New Roman"/>
                <w:sz w:val="24"/>
                <w:szCs w:val="24"/>
                <w:lang w:val="fr-FR"/>
              </w:rPr>
              <w:t xml:space="preserve">                                          </w:t>
            </w:r>
            <w:r w:rsidR="000F43A8" w:rsidRPr="009B0DB9">
              <w:rPr>
                <w:rFonts w:ascii="Times New Roman" w:hAnsi="Times New Roman" w:cs="Times New Roman"/>
                <w:sz w:val="24"/>
                <w:szCs w:val="24"/>
                <w:lang w:val="fr-FR"/>
              </w:rPr>
              <w:t xml:space="preserve">            </w:t>
            </w:r>
            <w:r w:rsidRPr="009B0DB9">
              <w:rPr>
                <w:rFonts w:ascii="Times New Roman" w:hAnsi="Times New Roman" w:cs="Times New Roman"/>
                <w:sz w:val="24"/>
                <w:szCs w:val="24"/>
                <w:lang w:val="fr-FR"/>
              </w:rPr>
              <w:t xml:space="preserve"> </w:t>
            </w:r>
            <w:r w:rsidR="00793DE6" w:rsidRPr="009B0DB9">
              <w:rPr>
                <w:rFonts w:ascii="Times New Roman" w:hAnsi="Times New Roman" w:cs="Times New Roman"/>
                <w:sz w:val="24"/>
                <w:szCs w:val="24"/>
                <w:lang w:val="fr-FR"/>
              </w:rPr>
              <w:t>Total:</w:t>
            </w:r>
            <w:r w:rsidRPr="009B0DB9">
              <w:rPr>
                <w:rFonts w:ascii="Times New Roman" w:hAnsi="Times New Roman" w:cs="Times New Roman"/>
                <w:sz w:val="24"/>
                <w:szCs w:val="24"/>
                <w:lang w:val="fr-FR"/>
              </w:rPr>
              <w:t xml:space="preserve"> $ </w:t>
            </w:r>
            <w:r w:rsidRPr="009B0DB9">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9B0DB9">
              <w:rPr>
                <w:rFonts w:ascii="Times New Roman" w:hAnsi="Times New Roman" w:cs="Times New Roman"/>
                <w:bCs/>
                <w:iCs/>
                <w:snapToGrid w:val="0"/>
                <w:sz w:val="24"/>
                <w:szCs w:val="24"/>
                <w:lang w:val="fr-FR"/>
              </w:rPr>
              <w:instrText xml:space="preserve"> FORMTEXT </w:instrText>
            </w:r>
            <w:r w:rsidRPr="009B0DB9">
              <w:rPr>
                <w:rFonts w:ascii="Times New Roman" w:hAnsi="Times New Roman" w:cs="Times New Roman"/>
                <w:bCs/>
                <w:iCs/>
                <w:snapToGrid w:val="0"/>
                <w:sz w:val="24"/>
                <w:szCs w:val="24"/>
              </w:rPr>
            </w:r>
            <w:r w:rsidRPr="009B0DB9">
              <w:rPr>
                <w:rFonts w:ascii="Times New Roman" w:hAnsi="Times New Roman" w:cs="Times New Roman"/>
                <w:bCs/>
                <w:iCs/>
                <w:snapToGrid w:val="0"/>
                <w:sz w:val="24"/>
                <w:szCs w:val="24"/>
              </w:rPr>
              <w:fldChar w:fldCharType="separate"/>
            </w:r>
            <w:r w:rsidR="00CC3852" w:rsidRPr="009B0DB9">
              <w:rPr>
                <w:rFonts w:ascii="Times New Roman" w:hAnsi="Times New Roman" w:cs="Times New Roman"/>
                <w:bCs/>
                <w:iCs/>
                <w:snapToGrid w:val="0"/>
                <w:sz w:val="24"/>
                <w:szCs w:val="24"/>
                <w:lang w:val="fr-FR"/>
              </w:rPr>
              <w:t>2000000.00</w:t>
            </w:r>
            <w:r w:rsidRPr="009B0DB9">
              <w:rPr>
                <w:rFonts w:ascii="Times New Roman" w:hAnsi="Times New Roman" w:cs="Times New Roman"/>
                <w:bCs/>
                <w:iCs/>
                <w:snapToGrid w:val="0"/>
                <w:sz w:val="24"/>
                <w:szCs w:val="24"/>
              </w:rPr>
              <w:fldChar w:fldCharType="end"/>
            </w:r>
            <w:r w:rsidR="00C12D6A" w:rsidRPr="009B0DB9">
              <w:rPr>
                <w:rFonts w:ascii="Times New Roman" w:hAnsi="Times New Roman" w:cs="Times New Roman"/>
                <w:bCs/>
                <w:iCs/>
                <w:snapToGrid w:val="0"/>
                <w:sz w:val="24"/>
                <w:szCs w:val="24"/>
                <w:lang w:val="fr-FR"/>
              </w:rPr>
              <w:t xml:space="preserve"> </w:t>
            </w:r>
          </w:p>
          <w:p w14:paraId="5324AF29" w14:textId="3A1CF9DA" w:rsidR="001C56B8" w:rsidRPr="009B0DB9"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0DB9">
              <w:rPr>
                <w:rFonts w:ascii="Times New Roman" w:hAnsi="Times New Roman" w:cs="Times New Roman"/>
                <w:bCs/>
                <w:iCs/>
                <w:snapToGrid w:val="0"/>
                <w:sz w:val="24"/>
                <w:szCs w:val="24"/>
                <w:lang w:val="fr-FR"/>
              </w:rPr>
              <w:t>Taux de mise en œuvre approximatif comme pourcentage du budget total du projet</w:t>
            </w:r>
            <w:r w:rsidR="001C56B8" w:rsidRPr="009B0DB9">
              <w:rPr>
                <w:rFonts w:ascii="Times New Roman" w:hAnsi="Times New Roman" w:cs="Times New Roman"/>
                <w:bCs/>
                <w:iCs/>
                <w:snapToGrid w:val="0"/>
                <w:sz w:val="24"/>
                <w:szCs w:val="24"/>
                <w:lang w:val="fr-FR"/>
              </w:rPr>
              <w:t xml:space="preserve">: </w:t>
            </w:r>
            <w:r w:rsidR="001C56B8" w:rsidRPr="009B0DB9">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8" w:name="Text51"/>
            <w:r w:rsidR="001C56B8" w:rsidRPr="009B0DB9">
              <w:rPr>
                <w:rFonts w:ascii="Times New Roman" w:hAnsi="Times New Roman" w:cs="Times New Roman"/>
                <w:bCs/>
                <w:iCs/>
                <w:snapToGrid w:val="0"/>
                <w:sz w:val="24"/>
                <w:szCs w:val="24"/>
                <w:lang w:val="fr-FR"/>
              </w:rPr>
              <w:instrText xml:space="preserve"> FORMTEXT </w:instrText>
            </w:r>
            <w:r w:rsidR="001C56B8" w:rsidRPr="009B0DB9">
              <w:rPr>
                <w:rFonts w:ascii="Times New Roman" w:hAnsi="Times New Roman" w:cs="Times New Roman"/>
                <w:bCs/>
                <w:iCs/>
                <w:snapToGrid w:val="0"/>
                <w:sz w:val="24"/>
                <w:szCs w:val="24"/>
              </w:rPr>
            </w:r>
            <w:r w:rsidR="001C56B8" w:rsidRPr="009B0DB9">
              <w:rPr>
                <w:rFonts w:ascii="Times New Roman" w:hAnsi="Times New Roman" w:cs="Times New Roman"/>
                <w:bCs/>
                <w:iCs/>
                <w:snapToGrid w:val="0"/>
                <w:sz w:val="24"/>
                <w:szCs w:val="24"/>
              </w:rPr>
              <w:fldChar w:fldCharType="separate"/>
            </w:r>
            <w:r w:rsidR="00C57B99" w:rsidRPr="009B0DB9">
              <w:rPr>
                <w:rFonts w:ascii="Times New Roman" w:hAnsi="Times New Roman" w:cs="Times New Roman"/>
                <w:sz w:val="24"/>
                <w:szCs w:val="24"/>
                <w:lang w:val="fr-FR"/>
              </w:rPr>
              <w:t>54</w:t>
            </w:r>
            <w:r w:rsidR="003C47CC" w:rsidRPr="009B0DB9">
              <w:rPr>
                <w:rFonts w:ascii="Times New Roman" w:hAnsi="Times New Roman" w:cs="Times New Roman"/>
                <w:sz w:val="24"/>
                <w:szCs w:val="24"/>
                <w:lang w:val="fr-FR"/>
              </w:rPr>
              <w:t>%</w:t>
            </w:r>
            <w:r w:rsidR="001C56B8" w:rsidRPr="009B0DB9">
              <w:rPr>
                <w:rFonts w:ascii="Times New Roman" w:hAnsi="Times New Roman" w:cs="Times New Roman"/>
                <w:bCs/>
                <w:iCs/>
                <w:snapToGrid w:val="0"/>
                <w:sz w:val="24"/>
                <w:szCs w:val="24"/>
              </w:rPr>
              <w:fldChar w:fldCharType="end"/>
            </w:r>
            <w:bookmarkEnd w:id="8"/>
          </w:p>
          <w:p w14:paraId="4160A5D1" w14:textId="77777777" w:rsidR="00826923" w:rsidRPr="009B0DB9"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0DB9">
              <w:rPr>
                <w:rFonts w:ascii="Times New Roman" w:hAnsi="Times New Roman" w:cs="Times New Roman"/>
                <w:bCs/>
                <w:iCs/>
                <w:snapToGrid w:val="0"/>
                <w:sz w:val="24"/>
                <w:szCs w:val="24"/>
                <w:lang w:val="fr-FR"/>
              </w:rPr>
              <w:t>*JOINDRE LE BUDGET EXCEL DU PROJET MONTRANT LES DÉPENSES APPROXIMATIVES ACTUELLES*</w:t>
            </w:r>
          </w:p>
          <w:p w14:paraId="33C6084F" w14:textId="77777777" w:rsidR="00793DE6" w:rsidRPr="009B0DB9"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332325E0" w:rsidR="00006EC0" w:rsidRPr="009B0DB9" w:rsidRDefault="009B0DB9"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B0DB9">
              <w:rPr>
                <w:rFonts w:ascii="Times New Roman" w:hAnsi="Times New Roman" w:cs="Times New Roman"/>
                <w:b/>
                <w:bCs/>
                <w:sz w:val="24"/>
                <w:szCs w:val="24"/>
                <w:lang w:val="fr-FR"/>
              </w:rPr>
              <w:t>Budgétisation</w:t>
            </w:r>
            <w:r w:rsidR="000F43A8" w:rsidRPr="009B0DB9">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9B0DB9">
              <w:rPr>
                <w:rFonts w:ascii="Times New Roman" w:hAnsi="Times New Roman" w:cs="Times New Roman"/>
                <w:b/>
                <w:bCs/>
                <w:sz w:val="24"/>
                <w:szCs w:val="24"/>
                <w:lang w:val="fr-FR"/>
              </w:rPr>
              <w:t>:</w:t>
            </w:r>
          </w:p>
          <w:p w14:paraId="70C2EA9C" w14:textId="0353FE5A" w:rsidR="00970F4C" w:rsidRPr="009B0DB9" w:rsidRDefault="000F43A8" w:rsidP="000F43A8">
            <w:pPr>
              <w:rPr>
                <w:lang w:val="fr-FR"/>
              </w:rPr>
            </w:pPr>
            <w:r w:rsidRPr="009B0DB9">
              <w:rPr>
                <w:lang w:val="fr-FR"/>
              </w:rPr>
              <w:t>Indiquez le montant ($) du budget dans le document de projet alloué aux activités dédiées à l’égalité des sexes ou à l’autonomisation des femmes</w:t>
            </w:r>
            <w:r w:rsidR="00970F4C" w:rsidRPr="009B0DB9">
              <w:rPr>
                <w:lang w:val="fr-FR"/>
              </w:rPr>
              <w:t xml:space="preserve">: </w:t>
            </w:r>
            <w:r w:rsidR="00006EC0" w:rsidRPr="009B0DB9">
              <w:fldChar w:fldCharType="begin">
                <w:ffData>
                  <w:name w:val="Text1"/>
                  <w:enabled/>
                  <w:calcOnExit w:val="0"/>
                  <w:textInput>
                    <w:type w:val="number"/>
                    <w:maxLength w:val="500"/>
                    <w:format w:val="0.00"/>
                  </w:textInput>
                </w:ffData>
              </w:fldChar>
            </w:r>
            <w:bookmarkStart w:id="9" w:name="Text1"/>
            <w:r w:rsidR="00006EC0" w:rsidRPr="009B0DB9">
              <w:rPr>
                <w:lang w:val="fr-FR"/>
              </w:rPr>
              <w:instrText xml:space="preserve"> FORMTEXT </w:instrText>
            </w:r>
            <w:r w:rsidR="00006EC0" w:rsidRPr="009B0DB9">
              <w:fldChar w:fldCharType="separate"/>
            </w:r>
            <w:r w:rsidR="002D0BC7" w:rsidRPr="009B0DB9">
              <w:rPr>
                <w:lang w:val="fr-FR"/>
              </w:rPr>
              <w:t>671</w:t>
            </w:r>
            <w:r w:rsidR="00A51ACF" w:rsidRPr="009B0DB9">
              <w:rPr>
                <w:lang w:val="fr-FR"/>
              </w:rPr>
              <w:t xml:space="preserve"> </w:t>
            </w:r>
            <w:r w:rsidR="002D0BC7" w:rsidRPr="009B0DB9">
              <w:rPr>
                <w:lang w:val="fr-FR"/>
              </w:rPr>
              <w:t>719</w:t>
            </w:r>
            <w:r w:rsidR="0050154B" w:rsidRPr="009B0DB9">
              <w:rPr>
                <w:lang w:val="fr-FR"/>
              </w:rPr>
              <w:t>,</w:t>
            </w:r>
            <w:r w:rsidR="002D0BC7" w:rsidRPr="009B0DB9">
              <w:rPr>
                <w:lang w:val="fr-FR"/>
              </w:rPr>
              <w:t>25</w:t>
            </w:r>
            <w:r w:rsidR="00006EC0" w:rsidRPr="009B0DB9">
              <w:fldChar w:fldCharType="end"/>
            </w:r>
            <w:bookmarkEnd w:id="9"/>
          </w:p>
          <w:p w14:paraId="00AF6414" w14:textId="0396D78F" w:rsidR="00006EC0" w:rsidRPr="009B0DB9" w:rsidRDefault="000F43A8" w:rsidP="00006EC0">
            <w:pPr>
              <w:rPr>
                <w:lang w:val="fr-FR"/>
              </w:rPr>
            </w:pPr>
            <w:r w:rsidRPr="009B0DB9">
              <w:rPr>
                <w:lang w:val="fr-FR"/>
              </w:rPr>
              <w:t>Indiquez le montant ($) du budget dépensé jusqu’à maintenant pour les activités dédiées à l’égalité des sexes ou à l’autonomisation des femmes</w:t>
            </w:r>
            <w:r w:rsidR="00006EC0" w:rsidRPr="009B0DB9">
              <w:rPr>
                <w:lang w:val="fr-FR"/>
              </w:rPr>
              <w:t xml:space="preserve">: </w:t>
            </w:r>
            <w:r w:rsidR="00006EC0" w:rsidRPr="009B0DB9">
              <w:fldChar w:fldCharType="begin">
                <w:ffData>
                  <w:name w:val="Text1"/>
                  <w:enabled/>
                  <w:calcOnExit w:val="0"/>
                  <w:textInput>
                    <w:type w:val="number"/>
                    <w:maxLength w:val="500"/>
                    <w:format w:val="0.00"/>
                  </w:textInput>
                </w:ffData>
              </w:fldChar>
            </w:r>
            <w:r w:rsidR="00006EC0" w:rsidRPr="009B0DB9">
              <w:rPr>
                <w:lang w:val="fr-FR"/>
              </w:rPr>
              <w:instrText xml:space="preserve"> FORMTEXT </w:instrText>
            </w:r>
            <w:r w:rsidR="00006EC0" w:rsidRPr="009B0DB9">
              <w:fldChar w:fldCharType="separate"/>
            </w:r>
            <w:r w:rsidR="00C25D49" w:rsidRPr="009B0DB9">
              <w:rPr>
                <w:lang w:val="fr-FR"/>
              </w:rPr>
              <w:t>365 964,83</w:t>
            </w:r>
            <w:r w:rsidR="00006EC0" w:rsidRPr="009B0DB9">
              <w:fldChar w:fldCharType="end"/>
            </w:r>
          </w:p>
          <w:p w14:paraId="639EFB0D" w14:textId="77777777" w:rsidR="00952DE4" w:rsidRPr="009B0DB9"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7C3EFE" w14:paraId="0DF7F010" w14:textId="77777777" w:rsidTr="00F23D0F">
        <w:trPr>
          <w:trHeight w:val="1124"/>
        </w:trPr>
        <w:tc>
          <w:tcPr>
            <w:tcW w:w="10080" w:type="dxa"/>
            <w:gridSpan w:val="2"/>
          </w:tcPr>
          <w:p w14:paraId="0084A294" w14:textId="06819844" w:rsidR="009B18EB" w:rsidRPr="009B0DB9" w:rsidRDefault="000F43A8" w:rsidP="00F23D0F">
            <w:pPr>
              <w:rPr>
                <w:b/>
                <w:bCs/>
                <w:iCs/>
                <w:lang w:val="fr-FR"/>
              </w:rPr>
            </w:pPr>
            <w:r w:rsidRPr="009B0DB9">
              <w:rPr>
                <w:b/>
                <w:bCs/>
                <w:iCs/>
                <w:lang w:val="fr-FR"/>
              </w:rPr>
              <w:t>Marquer de genre du projet</w:t>
            </w:r>
            <w:r w:rsidR="009B18EB" w:rsidRPr="009B0DB9">
              <w:rPr>
                <w:b/>
                <w:bCs/>
                <w:iCs/>
                <w:lang w:val="fr-FR"/>
              </w:rPr>
              <w:t xml:space="preserve">: </w:t>
            </w:r>
            <w:r w:rsidR="00280FEA" w:rsidRPr="009B0DB9">
              <w:rPr>
                <w:b/>
                <w:bCs/>
                <w:iCs/>
              </w:rPr>
              <w:fldChar w:fldCharType="begin">
                <w:ffData>
                  <w:name w:val="gendermarker"/>
                  <w:enabled/>
                  <w:calcOnExit w:val="0"/>
                  <w:ddList>
                    <w:result w:val="2"/>
                    <w:listEntry w:val="Veuillez sélectionner"/>
                    <w:listEntry w:val="GM3"/>
                    <w:listEntry w:val="GM2"/>
                    <w:listEntry w:val="GM1"/>
                  </w:ddList>
                </w:ffData>
              </w:fldChar>
            </w:r>
            <w:bookmarkStart w:id="10" w:name="gendermarker"/>
            <w:r w:rsidR="00280FEA" w:rsidRPr="009B0DB9">
              <w:rPr>
                <w:b/>
                <w:bCs/>
                <w:iCs/>
                <w:lang w:val="fr-FR"/>
              </w:rPr>
              <w:instrText xml:space="preserve"> FORMDROPDOWN </w:instrText>
            </w:r>
            <w:r w:rsidR="007C3EFE">
              <w:rPr>
                <w:b/>
                <w:bCs/>
                <w:iCs/>
              </w:rPr>
            </w:r>
            <w:r w:rsidR="007C3EFE">
              <w:rPr>
                <w:b/>
                <w:bCs/>
                <w:iCs/>
              </w:rPr>
              <w:fldChar w:fldCharType="separate"/>
            </w:r>
            <w:r w:rsidR="00280FEA" w:rsidRPr="009B0DB9">
              <w:rPr>
                <w:b/>
                <w:bCs/>
                <w:iCs/>
              </w:rPr>
              <w:fldChar w:fldCharType="end"/>
            </w:r>
            <w:bookmarkEnd w:id="10"/>
          </w:p>
          <w:p w14:paraId="7B5DB9E4" w14:textId="232D41DC" w:rsidR="009B18EB" w:rsidRPr="009B0DB9" w:rsidRDefault="000F43A8" w:rsidP="00F23D0F">
            <w:pPr>
              <w:rPr>
                <w:b/>
                <w:bCs/>
                <w:iCs/>
                <w:lang w:val="fr-FR"/>
              </w:rPr>
            </w:pPr>
            <w:r w:rsidRPr="009B0DB9">
              <w:rPr>
                <w:b/>
                <w:bCs/>
                <w:iCs/>
                <w:lang w:val="fr-FR"/>
              </w:rPr>
              <w:t>Marquer de risque du projet</w:t>
            </w:r>
            <w:r w:rsidR="009B18EB" w:rsidRPr="009B0DB9">
              <w:rPr>
                <w:b/>
                <w:bCs/>
                <w:iCs/>
                <w:lang w:val="fr-FR"/>
              </w:rPr>
              <w:t xml:space="preserve">: </w:t>
            </w:r>
            <w:r w:rsidR="00280FEA" w:rsidRPr="009B0DB9">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1" w:name="riskmarker"/>
            <w:r w:rsidR="00280FEA" w:rsidRPr="009B0DB9">
              <w:rPr>
                <w:b/>
                <w:bCs/>
                <w:iCs/>
                <w:lang w:val="fr-FR"/>
              </w:rPr>
              <w:instrText xml:space="preserve"> FORMDROPDOWN </w:instrText>
            </w:r>
            <w:r w:rsidR="007C3EFE">
              <w:rPr>
                <w:b/>
                <w:bCs/>
                <w:iCs/>
              </w:rPr>
            </w:r>
            <w:r w:rsidR="007C3EFE">
              <w:rPr>
                <w:b/>
                <w:bCs/>
                <w:iCs/>
              </w:rPr>
              <w:fldChar w:fldCharType="separate"/>
            </w:r>
            <w:r w:rsidR="00280FEA" w:rsidRPr="009B0DB9">
              <w:rPr>
                <w:b/>
                <w:bCs/>
                <w:iCs/>
              </w:rPr>
              <w:fldChar w:fldCharType="end"/>
            </w:r>
            <w:bookmarkEnd w:id="11"/>
          </w:p>
          <w:p w14:paraId="55B14D86" w14:textId="5D133279" w:rsidR="009B18EB" w:rsidRPr="009B0DB9" w:rsidRDefault="000F43A8" w:rsidP="00F23D0F">
            <w:pPr>
              <w:rPr>
                <w:b/>
                <w:bCs/>
                <w:iCs/>
                <w:lang w:val="fr-FR"/>
              </w:rPr>
            </w:pPr>
            <w:r w:rsidRPr="009B0DB9">
              <w:rPr>
                <w:b/>
                <w:bCs/>
                <w:lang w:val="fr-FR"/>
              </w:rPr>
              <w:t xml:space="preserve">Domaine de priorité de l’intervention PBF (« PBF </w:t>
            </w:r>
            <w:r w:rsidR="009B18EB" w:rsidRPr="009B0DB9">
              <w:rPr>
                <w:b/>
                <w:bCs/>
                <w:iCs/>
                <w:lang w:val="fr-FR"/>
              </w:rPr>
              <w:t>focus area</w:t>
            </w:r>
            <w:r w:rsidRPr="009B0DB9">
              <w:rPr>
                <w:b/>
                <w:bCs/>
                <w:iCs/>
                <w:lang w:val="fr-FR"/>
              </w:rPr>
              <w:t> »)</w:t>
            </w:r>
            <w:r w:rsidR="009B18EB" w:rsidRPr="009B0DB9">
              <w:rPr>
                <w:b/>
                <w:bCs/>
                <w:iCs/>
                <w:lang w:val="fr-FR"/>
              </w:rPr>
              <w:t xml:space="preserve">: </w:t>
            </w:r>
            <w:r w:rsidR="00280FEA" w:rsidRPr="009B0DB9">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2" w:name="focusarea"/>
            <w:r w:rsidR="00280FEA" w:rsidRPr="009B0DB9">
              <w:rPr>
                <w:b/>
                <w:bCs/>
                <w:iCs/>
                <w:lang w:val="fr-FR"/>
              </w:rPr>
              <w:instrText xml:space="preserve"> FORMDROPDOWN </w:instrText>
            </w:r>
            <w:r w:rsidR="007C3EFE">
              <w:rPr>
                <w:b/>
                <w:bCs/>
                <w:iCs/>
              </w:rPr>
            </w:r>
            <w:r w:rsidR="007C3EFE">
              <w:rPr>
                <w:b/>
                <w:bCs/>
                <w:iCs/>
              </w:rPr>
              <w:fldChar w:fldCharType="separate"/>
            </w:r>
            <w:r w:rsidR="00280FEA" w:rsidRPr="009B0DB9">
              <w:rPr>
                <w:b/>
                <w:bCs/>
                <w:iCs/>
              </w:rPr>
              <w:fldChar w:fldCharType="end"/>
            </w:r>
            <w:bookmarkEnd w:id="12"/>
          </w:p>
        </w:tc>
      </w:tr>
      <w:tr w:rsidR="00793DE6" w:rsidRPr="007C3EFE" w14:paraId="27192C5C" w14:textId="77777777" w:rsidTr="00F23D0F">
        <w:trPr>
          <w:trHeight w:val="1124"/>
        </w:trPr>
        <w:tc>
          <w:tcPr>
            <w:tcW w:w="10080" w:type="dxa"/>
            <w:gridSpan w:val="2"/>
          </w:tcPr>
          <w:p w14:paraId="7BC15C3E" w14:textId="26824088" w:rsidR="000F43A8" w:rsidRPr="009B0DB9" w:rsidRDefault="000F43A8" w:rsidP="000F43A8">
            <w:pPr>
              <w:rPr>
                <w:b/>
                <w:bCs/>
                <w:lang w:val="fr-FR"/>
              </w:rPr>
            </w:pPr>
            <w:r w:rsidRPr="009B0DB9">
              <w:rPr>
                <w:b/>
                <w:bCs/>
                <w:lang w:val="fr-FR"/>
              </w:rPr>
              <w:lastRenderedPageBreak/>
              <w:t>Préparation du rapport</w:t>
            </w:r>
            <w:r w:rsidR="00D46A11" w:rsidRPr="009B0DB9">
              <w:rPr>
                <w:b/>
                <w:bCs/>
                <w:lang w:val="fr-FR"/>
              </w:rPr>
              <w:t xml:space="preserve"> </w:t>
            </w:r>
            <w:r w:rsidRPr="009B0DB9">
              <w:rPr>
                <w:b/>
                <w:bCs/>
                <w:lang w:val="fr-FR"/>
              </w:rPr>
              <w:t>:</w:t>
            </w:r>
          </w:p>
          <w:p w14:paraId="43FCACD6" w14:textId="1BD44F55" w:rsidR="000F43A8" w:rsidRPr="009B0DB9" w:rsidRDefault="000F43A8" w:rsidP="000F43A8">
            <w:pPr>
              <w:rPr>
                <w:lang w:val="fr-FR"/>
              </w:rPr>
            </w:pPr>
            <w:r w:rsidRPr="009B0DB9">
              <w:rPr>
                <w:lang w:val="fr-FR"/>
              </w:rPr>
              <w:t xml:space="preserve">Rapport préparé par: </w:t>
            </w:r>
            <w:r w:rsidRPr="009B0DB9">
              <w:rPr>
                <w:lang w:val="fr-FR"/>
              </w:rPr>
              <w:fldChar w:fldCharType="begin">
                <w:ffData>
                  <w:name w:val="Text11"/>
                  <w:enabled/>
                  <w:calcOnExit w:val="0"/>
                  <w:textInput>
                    <w:format w:val="FIRST CAPITAL"/>
                  </w:textInput>
                </w:ffData>
              </w:fldChar>
            </w:r>
            <w:r w:rsidRPr="009B0DB9">
              <w:rPr>
                <w:lang w:val="fr-FR"/>
              </w:rPr>
              <w:instrText xml:space="preserve"> FORMTEXT </w:instrText>
            </w:r>
            <w:r w:rsidRPr="009B0DB9">
              <w:rPr>
                <w:lang w:val="fr-FR"/>
              </w:rPr>
            </w:r>
            <w:r w:rsidRPr="009B0DB9">
              <w:rPr>
                <w:lang w:val="fr-FR"/>
              </w:rPr>
              <w:fldChar w:fldCharType="separate"/>
            </w:r>
            <w:r w:rsidR="00413F2F" w:rsidRPr="009B0DB9">
              <w:rPr>
                <w:lang w:val="fr-FR"/>
              </w:rPr>
              <w:t>Pascaline ILBOUDO</w:t>
            </w:r>
            <w:r w:rsidRPr="009B0DB9">
              <w:rPr>
                <w:lang w:val="fr-FR"/>
              </w:rPr>
              <w:fldChar w:fldCharType="end"/>
            </w:r>
          </w:p>
          <w:p w14:paraId="4F7F6063" w14:textId="5D3C7232" w:rsidR="000F43A8" w:rsidRPr="009B0DB9" w:rsidRDefault="000F43A8" w:rsidP="000F43A8">
            <w:pPr>
              <w:rPr>
                <w:lang w:val="fr-FR"/>
              </w:rPr>
            </w:pPr>
            <w:r w:rsidRPr="009B0DB9">
              <w:rPr>
                <w:lang w:val="fr-FR"/>
              </w:rPr>
              <w:t xml:space="preserve">Rapport approuvé par: </w:t>
            </w:r>
            <w:r w:rsidRPr="009B0DB9">
              <w:rPr>
                <w:lang w:val="fr-FR"/>
              </w:rPr>
              <w:fldChar w:fldCharType="begin">
                <w:ffData>
                  <w:name w:val="Text11"/>
                  <w:enabled/>
                  <w:calcOnExit w:val="0"/>
                  <w:textInput>
                    <w:format w:val="FIRST CAPITAL"/>
                  </w:textInput>
                </w:ffData>
              </w:fldChar>
            </w:r>
            <w:r w:rsidRPr="009B0DB9">
              <w:rPr>
                <w:lang w:val="fr-FR"/>
              </w:rPr>
              <w:instrText xml:space="preserve"> FORMTEXT </w:instrText>
            </w:r>
            <w:r w:rsidRPr="009B0DB9">
              <w:rPr>
                <w:lang w:val="fr-FR"/>
              </w:rPr>
            </w:r>
            <w:r w:rsidRPr="009B0DB9">
              <w:rPr>
                <w:lang w:val="fr-FR"/>
              </w:rPr>
              <w:fldChar w:fldCharType="separate"/>
            </w:r>
            <w:r w:rsidR="00413F2F" w:rsidRPr="009B0DB9">
              <w:rPr>
                <w:lang w:val="fr-FR"/>
              </w:rPr>
              <w:t>Innocent Kokou ABRESSE</w:t>
            </w:r>
            <w:r w:rsidRPr="009B0DB9">
              <w:rPr>
                <w:lang w:val="fr-FR"/>
              </w:rPr>
              <w:fldChar w:fldCharType="end"/>
            </w:r>
          </w:p>
          <w:p w14:paraId="64A19D37" w14:textId="50D48D70" w:rsidR="000F43A8" w:rsidRPr="009B0DB9" w:rsidRDefault="000F43A8" w:rsidP="000F43A8">
            <w:pPr>
              <w:rPr>
                <w:lang w:val="fr-FR"/>
              </w:rPr>
            </w:pPr>
            <w:r w:rsidRPr="009B0DB9">
              <w:rPr>
                <w:lang w:val="fr-FR"/>
              </w:rPr>
              <w:t xml:space="preserve">Le Secrétariat PBF a-t-il revu le rapport: </w:t>
            </w:r>
            <w:r w:rsidR="00280FEA" w:rsidRPr="009B0DB9">
              <w:fldChar w:fldCharType="begin">
                <w:ffData>
                  <w:name w:val="secretariatreview"/>
                  <w:enabled/>
                  <w:calcOnExit w:val="0"/>
                  <w:ddList>
                    <w:result w:val="1"/>
                    <w:listEntry w:val="Veuillez sélectionner"/>
                    <w:listEntry w:val="Oui"/>
                    <w:listEntry w:val="Non"/>
                  </w:ddList>
                </w:ffData>
              </w:fldChar>
            </w:r>
            <w:bookmarkStart w:id="13" w:name="secretariatreview"/>
            <w:r w:rsidR="00280FEA" w:rsidRPr="009B0DB9">
              <w:rPr>
                <w:lang w:val="fr-FR"/>
              </w:rPr>
              <w:instrText xml:space="preserve"> FORMDROPDOWN </w:instrText>
            </w:r>
            <w:r w:rsidR="007C3EFE">
              <w:fldChar w:fldCharType="separate"/>
            </w:r>
            <w:r w:rsidR="00280FEA" w:rsidRPr="009B0DB9">
              <w:fldChar w:fldCharType="end"/>
            </w:r>
            <w:bookmarkEnd w:id="13"/>
          </w:p>
        </w:tc>
      </w:tr>
    </w:tbl>
    <w:p w14:paraId="0BC7960C" w14:textId="77777777" w:rsidR="00272A58" w:rsidRPr="009B0DB9" w:rsidRDefault="00272A58" w:rsidP="00E76CA1">
      <w:pPr>
        <w:rPr>
          <w:b/>
          <w:lang w:val="fr-FR"/>
        </w:rPr>
        <w:sectPr w:rsidR="00272A58" w:rsidRPr="009B0DB9"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3A796C24" w:rsidR="00F778A1" w:rsidRPr="009B0DB9" w:rsidRDefault="00F778A1" w:rsidP="00F778A1">
      <w:pPr>
        <w:ind w:hanging="810"/>
        <w:jc w:val="both"/>
        <w:rPr>
          <w:b/>
          <w:i/>
          <w:iCs/>
          <w:lang w:val="fr-FR"/>
        </w:rPr>
      </w:pPr>
      <w:r w:rsidRPr="009B0DB9">
        <w:rPr>
          <w:b/>
          <w:i/>
          <w:iCs/>
          <w:lang w:val="fr-FR"/>
        </w:rPr>
        <w:lastRenderedPageBreak/>
        <w:t>NOTES POUR REMPLIR LE RAPPORT</w:t>
      </w:r>
      <w:r w:rsidR="007675B8" w:rsidRPr="009B0DB9">
        <w:rPr>
          <w:b/>
          <w:i/>
          <w:iCs/>
          <w:lang w:val="fr-FR"/>
        </w:rPr>
        <w:t xml:space="preserve"> </w:t>
      </w:r>
      <w:r w:rsidRPr="009B0DB9">
        <w:rPr>
          <w:b/>
          <w:i/>
          <w:iCs/>
          <w:lang w:val="fr-FR"/>
        </w:rPr>
        <w:t>:</w:t>
      </w:r>
    </w:p>
    <w:p w14:paraId="1C4D2EEE" w14:textId="77777777" w:rsidR="00F778A1" w:rsidRPr="009B0DB9" w:rsidRDefault="00F778A1" w:rsidP="00F778A1">
      <w:pPr>
        <w:numPr>
          <w:ilvl w:val="0"/>
          <w:numId w:val="44"/>
        </w:numPr>
        <w:ind w:left="-540"/>
        <w:jc w:val="both"/>
        <w:rPr>
          <w:i/>
          <w:iCs/>
          <w:lang w:val="fr-FR"/>
        </w:rPr>
      </w:pPr>
      <w:r w:rsidRPr="009B0DB9">
        <w:rPr>
          <w:i/>
          <w:iCs/>
          <w:lang w:val="fr-FR"/>
        </w:rPr>
        <w:t>Évitez les acronymes et le jargon des Nations Unies, utilisez un langage général / commun.</w:t>
      </w:r>
    </w:p>
    <w:p w14:paraId="580E26F8" w14:textId="77777777" w:rsidR="00F778A1" w:rsidRPr="009B0DB9" w:rsidRDefault="00F778A1" w:rsidP="00F778A1">
      <w:pPr>
        <w:numPr>
          <w:ilvl w:val="0"/>
          <w:numId w:val="44"/>
        </w:numPr>
        <w:ind w:left="-540"/>
        <w:jc w:val="both"/>
        <w:rPr>
          <w:i/>
          <w:iCs/>
          <w:lang w:val="fr-FR"/>
        </w:rPr>
      </w:pPr>
      <w:r w:rsidRPr="009B0DB9">
        <w:rPr>
          <w:i/>
          <w:iCs/>
          <w:lang w:val="fr-FR"/>
        </w:rPr>
        <w:t>Décrivez ce que le projet a fait dans la période de rapport, plutôt que les intentions du projet.</w:t>
      </w:r>
    </w:p>
    <w:p w14:paraId="31F9E604" w14:textId="77777777" w:rsidR="00F778A1" w:rsidRPr="009B0DB9" w:rsidRDefault="00F778A1" w:rsidP="00F778A1">
      <w:pPr>
        <w:numPr>
          <w:ilvl w:val="0"/>
          <w:numId w:val="44"/>
        </w:numPr>
        <w:ind w:left="-540"/>
        <w:jc w:val="both"/>
        <w:rPr>
          <w:i/>
          <w:iCs/>
          <w:lang w:val="fr-FR"/>
        </w:rPr>
      </w:pPr>
      <w:r w:rsidRPr="009B0DB9">
        <w:rPr>
          <w:i/>
          <w:iCs/>
          <w:lang w:val="fr-FR"/>
        </w:rPr>
        <w:t>Soyez aussi concret que possible. Évitez les discours théoriques, vagues ou conceptuels.</w:t>
      </w:r>
    </w:p>
    <w:p w14:paraId="5AF9ECD6" w14:textId="05335C3E" w:rsidR="00F778A1" w:rsidRPr="009B0DB9" w:rsidRDefault="00BF4E1E" w:rsidP="00F778A1">
      <w:pPr>
        <w:numPr>
          <w:ilvl w:val="0"/>
          <w:numId w:val="44"/>
        </w:numPr>
        <w:ind w:left="-810" w:hanging="90"/>
        <w:jc w:val="both"/>
        <w:rPr>
          <w:i/>
          <w:iCs/>
          <w:lang w:val="fr-FR"/>
        </w:rPr>
      </w:pPr>
      <w:r w:rsidRPr="009B0DB9">
        <w:rPr>
          <w:i/>
          <w:iCs/>
          <w:lang w:val="fr-FR"/>
        </w:rPr>
        <w:t xml:space="preserve">    </w:t>
      </w:r>
      <w:r w:rsidR="00F778A1" w:rsidRPr="009B0DB9">
        <w:rPr>
          <w:i/>
          <w:iCs/>
          <w:lang w:val="fr-FR"/>
        </w:rPr>
        <w:t>Veillez à ce que l'analyse et l'évaluation des progrès du projet tiennent compte des spécificités du sexe et de l'âge.</w:t>
      </w:r>
    </w:p>
    <w:p w14:paraId="1E6656F8" w14:textId="73649FFB" w:rsidR="00C955F4" w:rsidRPr="009B0DB9" w:rsidRDefault="00C955F4" w:rsidP="00F778A1">
      <w:pPr>
        <w:numPr>
          <w:ilvl w:val="0"/>
          <w:numId w:val="44"/>
        </w:numPr>
        <w:ind w:left="-810" w:hanging="90"/>
        <w:jc w:val="both"/>
        <w:rPr>
          <w:i/>
          <w:iCs/>
          <w:lang w:val="fr-FR"/>
        </w:rPr>
      </w:pPr>
      <w:r w:rsidRPr="009B0DB9">
        <w:rPr>
          <w:i/>
          <w:iCs/>
          <w:lang w:val="fr-FR"/>
        </w:rPr>
        <w:t xml:space="preserve"> </w:t>
      </w:r>
      <w:r w:rsidRPr="009B0DB9">
        <w:rPr>
          <w:i/>
          <w:iCs/>
          <w:lang w:val="fr-FR"/>
        </w:rPr>
        <w:tab/>
      </w:r>
      <w:r w:rsidRPr="009B0DB9">
        <w:rPr>
          <w:i/>
          <w:iCs/>
          <w:lang w:val="fr-FR"/>
        </w:rPr>
        <w:tab/>
        <w:t xml:space="preserve">Veuillez inclure </w:t>
      </w:r>
      <w:r w:rsidR="001B4FC7" w:rsidRPr="009B0DB9">
        <w:rPr>
          <w:i/>
          <w:iCs/>
          <w:lang w:val="fr-FR"/>
        </w:rPr>
        <w:t>des</w:t>
      </w:r>
      <w:r w:rsidRPr="009B0DB9">
        <w:rPr>
          <w:i/>
          <w:iCs/>
          <w:lang w:val="fr-FR"/>
        </w:rPr>
        <w:t xml:space="preserve"> considérations, ajustements et résultats liés au COVID-19 et répond</w:t>
      </w:r>
      <w:r w:rsidR="001B4FC7" w:rsidRPr="009B0DB9">
        <w:rPr>
          <w:i/>
          <w:iCs/>
          <w:lang w:val="fr-FR"/>
        </w:rPr>
        <w:t>ez</w:t>
      </w:r>
      <w:r w:rsidRPr="009B0DB9">
        <w:rPr>
          <w:i/>
          <w:iCs/>
          <w:lang w:val="fr-FR"/>
        </w:rPr>
        <w:t xml:space="preserve"> à la section IV.</w:t>
      </w:r>
    </w:p>
    <w:p w14:paraId="40FFAF39" w14:textId="77777777" w:rsidR="00476758" w:rsidRPr="009B0DB9" w:rsidRDefault="00476758" w:rsidP="00476758">
      <w:pPr>
        <w:rPr>
          <w:b/>
          <w:lang w:val="fr-FR"/>
        </w:rPr>
      </w:pPr>
    </w:p>
    <w:p w14:paraId="2BF2039C" w14:textId="77777777" w:rsidR="00476758" w:rsidRPr="009B0DB9" w:rsidRDefault="00476758" w:rsidP="00476758">
      <w:pPr>
        <w:rPr>
          <w:b/>
          <w:lang w:val="fr-FR"/>
        </w:rPr>
      </w:pPr>
    </w:p>
    <w:p w14:paraId="7E8152B5" w14:textId="77777777" w:rsidR="00F778A1" w:rsidRPr="009B0DB9" w:rsidRDefault="00F778A1" w:rsidP="00476758">
      <w:pPr>
        <w:rPr>
          <w:b/>
          <w:bCs/>
          <w:color w:val="212121"/>
          <w:u w:val="single"/>
          <w:lang w:val="fr-FR"/>
        </w:rPr>
      </w:pPr>
      <w:r w:rsidRPr="009B0DB9">
        <w:rPr>
          <w:b/>
          <w:u w:val="single"/>
          <w:lang w:val="fr-FR"/>
        </w:rPr>
        <w:t xml:space="preserve">Partie 1 : </w:t>
      </w:r>
      <w:r w:rsidRPr="009B0DB9">
        <w:rPr>
          <w:b/>
          <w:bCs/>
          <w:color w:val="212121"/>
          <w:u w:val="single"/>
          <w:lang w:val="fr-FR"/>
        </w:rPr>
        <w:t xml:space="preserve">Progrès global du projet </w:t>
      </w:r>
    </w:p>
    <w:p w14:paraId="424EDE31" w14:textId="77777777" w:rsidR="00A02F58" w:rsidRPr="009B0DB9" w:rsidRDefault="00A02F58" w:rsidP="00F778A1">
      <w:pPr>
        <w:rPr>
          <w:b/>
          <w:lang w:val="fr-FR"/>
        </w:rPr>
      </w:pPr>
    </w:p>
    <w:p w14:paraId="66AEE221" w14:textId="7F35C5A4" w:rsidR="00F778A1" w:rsidRPr="009B0DB9" w:rsidRDefault="00F778A1" w:rsidP="00F778A1">
      <w:pPr>
        <w:ind w:left="-810"/>
        <w:rPr>
          <w:lang w:val="fr-FR"/>
        </w:rPr>
      </w:pPr>
      <w:r w:rsidRPr="009B0DB9">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D46A11" w:rsidRPr="009B0DB9">
        <w:rPr>
          <w:lang w:val="fr-FR"/>
        </w:rPr>
        <w:t xml:space="preserve"> </w:t>
      </w:r>
      <w:r w:rsidRPr="009B0DB9">
        <w:rPr>
          <w:lang w:val="fr-FR"/>
        </w:rPr>
        <w:t xml:space="preserve">: </w:t>
      </w:r>
    </w:p>
    <w:p w14:paraId="0702CA63" w14:textId="77777777" w:rsidR="00D46A11" w:rsidRPr="009B0DB9" w:rsidRDefault="00D46A11" w:rsidP="00F778A1">
      <w:pPr>
        <w:ind w:left="-810"/>
        <w:rPr>
          <w:lang w:val="fr-FR"/>
        </w:rPr>
      </w:pPr>
    </w:p>
    <w:p w14:paraId="5E25EE25" w14:textId="7F466834" w:rsidR="00F778A1" w:rsidRPr="009B0DB9" w:rsidRDefault="00F778A1" w:rsidP="00D46A11">
      <w:pPr>
        <w:ind w:left="-810"/>
        <w:jc w:val="both"/>
        <w:rPr>
          <w:b/>
          <w:i/>
          <w:lang w:val="fr-FR"/>
        </w:rPr>
      </w:pPr>
      <w:r w:rsidRPr="009B0DB9">
        <w:rPr>
          <w:b/>
          <w:i/>
        </w:rPr>
        <w:fldChar w:fldCharType="begin">
          <w:ffData>
            <w:name w:val="Text31"/>
            <w:enabled/>
            <w:calcOnExit w:val="0"/>
            <w:textInput>
              <w:maxLength w:val="1500"/>
            </w:textInput>
          </w:ffData>
        </w:fldChar>
      </w:r>
      <w:r w:rsidRPr="009B0DB9">
        <w:rPr>
          <w:b/>
          <w:i/>
          <w:lang w:val="fr-FR"/>
        </w:rPr>
        <w:instrText xml:space="preserve"> FORMTEXT </w:instrText>
      </w:r>
      <w:r w:rsidRPr="009B0DB9">
        <w:rPr>
          <w:b/>
          <w:i/>
        </w:rPr>
      </w:r>
      <w:r w:rsidRPr="009B0DB9">
        <w:rPr>
          <w:b/>
          <w:i/>
        </w:rPr>
        <w:fldChar w:fldCharType="separate"/>
      </w:r>
      <w:r w:rsidR="00EB4058" w:rsidRPr="009B0DB9">
        <w:rPr>
          <w:lang w:val="fr-FR"/>
        </w:rPr>
        <w:t xml:space="preserve"> La phase pr</w:t>
      </w:r>
      <w:r w:rsidR="00255856" w:rsidRPr="009B0DB9">
        <w:rPr>
          <w:lang w:val="fr-FR"/>
        </w:rPr>
        <w:t>é</w:t>
      </w:r>
      <w:r w:rsidR="00EB4058" w:rsidRPr="009B0DB9">
        <w:rPr>
          <w:lang w:val="fr-FR"/>
        </w:rPr>
        <w:t xml:space="preserve">liminaire a </w:t>
      </w:r>
      <w:r w:rsidR="00A44D98" w:rsidRPr="009B0DB9">
        <w:rPr>
          <w:lang w:val="fr-FR"/>
        </w:rPr>
        <w:t>é</w:t>
      </w:r>
      <w:r w:rsidR="00EB4058" w:rsidRPr="009B0DB9">
        <w:rPr>
          <w:lang w:val="fr-FR"/>
        </w:rPr>
        <w:t>t</w:t>
      </w:r>
      <w:r w:rsidR="00A44D98" w:rsidRPr="009B0DB9">
        <w:rPr>
          <w:lang w:val="fr-FR"/>
        </w:rPr>
        <w:t>é</w:t>
      </w:r>
      <w:r w:rsidR="00EB4058" w:rsidRPr="009B0DB9">
        <w:rPr>
          <w:lang w:val="fr-FR"/>
        </w:rPr>
        <w:t xml:space="preserve"> achev</w:t>
      </w:r>
      <w:r w:rsidR="00A44D98" w:rsidRPr="009B0DB9">
        <w:rPr>
          <w:lang w:val="fr-FR"/>
        </w:rPr>
        <w:t>é</w:t>
      </w:r>
      <w:r w:rsidR="00EB4058" w:rsidRPr="009B0DB9">
        <w:rPr>
          <w:lang w:val="fr-FR"/>
        </w:rPr>
        <w:t>e par la finalisation des recr</w:t>
      </w:r>
      <w:r w:rsidR="00A44D98" w:rsidRPr="009B0DB9">
        <w:rPr>
          <w:lang w:val="fr-FR"/>
        </w:rPr>
        <w:t>u</w:t>
      </w:r>
      <w:r w:rsidR="00EB4058" w:rsidRPr="009B0DB9">
        <w:rPr>
          <w:lang w:val="fr-FR"/>
        </w:rPr>
        <w:t>tements</w:t>
      </w:r>
      <w:r w:rsidR="0040335E" w:rsidRPr="009B0DB9">
        <w:rPr>
          <w:lang w:val="fr-FR"/>
        </w:rPr>
        <w:t xml:space="preserve">. La phase d'implémentation des activités </w:t>
      </w:r>
      <w:r w:rsidR="00DD6E79" w:rsidRPr="009B0DB9">
        <w:rPr>
          <w:lang w:val="fr-FR"/>
        </w:rPr>
        <w:t>s'est poursuivie avec la mise en oeuvre des principales activités</w:t>
      </w:r>
      <w:r w:rsidR="00540E89" w:rsidRPr="009B0DB9">
        <w:rPr>
          <w:lang w:val="fr-FR"/>
        </w:rPr>
        <w:t>,</w:t>
      </w:r>
      <w:r w:rsidR="00DD6E79" w:rsidRPr="009B0DB9">
        <w:rPr>
          <w:lang w:val="fr-FR"/>
        </w:rPr>
        <w:t xml:space="preserve"> à savoir </w:t>
      </w:r>
      <w:r w:rsidR="00540E89" w:rsidRPr="009B0DB9">
        <w:rPr>
          <w:lang w:val="fr-FR"/>
        </w:rPr>
        <w:t xml:space="preserve">la </w:t>
      </w:r>
      <w:r w:rsidR="001654ED" w:rsidRPr="009B0DB9">
        <w:rPr>
          <w:lang w:val="fr-FR"/>
        </w:rPr>
        <w:t xml:space="preserve">conduite des évaluations des </w:t>
      </w:r>
      <w:r w:rsidR="001F1DFD" w:rsidRPr="009B0DB9">
        <w:rPr>
          <w:lang w:val="fr-FR"/>
        </w:rPr>
        <w:t>dispositifs l</w:t>
      </w:r>
      <w:r w:rsidR="00F4205E" w:rsidRPr="009B0DB9">
        <w:rPr>
          <w:lang w:val="fr-FR"/>
        </w:rPr>
        <w:t>é</w:t>
      </w:r>
      <w:r w:rsidR="001F1DFD" w:rsidRPr="009B0DB9">
        <w:rPr>
          <w:lang w:val="fr-FR"/>
        </w:rPr>
        <w:t>g</w:t>
      </w:r>
      <w:r w:rsidR="00F4205E" w:rsidRPr="009B0DB9">
        <w:rPr>
          <w:lang w:val="fr-FR"/>
        </w:rPr>
        <w:t xml:space="preserve">aux </w:t>
      </w:r>
      <w:r w:rsidR="001654ED" w:rsidRPr="009B0DB9">
        <w:rPr>
          <w:lang w:val="fr-FR"/>
        </w:rPr>
        <w:t xml:space="preserve">ainsi que </w:t>
      </w:r>
      <w:r w:rsidR="00DD6E79" w:rsidRPr="009B0DB9">
        <w:rPr>
          <w:lang w:val="fr-FR"/>
        </w:rPr>
        <w:t>la conception et la validation des outils de formation</w:t>
      </w:r>
      <w:r w:rsidR="00540E89" w:rsidRPr="009B0DB9">
        <w:rPr>
          <w:lang w:val="fr-FR"/>
        </w:rPr>
        <w:t>,</w:t>
      </w:r>
      <w:r w:rsidR="00DD6E79" w:rsidRPr="009B0DB9">
        <w:rPr>
          <w:lang w:val="fr-FR"/>
        </w:rPr>
        <w:t xml:space="preserve"> </w:t>
      </w:r>
      <w:r w:rsidR="001F1DFD" w:rsidRPr="009B0DB9">
        <w:rPr>
          <w:lang w:val="fr-FR"/>
        </w:rPr>
        <w:t>puis la</w:t>
      </w:r>
      <w:r w:rsidR="00DD6E79" w:rsidRPr="009B0DB9">
        <w:rPr>
          <w:lang w:val="fr-FR"/>
        </w:rPr>
        <w:t xml:space="preserve"> formation des</w:t>
      </w:r>
      <w:r w:rsidR="001F1DFD" w:rsidRPr="009B0DB9">
        <w:rPr>
          <w:lang w:val="fr-FR"/>
        </w:rPr>
        <w:t xml:space="preserve"> différents acteurs</w:t>
      </w:r>
      <w:r w:rsidR="0040335E" w:rsidRPr="009B0DB9">
        <w:rPr>
          <w:lang w:val="fr-FR"/>
        </w:rPr>
        <w:t>.</w:t>
      </w:r>
      <w:r w:rsidR="00DB427C" w:rsidRPr="009B0DB9">
        <w:rPr>
          <w:lang w:val="fr-FR"/>
        </w:rPr>
        <w:t xml:space="preserve"> Ce</w:t>
      </w:r>
      <w:r w:rsidR="00540E89" w:rsidRPr="009B0DB9">
        <w:rPr>
          <w:lang w:val="fr-FR"/>
        </w:rPr>
        <w:t>tte pérriode concernée par le rapport</w:t>
      </w:r>
      <w:r w:rsidR="00DB427C" w:rsidRPr="009B0DB9">
        <w:rPr>
          <w:lang w:val="fr-FR"/>
        </w:rPr>
        <w:t xml:space="preserve"> a aussi connu</w:t>
      </w:r>
      <w:r w:rsidR="00AA1D34" w:rsidRPr="009B0DB9">
        <w:rPr>
          <w:lang w:val="fr-FR"/>
        </w:rPr>
        <w:t xml:space="preserve"> la fin de l'étude de base et</w:t>
      </w:r>
      <w:r w:rsidR="00DB427C" w:rsidRPr="009B0DB9">
        <w:rPr>
          <w:lang w:val="fr-FR"/>
        </w:rPr>
        <w:t xml:space="preserve"> le d</w:t>
      </w:r>
      <w:r w:rsidR="00176494" w:rsidRPr="009B0DB9">
        <w:rPr>
          <w:lang w:val="fr-FR"/>
        </w:rPr>
        <w:t>é</w:t>
      </w:r>
      <w:r w:rsidR="00DB427C" w:rsidRPr="009B0DB9">
        <w:rPr>
          <w:lang w:val="fr-FR"/>
        </w:rPr>
        <w:t xml:space="preserve">but des activités de </w:t>
      </w:r>
      <w:r w:rsidR="00176494" w:rsidRPr="009B0DB9">
        <w:rPr>
          <w:lang w:val="fr-FR"/>
        </w:rPr>
        <w:t>sensibilisation</w:t>
      </w:r>
      <w:r w:rsidR="00255856" w:rsidRPr="009B0DB9">
        <w:rPr>
          <w:lang w:val="fr-FR"/>
        </w:rPr>
        <w:t xml:space="preserve"> au niveau des </w:t>
      </w:r>
      <w:r w:rsidR="0084320D" w:rsidRPr="009B0DB9">
        <w:rPr>
          <w:lang w:val="fr-FR"/>
        </w:rPr>
        <w:t>voyageurs et des leaders communautaires</w:t>
      </w:r>
      <w:r w:rsidR="00176494" w:rsidRPr="009B0DB9">
        <w:rPr>
          <w:lang w:val="fr-FR"/>
        </w:rPr>
        <w:t>.</w:t>
      </w:r>
      <w:r w:rsidR="00816CB6" w:rsidRPr="009B0DB9">
        <w:rPr>
          <w:lang w:val="fr-FR"/>
        </w:rPr>
        <w:t xml:space="preserve"> Le taux d'avancement de l'ensemble des activités </w:t>
      </w:r>
      <w:r w:rsidR="00F4205E" w:rsidRPr="009B0DB9">
        <w:rPr>
          <w:lang w:val="fr-FR"/>
        </w:rPr>
        <w:t xml:space="preserve">est </w:t>
      </w:r>
      <w:r w:rsidR="00B56414" w:rsidRPr="009B0DB9">
        <w:rPr>
          <w:lang w:val="fr-FR"/>
        </w:rPr>
        <w:t>estimé à 50%.</w:t>
      </w:r>
      <w:r w:rsidRPr="009B0DB9">
        <w:rPr>
          <w:b/>
          <w:i/>
        </w:rPr>
        <w:fldChar w:fldCharType="end"/>
      </w:r>
    </w:p>
    <w:p w14:paraId="702DD954" w14:textId="77777777" w:rsidR="00F778A1" w:rsidRPr="009B0DB9" w:rsidRDefault="00F778A1" w:rsidP="007C304F">
      <w:pPr>
        <w:ind w:left="-810"/>
        <w:rPr>
          <w:lang w:val="fr-FR"/>
        </w:rPr>
      </w:pPr>
    </w:p>
    <w:p w14:paraId="29F76E31" w14:textId="77777777" w:rsidR="00161D02" w:rsidRPr="009B0DB9" w:rsidRDefault="00F778A1" w:rsidP="00627A1C">
      <w:pPr>
        <w:ind w:left="-810"/>
        <w:rPr>
          <w:lang w:val="fr-FR"/>
        </w:rPr>
      </w:pPr>
      <w:r w:rsidRPr="009B0DB9">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9B0DB9">
        <w:rPr>
          <w:lang w:val="fr-FR"/>
        </w:rPr>
        <w:t>(</w:t>
      </w:r>
      <w:r w:rsidRPr="009B0DB9">
        <w:rPr>
          <w:lang w:val="fr-FR"/>
        </w:rPr>
        <w:t>limite de 1000 caractères</w:t>
      </w:r>
      <w:proofErr w:type="gramStart"/>
      <w:r w:rsidR="00161D02" w:rsidRPr="009B0DB9">
        <w:rPr>
          <w:lang w:val="fr-FR"/>
        </w:rPr>
        <w:t>):</w:t>
      </w:r>
      <w:proofErr w:type="gramEnd"/>
      <w:r w:rsidR="00161D02" w:rsidRPr="009B0DB9">
        <w:rPr>
          <w:lang w:val="fr-FR"/>
        </w:rPr>
        <w:t xml:space="preserve"> </w:t>
      </w:r>
    </w:p>
    <w:p w14:paraId="144B1F40" w14:textId="44470E87" w:rsidR="00161D02" w:rsidRPr="009B0DB9" w:rsidRDefault="00161D02" w:rsidP="00D46A11">
      <w:pPr>
        <w:ind w:left="-810"/>
        <w:jc w:val="both"/>
        <w:rPr>
          <w:lang w:val="fr-FR"/>
        </w:rPr>
      </w:pPr>
      <w:r w:rsidRPr="009B0DB9">
        <w:rPr>
          <w:b/>
          <w:i/>
        </w:rPr>
        <w:fldChar w:fldCharType="begin">
          <w:ffData>
            <w:name w:val=""/>
            <w:enabled/>
            <w:calcOnExit w:val="0"/>
            <w:textInput>
              <w:maxLength w:val="1000"/>
            </w:textInput>
          </w:ffData>
        </w:fldChar>
      </w:r>
      <w:r w:rsidRPr="009B0DB9">
        <w:rPr>
          <w:b/>
          <w:i/>
          <w:lang w:val="fr-FR"/>
        </w:rPr>
        <w:instrText xml:space="preserve"> FORMTEXT </w:instrText>
      </w:r>
      <w:r w:rsidRPr="009B0DB9">
        <w:rPr>
          <w:b/>
          <w:i/>
        </w:rPr>
      </w:r>
      <w:r w:rsidRPr="009B0DB9">
        <w:rPr>
          <w:b/>
          <w:i/>
        </w:rPr>
        <w:fldChar w:fldCharType="separate"/>
      </w:r>
      <w:r w:rsidR="009B0DB9">
        <w:rPr>
          <w:lang w:val="fr-FR"/>
        </w:rPr>
        <w:t xml:space="preserve"> L</w:t>
      </w:r>
      <w:r w:rsidR="004C1DD8" w:rsidRPr="009B0DB9">
        <w:rPr>
          <w:lang w:val="fr-FR"/>
        </w:rPr>
        <w:t>'organisation des c</w:t>
      </w:r>
      <w:r w:rsidR="00551C1C" w:rsidRPr="009B0DB9">
        <w:rPr>
          <w:lang w:val="fr-FR"/>
        </w:rPr>
        <w:t xml:space="preserve">adres de concertation des acteurs locaux sur la </w:t>
      </w:r>
      <w:r w:rsidR="00DD7945" w:rsidRPr="009B0DB9">
        <w:rPr>
          <w:lang w:val="fr-FR"/>
        </w:rPr>
        <w:t>gestion COVID-19 aux points d'entrée</w:t>
      </w:r>
      <w:r w:rsidR="004874A1" w:rsidRPr="009B0DB9">
        <w:rPr>
          <w:lang w:val="fr-FR"/>
        </w:rPr>
        <w:t>, en coordination avec les gouvernorats des 2 régions. Les cadres de concertation sont prévus pour Fin Janvier et Début Février 2022</w:t>
      </w:r>
      <w:r w:rsidR="00DB427C" w:rsidRPr="009B0DB9">
        <w:rPr>
          <w:lang w:val="fr-FR"/>
        </w:rPr>
        <w:t>.</w:t>
      </w:r>
      <w:r w:rsidRPr="009B0DB9">
        <w:rPr>
          <w:b/>
          <w:i/>
        </w:rPr>
        <w:fldChar w:fldCharType="end"/>
      </w:r>
      <w:r w:rsidR="004874A1" w:rsidRPr="009B0DB9">
        <w:rPr>
          <w:b/>
          <w:i/>
          <w:lang w:val="fr-FR"/>
        </w:rPr>
        <w:t xml:space="preserve"> </w:t>
      </w:r>
    </w:p>
    <w:p w14:paraId="20FA9EBD" w14:textId="77777777" w:rsidR="00161D02" w:rsidRPr="009B0DB9" w:rsidRDefault="00161D02" w:rsidP="001A1E86">
      <w:pPr>
        <w:ind w:left="-810" w:right="-154"/>
        <w:rPr>
          <w:lang w:val="fr-FR"/>
        </w:rPr>
      </w:pPr>
    </w:p>
    <w:p w14:paraId="49A86CE3" w14:textId="77777777" w:rsidR="00F778A1" w:rsidRPr="009B0DB9" w:rsidRDefault="00F778A1" w:rsidP="001A1E86">
      <w:pPr>
        <w:ind w:left="-810" w:right="-154"/>
        <w:rPr>
          <w:lang w:val="fr-FR"/>
        </w:rPr>
      </w:pPr>
      <w:r w:rsidRPr="009B0DB9">
        <w:rPr>
          <w:lang w:val="fr-FR"/>
        </w:rPr>
        <w:t>POUR LES PROJETS DANS LES SIX DERNIERS MOIS DE MISE EN ŒUVRE :</w:t>
      </w:r>
    </w:p>
    <w:p w14:paraId="5D660B18" w14:textId="77777777" w:rsidR="008C782A" w:rsidRPr="009B0DB9" w:rsidRDefault="00476758" w:rsidP="001A1E86">
      <w:pPr>
        <w:ind w:left="-810" w:right="-154"/>
        <w:rPr>
          <w:lang w:val="fr-FR"/>
        </w:rPr>
      </w:pPr>
      <w:r w:rsidRPr="009B0DB9">
        <w:rPr>
          <w:lang w:val="fr-FR"/>
        </w:rPr>
        <w:t>Résumez</w:t>
      </w:r>
      <w:r w:rsidR="00F778A1" w:rsidRPr="009B0DB9">
        <w:rPr>
          <w:lang w:val="fr-FR"/>
        </w:rPr>
        <w:t xml:space="preserve"> </w:t>
      </w:r>
      <w:r w:rsidRPr="009B0DB9">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9B0DB9">
        <w:rPr>
          <w:lang w:val="fr-FR"/>
        </w:rPr>
        <w:t xml:space="preserve"> </w:t>
      </w:r>
      <w:r w:rsidR="008C782A" w:rsidRPr="009B0DB9">
        <w:rPr>
          <w:lang w:val="fr-FR"/>
        </w:rPr>
        <w:t>(</w:t>
      </w:r>
      <w:proofErr w:type="gramStart"/>
      <w:r w:rsidR="008C782A" w:rsidRPr="009B0DB9">
        <w:rPr>
          <w:lang w:val="fr-FR"/>
        </w:rPr>
        <w:t>limit</w:t>
      </w:r>
      <w:r w:rsidRPr="009B0DB9">
        <w:rPr>
          <w:lang w:val="fr-FR"/>
        </w:rPr>
        <w:t>e</w:t>
      </w:r>
      <w:proofErr w:type="gramEnd"/>
      <w:r w:rsidRPr="009B0DB9">
        <w:rPr>
          <w:lang w:val="fr-FR"/>
        </w:rPr>
        <w:t xml:space="preserve"> de 1500 caractères</w:t>
      </w:r>
      <w:r w:rsidR="008C782A" w:rsidRPr="009B0DB9">
        <w:rPr>
          <w:lang w:val="fr-FR"/>
        </w:rPr>
        <w:t xml:space="preserve">): </w:t>
      </w:r>
    </w:p>
    <w:p w14:paraId="2EC46E43" w14:textId="6FE101D7" w:rsidR="00476758" w:rsidRPr="009B0DB9" w:rsidRDefault="00BA5D85" w:rsidP="00476758">
      <w:pPr>
        <w:ind w:left="-810"/>
        <w:rPr>
          <w:lang w:val="fr-FR"/>
        </w:rPr>
      </w:pPr>
      <w:r w:rsidRPr="009B0DB9">
        <w:fldChar w:fldCharType="begin">
          <w:ffData>
            <w:name w:val=""/>
            <w:enabled/>
            <w:calcOnExit w:val="0"/>
            <w:textInput>
              <w:maxLength w:val="1500"/>
            </w:textInput>
          </w:ffData>
        </w:fldChar>
      </w:r>
      <w:r w:rsidRPr="009B0DB9">
        <w:rPr>
          <w:lang w:val="fr-FR"/>
        </w:rPr>
        <w:instrText xml:space="preserve"> FORMTEXT </w:instrText>
      </w:r>
      <w:r w:rsidRPr="009B0DB9">
        <w:fldChar w:fldCharType="separate"/>
      </w:r>
      <w:r w:rsidRPr="009B0DB9">
        <w:rPr>
          <w:noProof/>
        </w:rPr>
        <w:t> </w:t>
      </w:r>
      <w:r w:rsidR="004C1DD8" w:rsidRPr="009B0DB9">
        <w:rPr>
          <w:noProof/>
          <w:lang w:val="fr-FR"/>
        </w:rPr>
        <w:t>NA</w:t>
      </w:r>
      <w:r w:rsidRPr="009B0DB9">
        <w:rPr>
          <w:noProof/>
        </w:rPr>
        <w:t> </w:t>
      </w:r>
      <w:r w:rsidRPr="009B0DB9">
        <w:rPr>
          <w:noProof/>
        </w:rPr>
        <w:t> </w:t>
      </w:r>
      <w:r w:rsidRPr="009B0DB9">
        <w:rPr>
          <w:noProof/>
        </w:rPr>
        <w:t> </w:t>
      </w:r>
      <w:r w:rsidRPr="009B0DB9">
        <w:rPr>
          <w:noProof/>
        </w:rPr>
        <w:t> </w:t>
      </w:r>
      <w:r w:rsidRPr="009B0DB9">
        <w:fldChar w:fldCharType="end"/>
      </w:r>
    </w:p>
    <w:p w14:paraId="40C6D250" w14:textId="77777777" w:rsidR="00476758" w:rsidRPr="009B0DB9" w:rsidRDefault="00476758" w:rsidP="008C782A">
      <w:pPr>
        <w:ind w:left="-810"/>
        <w:rPr>
          <w:lang w:val="fr-FR"/>
        </w:rPr>
      </w:pPr>
    </w:p>
    <w:p w14:paraId="267F15F7" w14:textId="77777777" w:rsidR="008C782A" w:rsidRPr="009B0DB9" w:rsidRDefault="00476758" w:rsidP="00476758">
      <w:pPr>
        <w:ind w:left="-810"/>
        <w:rPr>
          <w:lang w:val="fr-FR"/>
        </w:rPr>
      </w:pPr>
      <w:r w:rsidRPr="009B0DB9">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9B0DB9">
        <w:rPr>
          <w:lang w:val="fr-FR"/>
        </w:rPr>
        <w:t>weblinks</w:t>
      </w:r>
      <w:proofErr w:type="spellEnd"/>
      <w:r w:rsidRPr="009B0DB9">
        <w:rPr>
          <w:lang w:val="fr-FR"/>
        </w:rPr>
        <w:t xml:space="preserve"> à la communication stratégique publiée. (</w:t>
      </w:r>
      <w:proofErr w:type="gramStart"/>
      <w:r w:rsidRPr="009B0DB9">
        <w:rPr>
          <w:lang w:val="fr-FR"/>
        </w:rPr>
        <w:t>limite</w:t>
      </w:r>
      <w:proofErr w:type="gramEnd"/>
      <w:r w:rsidRPr="009B0DB9">
        <w:rPr>
          <w:lang w:val="fr-FR"/>
        </w:rPr>
        <w:t xml:space="preserve"> de 2000 caractères):</w:t>
      </w:r>
    </w:p>
    <w:p w14:paraId="16208936" w14:textId="609E5C6B" w:rsidR="007712FB" w:rsidRPr="00636465" w:rsidRDefault="001A3157" w:rsidP="006009E2">
      <w:pPr>
        <w:ind w:left="-810"/>
        <w:rPr>
          <w:lang w:val="fr-FR"/>
        </w:rPr>
      </w:pPr>
      <w:r w:rsidRPr="009B0DB9">
        <w:fldChar w:fldCharType="begin">
          <w:ffData>
            <w:name w:val=""/>
            <w:enabled/>
            <w:calcOnExit w:val="0"/>
            <w:textInput>
              <w:maxLength w:val="2000"/>
            </w:textInput>
          </w:ffData>
        </w:fldChar>
      </w:r>
      <w:r w:rsidRPr="009B0DB9">
        <w:rPr>
          <w:lang w:val="fr-FR"/>
        </w:rPr>
        <w:instrText xml:space="preserve"> FORMTEXT </w:instrText>
      </w:r>
      <w:r w:rsidRPr="009B0DB9">
        <w:fldChar w:fldCharType="separate"/>
      </w:r>
      <w:r w:rsidRPr="009B0DB9">
        <w:rPr>
          <w:noProof/>
        </w:rPr>
        <w:t> </w:t>
      </w:r>
      <w:r w:rsidR="004C1DD8" w:rsidRPr="009B0DB9">
        <w:rPr>
          <w:noProof/>
          <w:lang w:val="fr-FR"/>
        </w:rPr>
        <w:t xml:space="preserve">Pas d'impact humain </w:t>
      </w:r>
      <w:r w:rsidR="00896B47" w:rsidRPr="009B0DB9">
        <w:rPr>
          <w:noProof/>
          <w:lang w:val="fr-FR"/>
        </w:rPr>
        <w:t>reél à rappo</w:t>
      </w:r>
      <w:r w:rsidR="00F4205E" w:rsidRPr="009B0DB9">
        <w:rPr>
          <w:noProof/>
          <w:lang w:val="fr-FR"/>
        </w:rPr>
        <w:t>r</w:t>
      </w:r>
      <w:r w:rsidR="00896B47" w:rsidRPr="009B0DB9">
        <w:rPr>
          <w:noProof/>
          <w:lang w:val="fr-FR"/>
        </w:rPr>
        <w:t>ter à ce stade</w:t>
      </w:r>
      <w:r w:rsidRPr="009B0DB9">
        <w:rPr>
          <w:noProof/>
        </w:rPr>
        <w:t> </w:t>
      </w:r>
      <w:r w:rsidRPr="009B0DB9">
        <w:rPr>
          <w:noProof/>
        </w:rPr>
        <w:t> </w:t>
      </w:r>
      <w:r w:rsidRPr="009B0DB9">
        <w:rPr>
          <w:noProof/>
        </w:rPr>
        <w:t> </w:t>
      </w:r>
      <w:r w:rsidRPr="009B0DB9">
        <w:rPr>
          <w:noProof/>
        </w:rPr>
        <w:t> </w:t>
      </w:r>
      <w:r w:rsidRPr="009B0DB9">
        <w:fldChar w:fldCharType="end"/>
      </w:r>
    </w:p>
    <w:p w14:paraId="6393B590" w14:textId="77777777" w:rsidR="006009E2" w:rsidRDefault="006009E2">
      <w:pPr>
        <w:rPr>
          <w:b/>
          <w:u w:val="single"/>
          <w:lang w:val="fr-FR"/>
        </w:rPr>
      </w:pPr>
      <w:r>
        <w:rPr>
          <w:b/>
          <w:u w:val="single"/>
          <w:lang w:val="fr-FR"/>
        </w:rPr>
        <w:br w:type="page"/>
      </w:r>
    </w:p>
    <w:p w14:paraId="793C9A94" w14:textId="61F3DDE0" w:rsidR="00F5504F" w:rsidRPr="009B0DB9" w:rsidRDefault="00476758" w:rsidP="00476758">
      <w:pPr>
        <w:rPr>
          <w:b/>
          <w:u w:val="single"/>
          <w:lang w:val="fr-FR"/>
        </w:rPr>
      </w:pPr>
      <w:r w:rsidRPr="009B0DB9">
        <w:rPr>
          <w:b/>
          <w:u w:val="single"/>
          <w:lang w:val="fr-FR"/>
        </w:rPr>
        <w:lastRenderedPageBreak/>
        <w:t xml:space="preserve">Partie </w:t>
      </w:r>
      <w:proofErr w:type="gramStart"/>
      <w:r w:rsidRPr="009B0DB9">
        <w:rPr>
          <w:b/>
          <w:u w:val="single"/>
          <w:lang w:val="fr-FR"/>
        </w:rPr>
        <w:t>II:</w:t>
      </w:r>
      <w:proofErr w:type="gramEnd"/>
      <w:r w:rsidRPr="009B0DB9">
        <w:rPr>
          <w:b/>
          <w:u w:val="single"/>
          <w:lang w:val="fr-FR"/>
        </w:rPr>
        <w:t xml:space="preserve"> Progrès par Résultat du projet</w:t>
      </w:r>
    </w:p>
    <w:p w14:paraId="25032849" w14:textId="77777777" w:rsidR="00476758" w:rsidRPr="009B0DB9" w:rsidRDefault="00476758" w:rsidP="00476758">
      <w:pPr>
        <w:rPr>
          <w:b/>
          <w:u w:val="single"/>
          <w:lang w:val="fr-FR"/>
        </w:rPr>
      </w:pPr>
    </w:p>
    <w:p w14:paraId="052D5090" w14:textId="77777777" w:rsidR="005D15A3" w:rsidRPr="009B0DB9" w:rsidRDefault="005D15A3" w:rsidP="005D15A3">
      <w:pPr>
        <w:ind w:left="-810"/>
        <w:rPr>
          <w:i/>
          <w:lang w:val="fr-FR"/>
        </w:rPr>
      </w:pPr>
      <w:r w:rsidRPr="009B0DB9">
        <w:rPr>
          <w:i/>
          <w:lang w:val="fr-FR"/>
        </w:rPr>
        <w:t xml:space="preserve">Décrire les principaux progrès réalisés au cours de la période considérée (pour les rapports de </w:t>
      </w:r>
      <w:proofErr w:type="gramStart"/>
      <w:r w:rsidRPr="009B0DB9">
        <w:rPr>
          <w:i/>
          <w:lang w:val="fr-FR"/>
        </w:rPr>
        <w:t>juin:</w:t>
      </w:r>
      <w:proofErr w:type="gramEnd"/>
      <w:r w:rsidRPr="009B0DB9">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9B0DB9" w:rsidRDefault="00287878" w:rsidP="003D4CD7">
      <w:pPr>
        <w:ind w:left="-810"/>
        <w:rPr>
          <w:i/>
          <w:lang w:val="fr-FR"/>
        </w:rPr>
      </w:pPr>
      <w:r w:rsidRPr="009B0DB9">
        <w:rPr>
          <w:i/>
          <w:lang w:val="fr-FR"/>
        </w:rPr>
        <w:t xml:space="preserve">. </w:t>
      </w:r>
    </w:p>
    <w:p w14:paraId="444235BB" w14:textId="77777777" w:rsidR="005D15A3" w:rsidRPr="009B0DB9" w:rsidRDefault="008364E5" w:rsidP="007118F5">
      <w:pPr>
        <w:numPr>
          <w:ilvl w:val="0"/>
          <w:numId w:val="46"/>
        </w:numPr>
        <w:rPr>
          <w:i/>
          <w:lang w:val="fr-FR"/>
        </w:rPr>
      </w:pPr>
      <w:r w:rsidRPr="009B0DB9">
        <w:rPr>
          <w:i/>
          <w:lang w:val="fr-FR"/>
        </w:rPr>
        <w:t xml:space="preserve">“On </w:t>
      </w:r>
      <w:proofErr w:type="spellStart"/>
      <w:r w:rsidRPr="009B0DB9">
        <w:rPr>
          <w:i/>
          <w:lang w:val="fr-FR"/>
        </w:rPr>
        <w:t>track</w:t>
      </w:r>
      <w:proofErr w:type="spellEnd"/>
      <w:r w:rsidRPr="009B0DB9">
        <w:rPr>
          <w:i/>
          <w:lang w:val="fr-FR"/>
        </w:rPr>
        <w:t xml:space="preserve">” </w:t>
      </w:r>
      <w:r w:rsidR="005D15A3" w:rsidRPr="009B0DB9">
        <w:rPr>
          <w:i/>
          <w:lang w:val="fr-FR"/>
        </w:rPr>
        <w:t>– il s’agit de l'achèvement en temps voulu des produits du projet, comme indiqué dans le plan de travail annuel ;</w:t>
      </w:r>
    </w:p>
    <w:p w14:paraId="3B143288" w14:textId="77777777" w:rsidR="007118F5" w:rsidRPr="009B0DB9" w:rsidRDefault="005D15A3" w:rsidP="007118F5">
      <w:pPr>
        <w:numPr>
          <w:ilvl w:val="0"/>
          <w:numId w:val="46"/>
        </w:numPr>
        <w:rPr>
          <w:i/>
          <w:lang w:val="fr-FR"/>
        </w:rPr>
      </w:pPr>
      <w:r w:rsidRPr="009B0DB9">
        <w:rPr>
          <w:i/>
          <w:lang w:val="fr-FR"/>
        </w:rPr>
        <w:t xml:space="preserve"> </w:t>
      </w:r>
      <w:r w:rsidR="007118F5" w:rsidRPr="009B0DB9">
        <w:rPr>
          <w:i/>
          <w:lang w:val="fr-FR"/>
        </w:rPr>
        <w:t xml:space="preserve">“On </w:t>
      </w:r>
      <w:proofErr w:type="spellStart"/>
      <w:r w:rsidR="007118F5" w:rsidRPr="009B0DB9">
        <w:rPr>
          <w:i/>
          <w:lang w:val="fr-FR"/>
        </w:rPr>
        <w:t>track</w:t>
      </w:r>
      <w:proofErr w:type="spellEnd"/>
      <w:r w:rsidR="007118F5" w:rsidRPr="009B0DB9">
        <w:rPr>
          <w:i/>
          <w:lang w:val="fr-FR"/>
        </w:rPr>
        <w:t xml:space="preserve"> </w:t>
      </w:r>
      <w:proofErr w:type="spellStart"/>
      <w:r w:rsidR="007118F5" w:rsidRPr="009B0DB9">
        <w:rPr>
          <w:i/>
          <w:lang w:val="fr-FR"/>
        </w:rPr>
        <w:t>with</w:t>
      </w:r>
      <w:proofErr w:type="spellEnd"/>
      <w:r w:rsidR="007118F5" w:rsidRPr="009B0DB9">
        <w:rPr>
          <w:i/>
          <w:lang w:val="fr-FR"/>
        </w:rPr>
        <w:t xml:space="preserve"> </w:t>
      </w:r>
      <w:proofErr w:type="spellStart"/>
      <w:r w:rsidR="007118F5" w:rsidRPr="009B0DB9">
        <w:rPr>
          <w:i/>
          <w:lang w:val="fr-FR"/>
        </w:rPr>
        <w:t>peacebuilding</w:t>
      </w:r>
      <w:proofErr w:type="spellEnd"/>
      <w:r w:rsidR="007118F5" w:rsidRPr="009B0DB9">
        <w:rPr>
          <w:i/>
          <w:lang w:val="fr-FR"/>
        </w:rPr>
        <w:t xml:space="preserve"> </w:t>
      </w:r>
      <w:proofErr w:type="spellStart"/>
      <w:r w:rsidR="007118F5" w:rsidRPr="009B0DB9">
        <w:rPr>
          <w:i/>
          <w:lang w:val="fr-FR"/>
        </w:rPr>
        <w:t>results</w:t>
      </w:r>
      <w:proofErr w:type="spellEnd"/>
      <w:r w:rsidR="007118F5" w:rsidRPr="009B0DB9">
        <w:rPr>
          <w:i/>
          <w:lang w:val="fr-FR"/>
        </w:rPr>
        <w:t xml:space="preserve">” </w:t>
      </w:r>
      <w:r w:rsidRPr="009B0DB9">
        <w:rPr>
          <w:i/>
          <w:lang w:val="fr-FR"/>
        </w:rPr>
        <w:t>-</w:t>
      </w:r>
      <w:r w:rsidRPr="009B0DB9">
        <w:rPr>
          <w:lang w:val="fr-FR"/>
        </w:rPr>
        <w:t xml:space="preserve"> </w:t>
      </w:r>
      <w:r w:rsidRPr="009B0DB9">
        <w:rPr>
          <w:i/>
          <w:iCs/>
          <w:lang w:val="fr-FR"/>
        </w:rPr>
        <w:t>f</w:t>
      </w:r>
      <w:r w:rsidRPr="009B0DB9">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9B0DB9" w:rsidRDefault="00287878" w:rsidP="008364E5">
      <w:pPr>
        <w:rPr>
          <w:i/>
          <w:lang w:val="fr-FR"/>
        </w:rPr>
      </w:pPr>
    </w:p>
    <w:p w14:paraId="7DBE7E6B" w14:textId="77777777" w:rsidR="003D4CD7" w:rsidRPr="009B0DB9" w:rsidRDefault="005D15A3" w:rsidP="003D4CD7">
      <w:pPr>
        <w:ind w:left="-810"/>
        <w:rPr>
          <w:i/>
          <w:iCs/>
          <w:lang w:val="fr-FR"/>
        </w:rPr>
      </w:pPr>
      <w:r w:rsidRPr="009B0DB9">
        <w:rPr>
          <w:i/>
          <w:iCs/>
          <w:lang w:val="fr-FR"/>
        </w:rPr>
        <w:t>Si votre projet a plus de quatre Résultats, contactez PBSO (Bureau d’Appui à la Consolidation de la Paix) pour la modification de ce canevas.</w:t>
      </w:r>
    </w:p>
    <w:p w14:paraId="1004CF87" w14:textId="77777777" w:rsidR="003D4CD7" w:rsidRPr="009B0DB9" w:rsidRDefault="003D4CD7" w:rsidP="0078600B">
      <w:pPr>
        <w:rPr>
          <w:b/>
          <w:u w:val="single"/>
          <w:lang w:val="fr-FR"/>
        </w:rPr>
      </w:pPr>
    </w:p>
    <w:p w14:paraId="239A1CE0" w14:textId="53751C8D" w:rsidR="005D15A3" w:rsidRPr="009B0DB9" w:rsidRDefault="005D15A3" w:rsidP="009B0DB9">
      <w:pPr>
        <w:ind w:left="-720"/>
        <w:jc w:val="both"/>
        <w:rPr>
          <w:b/>
          <w:lang w:val="fr-FR"/>
        </w:rPr>
      </w:pPr>
      <w:r w:rsidRPr="009B0DB9">
        <w:rPr>
          <w:b/>
          <w:u w:val="single"/>
          <w:lang w:val="fr-FR"/>
        </w:rPr>
        <w:t>Résultat 1:</w:t>
      </w:r>
      <w:r w:rsidRPr="009B0DB9">
        <w:rPr>
          <w:b/>
          <w:lang w:val="fr-FR"/>
        </w:rPr>
        <w:t xml:space="preserve">  </w:t>
      </w:r>
      <w:r w:rsidRPr="009B0DB9">
        <w:rPr>
          <w:b/>
        </w:rPr>
        <w:fldChar w:fldCharType="begin">
          <w:ffData>
            <w:name w:val="Text33"/>
            <w:enabled/>
            <w:calcOnExit w:val="0"/>
            <w:textInput/>
          </w:ffData>
        </w:fldChar>
      </w:r>
      <w:bookmarkStart w:id="14" w:name="Text33"/>
      <w:r w:rsidRPr="009B0DB9">
        <w:rPr>
          <w:b/>
          <w:lang w:val="fr-FR"/>
        </w:rPr>
        <w:instrText xml:space="preserve"> FORMTEXT </w:instrText>
      </w:r>
      <w:r w:rsidRPr="009B0DB9">
        <w:rPr>
          <w:b/>
        </w:rPr>
      </w:r>
      <w:r w:rsidRPr="009B0DB9">
        <w:rPr>
          <w:b/>
        </w:rPr>
        <w:fldChar w:fldCharType="separate"/>
      </w:r>
      <w:r w:rsidR="008D1B6A" w:rsidRPr="009B0DB9">
        <w:rPr>
          <w:lang w:val="fr-FR"/>
        </w:rPr>
        <w:t>Les agents de l’État de première ligne aux points d’entrée de Seytenga et de Kantchari protègent les usagers de la route ainsi que les populations riveraines des risques liés à la COVID-19 et contribuent à la restauration de la confiance avec et entre les population</w:t>
      </w:r>
      <w:r w:rsidR="008B6FE2" w:rsidRPr="009B0DB9">
        <w:rPr>
          <w:lang w:val="fr-FR"/>
        </w:rPr>
        <w:t>s dans le cadre de leurs action</w:t>
      </w:r>
      <w:r w:rsidR="008D1B6A" w:rsidRPr="009B0DB9">
        <w:rPr>
          <w:lang w:val="fr-FR"/>
        </w:rPr>
        <w:t>s</w:t>
      </w:r>
      <w:r w:rsidRPr="009B0DB9">
        <w:rPr>
          <w:b/>
        </w:rPr>
        <w:fldChar w:fldCharType="end"/>
      </w:r>
      <w:bookmarkEnd w:id="14"/>
      <w:r w:rsidR="008B6FE2" w:rsidRPr="009B0DB9">
        <w:rPr>
          <w:b/>
          <w:lang w:val="fr-FR"/>
        </w:rPr>
        <w:t xml:space="preserve">  </w:t>
      </w:r>
    </w:p>
    <w:p w14:paraId="6A528501" w14:textId="77777777" w:rsidR="005D15A3" w:rsidRPr="009B0DB9" w:rsidRDefault="005D15A3" w:rsidP="005D15A3">
      <w:pPr>
        <w:ind w:left="-720"/>
        <w:rPr>
          <w:b/>
          <w:lang w:val="fr-FR"/>
        </w:rPr>
      </w:pPr>
    </w:p>
    <w:p w14:paraId="7AC56A13" w14:textId="7D6BF258" w:rsidR="005D15A3" w:rsidRPr="009B0DB9"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B0DB9">
        <w:rPr>
          <w:color w:val="212121"/>
          <w:lang w:val="fr-FR"/>
        </w:rPr>
        <w:t>Veuillez évaluer l'état actuel des progrès du résultat:</w:t>
      </w:r>
      <w:r w:rsidRPr="009B0DB9">
        <w:rPr>
          <w:b/>
          <w:lang w:val="fr-FR"/>
        </w:rPr>
        <w:t xml:space="preserve"> </w:t>
      </w:r>
      <w:r w:rsidR="00280FEA" w:rsidRPr="009B0DB9">
        <w:rPr>
          <w:b/>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5" w:name="Dropdown2"/>
      <w:r w:rsidR="00280FEA" w:rsidRPr="009B0DB9">
        <w:rPr>
          <w:b/>
          <w:lang w:val="fr-FR"/>
        </w:rPr>
        <w:instrText xml:space="preserve"> FORMDROPDOWN </w:instrText>
      </w:r>
      <w:r w:rsidR="007C3EFE">
        <w:rPr>
          <w:b/>
        </w:rPr>
      </w:r>
      <w:r w:rsidR="007C3EFE">
        <w:rPr>
          <w:b/>
        </w:rPr>
        <w:fldChar w:fldCharType="separate"/>
      </w:r>
      <w:r w:rsidR="00280FEA" w:rsidRPr="009B0DB9">
        <w:rPr>
          <w:b/>
        </w:rPr>
        <w:fldChar w:fldCharType="end"/>
      </w:r>
      <w:bookmarkEnd w:id="15"/>
    </w:p>
    <w:p w14:paraId="02835EA1" w14:textId="77777777" w:rsidR="002E1CED" w:rsidRPr="009B0DB9" w:rsidRDefault="002E1CED" w:rsidP="00323ABC">
      <w:pPr>
        <w:ind w:left="-720"/>
        <w:jc w:val="both"/>
        <w:rPr>
          <w:b/>
          <w:lang w:val="fr-FR"/>
        </w:rPr>
      </w:pPr>
    </w:p>
    <w:p w14:paraId="04D2068E" w14:textId="6397CB98" w:rsidR="005216B2" w:rsidRPr="009B0DB9" w:rsidRDefault="005D15A3" w:rsidP="005D15A3">
      <w:pPr>
        <w:ind w:left="-720"/>
        <w:jc w:val="both"/>
        <w:rPr>
          <w:i/>
          <w:lang w:val="fr-FR"/>
        </w:rPr>
      </w:pPr>
      <w:r w:rsidRPr="009B0DB9">
        <w:rPr>
          <w:b/>
          <w:lang w:val="fr-FR"/>
        </w:rPr>
        <w:t xml:space="preserve">Resumé de </w:t>
      </w:r>
      <w:r w:rsidRPr="009B0DB9">
        <w:rPr>
          <w:b/>
          <w:bCs/>
          <w:color w:val="212121"/>
          <w:lang w:val="fr-FR"/>
        </w:rPr>
        <w:t>progrès</w:t>
      </w:r>
      <w:r w:rsidR="009E323D" w:rsidRPr="009B0DB9">
        <w:rPr>
          <w:b/>
          <w:bCs/>
          <w:color w:val="212121"/>
          <w:lang w:val="fr-FR"/>
        </w:rPr>
        <w:t xml:space="preserve"> </w:t>
      </w:r>
      <w:r w:rsidR="003235DF" w:rsidRPr="009B0DB9">
        <w:rPr>
          <w:b/>
          <w:lang w:val="fr-FR"/>
        </w:rPr>
        <w:t xml:space="preserve">: </w:t>
      </w:r>
      <w:r w:rsidRPr="009B0DB9">
        <w:rPr>
          <w:color w:val="212121"/>
          <w:lang w:val="fr-FR"/>
        </w:rPr>
        <w:t>(Limite de 3000 caractères)</w:t>
      </w:r>
    </w:p>
    <w:p w14:paraId="085234AE" w14:textId="56272C5B" w:rsidR="00627A1C" w:rsidRPr="00996C3B" w:rsidRDefault="00627A1C" w:rsidP="00996C3B">
      <w:pPr>
        <w:ind w:left="-720"/>
        <w:jc w:val="both"/>
        <w:rPr>
          <w:lang w:val="fr-FR"/>
        </w:rPr>
      </w:pPr>
      <w:r w:rsidRPr="009B0DB9">
        <w:rPr>
          <w:b/>
        </w:rPr>
        <w:fldChar w:fldCharType="begin">
          <w:ffData>
            <w:name w:val="Text38"/>
            <w:enabled/>
            <w:calcOnExit w:val="0"/>
            <w:textInput>
              <w:maxLength w:val="3000"/>
              <w:format w:val="FIRST CAPITAL"/>
            </w:textInput>
          </w:ffData>
        </w:fldChar>
      </w:r>
      <w:bookmarkStart w:id="16" w:name="Text38"/>
      <w:r w:rsidRPr="009B0DB9">
        <w:rPr>
          <w:b/>
          <w:lang w:val="fr-FR"/>
        </w:rPr>
        <w:instrText xml:space="preserve"> FORMTEXT </w:instrText>
      </w:r>
      <w:r w:rsidRPr="009B0DB9">
        <w:rPr>
          <w:b/>
        </w:rPr>
      </w:r>
      <w:r w:rsidRPr="009B0DB9">
        <w:rPr>
          <w:b/>
        </w:rPr>
        <w:fldChar w:fldCharType="separate"/>
      </w:r>
      <w:r w:rsidR="00CF00A1" w:rsidRPr="009B0DB9">
        <w:rPr>
          <w:lang w:val="fr-FR"/>
        </w:rPr>
        <w:t xml:space="preserve"> </w:t>
      </w:r>
      <w:r w:rsidR="00F507FA" w:rsidRPr="009B0DB9">
        <w:rPr>
          <w:lang w:val="fr-FR"/>
        </w:rPr>
        <w:t xml:space="preserve">93 agents dont 32 femmes, en poste aux points d'entrés des communes de Kantchari et Seytenga ont acquis des connaissances sur la gestion de la COVID 19 aux points d'entrée, l'intégration de l'approche basée sur les droits humains et l'approche genre dans la gestion de la circulation transfrontalière dans un contexte de pandémie. </w:t>
      </w:r>
      <w:r w:rsidR="004361F8" w:rsidRPr="009B0DB9">
        <w:rPr>
          <w:lang w:val="fr-FR"/>
        </w:rPr>
        <w:t>Les personnes formées sont</w:t>
      </w:r>
      <w:r w:rsidR="00CF00A1" w:rsidRPr="009B0DB9">
        <w:rPr>
          <w:lang w:val="fr-FR"/>
        </w:rPr>
        <w:t xml:space="preserve"> des agents de santé, des forces de défense et de sécurité, des agents chargés du contrôle phytosanitaire et des agents techniques en charge de l’élevage, oeuvrant au niveau de ces points d’entrée terrestres. </w:t>
      </w:r>
      <w:r w:rsidR="00F507FA" w:rsidRPr="009B0DB9">
        <w:rPr>
          <w:lang w:val="fr-FR"/>
        </w:rPr>
        <w:t xml:space="preserve">Ces agents sont aptes </w:t>
      </w:r>
      <w:r w:rsidR="00A86E58" w:rsidRPr="009B0DB9">
        <w:rPr>
          <w:lang w:val="fr-FR"/>
        </w:rPr>
        <w:t xml:space="preserve">à protéger les usagers de la route et les populations riveraines dans la perspective </w:t>
      </w:r>
      <w:r w:rsidR="009B0DB9" w:rsidRPr="009B0DB9">
        <w:rPr>
          <w:lang w:val="fr-FR"/>
        </w:rPr>
        <w:t>de la réouverture prochaine</w:t>
      </w:r>
      <w:r w:rsidR="00A86E58" w:rsidRPr="009B0DB9">
        <w:rPr>
          <w:lang w:val="fr-FR"/>
        </w:rPr>
        <w:t xml:space="preserve"> des frontières terrestres. </w:t>
      </w:r>
      <w:r w:rsidR="009917BA" w:rsidRPr="009B0DB9">
        <w:rPr>
          <w:lang w:val="fr-FR"/>
        </w:rPr>
        <w:t xml:space="preserve">Les concepts et </w:t>
      </w:r>
      <w:r w:rsidR="0096426C" w:rsidRPr="009B0DB9">
        <w:rPr>
          <w:lang w:val="fr-FR"/>
        </w:rPr>
        <w:t xml:space="preserve">les </w:t>
      </w:r>
      <w:r w:rsidR="009917BA" w:rsidRPr="009B0DB9">
        <w:rPr>
          <w:lang w:val="fr-FR"/>
        </w:rPr>
        <w:t xml:space="preserve">notions pratiques de ces formations basées sur 3 groupes de modules à savoir la gestion COVID-19 aux points d'entrée, la prise en compte de l'Approche Genre et l'Approche Droits Humains dans cette gestion, renforcent </w:t>
      </w:r>
      <w:r w:rsidR="008B7103" w:rsidRPr="009B0DB9">
        <w:rPr>
          <w:lang w:val="fr-FR"/>
        </w:rPr>
        <w:t xml:space="preserve">les capacites des agents à éviter les situations de frustration et à contribuer </w:t>
      </w:r>
      <w:r w:rsidR="009E323D" w:rsidRPr="009B0DB9">
        <w:rPr>
          <w:lang w:val="fr-FR"/>
        </w:rPr>
        <w:t>au renforcement</w:t>
      </w:r>
      <w:r w:rsidR="008B7103" w:rsidRPr="009B0DB9">
        <w:rPr>
          <w:lang w:val="fr-FR"/>
        </w:rPr>
        <w:t xml:space="preserve"> </w:t>
      </w:r>
      <w:r w:rsidR="0096426C" w:rsidRPr="009B0DB9">
        <w:rPr>
          <w:lang w:val="fr-FR"/>
        </w:rPr>
        <w:t>de</w:t>
      </w:r>
      <w:r w:rsidR="009E323D" w:rsidRPr="009B0DB9">
        <w:rPr>
          <w:lang w:val="fr-FR"/>
        </w:rPr>
        <w:t xml:space="preserve"> la</w:t>
      </w:r>
      <w:r w:rsidR="0096426C" w:rsidRPr="009B0DB9">
        <w:rPr>
          <w:lang w:val="fr-FR"/>
        </w:rPr>
        <w:t xml:space="preserve"> </w:t>
      </w:r>
      <w:r w:rsidR="008B7103" w:rsidRPr="009B0DB9">
        <w:rPr>
          <w:lang w:val="fr-FR"/>
        </w:rPr>
        <w:t>cohésion sociale lors des controles santaires au niveau des fronti</w:t>
      </w:r>
      <w:r w:rsidR="00A86E58" w:rsidRPr="009B0DB9">
        <w:rPr>
          <w:lang w:val="fr-FR"/>
        </w:rPr>
        <w:t>è</w:t>
      </w:r>
      <w:r w:rsidR="008B7103" w:rsidRPr="009B0DB9">
        <w:rPr>
          <w:lang w:val="fr-FR"/>
        </w:rPr>
        <w:t>res terrestres.</w:t>
      </w:r>
      <w:r w:rsidR="009917BA" w:rsidRPr="009B0DB9">
        <w:rPr>
          <w:lang w:val="fr-FR"/>
        </w:rPr>
        <w:t xml:space="preserve"> </w:t>
      </w:r>
      <w:r w:rsidR="00AD7149" w:rsidRPr="009B0DB9">
        <w:rPr>
          <w:lang w:val="fr-FR"/>
        </w:rPr>
        <w:t>Parallèlement, les procédures de contractualisation</w:t>
      </w:r>
      <w:r w:rsidR="009E323D" w:rsidRPr="009B0DB9">
        <w:rPr>
          <w:lang w:val="fr-FR"/>
        </w:rPr>
        <w:t xml:space="preserve"> pour la réalisation des mini réseau d'eau à Seytenga et Kantchari</w:t>
      </w:r>
      <w:r w:rsidR="00AD7149" w:rsidRPr="009B0DB9">
        <w:rPr>
          <w:lang w:val="fr-FR"/>
        </w:rPr>
        <w:t xml:space="preserve"> ont été finalisées et ont permis de commencer</w:t>
      </w:r>
      <w:r w:rsidR="0052155B" w:rsidRPr="009B0DB9">
        <w:rPr>
          <w:lang w:val="fr-FR"/>
        </w:rPr>
        <w:t xml:space="preserve"> les travaux par des études géophysiques et de détermination de débit. Ce sont les autorités de la commune (Mairie), les responsables sanitaires et les CVD (responsables des comités villageaois de developpement)</w:t>
      </w:r>
      <w:r w:rsidR="00AD7149" w:rsidRPr="009B0DB9">
        <w:rPr>
          <w:lang w:val="fr-FR"/>
        </w:rPr>
        <w:t xml:space="preserve"> </w:t>
      </w:r>
      <w:r w:rsidR="0052155B" w:rsidRPr="009B0DB9">
        <w:rPr>
          <w:lang w:val="fr-FR"/>
        </w:rPr>
        <w:t xml:space="preserve">qui ont accompagné les techniciens sur le terrain. Ce qui dénote de l'engagement des parties prenantes et traduit leur intéret. Par ailleurs, </w:t>
      </w:r>
      <w:r w:rsidR="005334DD" w:rsidRPr="009B0DB9">
        <w:rPr>
          <w:lang w:val="fr-FR"/>
        </w:rPr>
        <w:t>il y a eu d</w:t>
      </w:r>
      <w:r w:rsidR="00AD7149" w:rsidRPr="009B0DB9">
        <w:rPr>
          <w:lang w:val="fr-FR"/>
        </w:rPr>
        <w:t>es activités de communication sur les risq</w:t>
      </w:r>
      <w:r w:rsidR="0052155B" w:rsidRPr="009B0DB9">
        <w:rPr>
          <w:lang w:val="fr-FR"/>
        </w:rPr>
        <w:t>u</w:t>
      </w:r>
      <w:r w:rsidR="00AD7149" w:rsidRPr="009B0DB9">
        <w:rPr>
          <w:lang w:val="fr-FR"/>
        </w:rPr>
        <w:t>es et</w:t>
      </w:r>
      <w:r w:rsidR="00781B9E" w:rsidRPr="009B0DB9">
        <w:rPr>
          <w:lang w:val="fr-FR"/>
        </w:rPr>
        <w:t xml:space="preserve"> </w:t>
      </w:r>
      <w:r w:rsidR="00AD7149" w:rsidRPr="009B0DB9">
        <w:rPr>
          <w:lang w:val="fr-FR"/>
        </w:rPr>
        <w:t>d'engagement communautaire</w:t>
      </w:r>
      <w:r w:rsidR="005334DD" w:rsidRPr="009B0DB9">
        <w:rPr>
          <w:lang w:val="fr-FR"/>
        </w:rPr>
        <w:t xml:space="preserve"> à travers des</w:t>
      </w:r>
      <w:r w:rsidR="004361F8" w:rsidRPr="009B0DB9">
        <w:rPr>
          <w:lang w:val="fr-FR"/>
        </w:rPr>
        <w:t xml:space="preserve"> </w:t>
      </w:r>
      <w:r w:rsidR="008037E7" w:rsidRPr="009B0DB9">
        <w:rPr>
          <w:lang w:val="fr-FR"/>
        </w:rPr>
        <w:t>sessions d'information des leaders et autres acteurs locaux</w:t>
      </w:r>
      <w:r w:rsidR="005334DD" w:rsidRPr="009B0DB9">
        <w:rPr>
          <w:lang w:val="fr-FR"/>
        </w:rPr>
        <w:t xml:space="preserve">, </w:t>
      </w:r>
      <w:r w:rsidR="00AA1D34" w:rsidRPr="009B0DB9">
        <w:rPr>
          <w:lang w:val="fr-FR"/>
        </w:rPr>
        <w:t xml:space="preserve">en collaboration avec les </w:t>
      </w:r>
      <w:r w:rsidR="00B572F4" w:rsidRPr="009B0DB9">
        <w:rPr>
          <w:lang w:val="fr-FR"/>
        </w:rPr>
        <w:t>responsables régionaux</w:t>
      </w:r>
      <w:r w:rsidR="00AA1D34" w:rsidRPr="009B0DB9">
        <w:rPr>
          <w:lang w:val="fr-FR"/>
        </w:rPr>
        <w:t xml:space="preserve"> du Sahel et de l'Est, des acteurs de la santé communautaire ainsi que les transporteurs organisés en faiti</w:t>
      </w:r>
      <w:r w:rsidR="00A86E58" w:rsidRPr="009B0DB9">
        <w:rPr>
          <w:lang w:val="fr-FR"/>
        </w:rPr>
        <w:t>è</w:t>
      </w:r>
      <w:r w:rsidR="00AA1D34" w:rsidRPr="009B0DB9">
        <w:rPr>
          <w:lang w:val="fr-FR"/>
        </w:rPr>
        <w:t xml:space="preserve">re. Ceci a permis l'implication de toutes les parties concernées afin d'oeuvrer avec synergie pour un meilleur respect des mesures de prévention et </w:t>
      </w:r>
      <w:r w:rsidR="00AA1D34" w:rsidRPr="009B0DB9">
        <w:rPr>
          <w:lang w:val="fr-FR"/>
        </w:rPr>
        <w:lastRenderedPageBreak/>
        <w:t xml:space="preserve">de protection contre </w:t>
      </w:r>
      <w:r w:rsidR="005334DD" w:rsidRPr="009B0DB9">
        <w:rPr>
          <w:lang w:val="fr-FR"/>
        </w:rPr>
        <w:t xml:space="preserve">la </w:t>
      </w:r>
      <w:r w:rsidR="00AA1D34" w:rsidRPr="009B0DB9">
        <w:rPr>
          <w:lang w:val="fr-FR"/>
        </w:rPr>
        <w:t>COVID-19 au niveau des frontières par les travailleurs</w:t>
      </w:r>
      <w:r w:rsidR="009B0DB9">
        <w:rPr>
          <w:lang w:val="fr-FR"/>
        </w:rPr>
        <w:t xml:space="preserve"> de première ligne</w:t>
      </w:r>
      <w:r w:rsidR="00AA1D34" w:rsidRPr="009B0DB9">
        <w:rPr>
          <w:lang w:val="fr-FR"/>
        </w:rPr>
        <w:t xml:space="preserve">, les </w:t>
      </w:r>
      <w:r w:rsidR="00B572F4" w:rsidRPr="009B0DB9">
        <w:rPr>
          <w:lang w:val="fr-FR"/>
        </w:rPr>
        <w:t xml:space="preserve">passagers </w:t>
      </w:r>
      <w:r w:rsidR="00AA1D34" w:rsidRPr="009B0DB9">
        <w:rPr>
          <w:lang w:val="fr-FR"/>
        </w:rPr>
        <w:t xml:space="preserve">et </w:t>
      </w:r>
      <w:r w:rsidR="00B572F4" w:rsidRPr="009B0DB9">
        <w:rPr>
          <w:lang w:val="fr-FR"/>
        </w:rPr>
        <w:t xml:space="preserve">les </w:t>
      </w:r>
      <w:r w:rsidR="00996C3B">
        <w:rPr>
          <w:lang w:val="fr-FR"/>
        </w:rPr>
        <w:t>communautés environnantes</w:t>
      </w:r>
      <w:r w:rsidR="0052155B" w:rsidRPr="009B0DB9">
        <w:rPr>
          <w:lang w:val="fr-FR"/>
        </w:rPr>
        <w:t>.</w:t>
      </w:r>
      <w:r w:rsidRPr="009B0DB9">
        <w:rPr>
          <w:b/>
        </w:rPr>
        <w:fldChar w:fldCharType="end"/>
      </w:r>
      <w:bookmarkEnd w:id="16"/>
    </w:p>
    <w:p w14:paraId="54BBBF6E" w14:textId="77777777" w:rsidR="00627A1C" w:rsidRPr="009B0DB9" w:rsidRDefault="00627A1C" w:rsidP="00627A1C">
      <w:pPr>
        <w:ind w:left="-720"/>
        <w:rPr>
          <w:b/>
          <w:lang w:val="fr-FR"/>
        </w:rPr>
      </w:pPr>
    </w:p>
    <w:p w14:paraId="41ABD3CD" w14:textId="2C2C1A94" w:rsidR="00161D02" w:rsidRPr="009B0DB9" w:rsidRDefault="005D15A3" w:rsidP="00627A1C">
      <w:pPr>
        <w:ind w:left="-720"/>
        <w:rPr>
          <w:b/>
          <w:lang w:val="fr-FR"/>
        </w:rPr>
      </w:pPr>
      <w:r w:rsidRPr="009B0DB9">
        <w:rPr>
          <w:b/>
          <w:bCs/>
          <w:color w:val="000000"/>
          <w:lang w:val="fr-FR" w:eastAsia="en-US"/>
        </w:rPr>
        <w:t>Indiquez toute analyse supplémentaire sur la manière dont l'égalité entre les sexes et l'autonomisation des femmes et / ou l'inclusion</w:t>
      </w:r>
      <w:r w:rsidR="00675507" w:rsidRPr="009B0DB9">
        <w:rPr>
          <w:b/>
          <w:bCs/>
          <w:color w:val="000000"/>
          <w:lang w:val="fr-FR" w:eastAsia="en-US"/>
        </w:rPr>
        <w:t xml:space="preserve"> </w:t>
      </w:r>
      <w:r w:rsidRPr="009B0DB9">
        <w:rPr>
          <w:b/>
          <w:bCs/>
          <w:color w:val="000000"/>
          <w:lang w:val="fr-FR" w:eastAsia="en-US"/>
        </w:rPr>
        <w:t xml:space="preserve">et la réactivité </w:t>
      </w:r>
      <w:r w:rsidR="00675507" w:rsidRPr="009B0DB9">
        <w:rPr>
          <w:b/>
          <w:bCs/>
          <w:color w:val="000000"/>
          <w:lang w:val="fr-FR" w:eastAsia="en-US"/>
        </w:rPr>
        <w:t>aux besoins des</w:t>
      </w:r>
      <w:r w:rsidRPr="009B0DB9">
        <w:rPr>
          <w:b/>
          <w:bCs/>
          <w:color w:val="000000"/>
          <w:lang w:val="fr-FR" w:eastAsia="en-US"/>
        </w:rPr>
        <w:t xml:space="preserve"> jeunes ont été assurées dans le cadre de ce résultat</w:t>
      </w:r>
      <w:r w:rsidR="00DE61EC" w:rsidRPr="009B0DB9">
        <w:rPr>
          <w:b/>
          <w:bCs/>
          <w:color w:val="000000"/>
          <w:lang w:val="fr-FR" w:eastAsia="en-US"/>
        </w:rPr>
        <w:t xml:space="preserve"> </w:t>
      </w:r>
      <w:r w:rsidR="00161D02" w:rsidRPr="009B0DB9">
        <w:rPr>
          <w:b/>
          <w:lang w:val="fr-FR"/>
        </w:rPr>
        <w:t xml:space="preserve">: </w:t>
      </w:r>
      <w:r w:rsidR="00161D02" w:rsidRPr="009B0DB9">
        <w:rPr>
          <w:i/>
          <w:lang w:val="fr-FR"/>
        </w:rPr>
        <w:t>(</w:t>
      </w:r>
      <w:r w:rsidR="00675507" w:rsidRPr="009B0DB9">
        <w:rPr>
          <w:color w:val="212121"/>
          <w:lang w:val="fr-FR"/>
        </w:rPr>
        <w:t>Limite de 1000 caractères</w:t>
      </w:r>
      <w:r w:rsidR="00161D02" w:rsidRPr="009B0DB9">
        <w:rPr>
          <w:i/>
          <w:lang w:val="fr-FR"/>
        </w:rPr>
        <w:t>)</w:t>
      </w:r>
    </w:p>
    <w:p w14:paraId="77E9478C" w14:textId="18FE4A6A" w:rsidR="00161D02" w:rsidRPr="009B0DB9" w:rsidRDefault="00DE61EC" w:rsidP="009B0DB9">
      <w:pPr>
        <w:ind w:left="-720"/>
        <w:jc w:val="both"/>
        <w:rPr>
          <w:b/>
          <w:lang w:val="fr-FR"/>
        </w:rPr>
      </w:pPr>
      <w:r w:rsidRPr="009B0DB9">
        <w:rPr>
          <w:b/>
          <w:lang w:val="fr-FR"/>
        </w:rPr>
        <w:t xml:space="preserve"> </w:t>
      </w:r>
      <w:r w:rsidR="00750C9D" w:rsidRPr="009B0DB9">
        <w:rPr>
          <w:b/>
        </w:rPr>
        <w:fldChar w:fldCharType="begin">
          <w:ffData>
            <w:name w:val=""/>
            <w:enabled/>
            <w:calcOnExit w:val="0"/>
            <w:textInput>
              <w:maxLength w:val="1000"/>
              <w:format w:val="FIRST CAPITAL"/>
            </w:textInput>
          </w:ffData>
        </w:fldChar>
      </w:r>
      <w:r w:rsidR="00750C9D" w:rsidRPr="009B0DB9">
        <w:rPr>
          <w:b/>
          <w:lang w:val="fr-FR"/>
        </w:rPr>
        <w:instrText xml:space="preserve"> FORMTEXT </w:instrText>
      </w:r>
      <w:r w:rsidR="00750C9D" w:rsidRPr="009B0DB9">
        <w:rPr>
          <w:b/>
        </w:rPr>
      </w:r>
      <w:r w:rsidR="00750C9D" w:rsidRPr="009B0DB9">
        <w:rPr>
          <w:b/>
        </w:rPr>
        <w:fldChar w:fldCharType="separate"/>
      </w:r>
      <w:r w:rsidR="00750C9D" w:rsidRPr="009B0DB9">
        <w:rPr>
          <w:lang w:val="fr-FR"/>
        </w:rPr>
        <w:t>Dans le cadre de ce résultat, la participation des femmes et des jeunes a été particulièrement encouragée avec notamment l'implication du Secrétariat Permanent du Conseil National pour la Promotion du Genre (SP/CONAP Genre). Deux femmes faisaient partie du pool des 12 formateurs pour les 2 régions. Quant aux formations à proprement parlé, elles ont touché 32 femmes, représentant 34,4 % des travailleurs de première ligne ayant bénéficié de ces formations.  Aussi, l'association chargée de mettre en œuvre les activités de communication sur les risques et d'engagement communautaire, relevant du Conseil National des Jeunes (CNJ), travaille sur le terrain de manière inclusive avec les jeunes et les femmes dans les communautés locales, en collaboration avec les leaders communautaires. Au total, 1</w:t>
      </w:r>
      <w:r w:rsidR="00D151F5" w:rsidRPr="009B0DB9">
        <w:rPr>
          <w:lang w:val="fr-FR"/>
        </w:rPr>
        <w:t>1</w:t>
      </w:r>
      <w:r w:rsidR="00750C9D" w:rsidRPr="009B0DB9">
        <w:rPr>
          <w:lang w:val="fr-FR"/>
        </w:rPr>
        <w:t xml:space="preserve"> femmes ont été formées dans le cadre de ces activités de sensibilisation. Elles </w:t>
      </w:r>
      <w:r w:rsidR="006009E2" w:rsidRPr="009B0DB9">
        <w:rPr>
          <w:lang w:val="fr-FR"/>
        </w:rPr>
        <w:t>représentent 8</w:t>
      </w:r>
      <w:r w:rsidR="00750C9D" w:rsidRPr="009B0DB9">
        <w:rPr>
          <w:lang w:val="fr-FR"/>
        </w:rPr>
        <w:t>,8% des 1</w:t>
      </w:r>
      <w:r w:rsidR="005742B9" w:rsidRPr="009B0DB9">
        <w:rPr>
          <w:lang w:val="fr-FR"/>
        </w:rPr>
        <w:t>36</w:t>
      </w:r>
      <w:r w:rsidR="00750C9D" w:rsidRPr="009B0DB9">
        <w:rPr>
          <w:lang w:val="fr-FR"/>
        </w:rPr>
        <w:t xml:space="preserve"> acteurs clé </w:t>
      </w:r>
      <w:r w:rsidR="00E316C1" w:rsidRPr="009B0DB9">
        <w:rPr>
          <w:lang w:val="fr-FR"/>
        </w:rPr>
        <w:t>suscités</w:t>
      </w:r>
      <w:r w:rsidR="00750C9D" w:rsidRPr="009B0DB9">
        <w:rPr>
          <w:lang w:val="fr-FR"/>
        </w:rPr>
        <w:t xml:space="preserve"> avec 06 femmes du domaine des transports, </w:t>
      </w:r>
      <w:r w:rsidR="00C95F67" w:rsidRPr="009B0DB9">
        <w:rPr>
          <w:lang w:val="fr-FR"/>
        </w:rPr>
        <w:t xml:space="preserve">03 </w:t>
      </w:r>
      <w:r w:rsidR="00144430" w:rsidRPr="009B0DB9">
        <w:rPr>
          <w:lang w:val="fr-FR"/>
        </w:rPr>
        <w:t>représentantes</w:t>
      </w:r>
      <w:r w:rsidR="00C95F67" w:rsidRPr="009B0DB9">
        <w:rPr>
          <w:lang w:val="fr-FR"/>
        </w:rPr>
        <w:t xml:space="preserve"> des autorités administratives locales et/ou leaders communautaires</w:t>
      </w:r>
      <w:r w:rsidR="00EE255B" w:rsidRPr="009B0DB9">
        <w:rPr>
          <w:lang w:val="fr-FR"/>
        </w:rPr>
        <w:t xml:space="preserve">, 02 </w:t>
      </w:r>
      <w:r w:rsidR="00144430" w:rsidRPr="009B0DB9">
        <w:rPr>
          <w:lang w:val="fr-FR"/>
        </w:rPr>
        <w:t>agents de première ligne.</w:t>
      </w:r>
      <w:r w:rsidR="00D151F5" w:rsidRPr="009B0DB9">
        <w:rPr>
          <w:lang w:val="fr-FR"/>
        </w:rPr>
        <w:t xml:space="preserve"> Concernant l'animation des sensibilisation, </w:t>
      </w:r>
      <w:r w:rsidR="00982C29" w:rsidRPr="009B0DB9">
        <w:rPr>
          <w:lang w:val="fr-FR"/>
        </w:rPr>
        <w:t xml:space="preserve">l'équipe des animateurs compte </w:t>
      </w:r>
      <w:r w:rsidR="00210C73" w:rsidRPr="009B0DB9">
        <w:rPr>
          <w:lang w:val="fr-FR"/>
        </w:rPr>
        <w:t>08 hommes et 05 femmes.</w:t>
      </w:r>
      <w:r w:rsidR="00750C9D" w:rsidRPr="009B0DB9">
        <w:rPr>
          <w:b/>
        </w:rPr>
        <w:fldChar w:fldCharType="end"/>
      </w:r>
      <w:r w:rsidR="00750C9D" w:rsidRPr="009B0DB9" w:rsidDel="00C57B99">
        <w:rPr>
          <w:b/>
          <w:lang w:val="fr-FR"/>
        </w:rPr>
        <w:t xml:space="preserve"> </w:t>
      </w:r>
    </w:p>
    <w:p w14:paraId="4B6AAB29" w14:textId="77777777" w:rsidR="00323ABC" w:rsidRPr="009B0DB9" w:rsidRDefault="00323ABC" w:rsidP="007E4FA1">
      <w:pPr>
        <w:rPr>
          <w:b/>
          <w:lang w:val="fr-FR"/>
        </w:rPr>
      </w:pPr>
    </w:p>
    <w:p w14:paraId="563533E9" w14:textId="75D38227" w:rsidR="00675507" w:rsidRPr="009B0DB9" w:rsidRDefault="00675507" w:rsidP="009B0DB9">
      <w:pPr>
        <w:ind w:left="-720"/>
        <w:jc w:val="both"/>
        <w:rPr>
          <w:b/>
          <w:lang w:val="fr-FR"/>
        </w:rPr>
      </w:pPr>
      <w:r w:rsidRPr="009B0DB9">
        <w:rPr>
          <w:b/>
          <w:u w:val="single"/>
          <w:lang w:val="fr-FR"/>
        </w:rPr>
        <w:t>Résultat 2:</w:t>
      </w:r>
      <w:r w:rsidRPr="009B0DB9">
        <w:rPr>
          <w:b/>
          <w:lang w:val="fr-FR"/>
        </w:rPr>
        <w:t xml:space="preserve">  </w:t>
      </w:r>
      <w:r w:rsidRPr="009B0DB9">
        <w:rPr>
          <w:b/>
        </w:rPr>
        <w:fldChar w:fldCharType="begin">
          <w:ffData>
            <w:name w:val="Text33"/>
            <w:enabled/>
            <w:calcOnExit w:val="0"/>
            <w:textInput/>
          </w:ffData>
        </w:fldChar>
      </w:r>
      <w:r w:rsidRPr="009B0DB9">
        <w:rPr>
          <w:b/>
          <w:lang w:val="fr-FR"/>
        </w:rPr>
        <w:instrText xml:space="preserve"> FORMTEXT </w:instrText>
      </w:r>
      <w:r w:rsidRPr="009B0DB9">
        <w:rPr>
          <w:b/>
        </w:rPr>
      </w:r>
      <w:r w:rsidRPr="009B0DB9">
        <w:rPr>
          <w:b/>
        </w:rPr>
        <w:fldChar w:fldCharType="separate"/>
      </w:r>
      <w:r w:rsidR="00A87403" w:rsidRPr="009B0DB9">
        <w:rPr>
          <w:lang w:val="fr-FR"/>
        </w:rPr>
        <w:t>Le dispositif de prévention et gestion de la COVID dans les lieux de détention est renforcé pour assurer la continuité de la justice pénale et une gestion plus efficace garantissant le respect des droits et libertés des justiciables pendant la période de pandémie.</w:t>
      </w:r>
      <w:r w:rsidRPr="009B0DB9">
        <w:rPr>
          <w:b/>
        </w:rPr>
        <w:fldChar w:fldCharType="end"/>
      </w:r>
    </w:p>
    <w:p w14:paraId="521560B0" w14:textId="77777777" w:rsidR="00675507" w:rsidRPr="009B0DB9" w:rsidRDefault="00675507" w:rsidP="00675507">
      <w:pPr>
        <w:ind w:left="-720"/>
        <w:rPr>
          <w:b/>
          <w:lang w:val="fr-FR"/>
        </w:rPr>
      </w:pPr>
    </w:p>
    <w:p w14:paraId="192B211F" w14:textId="0F19C9C6" w:rsidR="00675507" w:rsidRPr="009B0DB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B0DB9">
        <w:rPr>
          <w:color w:val="212121"/>
          <w:lang w:val="fr-FR"/>
        </w:rPr>
        <w:t>Veuillez évaluer l'état actuel des progrès du résultat:</w:t>
      </w:r>
      <w:r w:rsidRPr="009B0DB9">
        <w:rPr>
          <w:b/>
          <w:lang w:val="fr-FR"/>
        </w:rPr>
        <w:t xml:space="preserve"> </w:t>
      </w:r>
      <w:r w:rsidR="00280FEA" w:rsidRPr="009B0DB9">
        <w:rPr>
          <w:b/>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9B0DB9">
        <w:rPr>
          <w:b/>
          <w:lang w:val="fr-FR"/>
        </w:rPr>
        <w:instrText xml:space="preserve"> FORMDROPDOWN </w:instrText>
      </w:r>
      <w:r w:rsidR="007C3EFE">
        <w:rPr>
          <w:b/>
        </w:rPr>
      </w:r>
      <w:r w:rsidR="007C3EFE">
        <w:rPr>
          <w:b/>
        </w:rPr>
        <w:fldChar w:fldCharType="separate"/>
      </w:r>
      <w:r w:rsidR="00280FEA" w:rsidRPr="009B0DB9">
        <w:rPr>
          <w:b/>
        </w:rPr>
        <w:fldChar w:fldCharType="end"/>
      </w:r>
    </w:p>
    <w:p w14:paraId="26A26C4B" w14:textId="77777777" w:rsidR="00675507" w:rsidRPr="009B0DB9" w:rsidRDefault="00675507" w:rsidP="00675507">
      <w:pPr>
        <w:ind w:left="-720"/>
        <w:jc w:val="both"/>
        <w:rPr>
          <w:b/>
          <w:lang w:val="fr-FR"/>
        </w:rPr>
      </w:pPr>
    </w:p>
    <w:p w14:paraId="40213E68" w14:textId="155BEC8C" w:rsidR="00675507" w:rsidRPr="009B0DB9" w:rsidRDefault="00675507" w:rsidP="00675507">
      <w:pPr>
        <w:ind w:left="-720"/>
        <w:jc w:val="both"/>
        <w:rPr>
          <w:i/>
          <w:lang w:val="fr-FR"/>
        </w:rPr>
      </w:pPr>
      <w:r w:rsidRPr="009B0DB9">
        <w:rPr>
          <w:b/>
          <w:lang w:val="fr-FR"/>
        </w:rPr>
        <w:t xml:space="preserve">Resumé de </w:t>
      </w:r>
      <w:r w:rsidRPr="009B0DB9">
        <w:rPr>
          <w:b/>
          <w:bCs/>
          <w:color w:val="212121"/>
          <w:lang w:val="fr-FR"/>
        </w:rPr>
        <w:t>progrès</w:t>
      </w:r>
      <w:r w:rsidR="00A27B3E" w:rsidRPr="009B0DB9">
        <w:rPr>
          <w:b/>
          <w:bCs/>
          <w:color w:val="212121"/>
          <w:lang w:val="fr-FR"/>
        </w:rPr>
        <w:t xml:space="preserve"> </w:t>
      </w:r>
      <w:r w:rsidRPr="009B0DB9">
        <w:rPr>
          <w:b/>
          <w:lang w:val="fr-FR"/>
        </w:rPr>
        <w:t xml:space="preserve">: </w:t>
      </w:r>
      <w:r w:rsidRPr="009B0DB9">
        <w:rPr>
          <w:color w:val="212121"/>
          <w:lang w:val="fr-FR"/>
        </w:rPr>
        <w:t>(Limite de 3000 caractères)</w:t>
      </w:r>
    </w:p>
    <w:p w14:paraId="2B1FF401" w14:textId="18BEB360" w:rsidR="00F807A0" w:rsidRPr="009B0DB9" w:rsidRDefault="00675507" w:rsidP="009B0DB9">
      <w:pPr>
        <w:jc w:val="both"/>
        <w:rPr>
          <w:lang w:val="fr-FR"/>
        </w:rPr>
      </w:pPr>
      <w:r w:rsidRPr="009B0DB9">
        <w:rPr>
          <w:b/>
        </w:rPr>
        <w:fldChar w:fldCharType="begin">
          <w:ffData>
            <w:name w:val=""/>
            <w:enabled/>
            <w:calcOnExit w:val="0"/>
            <w:textInput>
              <w:maxLength w:val="3000"/>
              <w:format w:val="FIRST CAPITAL"/>
            </w:textInput>
          </w:ffData>
        </w:fldChar>
      </w:r>
      <w:r w:rsidRPr="009B0DB9">
        <w:rPr>
          <w:b/>
          <w:lang w:val="fr-FR"/>
        </w:rPr>
        <w:instrText xml:space="preserve"> FORMTEXT </w:instrText>
      </w:r>
      <w:r w:rsidRPr="009B0DB9">
        <w:rPr>
          <w:b/>
        </w:rPr>
      </w:r>
      <w:r w:rsidRPr="009B0DB9">
        <w:rPr>
          <w:b/>
        </w:rPr>
        <w:fldChar w:fldCharType="separate"/>
      </w:r>
      <w:r w:rsidR="00F807A0" w:rsidRPr="009B0DB9">
        <w:rPr>
          <w:lang w:val="fr-FR"/>
        </w:rPr>
        <w:t>Les missions d'évaluation du cadre légal ont permis de créer des cadres de discussions, d'échanges et d'amendements du projet par les partenaires clés et de s'accorder sur les modalités de mise en œuvre. Réalisée du 15 au 19 Mars 2021 par l'équipe de l'ONUDC-pays avec le support du bureau de Dakar, cette évaluation a ciblé les services suivants</w:t>
      </w:r>
      <w:r w:rsidR="000626FF">
        <w:rPr>
          <w:lang w:val="fr-FR"/>
        </w:rPr>
        <w:t xml:space="preserve"> </w:t>
      </w:r>
      <w:r w:rsidR="00F807A0" w:rsidRPr="009B0DB9">
        <w:rPr>
          <w:lang w:val="fr-FR"/>
        </w:rPr>
        <w:t>:</w:t>
      </w:r>
    </w:p>
    <w:p w14:paraId="03E09AD7" w14:textId="77777777" w:rsidR="00F807A0" w:rsidRPr="009B0DB9" w:rsidRDefault="00F807A0" w:rsidP="009B0DB9">
      <w:pPr>
        <w:jc w:val="both"/>
        <w:rPr>
          <w:lang w:val="fr-FR"/>
        </w:rPr>
      </w:pPr>
      <w:r w:rsidRPr="009B0DB9">
        <w:rPr>
          <w:lang w:val="fr-FR"/>
        </w:rPr>
        <w:t>-la direction générale du Fonds d'Assistance Judiciaire (FAJ);</w:t>
      </w:r>
    </w:p>
    <w:p w14:paraId="5AA0E0BA" w14:textId="77777777" w:rsidR="00F807A0" w:rsidRPr="009B0DB9" w:rsidRDefault="00F807A0" w:rsidP="009B0DB9">
      <w:pPr>
        <w:jc w:val="both"/>
        <w:rPr>
          <w:lang w:val="fr-FR"/>
        </w:rPr>
      </w:pPr>
      <w:r w:rsidRPr="009B0DB9">
        <w:rPr>
          <w:lang w:val="fr-FR"/>
        </w:rPr>
        <w:t>-le ministère de la justice ;</w:t>
      </w:r>
    </w:p>
    <w:p w14:paraId="68DA295E" w14:textId="77777777" w:rsidR="00F807A0" w:rsidRPr="009B0DB9" w:rsidRDefault="00F807A0" w:rsidP="009B0DB9">
      <w:pPr>
        <w:jc w:val="both"/>
        <w:rPr>
          <w:lang w:val="fr-FR"/>
        </w:rPr>
      </w:pPr>
      <w:r w:rsidRPr="009B0DB9">
        <w:rPr>
          <w:lang w:val="fr-FR"/>
        </w:rPr>
        <w:t>-le bâtonnier de l'ordre des Avocats ;</w:t>
      </w:r>
    </w:p>
    <w:p w14:paraId="1471E746" w14:textId="77777777" w:rsidR="00F807A0" w:rsidRPr="009B0DB9" w:rsidRDefault="00F807A0" w:rsidP="009B0DB9">
      <w:pPr>
        <w:jc w:val="both"/>
        <w:rPr>
          <w:lang w:val="fr-FR"/>
        </w:rPr>
      </w:pPr>
      <w:r w:rsidRPr="009B0DB9">
        <w:rPr>
          <w:lang w:val="fr-FR"/>
        </w:rPr>
        <w:t>-le Procureur de la République ;</w:t>
      </w:r>
    </w:p>
    <w:p w14:paraId="70C22006" w14:textId="77777777" w:rsidR="00F807A0" w:rsidRPr="009B0DB9" w:rsidRDefault="00F807A0" w:rsidP="009B0DB9">
      <w:pPr>
        <w:jc w:val="both"/>
        <w:rPr>
          <w:lang w:val="fr-FR"/>
        </w:rPr>
      </w:pPr>
      <w:r w:rsidRPr="009B0DB9">
        <w:rPr>
          <w:lang w:val="fr-FR"/>
        </w:rPr>
        <w:t>-la brigade d'investigation anti-terroriste (BSIAT);</w:t>
      </w:r>
    </w:p>
    <w:p w14:paraId="62537DD7" w14:textId="77777777" w:rsidR="00F807A0" w:rsidRPr="009B0DB9" w:rsidRDefault="00F807A0" w:rsidP="009B0DB9">
      <w:pPr>
        <w:jc w:val="both"/>
        <w:rPr>
          <w:lang w:val="fr-FR"/>
        </w:rPr>
      </w:pPr>
      <w:r w:rsidRPr="009B0DB9">
        <w:rPr>
          <w:lang w:val="fr-FR"/>
        </w:rPr>
        <w:t>-le direction générale des établissements pénitentiaires ;</w:t>
      </w:r>
    </w:p>
    <w:p w14:paraId="380F7E18" w14:textId="4E7FE590" w:rsidR="00F807A0" w:rsidRDefault="00F807A0" w:rsidP="009B0DB9">
      <w:pPr>
        <w:jc w:val="both"/>
        <w:rPr>
          <w:lang w:val="fr-FR"/>
        </w:rPr>
      </w:pPr>
      <w:r w:rsidRPr="009B0DB9">
        <w:rPr>
          <w:lang w:val="fr-FR"/>
        </w:rPr>
        <w:t xml:space="preserve">-la direction de la police judiciaire. </w:t>
      </w:r>
    </w:p>
    <w:p w14:paraId="1B969EC8" w14:textId="77777777" w:rsidR="00C157C5" w:rsidRPr="009B0DB9" w:rsidRDefault="00C157C5" w:rsidP="009B0DB9">
      <w:pPr>
        <w:jc w:val="both"/>
        <w:rPr>
          <w:lang w:val="fr-FR"/>
        </w:rPr>
      </w:pPr>
    </w:p>
    <w:p w14:paraId="53DC1E4A" w14:textId="66B697B8" w:rsidR="00F807A0" w:rsidRPr="009B0DB9" w:rsidRDefault="00E40CB4" w:rsidP="009B0DB9">
      <w:pPr>
        <w:jc w:val="both"/>
        <w:rPr>
          <w:lang w:val="fr-FR"/>
        </w:rPr>
      </w:pPr>
      <w:r w:rsidRPr="009B0DB9">
        <w:rPr>
          <w:lang w:val="fr-FR"/>
        </w:rPr>
        <w:t>A</w:t>
      </w:r>
      <w:r w:rsidR="005B0C4B" w:rsidRPr="009B0DB9">
        <w:rPr>
          <w:lang w:val="fr-FR"/>
        </w:rPr>
        <w:t xml:space="preserve"> l'issu de ces échanges, un accord a été conclus</w:t>
      </w:r>
      <w:r w:rsidR="00F807A0" w:rsidRPr="009B0DB9">
        <w:rPr>
          <w:lang w:val="fr-FR"/>
        </w:rPr>
        <w:t xml:space="preserve"> </w:t>
      </w:r>
      <w:r w:rsidR="005B0C4B" w:rsidRPr="009B0DB9">
        <w:rPr>
          <w:lang w:val="fr-FR"/>
        </w:rPr>
        <w:t xml:space="preserve">pour l'installation de </w:t>
      </w:r>
      <w:r w:rsidR="00F807A0" w:rsidRPr="009B0DB9">
        <w:rPr>
          <w:lang w:val="fr-FR"/>
        </w:rPr>
        <w:t>système</w:t>
      </w:r>
      <w:r w:rsidR="005B0C4B" w:rsidRPr="009B0DB9">
        <w:rPr>
          <w:lang w:val="fr-FR"/>
        </w:rPr>
        <w:t>s</w:t>
      </w:r>
      <w:r w:rsidR="00F807A0" w:rsidRPr="009B0DB9">
        <w:rPr>
          <w:lang w:val="fr-FR"/>
        </w:rPr>
        <w:t xml:space="preserve"> de visioconférence</w:t>
      </w:r>
      <w:r w:rsidR="00436D99" w:rsidRPr="009B0DB9">
        <w:rPr>
          <w:lang w:val="fr-FR"/>
        </w:rPr>
        <w:t xml:space="preserve"> </w:t>
      </w:r>
      <w:r w:rsidR="00F807A0" w:rsidRPr="009B0DB9">
        <w:rPr>
          <w:lang w:val="fr-FR"/>
        </w:rPr>
        <w:t xml:space="preserve">au niveau des Tribunaux de Grande Instance 1 et 2 de Ouagadougou, du barreau, de la Maison d'Arrêt et de Correction de Ouagadougou et de la prison de haute sécurité. </w:t>
      </w:r>
      <w:r w:rsidR="00EC55C7" w:rsidRPr="009B0DB9">
        <w:rPr>
          <w:lang w:val="fr-FR"/>
        </w:rPr>
        <w:t>C</w:t>
      </w:r>
      <w:r w:rsidR="003B6755" w:rsidRPr="009B0DB9">
        <w:rPr>
          <w:lang w:val="fr-FR"/>
        </w:rPr>
        <w:t xml:space="preserve">es dispositifs de </w:t>
      </w:r>
      <w:r w:rsidR="00EC55C7" w:rsidRPr="009B0DB9">
        <w:rPr>
          <w:lang w:val="fr-FR"/>
        </w:rPr>
        <w:t>communication à distance répondro</w:t>
      </w:r>
      <w:r w:rsidR="003B6755" w:rsidRPr="009B0DB9">
        <w:rPr>
          <w:lang w:val="fr-FR"/>
        </w:rPr>
        <w:t xml:space="preserve">nt au besoin de continuer l'offre de services judiciaires même en période de confinement. </w:t>
      </w:r>
      <w:r w:rsidR="00F807A0" w:rsidRPr="009B0DB9">
        <w:rPr>
          <w:lang w:val="fr-FR"/>
        </w:rPr>
        <w:t>Les discussions ont</w:t>
      </w:r>
      <w:r w:rsidR="003B6755" w:rsidRPr="009B0DB9">
        <w:rPr>
          <w:lang w:val="fr-FR"/>
        </w:rPr>
        <w:t xml:space="preserve"> également</w:t>
      </w:r>
      <w:r w:rsidR="00F807A0" w:rsidRPr="009B0DB9">
        <w:rPr>
          <w:lang w:val="fr-FR"/>
        </w:rPr>
        <w:t xml:space="preserve"> permis d'aboutir à un engagement du F</w:t>
      </w:r>
      <w:r w:rsidR="003B6755" w:rsidRPr="009B0DB9">
        <w:rPr>
          <w:lang w:val="fr-FR"/>
        </w:rPr>
        <w:t>AJ</w:t>
      </w:r>
      <w:r w:rsidR="00F807A0" w:rsidRPr="009B0DB9">
        <w:rPr>
          <w:lang w:val="fr-FR"/>
        </w:rPr>
        <w:t xml:space="preserve"> à offrir un cadre institutionnel et juridique à l'intervention des volontaires dans les établissements pénitentiaires, </w:t>
      </w:r>
      <w:r w:rsidRPr="009B0DB9">
        <w:rPr>
          <w:lang w:val="fr-FR"/>
        </w:rPr>
        <w:t xml:space="preserve">et </w:t>
      </w:r>
      <w:r w:rsidR="00F807A0" w:rsidRPr="009B0DB9">
        <w:rPr>
          <w:lang w:val="fr-FR"/>
        </w:rPr>
        <w:t>l'accompagnement du FAJ dans la mise en œuvre de sa politique d'assistance judiciaire, mais surtout combler les insuffisances de l'institution en matière d’assistance juridique.</w:t>
      </w:r>
      <w:r w:rsidR="00436D99" w:rsidRPr="009B0DB9">
        <w:rPr>
          <w:lang w:val="fr-FR"/>
        </w:rPr>
        <w:t xml:space="preserve"> </w:t>
      </w:r>
      <w:r w:rsidR="00F807A0" w:rsidRPr="009B0DB9">
        <w:rPr>
          <w:lang w:val="fr-FR"/>
        </w:rPr>
        <w:t xml:space="preserve">Un autre résultat important est l'engagement du FAJ à intégrer </w:t>
      </w:r>
      <w:r w:rsidR="00F807A0" w:rsidRPr="009B0DB9">
        <w:rPr>
          <w:lang w:val="fr-FR"/>
        </w:rPr>
        <w:lastRenderedPageBreak/>
        <w:t xml:space="preserve">ce système d'assistance juridique dans son dispositif </w:t>
      </w:r>
      <w:r w:rsidR="00436D99" w:rsidRPr="009B0DB9">
        <w:rPr>
          <w:lang w:val="fr-FR"/>
        </w:rPr>
        <w:t xml:space="preserve">et le </w:t>
      </w:r>
      <w:r w:rsidR="00F807A0" w:rsidRPr="009B0DB9">
        <w:rPr>
          <w:lang w:val="fr-FR"/>
        </w:rPr>
        <w:t>pérenniser.</w:t>
      </w:r>
      <w:r w:rsidRPr="009B0DB9">
        <w:rPr>
          <w:lang w:val="fr-FR"/>
        </w:rPr>
        <w:t xml:space="preserve"> </w:t>
      </w:r>
      <w:r w:rsidR="00DA1B68" w:rsidRPr="009B0DB9">
        <w:rPr>
          <w:lang w:val="fr-FR"/>
        </w:rPr>
        <w:t xml:space="preserve">Un MoU </w:t>
      </w:r>
      <w:r w:rsidR="007D2672" w:rsidRPr="009B0DB9">
        <w:rPr>
          <w:lang w:val="fr-FR"/>
        </w:rPr>
        <w:t>entre ONUDC</w:t>
      </w:r>
      <w:r w:rsidRPr="009B0DB9">
        <w:rPr>
          <w:lang w:val="fr-FR"/>
        </w:rPr>
        <w:t xml:space="preserve"> et </w:t>
      </w:r>
      <w:r w:rsidR="00DA1B68" w:rsidRPr="009B0DB9">
        <w:rPr>
          <w:lang w:val="fr-FR"/>
        </w:rPr>
        <w:t>FAJ a</w:t>
      </w:r>
      <w:r w:rsidRPr="009B0DB9">
        <w:rPr>
          <w:lang w:val="fr-FR"/>
        </w:rPr>
        <w:t xml:space="preserve"> été</w:t>
      </w:r>
      <w:r w:rsidR="00DA1B68" w:rsidRPr="009B0DB9">
        <w:rPr>
          <w:lang w:val="fr-FR"/>
        </w:rPr>
        <w:t xml:space="preserve"> élaboré et soumis </w:t>
      </w:r>
      <w:r w:rsidRPr="009B0DB9">
        <w:rPr>
          <w:lang w:val="fr-FR"/>
        </w:rPr>
        <w:t>à</w:t>
      </w:r>
      <w:r w:rsidR="00DA1B68" w:rsidRPr="009B0DB9">
        <w:rPr>
          <w:lang w:val="fr-FR"/>
        </w:rPr>
        <w:t xml:space="preserve"> </w:t>
      </w:r>
      <w:r w:rsidRPr="009B0DB9">
        <w:rPr>
          <w:lang w:val="fr-FR"/>
        </w:rPr>
        <w:t xml:space="preserve">la </w:t>
      </w:r>
      <w:r w:rsidR="00DA1B68" w:rsidRPr="009B0DB9">
        <w:rPr>
          <w:lang w:val="fr-FR"/>
        </w:rPr>
        <w:t>validation des parties.</w:t>
      </w:r>
    </w:p>
    <w:p w14:paraId="3E82DAD8" w14:textId="7C560D7C" w:rsidR="00F807A0" w:rsidRDefault="00F807A0" w:rsidP="009B0DB9">
      <w:pPr>
        <w:jc w:val="both"/>
        <w:rPr>
          <w:lang w:val="fr-FR"/>
        </w:rPr>
      </w:pPr>
      <w:r w:rsidRPr="009B0DB9">
        <w:rPr>
          <w:lang w:val="fr-FR"/>
        </w:rPr>
        <w:t>Un résultat important non attendu est la possibilité aujourd'hui qu'offre le système de visioconférence et de l'assistance légale dans le traitement judicaire et juridique des prevenus dans les affaires de terrorisme.</w:t>
      </w:r>
      <w:r w:rsidR="00E40CB4" w:rsidRPr="009B0DB9">
        <w:rPr>
          <w:lang w:val="fr-FR"/>
        </w:rPr>
        <w:t xml:space="preserve"> </w:t>
      </w:r>
    </w:p>
    <w:p w14:paraId="0C503C0C" w14:textId="77777777" w:rsidR="00C157C5" w:rsidRPr="009B0DB9" w:rsidRDefault="00C157C5" w:rsidP="009B0DB9">
      <w:pPr>
        <w:jc w:val="both"/>
        <w:rPr>
          <w:lang w:val="fr-FR"/>
        </w:rPr>
      </w:pPr>
    </w:p>
    <w:p w14:paraId="5663E85B" w14:textId="04BB08E3" w:rsidR="00675507" w:rsidRPr="00FE5D0D" w:rsidRDefault="00F807A0" w:rsidP="009B0DB9">
      <w:pPr>
        <w:jc w:val="both"/>
        <w:rPr>
          <w:b/>
          <w:lang/>
        </w:rPr>
      </w:pPr>
      <w:r w:rsidRPr="009B0DB9">
        <w:rPr>
          <w:lang w:val="fr-FR"/>
        </w:rPr>
        <w:t>Concernant le dispositif d’aide l’égale, 10 volontaires des Nations Unies</w:t>
      </w:r>
      <w:r w:rsidR="00A27B3E" w:rsidRPr="009B0DB9">
        <w:rPr>
          <w:lang w:val="fr-FR"/>
        </w:rPr>
        <w:t xml:space="preserve"> (VNU)</w:t>
      </w:r>
      <w:r w:rsidRPr="009B0DB9">
        <w:rPr>
          <w:lang w:val="fr-FR"/>
        </w:rPr>
        <w:t xml:space="preserve"> paralégaux sont disponibles dont 5 femmes et 5 hommes. </w:t>
      </w:r>
      <w:r w:rsidR="00A23DA6" w:rsidRPr="009B0DB9">
        <w:rPr>
          <w:lang w:val="fr-FR"/>
        </w:rPr>
        <w:t>Toujours dans le cadre du dispositif d'aide légale, un cahier des VNU enrichi et validé par l'administration pénitentaire et le FAJ est disponbile</w:t>
      </w:r>
      <w:r w:rsidR="00DA100A" w:rsidRPr="009B0DB9">
        <w:rPr>
          <w:lang w:val="fr-FR"/>
        </w:rPr>
        <w:t>.</w:t>
      </w:r>
      <w:r w:rsidR="00A23DA6" w:rsidRPr="009B0DB9">
        <w:rPr>
          <w:lang w:val="fr-FR"/>
        </w:rPr>
        <w:t xml:space="preserve"> </w:t>
      </w:r>
      <w:r w:rsidR="00DA100A" w:rsidRPr="009B0DB9">
        <w:rPr>
          <w:lang w:val="fr-FR"/>
        </w:rPr>
        <w:t>D</w:t>
      </w:r>
      <w:r w:rsidR="00A23DA6" w:rsidRPr="009B0DB9">
        <w:rPr>
          <w:lang w:val="fr-FR"/>
        </w:rPr>
        <w:t xml:space="preserve">e </w:t>
      </w:r>
      <w:r w:rsidR="007D2672" w:rsidRPr="009B0DB9">
        <w:rPr>
          <w:lang w:val="fr-FR"/>
        </w:rPr>
        <w:t>même, l’autorisation</w:t>
      </w:r>
      <w:r w:rsidR="00A23DA6" w:rsidRPr="009B0DB9">
        <w:rPr>
          <w:lang w:val="fr-FR"/>
        </w:rPr>
        <w:t xml:space="preserve"> d'acc</w:t>
      </w:r>
      <w:r w:rsidR="00DA100A" w:rsidRPr="009B0DB9">
        <w:rPr>
          <w:lang w:val="fr-FR"/>
        </w:rPr>
        <w:t>è</w:t>
      </w:r>
      <w:r w:rsidR="00A23DA6" w:rsidRPr="009B0DB9">
        <w:rPr>
          <w:lang w:val="fr-FR"/>
        </w:rPr>
        <w:t>s aux établissements péniten</w:t>
      </w:r>
      <w:r w:rsidR="00DA100A" w:rsidRPr="009B0DB9">
        <w:rPr>
          <w:lang w:val="fr-FR"/>
        </w:rPr>
        <w:t>ti</w:t>
      </w:r>
      <w:r w:rsidR="00A23DA6" w:rsidRPr="009B0DB9">
        <w:rPr>
          <w:lang w:val="fr-FR"/>
        </w:rPr>
        <w:t xml:space="preserve">aires a été obtenu. Les VNU </w:t>
      </w:r>
      <w:r w:rsidR="00DA100A" w:rsidRPr="009B0DB9">
        <w:rPr>
          <w:lang w:val="fr-FR"/>
        </w:rPr>
        <w:t xml:space="preserve">ont été </w:t>
      </w:r>
      <w:r w:rsidR="00A23DA6" w:rsidRPr="009B0DB9">
        <w:rPr>
          <w:lang w:val="fr-FR"/>
        </w:rPr>
        <w:t xml:space="preserve">déployés </w:t>
      </w:r>
      <w:r w:rsidR="00DA100A" w:rsidRPr="009B0DB9">
        <w:rPr>
          <w:lang w:val="fr-FR"/>
        </w:rPr>
        <w:t>au</w:t>
      </w:r>
      <w:r w:rsidR="00A23DA6" w:rsidRPr="009B0DB9">
        <w:rPr>
          <w:lang w:val="fr-FR"/>
        </w:rPr>
        <w:t xml:space="preserve"> mois d'</w:t>
      </w:r>
      <w:r w:rsidR="00DA100A" w:rsidRPr="009B0DB9">
        <w:rPr>
          <w:lang w:val="fr-FR"/>
        </w:rPr>
        <w:t>o</w:t>
      </w:r>
      <w:r w:rsidR="00A23DA6" w:rsidRPr="009B0DB9">
        <w:rPr>
          <w:lang w:val="fr-FR"/>
        </w:rPr>
        <w:t xml:space="preserve">ctobre dans </w:t>
      </w:r>
      <w:r w:rsidR="007D2672" w:rsidRPr="009B0DB9">
        <w:rPr>
          <w:lang w:val="fr-FR"/>
        </w:rPr>
        <w:t>leur</w:t>
      </w:r>
      <w:r w:rsidR="007D2672">
        <w:rPr>
          <w:lang w:val="fr-FR"/>
        </w:rPr>
        <w:t>s</w:t>
      </w:r>
      <w:r w:rsidR="007D2672" w:rsidRPr="009B0DB9">
        <w:rPr>
          <w:lang w:val="fr-FR"/>
        </w:rPr>
        <w:t xml:space="preserve"> zone</w:t>
      </w:r>
      <w:r w:rsidR="007D2672">
        <w:rPr>
          <w:lang w:val="fr-FR"/>
        </w:rPr>
        <w:t>s</w:t>
      </w:r>
      <w:r w:rsidR="007D2672" w:rsidRPr="009B0DB9">
        <w:rPr>
          <w:lang w:val="fr-FR"/>
        </w:rPr>
        <w:t xml:space="preserve"> respective</w:t>
      </w:r>
      <w:r w:rsidR="007D2672">
        <w:rPr>
          <w:lang w:val="fr-FR"/>
        </w:rPr>
        <w:t>s</w:t>
      </w:r>
      <w:r w:rsidR="00A23DA6" w:rsidRPr="009B0DB9">
        <w:rPr>
          <w:lang w:val="fr-FR"/>
        </w:rPr>
        <w:t xml:space="preserve">. </w:t>
      </w:r>
      <w:r w:rsidR="0035621F" w:rsidRPr="009B0DB9">
        <w:rPr>
          <w:lang w:val="fr-FR"/>
        </w:rPr>
        <w:t>Au vu</w:t>
      </w:r>
      <w:r w:rsidR="00A23DA6" w:rsidRPr="009B0DB9">
        <w:rPr>
          <w:lang w:val="fr-FR"/>
        </w:rPr>
        <w:t xml:space="preserve"> de la situation sécuritaire à Diapaga, le VNU de la localité a été affecté sur la prison de haute sécurité pour renforcer les deux VNU affectés a cette prison. Il y'a eu également la formation des </w:t>
      </w:r>
      <w:r w:rsidR="00E26B75" w:rsidRPr="009B0DB9">
        <w:rPr>
          <w:lang w:val="fr-FR"/>
        </w:rPr>
        <w:t xml:space="preserve">10 </w:t>
      </w:r>
      <w:r w:rsidR="00A23DA6" w:rsidRPr="009B0DB9">
        <w:rPr>
          <w:lang w:val="fr-FR"/>
        </w:rPr>
        <w:t xml:space="preserve">VNU sur l'assistance </w:t>
      </w:r>
      <w:r w:rsidR="006C0E70" w:rsidRPr="009B0DB9">
        <w:rPr>
          <w:lang w:val="fr-FR"/>
        </w:rPr>
        <w:t xml:space="preserve">juridique et judiciaire </w:t>
      </w:r>
      <w:r w:rsidR="00902E05" w:rsidRPr="009B0DB9">
        <w:rPr>
          <w:lang w:val="fr-FR"/>
        </w:rPr>
        <w:t xml:space="preserve">au profit des detenus </w:t>
      </w:r>
      <w:r w:rsidR="006C0E70" w:rsidRPr="009B0DB9">
        <w:rPr>
          <w:lang w:val="fr-FR"/>
        </w:rPr>
        <w:t>du 30 Aout au 4 septembre</w:t>
      </w:r>
      <w:r w:rsidR="0035621F" w:rsidRPr="009B0DB9">
        <w:rPr>
          <w:lang w:val="fr-FR"/>
        </w:rPr>
        <w:t>.</w:t>
      </w:r>
      <w:r w:rsidR="00E26B75" w:rsidRPr="009B0DB9">
        <w:rPr>
          <w:lang w:val="fr-FR"/>
        </w:rPr>
        <w:t xml:space="preserve"> </w:t>
      </w:r>
      <w:r w:rsidR="00663C74" w:rsidRPr="009B0DB9">
        <w:rPr>
          <w:lang w:val="fr-FR"/>
        </w:rPr>
        <w:t xml:space="preserve">Le processus d'acquisition des portiques de désinfectation pour les </w:t>
      </w:r>
      <w:r w:rsidR="00883B32" w:rsidRPr="009B0DB9">
        <w:rPr>
          <w:lang w:val="fr-FR"/>
        </w:rPr>
        <w:t>établissements</w:t>
      </w:r>
      <w:r w:rsidR="00663C74" w:rsidRPr="009B0DB9">
        <w:rPr>
          <w:lang w:val="fr-FR"/>
        </w:rPr>
        <w:t xml:space="preserve"> </w:t>
      </w:r>
      <w:r w:rsidR="00883B32" w:rsidRPr="009B0DB9">
        <w:rPr>
          <w:lang w:val="fr-FR"/>
        </w:rPr>
        <w:t>pénitentiaires</w:t>
      </w:r>
      <w:r w:rsidR="00663C74" w:rsidRPr="009B0DB9">
        <w:rPr>
          <w:lang w:val="fr-FR"/>
        </w:rPr>
        <w:t xml:space="preserve"> suit sont cours. La </w:t>
      </w:r>
      <w:r w:rsidR="007D2672" w:rsidRPr="009B0DB9">
        <w:rPr>
          <w:lang w:val="fr-FR"/>
        </w:rPr>
        <w:t>livraison</w:t>
      </w:r>
      <w:r w:rsidR="00663C74" w:rsidRPr="009B0DB9">
        <w:rPr>
          <w:lang w:val="fr-FR"/>
        </w:rPr>
        <w:t xml:space="preserve"> </w:t>
      </w:r>
      <w:r w:rsidR="00D10EDF" w:rsidRPr="009B0DB9">
        <w:rPr>
          <w:lang w:val="fr-FR"/>
        </w:rPr>
        <w:t>des</w:t>
      </w:r>
      <w:r w:rsidR="00663C74" w:rsidRPr="009B0DB9">
        <w:rPr>
          <w:lang w:val="fr-FR"/>
        </w:rPr>
        <w:t xml:space="preserve"> équipements </w:t>
      </w:r>
      <w:r w:rsidR="007D2672">
        <w:rPr>
          <w:lang w:val="fr-FR"/>
        </w:rPr>
        <w:t>est</w:t>
      </w:r>
      <w:r w:rsidR="00663C74" w:rsidRPr="009B0DB9">
        <w:rPr>
          <w:lang w:val="fr-FR"/>
        </w:rPr>
        <w:t xml:space="preserve"> attendus </w:t>
      </w:r>
      <w:r w:rsidR="007D2672" w:rsidRPr="009B0DB9">
        <w:rPr>
          <w:lang w:val="fr-FR"/>
        </w:rPr>
        <w:t>en novembre</w:t>
      </w:r>
      <w:r w:rsidR="00663C74" w:rsidRPr="009B0DB9">
        <w:rPr>
          <w:lang w:val="fr-FR"/>
        </w:rPr>
        <w:t xml:space="preserve"> 2021. </w:t>
      </w:r>
      <w:r w:rsidRPr="009B0DB9">
        <w:rPr>
          <w:lang w:val="fr-FR"/>
        </w:rPr>
        <w:t xml:space="preserve">Par rapport à la mission d'évaluation de sites pour le système de visioconférence, les sites sont à présents définis et </w:t>
      </w:r>
      <w:r w:rsidR="006E0F68" w:rsidRPr="009B0DB9">
        <w:rPr>
          <w:lang w:val="fr-FR"/>
        </w:rPr>
        <w:t>le processus d'acquisition des dispositifs de visioconférence est en cours.</w:t>
      </w:r>
      <w:r w:rsidR="005334DD" w:rsidRPr="009B0DB9">
        <w:rPr>
          <w:lang w:val="fr-FR"/>
        </w:rPr>
        <w:t xml:space="preserve"> </w:t>
      </w:r>
      <w:r w:rsidR="00D10EDF" w:rsidRPr="009B0DB9">
        <w:rPr>
          <w:lang w:val="fr-FR"/>
        </w:rPr>
        <w:t>Le processsus de recrutement s'est achevé</w:t>
      </w:r>
      <w:r w:rsidR="006E0F68" w:rsidRPr="009B0DB9">
        <w:rPr>
          <w:lang w:val="fr-FR"/>
        </w:rPr>
        <w:t xml:space="preserve"> avec la disponiblité de l'expert prisons et l'assistante admi</w:t>
      </w:r>
      <w:r w:rsidR="00FE5D0D">
        <w:rPr>
          <w:lang/>
        </w:rPr>
        <w:t>nistrative.</w:t>
      </w:r>
      <w:r w:rsidR="00675507" w:rsidRPr="009B0DB9">
        <w:rPr>
          <w:b/>
        </w:rPr>
        <w:fldChar w:fldCharType="end"/>
      </w:r>
    </w:p>
    <w:p w14:paraId="51D5DD53" w14:textId="77777777" w:rsidR="00675507" w:rsidRPr="009B0DB9" w:rsidRDefault="00675507" w:rsidP="00675507">
      <w:pPr>
        <w:ind w:left="-720"/>
        <w:rPr>
          <w:b/>
          <w:lang w:val="fr-FR"/>
        </w:rPr>
      </w:pPr>
    </w:p>
    <w:p w14:paraId="14989312" w14:textId="6DA543EF" w:rsidR="00675507" w:rsidRPr="009B0DB9" w:rsidRDefault="00675507" w:rsidP="00675507">
      <w:pPr>
        <w:ind w:left="-720"/>
        <w:rPr>
          <w:b/>
          <w:lang w:val="fr-FR"/>
        </w:rPr>
      </w:pPr>
      <w:r w:rsidRPr="009B0DB9">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EC55C7" w:rsidRPr="009B0DB9">
        <w:rPr>
          <w:b/>
          <w:bCs/>
          <w:color w:val="000000"/>
          <w:lang w:val="fr-FR" w:eastAsia="en-US"/>
        </w:rPr>
        <w:t xml:space="preserve"> </w:t>
      </w:r>
      <w:r w:rsidRPr="009B0DB9">
        <w:rPr>
          <w:b/>
          <w:lang w:val="fr-FR"/>
        </w:rPr>
        <w:t xml:space="preserve">: </w:t>
      </w:r>
      <w:r w:rsidRPr="009B0DB9">
        <w:rPr>
          <w:i/>
          <w:lang w:val="fr-FR"/>
        </w:rPr>
        <w:t>(</w:t>
      </w:r>
      <w:r w:rsidRPr="009B0DB9">
        <w:rPr>
          <w:color w:val="212121"/>
          <w:lang w:val="fr-FR"/>
        </w:rPr>
        <w:t>Limite de 1000 caractères</w:t>
      </w:r>
      <w:r w:rsidRPr="009B0DB9">
        <w:rPr>
          <w:i/>
          <w:lang w:val="fr-FR"/>
        </w:rPr>
        <w:t>)</w:t>
      </w:r>
    </w:p>
    <w:p w14:paraId="17EC2DC1" w14:textId="77777777" w:rsidR="00B9734D" w:rsidRDefault="00675507" w:rsidP="007D2672">
      <w:pPr>
        <w:spacing w:line="276" w:lineRule="auto"/>
        <w:ind w:left="-720"/>
        <w:jc w:val="both"/>
        <w:rPr>
          <w:lang w:val="fr-FR"/>
        </w:rPr>
      </w:pPr>
      <w:r w:rsidRPr="007D2672">
        <w:rPr>
          <w:lang w:val="fr-FR"/>
        </w:rPr>
        <w:fldChar w:fldCharType="begin">
          <w:ffData>
            <w:name w:val=""/>
            <w:enabled/>
            <w:calcOnExit w:val="0"/>
            <w:textInput>
              <w:maxLength w:val="1000"/>
              <w:format w:val="FIRST CAPITAL"/>
            </w:textInput>
          </w:ffData>
        </w:fldChar>
      </w:r>
      <w:r w:rsidRPr="007D2672">
        <w:rPr>
          <w:lang w:val="fr-FR"/>
        </w:rPr>
        <w:instrText xml:space="preserve"> FORMTEXT </w:instrText>
      </w:r>
      <w:r w:rsidRPr="007D2672">
        <w:rPr>
          <w:lang w:val="fr-FR"/>
        </w:rPr>
      </w:r>
      <w:r w:rsidRPr="007D2672">
        <w:rPr>
          <w:lang w:val="fr-FR"/>
        </w:rPr>
        <w:fldChar w:fldCharType="separate"/>
      </w:r>
      <w:r w:rsidR="00D10EDF" w:rsidRPr="009B0DB9">
        <w:rPr>
          <w:lang w:val="fr-FR"/>
        </w:rPr>
        <w:t>Le projet met l'accent sur l'aide légale aux femmes et aux jeunes en situation de détention.</w:t>
      </w:r>
      <w:r w:rsidR="00EC55C7" w:rsidRPr="009B0DB9">
        <w:rPr>
          <w:lang w:val="fr-FR"/>
        </w:rPr>
        <w:t xml:space="preserve"> </w:t>
      </w:r>
      <w:r w:rsidR="007078E4" w:rsidRPr="007078E4">
        <w:rPr>
          <w:lang w:val="fr-FR"/>
        </w:rPr>
        <w:t>Cet aide légale consiste à identifier aux niveaux des maisons d'arrets sur la base du regi</w:t>
      </w:r>
      <w:r w:rsidR="0092040E" w:rsidRPr="0092040E">
        <w:rPr>
          <w:lang w:val="fr-FR"/>
        </w:rPr>
        <w:t>s</w:t>
      </w:r>
      <w:r w:rsidR="007078E4" w:rsidRPr="007078E4">
        <w:rPr>
          <w:lang w:val="fr-FR"/>
        </w:rPr>
        <w:t>tre d'écrou et des mandats depots, les prevenus ayant depassés le delai de detention provisoire, les prevenus souffrants de maladies ou de handicaps, etc pour d'abord un travail de sensibilisation sur leur droits,</w:t>
      </w:r>
      <w:r w:rsidR="00B9734D" w:rsidRPr="00B9734D">
        <w:rPr>
          <w:lang w:val="fr-FR"/>
        </w:rPr>
        <w:t xml:space="preserve"> la procedure judiciaire,</w:t>
      </w:r>
      <w:r w:rsidR="007078E4" w:rsidRPr="007078E4">
        <w:rPr>
          <w:lang w:val="fr-FR"/>
        </w:rPr>
        <w:t xml:space="preserve"> ensuite rencontrer le parquet et les juges d'instruction </w:t>
      </w:r>
      <w:r w:rsidR="00B9734D" w:rsidRPr="00B9734D">
        <w:rPr>
          <w:lang w:val="fr-FR"/>
        </w:rPr>
        <w:t xml:space="preserve"> en vue d'alerter, declencher, faciliter le traitement des cas. </w:t>
      </w:r>
      <w:r w:rsidR="00D10EDF" w:rsidRPr="009B0DB9">
        <w:rPr>
          <w:lang w:val="fr-FR"/>
        </w:rPr>
        <w:t xml:space="preserve">Les VNUs paralégaux accorderont une place primordiale aux femmes et aux jeunes. Pour faciliter une meilleure prise </w:t>
      </w:r>
      <w:r w:rsidR="00EC55C7" w:rsidRPr="009B0DB9">
        <w:rPr>
          <w:lang w:val="fr-FR"/>
        </w:rPr>
        <w:t xml:space="preserve">en compte </w:t>
      </w:r>
      <w:r w:rsidR="00D10EDF" w:rsidRPr="009B0DB9">
        <w:rPr>
          <w:lang w:val="fr-FR"/>
        </w:rPr>
        <w:t xml:space="preserve">de l'égalité des sexes, sur </w:t>
      </w:r>
      <w:r w:rsidR="00EC55C7" w:rsidRPr="009B0DB9">
        <w:rPr>
          <w:lang w:val="fr-FR"/>
        </w:rPr>
        <w:t xml:space="preserve">les </w:t>
      </w:r>
      <w:r w:rsidR="00D10EDF" w:rsidRPr="009B0DB9">
        <w:rPr>
          <w:lang w:val="fr-FR"/>
        </w:rPr>
        <w:t>10</w:t>
      </w:r>
      <w:r w:rsidR="00EC55C7" w:rsidRPr="009B0DB9">
        <w:rPr>
          <w:lang w:val="fr-FR"/>
        </w:rPr>
        <w:t xml:space="preserve"> jeunes</w:t>
      </w:r>
      <w:r w:rsidR="00D10EDF" w:rsidRPr="009B0DB9">
        <w:rPr>
          <w:lang w:val="fr-FR"/>
        </w:rPr>
        <w:t xml:space="preserve"> VNU recrutés, 5 sont des femmes.</w:t>
      </w:r>
      <w:r w:rsidR="007D2672">
        <w:rPr>
          <w:lang w:val="fr-FR"/>
        </w:rPr>
        <w:t xml:space="preserve"> </w:t>
      </w:r>
      <w:r w:rsidR="007D2672" w:rsidRPr="007D2672">
        <w:rPr>
          <w:lang w:val="fr-FR"/>
        </w:rPr>
        <w:t>54 jeunes dont 2 jeunes filles en détention ont eu des entretiens avec les volontaires paralégaux.</w:t>
      </w:r>
      <w:r w:rsidR="00C157C5" w:rsidRPr="00C157C5">
        <w:rPr>
          <w:lang w:val="fr-FR"/>
        </w:rPr>
        <w:t xml:space="preserve">  </w:t>
      </w:r>
      <w:r w:rsidR="007D2672" w:rsidRPr="007D2672">
        <w:rPr>
          <w:lang w:val="fr-FR"/>
        </w:rPr>
        <w:t xml:space="preserve"> </w:t>
      </w:r>
    </w:p>
    <w:p w14:paraId="3C4ECBD1" w14:textId="4179A6C4" w:rsidR="00675507" w:rsidRPr="009B0DB9" w:rsidRDefault="00675507" w:rsidP="007D2672">
      <w:pPr>
        <w:spacing w:line="276" w:lineRule="auto"/>
        <w:ind w:left="-720"/>
        <w:jc w:val="both"/>
        <w:rPr>
          <w:b/>
          <w:lang w:val="fr-FR"/>
        </w:rPr>
      </w:pPr>
      <w:r w:rsidRPr="007D2672">
        <w:rPr>
          <w:lang w:val="fr-FR"/>
        </w:rPr>
        <w:fldChar w:fldCharType="end"/>
      </w:r>
    </w:p>
    <w:p w14:paraId="485D69AD" w14:textId="34B6DA6A" w:rsidR="0004178E" w:rsidRPr="009B0DB9" w:rsidRDefault="0004178E" w:rsidP="00675507">
      <w:pPr>
        <w:ind w:left="-720"/>
        <w:rPr>
          <w:b/>
          <w:lang w:val="fr-FR"/>
        </w:rPr>
      </w:pPr>
    </w:p>
    <w:p w14:paraId="35EDE632" w14:textId="77777777" w:rsidR="00627A1C" w:rsidRPr="009B0DB9" w:rsidRDefault="00627A1C" w:rsidP="00627A1C">
      <w:pPr>
        <w:ind w:left="-720"/>
        <w:rPr>
          <w:b/>
          <w:lang w:val="fr-FR"/>
        </w:rPr>
      </w:pPr>
    </w:p>
    <w:p w14:paraId="02A4DAC5" w14:textId="58F376D3" w:rsidR="00675507" w:rsidRPr="009B0DB9" w:rsidRDefault="00675507" w:rsidP="00675507">
      <w:pPr>
        <w:ind w:left="-720"/>
        <w:rPr>
          <w:b/>
          <w:lang w:val="fr-FR"/>
        </w:rPr>
      </w:pPr>
      <w:r w:rsidRPr="009B0DB9">
        <w:rPr>
          <w:b/>
          <w:u w:val="single"/>
          <w:lang w:val="fr-FR"/>
        </w:rPr>
        <w:t>Résultat 3:</w:t>
      </w:r>
      <w:r w:rsidRPr="009B0DB9">
        <w:rPr>
          <w:b/>
          <w:lang w:val="fr-FR"/>
        </w:rPr>
        <w:t xml:space="preserve">  </w:t>
      </w:r>
      <w:r w:rsidRPr="009B0DB9">
        <w:rPr>
          <w:b/>
        </w:rPr>
        <w:fldChar w:fldCharType="begin">
          <w:ffData>
            <w:name w:val="Text33"/>
            <w:enabled/>
            <w:calcOnExit w:val="0"/>
            <w:textInput/>
          </w:ffData>
        </w:fldChar>
      </w:r>
      <w:r w:rsidRPr="009B0DB9">
        <w:rPr>
          <w:b/>
          <w:lang w:val="fr-FR"/>
        </w:rPr>
        <w:instrText xml:space="preserve"> FORMTEXT </w:instrText>
      </w:r>
      <w:r w:rsidRPr="009B0DB9">
        <w:rPr>
          <w:b/>
        </w:rPr>
      </w:r>
      <w:r w:rsidRPr="009B0DB9">
        <w:rPr>
          <w:b/>
        </w:rPr>
        <w:fldChar w:fldCharType="separate"/>
      </w:r>
      <w:r w:rsidR="00B9734D">
        <w:rPr>
          <w:b/>
        </w:rPr>
        <w:t> </w:t>
      </w:r>
      <w:r w:rsidR="00B9734D">
        <w:rPr>
          <w:b/>
        </w:rPr>
        <w:t> </w:t>
      </w:r>
      <w:r w:rsidR="00B9734D">
        <w:rPr>
          <w:b/>
        </w:rPr>
        <w:t> </w:t>
      </w:r>
      <w:r w:rsidR="00B9734D">
        <w:rPr>
          <w:b/>
        </w:rPr>
        <w:t> </w:t>
      </w:r>
      <w:r w:rsidR="00B9734D">
        <w:rPr>
          <w:b/>
        </w:rPr>
        <w:t> </w:t>
      </w:r>
      <w:r w:rsidRPr="009B0DB9">
        <w:rPr>
          <w:b/>
        </w:rPr>
        <w:fldChar w:fldCharType="end"/>
      </w:r>
    </w:p>
    <w:p w14:paraId="09695970" w14:textId="77777777" w:rsidR="00675507" w:rsidRPr="009B0DB9" w:rsidRDefault="00675507" w:rsidP="00675507">
      <w:pPr>
        <w:ind w:left="-720"/>
        <w:rPr>
          <w:b/>
          <w:lang w:val="fr-FR"/>
        </w:rPr>
      </w:pPr>
    </w:p>
    <w:p w14:paraId="2998D510" w14:textId="77777777" w:rsidR="00675507" w:rsidRPr="009B0DB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B0DB9">
        <w:rPr>
          <w:color w:val="212121"/>
          <w:lang w:val="fr-FR"/>
        </w:rPr>
        <w:t>Veuillez évaluer l'état actuel des progrès du résultat:</w:t>
      </w:r>
      <w:r w:rsidRPr="009B0DB9">
        <w:rPr>
          <w:b/>
          <w:lang w:val="fr-FR"/>
        </w:rPr>
        <w:t xml:space="preserve"> </w:t>
      </w:r>
      <w:r w:rsidR="00280FEA" w:rsidRPr="009B0DB9">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9B0DB9">
        <w:rPr>
          <w:b/>
          <w:lang w:val="fr-FR"/>
        </w:rPr>
        <w:instrText xml:space="preserve"> FORMDROPDOWN </w:instrText>
      </w:r>
      <w:r w:rsidR="007C3EFE">
        <w:rPr>
          <w:b/>
        </w:rPr>
      </w:r>
      <w:r w:rsidR="007C3EFE">
        <w:rPr>
          <w:b/>
        </w:rPr>
        <w:fldChar w:fldCharType="separate"/>
      </w:r>
      <w:r w:rsidR="00280FEA" w:rsidRPr="009B0DB9">
        <w:rPr>
          <w:b/>
        </w:rPr>
        <w:fldChar w:fldCharType="end"/>
      </w:r>
    </w:p>
    <w:p w14:paraId="67329A32" w14:textId="77777777" w:rsidR="00675507" w:rsidRPr="009B0DB9" w:rsidRDefault="00675507" w:rsidP="00675507">
      <w:pPr>
        <w:ind w:left="-720"/>
        <w:jc w:val="both"/>
        <w:rPr>
          <w:b/>
          <w:lang w:val="fr-FR"/>
        </w:rPr>
      </w:pPr>
    </w:p>
    <w:p w14:paraId="1B52677D" w14:textId="64D271E1" w:rsidR="00675507" w:rsidRPr="009B0DB9" w:rsidRDefault="00675507" w:rsidP="00675507">
      <w:pPr>
        <w:ind w:left="-720"/>
        <w:jc w:val="both"/>
        <w:rPr>
          <w:i/>
          <w:lang w:val="fr-FR"/>
        </w:rPr>
      </w:pPr>
      <w:r w:rsidRPr="009B0DB9">
        <w:rPr>
          <w:b/>
          <w:lang w:val="fr-FR"/>
        </w:rPr>
        <w:t xml:space="preserve">Resumé de </w:t>
      </w:r>
      <w:r w:rsidRPr="009B0DB9">
        <w:rPr>
          <w:b/>
          <w:bCs/>
          <w:color w:val="212121"/>
          <w:lang w:val="fr-FR"/>
        </w:rPr>
        <w:t>progrès</w:t>
      </w:r>
      <w:r w:rsidR="00EC55C7" w:rsidRPr="009B0DB9">
        <w:rPr>
          <w:b/>
          <w:bCs/>
          <w:color w:val="212121"/>
          <w:lang w:val="fr-FR"/>
        </w:rPr>
        <w:t xml:space="preserve"> </w:t>
      </w:r>
      <w:r w:rsidRPr="009B0DB9">
        <w:rPr>
          <w:b/>
          <w:lang w:val="fr-FR"/>
        </w:rPr>
        <w:t xml:space="preserve">: </w:t>
      </w:r>
      <w:r w:rsidRPr="009B0DB9">
        <w:rPr>
          <w:color w:val="212121"/>
          <w:lang w:val="fr-FR"/>
        </w:rPr>
        <w:t>(Limite de 3000 caractères)</w:t>
      </w:r>
    </w:p>
    <w:p w14:paraId="4358F72F" w14:textId="77777777" w:rsidR="00675507" w:rsidRPr="009B0DB9" w:rsidRDefault="00675507" w:rsidP="00675507">
      <w:pPr>
        <w:ind w:left="-720"/>
        <w:rPr>
          <w:b/>
        </w:rPr>
      </w:pPr>
      <w:r w:rsidRPr="009B0DB9">
        <w:rPr>
          <w:b/>
        </w:rPr>
        <w:fldChar w:fldCharType="begin">
          <w:ffData>
            <w:name w:val="Text38"/>
            <w:enabled/>
            <w:calcOnExit w:val="0"/>
            <w:textInput>
              <w:maxLength w:val="3000"/>
              <w:format w:val="FIRST CAPITAL"/>
            </w:textInput>
          </w:ffData>
        </w:fldChar>
      </w:r>
      <w:r w:rsidRPr="009B0DB9">
        <w:rPr>
          <w:b/>
        </w:rPr>
        <w:instrText xml:space="preserve"> FORMTEXT </w:instrText>
      </w:r>
      <w:r w:rsidRPr="009B0DB9">
        <w:rPr>
          <w:b/>
        </w:rPr>
      </w:r>
      <w:r w:rsidRPr="009B0DB9">
        <w:rPr>
          <w:b/>
        </w:rPr>
        <w:fldChar w:fldCharType="separate"/>
      </w:r>
      <w:r w:rsidRPr="009B0DB9">
        <w:rPr>
          <w:b/>
          <w:noProof/>
        </w:rPr>
        <w:t> </w:t>
      </w:r>
      <w:r w:rsidRPr="009B0DB9">
        <w:rPr>
          <w:b/>
          <w:noProof/>
        </w:rPr>
        <w:t> </w:t>
      </w:r>
      <w:r w:rsidRPr="009B0DB9">
        <w:rPr>
          <w:b/>
          <w:noProof/>
        </w:rPr>
        <w:t> </w:t>
      </w:r>
      <w:r w:rsidRPr="009B0DB9">
        <w:rPr>
          <w:b/>
          <w:noProof/>
        </w:rPr>
        <w:t> </w:t>
      </w:r>
      <w:r w:rsidRPr="009B0DB9">
        <w:rPr>
          <w:b/>
          <w:noProof/>
        </w:rPr>
        <w:t> </w:t>
      </w:r>
      <w:r w:rsidRPr="009B0DB9">
        <w:rPr>
          <w:b/>
        </w:rPr>
        <w:fldChar w:fldCharType="end"/>
      </w:r>
    </w:p>
    <w:p w14:paraId="470F9892" w14:textId="77777777" w:rsidR="00675507" w:rsidRPr="009B0DB9" w:rsidRDefault="00675507" w:rsidP="00675507">
      <w:pPr>
        <w:ind w:left="-720"/>
        <w:rPr>
          <w:b/>
        </w:rPr>
      </w:pPr>
    </w:p>
    <w:p w14:paraId="3C5CF25B" w14:textId="77777777" w:rsidR="00675507" w:rsidRPr="009B0DB9" w:rsidRDefault="00675507" w:rsidP="00675507">
      <w:pPr>
        <w:ind w:left="-720"/>
        <w:rPr>
          <w:b/>
          <w:lang w:val="fr-FR"/>
        </w:rPr>
      </w:pPr>
      <w:r w:rsidRPr="009B0DB9">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9B0DB9">
        <w:rPr>
          <w:b/>
          <w:bCs/>
          <w:color w:val="000000"/>
          <w:lang w:val="fr-FR" w:eastAsia="en-US"/>
        </w:rPr>
        <w:t>résultat</w:t>
      </w:r>
      <w:r w:rsidRPr="009B0DB9">
        <w:rPr>
          <w:b/>
          <w:lang w:val="fr-FR"/>
        </w:rPr>
        <w:t>:</w:t>
      </w:r>
      <w:proofErr w:type="gramEnd"/>
      <w:r w:rsidRPr="009B0DB9">
        <w:rPr>
          <w:b/>
          <w:lang w:val="fr-FR"/>
        </w:rPr>
        <w:t xml:space="preserve"> </w:t>
      </w:r>
      <w:r w:rsidRPr="009B0DB9">
        <w:rPr>
          <w:i/>
          <w:lang w:val="fr-FR"/>
        </w:rPr>
        <w:t>(</w:t>
      </w:r>
      <w:r w:rsidRPr="009B0DB9">
        <w:rPr>
          <w:color w:val="212121"/>
          <w:lang w:val="fr-FR"/>
        </w:rPr>
        <w:t>Limite de 1000 caractères</w:t>
      </w:r>
      <w:r w:rsidRPr="009B0DB9">
        <w:rPr>
          <w:i/>
          <w:lang w:val="fr-FR"/>
        </w:rPr>
        <w:t>)</w:t>
      </w:r>
    </w:p>
    <w:p w14:paraId="54CA5451" w14:textId="77777777" w:rsidR="00675507" w:rsidRPr="009B0DB9" w:rsidRDefault="00675507" w:rsidP="00675507">
      <w:pPr>
        <w:ind w:left="-720"/>
        <w:rPr>
          <w:b/>
        </w:rPr>
      </w:pPr>
      <w:r w:rsidRPr="009B0DB9">
        <w:rPr>
          <w:b/>
        </w:rPr>
        <w:fldChar w:fldCharType="begin">
          <w:ffData>
            <w:name w:val=""/>
            <w:enabled/>
            <w:calcOnExit w:val="0"/>
            <w:textInput>
              <w:maxLength w:val="1000"/>
              <w:format w:val="FIRST CAPITAL"/>
            </w:textInput>
          </w:ffData>
        </w:fldChar>
      </w:r>
      <w:r w:rsidRPr="009B0DB9">
        <w:rPr>
          <w:b/>
        </w:rPr>
        <w:instrText xml:space="preserve"> FORMTEXT </w:instrText>
      </w:r>
      <w:r w:rsidRPr="009B0DB9">
        <w:rPr>
          <w:b/>
        </w:rPr>
      </w:r>
      <w:r w:rsidRPr="009B0DB9">
        <w:rPr>
          <w:b/>
        </w:rPr>
        <w:fldChar w:fldCharType="separate"/>
      </w:r>
      <w:r w:rsidRPr="009B0DB9">
        <w:rPr>
          <w:b/>
          <w:noProof/>
        </w:rPr>
        <w:t> </w:t>
      </w:r>
      <w:r w:rsidRPr="009B0DB9">
        <w:rPr>
          <w:b/>
          <w:noProof/>
        </w:rPr>
        <w:t> </w:t>
      </w:r>
      <w:r w:rsidRPr="009B0DB9">
        <w:rPr>
          <w:b/>
          <w:noProof/>
        </w:rPr>
        <w:t> </w:t>
      </w:r>
      <w:r w:rsidRPr="009B0DB9">
        <w:rPr>
          <w:b/>
          <w:noProof/>
        </w:rPr>
        <w:t> </w:t>
      </w:r>
      <w:r w:rsidRPr="009B0DB9">
        <w:rPr>
          <w:b/>
          <w:noProof/>
        </w:rPr>
        <w:t> </w:t>
      </w:r>
      <w:r w:rsidRPr="009B0DB9">
        <w:rPr>
          <w:b/>
        </w:rPr>
        <w:fldChar w:fldCharType="end"/>
      </w:r>
    </w:p>
    <w:p w14:paraId="7111774C" w14:textId="77777777" w:rsidR="00627A1C" w:rsidRPr="009B0DB9" w:rsidRDefault="00627A1C" w:rsidP="00627A1C">
      <w:pPr>
        <w:ind w:left="-720"/>
        <w:rPr>
          <w:b/>
        </w:rPr>
      </w:pPr>
    </w:p>
    <w:p w14:paraId="461A9093" w14:textId="3E35B148" w:rsidR="00675507" w:rsidRPr="009B0DB9" w:rsidRDefault="00675507" w:rsidP="00675507">
      <w:pPr>
        <w:ind w:left="-720"/>
        <w:rPr>
          <w:b/>
          <w:lang w:val="fr-FR"/>
        </w:rPr>
      </w:pPr>
      <w:r w:rsidRPr="009B0DB9">
        <w:rPr>
          <w:b/>
          <w:u w:val="single"/>
          <w:lang w:val="fr-FR"/>
        </w:rPr>
        <w:lastRenderedPageBreak/>
        <w:t>Résultat 4</w:t>
      </w:r>
      <w:r w:rsidR="00153367" w:rsidRPr="009B0DB9">
        <w:rPr>
          <w:b/>
          <w:u w:val="single"/>
          <w:lang w:val="fr-FR"/>
        </w:rPr>
        <w:t xml:space="preserve"> </w:t>
      </w:r>
      <w:r w:rsidRPr="009B0DB9">
        <w:rPr>
          <w:b/>
          <w:u w:val="single"/>
          <w:lang w:val="fr-FR"/>
        </w:rPr>
        <w:t>:</w:t>
      </w:r>
      <w:r w:rsidRPr="009B0DB9">
        <w:rPr>
          <w:b/>
          <w:lang w:val="fr-FR"/>
        </w:rPr>
        <w:t xml:space="preserve">  </w:t>
      </w:r>
      <w:r w:rsidRPr="009B0DB9">
        <w:rPr>
          <w:b/>
        </w:rPr>
        <w:fldChar w:fldCharType="begin">
          <w:ffData>
            <w:name w:val="Text33"/>
            <w:enabled/>
            <w:calcOnExit w:val="0"/>
            <w:textInput/>
          </w:ffData>
        </w:fldChar>
      </w:r>
      <w:r w:rsidRPr="009B0DB9">
        <w:rPr>
          <w:b/>
          <w:lang w:val="fr-FR"/>
        </w:rPr>
        <w:instrText xml:space="preserve"> FORMTEXT </w:instrText>
      </w:r>
      <w:r w:rsidRPr="009B0DB9">
        <w:rPr>
          <w:b/>
        </w:rPr>
      </w:r>
      <w:r w:rsidRPr="009B0DB9">
        <w:rPr>
          <w:b/>
        </w:rPr>
        <w:fldChar w:fldCharType="separate"/>
      </w:r>
      <w:r w:rsidRPr="009B0DB9">
        <w:rPr>
          <w:b/>
        </w:rPr>
        <w:t> </w:t>
      </w:r>
      <w:r w:rsidRPr="009B0DB9">
        <w:rPr>
          <w:b/>
        </w:rPr>
        <w:t> </w:t>
      </w:r>
      <w:r w:rsidRPr="009B0DB9">
        <w:rPr>
          <w:b/>
        </w:rPr>
        <w:t> </w:t>
      </w:r>
      <w:r w:rsidRPr="009B0DB9">
        <w:rPr>
          <w:b/>
        </w:rPr>
        <w:t> </w:t>
      </w:r>
      <w:r w:rsidRPr="009B0DB9">
        <w:rPr>
          <w:b/>
        </w:rPr>
        <w:t> </w:t>
      </w:r>
      <w:r w:rsidRPr="009B0DB9">
        <w:rPr>
          <w:b/>
        </w:rPr>
        <w:fldChar w:fldCharType="end"/>
      </w:r>
    </w:p>
    <w:p w14:paraId="04293BE3" w14:textId="77777777" w:rsidR="00675507" w:rsidRPr="009B0DB9" w:rsidRDefault="00675507" w:rsidP="00675507">
      <w:pPr>
        <w:ind w:left="-720"/>
        <w:rPr>
          <w:b/>
          <w:lang w:val="fr-FR"/>
        </w:rPr>
      </w:pPr>
    </w:p>
    <w:p w14:paraId="3CEB16D5" w14:textId="77777777" w:rsidR="00675507" w:rsidRPr="009B0DB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B0DB9">
        <w:rPr>
          <w:color w:val="212121"/>
          <w:lang w:val="fr-FR"/>
        </w:rPr>
        <w:t>Veuillez évaluer l'état actuel des progrès du résultat:</w:t>
      </w:r>
      <w:r w:rsidRPr="009B0DB9">
        <w:rPr>
          <w:b/>
          <w:lang w:val="fr-FR"/>
        </w:rPr>
        <w:t xml:space="preserve"> </w:t>
      </w:r>
      <w:r w:rsidR="00280FEA" w:rsidRPr="009B0DB9">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9B0DB9">
        <w:rPr>
          <w:b/>
          <w:lang w:val="fr-FR"/>
        </w:rPr>
        <w:instrText xml:space="preserve"> FORMDROPDOWN </w:instrText>
      </w:r>
      <w:r w:rsidR="007C3EFE">
        <w:rPr>
          <w:b/>
        </w:rPr>
      </w:r>
      <w:r w:rsidR="007C3EFE">
        <w:rPr>
          <w:b/>
        </w:rPr>
        <w:fldChar w:fldCharType="separate"/>
      </w:r>
      <w:r w:rsidR="00280FEA" w:rsidRPr="009B0DB9">
        <w:rPr>
          <w:b/>
        </w:rPr>
        <w:fldChar w:fldCharType="end"/>
      </w:r>
    </w:p>
    <w:p w14:paraId="21D7B908" w14:textId="77777777" w:rsidR="00675507" w:rsidRPr="009B0DB9" w:rsidRDefault="00675507" w:rsidP="00675507">
      <w:pPr>
        <w:ind w:left="-720"/>
        <w:jc w:val="both"/>
        <w:rPr>
          <w:b/>
          <w:lang w:val="fr-FR"/>
        </w:rPr>
      </w:pPr>
    </w:p>
    <w:p w14:paraId="6BE21E9A" w14:textId="4925C3FA" w:rsidR="00675507" w:rsidRPr="009B0DB9" w:rsidRDefault="00675507" w:rsidP="00675507">
      <w:pPr>
        <w:ind w:left="-720"/>
        <w:jc w:val="both"/>
        <w:rPr>
          <w:i/>
          <w:lang w:val="fr-FR"/>
        </w:rPr>
      </w:pPr>
      <w:r w:rsidRPr="009B0DB9">
        <w:rPr>
          <w:b/>
          <w:lang w:val="fr-FR"/>
        </w:rPr>
        <w:t xml:space="preserve">Resumé de </w:t>
      </w:r>
      <w:r w:rsidRPr="009B0DB9">
        <w:rPr>
          <w:b/>
          <w:bCs/>
          <w:color w:val="212121"/>
          <w:lang w:val="fr-FR"/>
        </w:rPr>
        <w:t>progrès</w:t>
      </w:r>
      <w:r w:rsidR="00153367" w:rsidRPr="009B0DB9">
        <w:rPr>
          <w:b/>
          <w:bCs/>
          <w:color w:val="212121"/>
          <w:lang w:val="fr-FR"/>
        </w:rPr>
        <w:t xml:space="preserve"> </w:t>
      </w:r>
      <w:r w:rsidRPr="009B0DB9">
        <w:rPr>
          <w:b/>
          <w:lang w:val="fr-FR"/>
        </w:rPr>
        <w:t xml:space="preserve">: </w:t>
      </w:r>
      <w:r w:rsidRPr="009B0DB9">
        <w:rPr>
          <w:color w:val="212121"/>
          <w:lang w:val="fr-FR"/>
        </w:rPr>
        <w:t>(Limite de 3000 caractères)</w:t>
      </w:r>
    </w:p>
    <w:p w14:paraId="5CBCEAB6" w14:textId="77777777" w:rsidR="00675507" w:rsidRPr="009B0DB9" w:rsidRDefault="00675507" w:rsidP="00675507">
      <w:pPr>
        <w:ind w:left="-720"/>
        <w:rPr>
          <w:b/>
        </w:rPr>
      </w:pPr>
      <w:r w:rsidRPr="009B0DB9">
        <w:rPr>
          <w:b/>
        </w:rPr>
        <w:fldChar w:fldCharType="begin">
          <w:ffData>
            <w:name w:val="Text38"/>
            <w:enabled/>
            <w:calcOnExit w:val="0"/>
            <w:textInput>
              <w:maxLength w:val="3000"/>
              <w:format w:val="FIRST CAPITAL"/>
            </w:textInput>
          </w:ffData>
        </w:fldChar>
      </w:r>
      <w:r w:rsidRPr="009B0DB9">
        <w:rPr>
          <w:b/>
        </w:rPr>
        <w:instrText xml:space="preserve"> FORMTEXT </w:instrText>
      </w:r>
      <w:r w:rsidRPr="009B0DB9">
        <w:rPr>
          <w:b/>
        </w:rPr>
      </w:r>
      <w:r w:rsidRPr="009B0DB9">
        <w:rPr>
          <w:b/>
        </w:rPr>
        <w:fldChar w:fldCharType="separate"/>
      </w:r>
      <w:r w:rsidRPr="009B0DB9">
        <w:rPr>
          <w:b/>
          <w:noProof/>
        </w:rPr>
        <w:t> </w:t>
      </w:r>
      <w:r w:rsidRPr="009B0DB9">
        <w:rPr>
          <w:b/>
          <w:noProof/>
        </w:rPr>
        <w:t> </w:t>
      </w:r>
      <w:r w:rsidRPr="009B0DB9">
        <w:rPr>
          <w:b/>
          <w:noProof/>
        </w:rPr>
        <w:t> </w:t>
      </w:r>
      <w:r w:rsidRPr="009B0DB9">
        <w:rPr>
          <w:b/>
          <w:noProof/>
        </w:rPr>
        <w:t> </w:t>
      </w:r>
      <w:r w:rsidRPr="009B0DB9">
        <w:rPr>
          <w:b/>
          <w:noProof/>
        </w:rPr>
        <w:t> </w:t>
      </w:r>
      <w:r w:rsidRPr="009B0DB9">
        <w:rPr>
          <w:b/>
        </w:rPr>
        <w:fldChar w:fldCharType="end"/>
      </w:r>
    </w:p>
    <w:p w14:paraId="56853031" w14:textId="77777777" w:rsidR="00675507" w:rsidRPr="009B0DB9" w:rsidRDefault="00675507" w:rsidP="00675507">
      <w:pPr>
        <w:ind w:left="-720"/>
        <w:rPr>
          <w:b/>
        </w:rPr>
      </w:pPr>
    </w:p>
    <w:p w14:paraId="4E96AD1A" w14:textId="3BD69D00" w:rsidR="00675507" w:rsidRPr="009B0DB9" w:rsidRDefault="00675507" w:rsidP="00675507">
      <w:pPr>
        <w:ind w:left="-720"/>
        <w:rPr>
          <w:b/>
          <w:lang w:val="fr-FR"/>
        </w:rPr>
      </w:pPr>
      <w:r w:rsidRPr="009B0DB9">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53367" w:rsidRPr="009B0DB9">
        <w:rPr>
          <w:b/>
          <w:bCs/>
          <w:color w:val="000000"/>
          <w:lang w:val="fr-FR" w:eastAsia="en-US"/>
        </w:rPr>
        <w:t xml:space="preserve"> </w:t>
      </w:r>
      <w:r w:rsidRPr="009B0DB9">
        <w:rPr>
          <w:b/>
          <w:lang w:val="fr-FR"/>
        </w:rPr>
        <w:t xml:space="preserve">: </w:t>
      </w:r>
      <w:r w:rsidRPr="009B0DB9">
        <w:rPr>
          <w:i/>
          <w:lang w:val="fr-FR"/>
        </w:rPr>
        <w:t>(</w:t>
      </w:r>
      <w:r w:rsidRPr="009B0DB9">
        <w:rPr>
          <w:color w:val="212121"/>
          <w:lang w:val="fr-FR"/>
        </w:rPr>
        <w:t>Limite de 1000 caractères</w:t>
      </w:r>
      <w:r w:rsidRPr="009B0DB9">
        <w:rPr>
          <w:i/>
          <w:lang w:val="fr-FR"/>
        </w:rPr>
        <w:t>)</w:t>
      </w:r>
    </w:p>
    <w:p w14:paraId="057BAE78" w14:textId="77777777" w:rsidR="00675507" w:rsidRPr="009B0DB9" w:rsidRDefault="00675507" w:rsidP="00675507">
      <w:pPr>
        <w:ind w:left="-720"/>
        <w:rPr>
          <w:b/>
        </w:rPr>
      </w:pPr>
      <w:r w:rsidRPr="009B0DB9">
        <w:rPr>
          <w:b/>
        </w:rPr>
        <w:fldChar w:fldCharType="begin">
          <w:ffData>
            <w:name w:val=""/>
            <w:enabled/>
            <w:calcOnExit w:val="0"/>
            <w:textInput>
              <w:maxLength w:val="1000"/>
              <w:format w:val="FIRST CAPITAL"/>
            </w:textInput>
          </w:ffData>
        </w:fldChar>
      </w:r>
      <w:r w:rsidRPr="009B0DB9">
        <w:rPr>
          <w:b/>
        </w:rPr>
        <w:instrText xml:space="preserve"> FORMTEXT </w:instrText>
      </w:r>
      <w:r w:rsidRPr="009B0DB9">
        <w:rPr>
          <w:b/>
        </w:rPr>
      </w:r>
      <w:r w:rsidRPr="009B0DB9">
        <w:rPr>
          <w:b/>
        </w:rPr>
        <w:fldChar w:fldCharType="separate"/>
      </w:r>
      <w:r w:rsidRPr="009B0DB9">
        <w:rPr>
          <w:b/>
          <w:noProof/>
        </w:rPr>
        <w:t> </w:t>
      </w:r>
      <w:r w:rsidRPr="009B0DB9">
        <w:rPr>
          <w:b/>
          <w:noProof/>
        </w:rPr>
        <w:t> </w:t>
      </w:r>
      <w:r w:rsidRPr="009B0DB9">
        <w:rPr>
          <w:b/>
          <w:noProof/>
        </w:rPr>
        <w:t> </w:t>
      </w:r>
      <w:r w:rsidRPr="009B0DB9">
        <w:rPr>
          <w:b/>
          <w:noProof/>
        </w:rPr>
        <w:t> </w:t>
      </w:r>
      <w:r w:rsidRPr="009B0DB9">
        <w:rPr>
          <w:b/>
          <w:noProof/>
        </w:rPr>
        <w:t> </w:t>
      </w:r>
      <w:r w:rsidRPr="009B0DB9">
        <w:rPr>
          <w:b/>
        </w:rPr>
        <w:fldChar w:fldCharType="end"/>
      </w:r>
    </w:p>
    <w:p w14:paraId="74E0D3E8" w14:textId="77777777" w:rsidR="00F5504F" w:rsidRPr="009B0DB9" w:rsidRDefault="00F5504F" w:rsidP="0078600B">
      <w:pPr>
        <w:rPr>
          <w:b/>
        </w:rPr>
      </w:pPr>
    </w:p>
    <w:p w14:paraId="702E72D3" w14:textId="77777777" w:rsidR="00675507" w:rsidRPr="009B0DB9" w:rsidRDefault="00675507" w:rsidP="0078600B">
      <w:pPr>
        <w:rPr>
          <w:b/>
        </w:rPr>
      </w:pPr>
    </w:p>
    <w:p w14:paraId="40F7F91F" w14:textId="77777777" w:rsidR="00675507" w:rsidRPr="009B0DB9" w:rsidRDefault="00675507" w:rsidP="0078600B">
      <w:pPr>
        <w:rPr>
          <w:b/>
        </w:rPr>
      </w:pPr>
    </w:p>
    <w:p w14:paraId="041CE678" w14:textId="77777777" w:rsidR="00675507" w:rsidRPr="009B0DB9" w:rsidRDefault="00675507" w:rsidP="00675507">
      <w:pPr>
        <w:rPr>
          <w:b/>
          <w:u w:val="single"/>
          <w:lang w:val="fr-FR"/>
        </w:rPr>
      </w:pPr>
      <w:r w:rsidRPr="009B0DB9">
        <w:rPr>
          <w:b/>
          <w:u w:val="single"/>
          <w:lang w:val="fr-FR"/>
        </w:rPr>
        <w:t xml:space="preserve">Partie </w:t>
      </w:r>
      <w:proofErr w:type="gramStart"/>
      <w:r w:rsidRPr="009B0DB9">
        <w:rPr>
          <w:b/>
          <w:u w:val="single"/>
          <w:lang w:val="fr-FR"/>
        </w:rPr>
        <w:t>III:</w:t>
      </w:r>
      <w:proofErr w:type="gramEnd"/>
      <w:r w:rsidRPr="009B0DB9">
        <w:rPr>
          <w:b/>
          <w:u w:val="single"/>
          <w:lang w:val="fr-FR"/>
        </w:rPr>
        <w:t xml:space="preserve"> Questions transversales</w:t>
      </w:r>
    </w:p>
    <w:p w14:paraId="63C232A7" w14:textId="77777777" w:rsidR="00675507" w:rsidRPr="009B0DB9" w:rsidRDefault="00675507" w:rsidP="00675507">
      <w:pPr>
        <w:ind w:left="360"/>
        <w:rPr>
          <w:b/>
          <w:lang w:val="fr-FR"/>
        </w:rPr>
      </w:pPr>
    </w:p>
    <w:p w14:paraId="2C1E1F30" w14:textId="77777777" w:rsidR="00997347" w:rsidRPr="009B0DB9"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C3EFE" w14:paraId="3278E054" w14:textId="77777777" w:rsidTr="007F7257">
        <w:tc>
          <w:tcPr>
            <w:tcW w:w="4230" w:type="dxa"/>
            <w:shd w:val="clear" w:color="auto" w:fill="auto"/>
          </w:tcPr>
          <w:p w14:paraId="1A9F4B35" w14:textId="629D4953" w:rsidR="007118F5" w:rsidRPr="009B0DB9" w:rsidRDefault="00675507" w:rsidP="00234A5E">
            <w:pPr>
              <w:rPr>
                <w:lang w:val="fr-FR"/>
              </w:rPr>
            </w:pPr>
            <w:r w:rsidRPr="009B0DB9">
              <w:rPr>
                <w:b/>
                <w:bCs/>
                <w:u w:val="single"/>
                <w:lang w:val="fr-FR"/>
              </w:rPr>
              <w:t>Suivi</w:t>
            </w:r>
            <w:r w:rsidR="00153367" w:rsidRPr="009B0DB9">
              <w:rPr>
                <w:b/>
                <w:bCs/>
                <w:u w:val="single"/>
                <w:lang w:val="fr-FR"/>
              </w:rPr>
              <w:t xml:space="preserve"> </w:t>
            </w:r>
            <w:r w:rsidR="00513612" w:rsidRPr="009B0DB9">
              <w:rPr>
                <w:b/>
                <w:bCs/>
                <w:lang w:val="fr-FR"/>
              </w:rPr>
              <w:t xml:space="preserve">: </w:t>
            </w:r>
            <w:r w:rsidRPr="009B0DB9">
              <w:rPr>
                <w:lang w:val="fr-FR"/>
              </w:rPr>
              <w:t>Indiquez les activités de suivi conduites dans la période du rapport</w:t>
            </w:r>
            <w:r w:rsidR="007118F5" w:rsidRPr="009B0DB9">
              <w:rPr>
                <w:lang w:val="fr-FR"/>
              </w:rPr>
              <w:t xml:space="preserve"> (</w:t>
            </w:r>
            <w:r w:rsidRPr="009B0DB9">
              <w:rPr>
                <w:lang w:val="fr-FR"/>
              </w:rPr>
              <w:t>Limite de 1000 caractères)</w:t>
            </w:r>
          </w:p>
          <w:p w14:paraId="6C14F0C4" w14:textId="77777777" w:rsidR="007118F5" w:rsidRPr="009B0DB9" w:rsidRDefault="007118F5" w:rsidP="00234A5E">
            <w:pPr>
              <w:rPr>
                <w:iCs/>
                <w:lang w:val="fr-FR"/>
              </w:rPr>
            </w:pPr>
          </w:p>
          <w:p w14:paraId="0E95E9C0" w14:textId="77777777" w:rsidR="00BD3517" w:rsidRPr="009B0DB9" w:rsidRDefault="007118F5" w:rsidP="00234A5E">
            <w:pPr>
              <w:rPr>
                <w:lang w:val="fr-FR"/>
              </w:rPr>
            </w:pPr>
            <w:r w:rsidRPr="009B0DB9">
              <w:rPr>
                <w:i/>
                <w:iCs/>
              </w:rPr>
              <w:fldChar w:fldCharType="begin">
                <w:ffData>
                  <w:name w:val="Text52"/>
                  <w:enabled/>
                  <w:calcOnExit w:val="0"/>
                  <w:textInput>
                    <w:maxLength w:val="1000"/>
                  </w:textInput>
                </w:ffData>
              </w:fldChar>
            </w:r>
            <w:bookmarkStart w:id="17" w:name="Text52"/>
            <w:r w:rsidRPr="009B0DB9">
              <w:rPr>
                <w:i/>
                <w:iCs/>
                <w:lang w:val="fr-FR"/>
              </w:rPr>
              <w:instrText xml:space="preserve"> FORMTEXT </w:instrText>
            </w:r>
            <w:r w:rsidRPr="009B0DB9">
              <w:rPr>
                <w:i/>
                <w:iCs/>
              </w:rPr>
            </w:r>
            <w:r w:rsidRPr="009B0DB9">
              <w:rPr>
                <w:i/>
                <w:iCs/>
              </w:rPr>
              <w:fldChar w:fldCharType="separate"/>
            </w:r>
            <w:r w:rsidR="00A1711D" w:rsidRPr="009B0DB9">
              <w:rPr>
                <w:lang w:val="fr-FR"/>
              </w:rPr>
              <w:t>2</w:t>
            </w:r>
            <w:r w:rsidR="00BD3517" w:rsidRPr="009B0DB9">
              <w:rPr>
                <w:lang w:val="fr-FR"/>
              </w:rPr>
              <w:t xml:space="preserve"> reunions de coordination OIM ONUDC</w:t>
            </w:r>
          </w:p>
          <w:p w14:paraId="7A657819" w14:textId="079D1F3A" w:rsidR="00997347" w:rsidRPr="009B0DB9" w:rsidRDefault="00BD3517" w:rsidP="00234A5E">
            <w:pPr>
              <w:rPr>
                <w:i/>
                <w:lang w:val="fr-FR"/>
              </w:rPr>
            </w:pPr>
            <w:r w:rsidRPr="009B0DB9">
              <w:rPr>
                <w:lang w:val="fr-FR"/>
              </w:rPr>
              <w:t>1 rencontre de suivi avec Association Génération Lumière</w:t>
            </w:r>
            <w:r w:rsidR="007118F5" w:rsidRPr="009B0DB9">
              <w:rPr>
                <w:i/>
                <w:iCs/>
              </w:rPr>
              <w:fldChar w:fldCharType="end"/>
            </w:r>
            <w:bookmarkEnd w:id="17"/>
            <w:r w:rsidR="006C1819" w:rsidRPr="009B0DB9">
              <w:rPr>
                <w:i/>
                <w:lang w:val="fr-FR"/>
              </w:rPr>
              <w:t xml:space="preserve"> </w:t>
            </w:r>
          </w:p>
          <w:p w14:paraId="21BD62AD" w14:textId="77777777" w:rsidR="007118F5" w:rsidRPr="009B0DB9" w:rsidRDefault="007118F5" w:rsidP="00234A5E">
            <w:pPr>
              <w:rPr>
                <w:lang w:val="fr-FR"/>
              </w:rPr>
            </w:pPr>
          </w:p>
        </w:tc>
        <w:tc>
          <w:tcPr>
            <w:tcW w:w="5940" w:type="dxa"/>
            <w:shd w:val="clear" w:color="auto" w:fill="auto"/>
          </w:tcPr>
          <w:p w14:paraId="797F499B" w14:textId="751BB3D5" w:rsidR="00997347" w:rsidRPr="009B0DB9" w:rsidRDefault="00675507" w:rsidP="00AD73D3">
            <w:pPr>
              <w:rPr>
                <w:lang w:val="fr-FR"/>
              </w:rPr>
            </w:pPr>
            <w:r w:rsidRPr="009B0DB9">
              <w:rPr>
                <w:lang w:val="fr-FR"/>
              </w:rPr>
              <w:t>Est-ce que les indicateurs des résultats ont des bases de référence</w:t>
            </w:r>
            <w:r w:rsidR="00153367" w:rsidRPr="009B0DB9">
              <w:rPr>
                <w:lang w:val="fr-FR"/>
              </w:rPr>
              <w:t xml:space="preserve"> </w:t>
            </w:r>
            <w:r w:rsidR="007118F5" w:rsidRPr="009B0DB9">
              <w:rPr>
                <w:lang w:val="fr-FR"/>
              </w:rPr>
              <w:t xml:space="preserve">? </w:t>
            </w:r>
            <w:r w:rsidR="00280FEA" w:rsidRPr="009B0DB9">
              <w:fldChar w:fldCharType="begin">
                <w:ffData>
                  <w:name w:val="Dropdown3"/>
                  <w:enabled/>
                  <w:calcOnExit w:val="0"/>
                  <w:ddList>
                    <w:result w:val="1"/>
                    <w:listEntry w:val="Veuillez sélectionner"/>
                    <w:listEntry w:val="Oui"/>
                    <w:listEntry w:val="Non"/>
                  </w:ddList>
                </w:ffData>
              </w:fldChar>
            </w:r>
            <w:bookmarkStart w:id="18" w:name="Dropdown3"/>
            <w:r w:rsidR="00280FEA" w:rsidRPr="009B0DB9">
              <w:rPr>
                <w:lang w:val="fr-FR"/>
              </w:rPr>
              <w:instrText xml:space="preserve"> FORMDROPDOWN </w:instrText>
            </w:r>
            <w:r w:rsidR="007C3EFE">
              <w:fldChar w:fldCharType="separate"/>
            </w:r>
            <w:r w:rsidR="00280FEA" w:rsidRPr="009B0DB9">
              <w:fldChar w:fldCharType="end"/>
            </w:r>
            <w:bookmarkEnd w:id="18"/>
          </w:p>
          <w:p w14:paraId="2337B972" w14:textId="77777777" w:rsidR="007118F5" w:rsidRPr="009B0DB9" w:rsidRDefault="007118F5" w:rsidP="00AD73D3">
            <w:pPr>
              <w:rPr>
                <w:lang w:val="fr-FR"/>
              </w:rPr>
            </w:pPr>
          </w:p>
          <w:p w14:paraId="2BD200E3" w14:textId="35DE7FDF" w:rsidR="007118F5" w:rsidRPr="009B0DB9" w:rsidRDefault="00675507" w:rsidP="00AD73D3">
            <w:pPr>
              <w:rPr>
                <w:lang w:val="fr-FR"/>
              </w:rPr>
            </w:pPr>
            <w:r w:rsidRPr="009B0DB9">
              <w:rPr>
                <w:lang w:val="fr-FR"/>
              </w:rPr>
              <w:t>Le projet a-t-il lancé des enquêtes de perception ou d'autres collectes de données communautaires</w:t>
            </w:r>
            <w:r w:rsidR="00153367" w:rsidRPr="009B0DB9">
              <w:rPr>
                <w:lang w:val="fr-FR"/>
              </w:rPr>
              <w:t xml:space="preserve"> </w:t>
            </w:r>
            <w:r w:rsidR="007118F5" w:rsidRPr="009B0DB9">
              <w:rPr>
                <w:lang w:val="fr-FR"/>
              </w:rPr>
              <w:t xml:space="preserve">? </w:t>
            </w:r>
            <w:r w:rsidR="00280FEA" w:rsidRPr="009B0DB9">
              <w:fldChar w:fldCharType="begin">
                <w:ffData>
                  <w:name w:val=""/>
                  <w:enabled/>
                  <w:calcOnExit w:val="0"/>
                  <w:ddList>
                    <w:result w:val="1"/>
                    <w:listEntry w:val="Veuillez sélectionner"/>
                    <w:listEntry w:val="Oui"/>
                    <w:listEntry w:val="Non"/>
                  </w:ddList>
                </w:ffData>
              </w:fldChar>
            </w:r>
            <w:r w:rsidR="00280FEA" w:rsidRPr="009B0DB9">
              <w:rPr>
                <w:lang w:val="fr-FR"/>
              </w:rPr>
              <w:instrText xml:space="preserve"> FORMDROPDOWN </w:instrText>
            </w:r>
            <w:r w:rsidR="007C3EFE">
              <w:fldChar w:fldCharType="separate"/>
            </w:r>
            <w:r w:rsidR="00280FEA" w:rsidRPr="009B0DB9">
              <w:fldChar w:fldCharType="end"/>
            </w:r>
          </w:p>
        </w:tc>
      </w:tr>
      <w:tr w:rsidR="006C1819" w:rsidRPr="007C3EFE" w14:paraId="36A88C83" w14:textId="77777777" w:rsidTr="007F7257">
        <w:tc>
          <w:tcPr>
            <w:tcW w:w="4230" w:type="dxa"/>
            <w:shd w:val="clear" w:color="auto" w:fill="auto"/>
          </w:tcPr>
          <w:p w14:paraId="6242C484" w14:textId="7198FA0E" w:rsidR="006C1819" w:rsidRPr="009B0DB9" w:rsidRDefault="003D4CD7" w:rsidP="005F439F">
            <w:pPr>
              <w:rPr>
                <w:lang w:val="fr-FR"/>
              </w:rPr>
            </w:pPr>
            <w:r w:rsidRPr="009B0DB9">
              <w:rPr>
                <w:b/>
                <w:bCs/>
                <w:u w:val="single"/>
                <w:lang w:val="fr-FR"/>
              </w:rPr>
              <w:t>E</w:t>
            </w:r>
            <w:r w:rsidR="006C1819" w:rsidRPr="009B0DB9">
              <w:rPr>
                <w:b/>
                <w:bCs/>
                <w:u w:val="single"/>
                <w:lang w:val="fr-FR"/>
              </w:rPr>
              <w:t>valuation</w:t>
            </w:r>
            <w:r w:rsidR="00153367" w:rsidRPr="009B0DB9">
              <w:rPr>
                <w:b/>
                <w:bCs/>
                <w:u w:val="single"/>
                <w:lang w:val="fr-FR"/>
              </w:rPr>
              <w:t xml:space="preserve"> </w:t>
            </w:r>
            <w:r w:rsidR="006C1819" w:rsidRPr="009B0DB9">
              <w:rPr>
                <w:b/>
                <w:bCs/>
                <w:u w:val="single"/>
                <w:lang w:val="fr-FR"/>
              </w:rPr>
              <w:t>:</w:t>
            </w:r>
            <w:r w:rsidR="006C1819" w:rsidRPr="009B0DB9">
              <w:rPr>
                <w:lang w:val="fr-FR"/>
              </w:rPr>
              <w:t xml:space="preserve"> </w:t>
            </w:r>
            <w:r w:rsidR="00675507" w:rsidRPr="009B0DB9">
              <w:rPr>
                <w:lang w:val="fr-FR"/>
              </w:rPr>
              <w:t>Est-ce qu’un exercice évaluatif a été conduit pendant la période du rapport</w:t>
            </w:r>
            <w:r w:rsidR="007D2672">
              <w:rPr>
                <w:lang w:val="fr-FR"/>
              </w:rPr>
              <w:t xml:space="preserve"> </w:t>
            </w:r>
            <w:r w:rsidR="007118F5" w:rsidRPr="009B0DB9">
              <w:rPr>
                <w:lang w:val="fr-FR"/>
              </w:rPr>
              <w:t>?</w:t>
            </w:r>
          </w:p>
          <w:p w14:paraId="3679D92A" w14:textId="62FE3B39" w:rsidR="007118F5" w:rsidRPr="009B0DB9" w:rsidRDefault="00280FEA" w:rsidP="007118F5">
            <w:r w:rsidRPr="009B0DB9">
              <w:fldChar w:fldCharType="begin">
                <w:ffData>
                  <w:name w:val=""/>
                  <w:enabled/>
                  <w:calcOnExit w:val="0"/>
                  <w:ddList>
                    <w:result w:val="1"/>
                    <w:listEntry w:val="Veuillez sélectionner"/>
                    <w:listEntry w:val="Oui"/>
                    <w:listEntry w:val="Non"/>
                  </w:ddList>
                </w:ffData>
              </w:fldChar>
            </w:r>
            <w:r w:rsidRPr="009B0DB9">
              <w:instrText xml:space="preserve"> FORMDROPDOWN </w:instrText>
            </w:r>
            <w:r w:rsidR="007C3EFE">
              <w:fldChar w:fldCharType="separate"/>
            </w:r>
            <w:r w:rsidRPr="009B0DB9">
              <w:fldChar w:fldCharType="end"/>
            </w:r>
          </w:p>
        </w:tc>
        <w:tc>
          <w:tcPr>
            <w:tcW w:w="5940" w:type="dxa"/>
            <w:shd w:val="clear" w:color="auto" w:fill="auto"/>
          </w:tcPr>
          <w:p w14:paraId="7B8CF898" w14:textId="29C9C5EC" w:rsidR="006C1819" w:rsidRPr="009B0DB9" w:rsidRDefault="00675507" w:rsidP="00E76CA1">
            <w:pPr>
              <w:rPr>
                <w:lang w:val="fr-FR"/>
              </w:rPr>
            </w:pPr>
            <w:r w:rsidRPr="009B0DB9">
              <w:rPr>
                <w:lang w:val="fr-FR"/>
              </w:rPr>
              <w:t>Budget pour évaluation finale</w:t>
            </w:r>
            <w:r w:rsidR="007118F5" w:rsidRPr="009B0DB9">
              <w:rPr>
                <w:lang w:val="fr-FR"/>
              </w:rPr>
              <w:t xml:space="preserve"> (</w:t>
            </w:r>
            <w:r w:rsidRPr="009B0DB9">
              <w:rPr>
                <w:lang w:val="fr-FR"/>
              </w:rPr>
              <w:t>réponse obligatoire</w:t>
            </w:r>
            <w:r w:rsidR="007118F5" w:rsidRPr="009B0DB9">
              <w:rPr>
                <w:lang w:val="fr-FR"/>
              </w:rPr>
              <w:t>)</w:t>
            </w:r>
            <w:r w:rsidR="004D141E" w:rsidRPr="009B0DB9">
              <w:rPr>
                <w:lang w:val="fr-FR"/>
              </w:rPr>
              <w:t xml:space="preserve">:  </w:t>
            </w:r>
            <w:r w:rsidR="004D141E" w:rsidRPr="009B0DB9">
              <w:fldChar w:fldCharType="begin">
                <w:ffData>
                  <w:name w:val="evalbudget"/>
                  <w:enabled/>
                  <w:calcOnExit w:val="0"/>
                  <w:textInput>
                    <w:type w:val="number"/>
                    <w:format w:val="0.00"/>
                  </w:textInput>
                </w:ffData>
              </w:fldChar>
            </w:r>
            <w:bookmarkStart w:id="19" w:name="evalbudget"/>
            <w:r w:rsidR="004D141E" w:rsidRPr="009B0DB9">
              <w:rPr>
                <w:lang w:val="fr-FR"/>
              </w:rPr>
              <w:instrText xml:space="preserve"> FORMTEXT </w:instrText>
            </w:r>
            <w:r w:rsidR="004D141E" w:rsidRPr="009B0DB9">
              <w:fldChar w:fldCharType="separate"/>
            </w:r>
            <w:r w:rsidR="00396B9A" w:rsidRPr="009B0DB9">
              <w:rPr>
                <w:lang w:val="fr-FR"/>
              </w:rPr>
              <w:t>35000.00</w:t>
            </w:r>
            <w:r w:rsidR="004D141E" w:rsidRPr="009B0DB9">
              <w:fldChar w:fldCharType="end"/>
            </w:r>
            <w:bookmarkEnd w:id="19"/>
          </w:p>
          <w:p w14:paraId="6A29E557" w14:textId="77777777" w:rsidR="004D141E" w:rsidRPr="009B0DB9" w:rsidRDefault="004D141E" w:rsidP="00E76CA1">
            <w:pPr>
              <w:rPr>
                <w:lang w:val="fr-FR"/>
              </w:rPr>
            </w:pPr>
          </w:p>
          <w:p w14:paraId="645019D6" w14:textId="77777777" w:rsidR="004D141E" w:rsidRPr="009B0DB9" w:rsidRDefault="00675507" w:rsidP="00E76CA1">
            <w:pPr>
              <w:rPr>
                <w:lang w:val="fr-FR"/>
              </w:rPr>
            </w:pPr>
            <w:r w:rsidRPr="009B0DB9">
              <w:rPr>
                <w:lang w:val="fr-FR"/>
              </w:rPr>
              <w:t>Si le projet se termine dans les 6 prochains mois, décrire les préparatifs pour l’évaluation</w:t>
            </w:r>
            <w:r w:rsidR="00156C4C" w:rsidRPr="009B0DB9">
              <w:rPr>
                <w:lang w:val="fr-FR"/>
              </w:rPr>
              <w:t xml:space="preserve"> </w:t>
            </w:r>
            <w:r w:rsidR="00156C4C" w:rsidRPr="009B0DB9">
              <w:rPr>
                <w:i/>
                <w:lang w:val="fr-FR"/>
              </w:rPr>
              <w:t>(</w:t>
            </w:r>
            <w:r w:rsidRPr="009B0DB9">
              <w:rPr>
                <w:lang w:val="fr-FR"/>
              </w:rPr>
              <w:t>Limite de 1500 caractères</w:t>
            </w:r>
            <w:r w:rsidR="00156C4C" w:rsidRPr="009B0DB9">
              <w:rPr>
                <w:i/>
                <w:lang w:val="fr-FR"/>
              </w:rPr>
              <w:t>)</w:t>
            </w:r>
            <w:r w:rsidR="004D141E" w:rsidRPr="009B0DB9">
              <w:rPr>
                <w:lang w:val="fr-FR"/>
              </w:rPr>
              <w:t xml:space="preserve">: </w:t>
            </w:r>
            <w:r w:rsidRPr="009B0DB9">
              <w:fldChar w:fldCharType="begin">
                <w:ffData>
                  <w:name w:val="Text45"/>
                  <w:enabled/>
                  <w:calcOnExit w:val="0"/>
                  <w:textInput>
                    <w:maxLength w:val="1500"/>
                    <w:format w:val="FIRST CAPITAL"/>
                  </w:textInput>
                </w:ffData>
              </w:fldChar>
            </w:r>
            <w:bookmarkStart w:id="20" w:name="Text45"/>
            <w:r w:rsidRPr="009B0DB9">
              <w:rPr>
                <w:lang w:val="fr-FR"/>
              </w:rPr>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bookmarkEnd w:id="20"/>
          </w:p>
          <w:p w14:paraId="6FFC21C6" w14:textId="77777777" w:rsidR="00156C4C" w:rsidRPr="009B0DB9" w:rsidRDefault="00156C4C" w:rsidP="00E76CA1">
            <w:pPr>
              <w:rPr>
                <w:lang w:val="fr-FR"/>
              </w:rPr>
            </w:pPr>
          </w:p>
        </w:tc>
      </w:tr>
      <w:tr w:rsidR="00997347" w:rsidRPr="009B0DB9" w14:paraId="781498F5" w14:textId="77777777" w:rsidTr="007F7257">
        <w:tc>
          <w:tcPr>
            <w:tcW w:w="4230" w:type="dxa"/>
            <w:shd w:val="clear" w:color="auto" w:fill="auto"/>
          </w:tcPr>
          <w:p w14:paraId="7B23407F" w14:textId="77777777" w:rsidR="00997347" w:rsidRPr="009B0DB9" w:rsidRDefault="00675507" w:rsidP="00411A5F">
            <w:pPr>
              <w:rPr>
                <w:lang w:val="fr-FR"/>
              </w:rPr>
            </w:pPr>
            <w:r w:rsidRPr="009B0DB9">
              <w:rPr>
                <w:b/>
                <w:bCs/>
                <w:u w:val="single"/>
                <w:lang w:val="fr-FR"/>
              </w:rPr>
              <w:t>Effets catalytiques (financiers)</w:t>
            </w:r>
            <w:r w:rsidR="00513612" w:rsidRPr="009B0DB9">
              <w:rPr>
                <w:b/>
                <w:bCs/>
                <w:lang w:val="fr-FR"/>
              </w:rPr>
              <w:t>:</w:t>
            </w:r>
            <w:r w:rsidR="00513612" w:rsidRPr="009B0DB9">
              <w:rPr>
                <w:lang w:val="fr-FR"/>
              </w:rPr>
              <w:t xml:space="preserve"> </w:t>
            </w:r>
            <w:r w:rsidRPr="009B0DB9">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9B0DB9" w:rsidRDefault="00675507" w:rsidP="00156C4C">
            <w:r w:rsidRPr="009B0DB9">
              <w:t xml:space="preserve">Nom de </w:t>
            </w:r>
            <w:proofErr w:type="spellStart"/>
            <w:r w:rsidRPr="009B0DB9">
              <w:t>donnateur</w:t>
            </w:r>
            <w:proofErr w:type="spellEnd"/>
            <w:r w:rsidR="00156C4C" w:rsidRPr="009B0DB9">
              <w:t xml:space="preserve">:     </w:t>
            </w:r>
            <w:proofErr w:type="spellStart"/>
            <w:r w:rsidRPr="009B0DB9">
              <w:t>Montant</w:t>
            </w:r>
            <w:proofErr w:type="spellEnd"/>
            <w:r w:rsidRPr="009B0DB9">
              <w:t xml:space="preserve"> ($)</w:t>
            </w:r>
            <w:r w:rsidR="00156C4C" w:rsidRPr="009B0DB9">
              <w:t>:</w:t>
            </w:r>
          </w:p>
          <w:p w14:paraId="2D07D5B3" w14:textId="77777777" w:rsidR="00156C4C" w:rsidRPr="009B0DB9" w:rsidRDefault="00156C4C" w:rsidP="00156C4C">
            <w:r w:rsidRPr="009B0DB9">
              <w:fldChar w:fldCharType="begin">
                <w:ffData>
                  <w:name w:val="Text46"/>
                  <w:enabled/>
                  <w:calcOnExit w:val="0"/>
                  <w:textInput/>
                </w:ffData>
              </w:fldChar>
            </w:r>
            <w:bookmarkStart w:id="21" w:name="Text46"/>
            <w:r w:rsidRPr="009B0DB9">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bookmarkEnd w:id="21"/>
            <w:r w:rsidRPr="009B0DB9">
              <w:t xml:space="preserve">                          </w:t>
            </w:r>
            <w:r w:rsidRPr="009B0DB9">
              <w:fldChar w:fldCharType="begin">
                <w:ffData>
                  <w:name w:val=""/>
                  <w:enabled/>
                  <w:calcOnExit w:val="0"/>
                  <w:textInput>
                    <w:type w:val="number"/>
                    <w:format w:val="0.00"/>
                  </w:textInput>
                </w:ffData>
              </w:fldChar>
            </w:r>
            <w:r w:rsidRPr="009B0DB9">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p>
          <w:p w14:paraId="209E02B4" w14:textId="77777777" w:rsidR="00156C4C" w:rsidRPr="009B0DB9" w:rsidRDefault="00156C4C" w:rsidP="00156C4C"/>
          <w:p w14:paraId="68DA8296" w14:textId="77777777" w:rsidR="00156C4C" w:rsidRPr="009B0DB9" w:rsidRDefault="00156C4C" w:rsidP="00156C4C">
            <w:r w:rsidRPr="009B0DB9">
              <w:fldChar w:fldCharType="begin">
                <w:ffData>
                  <w:name w:val="Text47"/>
                  <w:enabled/>
                  <w:calcOnExit w:val="0"/>
                  <w:textInput/>
                </w:ffData>
              </w:fldChar>
            </w:r>
            <w:bookmarkStart w:id="22" w:name="Text47"/>
            <w:r w:rsidRPr="009B0DB9">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bookmarkEnd w:id="22"/>
            <w:r w:rsidRPr="009B0DB9">
              <w:t xml:space="preserve">                          </w:t>
            </w:r>
            <w:r w:rsidRPr="009B0DB9">
              <w:fldChar w:fldCharType="begin">
                <w:ffData>
                  <w:name w:val="Text48"/>
                  <w:enabled/>
                  <w:calcOnExit w:val="0"/>
                  <w:textInput>
                    <w:type w:val="number"/>
                    <w:format w:val="0.00"/>
                  </w:textInput>
                </w:ffData>
              </w:fldChar>
            </w:r>
            <w:bookmarkStart w:id="23" w:name="Text48"/>
            <w:r w:rsidRPr="009B0DB9">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bookmarkEnd w:id="23"/>
          </w:p>
          <w:p w14:paraId="21D0B479" w14:textId="77777777" w:rsidR="00156C4C" w:rsidRPr="009B0DB9" w:rsidRDefault="00156C4C" w:rsidP="00156C4C"/>
          <w:p w14:paraId="5EA842B9" w14:textId="77777777" w:rsidR="00156C4C" w:rsidRPr="009B0DB9" w:rsidRDefault="00156C4C" w:rsidP="00156C4C">
            <w:r w:rsidRPr="009B0DB9">
              <w:fldChar w:fldCharType="begin">
                <w:ffData>
                  <w:name w:val="Text49"/>
                  <w:enabled/>
                  <w:calcOnExit w:val="0"/>
                  <w:textInput/>
                </w:ffData>
              </w:fldChar>
            </w:r>
            <w:bookmarkStart w:id="24" w:name="Text49"/>
            <w:r w:rsidRPr="009B0DB9">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bookmarkEnd w:id="24"/>
            <w:r w:rsidRPr="009B0DB9">
              <w:t xml:space="preserve">                          </w:t>
            </w:r>
            <w:r w:rsidRPr="009B0DB9">
              <w:fldChar w:fldCharType="begin">
                <w:ffData>
                  <w:name w:val="Text50"/>
                  <w:enabled/>
                  <w:calcOnExit w:val="0"/>
                  <w:textInput>
                    <w:type w:val="number"/>
                    <w:format w:val="0.00"/>
                  </w:textInput>
                </w:ffData>
              </w:fldChar>
            </w:r>
            <w:bookmarkStart w:id="25" w:name="Text50"/>
            <w:r w:rsidRPr="009B0DB9">
              <w:instrText xml:space="preserve"> FORMTEXT </w:instrText>
            </w:r>
            <w:r w:rsidRPr="009B0DB9">
              <w:fldChar w:fldCharType="separate"/>
            </w:r>
            <w:r w:rsidRPr="009B0DB9">
              <w:rPr>
                <w:noProof/>
              </w:rPr>
              <w:t> </w:t>
            </w:r>
            <w:r w:rsidRPr="009B0DB9">
              <w:rPr>
                <w:noProof/>
              </w:rPr>
              <w:t> </w:t>
            </w:r>
            <w:r w:rsidRPr="009B0DB9">
              <w:rPr>
                <w:noProof/>
              </w:rPr>
              <w:t> </w:t>
            </w:r>
            <w:r w:rsidRPr="009B0DB9">
              <w:rPr>
                <w:noProof/>
              </w:rPr>
              <w:t> </w:t>
            </w:r>
            <w:r w:rsidRPr="009B0DB9">
              <w:rPr>
                <w:noProof/>
              </w:rPr>
              <w:t> </w:t>
            </w:r>
            <w:r w:rsidRPr="009B0DB9">
              <w:fldChar w:fldCharType="end"/>
            </w:r>
            <w:bookmarkEnd w:id="25"/>
          </w:p>
        </w:tc>
      </w:tr>
      <w:tr w:rsidR="002C187A" w:rsidRPr="007C3EFE" w14:paraId="04EF3772" w14:textId="77777777" w:rsidTr="007F7257">
        <w:tc>
          <w:tcPr>
            <w:tcW w:w="4230" w:type="dxa"/>
            <w:shd w:val="clear" w:color="auto" w:fill="auto"/>
          </w:tcPr>
          <w:p w14:paraId="493CE278" w14:textId="77777777" w:rsidR="002C187A" w:rsidRPr="009B0DB9" w:rsidRDefault="00675507" w:rsidP="001A1E86">
            <w:pPr>
              <w:rPr>
                <w:lang w:val="fr-FR"/>
              </w:rPr>
            </w:pPr>
            <w:proofErr w:type="gramStart"/>
            <w:r w:rsidRPr="009B0DB9">
              <w:rPr>
                <w:b/>
                <w:bCs/>
                <w:u w:val="single"/>
                <w:lang w:val="fr-FR"/>
              </w:rPr>
              <w:t>Autre</w:t>
            </w:r>
            <w:r w:rsidRPr="009B0DB9">
              <w:rPr>
                <w:lang w:val="fr-FR"/>
              </w:rPr>
              <w:t>:</w:t>
            </w:r>
            <w:proofErr w:type="gramEnd"/>
            <w:r w:rsidRPr="009B0DB9">
              <w:rPr>
                <w:lang w:val="fr-FR"/>
              </w:rPr>
              <w:t xml:space="preserve"> Y </w:t>
            </w:r>
            <w:proofErr w:type="spellStart"/>
            <w:r w:rsidRPr="009B0DB9">
              <w:rPr>
                <w:lang w:val="fr-FR"/>
              </w:rPr>
              <w:t>a-t-il</w:t>
            </w:r>
            <w:proofErr w:type="spellEnd"/>
            <w:r w:rsidRPr="009B0DB9">
              <w:rPr>
                <w:lang w:val="fr-FR"/>
              </w:rPr>
              <w:t xml:space="preserve"> d'autres points concernant la mise en œuvre du projet que vous souhaitez partager, y compris sur les besoins en capacité des organisations bénéficiaires? (Limite de 1500 caractères)</w:t>
            </w:r>
          </w:p>
          <w:p w14:paraId="3FC8EBFD" w14:textId="77777777" w:rsidR="002C187A" w:rsidRPr="009B0DB9" w:rsidRDefault="002C187A" w:rsidP="009A1CD3">
            <w:pPr>
              <w:rPr>
                <w:lang w:val="fr-FR"/>
              </w:rPr>
            </w:pPr>
          </w:p>
        </w:tc>
        <w:tc>
          <w:tcPr>
            <w:tcW w:w="5940" w:type="dxa"/>
            <w:shd w:val="clear" w:color="auto" w:fill="auto"/>
          </w:tcPr>
          <w:p w14:paraId="1A120CF3" w14:textId="77777777" w:rsidR="007118F5" w:rsidRPr="009B0DB9" w:rsidRDefault="007118F5" w:rsidP="00E76CA1">
            <w:pPr>
              <w:rPr>
                <w:lang w:val="fr-FR"/>
              </w:rPr>
            </w:pPr>
          </w:p>
          <w:p w14:paraId="4187770E" w14:textId="0396AA3C" w:rsidR="002C187A" w:rsidRPr="009B0DB9" w:rsidRDefault="006A07CA" w:rsidP="00E76CA1">
            <w:pPr>
              <w:rPr>
                <w:lang w:val="fr-FR"/>
              </w:rPr>
            </w:pPr>
            <w:r w:rsidRPr="009B0DB9">
              <w:fldChar w:fldCharType="begin">
                <w:ffData>
                  <w:name w:val=""/>
                  <w:enabled/>
                  <w:calcOnExit w:val="0"/>
                  <w:textInput>
                    <w:maxLength w:val="1500"/>
                    <w:format w:val="FIRST CAPITAL"/>
                  </w:textInput>
                </w:ffData>
              </w:fldChar>
            </w:r>
            <w:r w:rsidRPr="009B0DB9">
              <w:rPr>
                <w:lang w:val="fr-FR"/>
              </w:rPr>
              <w:instrText xml:space="preserve"> FORMTEXT </w:instrText>
            </w:r>
            <w:r w:rsidRPr="009B0DB9">
              <w:fldChar w:fldCharType="separate"/>
            </w:r>
            <w:r w:rsidR="00DD579F" w:rsidRPr="009B0DB9">
              <w:rPr>
                <w:lang w:val="fr-FR"/>
              </w:rPr>
              <w:t>Il faut noter l</w:t>
            </w:r>
            <w:r w:rsidR="000109C2" w:rsidRPr="009B0DB9">
              <w:rPr>
                <w:lang w:val="fr-FR"/>
              </w:rPr>
              <w:t xml:space="preserve">e ralentissement substantiel de certaines activités lié à des évenements de sécurité, survenant dans les localités de mise en oeuvre du projet </w:t>
            </w:r>
            <w:r w:rsidR="004E5838" w:rsidRPr="009B0DB9">
              <w:rPr>
                <w:lang w:val="fr-FR"/>
              </w:rPr>
              <w:t>(Seytenga et Dori).</w:t>
            </w:r>
            <w:r w:rsidR="00DD579F" w:rsidRPr="009B0DB9">
              <w:rPr>
                <w:lang w:val="fr-FR"/>
              </w:rPr>
              <w:t xml:space="preserve"> </w:t>
            </w:r>
            <w:r w:rsidRPr="009B0DB9">
              <w:fldChar w:fldCharType="end"/>
            </w:r>
          </w:p>
        </w:tc>
      </w:tr>
    </w:tbl>
    <w:p w14:paraId="6760BFE3" w14:textId="6E8FF815" w:rsidR="002B0F98" w:rsidRPr="009B0DB9" w:rsidRDefault="002B0F98" w:rsidP="00600B5F">
      <w:pPr>
        <w:rPr>
          <w:b/>
          <w:u w:val="single"/>
          <w:lang w:val="fr-FR"/>
        </w:rPr>
      </w:pPr>
    </w:p>
    <w:p w14:paraId="58A20946" w14:textId="77777777" w:rsidR="007D2672" w:rsidRDefault="007D2672">
      <w:pPr>
        <w:rPr>
          <w:b/>
          <w:u w:val="single"/>
          <w:lang w:val="fr-FR"/>
        </w:rPr>
      </w:pPr>
      <w:r>
        <w:rPr>
          <w:b/>
          <w:u w:val="single"/>
          <w:lang w:val="fr-FR"/>
        </w:rPr>
        <w:br w:type="page"/>
      </w:r>
    </w:p>
    <w:p w14:paraId="73DC0BA9" w14:textId="1578DC24" w:rsidR="00600B5F" w:rsidRPr="009B0DB9" w:rsidRDefault="00600B5F" w:rsidP="00600B5F">
      <w:pPr>
        <w:rPr>
          <w:b/>
          <w:u w:val="single"/>
          <w:lang w:val="fr-FR"/>
        </w:rPr>
      </w:pPr>
      <w:r w:rsidRPr="009B0DB9">
        <w:rPr>
          <w:b/>
          <w:u w:val="single"/>
          <w:lang w:val="fr-FR"/>
        </w:rPr>
        <w:lastRenderedPageBreak/>
        <w:t xml:space="preserve">Partie </w:t>
      </w:r>
      <w:proofErr w:type="gramStart"/>
      <w:r w:rsidRPr="009B0DB9">
        <w:rPr>
          <w:b/>
          <w:u w:val="single"/>
          <w:lang w:val="fr-FR"/>
        </w:rPr>
        <w:t>IV:</w:t>
      </w:r>
      <w:proofErr w:type="gramEnd"/>
      <w:r w:rsidRPr="009B0DB9">
        <w:rPr>
          <w:b/>
          <w:u w:val="single"/>
          <w:lang w:val="fr-FR"/>
        </w:rPr>
        <w:t xml:space="preserve"> COVID-19</w:t>
      </w:r>
    </w:p>
    <w:p w14:paraId="49C6E36F" w14:textId="00CDAAC4" w:rsidR="00600B5F" w:rsidRPr="009B0DB9" w:rsidRDefault="00547F47" w:rsidP="00600B5F">
      <w:pPr>
        <w:rPr>
          <w:b/>
          <w:bCs/>
          <w:lang w:val="fr-FR"/>
        </w:rPr>
      </w:pPr>
      <w:r w:rsidRPr="009B0DB9">
        <w:rPr>
          <w:i/>
          <w:iCs/>
          <w:lang w:val="fr-FR"/>
        </w:rPr>
        <w:t>Veuillez répondre à ces questions si le projet a subi des ajustements financiers ou non</w:t>
      </w:r>
      <w:r w:rsidR="006017A2" w:rsidRPr="009B0DB9">
        <w:rPr>
          <w:i/>
          <w:iCs/>
          <w:lang w:val="fr-FR"/>
        </w:rPr>
        <w:t xml:space="preserve">-financiers </w:t>
      </w:r>
      <w:r w:rsidRPr="009B0DB9">
        <w:rPr>
          <w:i/>
          <w:iCs/>
          <w:lang w:val="fr-FR"/>
        </w:rPr>
        <w:t>en raison de la pandémie COVID-19.</w:t>
      </w:r>
    </w:p>
    <w:p w14:paraId="6E0FF915" w14:textId="77777777" w:rsidR="00600B5F" w:rsidRPr="009B0DB9" w:rsidRDefault="00600B5F" w:rsidP="00600B5F">
      <w:pPr>
        <w:pStyle w:val="Paragraphedeliste"/>
        <w:rPr>
          <w:lang w:val="fr-FR"/>
        </w:rPr>
      </w:pPr>
    </w:p>
    <w:p w14:paraId="4CF1284A" w14:textId="5B54298E" w:rsidR="00600B5F" w:rsidRPr="009B0DB9" w:rsidRDefault="001745E8" w:rsidP="001745E8">
      <w:pPr>
        <w:pStyle w:val="Paragraphedeliste"/>
        <w:numPr>
          <w:ilvl w:val="0"/>
          <w:numId w:val="49"/>
        </w:numPr>
        <w:rPr>
          <w:lang w:val="fr-FR"/>
        </w:rPr>
      </w:pPr>
      <w:r w:rsidRPr="009B0DB9">
        <w:rPr>
          <w:lang w:val="fr-FR"/>
        </w:rPr>
        <w:t xml:space="preserve">Ajustements </w:t>
      </w:r>
      <w:r w:rsidR="00D8543B" w:rsidRPr="009B0DB9">
        <w:rPr>
          <w:lang w:val="fr-FR"/>
        </w:rPr>
        <w:t>financiers :</w:t>
      </w:r>
      <w:r w:rsidRPr="009B0DB9">
        <w:rPr>
          <w:lang w:val="fr-FR"/>
        </w:rPr>
        <w:t xml:space="preserve"> </w:t>
      </w:r>
      <w:r w:rsidR="00E271E4" w:rsidRPr="009B0DB9">
        <w:rPr>
          <w:lang w:val="fr-FR"/>
        </w:rPr>
        <w:t>V</w:t>
      </w:r>
      <w:r w:rsidRPr="009B0DB9">
        <w:rPr>
          <w:lang w:val="fr-FR"/>
        </w:rPr>
        <w:t>euillez indiquer le montant total en USD des ajustements liés au COVID-19</w:t>
      </w:r>
      <w:r w:rsidR="00E271E4" w:rsidRPr="009B0DB9">
        <w:rPr>
          <w:lang w:val="fr-FR"/>
        </w:rPr>
        <w:t>.</w:t>
      </w:r>
    </w:p>
    <w:p w14:paraId="5AA36B62" w14:textId="77777777" w:rsidR="00600B5F" w:rsidRPr="009B0DB9" w:rsidRDefault="00600B5F" w:rsidP="00600B5F">
      <w:pPr>
        <w:rPr>
          <w:lang w:val="fr-FR"/>
        </w:rPr>
      </w:pPr>
    </w:p>
    <w:p w14:paraId="4A5B79E6" w14:textId="2D59183D" w:rsidR="00600B5F" w:rsidRPr="009B0DB9" w:rsidRDefault="00600B5F" w:rsidP="00600B5F">
      <w:pPr>
        <w:ind w:left="2160"/>
        <w:rPr>
          <w:lang w:val="fr-FR"/>
        </w:rPr>
      </w:pPr>
      <w:r w:rsidRPr="009B0DB9">
        <w:rPr>
          <w:lang w:val="fr-FR"/>
        </w:rPr>
        <w:t>$</w:t>
      </w:r>
      <w:r w:rsidRPr="009B0DB9">
        <w:fldChar w:fldCharType="begin">
          <w:ffData>
            <w:name w:val=""/>
            <w:enabled/>
            <w:calcOnExit w:val="0"/>
            <w:textInput>
              <w:maxLength w:val="100"/>
              <w:format w:val="FIRST CAPITAL"/>
            </w:textInput>
          </w:ffData>
        </w:fldChar>
      </w:r>
      <w:r w:rsidRPr="009B0DB9">
        <w:rPr>
          <w:lang w:val="fr-FR"/>
        </w:rPr>
        <w:instrText xml:space="preserve"> FORMTEXT </w:instrText>
      </w:r>
      <w:r w:rsidRPr="009B0DB9">
        <w:fldChar w:fldCharType="separate"/>
      </w:r>
      <w:r w:rsidR="00737B57" w:rsidRPr="009B0DB9">
        <w:t>0</w:t>
      </w:r>
      <w:r w:rsidRPr="009B0DB9">
        <w:fldChar w:fldCharType="end"/>
      </w:r>
    </w:p>
    <w:p w14:paraId="32604A97" w14:textId="77777777" w:rsidR="00600B5F" w:rsidRPr="009B0DB9" w:rsidRDefault="00600B5F" w:rsidP="00600B5F">
      <w:pPr>
        <w:rPr>
          <w:lang w:val="fr-FR"/>
        </w:rPr>
      </w:pPr>
    </w:p>
    <w:p w14:paraId="15268D0E" w14:textId="76ED47D1" w:rsidR="00600B5F" w:rsidRPr="009B0DB9" w:rsidRDefault="003107C9" w:rsidP="003107C9">
      <w:pPr>
        <w:pStyle w:val="Paragraphedeliste"/>
        <w:numPr>
          <w:ilvl w:val="0"/>
          <w:numId w:val="49"/>
        </w:numPr>
        <w:rPr>
          <w:lang w:val="fr-FR"/>
        </w:rPr>
      </w:pPr>
      <w:r w:rsidRPr="009B0DB9">
        <w:rPr>
          <w:lang w:val="fr-FR"/>
        </w:rPr>
        <w:t xml:space="preserve">Ajustements non-financiers : </w:t>
      </w:r>
      <w:r w:rsidR="00E271E4" w:rsidRPr="009B0DB9">
        <w:rPr>
          <w:lang w:val="fr-FR"/>
        </w:rPr>
        <w:t>V</w:t>
      </w:r>
      <w:r w:rsidRPr="009B0DB9">
        <w:rPr>
          <w:lang w:val="fr-FR"/>
        </w:rPr>
        <w:t>euillez indiquer tout ajustement du projet qui n'a pas eu de conséquences financières</w:t>
      </w:r>
      <w:r w:rsidR="00E271E4" w:rsidRPr="009B0DB9">
        <w:rPr>
          <w:lang w:val="fr-FR"/>
        </w:rPr>
        <w:t>.</w:t>
      </w:r>
    </w:p>
    <w:p w14:paraId="02FE0EEF" w14:textId="10F9E91F" w:rsidR="00600B5F" w:rsidRPr="009B0DB9" w:rsidRDefault="00600B5F" w:rsidP="007D2672">
      <w:pPr>
        <w:spacing w:line="276" w:lineRule="auto"/>
        <w:ind w:left="720" w:firstLine="720"/>
        <w:jc w:val="both"/>
        <w:rPr>
          <w:lang w:val="fr-FR"/>
        </w:rPr>
      </w:pPr>
      <w:r w:rsidRPr="009B0DB9">
        <w:fldChar w:fldCharType="begin">
          <w:ffData>
            <w:name w:val=""/>
            <w:enabled/>
            <w:calcOnExit w:val="0"/>
            <w:textInput>
              <w:maxLength w:val="2000"/>
              <w:format w:val="FIRST CAPITAL"/>
            </w:textInput>
          </w:ffData>
        </w:fldChar>
      </w:r>
      <w:r w:rsidRPr="009B0DB9">
        <w:rPr>
          <w:lang w:val="fr-FR"/>
        </w:rPr>
        <w:instrText xml:space="preserve"> FORMTEXT </w:instrText>
      </w:r>
      <w:r w:rsidRPr="009B0DB9">
        <w:fldChar w:fldCharType="separate"/>
      </w:r>
      <w:r w:rsidR="00167FEF" w:rsidRPr="009B0DB9">
        <w:rPr>
          <w:lang w:val="fr-FR"/>
        </w:rPr>
        <w:t xml:space="preserve">La mise en oeuvre des activités tient desormais compte du respect des mesures barrières avec la fourniture en masques, gels ainsi que le fait de considerer la </w:t>
      </w:r>
      <w:r w:rsidR="00AC7FBA" w:rsidRPr="009B0DB9">
        <w:rPr>
          <w:lang w:val="fr-FR"/>
        </w:rPr>
        <w:t>disctanciation sociale dans le choix des salles dans l'organisation des ateliers</w:t>
      </w:r>
      <w:r w:rsidRPr="009B0DB9">
        <w:fldChar w:fldCharType="end"/>
      </w:r>
    </w:p>
    <w:p w14:paraId="678F86D1" w14:textId="77777777" w:rsidR="00600B5F" w:rsidRPr="009B0DB9" w:rsidRDefault="00600B5F" w:rsidP="00600B5F">
      <w:pPr>
        <w:rPr>
          <w:lang w:val="fr-FR"/>
        </w:rPr>
      </w:pPr>
    </w:p>
    <w:p w14:paraId="4B6F17C3" w14:textId="50CDD5CB" w:rsidR="00600B5F" w:rsidRPr="009B0DB9" w:rsidRDefault="002D6DA0" w:rsidP="002D6DA0">
      <w:pPr>
        <w:pStyle w:val="Paragraphedeliste"/>
        <w:numPr>
          <w:ilvl w:val="0"/>
          <w:numId w:val="49"/>
        </w:numPr>
        <w:rPr>
          <w:lang w:val="fr-FR"/>
        </w:rPr>
      </w:pPr>
      <w:r w:rsidRPr="009B0DB9">
        <w:rPr>
          <w:lang w:val="fr-FR"/>
        </w:rPr>
        <w:t>Veuillez sélectionner toutes les catégories qui décrivent les ajustements du projet (et inclure des détails dans les sections générales de ce rapport)</w:t>
      </w:r>
      <w:r w:rsidR="002B0F98" w:rsidRPr="009B0DB9">
        <w:rPr>
          <w:lang w:val="fr-FR"/>
        </w:rPr>
        <w:t xml:space="preserve"> : </w:t>
      </w:r>
    </w:p>
    <w:p w14:paraId="322AEE35" w14:textId="77777777" w:rsidR="00A6484C" w:rsidRPr="009B0DB9" w:rsidRDefault="00A6484C" w:rsidP="00A6484C">
      <w:pPr>
        <w:pStyle w:val="Paragraphedeliste"/>
        <w:rPr>
          <w:lang w:val="fr-FR"/>
        </w:rPr>
      </w:pPr>
    </w:p>
    <w:p w14:paraId="7FEF6AAE" w14:textId="4AA6EEA0" w:rsidR="00600B5F" w:rsidRPr="009B0DB9" w:rsidRDefault="007C3EFE" w:rsidP="00600B5F">
      <w:pPr>
        <w:rPr>
          <w:lang w:val="fr-FR"/>
        </w:rPr>
      </w:pPr>
      <w:sdt>
        <w:sdtPr>
          <w:rPr>
            <w:lang w:val="fr-FR"/>
          </w:rPr>
          <w:id w:val="402566072"/>
          <w14:checkbox>
            <w14:checked w14:val="1"/>
            <w14:checkedState w14:val="2612" w14:font="MS Gothic"/>
            <w14:uncheckedState w14:val="2610" w14:font="MS Gothic"/>
          </w14:checkbox>
        </w:sdtPr>
        <w:sdtContent>
          <w:r w:rsidR="00701B48" w:rsidRPr="009B0DB9">
            <w:rPr>
              <w:rFonts w:ascii="Segoe UI Symbol" w:eastAsia="MS Gothic" w:hAnsi="Segoe UI Symbol" w:cs="Segoe UI Symbol"/>
              <w:lang w:val="fr-FR"/>
            </w:rPr>
            <w:t>☒</w:t>
          </w:r>
        </w:sdtContent>
      </w:sdt>
      <w:r w:rsidR="00600B5F" w:rsidRPr="009B0DB9">
        <w:rPr>
          <w:lang w:val="fr-FR"/>
        </w:rPr>
        <w:t xml:space="preserve"> </w:t>
      </w:r>
      <w:r w:rsidR="00CB5499" w:rsidRPr="009B0DB9">
        <w:rPr>
          <w:lang w:val="fr-FR"/>
        </w:rPr>
        <w:t>Renforcer les capacités de gestion de crise et de communication</w:t>
      </w:r>
    </w:p>
    <w:p w14:paraId="57FB4B2F" w14:textId="5B8E9BB2" w:rsidR="009E329B" w:rsidRPr="009B0DB9" w:rsidRDefault="007C3EFE" w:rsidP="009E329B">
      <w:pPr>
        <w:rPr>
          <w:lang w:val="fr-FR"/>
        </w:rPr>
      </w:pPr>
      <w:sdt>
        <w:sdtPr>
          <w:rPr>
            <w:lang w:val="fr-FR"/>
          </w:rPr>
          <w:id w:val="1706904896"/>
          <w14:checkbox>
            <w14:checked w14:val="1"/>
            <w14:checkedState w14:val="2612" w14:font="MS Gothic"/>
            <w14:uncheckedState w14:val="2610" w14:font="MS Gothic"/>
          </w14:checkbox>
        </w:sdtPr>
        <w:sdtContent>
          <w:r w:rsidR="00701B48" w:rsidRPr="009B0DB9">
            <w:rPr>
              <w:rFonts w:ascii="Segoe UI Symbol" w:eastAsia="MS Gothic" w:hAnsi="Segoe UI Symbol" w:cs="Segoe UI Symbol"/>
              <w:lang w:val="fr-FR"/>
            </w:rPr>
            <w:t>☒</w:t>
          </w:r>
        </w:sdtContent>
      </w:sdt>
      <w:r w:rsidR="00600B5F" w:rsidRPr="009B0DB9">
        <w:rPr>
          <w:lang w:val="fr-FR"/>
        </w:rPr>
        <w:t xml:space="preserve"> </w:t>
      </w:r>
      <w:r w:rsidR="009E329B" w:rsidRPr="009B0DB9">
        <w:rPr>
          <w:lang w:val="fr-FR"/>
        </w:rPr>
        <w:t>Assurer une réponse et une reprise inclusives et équitables</w:t>
      </w:r>
    </w:p>
    <w:p w14:paraId="0C9C9505" w14:textId="08BC45A4" w:rsidR="00600B5F" w:rsidRPr="009B0DB9" w:rsidRDefault="007C3EFE" w:rsidP="009E329B">
      <w:pPr>
        <w:rPr>
          <w:lang w:val="fr-FR"/>
        </w:rPr>
      </w:pPr>
      <w:sdt>
        <w:sdtPr>
          <w:rPr>
            <w:lang w:val="fr-FR"/>
          </w:rPr>
          <w:id w:val="1028075960"/>
          <w14:checkbox>
            <w14:checked w14:val="0"/>
            <w14:checkedState w14:val="2612" w14:font="MS Gothic"/>
            <w14:uncheckedState w14:val="2610" w14:font="MS Gothic"/>
          </w14:checkbox>
        </w:sdtPr>
        <w:sdtContent>
          <w:r w:rsidR="00600B5F" w:rsidRPr="009B0DB9">
            <w:rPr>
              <w:rFonts w:ascii="Segoe UI Symbol" w:eastAsia="MS Gothic" w:hAnsi="Segoe UI Symbol" w:cs="Segoe UI Symbol"/>
              <w:lang w:val="fr-FR"/>
            </w:rPr>
            <w:t>☐</w:t>
          </w:r>
        </w:sdtContent>
      </w:sdt>
      <w:r w:rsidR="00600B5F" w:rsidRPr="009B0DB9">
        <w:rPr>
          <w:lang w:val="fr-FR"/>
        </w:rPr>
        <w:t xml:space="preserve"> </w:t>
      </w:r>
      <w:r w:rsidR="00953C30" w:rsidRPr="009B0DB9">
        <w:rPr>
          <w:lang w:val="fr-FR"/>
        </w:rPr>
        <w:t>Renforcer la cohésion sociale intercommunautaire et la gestion des frontières</w:t>
      </w:r>
    </w:p>
    <w:p w14:paraId="6E0D87A0" w14:textId="0DAD893D" w:rsidR="00600B5F" w:rsidRPr="009B0DB9" w:rsidRDefault="007C3EFE"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9B0DB9">
            <w:rPr>
              <w:rFonts w:ascii="Segoe UI Symbol" w:eastAsia="MS Gothic" w:hAnsi="Segoe UI Symbol" w:cs="Segoe UI Symbol"/>
              <w:lang w:val="fr-FR"/>
            </w:rPr>
            <w:t>☐</w:t>
          </w:r>
        </w:sdtContent>
      </w:sdt>
      <w:r w:rsidR="00600B5F" w:rsidRPr="009B0DB9">
        <w:rPr>
          <w:lang w:val="fr-FR"/>
        </w:rPr>
        <w:t xml:space="preserve"> </w:t>
      </w:r>
      <w:r w:rsidR="00782959" w:rsidRPr="009B0DB9">
        <w:rPr>
          <w:lang w:val="fr-FR"/>
        </w:rPr>
        <w:t xml:space="preserve">Lutter contre le discours de haine et la stigmatisation et </w:t>
      </w:r>
      <w:r w:rsidR="00B330C2" w:rsidRPr="009B0DB9">
        <w:rPr>
          <w:lang w:val="fr-FR"/>
        </w:rPr>
        <w:t>répondre</w:t>
      </w:r>
      <w:r w:rsidR="00782959" w:rsidRPr="009B0DB9">
        <w:rPr>
          <w:lang w:val="fr-FR"/>
        </w:rPr>
        <w:t xml:space="preserve"> </w:t>
      </w:r>
      <w:r w:rsidR="00B330C2" w:rsidRPr="009B0DB9">
        <w:rPr>
          <w:lang w:val="fr-FR"/>
        </w:rPr>
        <w:t>aux</w:t>
      </w:r>
      <w:r w:rsidR="00782959" w:rsidRPr="009B0DB9">
        <w:rPr>
          <w:lang w:val="fr-FR"/>
        </w:rPr>
        <w:t xml:space="preserve"> traumatismes</w:t>
      </w:r>
    </w:p>
    <w:p w14:paraId="13727351" w14:textId="4F133F18" w:rsidR="00600B5F" w:rsidRPr="009B0DB9" w:rsidRDefault="007C3EFE"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9B0DB9">
            <w:rPr>
              <w:rFonts w:ascii="Segoe UI Symbol" w:eastAsia="MS Gothic" w:hAnsi="Segoe UI Symbol" w:cs="Segoe UI Symbol"/>
              <w:lang w:val="fr-FR"/>
            </w:rPr>
            <w:t>☐</w:t>
          </w:r>
        </w:sdtContent>
      </w:sdt>
      <w:r w:rsidR="00600B5F" w:rsidRPr="009B0DB9">
        <w:rPr>
          <w:lang w:val="fr-FR"/>
        </w:rPr>
        <w:t xml:space="preserve"> </w:t>
      </w:r>
      <w:r w:rsidR="005D653E" w:rsidRPr="009B0DB9">
        <w:rPr>
          <w:lang w:val="fr-FR"/>
        </w:rPr>
        <w:t xml:space="preserve">Soutenir l'appel du SG </w:t>
      </w:r>
      <w:r w:rsidR="00970D92" w:rsidRPr="009B0DB9">
        <w:rPr>
          <w:lang w:val="fr-FR"/>
        </w:rPr>
        <w:t>au « </w:t>
      </w:r>
      <w:r w:rsidR="005D653E" w:rsidRPr="009B0DB9">
        <w:rPr>
          <w:lang w:val="fr-FR"/>
        </w:rPr>
        <w:t>cessez-le-feu mondial</w:t>
      </w:r>
      <w:r w:rsidR="00970D92" w:rsidRPr="009B0DB9">
        <w:rPr>
          <w:lang w:val="fr-FR"/>
        </w:rPr>
        <w:t> »</w:t>
      </w:r>
    </w:p>
    <w:p w14:paraId="28BEA6AB" w14:textId="72AEFDFD" w:rsidR="00600B5F" w:rsidRPr="009B0DB9" w:rsidRDefault="007C3EFE"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9B0DB9">
            <w:rPr>
              <w:rFonts w:ascii="Segoe UI Symbol" w:eastAsia="MS Gothic" w:hAnsi="Segoe UI Symbol" w:cs="Segoe UI Symbol"/>
              <w:lang w:val="fr-FR"/>
            </w:rPr>
            <w:t>☐</w:t>
          </w:r>
        </w:sdtContent>
      </w:sdt>
      <w:r w:rsidR="00600B5F" w:rsidRPr="009B0DB9">
        <w:rPr>
          <w:lang w:val="fr-FR"/>
        </w:rPr>
        <w:t xml:space="preserve"> </w:t>
      </w:r>
      <w:r w:rsidR="00970D92" w:rsidRPr="009B0DB9">
        <w:rPr>
          <w:lang w:val="fr-FR"/>
        </w:rPr>
        <w:t>Autres</w:t>
      </w:r>
      <w:r w:rsidR="00600B5F" w:rsidRPr="009B0DB9">
        <w:rPr>
          <w:lang w:val="fr-FR"/>
        </w:rPr>
        <w:t xml:space="preserve"> (</w:t>
      </w:r>
      <w:r w:rsidR="00970D92" w:rsidRPr="009B0DB9">
        <w:rPr>
          <w:lang w:val="fr-FR"/>
        </w:rPr>
        <w:t xml:space="preserve">veuillez </w:t>
      </w:r>
      <w:r w:rsidR="00B82E71" w:rsidRPr="009B0DB9">
        <w:rPr>
          <w:lang w:val="fr-FR"/>
        </w:rPr>
        <w:t>préciser</w:t>
      </w:r>
      <w:r w:rsidR="00600B5F" w:rsidRPr="009B0DB9">
        <w:rPr>
          <w:lang w:val="fr-FR"/>
        </w:rPr>
        <w:t xml:space="preserve">): </w:t>
      </w:r>
      <w:r w:rsidR="00600B5F" w:rsidRPr="009B0DB9">
        <w:fldChar w:fldCharType="begin">
          <w:ffData>
            <w:name w:val=""/>
            <w:enabled/>
            <w:calcOnExit w:val="0"/>
            <w:textInput>
              <w:maxLength w:val="1500"/>
              <w:format w:val="FIRST CAPITAL"/>
            </w:textInput>
          </w:ffData>
        </w:fldChar>
      </w:r>
      <w:r w:rsidR="00600B5F" w:rsidRPr="009B0DB9">
        <w:rPr>
          <w:lang w:val="fr-FR"/>
        </w:rPr>
        <w:instrText xml:space="preserve"> FORMTEXT </w:instrText>
      </w:r>
      <w:r w:rsidR="00600B5F" w:rsidRPr="009B0DB9">
        <w:fldChar w:fldCharType="separate"/>
      </w:r>
      <w:r w:rsidR="00600B5F" w:rsidRPr="009B0DB9">
        <w:rPr>
          <w:noProof/>
        </w:rPr>
        <w:t> </w:t>
      </w:r>
      <w:r w:rsidR="00600B5F" w:rsidRPr="009B0DB9">
        <w:rPr>
          <w:noProof/>
        </w:rPr>
        <w:t> </w:t>
      </w:r>
      <w:r w:rsidR="00600B5F" w:rsidRPr="009B0DB9">
        <w:rPr>
          <w:noProof/>
        </w:rPr>
        <w:t> </w:t>
      </w:r>
      <w:r w:rsidR="00600B5F" w:rsidRPr="009B0DB9">
        <w:rPr>
          <w:noProof/>
        </w:rPr>
        <w:t> </w:t>
      </w:r>
      <w:r w:rsidR="00600B5F" w:rsidRPr="009B0DB9">
        <w:rPr>
          <w:noProof/>
        </w:rPr>
        <w:t> </w:t>
      </w:r>
      <w:r w:rsidR="00600B5F" w:rsidRPr="009B0DB9">
        <w:fldChar w:fldCharType="end"/>
      </w:r>
    </w:p>
    <w:p w14:paraId="350CC976" w14:textId="77777777" w:rsidR="00600B5F" w:rsidRPr="009B0DB9" w:rsidRDefault="00600B5F" w:rsidP="00600B5F">
      <w:pPr>
        <w:ind w:left="2160"/>
        <w:rPr>
          <w:lang w:val="fr-FR"/>
        </w:rPr>
      </w:pPr>
    </w:p>
    <w:p w14:paraId="46997774" w14:textId="7BBA6F8E" w:rsidR="00600B5F" w:rsidRPr="009B0DB9" w:rsidRDefault="00FD0105" w:rsidP="00600B5F">
      <w:pPr>
        <w:rPr>
          <w:lang w:val="fr-FR"/>
        </w:rPr>
      </w:pPr>
      <w:r w:rsidRPr="009B0DB9">
        <w:rPr>
          <w:lang w:val="fr-FR"/>
        </w:rPr>
        <w:t>Le cas échéant, veuillez partager une histoire de réussite COVID-19 de ce projet (</w:t>
      </w:r>
      <w:r w:rsidR="004C4272" w:rsidRPr="009B0DB9">
        <w:rPr>
          <w:i/>
          <w:iCs/>
          <w:lang w:val="fr-FR"/>
        </w:rPr>
        <w:t xml:space="preserve">i.e. </w:t>
      </w:r>
      <w:r w:rsidR="00D61557" w:rsidRPr="009B0DB9">
        <w:rPr>
          <w:i/>
          <w:iCs/>
          <w:lang w:val="fr-FR"/>
        </w:rPr>
        <w:t>comment les ajustements de ce projet ont fait une différence et ont contribué à une réponse positive à la pandémie / empêché les tensions ou la violence liées à la pandémie, etc</w:t>
      </w:r>
      <w:r w:rsidR="00600B5F" w:rsidRPr="009B0DB9">
        <w:rPr>
          <w:i/>
          <w:iCs/>
          <w:lang w:val="fr-FR"/>
        </w:rPr>
        <w:t>.</w:t>
      </w:r>
      <w:r w:rsidR="00600B5F" w:rsidRPr="009B0DB9">
        <w:rPr>
          <w:lang w:val="fr-FR"/>
        </w:rPr>
        <w:t>)</w:t>
      </w:r>
    </w:p>
    <w:p w14:paraId="088870D7" w14:textId="4B06EABB" w:rsidR="00600B5F" w:rsidRPr="009B0DB9" w:rsidRDefault="00235446" w:rsidP="00600B5F">
      <w:pPr>
        <w:rPr>
          <w:lang w:val="fr-FR"/>
        </w:rPr>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Pr="009B0DB9" w:rsidRDefault="00600B5F" w:rsidP="00235446">
      <w:pPr>
        <w:rPr>
          <w:lang w:val="fr-FR"/>
        </w:rPr>
      </w:pPr>
    </w:p>
    <w:p w14:paraId="63ED12FA" w14:textId="77777777" w:rsidR="004E3B3E" w:rsidRPr="009B0DB9" w:rsidRDefault="004E3B3E" w:rsidP="0078600B">
      <w:pPr>
        <w:rPr>
          <w:lang w:val="fr-FR"/>
        </w:rPr>
        <w:sectPr w:rsidR="004E3B3E" w:rsidRPr="009B0DB9" w:rsidSect="0078600B">
          <w:pgSz w:w="11906" w:h="16838"/>
          <w:pgMar w:top="1440" w:right="1800" w:bottom="1440" w:left="1800" w:header="720" w:footer="720" w:gutter="0"/>
          <w:cols w:space="720"/>
          <w:docGrid w:linePitch="360"/>
        </w:sectPr>
      </w:pPr>
    </w:p>
    <w:p w14:paraId="5634A3B1" w14:textId="77777777" w:rsidR="00DF24B9" w:rsidRPr="009B0D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9B0D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Pr="009B0DB9" w:rsidRDefault="00675507" w:rsidP="00675507">
      <w:pPr>
        <w:pStyle w:val="PrformatHTML"/>
        <w:shd w:val="clear" w:color="auto" w:fill="FFFFFF"/>
        <w:rPr>
          <w:rFonts w:ascii="Times New Roman" w:hAnsi="Times New Roman" w:cs="Times New Roman"/>
          <w:b/>
          <w:sz w:val="24"/>
          <w:szCs w:val="24"/>
          <w:u w:val="single"/>
          <w:lang w:val="fr-FR" w:eastAsia="en-GB"/>
        </w:rPr>
      </w:pPr>
      <w:r w:rsidRPr="009B0DB9">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9B0DB9">
        <w:rPr>
          <w:rFonts w:ascii="Times New Roman" w:hAnsi="Times New Roman" w:cs="Times New Roman"/>
          <w:b/>
          <w:sz w:val="24"/>
          <w:szCs w:val="24"/>
          <w:u w:val="single"/>
          <w:lang w:val="fr-FR" w:eastAsia="en-GB"/>
        </w:rPr>
        <w:t>INDICATEURS:</w:t>
      </w:r>
      <w:proofErr w:type="gramEnd"/>
      <w:r w:rsidRPr="009B0DB9">
        <w:rPr>
          <w:rFonts w:ascii="Times New Roman" w:hAnsi="Times New Roman" w:cs="Times New Roman"/>
          <w:b/>
          <w:sz w:val="24"/>
          <w:szCs w:val="24"/>
          <w:u w:val="single"/>
          <w:lang w:val="fr-FR" w:eastAsia="en-GB"/>
        </w:rPr>
        <w:t xml:space="preserve"> </w:t>
      </w:r>
    </w:p>
    <w:p w14:paraId="6354B688" w14:textId="77777777" w:rsidR="00675507" w:rsidRPr="009B0DB9"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9B0DB9" w:rsidRDefault="00675507" w:rsidP="00675507">
      <w:pPr>
        <w:pStyle w:val="PrformatHTML"/>
        <w:shd w:val="clear" w:color="auto" w:fill="FFFFFF"/>
        <w:rPr>
          <w:rFonts w:ascii="Times New Roman" w:hAnsi="Times New Roman" w:cs="Times New Roman"/>
          <w:color w:val="212121"/>
          <w:sz w:val="24"/>
          <w:szCs w:val="24"/>
          <w:lang w:val="fr-FR"/>
        </w:rPr>
      </w:pPr>
      <w:r w:rsidRPr="009B0DB9">
        <w:rPr>
          <w:rFonts w:ascii="Times New Roman" w:hAnsi="Times New Roman" w:cs="Times New Roman"/>
          <w:color w:val="212121"/>
          <w:sz w:val="24"/>
          <w:szCs w:val="24"/>
          <w:lang w:val="fr-FR"/>
        </w:rPr>
        <w:t>Utilise</w:t>
      </w:r>
      <w:r w:rsidR="00826923" w:rsidRPr="009B0DB9">
        <w:rPr>
          <w:rFonts w:ascii="Times New Roman" w:hAnsi="Times New Roman" w:cs="Times New Roman"/>
          <w:color w:val="212121"/>
          <w:sz w:val="24"/>
          <w:szCs w:val="24"/>
          <w:lang w:val="fr-FR"/>
        </w:rPr>
        <w:t>r</w:t>
      </w:r>
      <w:r w:rsidRPr="009B0DB9">
        <w:rPr>
          <w:rFonts w:ascii="Times New Roman" w:hAnsi="Times New Roman" w:cs="Times New Roman"/>
          <w:color w:val="212121"/>
          <w:sz w:val="24"/>
          <w:szCs w:val="24"/>
          <w:lang w:val="fr-FR"/>
        </w:rPr>
        <w:t xml:space="preserve"> le cadre de résultats du projet conformément au document de projet approuvé ou à toute modification </w:t>
      </w:r>
      <w:r w:rsidR="00826923" w:rsidRPr="009B0DB9">
        <w:rPr>
          <w:rFonts w:ascii="Times New Roman" w:hAnsi="Times New Roman" w:cs="Times New Roman"/>
          <w:color w:val="212121"/>
          <w:sz w:val="24"/>
          <w:szCs w:val="24"/>
          <w:lang w:val="fr-FR"/>
        </w:rPr>
        <w:t xml:space="preserve">et </w:t>
      </w:r>
      <w:r w:rsidRPr="009B0DB9">
        <w:rPr>
          <w:rFonts w:ascii="Times New Roman" w:hAnsi="Times New Roman" w:cs="Times New Roman"/>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9B0DB9" w:rsidRDefault="00675507" w:rsidP="00675507">
      <w:pPr>
        <w:outlineLvl w:val="0"/>
        <w:rPr>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7C3EFE" w14:paraId="55AC7DE0" w14:textId="77777777" w:rsidTr="009A1FC0">
        <w:trPr>
          <w:tblHeader/>
        </w:trPr>
        <w:tc>
          <w:tcPr>
            <w:tcW w:w="1530" w:type="dxa"/>
            <w:vAlign w:val="center"/>
          </w:tcPr>
          <w:p w14:paraId="17B19ECD" w14:textId="77777777" w:rsidR="00826923" w:rsidRPr="009B0DB9" w:rsidRDefault="00826923" w:rsidP="009A1FC0">
            <w:pPr>
              <w:jc w:val="center"/>
              <w:rPr>
                <w:b/>
                <w:lang w:val="fr-FR" w:eastAsia="en-US"/>
              </w:rPr>
            </w:pPr>
          </w:p>
        </w:tc>
        <w:tc>
          <w:tcPr>
            <w:tcW w:w="2070" w:type="dxa"/>
            <w:shd w:val="clear" w:color="auto" w:fill="EEECE1"/>
            <w:vAlign w:val="center"/>
          </w:tcPr>
          <w:p w14:paraId="1425E9C7" w14:textId="77777777" w:rsidR="00826923" w:rsidRPr="009B0DB9" w:rsidRDefault="00826923" w:rsidP="009A1FC0">
            <w:pPr>
              <w:jc w:val="center"/>
              <w:rPr>
                <w:b/>
                <w:lang w:val="fr-FR" w:eastAsia="en-US"/>
              </w:rPr>
            </w:pPr>
            <w:r w:rsidRPr="009B0DB9">
              <w:rPr>
                <w:b/>
                <w:lang w:val="fr-FR" w:eastAsia="en-US"/>
              </w:rPr>
              <w:t>Indicateurs</w:t>
            </w:r>
          </w:p>
        </w:tc>
        <w:tc>
          <w:tcPr>
            <w:tcW w:w="1530" w:type="dxa"/>
            <w:shd w:val="clear" w:color="auto" w:fill="EEECE1"/>
            <w:vAlign w:val="center"/>
          </w:tcPr>
          <w:p w14:paraId="0D863FD4" w14:textId="0FFD502E" w:rsidR="00826923" w:rsidRPr="009B0DB9" w:rsidRDefault="00826923" w:rsidP="009A1FC0">
            <w:pPr>
              <w:jc w:val="center"/>
              <w:rPr>
                <w:b/>
                <w:lang w:val="fr-FR" w:eastAsia="en-US"/>
              </w:rPr>
            </w:pPr>
            <w:r w:rsidRPr="009B0DB9">
              <w:rPr>
                <w:b/>
                <w:lang w:val="fr-FR" w:eastAsia="en-US"/>
              </w:rPr>
              <w:t>Base de donnée</w:t>
            </w:r>
          </w:p>
        </w:tc>
        <w:tc>
          <w:tcPr>
            <w:tcW w:w="1620" w:type="dxa"/>
            <w:shd w:val="clear" w:color="auto" w:fill="EEECE1"/>
            <w:vAlign w:val="center"/>
          </w:tcPr>
          <w:p w14:paraId="724B54E5" w14:textId="77777777" w:rsidR="00826923" w:rsidRPr="009B0DB9" w:rsidRDefault="00826923" w:rsidP="009A1FC0">
            <w:pPr>
              <w:jc w:val="center"/>
              <w:rPr>
                <w:b/>
                <w:lang w:val="fr-FR" w:eastAsia="en-US"/>
              </w:rPr>
            </w:pPr>
            <w:r w:rsidRPr="009B0DB9">
              <w:rPr>
                <w:b/>
                <w:lang w:val="fr-FR" w:eastAsia="en-US"/>
              </w:rPr>
              <w:t>Cible de fin de projet</w:t>
            </w:r>
          </w:p>
        </w:tc>
        <w:tc>
          <w:tcPr>
            <w:tcW w:w="2070" w:type="dxa"/>
            <w:vAlign w:val="center"/>
          </w:tcPr>
          <w:p w14:paraId="4F04CDD3" w14:textId="77777777" w:rsidR="00826923" w:rsidRPr="009B0DB9" w:rsidRDefault="00826923" w:rsidP="009A1FC0">
            <w:pPr>
              <w:jc w:val="center"/>
              <w:rPr>
                <w:b/>
                <w:lang w:val="fr-FR" w:eastAsia="en-US"/>
              </w:rPr>
            </w:pPr>
            <w:proofErr w:type="spellStart"/>
            <w:r w:rsidRPr="009B0DB9">
              <w:rPr>
                <w:b/>
                <w:lang w:val="fr-FR" w:eastAsia="en-US"/>
              </w:rPr>
              <w:t>Etapes</w:t>
            </w:r>
            <w:proofErr w:type="spellEnd"/>
            <w:r w:rsidRPr="009B0DB9">
              <w:rPr>
                <w:b/>
                <w:lang w:val="fr-FR" w:eastAsia="en-US"/>
              </w:rPr>
              <w:t xml:space="preserve"> d’indicateur/ </w:t>
            </w:r>
            <w:proofErr w:type="spellStart"/>
            <w:r w:rsidRPr="009B0DB9">
              <w:rPr>
                <w:b/>
                <w:lang w:val="fr-FR" w:eastAsia="en-US"/>
              </w:rPr>
              <w:t>milestone</w:t>
            </w:r>
            <w:proofErr w:type="spellEnd"/>
          </w:p>
        </w:tc>
        <w:tc>
          <w:tcPr>
            <w:tcW w:w="2070" w:type="dxa"/>
            <w:vAlign w:val="center"/>
          </w:tcPr>
          <w:p w14:paraId="06590294" w14:textId="77777777" w:rsidR="00826923" w:rsidRPr="009B0DB9" w:rsidRDefault="00826923" w:rsidP="009A1FC0">
            <w:pPr>
              <w:jc w:val="center"/>
              <w:rPr>
                <w:b/>
                <w:lang w:val="fr-FR" w:eastAsia="en-US"/>
              </w:rPr>
            </w:pPr>
            <w:r w:rsidRPr="009B0DB9">
              <w:rPr>
                <w:b/>
                <w:lang w:val="fr-FR" w:eastAsia="en-US"/>
              </w:rPr>
              <w:t>Progrès actuel de l’indicateur</w:t>
            </w:r>
          </w:p>
        </w:tc>
        <w:tc>
          <w:tcPr>
            <w:tcW w:w="4140" w:type="dxa"/>
            <w:vAlign w:val="center"/>
          </w:tcPr>
          <w:p w14:paraId="1FC4A2F6" w14:textId="77777777" w:rsidR="00826923" w:rsidRPr="009B0DB9" w:rsidRDefault="00826923" w:rsidP="009A1FC0">
            <w:pPr>
              <w:jc w:val="center"/>
              <w:rPr>
                <w:b/>
                <w:lang w:val="fr-FR" w:eastAsia="en-US"/>
              </w:rPr>
            </w:pPr>
            <w:r w:rsidRPr="009B0DB9">
              <w:rPr>
                <w:b/>
                <w:lang w:val="fr-FR" w:eastAsia="en-US"/>
              </w:rPr>
              <w:t>Raisons pour les retards ou changements</w:t>
            </w:r>
          </w:p>
        </w:tc>
      </w:tr>
      <w:tr w:rsidR="00826923" w:rsidRPr="009B0DB9" w14:paraId="66F874FD" w14:textId="77777777" w:rsidTr="009A1FC0">
        <w:trPr>
          <w:trHeight w:val="548"/>
        </w:trPr>
        <w:tc>
          <w:tcPr>
            <w:tcW w:w="1530" w:type="dxa"/>
            <w:vMerge w:val="restart"/>
            <w:vAlign w:val="center"/>
          </w:tcPr>
          <w:p w14:paraId="5565D14A" w14:textId="77777777" w:rsidR="00826923" w:rsidRPr="009B0DB9" w:rsidRDefault="00826923" w:rsidP="009A1FC0">
            <w:pPr>
              <w:rPr>
                <w:b/>
                <w:lang w:val="fr-FR" w:eastAsia="en-US"/>
              </w:rPr>
            </w:pPr>
            <w:r w:rsidRPr="009B0DB9">
              <w:rPr>
                <w:b/>
                <w:lang w:val="fr-FR" w:eastAsia="en-US"/>
              </w:rPr>
              <w:t>Résultat 1</w:t>
            </w:r>
          </w:p>
          <w:p w14:paraId="3E1AF8B2" w14:textId="056EA9AE" w:rsidR="00826923" w:rsidRPr="009B0DB9" w:rsidRDefault="00826923" w:rsidP="009A1FC0">
            <w:pPr>
              <w:jc w:val="both"/>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bookmarkStart w:id="26" w:name="_GoBack"/>
            <w:bookmarkEnd w:id="26"/>
            <w:r w:rsidR="00D2722A" w:rsidRPr="009B0DB9">
              <w:rPr>
                <w:lang w:val="fr-FR" w:eastAsia="en-US"/>
              </w:rPr>
              <w:t xml:space="preserve">Les agents de l’État de première ligne aux points d’entrée de Seytenga et de Kantchari protègent les usagers de la route ainsi que les populations riveraines des risques liés à </w:t>
            </w:r>
            <w:r w:rsidR="00D2722A" w:rsidRPr="009B0DB9">
              <w:rPr>
                <w:lang w:val="fr-FR" w:eastAsia="en-US"/>
              </w:rPr>
              <w:lastRenderedPageBreak/>
              <w:t xml:space="preserve">la COVID-19 et contribuent à la restauration de la confiance avec et entre les populations dans le cadre de leurs actions. </w:t>
            </w:r>
            <w:r w:rsidRPr="009B0DB9">
              <w:rPr>
                <w:b/>
                <w:lang w:val="fr-FR" w:eastAsia="en-US"/>
              </w:rPr>
              <w:fldChar w:fldCharType="end"/>
            </w:r>
          </w:p>
        </w:tc>
        <w:tc>
          <w:tcPr>
            <w:tcW w:w="2070" w:type="dxa"/>
            <w:shd w:val="clear" w:color="auto" w:fill="EEECE1"/>
            <w:vAlign w:val="center"/>
          </w:tcPr>
          <w:p w14:paraId="2BC3A553" w14:textId="5DCADE49" w:rsidR="00826923" w:rsidRPr="009B0DB9" w:rsidRDefault="00826923" w:rsidP="009A1FC0">
            <w:pPr>
              <w:rPr>
                <w:lang w:val="fr-FR" w:eastAsia="en-US"/>
              </w:rPr>
            </w:pPr>
            <w:r w:rsidRPr="009B0DB9">
              <w:rPr>
                <w:lang w:val="fr-FR" w:eastAsia="en-US"/>
              </w:rPr>
              <w:lastRenderedPageBreak/>
              <w:t>Indicateur 1.</w:t>
            </w:r>
            <w:r w:rsidR="00153367" w:rsidRPr="009B0DB9">
              <w:rPr>
                <w:lang w:val="fr-FR" w:eastAsia="en-US"/>
              </w:rPr>
              <w:t>a</w:t>
            </w:r>
          </w:p>
          <w:p w14:paraId="0BAA20C5" w14:textId="67CE6EC8" w:rsidR="00826923" w:rsidRPr="009B0DB9" w:rsidRDefault="00826923" w:rsidP="009A1FC0">
            <w:pPr>
              <w:jc w:val="both"/>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B946C8" w:rsidRPr="009B0DB9">
              <w:rPr>
                <w:lang w:val="fr-FR" w:eastAsia="en-US"/>
              </w:rPr>
              <w:t>Perception, par sexe et âges, des populations riveraines et usagers de la route envers les agents de l’Etat de 1ère ligne aux points d’entrée</w:t>
            </w:r>
            <w:r w:rsidRPr="009B0DB9">
              <w:rPr>
                <w:b/>
                <w:lang w:val="fr-FR" w:eastAsia="en-US"/>
              </w:rPr>
              <w:fldChar w:fldCharType="end"/>
            </w:r>
          </w:p>
        </w:tc>
        <w:tc>
          <w:tcPr>
            <w:tcW w:w="1530" w:type="dxa"/>
            <w:shd w:val="clear" w:color="auto" w:fill="EEECE1"/>
            <w:vAlign w:val="center"/>
          </w:tcPr>
          <w:p w14:paraId="18B7E136" w14:textId="390CA4C0" w:rsidR="00826923" w:rsidRPr="009B0DB9" w:rsidRDefault="00235446" w:rsidP="009A1FC0">
            <w:pPr>
              <w:rPr>
                <w:lang w:val="fr-FR" w:eastAsia="en-US"/>
              </w:rPr>
            </w:pPr>
            <w:r>
              <w:rPr>
                <w:b/>
                <w:lang w:val="fr-FR" w:eastAsia="en-US"/>
              </w:rPr>
              <w:fldChar w:fldCharType="begin">
                <w:ffData>
                  <w:name w:val=""/>
                  <w:enabled/>
                  <w:calcOnExit w:val="0"/>
                  <w:textInput>
                    <w:default w:val="59%"/>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59%</w:t>
            </w:r>
            <w:r>
              <w:rPr>
                <w:b/>
                <w:lang w:val="fr-FR" w:eastAsia="en-US"/>
              </w:rPr>
              <w:fldChar w:fldCharType="end"/>
            </w:r>
          </w:p>
        </w:tc>
        <w:tc>
          <w:tcPr>
            <w:tcW w:w="1620" w:type="dxa"/>
            <w:shd w:val="clear" w:color="auto" w:fill="EEECE1"/>
            <w:vAlign w:val="center"/>
          </w:tcPr>
          <w:p w14:paraId="61479E92" w14:textId="5C92140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B946C8" w:rsidRPr="009B0DB9">
              <w:t>6</w:t>
            </w:r>
            <w:r w:rsidR="00D954A6" w:rsidRPr="009B0DB9">
              <w:t>0%</w:t>
            </w:r>
            <w:r w:rsidRPr="009B0DB9">
              <w:rPr>
                <w:b/>
                <w:lang w:val="fr-FR" w:eastAsia="en-US"/>
              </w:rPr>
              <w:fldChar w:fldCharType="end"/>
            </w:r>
          </w:p>
        </w:tc>
        <w:tc>
          <w:tcPr>
            <w:tcW w:w="2070" w:type="dxa"/>
            <w:vAlign w:val="center"/>
          </w:tcPr>
          <w:p w14:paraId="139B2B99" w14:textId="6B173445"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054D73" w:rsidRPr="009B0DB9">
              <w:t xml:space="preserve"> </w:t>
            </w:r>
            <w:r w:rsidR="000E1CC8" w:rsidRPr="009B0DB9">
              <w:t>59%</w:t>
            </w:r>
            <w:r w:rsidRPr="009B0DB9">
              <w:rPr>
                <w:b/>
                <w:lang w:val="fr-FR" w:eastAsia="en-US"/>
              </w:rPr>
              <w:fldChar w:fldCharType="end"/>
            </w:r>
          </w:p>
        </w:tc>
        <w:tc>
          <w:tcPr>
            <w:tcW w:w="2070" w:type="dxa"/>
            <w:vAlign w:val="center"/>
          </w:tcPr>
          <w:p w14:paraId="42E436EB" w14:textId="66273F90"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0E1CC8" w:rsidRPr="009B0DB9">
              <w:t>59%</w:t>
            </w:r>
            <w:r w:rsidRPr="009B0DB9">
              <w:rPr>
                <w:b/>
                <w:lang w:val="fr-FR" w:eastAsia="en-US"/>
              </w:rPr>
              <w:fldChar w:fldCharType="end"/>
            </w:r>
          </w:p>
        </w:tc>
        <w:tc>
          <w:tcPr>
            <w:tcW w:w="4140" w:type="dxa"/>
            <w:vAlign w:val="center"/>
          </w:tcPr>
          <w:p w14:paraId="481BA0E6" w14:textId="20C09CA9"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054D73" w:rsidRPr="009B0DB9">
              <w:t>Cible prévisionnelle à revis</w:t>
            </w:r>
            <w:r w:rsidR="005334DD" w:rsidRPr="009B0DB9">
              <w:t>iter</w:t>
            </w:r>
            <w:r w:rsidRPr="009B0DB9">
              <w:rPr>
                <w:b/>
                <w:lang w:val="fr-FR" w:eastAsia="en-US"/>
              </w:rPr>
              <w:fldChar w:fldCharType="end"/>
            </w:r>
          </w:p>
        </w:tc>
      </w:tr>
      <w:tr w:rsidR="00826923" w:rsidRPr="007C3EFE" w14:paraId="08556BB5" w14:textId="77777777" w:rsidTr="009A1FC0">
        <w:trPr>
          <w:trHeight w:val="548"/>
        </w:trPr>
        <w:tc>
          <w:tcPr>
            <w:tcW w:w="1530" w:type="dxa"/>
            <w:vMerge/>
            <w:vAlign w:val="center"/>
          </w:tcPr>
          <w:p w14:paraId="64ACFB27" w14:textId="77777777" w:rsidR="00826923" w:rsidRPr="009B0DB9" w:rsidRDefault="00826923" w:rsidP="009A1FC0">
            <w:pPr>
              <w:rPr>
                <w:b/>
                <w:lang w:val="fr-FR" w:eastAsia="en-US"/>
              </w:rPr>
            </w:pPr>
          </w:p>
        </w:tc>
        <w:tc>
          <w:tcPr>
            <w:tcW w:w="2070" w:type="dxa"/>
            <w:shd w:val="clear" w:color="auto" w:fill="EEECE1"/>
            <w:vAlign w:val="center"/>
          </w:tcPr>
          <w:p w14:paraId="5B2C00ED" w14:textId="743D3233" w:rsidR="00826923" w:rsidRPr="009B0DB9" w:rsidRDefault="00826923" w:rsidP="009A1FC0">
            <w:pPr>
              <w:rPr>
                <w:lang w:val="fr-FR" w:eastAsia="en-US"/>
              </w:rPr>
            </w:pPr>
            <w:r w:rsidRPr="009B0DB9">
              <w:rPr>
                <w:lang w:val="fr-FR" w:eastAsia="en-US"/>
              </w:rPr>
              <w:t>Indicateur 1.</w:t>
            </w:r>
            <w:r w:rsidR="00153367" w:rsidRPr="009B0DB9">
              <w:rPr>
                <w:lang w:val="fr-FR" w:eastAsia="en-US"/>
              </w:rPr>
              <w:t>b</w:t>
            </w:r>
          </w:p>
          <w:p w14:paraId="422C644E" w14:textId="5203BCE5" w:rsidR="00826923" w:rsidRPr="009B0DB9" w:rsidRDefault="00826923" w:rsidP="009A1FC0">
            <w:pPr>
              <w:jc w:val="both"/>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3633B3" w:rsidRPr="009B0DB9">
              <w:rPr>
                <w:lang w:val="fr-FR" w:eastAsia="en-US"/>
              </w:rPr>
              <w:t xml:space="preserve">Pourcentage des agents de l’État de première ligne aux points d’entrée qui estiment être </w:t>
            </w:r>
            <w:r w:rsidR="003633B3" w:rsidRPr="009B0DB9">
              <w:rPr>
                <w:lang w:val="fr-FR" w:eastAsia="en-US"/>
              </w:rPr>
              <w:lastRenderedPageBreak/>
              <w:t xml:space="preserve">mieux acceptés par les populations (désagrégé par sexe et par âge) </w:t>
            </w:r>
            <w:r w:rsidRPr="009B0DB9">
              <w:rPr>
                <w:b/>
                <w:lang w:val="fr-FR" w:eastAsia="en-US"/>
              </w:rPr>
              <w:fldChar w:fldCharType="end"/>
            </w:r>
          </w:p>
        </w:tc>
        <w:tc>
          <w:tcPr>
            <w:tcW w:w="1530" w:type="dxa"/>
            <w:shd w:val="clear" w:color="auto" w:fill="EEECE1"/>
            <w:vAlign w:val="center"/>
          </w:tcPr>
          <w:p w14:paraId="3C10E6DE" w14:textId="7E7447D6" w:rsidR="00826923" w:rsidRPr="009B0DB9" w:rsidRDefault="00235446" w:rsidP="009A1FC0">
            <w:pPr>
              <w:rPr>
                <w:lang w:val="fr-FR"/>
              </w:rPr>
            </w:pPr>
            <w:r w:rsidRPr="009B0DB9">
              <w:rPr>
                <w:b/>
                <w:lang w:val="fr-FR" w:eastAsia="en-US"/>
              </w:rPr>
              <w:lastRenderedPageBreak/>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F75A704" w14:textId="1B6DD3D3"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00D954A6" w:rsidRPr="009B0DB9">
              <w:rPr>
                <w:b/>
                <w:noProof/>
                <w:lang w:val="fr-FR" w:eastAsia="en-US"/>
              </w:rPr>
              <w:t>70%</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0F953287" w14:textId="44EA3980"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004F4E34" w:rsidRPr="009B0DB9">
              <w:rPr>
                <w:b/>
                <w:noProof/>
                <w:lang w:eastAsia="en-US"/>
              </w:rPr>
              <w:t>70</w:t>
            </w:r>
            <w:r w:rsidR="00DB0844" w:rsidRPr="009B0DB9">
              <w:rPr>
                <w:b/>
                <w:noProof/>
                <w:lang w:eastAsia="en-US"/>
              </w:rPr>
              <w:t>%</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9C0121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0882431D" w14:textId="40E2BA19" w:rsidR="00826923" w:rsidRPr="009B0DB9" w:rsidRDefault="00826923" w:rsidP="009A1FC0">
            <w:pPr>
              <w:rPr>
                <w:bCs/>
                <w:lang w:val="fr-FR"/>
              </w:rPr>
            </w:pPr>
            <w:r w:rsidRPr="009B0DB9">
              <w:rPr>
                <w:bCs/>
                <w:lang w:val="fr-FR" w:eastAsia="en-US"/>
              </w:rPr>
              <w:fldChar w:fldCharType="begin">
                <w:ffData>
                  <w:name w:val=""/>
                  <w:enabled/>
                  <w:calcOnExit w:val="0"/>
                  <w:textInput>
                    <w:maxLength w:val="300"/>
                  </w:textInput>
                </w:ffData>
              </w:fldChar>
            </w:r>
            <w:r w:rsidRPr="009B0DB9">
              <w:rPr>
                <w:bCs/>
                <w:lang w:val="fr-FR" w:eastAsia="en-US"/>
              </w:rPr>
              <w:instrText xml:space="preserve"> FORMTEXT </w:instrText>
            </w:r>
            <w:r w:rsidRPr="009B0DB9">
              <w:rPr>
                <w:bCs/>
                <w:lang w:val="fr-FR" w:eastAsia="en-US"/>
              </w:rPr>
            </w:r>
            <w:r w:rsidRPr="009B0DB9">
              <w:rPr>
                <w:bCs/>
                <w:lang w:val="fr-FR" w:eastAsia="en-US"/>
              </w:rPr>
              <w:fldChar w:fldCharType="separate"/>
            </w:r>
            <w:r w:rsidRPr="009B0DB9">
              <w:rPr>
                <w:bCs/>
                <w:noProof/>
                <w:lang w:val="fr-FR" w:eastAsia="en-US"/>
              </w:rPr>
              <w:t> </w:t>
            </w:r>
            <w:r w:rsidR="008F10CC" w:rsidRPr="009B0DB9">
              <w:rPr>
                <w:bCs/>
                <w:noProof/>
                <w:lang w:val="fr-FR" w:eastAsia="en-US"/>
              </w:rPr>
              <w:t xml:space="preserve">Il s'agit </w:t>
            </w:r>
            <w:r w:rsidR="00073130" w:rsidRPr="009B0DB9">
              <w:rPr>
                <w:bCs/>
                <w:noProof/>
                <w:lang w:val="fr-FR" w:eastAsia="en-US"/>
              </w:rPr>
              <w:t xml:space="preserve">de la perception des agents de santé en ce qui </w:t>
            </w:r>
            <w:r w:rsidR="00A344FB" w:rsidRPr="009B0DB9">
              <w:rPr>
                <w:bCs/>
                <w:noProof/>
                <w:lang w:val="fr-FR" w:eastAsia="en-US"/>
              </w:rPr>
              <w:t xml:space="preserve">concerne leur acceptabilité </w:t>
            </w:r>
            <w:r w:rsidR="004F4E34" w:rsidRPr="009B0DB9">
              <w:rPr>
                <w:bCs/>
                <w:noProof/>
                <w:lang w:val="fr-FR" w:eastAsia="en-US"/>
              </w:rPr>
              <w:t>par la population, perception qui pourra etre mesuree en fin de projet</w:t>
            </w:r>
            <w:r w:rsidRPr="009B0DB9">
              <w:rPr>
                <w:bCs/>
                <w:noProof/>
                <w:lang w:val="fr-FR" w:eastAsia="en-US"/>
              </w:rPr>
              <w:t> </w:t>
            </w:r>
            <w:r w:rsidRPr="009B0DB9">
              <w:rPr>
                <w:bCs/>
                <w:noProof/>
                <w:lang w:val="fr-FR" w:eastAsia="en-US"/>
              </w:rPr>
              <w:t> </w:t>
            </w:r>
            <w:r w:rsidRPr="009B0DB9">
              <w:rPr>
                <w:bCs/>
                <w:noProof/>
                <w:lang w:val="fr-FR" w:eastAsia="en-US"/>
              </w:rPr>
              <w:t> </w:t>
            </w:r>
            <w:r w:rsidRPr="009B0DB9">
              <w:rPr>
                <w:bCs/>
                <w:noProof/>
                <w:lang w:val="fr-FR" w:eastAsia="en-US"/>
              </w:rPr>
              <w:t> </w:t>
            </w:r>
            <w:r w:rsidRPr="009B0DB9">
              <w:rPr>
                <w:bCs/>
                <w:lang w:val="fr-FR" w:eastAsia="en-US"/>
              </w:rPr>
              <w:fldChar w:fldCharType="end"/>
            </w:r>
            <w:r w:rsidR="00D954A6" w:rsidRPr="009B0DB9">
              <w:rPr>
                <w:bCs/>
                <w:lang w:val="fr-FR" w:eastAsia="en-US"/>
              </w:rPr>
              <w:t> </w:t>
            </w:r>
          </w:p>
        </w:tc>
      </w:tr>
      <w:tr w:rsidR="00826923" w:rsidRPr="007C3EFE" w14:paraId="6A860399" w14:textId="77777777" w:rsidTr="009A1FC0">
        <w:trPr>
          <w:trHeight w:val="548"/>
        </w:trPr>
        <w:tc>
          <w:tcPr>
            <w:tcW w:w="1530" w:type="dxa"/>
            <w:vMerge/>
            <w:vAlign w:val="center"/>
          </w:tcPr>
          <w:p w14:paraId="5011ACC2" w14:textId="77777777" w:rsidR="00826923" w:rsidRPr="009B0DB9" w:rsidRDefault="00826923" w:rsidP="009A1FC0">
            <w:pPr>
              <w:rPr>
                <w:lang w:val="fr-FR" w:eastAsia="en-US"/>
              </w:rPr>
            </w:pPr>
          </w:p>
        </w:tc>
        <w:tc>
          <w:tcPr>
            <w:tcW w:w="2070" w:type="dxa"/>
            <w:shd w:val="clear" w:color="auto" w:fill="EEECE1"/>
            <w:vAlign w:val="center"/>
          </w:tcPr>
          <w:p w14:paraId="511D7C8C" w14:textId="550A1710" w:rsidR="00826923" w:rsidRPr="009B0DB9" w:rsidRDefault="00826923" w:rsidP="009A1FC0">
            <w:pPr>
              <w:rPr>
                <w:lang w:val="fr-FR" w:eastAsia="en-US"/>
              </w:rPr>
            </w:pPr>
            <w:r w:rsidRPr="009B0DB9">
              <w:rPr>
                <w:lang w:val="fr-FR" w:eastAsia="en-US"/>
              </w:rPr>
              <w:t>Indicateur 1.</w:t>
            </w:r>
            <w:r w:rsidR="00153367" w:rsidRPr="009B0DB9">
              <w:rPr>
                <w:lang w:val="fr-FR" w:eastAsia="en-US"/>
              </w:rPr>
              <w:t>c</w:t>
            </w:r>
          </w:p>
          <w:p w14:paraId="733FDA2D" w14:textId="1C9B60E6" w:rsidR="00826923" w:rsidRPr="009B0DB9" w:rsidRDefault="00826923" w:rsidP="009A1FC0">
            <w:pPr>
              <w:jc w:val="both"/>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3633B3" w:rsidRPr="009B0DB9">
              <w:rPr>
                <w:lang w:val="fr-FR" w:eastAsia="en-US"/>
              </w:rPr>
              <w:t>Taux d’application des SOP par les agents d’Etat impliqués dans la riposte contre la covid-19</w:t>
            </w:r>
            <w:r w:rsidRPr="009B0DB9">
              <w:rPr>
                <w:b/>
                <w:lang w:val="fr-FR" w:eastAsia="en-US"/>
              </w:rPr>
              <w:fldChar w:fldCharType="end"/>
            </w:r>
          </w:p>
        </w:tc>
        <w:tc>
          <w:tcPr>
            <w:tcW w:w="1530" w:type="dxa"/>
            <w:shd w:val="clear" w:color="auto" w:fill="EEECE1"/>
            <w:vAlign w:val="center"/>
          </w:tcPr>
          <w:p w14:paraId="73A1EFF3" w14:textId="1FE07DEE" w:rsidR="00826923"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267F2402" w14:textId="17B0DF26"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9B2F6D" w:rsidRPr="009B0DB9">
              <w:t>10</w:t>
            </w:r>
            <w:r w:rsidR="00D954A6" w:rsidRPr="009B0DB9">
              <w:t>0%</w:t>
            </w:r>
            <w:r w:rsidRPr="009B0DB9">
              <w:rPr>
                <w:b/>
                <w:lang w:val="fr-FR" w:eastAsia="en-US"/>
              </w:rPr>
              <w:fldChar w:fldCharType="end"/>
            </w:r>
          </w:p>
        </w:tc>
        <w:tc>
          <w:tcPr>
            <w:tcW w:w="2070" w:type="dxa"/>
            <w:vAlign w:val="center"/>
          </w:tcPr>
          <w:p w14:paraId="76951566" w14:textId="776D6C79"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9B2F6D" w:rsidRPr="009B0DB9">
              <w:t xml:space="preserve"> 0</w:t>
            </w:r>
            <w:r w:rsidRPr="009B0DB9">
              <w:rPr>
                <w:b/>
                <w:lang w:val="fr-FR" w:eastAsia="en-US"/>
              </w:rPr>
              <w:fldChar w:fldCharType="end"/>
            </w:r>
          </w:p>
        </w:tc>
        <w:tc>
          <w:tcPr>
            <w:tcW w:w="2070" w:type="dxa"/>
            <w:vAlign w:val="center"/>
          </w:tcPr>
          <w:p w14:paraId="5062DE7E" w14:textId="743BD58D"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9B2F6D" w:rsidRPr="009B0DB9">
              <w:t>0</w:t>
            </w:r>
            <w:r w:rsidRPr="009B0DB9">
              <w:rPr>
                <w:b/>
                <w:lang w:val="fr-FR" w:eastAsia="en-US"/>
              </w:rPr>
              <w:fldChar w:fldCharType="end"/>
            </w:r>
          </w:p>
        </w:tc>
        <w:tc>
          <w:tcPr>
            <w:tcW w:w="4140" w:type="dxa"/>
            <w:vAlign w:val="center"/>
          </w:tcPr>
          <w:p w14:paraId="6AA5E80B" w14:textId="77777777" w:rsidR="004603F8"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385803" w:rsidRPr="009B0DB9">
              <w:rPr>
                <w:lang w:val="fr-FR" w:eastAsia="en-US"/>
              </w:rPr>
              <w:t>L’étude</w:t>
            </w:r>
            <w:r w:rsidR="0071060B" w:rsidRPr="009B0DB9">
              <w:rPr>
                <w:lang w:val="fr-FR"/>
              </w:rPr>
              <w:t xml:space="preserve"> de base</w:t>
            </w:r>
            <w:r w:rsidR="00385803" w:rsidRPr="009B0DB9">
              <w:rPr>
                <w:lang w:val="fr-FR" w:eastAsia="en-US"/>
              </w:rPr>
              <w:t xml:space="preserve"> n’a pas noté l’existence des SOP </w:t>
            </w:r>
            <w:r w:rsidR="00385803" w:rsidRPr="009B0DB9">
              <w:rPr>
                <w:lang w:val="fr-FR"/>
              </w:rPr>
              <w:t xml:space="preserve">. Mais </w:t>
            </w:r>
            <w:r w:rsidR="00385803" w:rsidRPr="009B0DB9">
              <w:rPr>
                <w:lang w:val="fr-FR" w:eastAsia="en-US"/>
              </w:rPr>
              <w:t xml:space="preserve">35% des FDS disent qu'il existe des directives de travail, et le niveau d'application de ces directives </w:t>
            </w:r>
            <w:r w:rsidR="00350A15" w:rsidRPr="009B0DB9">
              <w:rPr>
                <w:lang w:val="fr-FR" w:eastAsia="en-US"/>
              </w:rPr>
              <w:t>est à 44%.</w:t>
            </w:r>
          </w:p>
          <w:p w14:paraId="6CD84BAB" w14:textId="77777777" w:rsidR="004603F8" w:rsidRPr="009B0DB9" w:rsidRDefault="004603F8" w:rsidP="009A1FC0">
            <w:pPr>
              <w:rPr>
                <w:lang w:val="fr-FR" w:eastAsia="en-US"/>
              </w:rPr>
            </w:pPr>
          </w:p>
          <w:p w14:paraId="5DC4957C" w14:textId="532015A9" w:rsidR="00350A15" w:rsidRPr="009B0DB9" w:rsidRDefault="004603F8" w:rsidP="009A1FC0">
            <w:pPr>
              <w:rPr>
                <w:lang w:val="fr-FR" w:eastAsia="en-US"/>
              </w:rPr>
            </w:pPr>
            <w:r w:rsidRPr="009B0DB9">
              <w:rPr>
                <w:lang w:val="fr-FR" w:eastAsia="en-US"/>
              </w:rPr>
              <w:t xml:space="preserve">87,8% des agents de santé disent qu'il existe des directives de travail, et le niveau d'application est à 66,3%. </w:t>
            </w:r>
          </w:p>
          <w:p w14:paraId="7BFE6C19" w14:textId="59A7A0AB" w:rsidR="00826923" w:rsidRPr="009B0DB9" w:rsidRDefault="00826923" w:rsidP="009A1FC0">
            <w:pPr>
              <w:rPr>
                <w:lang w:val="fr-FR"/>
              </w:rPr>
            </w:pPr>
            <w:r w:rsidRPr="009B0DB9">
              <w:rPr>
                <w:b/>
                <w:lang w:val="fr-FR" w:eastAsia="en-US"/>
              </w:rPr>
              <w:fldChar w:fldCharType="end"/>
            </w:r>
          </w:p>
        </w:tc>
      </w:tr>
      <w:tr w:rsidR="00826923" w:rsidRPr="007C3EFE" w14:paraId="5804B447" w14:textId="77777777" w:rsidTr="009A1FC0">
        <w:trPr>
          <w:trHeight w:val="548"/>
        </w:trPr>
        <w:tc>
          <w:tcPr>
            <w:tcW w:w="1530" w:type="dxa"/>
            <w:vMerge w:val="restart"/>
            <w:vAlign w:val="center"/>
          </w:tcPr>
          <w:p w14:paraId="324502FD" w14:textId="77777777" w:rsidR="00826923" w:rsidRPr="009B0DB9" w:rsidRDefault="00826923" w:rsidP="009A1FC0">
            <w:pPr>
              <w:rPr>
                <w:lang w:val="fr-FR" w:eastAsia="en-US"/>
              </w:rPr>
            </w:pPr>
            <w:r w:rsidRPr="009B0DB9">
              <w:rPr>
                <w:lang w:val="fr-FR" w:eastAsia="en-US"/>
              </w:rPr>
              <w:t>Produit 1.1</w:t>
            </w:r>
          </w:p>
          <w:p w14:paraId="1C9067CC" w14:textId="0D8CB801" w:rsidR="00826923" w:rsidRPr="009B0DB9" w:rsidRDefault="00826923" w:rsidP="009A1FC0">
            <w:pPr>
              <w:jc w:val="both"/>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654A71" w:rsidRPr="009B0DB9">
              <w:rPr>
                <w:lang w:val="fr-FR" w:eastAsia="en-US"/>
              </w:rPr>
              <w:t xml:space="preserve">Les personnels de première ligne aux points d'entrée prennent en compte le respect des droits humains dans </w:t>
            </w:r>
            <w:r w:rsidR="00654A71" w:rsidRPr="009B0DB9">
              <w:rPr>
                <w:lang w:val="fr-FR" w:eastAsia="en-US"/>
              </w:rPr>
              <w:lastRenderedPageBreak/>
              <w:t>la prévention et la gestion de la COVID-19.</w:t>
            </w:r>
            <w:r w:rsidRPr="009B0DB9">
              <w:rPr>
                <w:b/>
                <w:lang w:val="fr-FR" w:eastAsia="en-US"/>
              </w:rPr>
              <w:fldChar w:fldCharType="end"/>
            </w:r>
          </w:p>
          <w:p w14:paraId="6AEAC650" w14:textId="77777777" w:rsidR="00826923" w:rsidRPr="009B0DB9" w:rsidRDefault="00826923" w:rsidP="009A1FC0">
            <w:pPr>
              <w:rPr>
                <w:b/>
                <w:lang w:val="fr-FR" w:eastAsia="en-US"/>
              </w:rPr>
            </w:pPr>
          </w:p>
        </w:tc>
        <w:tc>
          <w:tcPr>
            <w:tcW w:w="2070" w:type="dxa"/>
            <w:shd w:val="clear" w:color="auto" w:fill="EEECE1"/>
            <w:vAlign w:val="center"/>
          </w:tcPr>
          <w:p w14:paraId="4BC6D6A9" w14:textId="3BE75C96" w:rsidR="00826923" w:rsidRPr="009B0DB9" w:rsidRDefault="00826923" w:rsidP="009A1FC0">
            <w:pPr>
              <w:rPr>
                <w:lang w:val="fr-FR" w:eastAsia="en-US"/>
              </w:rPr>
            </w:pPr>
            <w:r w:rsidRPr="009B0DB9">
              <w:rPr>
                <w:lang w:val="fr-FR" w:eastAsia="en-US"/>
              </w:rPr>
              <w:lastRenderedPageBreak/>
              <w:t>Indicateur 1.1.1</w:t>
            </w:r>
          </w:p>
          <w:p w14:paraId="2625E4F1" w14:textId="3AA93C71" w:rsidR="00826923" w:rsidRPr="009B0DB9" w:rsidRDefault="00826923" w:rsidP="009A1FC0">
            <w:pPr>
              <w:jc w:val="both"/>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654A71" w:rsidRPr="009B0DB9">
              <w:rPr>
                <w:lang w:val="fr-FR" w:eastAsia="en-US"/>
              </w:rPr>
              <w:t>Pourcentage des travailleurs de première ligne, par sexe et âges, formés</w:t>
            </w:r>
            <w:r w:rsidR="009A1FC0">
              <w:rPr>
                <w:lang w:val="fr-FR" w:eastAsia="en-US"/>
              </w:rPr>
              <w:t xml:space="preserve">, qui déclarent avoir amélioré </w:t>
            </w:r>
            <w:r w:rsidR="00654A71" w:rsidRPr="009B0DB9">
              <w:rPr>
                <w:lang w:val="fr-FR" w:eastAsia="en-US"/>
              </w:rPr>
              <w:t xml:space="preserve">leurs connaissances sur l’approche basée sur les droits humains dans la </w:t>
            </w:r>
            <w:r w:rsidR="00654A71" w:rsidRPr="009B0DB9">
              <w:rPr>
                <w:lang w:val="fr-FR" w:eastAsia="en-US"/>
              </w:rPr>
              <w:lastRenderedPageBreak/>
              <w:t xml:space="preserve">prévention et la gestion de la COVID-19. </w:t>
            </w:r>
            <w:r w:rsidRPr="009B0DB9">
              <w:rPr>
                <w:b/>
                <w:lang w:val="fr-FR" w:eastAsia="en-US"/>
              </w:rPr>
              <w:fldChar w:fldCharType="end"/>
            </w:r>
          </w:p>
        </w:tc>
        <w:tc>
          <w:tcPr>
            <w:tcW w:w="1530" w:type="dxa"/>
            <w:shd w:val="clear" w:color="auto" w:fill="EEECE1"/>
            <w:vAlign w:val="center"/>
          </w:tcPr>
          <w:p w14:paraId="691DAE7A" w14:textId="139AD902" w:rsidR="0063744C" w:rsidRPr="009B0DB9" w:rsidRDefault="00826923" w:rsidP="009A1FC0">
            <w:pPr>
              <w:rPr>
                <w:lang w:val="fr-FR" w:eastAsia="en-US"/>
              </w:rPr>
            </w:pPr>
            <w:r w:rsidRPr="009B0DB9">
              <w:rPr>
                <w:b/>
                <w:lang w:val="fr-FR" w:eastAsia="en-US"/>
              </w:rPr>
              <w:lastRenderedPageBreak/>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63744C" w:rsidRPr="009B0DB9">
              <w:rPr>
                <w:lang w:val="fr-FR" w:eastAsia="en-US"/>
              </w:rPr>
              <w:t xml:space="preserve">Niveau de référence :0% </w:t>
            </w:r>
          </w:p>
          <w:p w14:paraId="16CCB956" w14:textId="35D7BF6F" w:rsidR="00826923" w:rsidRPr="009B0DB9" w:rsidRDefault="00826923" w:rsidP="009A1FC0">
            <w:pPr>
              <w:rPr>
                <w:lang w:val="fr-FR"/>
              </w:rPr>
            </w:pPr>
            <w:r w:rsidRPr="009B0DB9">
              <w:rPr>
                <w:b/>
                <w:lang w:val="fr-FR" w:eastAsia="en-US"/>
              </w:rPr>
              <w:fldChar w:fldCharType="end"/>
            </w:r>
          </w:p>
        </w:tc>
        <w:tc>
          <w:tcPr>
            <w:tcW w:w="1620" w:type="dxa"/>
            <w:shd w:val="clear" w:color="auto" w:fill="EEECE1"/>
            <w:vAlign w:val="center"/>
          </w:tcPr>
          <w:p w14:paraId="46EECC2B" w14:textId="0891430E"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63744C" w:rsidRPr="009B0DB9">
              <w:t>80</w:t>
            </w:r>
            <w:r w:rsidR="002748EA" w:rsidRPr="009B0DB9">
              <w:t>%</w:t>
            </w:r>
            <w:r w:rsidRPr="009B0DB9">
              <w:rPr>
                <w:b/>
                <w:lang w:val="fr-FR" w:eastAsia="en-US"/>
              </w:rPr>
              <w:fldChar w:fldCharType="end"/>
            </w:r>
          </w:p>
        </w:tc>
        <w:tc>
          <w:tcPr>
            <w:tcW w:w="2070" w:type="dxa"/>
            <w:vAlign w:val="center"/>
          </w:tcPr>
          <w:p w14:paraId="521B62BD" w14:textId="156355E0"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2748EA" w:rsidRPr="009B0DB9">
              <w:t>80%</w:t>
            </w:r>
            <w:r w:rsidRPr="009B0DB9">
              <w:rPr>
                <w:b/>
                <w:lang w:val="fr-FR" w:eastAsia="en-US"/>
              </w:rPr>
              <w:fldChar w:fldCharType="end"/>
            </w:r>
          </w:p>
        </w:tc>
        <w:tc>
          <w:tcPr>
            <w:tcW w:w="2070" w:type="dxa"/>
            <w:vAlign w:val="center"/>
          </w:tcPr>
          <w:p w14:paraId="7FA7D3AF" w14:textId="67E3AA8F"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2748EA" w:rsidRPr="009B0DB9">
              <w:t>0</w:t>
            </w:r>
            <w:r w:rsidRPr="009B0DB9">
              <w:rPr>
                <w:b/>
                <w:lang w:val="fr-FR" w:eastAsia="en-US"/>
              </w:rPr>
              <w:fldChar w:fldCharType="end"/>
            </w:r>
          </w:p>
        </w:tc>
        <w:tc>
          <w:tcPr>
            <w:tcW w:w="4140" w:type="dxa"/>
            <w:vAlign w:val="center"/>
          </w:tcPr>
          <w:p w14:paraId="0959661B"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2748EA" w:rsidRPr="009B0DB9">
              <w:rPr>
                <w:lang w:val="fr-FR"/>
              </w:rPr>
              <w:t>Sera déterminé par l'</w:t>
            </w:r>
            <w:r w:rsidR="0040464A" w:rsidRPr="009B0DB9">
              <w:rPr>
                <w:lang w:val="fr-FR"/>
              </w:rPr>
              <w:t>évaluation finale.</w:t>
            </w:r>
            <w:r w:rsidRPr="009B0DB9">
              <w:rPr>
                <w:b/>
                <w:lang w:val="fr-FR" w:eastAsia="en-US"/>
              </w:rPr>
              <w:fldChar w:fldCharType="end"/>
            </w:r>
          </w:p>
          <w:p w14:paraId="6470D769" w14:textId="4C8293AF" w:rsidR="00D954A6" w:rsidRPr="009B0DB9" w:rsidRDefault="00D954A6" w:rsidP="009A1FC0">
            <w:pPr>
              <w:rPr>
                <w:lang w:val="fr-FR"/>
              </w:rPr>
            </w:pPr>
          </w:p>
        </w:tc>
      </w:tr>
      <w:tr w:rsidR="00235446" w:rsidRPr="009B0DB9" w14:paraId="15BD3BE2" w14:textId="77777777" w:rsidTr="009A1FC0">
        <w:trPr>
          <w:trHeight w:val="512"/>
        </w:trPr>
        <w:tc>
          <w:tcPr>
            <w:tcW w:w="1530" w:type="dxa"/>
            <w:vMerge/>
            <w:vAlign w:val="center"/>
          </w:tcPr>
          <w:p w14:paraId="4784FF87" w14:textId="77777777" w:rsidR="00235446" w:rsidRPr="009B0DB9" w:rsidRDefault="00235446" w:rsidP="009A1FC0">
            <w:pPr>
              <w:rPr>
                <w:b/>
                <w:lang w:val="fr-FR" w:eastAsia="en-US"/>
              </w:rPr>
            </w:pPr>
          </w:p>
        </w:tc>
        <w:tc>
          <w:tcPr>
            <w:tcW w:w="2070" w:type="dxa"/>
            <w:shd w:val="clear" w:color="auto" w:fill="EEECE1"/>
            <w:vAlign w:val="center"/>
          </w:tcPr>
          <w:p w14:paraId="544BC1EC" w14:textId="77777777" w:rsidR="00235446" w:rsidRPr="009B0DB9" w:rsidRDefault="00235446" w:rsidP="009A1FC0">
            <w:pPr>
              <w:rPr>
                <w:lang w:val="fr-FR" w:eastAsia="en-US"/>
              </w:rPr>
            </w:pPr>
            <w:r w:rsidRPr="009B0DB9">
              <w:rPr>
                <w:lang w:val="fr-FR" w:eastAsia="en-US"/>
              </w:rPr>
              <w:t>Indicateur 1.1.2</w:t>
            </w:r>
          </w:p>
          <w:p w14:paraId="795B5971" w14:textId="20F5B918"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Pourcentage des travailleurs de première ligne formés qui réussissent aux post-tests des formations  </w:t>
            </w:r>
            <w:r w:rsidRPr="009B0DB9">
              <w:rPr>
                <w:b/>
                <w:lang w:val="fr-FR" w:eastAsia="en-US"/>
              </w:rPr>
              <w:fldChar w:fldCharType="end"/>
            </w:r>
          </w:p>
        </w:tc>
        <w:tc>
          <w:tcPr>
            <w:tcW w:w="1530" w:type="dxa"/>
            <w:shd w:val="clear" w:color="auto" w:fill="EEECE1"/>
            <w:vAlign w:val="center"/>
          </w:tcPr>
          <w:p w14:paraId="408334AB" w14:textId="351925A7" w:rsidR="00235446" w:rsidRPr="009B0DB9" w:rsidRDefault="00235446"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04885E44" w14:textId="7093BF9C"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90%</w:t>
            </w:r>
            <w:r w:rsidRPr="009B0DB9">
              <w:rPr>
                <w:b/>
                <w:lang w:val="fr-FR" w:eastAsia="en-US"/>
              </w:rPr>
              <w:fldChar w:fldCharType="end"/>
            </w:r>
          </w:p>
        </w:tc>
        <w:tc>
          <w:tcPr>
            <w:tcW w:w="2070" w:type="dxa"/>
            <w:vAlign w:val="center"/>
          </w:tcPr>
          <w:p w14:paraId="7E94F785" w14:textId="4572D25D"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90%</w:t>
            </w:r>
            <w:r w:rsidRPr="009B0DB9">
              <w:rPr>
                <w:b/>
                <w:lang w:val="fr-FR" w:eastAsia="en-US"/>
              </w:rPr>
              <w:fldChar w:fldCharType="end"/>
            </w:r>
          </w:p>
        </w:tc>
        <w:tc>
          <w:tcPr>
            <w:tcW w:w="2070" w:type="dxa"/>
            <w:vAlign w:val="center"/>
          </w:tcPr>
          <w:p w14:paraId="33E89896" w14:textId="6AB9D324"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99%</w:t>
            </w:r>
            <w:r w:rsidRPr="009B0DB9">
              <w:rPr>
                <w:b/>
                <w:lang w:val="fr-FR" w:eastAsia="en-US"/>
              </w:rPr>
              <w:fldChar w:fldCharType="end"/>
            </w:r>
          </w:p>
        </w:tc>
        <w:tc>
          <w:tcPr>
            <w:tcW w:w="4140" w:type="dxa"/>
            <w:vAlign w:val="center"/>
          </w:tcPr>
          <w:p w14:paraId="7D32824A" w14:textId="77777777"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235446" w:rsidRPr="007C3EFE" w14:paraId="0B2EE17F" w14:textId="77777777" w:rsidTr="009A1FC0">
        <w:trPr>
          <w:trHeight w:val="440"/>
        </w:trPr>
        <w:tc>
          <w:tcPr>
            <w:tcW w:w="1530" w:type="dxa"/>
            <w:vMerge w:val="restart"/>
            <w:vAlign w:val="center"/>
          </w:tcPr>
          <w:p w14:paraId="17AF0F44" w14:textId="77777777" w:rsidR="00235446" w:rsidRPr="009B0DB9" w:rsidRDefault="00235446" w:rsidP="009A1FC0">
            <w:pPr>
              <w:rPr>
                <w:lang w:val="fr-FR" w:eastAsia="en-US"/>
              </w:rPr>
            </w:pPr>
            <w:r w:rsidRPr="009B0DB9">
              <w:rPr>
                <w:lang w:val="fr-FR" w:eastAsia="en-US"/>
              </w:rPr>
              <w:t>Produit 1.2</w:t>
            </w:r>
          </w:p>
          <w:p w14:paraId="31E96617" w14:textId="79222144"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Un cadre de dialogue fonctionnel est mis en place entre les agents de première ligne aux points d’entrée (autorités administratives, personnel de santé et </w:t>
            </w:r>
            <w:r w:rsidRPr="009B0DB9">
              <w:rPr>
                <w:lang w:val="fr-FR" w:eastAsia="en-US"/>
              </w:rPr>
              <w:lastRenderedPageBreak/>
              <w:t>FDS) et les populations.</w:t>
            </w:r>
            <w:r w:rsidRPr="009B0DB9">
              <w:rPr>
                <w:b/>
                <w:lang w:val="fr-FR" w:eastAsia="en-US"/>
              </w:rPr>
              <w:fldChar w:fldCharType="end"/>
            </w:r>
          </w:p>
        </w:tc>
        <w:tc>
          <w:tcPr>
            <w:tcW w:w="2070" w:type="dxa"/>
            <w:shd w:val="clear" w:color="auto" w:fill="EEECE1"/>
            <w:vAlign w:val="center"/>
          </w:tcPr>
          <w:p w14:paraId="61FE57A5" w14:textId="77777777" w:rsidR="00235446" w:rsidRPr="009B0DB9" w:rsidRDefault="00235446" w:rsidP="009A1FC0">
            <w:pPr>
              <w:rPr>
                <w:lang w:val="fr-FR" w:eastAsia="en-US"/>
              </w:rPr>
            </w:pPr>
            <w:proofErr w:type="gramStart"/>
            <w:r w:rsidRPr="009B0DB9">
              <w:rPr>
                <w:lang w:val="fr-FR" w:eastAsia="en-US"/>
              </w:rPr>
              <w:lastRenderedPageBreak/>
              <w:t>Indicateur  1.2.1</w:t>
            </w:r>
            <w:proofErr w:type="gramEnd"/>
          </w:p>
          <w:p w14:paraId="7575463B" w14:textId="128EF340"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Pourcentage des membres des communautés riveraines interrogés qui déclarent que la gestion de la COVID-19 par les agents de première ligne a renforcé la confiance mutuelle </w:t>
            </w:r>
            <w:r w:rsidRPr="009B0DB9">
              <w:rPr>
                <w:b/>
                <w:lang w:val="fr-FR" w:eastAsia="en-US"/>
              </w:rPr>
              <w:fldChar w:fldCharType="end"/>
            </w:r>
          </w:p>
        </w:tc>
        <w:tc>
          <w:tcPr>
            <w:tcW w:w="1530" w:type="dxa"/>
            <w:shd w:val="clear" w:color="auto" w:fill="EEECE1"/>
            <w:vAlign w:val="center"/>
          </w:tcPr>
          <w:p w14:paraId="2F1437DA" w14:textId="20C65196" w:rsidR="00235446" w:rsidRPr="009B0DB9" w:rsidRDefault="00235446" w:rsidP="009A1FC0">
            <w:pPr>
              <w:rPr>
                <w:lang w:val="fr-FR"/>
              </w:rPr>
            </w:pPr>
            <w:r>
              <w:rPr>
                <w:b/>
                <w:lang w:val="fr-FR" w:eastAsia="en-US"/>
              </w:rPr>
              <w:fldChar w:fldCharType="begin">
                <w:ffData>
                  <w:name w:val=""/>
                  <w:enabled/>
                  <w:calcOnExit w:val="0"/>
                  <w:textInput>
                    <w:default w:val="8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85%</w:t>
            </w:r>
            <w:r>
              <w:rPr>
                <w:b/>
                <w:lang w:val="fr-FR" w:eastAsia="en-US"/>
              </w:rPr>
              <w:fldChar w:fldCharType="end"/>
            </w:r>
          </w:p>
        </w:tc>
        <w:tc>
          <w:tcPr>
            <w:tcW w:w="1620" w:type="dxa"/>
            <w:shd w:val="clear" w:color="auto" w:fill="EEECE1"/>
            <w:vAlign w:val="center"/>
          </w:tcPr>
          <w:p w14:paraId="35AF67C2" w14:textId="1206130E"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95%</w:t>
            </w:r>
            <w:r w:rsidRPr="009B0DB9">
              <w:rPr>
                <w:b/>
                <w:lang w:val="fr-FR" w:eastAsia="en-US"/>
              </w:rPr>
              <w:fldChar w:fldCharType="end"/>
            </w:r>
          </w:p>
        </w:tc>
        <w:tc>
          <w:tcPr>
            <w:tcW w:w="2070" w:type="dxa"/>
            <w:vAlign w:val="center"/>
          </w:tcPr>
          <w:p w14:paraId="252C54D8" w14:textId="6E6E8482"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85%</w:t>
            </w:r>
            <w:r w:rsidRPr="009B0DB9">
              <w:rPr>
                <w:b/>
                <w:lang w:val="fr-FR" w:eastAsia="en-US"/>
              </w:rPr>
              <w:fldChar w:fldCharType="end"/>
            </w:r>
          </w:p>
        </w:tc>
        <w:tc>
          <w:tcPr>
            <w:tcW w:w="2070" w:type="dxa"/>
            <w:vAlign w:val="center"/>
          </w:tcPr>
          <w:p w14:paraId="30BFB45E" w14:textId="44E48500"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85%</w:t>
            </w:r>
            <w:r w:rsidRPr="009B0DB9">
              <w:rPr>
                <w:b/>
                <w:lang w:val="fr-FR" w:eastAsia="en-US"/>
              </w:rPr>
              <w:fldChar w:fldCharType="end"/>
            </w:r>
          </w:p>
        </w:tc>
        <w:tc>
          <w:tcPr>
            <w:tcW w:w="4140" w:type="dxa"/>
            <w:vAlign w:val="center"/>
          </w:tcPr>
          <w:p w14:paraId="45774214" w14:textId="41B6DCF4"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rPr>
              <w:t>Cible revisée après l'evaluation de base</w:t>
            </w:r>
            <w:r w:rsidRPr="009B0DB9">
              <w:rPr>
                <w:b/>
                <w:lang w:val="fr-FR" w:eastAsia="en-US"/>
              </w:rPr>
              <w:fldChar w:fldCharType="end"/>
            </w:r>
          </w:p>
        </w:tc>
      </w:tr>
      <w:tr w:rsidR="00826923" w:rsidRPr="007C3EFE" w14:paraId="3F95CC23" w14:textId="77777777" w:rsidTr="009A1FC0">
        <w:trPr>
          <w:trHeight w:val="467"/>
        </w:trPr>
        <w:tc>
          <w:tcPr>
            <w:tcW w:w="1530" w:type="dxa"/>
            <w:vMerge/>
            <w:vAlign w:val="center"/>
          </w:tcPr>
          <w:p w14:paraId="208D6BA7" w14:textId="77777777" w:rsidR="00826923" w:rsidRPr="009B0DB9" w:rsidRDefault="00826923" w:rsidP="009A1FC0">
            <w:pPr>
              <w:rPr>
                <w:b/>
                <w:lang w:val="fr-FR" w:eastAsia="en-US"/>
              </w:rPr>
            </w:pPr>
          </w:p>
        </w:tc>
        <w:tc>
          <w:tcPr>
            <w:tcW w:w="2070" w:type="dxa"/>
            <w:shd w:val="clear" w:color="auto" w:fill="EEECE1"/>
            <w:vAlign w:val="center"/>
          </w:tcPr>
          <w:p w14:paraId="6C67A714" w14:textId="77777777" w:rsidR="00826923" w:rsidRPr="009B0DB9" w:rsidRDefault="00826923" w:rsidP="009A1FC0">
            <w:pPr>
              <w:rPr>
                <w:lang w:val="fr-FR" w:eastAsia="en-US"/>
              </w:rPr>
            </w:pPr>
            <w:r w:rsidRPr="009B0DB9">
              <w:rPr>
                <w:lang w:val="fr-FR" w:eastAsia="en-US"/>
              </w:rPr>
              <w:t>Indicateur 1.2.2</w:t>
            </w:r>
          </w:p>
          <w:p w14:paraId="5F819A0F" w14:textId="368CA09D"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D3795F" w:rsidRPr="009B0DB9">
              <w:rPr>
                <w:lang w:val="fr-FR" w:eastAsia="en-US"/>
              </w:rPr>
              <w:t xml:space="preserve">Pourcentage des voyageurs </w:t>
            </w:r>
            <w:r w:rsidR="00D3795F" w:rsidRPr="009B0DB9">
              <w:rPr>
                <w:lang w:val="fr-FR" w:eastAsia="en-US"/>
              </w:rPr>
              <w:lastRenderedPageBreak/>
              <w:t>interviewées qui se sentent moins/ou pas stigmatisés dans les communautés d’accueil.</w:t>
            </w:r>
            <w:r w:rsidRPr="009B0DB9">
              <w:rPr>
                <w:b/>
                <w:lang w:val="fr-FR" w:eastAsia="en-US"/>
              </w:rPr>
              <w:fldChar w:fldCharType="end"/>
            </w:r>
          </w:p>
        </w:tc>
        <w:tc>
          <w:tcPr>
            <w:tcW w:w="1530" w:type="dxa"/>
            <w:shd w:val="clear" w:color="auto" w:fill="EEECE1"/>
            <w:vAlign w:val="center"/>
          </w:tcPr>
          <w:p w14:paraId="0A000B97" w14:textId="54C32079" w:rsidR="00826923" w:rsidRPr="009B0DB9" w:rsidRDefault="00826923" w:rsidP="009A1FC0">
            <w:r w:rsidRPr="009B0DB9">
              <w:rPr>
                <w:b/>
                <w:lang w:val="fr-FR" w:eastAsia="en-US"/>
              </w:rPr>
              <w:lastRenderedPageBreak/>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794B12" w:rsidRPr="009B0DB9">
              <w:rPr>
                <w:lang w:eastAsia="en-US"/>
              </w:rPr>
              <w:t>100</w:t>
            </w:r>
            <w:r w:rsidR="0080286B" w:rsidRPr="009B0DB9">
              <w:rPr>
                <w:lang w:eastAsia="en-US"/>
              </w:rPr>
              <w:t>%</w:t>
            </w:r>
            <w:r w:rsidRPr="009B0DB9">
              <w:rPr>
                <w:b/>
                <w:lang w:val="fr-FR" w:eastAsia="en-US"/>
              </w:rPr>
              <w:fldChar w:fldCharType="end"/>
            </w:r>
          </w:p>
        </w:tc>
        <w:tc>
          <w:tcPr>
            <w:tcW w:w="1620" w:type="dxa"/>
            <w:shd w:val="clear" w:color="auto" w:fill="EEECE1"/>
            <w:vAlign w:val="center"/>
          </w:tcPr>
          <w:p w14:paraId="3EC9670A" w14:textId="74132E83"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FB230F" w:rsidRPr="009B0DB9">
              <w:t>100%</w:t>
            </w:r>
            <w:r w:rsidRPr="009B0DB9">
              <w:rPr>
                <w:b/>
                <w:lang w:val="fr-FR" w:eastAsia="en-US"/>
              </w:rPr>
              <w:fldChar w:fldCharType="end"/>
            </w:r>
          </w:p>
        </w:tc>
        <w:tc>
          <w:tcPr>
            <w:tcW w:w="2070" w:type="dxa"/>
            <w:vAlign w:val="center"/>
          </w:tcPr>
          <w:p w14:paraId="4F82B38A" w14:textId="415DD21B"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FB230F" w:rsidRPr="009B0DB9">
              <w:t>100%</w:t>
            </w:r>
            <w:r w:rsidRPr="009B0DB9">
              <w:rPr>
                <w:b/>
                <w:lang w:val="fr-FR" w:eastAsia="en-US"/>
              </w:rPr>
              <w:fldChar w:fldCharType="end"/>
            </w:r>
          </w:p>
        </w:tc>
        <w:tc>
          <w:tcPr>
            <w:tcW w:w="2070" w:type="dxa"/>
            <w:vAlign w:val="center"/>
          </w:tcPr>
          <w:p w14:paraId="642E84DB" w14:textId="1C7589D0"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FB230F" w:rsidRPr="009B0DB9">
              <w:t>100%</w:t>
            </w:r>
            <w:r w:rsidRPr="009B0DB9">
              <w:rPr>
                <w:b/>
                <w:lang w:val="fr-FR" w:eastAsia="en-US"/>
              </w:rPr>
              <w:fldChar w:fldCharType="end"/>
            </w:r>
          </w:p>
        </w:tc>
        <w:tc>
          <w:tcPr>
            <w:tcW w:w="4140" w:type="dxa"/>
            <w:vAlign w:val="center"/>
          </w:tcPr>
          <w:p w14:paraId="67ABA996" w14:textId="61E70B70"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FB230F" w:rsidRPr="009B0DB9">
              <w:rPr>
                <w:lang w:val="fr-FR" w:eastAsia="en-US"/>
              </w:rPr>
              <w:t xml:space="preserve">La grande majorité des usagers de la route (92%) ont déclaré avoir été en contact avec les populations riveraines </w:t>
            </w:r>
            <w:r w:rsidR="00FB230F" w:rsidRPr="009B0DB9">
              <w:rPr>
                <w:lang w:val="fr-FR" w:eastAsia="en-US"/>
              </w:rPr>
              <w:lastRenderedPageBreak/>
              <w:t>dans les points d’entrée. Aucun parmi eux n’a eu ni l’impression d’être négligé ou indexé par les populations, ni un problème ou un malentendu avec un riverain à Seytenga et Kantchari.</w:t>
            </w:r>
            <w:r w:rsidRPr="009B0DB9">
              <w:rPr>
                <w:b/>
                <w:lang w:val="fr-FR" w:eastAsia="en-US"/>
              </w:rPr>
              <w:fldChar w:fldCharType="end"/>
            </w:r>
          </w:p>
        </w:tc>
      </w:tr>
      <w:tr w:rsidR="00235446" w:rsidRPr="007C3EFE" w14:paraId="44D77535" w14:textId="77777777" w:rsidTr="009A1FC0">
        <w:trPr>
          <w:trHeight w:val="467"/>
        </w:trPr>
        <w:tc>
          <w:tcPr>
            <w:tcW w:w="1530" w:type="dxa"/>
            <w:vAlign w:val="center"/>
          </w:tcPr>
          <w:p w14:paraId="7B1E07C4" w14:textId="77777777" w:rsidR="00235446" w:rsidRPr="009B0DB9" w:rsidRDefault="00235446" w:rsidP="009A1FC0">
            <w:pPr>
              <w:rPr>
                <w:b/>
                <w:lang w:val="fr-FR" w:eastAsia="en-US"/>
              </w:rPr>
            </w:pPr>
          </w:p>
        </w:tc>
        <w:tc>
          <w:tcPr>
            <w:tcW w:w="2070" w:type="dxa"/>
            <w:shd w:val="clear" w:color="auto" w:fill="EEECE1"/>
            <w:vAlign w:val="center"/>
          </w:tcPr>
          <w:p w14:paraId="1203076D" w14:textId="4BB131EB" w:rsidR="00235446" w:rsidRDefault="00235446" w:rsidP="009A1FC0">
            <w:pPr>
              <w:rPr>
                <w:lang w:val="fr-FR" w:eastAsia="en-US"/>
              </w:rPr>
            </w:pPr>
            <w:r w:rsidRPr="009B0DB9">
              <w:rPr>
                <w:lang w:val="fr-FR" w:eastAsia="en-US"/>
              </w:rPr>
              <w:t>Indicateur 1.2.3</w:t>
            </w:r>
          </w:p>
          <w:p w14:paraId="67D4F18A" w14:textId="3995A025" w:rsidR="00235446" w:rsidRPr="009B0DB9" w:rsidRDefault="00235446" w:rsidP="009A1FC0">
            <w:pPr>
              <w:rPr>
                <w:lang w:val="fr-FR" w:eastAsia="en-US"/>
              </w:rPr>
            </w:pPr>
            <w:r>
              <w:rPr>
                <w:b/>
                <w:lang w:val="fr-FR" w:eastAsia="en-US"/>
              </w:rPr>
              <w:fldChar w:fldCharType="begin">
                <w:ffData>
                  <w:name w:val=""/>
                  <w:enabled/>
                  <w:calcOnExit w:val="0"/>
                  <w:textInput>
                    <w:default w:val="Pourcentage des voyageurs enquêtés (par sexe et âges) déclarant leurs droits respectés dans la prévention et la gestion de la COVID-19 aux passages des point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Pourcentage des voyageurs enquêtés (par sexe et âges) déclarant leurs droits respectés dans la prévention et la gestion de la COVID-19 aux passages des points</w:t>
            </w:r>
            <w:r>
              <w:rPr>
                <w:b/>
                <w:lang w:val="fr-FR" w:eastAsia="en-US"/>
              </w:rPr>
              <w:fldChar w:fldCharType="end"/>
            </w:r>
          </w:p>
          <w:p w14:paraId="4A1CD8DF" w14:textId="733499C4" w:rsidR="00235446" w:rsidRPr="009B0DB9" w:rsidRDefault="00235446" w:rsidP="009A1FC0">
            <w:pPr>
              <w:rPr>
                <w:lang w:val="fr-FR" w:eastAsia="en-US"/>
              </w:rPr>
            </w:pPr>
          </w:p>
        </w:tc>
        <w:tc>
          <w:tcPr>
            <w:tcW w:w="1530" w:type="dxa"/>
            <w:shd w:val="clear" w:color="auto" w:fill="EEECE1"/>
            <w:vAlign w:val="center"/>
          </w:tcPr>
          <w:p w14:paraId="4FB8C7CA" w14:textId="43FBEFD6" w:rsidR="00235446" w:rsidRPr="009B0DB9" w:rsidRDefault="00235446" w:rsidP="009A1FC0">
            <w:pPr>
              <w:rPr>
                <w:b/>
                <w:lang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7ED575FB" w14:textId="332CB37E" w:rsidR="00235446" w:rsidRPr="009B0DB9" w:rsidRDefault="00235446" w:rsidP="009A1FC0">
            <w:pPr>
              <w:rPr>
                <w:b/>
                <w:lang w:eastAsia="en-US"/>
              </w:rPr>
            </w:pPr>
            <w:r>
              <w:rPr>
                <w:b/>
                <w:lang w:val="fr-FR" w:eastAsia="en-US"/>
              </w:rPr>
              <w:fldChar w:fldCharType="begin">
                <w:ffData>
                  <w:name w:val=""/>
                  <w:enabled/>
                  <w:calcOnExit w:val="0"/>
                  <w:textInput>
                    <w:default w:val="1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w:t>
            </w:r>
            <w:r>
              <w:rPr>
                <w:b/>
                <w:lang w:val="fr-FR" w:eastAsia="en-US"/>
              </w:rPr>
              <w:fldChar w:fldCharType="end"/>
            </w:r>
          </w:p>
        </w:tc>
        <w:tc>
          <w:tcPr>
            <w:tcW w:w="2070" w:type="dxa"/>
            <w:vAlign w:val="center"/>
          </w:tcPr>
          <w:p w14:paraId="5E1C2A13" w14:textId="54EEBEF1" w:rsidR="00235446" w:rsidRPr="009B0DB9" w:rsidRDefault="00235446" w:rsidP="009A1FC0">
            <w:pPr>
              <w:rPr>
                <w:b/>
                <w:lang w:eastAsia="en-US"/>
              </w:rPr>
            </w:pPr>
            <w:r>
              <w:rPr>
                <w:b/>
                <w:lang w:val="fr-FR" w:eastAsia="en-US"/>
              </w:rPr>
              <w:fldChar w:fldCharType="begin">
                <w:ffData>
                  <w:name w:val=""/>
                  <w:enabled/>
                  <w:calcOnExit w:val="0"/>
                  <w:textInput>
                    <w:default w:val="0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05</w:t>
            </w:r>
            <w:r>
              <w:rPr>
                <w:b/>
                <w:lang w:val="fr-FR" w:eastAsia="en-US"/>
              </w:rPr>
              <w:fldChar w:fldCharType="end"/>
            </w:r>
          </w:p>
        </w:tc>
        <w:tc>
          <w:tcPr>
            <w:tcW w:w="2070" w:type="dxa"/>
            <w:vAlign w:val="center"/>
          </w:tcPr>
          <w:p w14:paraId="7986F989" w14:textId="661FF90B" w:rsidR="00235446" w:rsidRPr="009B0DB9" w:rsidRDefault="00235446" w:rsidP="009A1FC0">
            <w:pPr>
              <w:rPr>
                <w:b/>
                <w:lang w:eastAsia="en-US"/>
              </w:rPr>
            </w:pPr>
            <w:r>
              <w:rPr>
                <w:b/>
                <w:lang w:val="fr-FR" w:eastAsia="en-US"/>
              </w:rPr>
              <w:fldChar w:fldCharType="begin">
                <w:ffData>
                  <w:name w:val=""/>
                  <w:enabled/>
                  <w:calcOnExit w:val="0"/>
                  <w:textInput>
                    <w:default w:val="0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04</w:t>
            </w:r>
            <w:r>
              <w:rPr>
                <w:b/>
                <w:lang w:val="fr-FR" w:eastAsia="en-US"/>
              </w:rPr>
              <w:fldChar w:fldCharType="end"/>
            </w:r>
          </w:p>
        </w:tc>
        <w:tc>
          <w:tcPr>
            <w:tcW w:w="4140" w:type="dxa"/>
            <w:vAlign w:val="center"/>
          </w:tcPr>
          <w:p w14:paraId="00FC5D7B" w14:textId="527625C9" w:rsidR="00235446" w:rsidRPr="009A1FC0" w:rsidRDefault="00235446" w:rsidP="009A1FC0">
            <w:pPr>
              <w:rPr>
                <w:lang w:val="fr-FR" w:eastAsia="en-US"/>
              </w:rPr>
            </w:pPr>
            <w:r w:rsidRPr="009A1FC0">
              <w:rPr>
                <w:lang w:val="fr-FR" w:eastAsia="en-US"/>
              </w:rPr>
              <w:fldChar w:fldCharType="begin">
                <w:ffData>
                  <w:name w:val=""/>
                  <w:enabled/>
                  <w:calcOnExit w:val="0"/>
                  <w:textInput>
                    <w:default w:val="Plus de 85% des acteurs sont disposés à prendre part à des concertations ou à participer à des campagnes de sensibilisation (100% des commerçants, 97% des ménages riverains et 83% des voyageurs contre 47% des transporteurs)."/>
                    <w:maxLength w:val="300"/>
                  </w:textInput>
                </w:ffData>
              </w:fldChar>
            </w:r>
            <w:r w:rsidRPr="009A1FC0">
              <w:rPr>
                <w:lang w:val="fr-FR" w:eastAsia="en-US"/>
              </w:rPr>
              <w:instrText xml:space="preserve"> FORMTEXT </w:instrText>
            </w:r>
            <w:r w:rsidRPr="009A1FC0">
              <w:rPr>
                <w:lang w:val="fr-FR" w:eastAsia="en-US"/>
              </w:rPr>
            </w:r>
            <w:r w:rsidRPr="009A1FC0">
              <w:rPr>
                <w:lang w:val="fr-FR" w:eastAsia="en-US"/>
              </w:rPr>
              <w:fldChar w:fldCharType="separate"/>
            </w:r>
            <w:r w:rsidRPr="009A1FC0">
              <w:rPr>
                <w:noProof/>
                <w:lang w:val="fr-FR" w:eastAsia="en-US"/>
              </w:rPr>
              <w:t>Plus de 85% des acteurs sont disposés à prendre part à des concertations ou à participer à des campagnes de sensibilisation (100% des commerçants, 97% des ménages riverains et 83% des voyageurs contre 47% des transporteurs).</w:t>
            </w:r>
            <w:r w:rsidRPr="009A1FC0">
              <w:rPr>
                <w:lang w:val="fr-FR" w:eastAsia="en-US"/>
              </w:rPr>
              <w:fldChar w:fldCharType="end"/>
            </w:r>
          </w:p>
          <w:p w14:paraId="4A1FE66B" w14:textId="28AD56BC" w:rsidR="00235446" w:rsidRPr="009B0DB9" w:rsidRDefault="00235446" w:rsidP="009A1FC0">
            <w:pPr>
              <w:rPr>
                <w:b/>
                <w:lang w:val="fr-FR" w:eastAsia="en-US"/>
              </w:rPr>
            </w:pPr>
          </w:p>
        </w:tc>
      </w:tr>
      <w:tr w:rsidR="00826923" w:rsidRPr="009B0DB9" w14:paraId="4CC8423E" w14:textId="77777777" w:rsidTr="009A1FC0">
        <w:trPr>
          <w:trHeight w:val="422"/>
        </w:trPr>
        <w:tc>
          <w:tcPr>
            <w:tcW w:w="1530" w:type="dxa"/>
            <w:vMerge w:val="restart"/>
            <w:vAlign w:val="center"/>
          </w:tcPr>
          <w:p w14:paraId="70C54316" w14:textId="77777777" w:rsidR="00826923" w:rsidRPr="009B0DB9" w:rsidRDefault="00826923" w:rsidP="009A1FC0">
            <w:pPr>
              <w:rPr>
                <w:lang w:val="fr-FR" w:eastAsia="en-US"/>
              </w:rPr>
            </w:pPr>
            <w:r w:rsidRPr="009B0DB9">
              <w:rPr>
                <w:lang w:val="fr-FR" w:eastAsia="en-US"/>
              </w:rPr>
              <w:t>Produit 1.3</w:t>
            </w:r>
          </w:p>
          <w:p w14:paraId="5AABA42B"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05C5E529" w14:textId="77777777" w:rsidR="00826923" w:rsidRPr="009B0DB9" w:rsidRDefault="00826923" w:rsidP="009A1FC0">
            <w:pPr>
              <w:rPr>
                <w:lang w:val="fr-FR" w:eastAsia="en-US"/>
              </w:rPr>
            </w:pPr>
            <w:r w:rsidRPr="009B0DB9">
              <w:rPr>
                <w:lang w:val="fr-FR" w:eastAsia="en-US"/>
              </w:rPr>
              <w:t>Indicateur 1.3.1</w:t>
            </w:r>
          </w:p>
          <w:p w14:paraId="13F4F9B7"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381C8E3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3A88985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548281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5C365A2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2C2CC682"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00C542B2" w14:textId="77777777" w:rsidTr="009A1FC0">
        <w:trPr>
          <w:trHeight w:val="422"/>
        </w:trPr>
        <w:tc>
          <w:tcPr>
            <w:tcW w:w="1530" w:type="dxa"/>
            <w:vMerge/>
            <w:vAlign w:val="center"/>
          </w:tcPr>
          <w:p w14:paraId="39A21645" w14:textId="77777777" w:rsidR="00826923" w:rsidRPr="009B0DB9" w:rsidRDefault="00826923" w:rsidP="009A1FC0">
            <w:pPr>
              <w:rPr>
                <w:b/>
                <w:lang w:val="fr-FR" w:eastAsia="en-US"/>
              </w:rPr>
            </w:pPr>
          </w:p>
        </w:tc>
        <w:tc>
          <w:tcPr>
            <w:tcW w:w="2070" w:type="dxa"/>
            <w:shd w:val="clear" w:color="auto" w:fill="EEECE1"/>
            <w:vAlign w:val="center"/>
          </w:tcPr>
          <w:p w14:paraId="1A3D356D" w14:textId="77777777" w:rsidR="00826923" w:rsidRPr="009B0DB9" w:rsidRDefault="00826923" w:rsidP="009A1FC0">
            <w:pPr>
              <w:rPr>
                <w:lang w:val="fr-FR" w:eastAsia="en-US"/>
              </w:rPr>
            </w:pPr>
            <w:r w:rsidRPr="009B0DB9">
              <w:rPr>
                <w:lang w:val="fr-FR" w:eastAsia="en-US"/>
              </w:rPr>
              <w:t>Indicateur 1.3.2</w:t>
            </w:r>
          </w:p>
          <w:p w14:paraId="393760B4"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1C85A58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4E2BA7C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BD0233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AE37EA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047E6A6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7B8139A0" w14:textId="77777777" w:rsidTr="009A1FC0">
        <w:trPr>
          <w:trHeight w:val="422"/>
        </w:trPr>
        <w:tc>
          <w:tcPr>
            <w:tcW w:w="1530" w:type="dxa"/>
            <w:vMerge w:val="restart"/>
            <w:vAlign w:val="center"/>
          </w:tcPr>
          <w:p w14:paraId="2A9C6681" w14:textId="77777777" w:rsidR="00826923" w:rsidRPr="009B0DB9" w:rsidRDefault="00826923" w:rsidP="009A1FC0">
            <w:pPr>
              <w:rPr>
                <w:lang w:val="fr-FR" w:eastAsia="en-US"/>
              </w:rPr>
            </w:pPr>
            <w:r w:rsidRPr="009B0DB9">
              <w:rPr>
                <w:lang w:val="fr-FR" w:eastAsia="en-US"/>
              </w:rPr>
              <w:t>Produit 1.4</w:t>
            </w:r>
          </w:p>
          <w:p w14:paraId="4D153369"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4162329A" w14:textId="77777777" w:rsidR="00826923" w:rsidRPr="009B0DB9" w:rsidRDefault="00826923" w:rsidP="009A1FC0">
            <w:pPr>
              <w:rPr>
                <w:lang w:val="fr-FR" w:eastAsia="en-US"/>
              </w:rPr>
            </w:pPr>
            <w:r w:rsidRPr="009B0DB9">
              <w:rPr>
                <w:lang w:val="fr-FR" w:eastAsia="en-US"/>
              </w:rPr>
              <w:t>Indicateur 1.4.1</w:t>
            </w:r>
          </w:p>
          <w:p w14:paraId="6F3C0BDE"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6DA04040"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37CDDA2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F36CA3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3F91EE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2722C23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2A443379" w14:textId="77777777" w:rsidTr="009A1FC0">
        <w:trPr>
          <w:trHeight w:val="422"/>
        </w:trPr>
        <w:tc>
          <w:tcPr>
            <w:tcW w:w="1530" w:type="dxa"/>
            <w:vMerge/>
            <w:vAlign w:val="center"/>
          </w:tcPr>
          <w:p w14:paraId="278CAF2E" w14:textId="77777777" w:rsidR="00826923" w:rsidRPr="009B0DB9" w:rsidRDefault="00826923" w:rsidP="009A1FC0">
            <w:pPr>
              <w:rPr>
                <w:b/>
                <w:lang w:val="fr-FR" w:eastAsia="en-US"/>
              </w:rPr>
            </w:pPr>
          </w:p>
        </w:tc>
        <w:tc>
          <w:tcPr>
            <w:tcW w:w="2070" w:type="dxa"/>
            <w:shd w:val="clear" w:color="auto" w:fill="EEECE1"/>
            <w:vAlign w:val="center"/>
          </w:tcPr>
          <w:p w14:paraId="5B293B85" w14:textId="77777777" w:rsidR="00826923" w:rsidRPr="009B0DB9" w:rsidRDefault="00826923" w:rsidP="009A1FC0">
            <w:pPr>
              <w:rPr>
                <w:lang w:val="fr-FR" w:eastAsia="en-US"/>
              </w:rPr>
            </w:pPr>
            <w:r w:rsidRPr="009B0DB9">
              <w:rPr>
                <w:lang w:val="fr-FR" w:eastAsia="en-US"/>
              </w:rPr>
              <w:t>Indicateur 1.4.2</w:t>
            </w:r>
          </w:p>
          <w:p w14:paraId="57DD45EA"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5ED011B9"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F44DFBD"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40484754"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FE52A1F"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058DC17B"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7C3EFE" w14:paraId="0CA7A1F1" w14:textId="77777777" w:rsidTr="009A1FC0">
        <w:trPr>
          <w:trHeight w:val="422"/>
        </w:trPr>
        <w:tc>
          <w:tcPr>
            <w:tcW w:w="1530" w:type="dxa"/>
            <w:vMerge w:val="restart"/>
            <w:vAlign w:val="center"/>
          </w:tcPr>
          <w:p w14:paraId="15776DBE" w14:textId="77777777" w:rsidR="00826923" w:rsidRPr="009B0DB9" w:rsidRDefault="00826923" w:rsidP="009A1FC0">
            <w:pPr>
              <w:rPr>
                <w:b/>
                <w:lang w:val="fr-FR" w:eastAsia="en-US"/>
              </w:rPr>
            </w:pPr>
            <w:r w:rsidRPr="009B0DB9">
              <w:rPr>
                <w:b/>
                <w:lang w:val="fr-FR" w:eastAsia="en-US"/>
              </w:rPr>
              <w:lastRenderedPageBreak/>
              <w:t>Résultat 2</w:t>
            </w:r>
          </w:p>
          <w:p w14:paraId="21B9E220" w14:textId="293F8AFA"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B72EA1" w:rsidRPr="009B0DB9">
              <w:rPr>
                <w:lang w:val="fr-FR" w:eastAsia="en-US"/>
              </w:rPr>
              <w:t>Le dispositif de prévention et gestion de la COVID dans les lieux de détention est renforcé pour assurer la continuité de la justice pénale et une gestion plus efficace garantissant le respect des droits et libertés des justiciables pendant la période de pandémie.</w:t>
            </w:r>
            <w:r w:rsidRPr="009B0DB9">
              <w:rPr>
                <w:b/>
                <w:lang w:val="fr-FR" w:eastAsia="en-US"/>
              </w:rPr>
              <w:fldChar w:fldCharType="end"/>
            </w:r>
          </w:p>
          <w:p w14:paraId="73249FC4" w14:textId="77777777" w:rsidR="00826923" w:rsidRPr="009B0DB9" w:rsidRDefault="00826923" w:rsidP="009A1FC0">
            <w:pPr>
              <w:rPr>
                <w:b/>
                <w:lang w:val="fr-FR" w:eastAsia="en-US"/>
              </w:rPr>
            </w:pPr>
          </w:p>
        </w:tc>
        <w:tc>
          <w:tcPr>
            <w:tcW w:w="2070" w:type="dxa"/>
            <w:shd w:val="clear" w:color="auto" w:fill="EEECE1"/>
            <w:vAlign w:val="center"/>
          </w:tcPr>
          <w:p w14:paraId="5F12209B" w14:textId="5CC1B0A0" w:rsidR="00826923" w:rsidRPr="009B0DB9" w:rsidRDefault="00826923" w:rsidP="009A1FC0">
            <w:pPr>
              <w:rPr>
                <w:lang w:val="fr-FR" w:eastAsia="en-US"/>
              </w:rPr>
            </w:pPr>
            <w:r w:rsidRPr="009B0DB9">
              <w:rPr>
                <w:lang w:val="fr-FR" w:eastAsia="en-US"/>
              </w:rPr>
              <w:t xml:space="preserve">Indicateur </w:t>
            </w:r>
            <w:r w:rsidR="00BD3741" w:rsidRPr="009B0DB9">
              <w:rPr>
                <w:lang w:val="fr-FR" w:eastAsia="en-US"/>
              </w:rPr>
              <w:t>2.a</w:t>
            </w:r>
          </w:p>
          <w:p w14:paraId="5579C4A1" w14:textId="5A41BCC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DB415A" w:rsidRPr="009B0DB9">
              <w:rPr>
                <w:lang w:val="fr-FR"/>
              </w:rPr>
              <w:t>P</w:t>
            </w:r>
            <w:r w:rsidR="00DB415A" w:rsidRPr="009B0DB9">
              <w:rPr>
                <w:lang w:val="fr-FR" w:eastAsia="en-US"/>
              </w:rPr>
              <w:t>erception de personnel des centres de détention sur la gestion des lieux de détention et le respect des droits des justiciables.</w:t>
            </w:r>
            <w:r w:rsidRPr="009B0DB9">
              <w:rPr>
                <w:b/>
                <w:lang w:val="fr-FR" w:eastAsia="en-US"/>
              </w:rPr>
              <w:fldChar w:fldCharType="end"/>
            </w:r>
          </w:p>
        </w:tc>
        <w:tc>
          <w:tcPr>
            <w:tcW w:w="1530" w:type="dxa"/>
            <w:shd w:val="clear" w:color="auto" w:fill="EEECE1"/>
            <w:vAlign w:val="center"/>
          </w:tcPr>
          <w:p w14:paraId="3B794B07" w14:textId="0DA1CED5"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2352CF" w:rsidRPr="009B0DB9">
              <w:rPr>
                <w:lang w:val="fr-FR"/>
              </w:rPr>
              <w:t xml:space="preserve"> </w:t>
            </w:r>
            <w:r w:rsidR="00803682" w:rsidRPr="009B0DB9">
              <w:t>80</w:t>
            </w:r>
            <w:r w:rsidR="007C3765" w:rsidRPr="009B0DB9">
              <w:t>%</w:t>
            </w:r>
            <w:r w:rsidR="00DB415A" w:rsidRPr="009B0DB9">
              <w:rPr>
                <w:lang w:val="fr-FR" w:eastAsia="en-US"/>
              </w:rPr>
              <w:t xml:space="preserve"> </w:t>
            </w:r>
            <w:r w:rsidRPr="009B0DB9">
              <w:rPr>
                <w:b/>
                <w:lang w:val="fr-FR" w:eastAsia="en-US"/>
              </w:rPr>
              <w:fldChar w:fldCharType="end"/>
            </w:r>
          </w:p>
        </w:tc>
        <w:tc>
          <w:tcPr>
            <w:tcW w:w="1620" w:type="dxa"/>
            <w:shd w:val="clear" w:color="auto" w:fill="EEECE1"/>
            <w:vAlign w:val="center"/>
          </w:tcPr>
          <w:p w14:paraId="37400CA8" w14:textId="10324614"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7C3765" w:rsidRPr="009B0DB9">
              <w:t>100%</w:t>
            </w:r>
            <w:r w:rsidRPr="009B0DB9">
              <w:rPr>
                <w:b/>
                <w:lang w:val="fr-FR" w:eastAsia="en-US"/>
              </w:rPr>
              <w:fldChar w:fldCharType="end"/>
            </w:r>
          </w:p>
        </w:tc>
        <w:tc>
          <w:tcPr>
            <w:tcW w:w="2070" w:type="dxa"/>
            <w:vAlign w:val="center"/>
          </w:tcPr>
          <w:p w14:paraId="2F325CF4" w14:textId="30FFA87E"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7C3765" w:rsidRPr="009B0DB9">
              <w:t>80%</w:t>
            </w:r>
            <w:r w:rsidRPr="009B0DB9">
              <w:rPr>
                <w:b/>
                <w:lang w:val="fr-FR" w:eastAsia="en-US"/>
              </w:rPr>
              <w:fldChar w:fldCharType="end"/>
            </w:r>
          </w:p>
        </w:tc>
        <w:tc>
          <w:tcPr>
            <w:tcW w:w="2070" w:type="dxa"/>
            <w:vAlign w:val="center"/>
          </w:tcPr>
          <w:p w14:paraId="3A24C0E7" w14:textId="768C0996"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7C3765" w:rsidRPr="009B0DB9">
              <w:t>80%</w:t>
            </w:r>
            <w:r w:rsidRPr="009B0DB9">
              <w:rPr>
                <w:b/>
                <w:lang w:val="fr-FR" w:eastAsia="en-US"/>
              </w:rPr>
              <w:fldChar w:fldCharType="end"/>
            </w:r>
          </w:p>
        </w:tc>
        <w:tc>
          <w:tcPr>
            <w:tcW w:w="4140" w:type="dxa"/>
            <w:vAlign w:val="center"/>
          </w:tcPr>
          <w:p w14:paraId="2F09239A" w14:textId="0D195BA4"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7C3765" w:rsidRPr="009B0DB9">
              <w:rPr>
                <w:lang w:val="fr-FR"/>
              </w:rPr>
              <w:t xml:space="preserve">Cible </w:t>
            </w:r>
            <w:r w:rsidR="00C307B5" w:rsidRPr="009B0DB9">
              <w:rPr>
                <w:lang w:val="fr-FR"/>
              </w:rPr>
              <w:t>revisée après l'évaluation de base</w:t>
            </w:r>
            <w:r w:rsidRPr="009B0DB9">
              <w:rPr>
                <w:b/>
                <w:lang w:val="fr-FR" w:eastAsia="en-US"/>
              </w:rPr>
              <w:fldChar w:fldCharType="end"/>
            </w:r>
          </w:p>
        </w:tc>
      </w:tr>
      <w:tr w:rsidR="00826923" w:rsidRPr="009B0DB9" w14:paraId="6DDA32A5" w14:textId="77777777" w:rsidTr="009A1FC0">
        <w:trPr>
          <w:trHeight w:val="422"/>
        </w:trPr>
        <w:tc>
          <w:tcPr>
            <w:tcW w:w="1530" w:type="dxa"/>
            <w:vMerge/>
            <w:vAlign w:val="center"/>
          </w:tcPr>
          <w:p w14:paraId="15FC499C" w14:textId="77777777" w:rsidR="00826923" w:rsidRPr="009B0DB9" w:rsidRDefault="00826923" w:rsidP="009A1FC0">
            <w:pPr>
              <w:rPr>
                <w:lang w:val="fr-FR" w:eastAsia="en-US"/>
              </w:rPr>
            </w:pPr>
          </w:p>
        </w:tc>
        <w:tc>
          <w:tcPr>
            <w:tcW w:w="2070" w:type="dxa"/>
            <w:shd w:val="clear" w:color="auto" w:fill="EEECE1"/>
            <w:vAlign w:val="center"/>
          </w:tcPr>
          <w:p w14:paraId="0AA09BD9" w14:textId="138879A7" w:rsidR="00826923" w:rsidRPr="009B0DB9" w:rsidRDefault="00826923" w:rsidP="009A1FC0">
            <w:pPr>
              <w:rPr>
                <w:lang w:val="fr-FR" w:eastAsia="en-US"/>
              </w:rPr>
            </w:pPr>
            <w:r w:rsidRPr="009B0DB9">
              <w:rPr>
                <w:lang w:val="fr-FR" w:eastAsia="en-US"/>
              </w:rPr>
              <w:t xml:space="preserve">Indicateur </w:t>
            </w:r>
            <w:r w:rsidR="00BD3741" w:rsidRPr="009B0DB9">
              <w:rPr>
                <w:lang w:val="fr-FR" w:eastAsia="en-US"/>
              </w:rPr>
              <w:t>2.b</w:t>
            </w:r>
          </w:p>
          <w:p w14:paraId="4E8793D2" w14:textId="3C0211DD"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3253AD" w:rsidRPr="009B0DB9">
              <w:rPr>
                <w:lang w:val="fr-FR" w:eastAsia="en-US"/>
              </w:rPr>
              <w:t>Pourcentage de centres de détention soutenus ayant réduit la surpopulation carcérale.</w:t>
            </w:r>
            <w:r w:rsidRPr="009B0DB9">
              <w:rPr>
                <w:b/>
                <w:lang w:val="fr-FR" w:eastAsia="en-US"/>
              </w:rPr>
              <w:fldChar w:fldCharType="end"/>
            </w:r>
          </w:p>
        </w:tc>
        <w:tc>
          <w:tcPr>
            <w:tcW w:w="1530" w:type="dxa"/>
            <w:shd w:val="clear" w:color="auto" w:fill="EEECE1"/>
            <w:vAlign w:val="center"/>
          </w:tcPr>
          <w:p w14:paraId="423EBDC6" w14:textId="75AFBEF3"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3253AD" w:rsidRPr="009B0DB9">
              <w:rPr>
                <w:lang w:val="fr-FR" w:eastAsia="en-US"/>
              </w:rPr>
              <w:t xml:space="preserve"> 0%</w:t>
            </w:r>
            <w:r w:rsidRPr="009B0DB9">
              <w:rPr>
                <w:b/>
                <w:lang w:val="fr-FR" w:eastAsia="en-US"/>
              </w:rPr>
              <w:fldChar w:fldCharType="end"/>
            </w:r>
          </w:p>
        </w:tc>
        <w:tc>
          <w:tcPr>
            <w:tcW w:w="1620" w:type="dxa"/>
            <w:shd w:val="clear" w:color="auto" w:fill="EEECE1"/>
            <w:vAlign w:val="center"/>
          </w:tcPr>
          <w:p w14:paraId="7C0330A3" w14:textId="3C7C884F"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4A3F68" w:rsidRPr="009B0DB9">
              <w:t>50</w:t>
            </w:r>
            <w:r w:rsidR="003253AD" w:rsidRPr="009B0DB9">
              <w:rPr>
                <w:lang w:val="fr-FR" w:eastAsia="en-US"/>
              </w:rPr>
              <w:t>%</w:t>
            </w:r>
            <w:r w:rsidRPr="009B0DB9">
              <w:rPr>
                <w:b/>
                <w:lang w:val="fr-FR" w:eastAsia="en-US"/>
              </w:rPr>
              <w:fldChar w:fldCharType="end"/>
            </w:r>
          </w:p>
        </w:tc>
        <w:tc>
          <w:tcPr>
            <w:tcW w:w="2070" w:type="dxa"/>
            <w:vAlign w:val="center"/>
          </w:tcPr>
          <w:p w14:paraId="216DEA02" w14:textId="122A5532"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4A3F68" w:rsidRPr="009B0DB9">
              <w:t>25%</w:t>
            </w:r>
            <w:r w:rsidRPr="009B0DB9">
              <w:rPr>
                <w:b/>
                <w:lang w:val="fr-FR" w:eastAsia="en-US"/>
              </w:rPr>
              <w:fldChar w:fldCharType="end"/>
            </w:r>
          </w:p>
        </w:tc>
        <w:tc>
          <w:tcPr>
            <w:tcW w:w="2070" w:type="dxa"/>
            <w:vAlign w:val="center"/>
          </w:tcPr>
          <w:p w14:paraId="10B70DE5" w14:textId="5B092AC1"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4A3F68" w:rsidRPr="009B0DB9">
              <w:t>25%</w:t>
            </w:r>
            <w:r w:rsidRPr="009B0DB9">
              <w:rPr>
                <w:b/>
                <w:lang w:val="fr-FR" w:eastAsia="en-US"/>
              </w:rPr>
              <w:fldChar w:fldCharType="end"/>
            </w:r>
          </w:p>
        </w:tc>
        <w:tc>
          <w:tcPr>
            <w:tcW w:w="4140" w:type="dxa"/>
            <w:vAlign w:val="center"/>
          </w:tcPr>
          <w:p w14:paraId="599CC263" w14:textId="2260A853"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00544AFE" w:rsidRPr="009B0DB9">
              <w:rPr>
                <w:lang w:val="fr-FR" w:eastAsia="en-US"/>
              </w:rPr>
              <w:t xml:space="preserve"> La phase d’identification des besoins a été inclusive et participative. La mise en œuvre est en cours</w:t>
            </w:r>
            <w:r w:rsidR="00544AFE" w:rsidRPr="009B0DB9">
              <w:t>.</w:t>
            </w:r>
            <w:r w:rsidRPr="009B0DB9">
              <w:rPr>
                <w:b/>
                <w:lang w:val="fr-FR" w:eastAsia="en-US"/>
              </w:rPr>
              <w:fldChar w:fldCharType="end"/>
            </w:r>
          </w:p>
        </w:tc>
      </w:tr>
      <w:tr w:rsidR="00235446" w:rsidRPr="007C3EFE" w14:paraId="66214E5C" w14:textId="77777777" w:rsidTr="009A1FC0">
        <w:trPr>
          <w:trHeight w:val="422"/>
        </w:trPr>
        <w:tc>
          <w:tcPr>
            <w:tcW w:w="1530" w:type="dxa"/>
            <w:vMerge/>
            <w:vAlign w:val="center"/>
          </w:tcPr>
          <w:p w14:paraId="66D5C63F" w14:textId="77777777" w:rsidR="00235446" w:rsidRPr="009B0DB9" w:rsidRDefault="00235446" w:rsidP="009A1FC0">
            <w:pPr>
              <w:rPr>
                <w:lang w:val="fr-FR" w:eastAsia="en-US"/>
              </w:rPr>
            </w:pPr>
          </w:p>
        </w:tc>
        <w:tc>
          <w:tcPr>
            <w:tcW w:w="2070" w:type="dxa"/>
            <w:shd w:val="clear" w:color="auto" w:fill="EEECE1"/>
            <w:vAlign w:val="center"/>
          </w:tcPr>
          <w:p w14:paraId="322344B7" w14:textId="723D74D3" w:rsidR="00235446" w:rsidRPr="009B0DB9" w:rsidRDefault="00235446" w:rsidP="009A1FC0">
            <w:pPr>
              <w:rPr>
                <w:lang w:val="fr-FR" w:eastAsia="en-US"/>
              </w:rPr>
            </w:pPr>
            <w:r w:rsidRPr="009B0DB9">
              <w:rPr>
                <w:lang w:val="fr-FR" w:eastAsia="en-US"/>
              </w:rPr>
              <w:t>Indicateur 2.c</w:t>
            </w:r>
          </w:p>
          <w:p w14:paraId="0E0FF48E" w14:textId="1D995A27"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Nombre de protocoles et dispositifs conformes aux normes internationales en matière de droit à </w:t>
            </w:r>
            <w:r w:rsidRPr="009B0DB9">
              <w:rPr>
                <w:lang w:val="fr-FR" w:eastAsia="en-US"/>
              </w:rPr>
              <w:lastRenderedPageBreak/>
              <w:t xml:space="preserve">la santé et droits des personnes arrêtées et détenues mise en œuvre dans les établissements pénitentiaires et lieux de détention de la police judiciaire </w:t>
            </w:r>
            <w:r w:rsidRPr="009B0DB9">
              <w:rPr>
                <w:b/>
                <w:lang w:val="fr-FR" w:eastAsia="en-US"/>
              </w:rPr>
              <w:fldChar w:fldCharType="end"/>
            </w:r>
          </w:p>
        </w:tc>
        <w:tc>
          <w:tcPr>
            <w:tcW w:w="1530" w:type="dxa"/>
            <w:shd w:val="clear" w:color="auto" w:fill="EEECE1"/>
            <w:vAlign w:val="center"/>
          </w:tcPr>
          <w:p w14:paraId="1525976C" w14:textId="1CE522DF" w:rsidR="00235446" w:rsidRPr="009B0DB9" w:rsidRDefault="00235446" w:rsidP="009A1FC0">
            <w:pPr>
              <w:rPr>
                <w:lang w:val="fr-FR"/>
              </w:rPr>
            </w:pPr>
            <w:r>
              <w:rPr>
                <w:b/>
                <w:lang w:val="fr-FR" w:eastAsia="en-US"/>
              </w:rPr>
              <w:lastRenderedPageBreak/>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5E2EC7AD" w14:textId="162C247F"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10</w:t>
            </w:r>
            <w:r w:rsidRPr="009B0DB9">
              <w:rPr>
                <w:b/>
                <w:lang w:val="fr-FR" w:eastAsia="en-US"/>
              </w:rPr>
              <w:fldChar w:fldCharType="end"/>
            </w:r>
          </w:p>
        </w:tc>
        <w:tc>
          <w:tcPr>
            <w:tcW w:w="2070" w:type="dxa"/>
            <w:vAlign w:val="center"/>
          </w:tcPr>
          <w:p w14:paraId="43AF0F97" w14:textId="52714BDF"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10</w:t>
            </w:r>
            <w:r w:rsidRPr="009B0DB9">
              <w:rPr>
                <w:b/>
                <w:lang w:val="fr-FR" w:eastAsia="en-US"/>
              </w:rPr>
              <w:fldChar w:fldCharType="end"/>
            </w:r>
          </w:p>
        </w:tc>
        <w:tc>
          <w:tcPr>
            <w:tcW w:w="2070" w:type="dxa"/>
            <w:vAlign w:val="center"/>
          </w:tcPr>
          <w:p w14:paraId="2DF5E23B" w14:textId="2CA0BCCB"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5</w:t>
            </w:r>
            <w:r w:rsidRPr="009B0DB9">
              <w:rPr>
                <w:b/>
                <w:lang w:val="fr-FR" w:eastAsia="en-US"/>
              </w:rPr>
              <w:fldChar w:fldCharType="end"/>
            </w:r>
          </w:p>
        </w:tc>
        <w:tc>
          <w:tcPr>
            <w:tcW w:w="4140" w:type="dxa"/>
            <w:vAlign w:val="center"/>
          </w:tcPr>
          <w:p w14:paraId="4CF4CB1F" w14:textId="2868742F"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Phase préparatoire ayant permis d’évaluer le cadre légal. Les resultats de l’évaluation ont permis de distinguer les protocoles à élaborer, de ceux à renforcer par la mise à disposition de moyens pour l’opérationnalisation.</w:t>
            </w:r>
            <w:r w:rsidRPr="009B0DB9">
              <w:rPr>
                <w:b/>
                <w:lang w:val="fr-FR" w:eastAsia="en-US"/>
              </w:rPr>
              <w:fldChar w:fldCharType="end"/>
            </w:r>
          </w:p>
        </w:tc>
      </w:tr>
      <w:tr w:rsidR="00235446" w:rsidRPr="007C3EFE" w14:paraId="24D5CF99" w14:textId="77777777" w:rsidTr="009A1FC0">
        <w:trPr>
          <w:trHeight w:val="422"/>
        </w:trPr>
        <w:tc>
          <w:tcPr>
            <w:tcW w:w="1530" w:type="dxa"/>
            <w:vMerge w:val="restart"/>
            <w:vAlign w:val="center"/>
          </w:tcPr>
          <w:p w14:paraId="26C8010E" w14:textId="77777777" w:rsidR="00235446" w:rsidRPr="009B0DB9" w:rsidRDefault="00235446" w:rsidP="009A1FC0">
            <w:pPr>
              <w:rPr>
                <w:lang w:val="fr-FR" w:eastAsia="en-US"/>
              </w:rPr>
            </w:pPr>
            <w:r w:rsidRPr="009B0DB9">
              <w:rPr>
                <w:lang w:val="fr-FR" w:eastAsia="en-US"/>
              </w:rPr>
              <w:lastRenderedPageBreak/>
              <w:t>Produit 2.1</w:t>
            </w:r>
          </w:p>
          <w:p w14:paraId="61DD438F" w14:textId="197C7134"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Les protocoles sanitaires de prévention de la COVID 19 dans les lieux de détention, les établissements pénitentiaires et les juridictions (parquets et cabinets </w:t>
            </w:r>
            <w:r w:rsidRPr="009B0DB9">
              <w:rPr>
                <w:lang w:val="fr-FR" w:eastAsia="en-US"/>
              </w:rPr>
              <w:lastRenderedPageBreak/>
              <w:t>d’instruction) sont mis en œuvre.</w:t>
            </w:r>
            <w:r w:rsidRPr="009B0DB9">
              <w:rPr>
                <w:b/>
                <w:lang w:val="fr-FR" w:eastAsia="en-US"/>
              </w:rPr>
              <w:fldChar w:fldCharType="end"/>
            </w:r>
          </w:p>
          <w:p w14:paraId="0075BE1D" w14:textId="77777777" w:rsidR="00235446" w:rsidRPr="009B0DB9" w:rsidRDefault="00235446" w:rsidP="009A1FC0">
            <w:pPr>
              <w:rPr>
                <w:b/>
                <w:lang w:val="fr-FR" w:eastAsia="en-US"/>
              </w:rPr>
            </w:pPr>
          </w:p>
        </w:tc>
        <w:tc>
          <w:tcPr>
            <w:tcW w:w="2070" w:type="dxa"/>
            <w:shd w:val="clear" w:color="auto" w:fill="EEECE1"/>
            <w:vAlign w:val="center"/>
          </w:tcPr>
          <w:p w14:paraId="400B06FF" w14:textId="32D88A0E" w:rsidR="00235446" w:rsidRPr="009B0DB9" w:rsidRDefault="00235446" w:rsidP="009A1FC0">
            <w:pPr>
              <w:rPr>
                <w:lang w:val="fr-FR" w:eastAsia="en-US"/>
              </w:rPr>
            </w:pPr>
            <w:r w:rsidRPr="009B0DB9">
              <w:rPr>
                <w:lang w:val="fr-FR" w:eastAsia="en-US"/>
              </w:rPr>
              <w:lastRenderedPageBreak/>
              <w:t>Indicateur 2.1.1</w:t>
            </w:r>
          </w:p>
          <w:p w14:paraId="021841C7" w14:textId="56F25000"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Nombre de juridictions, police, et lieux de détention évaluées </w:t>
            </w:r>
            <w:r w:rsidRPr="009B0DB9">
              <w:rPr>
                <w:b/>
                <w:lang w:val="fr-FR" w:eastAsia="en-US"/>
              </w:rPr>
              <w:fldChar w:fldCharType="end"/>
            </w:r>
          </w:p>
        </w:tc>
        <w:tc>
          <w:tcPr>
            <w:tcW w:w="1530" w:type="dxa"/>
            <w:shd w:val="clear" w:color="auto" w:fill="EEECE1"/>
            <w:vAlign w:val="center"/>
          </w:tcPr>
          <w:p w14:paraId="77A025C3" w14:textId="1D777DCF" w:rsidR="00235446" w:rsidRPr="009B0DB9" w:rsidRDefault="00235446"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0A776E34" w14:textId="3B5073F8"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Cible :</w:t>
            </w:r>
          </w:p>
          <w:p w14:paraId="22CB7019" w14:textId="77777777" w:rsidR="00235446" w:rsidRPr="009B0DB9" w:rsidRDefault="00235446" w:rsidP="009A1FC0">
            <w:pPr>
              <w:rPr>
                <w:lang w:val="fr-FR" w:eastAsia="en-US"/>
              </w:rPr>
            </w:pPr>
            <w:r w:rsidRPr="009B0DB9">
              <w:rPr>
                <w:lang w:val="fr-FR" w:eastAsia="en-US"/>
              </w:rPr>
              <w:t xml:space="preserve">5 prisons  </w:t>
            </w:r>
          </w:p>
          <w:p w14:paraId="71983EB1" w14:textId="77777777" w:rsidR="00235446" w:rsidRPr="009B0DB9" w:rsidRDefault="00235446" w:rsidP="009A1FC0">
            <w:pPr>
              <w:rPr>
                <w:lang w:val="fr-FR" w:eastAsia="en-US"/>
              </w:rPr>
            </w:pPr>
            <w:r w:rsidRPr="009B0DB9">
              <w:rPr>
                <w:lang w:val="fr-FR" w:eastAsia="en-US"/>
              </w:rPr>
              <w:t xml:space="preserve">3 juridictions </w:t>
            </w:r>
          </w:p>
          <w:p w14:paraId="55D5AC11" w14:textId="73C40256" w:rsidR="00235446" w:rsidRPr="009B0DB9" w:rsidRDefault="00235446" w:rsidP="009A1FC0">
            <w:pPr>
              <w:rPr>
                <w:lang w:val="fr-FR"/>
              </w:rPr>
            </w:pPr>
            <w:r w:rsidRPr="009B0DB9">
              <w:rPr>
                <w:lang w:val="fr-FR" w:eastAsia="en-US"/>
              </w:rPr>
              <w:t>10 postes de police judiciaire</w:t>
            </w:r>
            <w:r w:rsidRPr="009B0DB9">
              <w:rPr>
                <w:b/>
                <w:lang w:val="fr-FR" w:eastAsia="en-US"/>
              </w:rPr>
              <w:fldChar w:fldCharType="end"/>
            </w:r>
          </w:p>
        </w:tc>
        <w:tc>
          <w:tcPr>
            <w:tcW w:w="2070" w:type="dxa"/>
            <w:vAlign w:val="center"/>
          </w:tcPr>
          <w:p w14:paraId="0136ED42" w14:textId="10E2748D"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100%</w:t>
            </w:r>
            <w:r w:rsidRPr="009B0DB9">
              <w:rPr>
                <w:b/>
                <w:lang w:val="fr-FR" w:eastAsia="en-US"/>
              </w:rPr>
              <w:fldChar w:fldCharType="end"/>
            </w:r>
          </w:p>
        </w:tc>
        <w:tc>
          <w:tcPr>
            <w:tcW w:w="2070" w:type="dxa"/>
            <w:vAlign w:val="center"/>
          </w:tcPr>
          <w:p w14:paraId="3338B1BA" w14:textId="73B4D875"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50%</w:t>
            </w:r>
            <w:r w:rsidRPr="009B0DB9">
              <w:rPr>
                <w:b/>
                <w:lang w:val="fr-FR" w:eastAsia="en-US"/>
              </w:rPr>
              <w:fldChar w:fldCharType="end"/>
            </w:r>
          </w:p>
        </w:tc>
        <w:tc>
          <w:tcPr>
            <w:tcW w:w="4140" w:type="dxa"/>
            <w:vAlign w:val="center"/>
          </w:tcPr>
          <w:p w14:paraId="2107019E" w14:textId="24814F98"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   Les structures concernées ont été identifié de concert avec les partenaires du ministère de la Justice </w:t>
            </w:r>
            <w:r w:rsidRPr="009B0DB9">
              <w:rPr>
                <w:b/>
                <w:lang w:val="fr-FR" w:eastAsia="en-US"/>
              </w:rPr>
              <w:fldChar w:fldCharType="end"/>
            </w:r>
          </w:p>
        </w:tc>
      </w:tr>
      <w:tr w:rsidR="00235446" w:rsidRPr="007C3EFE" w14:paraId="3E4237A1" w14:textId="77777777" w:rsidTr="009A1FC0">
        <w:trPr>
          <w:trHeight w:val="458"/>
        </w:trPr>
        <w:tc>
          <w:tcPr>
            <w:tcW w:w="1530" w:type="dxa"/>
            <w:vMerge/>
            <w:vAlign w:val="center"/>
          </w:tcPr>
          <w:p w14:paraId="3989DD76" w14:textId="77777777" w:rsidR="00235446" w:rsidRPr="009B0DB9" w:rsidRDefault="00235446" w:rsidP="009A1FC0">
            <w:pPr>
              <w:rPr>
                <w:b/>
                <w:lang w:val="fr-FR" w:eastAsia="en-US"/>
              </w:rPr>
            </w:pPr>
          </w:p>
        </w:tc>
        <w:tc>
          <w:tcPr>
            <w:tcW w:w="2070" w:type="dxa"/>
            <w:shd w:val="clear" w:color="auto" w:fill="EEECE1"/>
            <w:vAlign w:val="center"/>
          </w:tcPr>
          <w:p w14:paraId="7901D4E3" w14:textId="63A2259C" w:rsidR="00235446" w:rsidRPr="009B0DB9" w:rsidRDefault="00235446" w:rsidP="009A1FC0">
            <w:pPr>
              <w:rPr>
                <w:lang w:val="fr-FR" w:eastAsia="en-US"/>
              </w:rPr>
            </w:pPr>
            <w:r w:rsidRPr="009B0DB9">
              <w:rPr>
                <w:lang w:val="fr-FR" w:eastAsia="en-US"/>
              </w:rPr>
              <w:t>Indicateur 2.1.2</w:t>
            </w:r>
          </w:p>
          <w:p w14:paraId="565108E4" w14:textId="1844C84B"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Nombre de protocoles mis à jour </w:t>
            </w:r>
            <w:r w:rsidRPr="009B0DB9">
              <w:rPr>
                <w:b/>
                <w:lang w:val="fr-FR" w:eastAsia="en-US"/>
              </w:rPr>
              <w:fldChar w:fldCharType="end"/>
            </w:r>
          </w:p>
        </w:tc>
        <w:tc>
          <w:tcPr>
            <w:tcW w:w="1530" w:type="dxa"/>
            <w:shd w:val="clear" w:color="auto" w:fill="EEECE1"/>
            <w:vAlign w:val="center"/>
          </w:tcPr>
          <w:p w14:paraId="7DCEF98D" w14:textId="0C223BE7" w:rsidR="00235446" w:rsidRPr="009B0DB9" w:rsidRDefault="00235446"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303DF056" w14:textId="2BC240FD"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Cible</w:t>
            </w:r>
            <w:r w:rsidR="009C1B69">
              <w:rPr>
                <w:lang w:val="fr-FR" w:eastAsia="en-US"/>
              </w:rPr>
              <w:t xml:space="preserve"> </w:t>
            </w:r>
            <w:r w:rsidRPr="009B0DB9">
              <w:rPr>
                <w:lang w:val="fr-FR" w:eastAsia="en-US"/>
              </w:rPr>
              <w:t>:</w:t>
            </w:r>
          </w:p>
          <w:p w14:paraId="5339D10F" w14:textId="77777777" w:rsidR="00235446" w:rsidRPr="009B0DB9" w:rsidRDefault="00235446" w:rsidP="009A1FC0">
            <w:pPr>
              <w:rPr>
                <w:lang w:val="fr-FR" w:eastAsia="en-US"/>
              </w:rPr>
            </w:pPr>
            <w:r w:rsidRPr="009B0DB9">
              <w:rPr>
                <w:lang w:val="fr-FR" w:eastAsia="en-US"/>
              </w:rPr>
              <w:t>1 protocole mis à jour pour la police judiciaire</w:t>
            </w:r>
          </w:p>
          <w:p w14:paraId="6C1600AB" w14:textId="77777777" w:rsidR="00235446" w:rsidRPr="009B0DB9" w:rsidRDefault="00235446" w:rsidP="009A1FC0">
            <w:pPr>
              <w:rPr>
                <w:lang w:val="fr-FR" w:eastAsia="en-US"/>
              </w:rPr>
            </w:pPr>
            <w:r w:rsidRPr="009B0DB9">
              <w:rPr>
                <w:lang w:val="fr-FR" w:eastAsia="en-US"/>
              </w:rPr>
              <w:t>1 protocole pour les établissements pénitentiaires</w:t>
            </w:r>
          </w:p>
          <w:p w14:paraId="0848978D" w14:textId="23248042" w:rsidR="00235446" w:rsidRPr="009B0DB9" w:rsidRDefault="00235446" w:rsidP="009A1FC0">
            <w:pPr>
              <w:rPr>
                <w:lang w:val="fr-FR"/>
              </w:rPr>
            </w:pPr>
            <w:r w:rsidRPr="009B0DB9">
              <w:rPr>
                <w:lang w:val="fr-FR" w:eastAsia="en-US"/>
              </w:rPr>
              <w:lastRenderedPageBreak/>
              <w:t>1 protocole pour les juridictions</w:t>
            </w:r>
            <w:r w:rsidRPr="009B0DB9">
              <w:rPr>
                <w:b/>
                <w:lang w:val="fr-FR" w:eastAsia="en-US"/>
              </w:rPr>
              <w:fldChar w:fldCharType="end"/>
            </w:r>
          </w:p>
        </w:tc>
        <w:tc>
          <w:tcPr>
            <w:tcW w:w="2070" w:type="dxa"/>
            <w:vAlign w:val="center"/>
          </w:tcPr>
          <w:p w14:paraId="63EAC37A" w14:textId="0119C0EA" w:rsidR="00235446" w:rsidRPr="009B0DB9" w:rsidRDefault="00235446" w:rsidP="009A1FC0">
            <w:pPr>
              <w:rPr>
                <w:lang w:val="fr-FR"/>
              </w:rPr>
            </w:pPr>
            <w:r w:rsidRPr="009B0DB9">
              <w:rPr>
                <w:b/>
                <w:lang w:val="fr-FR" w:eastAsia="en-US"/>
              </w:rPr>
              <w:lastRenderedPageBreak/>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2</w:t>
            </w:r>
            <w:r w:rsidRPr="009B0DB9">
              <w:rPr>
                <w:b/>
                <w:lang w:val="fr-FR" w:eastAsia="en-US"/>
              </w:rPr>
              <w:fldChar w:fldCharType="end"/>
            </w:r>
          </w:p>
        </w:tc>
        <w:tc>
          <w:tcPr>
            <w:tcW w:w="2070" w:type="dxa"/>
            <w:vAlign w:val="center"/>
          </w:tcPr>
          <w:p w14:paraId="405A158F" w14:textId="342FE7B6"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rPr>
              <w:t>2</w:t>
            </w:r>
            <w:r w:rsidRPr="009B0DB9">
              <w:rPr>
                <w:b/>
                <w:lang w:val="fr-FR" w:eastAsia="en-US"/>
              </w:rPr>
              <w:fldChar w:fldCharType="end"/>
            </w:r>
          </w:p>
        </w:tc>
        <w:tc>
          <w:tcPr>
            <w:tcW w:w="4140" w:type="dxa"/>
            <w:vAlign w:val="center"/>
          </w:tcPr>
          <w:p w14:paraId="5AF9DA8D" w14:textId="12C9ADBC"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Les protocoles existants </w:t>
            </w:r>
            <w:r w:rsidRPr="009B0DB9">
              <w:rPr>
                <w:lang w:val="fr-FR"/>
              </w:rPr>
              <w:t>ont fait</w:t>
            </w:r>
            <w:r w:rsidRPr="009B0DB9">
              <w:rPr>
                <w:lang w:val="fr-FR" w:eastAsia="en-US"/>
              </w:rPr>
              <w:t xml:space="preserve"> l’objet d’opérationnalisation     </w:t>
            </w:r>
            <w:r w:rsidRPr="009B0DB9">
              <w:rPr>
                <w:b/>
                <w:lang w:val="fr-FR" w:eastAsia="en-US"/>
              </w:rPr>
              <w:fldChar w:fldCharType="end"/>
            </w:r>
          </w:p>
        </w:tc>
      </w:tr>
      <w:tr w:rsidR="009A1FC0" w:rsidRPr="007C3EFE" w14:paraId="2407E0AE" w14:textId="77777777" w:rsidTr="009A1FC0">
        <w:trPr>
          <w:trHeight w:val="512"/>
        </w:trPr>
        <w:tc>
          <w:tcPr>
            <w:tcW w:w="1530" w:type="dxa"/>
            <w:vMerge w:val="restart"/>
            <w:vAlign w:val="center"/>
          </w:tcPr>
          <w:p w14:paraId="0D5CDE41" w14:textId="77777777" w:rsidR="009A1FC0" w:rsidRPr="009B0DB9" w:rsidRDefault="009A1FC0" w:rsidP="009A1FC0">
            <w:pPr>
              <w:rPr>
                <w:b/>
                <w:lang w:val="fr-FR" w:eastAsia="en-US"/>
              </w:rPr>
            </w:pPr>
          </w:p>
          <w:p w14:paraId="3EC71105" w14:textId="77777777" w:rsidR="009A1FC0" w:rsidRPr="009B0DB9" w:rsidRDefault="009A1FC0" w:rsidP="009A1FC0">
            <w:pPr>
              <w:rPr>
                <w:lang w:val="fr-FR" w:eastAsia="en-US"/>
              </w:rPr>
            </w:pPr>
            <w:r w:rsidRPr="009B0DB9">
              <w:rPr>
                <w:lang w:val="fr-FR" w:eastAsia="en-US"/>
              </w:rPr>
              <w:t>Produit 2.2</w:t>
            </w:r>
          </w:p>
          <w:p w14:paraId="75E4C980" w14:textId="1C232602" w:rsidR="009A1FC0" w:rsidRPr="009B0DB9" w:rsidRDefault="009A1FC0"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Un dispositif pilote de communication à distance pour le traitement des procédures pénales (instruction, jugement) en période de confinement COVID 19 est développé et mis en œuvre</w:t>
            </w:r>
            <w:r w:rsidRPr="009B0DB9">
              <w:rPr>
                <w:b/>
                <w:lang w:val="fr-FR" w:eastAsia="en-US"/>
              </w:rPr>
              <w:fldChar w:fldCharType="end"/>
            </w:r>
          </w:p>
        </w:tc>
        <w:tc>
          <w:tcPr>
            <w:tcW w:w="2070" w:type="dxa"/>
            <w:shd w:val="clear" w:color="auto" w:fill="EEECE1"/>
            <w:vAlign w:val="center"/>
          </w:tcPr>
          <w:p w14:paraId="651327C9" w14:textId="64D8977D" w:rsidR="009A1FC0" w:rsidRPr="009B0DB9" w:rsidRDefault="009A1FC0" w:rsidP="009A1FC0">
            <w:pPr>
              <w:rPr>
                <w:lang w:val="fr-FR" w:eastAsia="en-US"/>
              </w:rPr>
            </w:pPr>
            <w:r w:rsidRPr="009B0DB9">
              <w:rPr>
                <w:lang w:val="fr-FR" w:eastAsia="en-US"/>
              </w:rPr>
              <w:t>Indicateur 2.2.1</w:t>
            </w:r>
          </w:p>
          <w:p w14:paraId="2AEA46A0" w14:textId="1BD1437F" w:rsidR="009A1FC0" w:rsidRPr="009B0DB9" w:rsidRDefault="009A1FC0"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Un système pilote de communication à distance pour le traitement des procédures pénales est développé (OUI/NON) </w:t>
            </w:r>
            <w:r w:rsidRPr="009B0DB9">
              <w:rPr>
                <w:b/>
                <w:lang w:val="fr-FR" w:eastAsia="en-US"/>
              </w:rPr>
              <w:fldChar w:fldCharType="end"/>
            </w:r>
          </w:p>
        </w:tc>
        <w:tc>
          <w:tcPr>
            <w:tcW w:w="1530" w:type="dxa"/>
            <w:shd w:val="clear" w:color="auto" w:fill="EEECE1"/>
            <w:vAlign w:val="center"/>
          </w:tcPr>
          <w:p w14:paraId="78A44495" w14:textId="1860CE42" w:rsidR="009A1FC0" w:rsidRPr="009B0DB9" w:rsidRDefault="009A1FC0" w:rsidP="009A1FC0">
            <w:pPr>
              <w:rPr>
                <w:lang w:val="fr-FR"/>
              </w:rPr>
            </w:pPr>
            <w:r>
              <w:rPr>
                <w:b/>
                <w:lang w:val="fr-FR" w:eastAsia="en-US"/>
              </w:rPr>
              <w:fldChar w:fldCharType="begin">
                <w:ffData>
                  <w:name w:val=""/>
                  <w:enabled/>
                  <w:calcOnExit w:val="0"/>
                  <w:textInput>
                    <w:default w:val="N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NON</w:t>
            </w:r>
            <w:r>
              <w:rPr>
                <w:b/>
                <w:lang w:val="fr-FR" w:eastAsia="en-US"/>
              </w:rPr>
              <w:fldChar w:fldCharType="end"/>
            </w:r>
          </w:p>
        </w:tc>
        <w:tc>
          <w:tcPr>
            <w:tcW w:w="1620" w:type="dxa"/>
            <w:shd w:val="clear" w:color="auto" w:fill="EEECE1"/>
            <w:vAlign w:val="center"/>
          </w:tcPr>
          <w:p w14:paraId="50E80DE0" w14:textId="30CD6AD9"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Cible:OUI </w:t>
            </w:r>
            <w:r w:rsidRPr="009B0DB9">
              <w:rPr>
                <w:b/>
                <w:lang w:val="fr-FR" w:eastAsia="en-US"/>
              </w:rPr>
              <w:fldChar w:fldCharType="end"/>
            </w:r>
          </w:p>
        </w:tc>
        <w:tc>
          <w:tcPr>
            <w:tcW w:w="2070" w:type="dxa"/>
            <w:vAlign w:val="center"/>
          </w:tcPr>
          <w:p w14:paraId="71692D0E" w14:textId="1019ADEE"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OUI</w:t>
            </w:r>
            <w:r w:rsidRPr="009B0DB9">
              <w:rPr>
                <w:b/>
                <w:lang w:val="fr-FR" w:eastAsia="en-US"/>
              </w:rPr>
              <w:fldChar w:fldCharType="end"/>
            </w:r>
          </w:p>
        </w:tc>
        <w:tc>
          <w:tcPr>
            <w:tcW w:w="2070" w:type="dxa"/>
            <w:vAlign w:val="center"/>
          </w:tcPr>
          <w:p w14:paraId="6AF25464" w14:textId="325AF1FA"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NON</w:t>
            </w:r>
            <w:r w:rsidRPr="009B0DB9">
              <w:rPr>
                <w:b/>
                <w:lang w:val="fr-FR" w:eastAsia="en-US"/>
              </w:rPr>
              <w:fldChar w:fldCharType="end"/>
            </w:r>
          </w:p>
        </w:tc>
        <w:tc>
          <w:tcPr>
            <w:tcW w:w="4140" w:type="dxa"/>
            <w:vAlign w:val="center"/>
          </w:tcPr>
          <w:p w14:paraId="6D9C6627" w14:textId="021F2BB7"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rPr>
              <w:t xml:space="preserve">Le processus d'équipement est terminé. </w:t>
            </w:r>
            <w:r w:rsidRPr="009B0DB9">
              <w:rPr>
                <w:b/>
                <w:lang w:val="fr-FR" w:eastAsia="en-US"/>
              </w:rPr>
              <w:fldChar w:fldCharType="end"/>
            </w:r>
          </w:p>
        </w:tc>
      </w:tr>
      <w:tr w:rsidR="009A1FC0" w:rsidRPr="007C3EFE" w14:paraId="0D3A8502" w14:textId="77777777" w:rsidTr="009A1FC0">
        <w:trPr>
          <w:trHeight w:val="458"/>
        </w:trPr>
        <w:tc>
          <w:tcPr>
            <w:tcW w:w="1530" w:type="dxa"/>
            <w:vMerge/>
            <w:vAlign w:val="center"/>
          </w:tcPr>
          <w:p w14:paraId="5D432616" w14:textId="77777777" w:rsidR="009A1FC0" w:rsidRPr="009B0DB9" w:rsidRDefault="009A1FC0" w:rsidP="009A1FC0">
            <w:pPr>
              <w:rPr>
                <w:b/>
                <w:lang w:val="fr-FR" w:eastAsia="en-US"/>
              </w:rPr>
            </w:pPr>
          </w:p>
        </w:tc>
        <w:tc>
          <w:tcPr>
            <w:tcW w:w="2070" w:type="dxa"/>
            <w:shd w:val="clear" w:color="auto" w:fill="EEECE1"/>
            <w:vAlign w:val="center"/>
          </w:tcPr>
          <w:p w14:paraId="741900A4" w14:textId="6889C721" w:rsidR="009A1FC0" w:rsidRPr="009B0DB9" w:rsidRDefault="009A1FC0" w:rsidP="009A1FC0">
            <w:pPr>
              <w:rPr>
                <w:lang w:val="fr-FR" w:eastAsia="en-US"/>
              </w:rPr>
            </w:pPr>
            <w:r w:rsidRPr="009B0DB9">
              <w:rPr>
                <w:lang w:val="fr-FR" w:eastAsia="en-US"/>
              </w:rPr>
              <w:t>Indicateur 2.2.2</w:t>
            </w:r>
          </w:p>
          <w:p w14:paraId="7E3A8DEF" w14:textId="674BB633" w:rsidR="009A1FC0" w:rsidRPr="009B0DB9" w:rsidRDefault="009A1FC0"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Nombre de protocoles élaborés  </w:t>
            </w:r>
            <w:r w:rsidRPr="009B0DB9">
              <w:rPr>
                <w:b/>
                <w:lang w:val="fr-FR" w:eastAsia="en-US"/>
              </w:rPr>
              <w:fldChar w:fldCharType="end"/>
            </w:r>
          </w:p>
        </w:tc>
        <w:tc>
          <w:tcPr>
            <w:tcW w:w="1530" w:type="dxa"/>
            <w:shd w:val="clear" w:color="auto" w:fill="EEECE1"/>
            <w:vAlign w:val="center"/>
          </w:tcPr>
          <w:p w14:paraId="2763FB7E" w14:textId="54D57C70" w:rsidR="009A1FC0" w:rsidRPr="009B0DB9" w:rsidRDefault="009A1FC0"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41B3D961" w14:textId="6E166D33"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3</w:t>
            </w:r>
            <w:r w:rsidRPr="009B0DB9">
              <w:rPr>
                <w:b/>
                <w:lang w:val="fr-FR" w:eastAsia="en-US"/>
              </w:rPr>
              <w:fldChar w:fldCharType="end"/>
            </w:r>
          </w:p>
        </w:tc>
        <w:tc>
          <w:tcPr>
            <w:tcW w:w="2070" w:type="dxa"/>
            <w:vAlign w:val="center"/>
          </w:tcPr>
          <w:p w14:paraId="2BA73874" w14:textId="00182CDA"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2</w:t>
            </w:r>
            <w:r w:rsidRPr="009B0DB9">
              <w:rPr>
                <w:b/>
                <w:lang w:val="fr-FR" w:eastAsia="en-US"/>
              </w:rPr>
              <w:fldChar w:fldCharType="end"/>
            </w:r>
          </w:p>
        </w:tc>
        <w:tc>
          <w:tcPr>
            <w:tcW w:w="2070" w:type="dxa"/>
            <w:vAlign w:val="center"/>
          </w:tcPr>
          <w:p w14:paraId="492D884A" w14:textId="53571DC8"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2</w:t>
            </w:r>
            <w:r w:rsidRPr="009B0DB9">
              <w:rPr>
                <w:b/>
                <w:lang w:val="fr-FR" w:eastAsia="en-US"/>
              </w:rPr>
              <w:fldChar w:fldCharType="end"/>
            </w:r>
          </w:p>
        </w:tc>
        <w:tc>
          <w:tcPr>
            <w:tcW w:w="4140" w:type="dxa"/>
            <w:vAlign w:val="center"/>
          </w:tcPr>
          <w:p w14:paraId="72D26A07" w14:textId="40757D2A" w:rsidR="009A1FC0" w:rsidRPr="009B0DB9" w:rsidRDefault="009A1FC0"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 L’évaluation du cadre légal a revelé les aspects à considérer pour les différents protocoles    </w:t>
            </w:r>
            <w:r w:rsidRPr="009B0DB9">
              <w:rPr>
                <w:b/>
                <w:lang w:val="fr-FR" w:eastAsia="en-US"/>
              </w:rPr>
              <w:fldChar w:fldCharType="end"/>
            </w:r>
          </w:p>
        </w:tc>
      </w:tr>
      <w:tr w:rsidR="009A1FC0" w:rsidRPr="007C3EFE" w14:paraId="119A1F60" w14:textId="77777777" w:rsidTr="009A1FC0">
        <w:trPr>
          <w:trHeight w:val="458"/>
        </w:trPr>
        <w:tc>
          <w:tcPr>
            <w:tcW w:w="1530" w:type="dxa"/>
            <w:vMerge/>
            <w:vAlign w:val="center"/>
          </w:tcPr>
          <w:p w14:paraId="67C9541B" w14:textId="77777777" w:rsidR="009A1FC0" w:rsidRPr="009B0DB9" w:rsidRDefault="009A1FC0" w:rsidP="009A1FC0">
            <w:pPr>
              <w:rPr>
                <w:b/>
                <w:lang w:val="fr-FR" w:eastAsia="en-US"/>
              </w:rPr>
            </w:pPr>
          </w:p>
        </w:tc>
        <w:tc>
          <w:tcPr>
            <w:tcW w:w="2070" w:type="dxa"/>
            <w:shd w:val="clear" w:color="auto" w:fill="EEECE1"/>
            <w:vAlign w:val="center"/>
          </w:tcPr>
          <w:p w14:paraId="1BE44BA6" w14:textId="437534D5" w:rsidR="009A1FC0" w:rsidRDefault="009A1FC0" w:rsidP="009A1FC0">
            <w:pPr>
              <w:rPr>
                <w:lang w:val="fr-FR" w:eastAsia="en-US"/>
              </w:rPr>
            </w:pPr>
            <w:r w:rsidRPr="009B0DB9">
              <w:rPr>
                <w:lang w:val="fr-FR" w:eastAsia="en-US"/>
              </w:rPr>
              <w:t>Indicateur 2.2.3</w:t>
            </w:r>
          </w:p>
          <w:p w14:paraId="0278A76C" w14:textId="07E66048" w:rsidR="009A1FC0" w:rsidRPr="009B0DB9" w:rsidRDefault="009A1FC0" w:rsidP="009A1FC0">
            <w:pPr>
              <w:rPr>
                <w:lang w:val="fr-FR" w:eastAsia="en-US"/>
              </w:rPr>
            </w:pPr>
            <w:r>
              <w:rPr>
                <w:b/>
                <w:lang w:val="fr-FR" w:eastAsia="en-US"/>
              </w:rPr>
              <w:fldChar w:fldCharType="begin">
                <w:ffData>
                  <w:name w:val=""/>
                  <w:enabled/>
                  <w:calcOnExit w:val="0"/>
                  <w:textInput>
                    <w:default w:val="Nombre de femmes et jeunes filles prises en charge par les paralégaux"/>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femmes et jeunes filles prises en charge par les paralégaux</w:t>
            </w:r>
            <w:r>
              <w:rPr>
                <w:b/>
                <w:lang w:val="fr-FR" w:eastAsia="en-US"/>
              </w:rPr>
              <w:fldChar w:fldCharType="end"/>
            </w:r>
          </w:p>
          <w:p w14:paraId="31AC7C02" w14:textId="13662DC3" w:rsidR="009A1FC0" w:rsidRPr="009B0DB9" w:rsidRDefault="009A1FC0" w:rsidP="009A1FC0">
            <w:pPr>
              <w:rPr>
                <w:lang w:val="fr-FR" w:eastAsia="en-US"/>
              </w:rPr>
            </w:pPr>
          </w:p>
        </w:tc>
        <w:tc>
          <w:tcPr>
            <w:tcW w:w="1530" w:type="dxa"/>
            <w:shd w:val="clear" w:color="auto" w:fill="EEECE1"/>
            <w:vAlign w:val="center"/>
          </w:tcPr>
          <w:p w14:paraId="411E174B" w14:textId="1D13B2F3" w:rsidR="009A1FC0" w:rsidRPr="009B0DB9" w:rsidDel="00D31E79" w:rsidRDefault="009A1FC0" w:rsidP="009A1FC0">
            <w:pPr>
              <w:rPr>
                <w:b/>
                <w:lang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3A70656C" w14:textId="17C4DB16" w:rsidR="009A1FC0" w:rsidRPr="009B0DB9" w:rsidRDefault="009A1FC0" w:rsidP="009A1FC0">
            <w:pPr>
              <w:rPr>
                <w:b/>
                <w:lang w:eastAsia="en-US"/>
              </w:rPr>
            </w:pPr>
            <w:r>
              <w:rPr>
                <w:b/>
                <w:lang w:val="fr-FR" w:eastAsia="en-US"/>
              </w:rPr>
              <w:fldChar w:fldCharType="begin">
                <w:ffData>
                  <w:name w:val=""/>
                  <w:enabled/>
                  <w:calcOnExit w:val="0"/>
                  <w:textInput>
                    <w:default w:val="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50</w:t>
            </w:r>
            <w:r>
              <w:rPr>
                <w:b/>
                <w:lang w:val="fr-FR" w:eastAsia="en-US"/>
              </w:rPr>
              <w:fldChar w:fldCharType="end"/>
            </w:r>
          </w:p>
        </w:tc>
        <w:tc>
          <w:tcPr>
            <w:tcW w:w="2070" w:type="dxa"/>
            <w:vAlign w:val="center"/>
          </w:tcPr>
          <w:p w14:paraId="04EFBD86" w14:textId="7615A76B" w:rsidR="009A1FC0" w:rsidRPr="009B0DB9" w:rsidRDefault="009A1FC0" w:rsidP="009A1FC0">
            <w:pPr>
              <w:rPr>
                <w:b/>
                <w:lang w:eastAsia="en-US"/>
              </w:rPr>
            </w:pPr>
            <w:r>
              <w:rPr>
                <w:b/>
                <w:lang w:val="fr-FR" w:eastAsia="en-US"/>
              </w:rPr>
              <w:fldChar w:fldCharType="begin">
                <w:ffData>
                  <w:name w:val=""/>
                  <w:enabled/>
                  <w:calcOnExit w:val="0"/>
                  <w:textInput>
                    <w:default w:val="2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25</w:t>
            </w:r>
            <w:r>
              <w:rPr>
                <w:b/>
                <w:lang w:val="fr-FR" w:eastAsia="en-US"/>
              </w:rPr>
              <w:fldChar w:fldCharType="end"/>
            </w:r>
          </w:p>
        </w:tc>
        <w:tc>
          <w:tcPr>
            <w:tcW w:w="2070" w:type="dxa"/>
            <w:vAlign w:val="center"/>
          </w:tcPr>
          <w:p w14:paraId="7C46769F" w14:textId="37C49833" w:rsidR="009A1FC0" w:rsidRPr="009B0DB9" w:rsidRDefault="009A1FC0" w:rsidP="009A1FC0">
            <w:pPr>
              <w:rPr>
                <w:b/>
                <w:lang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4140" w:type="dxa"/>
            <w:vAlign w:val="center"/>
          </w:tcPr>
          <w:p w14:paraId="17E9ED6A" w14:textId="39C00F6F" w:rsidR="009A1FC0" w:rsidRDefault="009A1FC0" w:rsidP="009A1FC0">
            <w:pPr>
              <w:rPr>
                <w:b/>
                <w:lang w:val="fr-FR" w:eastAsia="en-US"/>
              </w:rPr>
            </w:pPr>
            <w:r>
              <w:rPr>
                <w:b/>
                <w:lang w:val="fr-FR" w:eastAsia="en-US"/>
              </w:rPr>
              <w:fldChar w:fldCharType="begin">
                <w:ffData>
                  <w:name w:val=""/>
                  <w:enabled/>
                  <w:calcOnExit w:val="0"/>
                  <w:textInput>
                    <w:default w:val="Au moment de l’élaboration de ce rapport, les paralégaux/volontaires avaient été déployés en coordination avec le Fonds d’assistance judiciaire mais n’avaient pas encore rapporté sur leurs activités de terrai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Au moment de l’élaboration de ce rapport, les paralégaux/volontaires avaient été déployés en coordination avec le Fonds d’assistance judiciaire mais n’avaient pas encore rapporté sur leurs activités de terrain.</w:t>
            </w:r>
            <w:r>
              <w:rPr>
                <w:b/>
                <w:lang w:val="fr-FR" w:eastAsia="en-US"/>
              </w:rPr>
              <w:fldChar w:fldCharType="end"/>
            </w:r>
          </w:p>
          <w:p w14:paraId="3641B3C3" w14:textId="1D725FCE" w:rsidR="009A1FC0" w:rsidRPr="009B0DB9" w:rsidRDefault="009A1FC0" w:rsidP="009A1FC0">
            <w:pPr>
              <w:rPr>
                <w:b/>
                <w:lang w:val="fr-FR" w:eastAsia="en-US"/>
              </w:rPr>
            </w:pPr>
          </w:p>
        </w:tc>
      </w:tr>
      <w:tr w:rsidR="009A1FC0" w:rsidRPr="009B0DB9" w14:paraId="75C1A0E2" w14:textId="77777777" w:rsidTr="009A1FC0">
        <w:trPr>
          <w:trHeight w:val="458"/>
        </w:trPr>
        <w:tc>
          <w:tcPr>
            <w:tcW w:w="1530" w:type="dxa"/>
            <w:vMerge/>
            <w:vAlign w:val="center"/>
          </w:tcPr>
          <w:p w14:paraId="3242EB67" w14:textId="77777777" w:rsidR="009A1FC0" w:rsidRPr="009B0DB9" w:rsidRDefault="009A1FC0" w:rsidP="009A1FC0">
            <w:pPr>
              <w:rPr>
                <w:b/>
                <w:lang w:val="fr-FR" w:eastAsia="en-US"/>
              </w:rPr>
            </w:pPr>
          </w:p>
        </w:tc>
        <w:tc>
          <w:tcPr>
            <w:tcW w:w="2070" w:type="dxa"/>
            <w:shd w:val="clear" w:color="auto" w:fill="EEECE1"/>
            <w:vAlign w:val="center"/>
          </w:tcPr>
          <w:p w14:paraId="44E96C97" w14:textId="60944645" w:rsidR="009A1FC0" w:rsidRDefault="009A1FC0" w:rsidP="009A1FC0">
            <w:pPr>
              <w:rPr>
                <w:lang w:val="fr-FR" w:eastAsia="en-US"/>
              </w:rPr>
            </w:pPr>
            <w:r w:rsidRPr="009B0DB9">
              <w:rPr>
                <w:lang w:val="fr-FR" w:eastAsia="en-US"/>
              </w:rPr>
              <w:t>Indicateur 2.2.4</w:t>
            </w:r>
          </w:p>
          <w:p w14:paraId="3358A3A1" w14:textId="4FB08E7F" w:rsidR="009A1FC0" w:rsidRPr="009B0DB9" w:rsidRDefault="009A1FC0" w:rsidP="009A1FC0">
            <w:pPr>
              <w:rPr>
                <w:lang w:val="fr-FR" w:eastAsia="en-US"/>
              </w:rPr>
            </w:pPr>
            <w:r>
              <w:rPr>
                <w:b/>
                <w:lang w:val="fr-FR" w:eastAsia="en-US"/>
              </w:rPr>
              <w:fldChar w:fldCharType="begin">
                <w:ffData>
                  <w:name w:val=""/>
                  <w:enabled/>
                  <w:calcOnExit w:val="0"/>
                  <w:textInput>
                    <w:default w:val="Nombre de femmes et jeunes filles sensibilisées aux normes sanitaire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Nombre de femmes et jeunes </w:t>
            </w:r>
            <w:r>
              <w:rPr>
                <w:b/>
                <w:noProof/>
                <w:lang w:val="fr-FR" w:eastAsia="en-US"/>
              </w:rPr>
              <w:lastRenderedPageBreak/>
              <w:t>filles sensibilisées aux normes sanitaires</w:t>
            </w:r>
            <w:r>
              <w:rPr>
                <w:b/>
                <w:lang w:val="fr-FR" w:eastAsia="en-US"/>
              </w:rPr>
              <w:fldChar w:fldCharType="end"/>
            </w:r>
          </w:p>
          <w:p w14:paraId="4C4DAD34" w14:textId="0675C809" w:rsidR="009A1FC0" w:rsidRPr="009B0DB9" w:rsidRDefault="009A1FC0" w:rsidP="009A1FC0">
            <w:pPr>
              <w:rPr>
                <w:lang w:val="fr-FR" w:eastAsia="en-US"/>
              </w:rPr>
            </w:pPr>
          </w:p>
        </w:tc>
        <w:tc>
          <w:tcPr>
            <w:tcW w:w="1530" w:type="dxa"/>
            <w:shd w:val="clear" w:color="auto" w:fill="EEECE1"/>
            <w:vAlign w:val="center"/>
          </w:tcPr>
          <w:p w14:paraId="5AFA751D" w14:textId="47D224AC" w:rsidR="009A1FC0" w:rsidRPr="009B0DB9" w:rsidDel="00D31E79" w:rsidRDefault="009A1FC0" w:rsidP="009A1FC0">
            <w:pPr>
              <w:rPr>
                <w:b/>
                <w:lang w:eastAsia="en-US"/>
              </w:rPr>
            </w:pPr>
            <w:r>
              <w:rPr>
                <w:b/>
                <w:lang w:val="fr-FR" w:eastAsia="en-US"/>
              </w:rPr>
              <w:lastRenderedPageBreak/>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556BAF7A" w14:textId="63D5B538" w:rsidR="009A1FC0" w:rsidRPr="009B0DB9" w:rsidRDefault="009A1FC0" w:rsidP="009A1FC0">
            <w:pPr>
              <w:rPr>
                <w:b/>
                <w:lang w:eastAsia="en-US"/>
              </w:rPr>
            </w:pPr>
            <w:r>
              <w:rPr>
                <w:b/>
                <w:lang w:val="fr-FR" w:eastAsia="en-US"/>
              </w:rPr>
              <w:fldChar w:fldCharType="begin">
                <w:ffData>
                  <w:name w:val=""/>
                  <w:enabled/>
                  <w:calcOnExit w:val="0"/>
                  <w:textInput>
                    <w:default w:val="2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250</w:t>
            </w:r>
            <w:r>
              <w:rPr>
                <w:b/>
                <w:lang w:val="fr-FR" w:eastAsia="en-US"/>
              </w:rPr>
              <w:fldChar w:fldCharType="end"/>
            </w:r>
          </w:p>
        </w:tc>
        <w:tc>
          <w:tcPr>
            <w:tcW w:w="2070" w:type="dxa"/>
            <w:vAlign w:val="center"/>
          </w:tcPr>
          <w:p w14:paraId="1F37C246" w14:textId="18962446" w:rsidR="009A1FC0" w:rsidRPr="009B0DB9" w:rsidRDefault="009A1FC0" w:rsidP="009A1FC0">
            <w:pPr>
              <w:rPr>
                <w:b/>
                <w:lang w:eastAsia="en-US"/>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2070" w:type="dxa"/>
            <w:vAlign w:val="center"/>
          </w:tcPr>
          <w:p w14:paraId="3924C0EF" w14:textId="52FA5FBB" w:rsidR="009A1FC0" w:rsidRPr="009B0DB9" w:rsidRDefault="009A1FC0" w:rsidP="009A1FC0">
            <w:pPr>
              <w:rPr>
                <w:b/>
                <w:lang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4140" w:type="dxa"/>
            <w:vAlign w:val="center"/>
          </w:tcPr>
          <w:p w14:paraId="32E42EC3" w14:textId="0FD2F15F" w:rsidR="009A1FC0" w:rsidRDefault="009A1FC0" w:rsidP="009A1FC0">
            <w:pPr>
              <w:rPr>
                <w:b/>
                <w:lang w:eastAsia="en-US"/>
              </w:rPr>
            </w:pPr>
            <w:r>
              <w:rPr>
                <w:b/>
                <w:lang w:val="fr-FR" w:eastAsia="en-US"/>
              </w:rPr>
              <w:fldChar w:fldCharType="begin">
                <w:ffData>
                  <w:name w:val=""/>
                  <w:enabled/>
                  <w:calcOnExit w:val="0"/>
                  <w:textInput>
                    <w:default w:val="Idem"/>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Idem</w:t>
            </w:r>
            <w:r>
              <w:rPr>
                <w:b/>
                <w:lang w:val="fr-FR" w:eastAsia="en-US"/>
              </w:rPr>
              <w:fldChar w:fldCharType="end"/>
            </w:r>
          </w:p>
          <w:p w14:paraId="520A71EE" w14:textId="6A375BA7" w:rsidR="009A1FC0" w:rsidRPr="009B0DB9" w:rsidRDefault="009A1FC0" w:rsidP="009A1FC0">
            <w:pPr>
              <w:rPr>
                <w:b/>
                <w:lang w:eastAsia="en-US"/>
              </w:rPr>
            </w:pPr>
          </w:p>
        </w:tc>
      </w:tr>
      <w:tr w:rsidR="00235446" w:rsidRPr="009B0DB9" w14:paraId="721B3FB7" w14:textId="77777777" w:rsidTr="009A1FC0">
        <w:trPr>
          <w:trHeight w:val="458"/>
        </w:trPr>
        <w:tc>
          <w:tcPr>
            <w:tcW w:w="1530" w:type="dxa"/>
            <w:vMerge w:val="restart"/>
            <w:vAlign w:val="center"/>
          </w:tcPr>
          <w:p w14:paraId="190D57F3" w14:textId="77777777" w:rsidR="00235446" w:rsidRPr="009B0DB9" w:rsidRDefault="00235446" w:rsidP="009A1FC0">
            <w:pPr>
              <w:rPr>
                <w:b/>
                <w:lang w:val="fr-FR" w:eastAsia="en-US"/>
              </w:rPr>
            </w:pPr>
          </w:p>
          <w:p w14:paraId="2FF3BDED" w14:textId="77777777" w:rsidR="00235446" w:rsidRPr="009B0DB9" w:rsidRDefault="00235446" w:rsidP="009A1FC0">
            <w:pPr>
              <w:rPr>
                <w:lang w:val="fr-FR" w:eastAsia="en-US"/>
              </w:rPr>
            </w:pPr>
            <w:r w:rsidRPr="009B0DB9">
              <w:rPr>
                <w:lang w:val="fr-FR" w:eastAsia="en-US"/>
              </w:rPr>
              <w:t>Produit 2.3</w:t>
            </w:r>
          </w:p>
          <w:p w14:paraId="34C9ECDD" w14:textId="380CD892"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Une stratégie de mise en œuvre du dispositif légal des mesures alternatives à l’emprisonnement et d’aménagement des peines aux fins de réduire la surpopulation carcérale facteur de risque d'épidémie de COVID-</w:t>
            </w:r>
            <w:r w:rsidRPr="009B0DB9">
              <w:rPr>
                <w:lang w:val="fr-FR" w:eastAsia="en-US"/>
              </w:rPr>
              <w:lastRenderedPageBreak/>
              <w:t>19 est élaborée et mise en œuvre</w:t>
            </w:r>
            <w:r w:rsidRPr="009B0DB9">
              <w:rPr>
                <w:b/>
                <w:lang w:val="fr-FR" w:eastAsia="en-US"/>
              </w:rPr>
              <w:fldChar w:fldCharType="end"/>
            </w:r>
          </w:p>
        </w:tc>
        <w:tc>
          <w:tcPr>
            <w:tcW w:w="2070" w:type="dxa"/>
            <w:shd w:val="clear" w:color="auto" w:fill="EEECE1"/>
            <w:vAlign w:val="center"/>
          </w:tcPr>
          <w:p w14:paraId="4190A3DD" w14:textId="5D7E0AEA" w:rsidR="00235446" w:rsidRPr="009B0DB9" w:rsidRDefault="00235446" w:rsidP="009A1FC0">
            <w:pPr>
              <w:rPr>
                <w:lang w:val="fr-FR" w:eastAsia="en-US"/>
              </w:rPr>
            </w:pPr>
            <w:r w:rsidRPr="009B0DB9">
              <w:rPr>
                <w:lang w:val="fr-FR" w:eastAsia="en-US"/>
              </w:rPr>
              <w:lastRenderedPageBreak/>
              <w:t>Indicateur 2.3.1</w:t>
            </w:r>
          </w:p>
          <w:p w14:paraId="64EB3D5C" w14:textId="0703FCF0"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Nombre d’évaluation menées </w:t>
            </w:r>
            <w:r w:rsidRPr="009B0DB9">
              <w:rPr>
                <w:b/>
                <w:lang w:val="fr-FR" w:eastAsia="en-US"/>
              </w:rPr>
              <w:fldChar w:fldCharType="end"/>
            </w:r>
          </w:p>
        </w:tc>
        <w:tc>
          <w:tcPr>
            <w:tcW w:w="1530" w:type="dxa"/>
            <w:shd w:val="clear" w:color="auto" w:fill="EEECE1"/>
            <w:vAlign w:val="center"/>
          </w:tcPr>
          <w:p w14:paraId="2F9DD7BA" w14:textId="5DD9CBB8" w:rsidR="00235446" w:rsidRPr="009B0DB9" w:rsidRDefault="00235446"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5569C439" w14:textId="53514A8D"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w:t>
            </w:r>
            <w:r w:rsidRPr="009B0DB9">
              <w:rPr>
                <w:b/>
                <w:lang w:val="fr-FR" w:eastAsia="en-US"/>
              </w:rPr>
              <w:fldChar w:fldCharType="end"/>
            </w:r>
          </w:p>
        </w:tc>
        <w:tc>
          <w:tcPr>
            <w:tcW w:w="2070" w:type="dxa"/>
            <w:vAlign w:val="center"/>
          </w:tcPr>
          <w:p w14:paraId="5599ADC0" w14:textId="10253B80"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w:t>
            </w:r>
            <w:r w:rsidRPr="009B0DB9">
              <w:rPr>
                <w:b/>
                <w:lang w:val="fr-FR" w:eastAsia="en-US"/>
              </w:rPr>
              <w:fldChar w:fldCharType="end"/>
            </w:r>
          </w:p>
        </w:tc>
        <w:tc>
          <w:tcPr>
            <w:tcW w:w="2070" w:type="dxa"/>
            <w:vAlign w:val="center"/>
          </w:tcPr>
          <w:p w14:paraId="03AB7FF0" w14:textId="5FEBD902"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w:t>
            </w:r>
            <w:r w:rsidRPr="009B0DB9">
              <w:rPr>
                <w:b/>
                <w:lang w:val="fr-FR" w:eastAsia="en-US"/>
              </w:rPr>
              <w:fldChar w:fldCharType="end"/>
            </w:r>
          </w:p>
        </w:tc>
        <w:tc>
          <w:tcPr>
            <w:tcW w:w="4140" w:type="dxa"/>
            <w:vAlign w:val="center"/>
          </w:tcPr>
          <w:p w14:paraId="6557BDDA" w14:textId="52759CFC"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Atteint</w:t>
            </w:r>
            <w:r w:rsidRPr="009B0DB9">
              <w:rPr>
                <w:b/>
                <w:lang w:val="fr-FR" w:eastAsia="en-US"/>
              </w:rPr>
              <w:fldChar w:fldCharType="end"/>
            </w:r>
          </w:p>
        </w:tc>
      </w:tr>
      <w:tr w:rsidR="00235446" w:rsidRPr="007C3EFE" w14:paraId="2F9C0C94" w14:textId="77777777" w:rsidTr="009A1FC0">
        <w:trPr>
          <w:trHeight w:val="458"/>
        </w:trPr>
        <w:tc>
          <w:tcPr>
            <w:tcW w:w="1530" w:type="dxa"/>
            <w:vMerge/>
            <w:vAlign w:val="center"/>
          </w:tcPr>
          <w:p w14:paraId="1A68426C" w14:textId="77777777" w:rsidR="00235446" w:rsidRPr="009B0DB9" w:rsidRDefault="00235446" w:rsidP="009A1FC0">
            <w:pPr>
              <w:rPr>
                <w:b/>
                <w:lang w:val="fr-FR" w:eastAsia="en-US"/>
              </w:rPr>
            </w:pPr>
          </w:p>
        </w:tc>
        <w:tc>
          <w:tcPr>
            <w:tcW w:w="2070" w:type="dxa"/>
            <w:shd w:val="clear" w:color="auto" w:fill="EEECE1"/>
            <w:vAlign w:val="center"/>
          </w:tcPr>
          <w:p w14:paraId="2CC8F54A" w14:textId="05557F3D" w:rsidR="00235446" w:rsidRPr="009B0DB9" w:rsidRDefault="00235446" w:rsidP="009A1FC0">
            <w:pPr>
              <w:rPr>
                <w:lang w:val="fr-FR" w:eastAsia="en-US"/>
              </w:rPr>
            </w:pPr>
            <w:r w:rsidRPr="009B0DB9">
              <w:rPr>
                <w:lang w:val="fr-FR" w:eastAsia="en-US"/>
              </w:rPr>
              <w:t>Indicateur 2.3.2</w:t>
            </w:r>
          </w:p>
          <w:p w14:paraId="3476D95F" w14:textId="4E770D89"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Nombre de stratégies rédigées</w:t>
            </w:r>
            <w:r w:rsidRPr="009B0DB9">
              <w:rPr>
                <w:b/>
                <w:lang w:val="fr-FR" w:eastAsia="en-US"/>
              </w:rPr>
              <w:fldChar w:fldCharType="end"/>
            </w:r>
          </w:p>
        </w:tc>
        <w:tc>
          <w:tcPr>
            <w:tcW w:w="1530" w:type="dxa"/>
            <w:shd w:val="clear" w:color="auto" w:fill="EEECE1"/>
            <w:vAlign w:val="center"/>
          </w:tcPr>
          <w:p w14:paraId="4E7DE1E9" w14:textId="08DA52D0" w:rsidR="00235446" w:rsidRPr="009B0DB9" w:rsidRDefault="00235446"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4E507DA9" w14:textId="25BF23CE"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Cible: 1 stratégie nationale est rédigée</w:t>
            </w:r>
            <w:r w:rsidRPr="009B0DB9">
              <w:rPr>
                <w:b/>
                <w:lang w:val="fr-FR" w:eastAsia="en-US"/>
              </w:rPr>
              <w:fldChar w:fldCharType="end"/>
            </w:r>
          </w:p>
        </w:tc>
        <w:tc>
          <w:tcPr>
            <w:tcW w:w="2070" w:type="dxa"/>
            <w:vAlign w:val="center"/>
          </w:tcPr>
          <w:p w14:paraId="00F1AA52" w14:textId="1D18CBB8"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w:t>
            </w:r>
            <w:r w:rsidRPr="009B0DB9">
              <w:rPr>
                <w:b/>
                <w:lang w:val="fr-FR" w:eastAsia="en-US"/>
              </w:rPr>
              <w:fldChar w:fldCharType="end"/>
            </w:r>
          </w:p>
        </w:tc>
        <w:tc>
          <w:tcPr>
            <w:tcW w:w="2070" w:type="dxa"/>
            <w:vAlign w:val="center"/>
          </w:tcPr>
          <w:p w14:paraId="521FAACF" w14:textId="0F18C518"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w:t>
            </w:r>
            <w:r w:rsidRPr="009B0DB9">
              <w:rPr>
                <w:b/>
                <w:lang w:val="fr-FR" w:eastAsia="en-US"/>
              </w:rPr>
              <w:fldChar w:fldCharType="end"/>
            </w:r>
          </w:p>
        </w:tc>
        <w:tc>
          <w:tcPr>
            <w:tcW w:w="4140" w:type="dxa"/>
            <w:vAlign w:val="center"/>
          </w:tcPr>
          <w:p w14:paraId="23E8A8AF" w14:textId="0269BE2E"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 Le cadre légal concernant les mesures alternatives à l’emprisonnement et d’aménagement des peines existe et mérite d’être renforcé et adapté au contexte </w:t>
            </w:r>
            <w:r w:rsidRPr="009B0DB9">
              <w:rPr>
                <w:b/>
                <w:lang w:val="fr-FR" w:eastAsia="en-US"/>
              </w:rPr>
              <w:fldChar w:fldCharType="end"/>
            </w:r>
          </w:p>
        </w:tc>
      </w:tr>
      <w:tr w:rsidR="00235446" w:rsidRPr="007C3EFE" w14:paraId="2DB2A2DA" w14:textId="77777777" w:rsidTr="009A1FC0">
        <w:trPr>
          <w:trHeight w:val="458"/>
        </w:trPr>
        <w:tc>
          <w:tcPr>
            <w:tcW w:w="1530" w:type="dxa"/>
            <w:vMerge w:val="restart"/>
            <w:vAlign w:val="center"/>
          </w:tcPr>
          <w:p w14:paraId="109B5CCA" w14:textId="77777777" w:rsidR="00235446" w:rsidRPr="009B0DB9" w:rsidRDefault="00235446" w:rsidP="009A1FC0">
            <w:pPr>
              <w:rPr>
                <w:b/>
                <w:lang w:val="fr-FR" w:eastAsia="en-US"/>
              </w:rPr>
            </w:pPr>
          </w:p>
          <w:p w14:paraId="33436EC0" w14:textId="77777777" w:rsidR="00235446" w:rsidRPr="009B0DB9" w:rsidRDefault="00235446" w:rsidP="009A1FC0">
            <w:pPr>
              <w:rPr>
                <w:lang w:val="fr-FR" w:eastAsia="en-US"/>
              </w:rPr>
            </w:pPr>
            <w:r w:rsidRPr="009B0DB9">
              <w:rPr>
                <w:lang w:val="fr-FR" w:eastAsia="en-US"/>
              </w:rPr>
              <w:t>Produit 2.4</w:t>
            </w:r>
          </w:p>
          <w:p w14:paraId="3CFC8C86" w14:textId="117D7463"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Une équipe de paralégaux est déployée pour assurer l’assistance judiciaire des femmes et des jeunes filles en détention dans les zones cibles </w:t>
            </w:r>
            <w:r w:rsidRPr="009B0DB9">
              <w:rPr>
                <w:b/>
                <w:lang w:val="fr-FR" w:eastAsia="en-US"/>
              </w:rPr>
              <w:fldChar w:fldCharType="end"/>
            </w:r>
          </w:p>
        </w:tc>
        <w:tc>
          <w:tcPr>
            <w:tcW w:w="2070" w:type="dxa"/>
            <w:shd w:val="clear" w:color="auto" w:fill="EEECE1"/>
            <w:vAlign w:val="center"/>
          </w:tcPr>
          <w:p w14:paraId="3FA7C32D" w14:textId="3FC8320D" w:rsidR="00235446" w:rsidRPr="009B0DB9" w:rsidRDefault="00235446" w:rsidP="009A1FC0">
            <w:pPr>
              <w:rPr>
                <w:lang w:val="fr-FR" w:eastAsia="en-US"/>
              </w:rPr>
            </w:pPr>
            <w:r w:rsidRPr="009B0DB9">
              <w:rPr>
                <w:lang w:val="fr-FR" w:eastAsia="en-US"/>
              </w:rPr>
              <w:t>Indicateur 2.4.1</w:t>
            </w:r>
          </w:p>
          <w:p w14:paraId="21F76EAA" w14:textId="057DED64"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Nombre d’acteurs ayant pris par à l’atelier (désagrégé par sexe)</w:t>
            </w:r>
            <w:r w:rsidRPr="009B0DB9">
              <w:rPr>
                <w:b/>
                <w:lang w:val="fr-FR" w:eastAsia="en-US"/>
              </w:rPr>
              <w:fldChar w:fldCharType="end"/>
            </w:r>
          </w:p>
        </w:tc>
        <w:tc>
          <w:tcPr>
            <w:tcW w:w="1530" w:type="dxa"/>
            <w:shd w:val="clear" w:color="auto" w:fill="EEECE1"/>
            <w:vAlign w:val="center"/>
          </w:tcPr>
          <w:p w14:paraId="2C5D3704" w14:textId="2766E7A5" w:rsidR="00235446" w:rsidRPr="009B0DB9" w:rsidRDefault="00235446" w:rsidP="009A1FC0">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207C09E6" w14:textId="77777777"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6 personnes de l’administration pénitenaire (4 femmes 2 hommes)</w:t>
            </w:r>
          </w:p>
          <w:p w14:paraId="51947DF7" w14:textId="77777777" w:rsidR="00235446" w:rsidRPr="009B0DB9" w:rsidRDefault="00235446" w:rsidP="009A1FC0">
            <w:pPr>
              <w:rPr>
                <w:lang w:val="fr-FR" w:eastAsia="en-US"/>
              </w:rPr>
            </w:pPr>
            <w:r w:rsidRPr="009B0DB9">
              <w:rPr>
                <w:lang w:val="fr-FR" w:eastAsia="en-US"/>
              </w:rPr>
              <w:t>3 procureurs du parquet (2 femmes –1 homme)</w:t>
            </w:r>
          </w:p>
          <w:p w14:paraId="48B15C86" w14:textId="77777777" w:rsidR="00235446" w:rsidRPr="009B0DB9" w:rsidRDefault="00235446" w:rsidP="009A1FC0">
            <w:pPr>
              <w:rPr>
                <w:lang w:val="fr-FR" w:eastAsia="en-US"/>
              </w:rPr>
            </w:pPr>
            <w:r w:rsidRPr="009B0DB9">
              <w:rPr>
                <w:lang w:val="fr-FR" w:eastAsia="en-US"/>
              </w:rPr>
              <w:t>3 juges d’instruction (2 femmes –1homme)</w:t>
            </w:r>
          </w:p>
          <w:p w14:paraId="57375AD1" w14:textId="77777777" w:rsidR="00235446" w:rsidRPr="009B0DB9" w:rsidRDefault="00235446" w:rsidP="009A1FC0">
            <w:pPr>
              <w:rPr>
                <w:lang w:val="fr-FR" w:eastAsia="en-US"/>
              </w:rPr>
            </w:pPr>
            <w:r w:rsidRPr="009B0DB9">
              <w:rPr>
                <w:lang w:val="fr-FR" w:eastAsia="en-US"/>
              </w:rPr>
              <w:t>6 OPJ (3 police/3 gendarmerie) (4 femmes –2 hommes)</w:t>
            </w:r>
          </w:p>
          <w:p w14:paraId="01A3F17A" w14:textId="77777777" w:rsidR="00235446" w:rsidRPr="009B0DB9" w:rsidRDefault="00235446" w:rsidP="009A1FC0">
            <w:pPr>
              <w:rPr>
                <w:lang w:val="fr-FR" w:eastAsia="en-US"/>
              </w:rPr>
            </w:pPr>
            <w:r w:rsidRPr="009B0DB9">
              <w:rPr>
                <w:lang w:val="fr-FR" w:eastAsia="en-US"/>
              </w:rPr>
              <w:t xml:space="preserve">2 du bureau de l’assistance </w:t>
            </w:r>
            <w:r w:rsidRPr="009B0DB9">
              <w:rPr>
                <w:lang w:val="fr-FR" w:eastAsia="en-US"/>
              </w:rPr>
              <w:lastRenderedPageBreak/>
              <w:t>judiciaire (2 femmes)</w:t>
            </w:r>
          </w:p>
          <w:p w14:paraId="0F146454" w14:textId="097377DE" w:rsidR="00235446" w:rsidRPr="009B0DB9" w:rsidRDefault="00235446" w:rsidP="009A1FC0">
            <w:pPr>
              <w:rPr>
                <w:lang w:val="fr-FR"/>
              </w:rPr>
            </w:pPr>
            <w:r w:rsidRPr="009B0DB9">
              <w:rPr>
                <w:lang w:val="fr-FR" w:eastAsia="en-US"/>
              </w:rPr>
              <w:t>1 représentant du barreau (1 femme)</w:t>
            </w:r>
            <w:r w:rsidRPr="009B0DB9">
              <w:rPr>
                <w:b/>
                <w:lang w:val="fr-FR" w:eastAsia="en-US"/>
              </w:rPr>
              <w:fldChar w:fldCharType="end"/>
            </w:r>
          </w:p>
        </w:tc>
        <w:tc>
          <w:tcPr>
            <w:tcW w:w="2070" w:type="dxa"/>
            <w:vAlign w:val="center"/>
          </w:tcPr>
          <w:p w14:paraId="1C59B61F" w14:textId="3D75A78E" w:rsidR="00235446" w:rsidRPr="009B0DB9" w:rsidRDefault="00235446" w:rsidP="009A1FC0">
            <w:pPr>
              <w:rPr>
                <w:lang w:val="fr-FR"/>
              </w:rPr>
            </w:pPr>
            <w:r w:rsidRPr="009B0DB9">
              <w:rPr>
                <w:b/>
                <w:lang w:val="fr-FR" w:eastAsia="en-US"/>
              </w:rPr>
              <w:lastRenderedPageBreak/>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6</w:t>
            </w:r>
            <w:r w:rsidRPr="009B0DB9">
              <w:rPr>
                <w:b/>
                <w:lang w:val="fr-FR" w:eastAsia="en-US"/>
              </w:rPr>
              <w:fldChar w:fldCharType="end"/>
            </w:r>
          </w:p>
        </w:tc>
        <w:tc>
          <w:tcPr>
            <w:tcW w:w="2070" w:type="dxa"/>
            <w:vAlign w:val="center"/>
          </w:tcPr>
          <w:p w14:paraId="38AC814E" w14:textId="402DCB16"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6</w:t>
            </w:r>
            <w:r w:rsidRPr="009B0DB9">
              <w:rPr>
                <w:b/>
                <w:lang w:val="fr-FR" w:eastAsia="en-US"/>
              </w:rPr>
              <w:fldChar w:fldCharType="end"/>
            </w:r>
          </w:p>
        </w:tc>
        <w:tc>
          <w:tcPr>
            <w:tcW w:w="4140" w:type="dxa"/>
            <w:vAlign w:val="center"/>
          </w:tcPr>
          <w:p w14:paraId="4CE95019" w14:textId="7248AA22" w:rsidR="00235446" w:rsidRPr="009B0DB9" w:rsidRDefault="00235446"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rPr>
              <w:t>Les paralégaux ont été recrutés sous la coupe du fonds d’assistance judiciaire. Ils ont été formés avant d'être déployer sur le terrain.</w:t>
            </w:r>
            <w:r w:rsidRPr="009B0DB9">
              <w:rPr>
                <w:b/>
                <w:lang w:val="fr-FR" w:eastAsia="en-US"/>
              </w:rPr>
              <w:fldChar w:fldCharType="end"/>
            </w:r>
          </w:p>
        </w:tc>
      </w:tr>
      <w:tr w:rsidR="00235446" w:rsidRPr="007C3EFE" w14:paraId="3C8B8D9B" w14:textId="77777777" w:rsidTr="009A1FC0">
        <w:trPr>
          <w:trHeight w:val="458"/>
        </w:trPr>
        <w:tc>
          <w:tcPr>
            <w:tcW w:w="1530" w:type="dxa"/>
            <w:vMerge/>
            <w:vAlign w:val="center"/>
          </w:tcPr>
          <w:p w14:paraId="391E61E2" w14:textId="77777777" w:rsidR="00235446" w:rsidRPr="009B0DB9" w:rsidRDefault="00235446" w:rsidP="009A1FC0">
            <w:pPr>
              <w:rPr>
                <w:b/>
                <w:lang w:val="fr-FR" w:eastAsia="en-US"/>
              </w:rPr>
            </w:pPr>
          </w:p>
        </w:tc>
        <w:tc>
          <w:tcPr>
            <w:tcW w:w="2070" w:type="dxa"/>
            <w:shd w:val="clear" w:color="auto" w:fill="EEECE1"/>
            <w:vAlign w:val="center"/>
          </w:tcPr>
          <w:p w14:paraId="5D9DE907" w14:textId="50A1A6F5" w:rsidR="00235446" w:rsidRPr="009B0DB9" w:rsidRDefault="00235446" w:rsidP="009A1FC0">
            <w:pPr>
              <w:rPr>
                <w:lang w:val="fr-FR" w:eastAsia="en-US"/>
              </w:rPr>
            </w:pPr>
            <w:r w:rsidRPr="009B0DB9">
              <w:rPr>
                <w:lang w:val="fr-FR" w:eastAsia="en-US"/>
              </w:rPr>
              <w:t>Indicateur 2.4.2</w:t>
            </w:r>
          </w:p>
          <w:p w14:paraId="0E0187CA" w14:textId="603AD146" w:rsidR="00235446" w:rsidRPr="009B0DB9" w:rsidRDefault="00235446"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Nombre de paralégaux formés </w:t>
            </w:r>
            <w:r w:rsidRPr="009B0DB9">
              <w:rPr>
                <w:b/>
                <w:lang w:val="fr-FR" w:eastAsia="en-US"/>
              </w:rPr>
              <w:fldChar w:fldCharType="end"/>
            </w:r>
          </w:p>
        </w:tc>
        <w:tc>
          <w:tcPr>
            <w:tcW w:w="1530" w:type="dxa"/>
            <w:shd w:val="clear" w:color="auto" w:fill="EEECE1"/>
            <w:vAlign w:val="center"/>
          </w:tcPr>
          <w:p w14:paraId="6BC3067B" w14:textId="5AEE2B5F" w:rsidR="00235446" w:rsidRPr="009B0DB9" w:rsidRDefault="00235446" w:rsidP="009A1FC0">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33DC7C12" w14:textId="2A866C0B"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eastAsia="en-US"/>
              </w:rPr>
              <w:t xml:space="preserve">Cible: 15 paralégaux formés </w:t>
            </w:r>
            <w:r w:rsidRPr="009B0DB9">
              <w:rPr>
                <w:b/>
                <w:lang w:val="fr-FR" w:eastAsia="en-US"/>
              </w:rPr>
              <w:fldChar w:fldCharType="end"/>
            </w:r>
          </w:p>
        </w:tc>
        <w:tc>
          <w:tcPr>
            <w:tcW w:w="2070" w:type="dxa"/>
            <w:vAlign w:val="center"/>
          </w:tcPr>
          <w:p w14:paraId="2C907ADC" w14:textId="0FF05CC3"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15</w:t>
            </w:r>
            <w:r w:rsidRPr="009B0DB9">
              <w:rPr>
                <w:b/>
                <w:lang w:val="fr-FR" w:eastAsia="en-US"/>
              </w:rPr>
              <w:fldChar w:fldCharType="end"/>
            </w:r>
          </w:p>
        </w:tc>
        <w:tc>
          <w:tcPr>
            <w:tcW w:w="2070" w:type="dxa"/>
            <w:vAlign w:val="center"/>
          </w:tcPr>
          <w:p w14:paraId="3DC605DD" w14:textId="6251E4A9"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t>10</w:t>
            </w:r>
            <w:r w:rsidRPr="009B0DB9">
              <w:rPr>
                <w:b/>
                <w:lang w:val="fr-FR" w:eastAsia="en-US"/>
              </w:rPr>
              <w:fldChar w:fldCharType="end"/>
            </w:r>
          </w:p>
        </w:tc>
        <w:tc>
          <w:tcPr>
            <w:tcW w:w="4140" w:type="dxa"/>
            <w:vAlign w:val="center"/>
          </w:tcPr>
          <w:p w14:paraId="70DBD51C" w14:textId="2E40E367"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lang w:val="fr-FR"/>
              </w:rPr>
              <w:t xml:space="preserve">10 paralégaux dont 5 femmes ont été recrutés et formés. </w:t>
            </w:r>
            <w:r w:rsidRPr="009B0DB9">
              <w:rPr>
                <w:b/>
                <w:lang w:val="fr-FR" w:eastAsia="en-US"/>
              </w:rPr>
              <w:fldChar w:fldCharType="end"/>
            </w:r>
          </w:p>
        </w:tc>
      </w:tr>
      <w:tr w:rsidR="00235446" w:rsidRPr="009B0DB9" w14:paraId="41748550" w14:textId="77777777" w:rsidTr="009A1FC0">
        <w:trPr>
          <w:trHeight w:val="458"/>
        </w:trPr>
        <w:tc>
          <w:tcPr>
            <w:tcW w:w="1530" w:type="dxa"/>
            <w:vMerge/>
            <w:vAlign w:val="center"/>
          </w:tcPr>
          <w:p w14:paraId="764028B8" w14:textId="77777777" w:rsidR="00235446" w:rsidRPr="009B0DB9" w:rsidRDefault="00235446" w:rsidP="009A1FC0">
            <w:pPr>
              <w:rPr>
                <w:b/>
                <w:lang w:val="fr-FR" w:eastAsia="en-US"/>
              </w:rPr>
            </w:pPr>
          </w:p>
        </w:tc>
        <w:tc>
          <w:tcPr>
            <w:tcW w:w="2070" w:type="dxa"/>
            <w:shd w:val="clear" w:color="auto" w:fill="EEECE1"/>
            <w:vAlign w:val="center"/>
          </w:tcPr>
          <w:p w14:paraId="4467013A" w14:textId="77777777" w:rsidR="00235446" w:rsidRDefault="00235446" w:rsidP="009A1FC0">
            <w:pPr>
              <w:rPr>
                <w:lang w:val="fr-FR" w:eastAsia="en-US"/>
              </w:rPr>
            </w:pPr>
            <w:r w:rsidRPr="009B0DB9">
              <w:rPr>
                <w:lang w:val="fr-FR" w:eastAsia="en-US"/>
              </w:rPr>
              <w:t>Indicateur 2.4.3</w:t>
            </w:r>
          </w:p>
          <w:p w14:paraId="166706AB" w14:textId="42195BFF" w:rsidR="00235446" w:rsidRPr="009B0DB9" w:rsidRDefault="009B159F" w:rsidP="009A1FC0">
            <w:pPr>
              <w:rPr>
                <w:lang w:val="fr-FR" w:eastAsia="en-US"/>
              </w:rPr>
            </w:pPr>
            <w:r>
              <w:rPr>
                <w:b/>
                <w:lang w:val="fr-FR" w:eastAsia="en-US"/>
              </w:rPr>
              <w:fldChar w:fldCharType="begin">
                <w:ffData>
                  <w:name w:val=""/>
                  <w:enabled/>
                  <w:calcOnExit w:val="0"/>
                  <w:textInput>
                    <w:default w:val="Nombre de femmes et jeunes filles prises en charge par les paralégaux"/>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femmes et jeunes filles prises en charge par les paralégaux</w:t>
            </w:r>
            <w:r>
              <w:rPr>
                <w:b/>
                <w:lang w:val="fr-FR" w:eastAsia="en-US"/>
              </w:rPr>
              <w:fldChar w:fldCharType="end"/>
            </w:r>
          </w:p>
        </w:tc>
        <w:tc>
          <w:tcPr>
            <w:tcW w:w="1530" w:type="dxa"/>
            <w:shd w:val="clear" w:color="auto" w:fill="EEECE1"/>
            <w:vAlign w:val="center"/>
          </w:tcPr>
          <w:p w14:paraId="09779049" w14:textId="090A612D" w:rsidR="00235446" w:rsidRPr="009B0DB9" w:rsidDel="00D31E79" w:rsidRDefault="009B159F" w:rsidP="009A1FC0">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4AE702E8" w14:textId="7172505F" w:rsidR="00235446" w:rsidRPr="009B159F" w:rsidRDefault="009B159F" w:rsidP="009A1FC0">
            <w:pPr>
              <w:rPr>
                <w:lang w:val="fr-FR" w:eastAsia="en-US"/>
              </w:rPr>
            </w:pPr>
            <w:r w:rsidRPr="009B159F">
              <w:rPr>
                <w:lang w:val="fr-FR" w:eastAsia="en-US"/>
              </w:rPr>
              <w:fldChar w:fldCharType="begin">
                <w:ffData>
                  <w:name w:val=""/>
                  <w:enabled/>
                  <w:calcOnExit w:val="0"/>
                  <w:textInput>
                    <w:default w:val="250 femmes et jeunes filles prises en charge"/>
                    <w:maxLength w:val="300"/>
                  </w:textInput>
                </w:ffData>
              </w:fldChar>
            </w:r>
            <w:r w:rsidRPr="009B159F">
              <w:rPr>
                <w:lang w:val="fr-FR" w:eastAsia="en-US"/>
              </w:rPr>
              <w:instrText xml:space="preserve"> FORMTEXT </w:instrText>
            </w:r>
            <w:r w:rsidRPr="009B159F">
              <w:rPr>
                <w:lang w:val="fr-FR" w:eastAsia="en-US"/>
              </w:rPr>
            </w:r>
            <w:r w:rsidRPr="009B159F">
              <w:rPr>
                <w:lang w:val="fr-FR" w:eastAsia="en-US"/>
              </w:rPr>
              <w:fldChar w:fldCharType="separate"/>
            </w:r>
            <w:r w:rsidRPr="009B159F">
              <w:rPr>
                <w:noProof/>
                <w:lang w:val="fr-FR" w:eastAsia="en-US"/>
              </w:rPr>
              <w:t>250 femmes et jeunes filles prises en charge</w:t>
            </w:r>
            <w:r w:rsidRPr="009B159F">
              <w:rPr>
                <w:lang w:val="fr-FR" w:eastAsia="en-US"/>
              </w:rPr>
              <w:fldChar w:fldCharType="end"/>
            </w:r>
          </w:p>
        </w:tc>
        <w:tc>
          <w:tcPr>
            <w:tcW w:w="2070" w:type="dxa"/>
            <w:vAlign w:val="center"/>
          </w:tcPr>
          <w:p w14:paraId="1B675593" w14:textId="5B8C0E24"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64AB354" w14:textId="5FD2E739"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5ACE8FEE" w14:textId="69C49550"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235446" w:rsidRPr="009B0DB9" w14:paraId="120B6292" w14:textId="77777777" w:rsidTr="009A1FC0">
        <w:trPr>
          <w:trHeight w:val="458"/>
        </w:trPr>
        <w:tc>
          <w:tcPr>
            <w:tcW w:w="1530" w:type="dxa"/>
            <w:vMerge/>
            <w:vAlign w:val="center"/>
          </w:tcPr>
          <w:p w14:paraId="648A77E6" w14:textId="77777777" w:rsidR="00235446" w:rsidRPr="009B0DB9" w:rsidRDefault="00235446" w:rsidP="009A1FC0">
            <w:pPr>
              <w:rPr>
                <w:b/>
                <w:lang w:val="fr-FR" w:eastAsia="en-US"/>
              </w:rPr>
            </w:pPr>
          </w:p>
        </w:tc>
        <w:tc>
          <w:tcPr>
            <w:tcW w:w="2070" w:type="dxa"/>
            <w:shd w:val="clear" w:color="auto" w:fill="EEECE1"/>
            <w:vAlign w:val="center"/>
          </w:tcPr>
          <w:p w14:paraId="7635DF7D" w14:textId="2760F2E8" w:rsidR="00235446" w:rsidRPr="009B0DB9" w:rsidRDefault="00235446" w:rsidP="009A1FC0">
            <w:pPr>
              <w:rPr>
                <w:lang w:val="fr-FR" w:eastAsia="en-US"/>
              </w:rPr>
            </w:pPr>
            <w:r w:rsidRPr="009B0DB9">
              <w:rPr>
                <w:lang w:val="fr-FR" w:eastAsia="en-US"/>
              </w:rPr>
              <w:t>Indicateur 2.4.4</w:t>
            </w:r>
          </w:p>
          <w:p w14:paraId="2F26A5A5" w14:textId="4F1130CC" w:rsidR="00235446" w:rsidRPr="009B0DB9" w:rsidRDefault="009B159F" w:rsidP="009A1FC0">
            <w:pPr>
              <w:rPr>
                <w:lang w:val="fr-FR" w:eastAsia="en-US"/>
              </w:rPr>
            </w:pPr>
            <w:r>
              <w:rPr>
                <w:b/>
                <w:lang w:val="fr-FR" w:eastAsia="en-US"/>
              </w:rPr>
              <w:fldChar w:fldCharType="begin">
                <w:ffData>
                  <w:name w:val=""/>
                  <w:enabled/>
                  <w:calcOnExit w:val="0"/>
                  <w:textInput>
                    <w:default w:val="Nombre de femmes et jeunes filles sensibilisés aux normes sanitaire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femmes et jeunes filles sensibilisés aux normes sanitaires</w:t>
            </w:r>
            <w:r>
              <w:rPr>
                <w:b/>
                <w:lang w:val="fr-FR" w:eastAsia="en-US"/>
              </w:rPr>
              <w:fldChar w:fldCharType="end"/>
            </w:r>
          </w:p>
        </w:tc>
        <w:tc>
          <w:tcPr>
            <w:tcW w:w="1530" w:type="dxa"/>
            <w:shd w:val="clear" w:color="auto" w:fill="EEECE1"/>
            <w:vAlign w:val="center"/>
          </w:tcPr>
          <w:p w14:paraId="78AD84C7" w14:textId="7C229F53" w:rsidR="00235446" w:rsidRPr="009B0DB9" w:rsidDel="00D31E79" w:rsidRDefault="009B159F" w:rsidP="009A1FC0">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620" w:type="dxa"/>
            <w:shd w:val="clear" w:color="auto" w:fill="EEECE1"/>
            <w:vAlign w:val="center"/>
          </w:tcPr>
          <w:p w14:paraId="33CBBE54" w14:textId="552F816E" w:rsidR="00235446" w:rsidRPr="009B0DB9" w:rsidRDefault="009B159F" w:rsidP="009A1FC0">
            <w:pPr>
              <w:rPr>
                <w:b/>
                <w:lang w:val="fr-FR" w:eastAsia="en-US"/>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2070" w:type="dxa"/>
            <w:vAlign w:val="center"/>
          </w:tcPr>
          <w:p w14:paraId="2A51760E" w14:textId="2707584A"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22AD340" w14:textId="38FD5577"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0FF701C3" w14:textId="35A10B29" w:rsidR="00235446" w:rsidRPr="009B0DB9" w:rsidRDefault="00235446"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4D0CB0B0" w14:textId="77777777" w:rsidTr="009A1FC0">
        <w:trPr>
          <w:trHeight w:val="458"/>
        </w:trPr>
        <w:tc>
          <w:tcPr>
            <w:tcW w:w="1530" w:type="dxa"/>
            <w:vMerge w:val="restart"/>
            <w:vAlign w:val="center"/>
          </w:tcPr>
          <w:p w14:paraId="50C445A7" w14:textId="77777777" w:rsidR="00826923" w:rsidRPr="009B0DB9" w:rsidRDefault="00826923" w:rsidP="009A1FC0">
            <w:pPr>
              <w:rPr>
                <w:b/>
                <w:lang w:val="fr-FR" w:eastAsia="en-US"/>
              </w:rPr>
            </w:pPr>
            <w:r w:rsidRPr="009B0DB9">
              <w:rPr>
                <w:b/>
                <w:lang w:val="fr-FR" w:eastAsia="en-US"/>
              </w:rPr>
              <w:t>Résultat 3</w:t>
            </w:r>
          </w:p>
          <w:p w14:paraId="14B10969"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66C2D0A4" w14:textId="77777777" w:rsidR="00826923" w:rsidRPr="009B0DB9" w:rsidRDefault="00826923" w:rsidP="009A1FC0">
            <w:pPr>
              <w:rPr>
                <w:lang w:val="fr-FR" w:eastAsia="en-US"/>
              </w:rPr>
            </w:pPr>
            <w:r w:rsidRPr="009B0DB9">
              <w:rPr>
                <w:lang w:val="fr-FR" w:eastAsia="en-US"/>
              </w:rPr>
              <w:t>Indicateur 3.1</w:t>
            </w:r>
          </w:p>
          <w:p w14:paraId="5ACB1910"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3C8D73D2"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19A1268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56506182"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4B9AF3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4283958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6F255D0F" w14:textId="77777777" w:rsidTr="009A1FC0">
        <w:trPr>
          <w:trHeight w:val="458"/>
        </w:trPr>
        <w:tc>
          <w:tcPr>
            <w:tcW w:w="1530" w:type="dxa"/>
            <w:vMerge/>
            <w:vAlign w:val="center"/>
          </w:tcPr>
          <w:p w14:paraId="7AE33CCE" w14:textId="77777777" w:rsidR="00826923" w:rsidRPr="009B0DB9" w:rsidRDefault="00826923" w:rsidP="009A1FC0">
            <w:pPr>
              <w:rPr>
                <w:lang w:val="fr-FR" w:eastAsia="en-US"/>
              </w:rPr>
            </w:pPr>
          </w:p>
        </w:tc>
        <w:tc>
          <w:tcPr>
            <w:tcW w:w="2070" w:type="dxa"/>
            <w:shd w:val="clear" w:color="auto" w:fill="EEECE1"/>
            <w:vAlign w:val="center"/>
          </w:tcPr>
          <w:p w14:paraId="7AA0A81D" w14:textId="77777777" w:rsidR="00826923" w:rsidRPr="009B0DB9" w:rsidRDefault="00826923" w:rsidP="009A1FC0">
            <w:pPr>
              <w:rPr>
                <w:lang w:val="fr-FR" w:eastAsia="en-US"/>
              </w:rPr>
            </w:pPr>
            <w:r w:rsidRPr="009B0DB9">
              <w:rPr>
                <w:lang w:val="fr-FR" w:eastAsia="en-US"/>
              </w:rPr>
              <w:t>Indicateur 3.2</w:t>
            </w:r>
          </w:p>
          <w:p w14:paraId="005E555A"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3DFD181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31910AC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456A0C0"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A61AB49"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7FF4D892"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63E17286" w14:textId="77777777" w:rsidTr="009A1FC0">
        <w:trPr>
          <w:trHeight w:val="458"/>
        </w:trPr>
        <w:tc>
          <w:tcPr>
            <w:tcW w:w="1530" w:type="dxa"/>
            <w:vMerge/>
            <w:vAlign w:val="center"/>
          </w:tcPr>
          <w:p w14:paraId="07700AC1" w14:textId="77777777" w:rsidR="00826923" w:rsidRPr="009B0DB9" w:rsidRDefault="00826923" w:rsidP="009A1FC0">
            <w:pPr>
              <w:rPr>
                <w:lang w:val="fr-FR" w:eastAsia="en-US"/>
              </w:rPr>
            </w:pPr>
          </w:p>
        </w:tc>
        <w:tc>
          <w:tcPr>
            <w:tcW w:w="2070" w:type="dxa"/>
            <w:shd w:val="clear" w:color="auto" w:fill="EEECE1"/>
            <w:vAlign w:val="center"/>
          </w:tcPr>
          <w:p w14:paraId="70593CCA" w14:textId="77777777" w:rsidR="00826923" w:rsidRPr="009B0DB9" w:rsidRDefault="00826923" w:rsidP="009A1FC0">
            <w:pPr>
              <w:rPr>
                <w:lang w:val="fr-FR" w:eastAsia="en-US"/>
              </w:rPr>
            </w:pPr>
            <w:r w:rsidRPr="009B0DB9">
              <w:rPr>
                <w:lang w:val="fr-FR" w:eastAsia="en-US"/>
              </w:rPr>
              <w:t>Indicateur 3.3</w:t>
            </w:r>
          </w:p>
          <w:p w14:paraId="2A7E17CE"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42640E9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13902E5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D4D982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44D2783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5959C4D8"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5C42158F" w14:textId="77777777" w:rsidTr="009A1FC0">
        <w:trPr>
          <w:trHeight w:val="458"/>
        </w:trPr>
        <w:tc>
          <w:tcPr>
            <w:tcW w:w="1530" w:type="dxa"/>
            <w:vMerge w:val="restart"/>
            <w:vAlign w:val="center"/>
          </w:tcPr>
          <w:p w14:paraId="5AF379A3" w14:textId="77777777" w:rsidR="00826923" w:rsidRPr="009B0DB9" w:rsidRDefault="00826923" w:rsidP="009A1FC0">
            <w:pPr>
              <w:rPr>
                <w:lang w:val="fr-FR" w:eastAsia="en-US"/>
              </w:rPr>
            </w:pPr>
            <w:r w:rsidRPr="009B0DB9">
              <w:rPr>
                <w:lang w:val="fr-FR" w:eastAsia="en-US"/>
              </w:rPr>
              <w:lastRenderedPageBreak/>
              <w:t>Produit 3.1</w:t>
            </w:r>
          </w:p>
          <w:p w14:paraId="498E3ED3"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710D11F8" w14:textId="77777777" w:rsidR="00826923" w:rsidRPr="009B0DB9" w:rsidRDefault="00826923" w:rsidP="009A1FC0">
            <w:pPr>
              <w:rPr>
                <w:lang w:val="fr-FR" w:eastAsia="en-US"/>
              </w:rPr>
            </w:pPr>
            <w:r w:rsidRPr="009B0DB9">
              <w:rPr>
                <w:lang w:val="fr-FR" w:eastAsia="en-US"/>
              </w:rPr>
              <w:t>Indicateur 3.1.1</w:t>
            </w:r>
          </w:p>
          <w:p w14:paraId="1D7757D3"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0670EF88"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35A1D88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CFC554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760ABBC"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72A91972"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100B110C" w14:textId="77777777" w:rsidTr="009A1FC0">
        <w:trPr>
          <w:trHeight w:val="458"/>
        </w:trPr>
        <w:tc>
          <w:tcPr>
            <w:tcW w:w="1530" w:type="dxa"/>
            <w:vMerge/>
            <w:vAlign w:val="center"/>
          </w:tcPr>
          <w:p w14:paraId="6E42058F" w14:textId="77777777" w:rsidR="00826923" w:rsidRPr="009B0DB9" w:rsidRDefault="00826923" w:rsidP="009A1FC0">
            <w:pPr>
              <w:rPr>
                <w:lang w:val="fr-FR" w:eastAsia="en-US"/>
              </w:rPr>
            </w:pPr>
          </w:p>
        </w:tc>
        <w:tc>
          <w:tcPr>
            <w:tcW w:w="2070" w:type="dxa"/>
            <w:shd w:val="clear" w:color="auto" w:fill="EEECE1"/>
            <w:vAlign w:val="center"/>
          </w:tcPr>
          <w:p w14:paraId="75DC2D64" w14:textId="77777777" w:rsidR="00826923" w:rsidRPr="009B0DB9" w:rsidRDefault="00826923" w:rsidP="009A1FC0">
            <w:pPr>
              <w:rPr>
                <w:lang w:val="fr-FR" w:eastAsia="en-US"/>
              </w:rPr>
            </w:pPr>
            <w:r w:rsidRPr="009B0DB9">
              <w:rPr>
                <w:lang w:val="fr-FR" w:eastAsia="en-US"/>
              </w:rPr>
              <w:t>Indicateur 3.1.2</w:t>
            </w:r>
          </w:p>
          <w:p w14:paraId="1AC64BA4"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4450A539"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4DF62F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8E4366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6071E3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2A1F5BA2"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4A002238" w14:textId="77777777" w:rsidTr="009A1FC0">
        <w:trPr>
          <w:trHeight w:val="458"/>
        </w:trPr>
        <w:tc>
          <w:tcPr>
            <w:tcW w:w="1530" w:type="dxa"/>
            <w:vMerge w:val="restart"/>
            <w:vAlign w:val="center"/>
          </w:tcPr>
          <w:p w14:paraId="1399BFDF" w14:textId="77777777" w:rsidR="00826923" w:rsidRPr="009B0DB9" w:rsidRDefault="00826923" w:rsidP="009A1FC0">
            <w:pPr>
              <w:rPr>
                <w:lang w:val="fr-FR" w:eastAsia="en-US"/>
              </w:rPr>
            </w:pPr>
            <w:r w:rsidRPr="009B0DB9">
              <w:rPr>
                <w:lang w:val="fr-FR" w:eastAsia="en-US"/>
              </w:rPr>
              <w:t>Produit 3.2</w:t>
            </w:r>
          </w:p>
          <w:p w14:paraId="0C627E92"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399E4F20" w14:textId="77777777" w:rsidR="00826923" w:rsidRPr="009B0DB9" w:rsidRDefault="00826923" w:rsidP="009A1FC0">
            <w:pPr>
              <w:rPr>
                <w:lang w:val="fr-FR" w:eastAsia="en-US"/>
              </w:rPr>
            </w:pPr>
            <w:r w:rsidRPr="009B0DB9">
              <w:rPr>
                <w:lang w:val="fr-FR" w:eastAsia="en-US"/>
              </w:rPr>
              <w:t>Indicateur 3.2.1</w:t>
            </w:r>
          </w:p>
          <w:p w14:paraId="094E5F49"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1EAA332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0278815D"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4077060"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0C6EF76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18171EA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4E815455" w14:textId="77777777" w:rsidTr="009A1FC0">
        <w:trPr>
          <w:trHeight w:val="458"/>
        </w:trPr>
        <w:tc>
          <w:tcPr>
            <w:tcW w:w="1530" w:type="dxa"/>
            <w:vMerge/>
            <w:vAlign w:val="center"/>
          </w:tcPr>
          <w:p w14:paraId="022D9C9C" w14:textId="77777777" w:rsidR="00826923" w:rsidRPr="009B0DB9" w:rsidRDefault="00826923" w:rsidP="009A1FC0">
            <w:pPr>
              <w:rPr>
                <w:b/>
                <w:lang w:val="fr-FR" w:eastAsia="en-US"/>
              </w:rPr>
            </w:pPr>
          </w:p>
        </w:tc>
        <w:tc>
          <w:tcPr>
            <w:tcW w:w="2070" w:type="dxa"/>
            <w:shd w:val="clear" w:color="auto" w:fill="EEECE1"/>
            <w:vAlign w:val="center"/>
          </w:tcPr>
          <w:p w14:paraId="2ADDAD1E" w14:textId="77777777" w:rsidR="00826923" w:rsidRPr="009B0DB9" w:rsidRDefault="00826923" w:rsidP="009A1FC0">
            <w:pPr>
              <w:rPr>
                <w:lang w:val="fr-FR" w:eastAsia="en-US"/>
              </w:rPr>
            </w:pPr>
            <w:r w:rsidRPr="009B0DB9">
              <w:rPr>
                <w:lang w:val="fr-FR" w:eastAsia="en-US"/>
              </w:rPr>
              <w:t>Indicateur 3.2.2</w:t>
            </w:r>
          </w:p>
          <w:p w14:paraId="15472455"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65497F7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4FAC912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A48C46E"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44A48C3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77A34B0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43035B13" w14:textId="77777777" w:rsidTr="009A1FC0">
        <w:trPr>
          <w:trHeight w:val="458"/>
        </w:trPr>
        <w:tc>
          <w:tcPr>
            <w:tcW w:w="1530" w:type="dxa"/>
            <w:vMerge w:val="restart"/>
            <w:vAlign w:val="center"/>
          </w:tcPr>
          <w:p w14:paraId="528D1B2B" w14:textId="77777777" w:rsidR="00826923" w:rsidRPr="009B0DB9" w:rsidRDefault="00826923" w:rsidP="009A1FC0">
            <w:pPr>
              <w:rPr>
                <w:lang w:val="fr-FR" w:eastAsia="en-US"/>
              </w:rPr>
            </w:pPr>
            <w:r w:rsidRPr="009B0DB9">
              <w:rPr>
                <w:lang w:val="fr-FR" w:eastAsia="en-US"/>
              </w:rPr>
              <w:t>Produit 3.3</w:t>
            </w:r>
          </w:p>
          <w:p w14:paraId="0A5815BE"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7046DAAF" w14:textId="77777777" w:rsidR="00826923" w:rsidRPr="009B0DB9" w:rsidRDefault="00826923" w:rsidP="009A1FC0">
            <w:pPr>
              <w:rPr>
                <w:lang w:val="fr-FR" w:eastAsia="en-US"/>
              </w:rPr>
            </w:pPr>
            <w:r w:rsidRPr="009B0DB9">
              <w:rPr>
                <w:lang w:val="fr-FR" w:eastAsia="en-US"/>
              </w:rPr>
              <w:t>Indicateur 3.3.1</w:t>
            </w:r>
          </w:p>
          <w:p w14:paraId="69406269"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660C334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7D18228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1F178ED"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47B8D48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18BDC38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5A09C3B1" w14:textId="77777777" w:rsidTr="009A1FC0">
        <w:trPr>
          <w:trHeight w:val="458"/>
        </w:trPr>
        <w:tc>
          <w:tcPr>
            <w:tcW w:w="1530" w:type="dxa"/>
            <w:vMerge/>
            <w:vAlign w:val="center"/>
          </w:tcPr>
          <w:p w14:paraId="72C9CEDA" w14:textId="77777777" w:rsidR="00826923" w:rsidRPr="009B0DB9" w:rsidRDefault="00826923" w:rsidP="009A1FC0">
            <w:pPr>
              <w:rPr>
                <w:b/>
                <w:lang w:val="fr-FR" w:eastAsia="en-US"/>
              </w:rPr>
            </w:pPr>
          </w:p>
        </w:tc>
        <w:tc>
          <w:tcPr>
            <w:tcW w:w="2070" w:type="dxa"/>
            <w:shd w:val="clear" w:color="auto" w:fill="EEECE1"/>
            <w:vAlign w:val="center"/>
          </w:tcPr>
          <w:p w14:paraId="43117110" w14:textId="77777777" w:rsidR="00826923" w:rsidRPr="009B0DB9" w:rsidRDefault="00826923" w:rsidP="009A1FC0">
            <w:pPr>
              <w:rPr>
                <w:lang w:val="fr-FR" w:eastAsia="en-US"/>
              </w:rPr>
            </w:pPr>
            <w:r w:rsidRPr="009B0DB9">
              <w:rPr>
                <w:lang w:val="fr-FR" w:eastAsia="en-US"/>
              </w:rPr>
              <w:t>Indicateur 3.3.2</w:t>
            </w:r>
          </w:p>
          <w:p w14:paraId="0F2B53FF"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0C4227A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0F8904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3AC3E6BC"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0877863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6C642C70"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12D62A20" w14:textId="77777777" w:rsidTr="009A1FC0">
        <w:trPr>
          <w:trHeight w:val="458"/>
        </w:trPr>
        <w:tc>
          <w:tcPr>
            <w:tcW w:w="1530" w:type="dxa"/>
            <w:vMerge w:val="restart"/>
            <w:vAlign w:val="center"/>
          </w:tcPr>
          <w:p w14:paraId="43A532A5" w14:textId="77777777" w:rsidR="00826923" w:rsidRPr="009B0DB9" w:rsidRDefault="00826923" w:rsidP="009A1FC0">
            <w:pPr>
              <w:rPr>
                <w:lang w:val="fr-FR" w:eastAsia="en-US"/>
              </w:rPr>
            </w:pPr>
            <w:r w:rsidRPr="009B0DB9">
              <w:rPr>
                <w:lang w:val="fr-FR" w:eastAsia="en-US"/>
              </w:rPr>
              <w:t>Produit 3.4</w:t>
            </w:r>
          </w:p>
          <w:p w14:paraId="3394B983"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6B9D9AB3" w14:textId="77777777" w:rsidR="00826923" w:rsidRPr="009B0DB9" w:rsidRDefault="00826923" w:rsidP="009A1FC0">
            <w:pPr>
              <w:rPr>
                <w:lang w:val="fr-FR" w:eastAsia="en-US"/>
              </w:rPr>
            </w:pPr>
            <w:r w:rsidRPr="009B0DB9">
              <w:rPr>
                <w:lang w:val="fr-FR" w:eastAsia="en-US"/>
              </w:rPr>
              <w:t>Indicateur 3.4.1</w:t>
            </w:r>
          </w:p>
          <w:p w14:paraId="1844A324"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1C3354F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784EC2F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0099A17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0D5480D"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3139D61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61404373" w14:textId="77777777" w:rsidTr="009A1FC0">
        <w:trPr>
          <w:trHeight w:val="458"/>
        </w:trPr>
        <w:tc>
          <w:tcPr>
            <w:tcW w:w="1530" w:type="dxa"/>
            <w:vMerge/>
            <w:vAlign w:val="center"/>
          </w:tcPr>
          <w:p w14:paraId="3D1AC496" w14:textId="77777777" w:rsidR="00826923" w:rsidRPr="009B0DB9" w:rsidRDefault="00826923" w:rsidP="009A1FC0">
            <w:pPr>
              <w:rPr>
                <w:b/>
                <w:lang w:val="fr-FR" w:eastAsia="en-US"/>
              </w:rPr>
            </w:pPr>
          </w:p>
        </w:tc>
        <w:tc>
          <w:tcPr>
            <w:tcW w:w="2070" w:type="dxa"/>
            <w:shd w:val="clear" w:color="auto" w:fill="EEECE1"/>
            <w:vAlign w:val="center"/>
          </w:tcPr>
          <w:p w14:paraId="46F47E1A" w14:textId="77777777" w:rsidR="00826923" w:rsidRPr="009B0DB9" w:rsidRDefault="00826923" w:rsidP="009A1FC0">
            <w:pPr>
              <w:rPr>
                <w:lang w:val="fr-FR" w:eastAsia="en-US"/>
              </w:rPr>
            </w:pPr>
            <w:r w:rsidRPr="009B0DB9">
              <w:rPr>
                <w:lang w:val="fr-FR" w:eastAsia="en-US"/>
              </w:rPr>
              <w:t>Indicateur 3.4.2</w:t>
            </w:r>
          </w:p>
          <w:p w14:paraId="2C96983E"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285B5279"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5277BE87"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56D52153"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496C56A7"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5C4514EA"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3874D959" w14:textId="77777777" w:rsidTr="009A1FC0">
        <w:trPr>
          <w:trHeight w:val="458"/>
        </w:trPr>
        <w:tc>
          <w:tcPr>
            <w:tcW w:w="1530" w:type="dxa"/>
            <w:vMerge w:val="restart"/>
            <w:vAlign w:val="center"/>
          </w:tcPr>
          <w:p w14:paraId="796888F0" w14:textId="77777777" w:rsidR="00826923" w:rsidRPr="009B0DB9" w:rsidRDefault="00826923" w:rsidP="009A1FC0">
            <w:pPr>
              <w:rPr>
                <w:b/>
                <w:lang w:val="fr-FR" w:eastAsia="en-US"/>
              </w:rPr>
            </w:pPr>
            <w:r w:rsidRPr="009B0DB9">
              <w:rPr>
                <w:b/>
                <w:lang w:val="fr-FR" w:eastAsia="en-US"/>
              </w:rPr>
              <w:t>Résultat 4</w:t>
            </w:r>
          </w:p>
          <w:p w14:paraId="3A5A4A30"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34DCD59A" w14:textId="77777777" w:rsidR="00826923" w:rsidRPr="009B0DB9" w:rsidRDefault="00826923" w:rsidP="009A1FC0">
            <w:pPr>
              <w:rPr>
                <w:lang w:val="fr-FR" w:eastAsia="en-US"/>
              </w:rPr>
            </w:pPr>
            <w:r w:rsidRPr="009B0DB9">
              <w:rPr>
                <w:lang w:val="fr-FR" w:eastAsia="en-US"/>
              </w:rPr>
              <w:t>Indicateur 4.1</w:t>
            </w:r>
          </w:p>
          <w:p w14:paraId="16FB3756"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3E868F2C"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4B2F55E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1FFBE0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B2B2D4C"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4275B38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520AABF6" w14:textId="77777777" w:rsidTr="009A1FC0">
        <w:trPr>
          <w:trHeight w:val="458"/>
        </w:trPr>
        <w:tc>
          <w:tcPr>
            <w:tcW w:w="1530" w:type="dxa"/>
            <w:vMerge/>
            <w:vAlign w:val="center"/>
          </w:tcPr>
          <w:p w14:paraId="75C2F19D" w14:textId="77777777" w:rsidR="00826923" w:rsidRPr="009B0DB9" w:rsidRDefault="00826923" w:rsidP="009A1FC0">
            <w:pPr>
              <w:rPr>
                <w:lang w:val="fr-FR" w:eastAsia="en-US"/>
              </w:rPr>
            </w:pPr>
          </w:p>
        </w:tc>
        <w:tc>
          <w:tcPr>
            <w:tcW w:w="2070" w:type="dxa"/>
            <w:shd w:val="clear" w:color="auto" w:fill="EEECE1"/>
            <w:vAlign w:val="center"/>
          </w:tcPr>
          <w:p w14:paraId="52BBFC69" w14:textId="77777777" w:rsidR="00826923" w:rsidRPr="009B0DB9" w:rsidRDefault="00826923" w:rsidP="009A1FC0">
            <w:pPr>
              <w:rPr>
                <w:lang w:val="fr-FR" w:eastAsia="en-US"/>
              </w:rPr>
            </w:pPr>
            <w:r w:rsidRPr="009B0DB9">
              <w:rPr>
                <w:lang w:val="fr-FR" w:eastAsia="en-US"/>
              </w:rPr>
              <w:t>Indicateur 4.2</w:t>
            </w:r>
          </w:p>
          <w:p w14:paraId="10CF2309"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757FD068"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436B123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DA6286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A6A187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03398E09"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6C7090E6" w14:textId="77777777" w:rsidTr="009A1FC0">
        <w:trPr>
          <w:trHeight w:val="458"/>
        </w:trPr>
        <w:tc>
          <w:tcPr>
            <w:tcW w:w="1530" w:type="dxa"/>
            <w:vMerge/>
            <w:vAlign w:val="center"/>
          </w:tcPr>
          <w:p w14:paraId="7E73DB26" w14:textId="77777777" w:rsidR="00826923" w:rsidRPr="009B0DB9" w:rsidRDefault="00826923" w:rsidP="009A1FC0">
            <w:pPr>
              <w:rPr>
                <w:lang w:val="fr-FR" w:eastAsia="en-US"/>
              </w:rPr>
            </w:pPr>
          </w:p>
        </w:tc>
        <w:tc>
          <w:tcPr>
            <w:tcW w:w="2070" w:type="dxa"/>
            <w:shd w:val="clear" w:color="auto" w:fill="EEECE1"/>
            <w:vAlign w:val="center"/>
          </w:tcPr>
          <w:p w14:paraId="3DAB4F65" w14:textId="77777777" w:rsidR="00826923" w:rsidRPr="009B0DB9" w:rsidRDefault="00826923" w:rsidP="009A1FC0">
            <w:pPr>
              <w:rPr>
                <w:lang w:val="fr-FR" w:eastAsia="en-US"/>
              </w:rPr>
            </w:pPr>
            <w:r w:rsidRPr="009B0DB9">
              <w:rPr>
                <w:lang w:val="fr-FR" w:eastAsia="en-US"/>
              </w:rPr>
              <w:t>Indicateur 4.3</w:t>
            </w:r>
          </w:p>
          <w:p w14:paraId="7011A2A4"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6F995C52"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977A19C"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D7FC633"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9E354EB"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413D6C4D" w14:textId="77777777" w:rsidR="00826923" w:rsidRPr="009B0DB9" w:rsidRDefault="00826923" w:rsidP="009A1FC0">
            <w:pPr>
              <w:rPr>
                <w:b/>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7179FCB9" w14:textId="77777777" w:rsidTr="009A1FC0">
        <w:trPr>
          <w:trHeight w:val="458"/>
        </w:trPr>
        <w:tc>
          <w:tcPr>
            <w:tcW w:w="1530" w:type="dxa"/>
            <w:vMerge w:val="restart"/>
            <w:vAlign w:val="center"/>
          </w:tcPr>
          <w:p w14:paraId="3573B9F9" w14:textId="77777777" w:rsidR="00826923" w:rsidRPr="009B0DB9" w:rsidRDefault="00826923" w:rsidP="009A1FC0">
            <w:pPr>
              <w:rPr>
                <w:lang w:val="fr-FR" w:eastAsia="en-US"/>
              </w:rPr>
            </w:pPr>
            <w:r w:rsidRPr="009B0DB9">
              <w:rPr>
                <w:lang w:val="fr-FR" w:eastAsia="en-US"/>
              </w:rPr>
              <w:t>Produit 4.1</w:t>
            </w:r>
          </w:p>
          <w:p w14:paraId="33B24705"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595B622E" w14:textId="77777777" w:rsidR="00826923" w:rsidRPr="009B0DB9" w:rsidRDefault="00826923" w:rsidP="009A1FC0">
            <w:pPr>
              <w:rPr>
                <w:lang w:val="fr-FR" w:eastAsia="en-US"/>
              </w:rPr>
            </w:pPr>
            <w:r w:rsidRPr="009B0DB9">
              <w:rPr>
                <w:lang w:val="fr-FR" w:eastAsia="en-US"/>
              </w:rPr>
              <w:t>Indicateur 4.1.1</w:t>
            </w:r>
          </w:p>
          <w:p w14:paraId="21D276F9"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222AF66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53B1C30"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7B550AE"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1E4E49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7523978D"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3A2FD794" w14:textId="77777777" w:rsidTr="009A1FC0">
        <w:trPr>
          <w:trHeight w:val="458"/>
        </w:trPr>
        <w:tc>
          <w:tcPr>
            <w:tcW w:w="1530" w:type="dxa"/>
            <w:vMerge/>
            <w:vAlign w:val="center"/>
          </w:tcPr>
          <w:p w14:paraId="6FE132D3" w14:textId="77777777" w:rsidR="00826923" w:rsidRPr="009B0DB9" w:rsidRDefault="00826923" w:rsidP="009A1FC0">
            <w:pPr>
              <w:rPr>
                <w:lang w:val="fr-FR" w:eastAsia="en-US"/>
              </w:rPr>
            </w:pPr>
          </w:p>
        </w:tc>
        <w:tc>
          <w:tcPr>
            <w:tcW w:w="2070" w:type="dxa"/>
            <w:shd w:val="clear" w:color="auto" w:fill="EEECE1"/>
            <w:vAlign w:val="center"/>
          </w:tcPr>
          <w:p w14:paraId="2D67BEF7" w14:textId="77777777" w:rsidR="00826923" w:rsidRPr="009B0DB9" w:rsidRDefault="00826923" w:rsidP="009A1FC0">
            <w:pPr>
              <w:rPr>
                <w:lang w:val="fr-FR" w:eastAsia="en-US"/>
              </w:rPr>
            </w:pPr>
            <w:r w:rsidRPr="009B0DB9">
              <w:rPr>
                <w:lang w:val="fr-FR" w:eastAsia="en-US"/>
              </w:rPr>
              <w:t>Indicateur 4.1.2</w:t>
            </w:r>
          </w:p>
          <w:p w14:paraId="0015DC61" w14:textId="77777777" w:rsidR="00826923" w:rsidRPr="009B0DB9" w:rsidRDefault="00826923" w:rsidP="009A1FC0">
            <w:pPr>
              <w:rPr>
                <w:lang w:val="fr-FR" w:eastAsia="en-US"/>
              </w:rPr>
            </w:pPr>
            <w:r w:rsidRPr="009B0DB9">
              <w:rPr>
                <w:b/>
                <w:lang w:val="fr-FR" w:eastAsia="en-US"/>
              </w:rPr>
              <w:lastRenderedPageBreak/>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61B43620" w14:textId="77777777" w:rsidR="00826923" w:rsidRPr="009B0DB9" w:rsidRDefault="00826923" w:rsidP="009A1FC0">
            <w:pPr>
              <w:rPr>
                <w:lang w:val="fr-FR"/>
              </w:rPr>
            </w:pPr>
            <w:r w:rsidRPr="009B0DB9">
              <w:rPr>
                <w:b/>
                <w:lang w:val="fr-FR" w:eastAsia="en-US"/>
              </w:rPr>
              <w:lastRenderedPageBreak/>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598D4F0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D1CB7A0"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1BD3BEE"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03B10C41"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40A7EB21" w14:textId="77777777" w:rsidTr="009A1FC0">
        <w:trPr>
          <w:trHeight w:val="458"/>
        </w:trPr>
        <w:tc>
          <w:tcPr>
            <w:tcW w:w="1530" w:type="dxa"/>
            <w:vMerge w:val="restart"/>
            <w:vAlign w:val="center"/>
          </w:tcPr>
          <w:p w14:paraId="586E2AEC" w14:textId="77777777" w:rsidR="00826923" w:rsidRPr="009B0DB9" w:rsidRDefault="00826923" w:rsidP="009A1FC0">
            <w:pPr>
              <w:rPr>
                <w:lang w:val="fr-FR" w:eastAsia="en-US"/>
              </w:rPr>
            </w:pPr>
            <w:r w:rsidRPr="009B0DB9">
              <w:rPr>
                <w:lang w:val="fr-FR" w:eastAsia="en-US"/>
              </w:rPr>
              <w:lastRenderedPageBreak/>
              <w:t>Produit 4.2</w:t>
            </w:r>
          </w:p>
          <w:p w14:paraId="157177A1"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3D071170" w14:textId="77777777" w:rsidR="00826923" w:rsidRPr="009B0DB9" w:rsidRDefault="00826923" w:rsidP="009A1FC0">
            <w:pPr>
              <w:rPr>
                <w:lang w:val="fr-FR" w:eastAsia="en-US"/>
              </w:rPr>
            </w:pPr>
            <w:r w:rsidRPr="009B0DB9">
              <w:rPr>
                <w:lang w:val="fr-FR" w:eastAsia="en-US"/>
              </w:rPr>
              <w:t>Indicateur 4.2.1</w:t>
            </w:r>
          </w:p>
          <w:p w14:paraId="5334C722"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2AC84E3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616CD51D"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738AA8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43F2D39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55ABF37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292D4DCC" w14:textId="77777777" w:rsidTr="009A1FC0">
        <w:trPr>
          <w:trHeight w:val="458"/>
        </w:trPr>
        <w:tc>
          <w:tcPr>
            <w:tcW w:w="1530" w:type="dxa"/>
            <w:vMerge/>
            <w:vAlign w:val="center"/>
          </w:tcPr>
          <w:p w14:paraId="04F43519" w14:textId="77777777" w:rsidR="00826923" w:rsidRPr="009B0DB9" w:rsidRDefault="00826923" w:rsidP="009A1FC0">
            <w:pPr>
              <w:rPr>
                <w:b/>
                <w:lang w:val="fr-FR" w:eastAsia="en-US"/>
              </w:rPr>
            </w:pPr>
          </w:p>
        </w:tc>
        <w:tc>
          <w:tcPr>
            <w:tcW w:w="2070" w:type="dxa"/>
            <w:shd w:val="clear" w:color="auto" w:fill="EEECE1"/>
            <w:vAlign w:val="center"/>
          </w:tcPr>
          <w:p w14:paraId="27A5A6F9" w14:textId="77777777" w:rsidR="00826923" w:rsidRPr="009B0DB9" w:rsidRDefault="00826923" w:rsidP="009A1FC0">
            <w:pPr>
              <w:rPr>
                <w:lang w:val="fr-FR" w:eastAsia="en-US"/>
              </w:rPr>
            </w:pPr>
            <w:r w:rsidRPr="009B0DB9">
              <w:rPr>
                <w:lang w:val="fr-FR" w:eastAsia="en-US"/>
              </w:rPr>
              <w:t>Indicateur 4.2.2</w:t>
            </w:r>
          </w:p>
          <w:p w14:paraId="19035C5A"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30FA9D8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1979D35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71AD197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8B64C1D"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2492A76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1DCE9A40" w14:textId="77777777" w:rsidTr="009A1FC0">
        <w:trPr>
          <w:trHeight w:val="458"/>
        </w:trPr>
        <w:tc>
          <w:tcPr>
            <w:tcW w:w="1530" w:type="dxa"/>
            <w:vMerge w:val="restart"/>
            <w:vAlign w:val="center"/>
          </w:tcPr>
          <w:p w14:paraId="4A0E5F1B" w14:textId="77777777" w:rsidR="00826923" w:rsidRPr="009B0DB9" w:rsidRDefault="00826923" w:rsidP="009A1FC0">
            <w:pPr>
              <w:rPr>
                <w:lang w:val="fr-FR" w:eastAsia="en-US"/>
              </w:rPr>
            </w:pPr>
            <w:r w:rsidRPr="009B0DB9">
              <w:rPr>
                <w:lang w:val="fr-FR" w:eastAsia="en-US"/>
              </w:rPr>
              <w:t>Produit 4.3</w:t>
            </w:r>
          </w:p>
          <w:p w14:paraId="24635A0A"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1281F333" w14:textId="77777777" w:rsidR="00826923" w:rsidRPr="009B0DB9" w:rsidRDefault="00826923" w:rsidP="009A1FC0">
            <w:pPr>
              <w:rPr>
                <w:lang w:val="fr-FR" w:eastAsia="en-US"/>
              </w:rPr>
            </w:pPr>
            <w:r w:rsidRPr="009B0DB9">
              <w:rPr>
                <w:lang w:val="fr-FR" w:eastAsia="en-US"/>
              </w:rPr>
              <w:t>Indicateur 4.3.1</w:t>
            </w:r>
          </w:p>
          <w:p w14:paraId="1E5B9C88"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3B90DF4E"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3FD37B44"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2F2CC7EE"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63FEC25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3F724505"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5C18505F" w14:textId="77777777" w:rsidTr="009A1FC0">
        <w:trPr>
          <w:trHeight w:val="458"/>
        </w:trPr>
        <w:tc>
          <w:tcPr>
            <w:tcW w:w="1530" w:type="dxa"/>
            <w:vMerge/>
            <w:vAlign w:val="center"/>
          </w:tcPr>
          <w:p w14:paraId="1A003D07" w14:textId="77777777" w:rsidR="00826923" w:rsidRPr="009B0DB9" w:rsidRDefault="00826923" w:rsidP="009A1FC0">
            <w:pPr>
              <w:rPr>
                <w:b/>
                <w:lang w:val="fr-FR" w:eastAsia="en-US"/>
              </w:rPr>
            </w:pPr>
          </w:p>
        </w:tc>
        <w:tc>
          <w:tcPr>
            <w:tcW w:w="2070" w:type="dxa"/>
            <w:shd w:val="clear" w:color="auto" w:fill="EEECE1"/>
            <w:vAlign w:val="center"/>
          </w:tcPr>
          <w:p w14:paraId="1631FCBA" w14:textId="77777777" w:rsidR="00826923" w:rsidRPr="009B0DB9" w:rsidRDefault="00826923" w:rsidP="009A1FC0">
            <w:pPr>
              <w:rPr>
                <w:lang w:val="fr-FR" w:eastAsia="en-US"/>
              </w:rPr>
            </w:pPr>
            <w:r w:rsidRPr="009B0DB9">
              <w:rPr>
                <w:lang w:val="fr-FR" w:eastAsia="en-US"/>
              </w:rPr>
              <w:t>Indicateur 4.3.2</w:t>
            </w:r>
          </w:p>
          <w:p w14:paraId="16B9347A"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5A1EFC0B"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71B8160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3E31D0D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825172E"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61F70218"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6ACAFFBB" w14:textId="77777777" w:rsidTr="009A1FC0">
        <w:trPr>
          <w:trHeight w:val="458"/>
        </w:trPr>
        <w:tc>
          <w:tcPr>
            <w:tcW w:w="1530" w:type="dxa"/>
            <w:vMerge w:val="restart"/>
            <w:vAlign w:val="center"/>
          </w:tcPr>
          <w:p w14:paraId="2BD03DCE" w14:textId="77777777" w:rsidR="00826923" w:rsidRPr="009B0DB9" w:rsidRDefault="00826923" w:rsidP="009A1FC0">
            <w:pPr>
              <w:rPr>
                <w:lang w:val="fr-FR" w:eastAsia="en-US"/>
              </w:rPr>
            </w:pPr>
            <w:r w:rsidRPr="009B0DB9">
              <w:rPr>
                <w:lang w:val="fr-FR" w:eastAsia="en-US"/>
              </w:rPr>
              <w:t>Produit 4.4</w:t>
            </w:r>
          </w:p>
          <w:p w14:paraId="6EDFD3E3"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shd w:val="clear" w:color="auto" w:fill="EEECE1"/>
            <w:vAlign w:val="center"/>
          </w:tcPr>
          <w:p w14:paraId="1BD09351" w14:textId="77777777" w:rsidR="00826923" w:rsidRPr="009B0DB9" w:rsidRDefault="00826923" w:rsidP="009A1FC0">
            <w:pPr>
              <w:rPr>
                <w:lang w:val="fr-FR" w:eastAsia="en-US"/>
              </w:rPr>
            </w:pPr>
            <w:r w:rsidRPr="009B0DB9">
              <w:rPr>
                <w:lang w:val="fr-FR" w:eastAsia="en-US"/>
              </w:rPr>
              <w:t>Indicateur 4.4.1</w:t>
            </w:r>
          </w:p>
          <w:p w14:paraId="2BB05AFA"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279EE66A"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15FA2FD3"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3A0977C9"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1845347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31FA4F8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r w:rsidR="00826923" w:rsidRPr="009B0DB9" w14:paraId="6EFB70AF" w14:textId="77777777" w:rsidTr="009A1FC0">
        <w:trPr>
          <w:trHeight w:val="458"/>
        </w:trPr>
        <w:tc>
          <w:tcPr>
            <w:tcW w:w="1530" w:type="dxa"/>
            <w:vMerge/>
            <w:vAlign w:val="center"/>
          </w:tcPr>
          <w:p w14:paraId="08C1A086" w14:textId="77777777" w:rsidR="00826923" w:rsidRPr="009B0DB9" w:rsidRDefault="00826923" w:rsidP="009A1FC0">
            <w:pPr>
              <w:rPr>
                <w:b/>
                <w:lang w:val="fr-FR" w:eastAsia="en-US"/>
              </w:rPr>
            </w:pPr>
          </w:p>
        </w:tc>
        <w:tc>
          <w:tcPr>
            <w:tcW w:w="2070" w:type="dxa"/>
            <w:shd w:val="clear" w:color="auto" w:fill="EEECE1"/>
            <w:vAlign w:val="center"/>
          </w:tcPr>
          <w:p w14:paraId="0737E443" w14:textId="77777777" w:rsidR="00826923" w:rsidRPr="009B0DB9" w:rsidRDefault="00826923" w:rsidP="009A1FC0">
            <w:pPr>
              <w:rPr>
                <w:lang w:val="fr-FR" w:eastAsia="en-US"/>
              </w:rPr>
            </w:pPr>
            <w:r w:rsidRPr="009B0DB9">
              <w:rPr>
                <w:lang w:val="fr-FR" w:eastAsia="en-US"/>
              </w:rPr>
              <w:t>Indicateur 4.4.2</w:t>
            </w:r>
          </w:p>
          <w:p w14:paraId="063C9EEF" w14:textId="77777777" w:rsidR="00826923" w:rsidRPr="009B0DB9" w:rsidRDefault="00826923" w:rsidP="009A1FC0">
            <w:pPr>
              <w:rPr>
                <w:lang w:val="fr-FR" w:eastAsia="en-US"/>
              </w:rPr>
            </w:pPr>
            <w:r w:rsidRPr="009B0DB9">
              <w:rPr>
                <w:b/>
                <w:lang w:val="fr-FR" w:eastAsia="en-US"/>
              </w:rPr>
              <w:fldChar w:fldCharType="begin">
                <w:ffData>
                  <w:name w:val=""/>
                  <w:enabled/>
                  <w:calcOnExit w:val="0"/>
                  <w:textInput>
                    <w:maxLength w:val="25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530" w:type="dxa"/>
            <w:shd w:val="clear" w:color="auto" w:fill="EEECE1"/>
            <w:vAlign w:val="center"/>
          </w:tcPr>
          <w:p w14:paraId="5EA9D9F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1620" w:type="dxa"/>
            <w:shd w:val="clear" w:color="auto" w:fill="EEECE1"/>
            <w:vAlign w:val="center"/>
          </w:tcPr>
          <w:p w14:paraId="351BB9D7"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03B5302C"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2070" w:type="dxa"/>
            <w:vAlign w:val="center"/>
          </w:tcPr>
          <w:p w14:paraId="5905AAE6"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c>
          <w:tcPr>
            <w:tcW w:w="4140" w:type="dxa"/>
            <w:vAlign w:val="center"/>
          </w:tcPr>
          <w:p w14:paraId="497A2C1F" w14:textId="77777777" w:rsidR="00826923" w:rsidRPr="009B0DB9" w:rsidRDefault="00826923" w:rsidP="009A1FC0">
            <w:pPr>
              <w:rPr>
                <w:lang w:val="fr-FR"/>
              </w:rPr>
            </w:pPr>
            <w:r w:rsidRPr="009B0DB9">
              <w:rPr>
                <w:b/>
                <w:lang w:val="fr-FR" w:eastAsia="en-US"/>
              </w:rPr>
              <w:fldChar w:fldCharType="begin">
                <w:ffData>
                  <w:name w:val=""/>
                  <w:enabled/>
                  <w:calcOnExit w:val="0"/>
                  <w:textInput>
                    <w:maxLength w:val="300"/>
                  </w:textInput>
                </w:ffData>
              </w:fldChar>
            </w:r>
            <w:r w:rsidRPr="009B0DB9">
              <w:rPr>
                <w:b/>
                <w:lang w:val="fr-FR" w:eastAsia="en-US"/>
              </w:rPr>
              <w:instrText xml:space="preserve"> FORMTEXT </w:instrText>
            </w:r>
            <w:r w:rsidRPr="009B0DB9">
              <w:rPr>
                <w:b/>
                <w:lang w:val="fr-FR" w:eastAsia="en-US"/>
              </w:rPr>
            </w:r>
            <w:r w:rsidRPr="009B0DB9">
              <w:rPr>
                <w:b/>
                <w:lang w:val="fr-FR" w:eastAsia="en-US"/>
              </w:rPr>
              <w:fldChar w:fldCharType="separate"/>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noProof/>
                <w:lang w:val="fr-FR" w:eastAsia="en-US"/>
              </w:rPr>
              <w:t> </w:t>
            </w:r>
            <w:r w:rsidRPr="009B0DB9">
              <w:rPr>
                <w:b/>
                <w:lang w:val="fr-FR" w:eastAsia="en-US"/>
              </w:rPr>
              <w:fldChar w:fldCharType="end"/>
            </w:r>
          </w:p>
        </w:tc>
      </w:tr>
    </w:tbl>
    <w:p w14:paraId="3F1ED818" w14:textId="77777777" w:rsidR="00675507" w:rsidRPr="009B0DB9" w:rsidRDefault="00675507" w:rsidP="0078600B">
      <w:pPr>
        <w:jc w:val="both"/>
        <w:rPr>
          <w:b/>
          <w:lang w:val="en-US" w:eastAsia="en-US"/>
        </w:rPr>
      </w:pPr>
    </w:p>
    <w:sectPr w:rsidR="00675507" w:rsidRPr="009B0DB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E8A68" w14:textId="77777777" w:rsidR="00DC68E9" w:rsidRDefault="00DC68E9" w:rsidP="00E76CA1">
      <w:r>
        <w:separator/>
      </w:r>
    </w:p>
  </w:endnote>
  <w:endnote w:type="continuationSeparator" w:id="0">
    <w:p w14:paraId="07B7E17F" w14:textId="77777777" w:rsidR="00DC68E9" w:rsidRDefault="00DC68E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0BEB" w14:textId="77777777" w:rsidR="007C3EFE" w:rsidRDefault="007C3EF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6A6FA419" w:rsidR="007C3EFE" w:rsidRDefault="007C3EFE">
    <w:pPr>
      <w:pStyle w:val="Pieddepage"/>
      <w:jc w:val="center"/>
    </w:pPr>
    <w:r>
      <w:fldChar w:fldCharType="begin"/>
    </w:r>
    <w:r>
      <w:instrText xml:space="preserve"> PAGE   \* MERGEFORMAT </w:instrText>
    </w:r>
    <w:r>
      <w:fldChar w:fldCharType="separate"/>
    </w:r>
    <w:r w:rsidR="00F20565">
      <w:rPr>
        <w:noProof/>
      </w:rPr>
      <w:t>20</w:t>
    </w:r>
    <w:r>
      <w:fldChar w:fldCharType="end"/>
    </w:r>
  </w:p>
  <w:p w14:paraId="6E791841" w14:textId="77777777" w:rsidR="007C3EFE" w:rsidRDefault="007C3EF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B4A7" w14:textId="77777777" w:rsidR="007C3EFE" w:rsidRDefault="007C3EF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BEC2" w14:textId="77777777" w:rsidR="00DC68E9" w:rsidRDefault="00DC68E9" w:rsidP="00E76CA1">
      <w:r>
        <w:separator/>
      </w:r>
    </w:p>
  </w:footnote>
  <w:footnote w:type="continuationSeparator" w:id="0">
    <w:p w14:paraId="7E2A3F5E" w14:textId="77777777" w:rsidR="00DC68E9" w:rsidRDefault="00DC68E9"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0B49" w14:textId="77777777" w:rsidR="007C3EFE" w:rsidRDefault="007C3EF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0353008E" w:rsidR="007C3EFE" w:rsidRDefault="007C3EFE">
    <w:pPr>
      <w:pStyle w:val="En-tte"/>
    </w:pPr>
    <w:r>
      <w:rPr>
        <w:noProof/>
        <w:lang w:val="fr-FR" w:eastAsia="fr-FR"/>
      </w:rPr>
      <w:drawing>
        <wp:anchor distT="0" distB="0" distL="114300" distR="114300" simplePos="0" relativeHeight="251658240" behindDoc="1" locked="0" layoutInCell="1" allowOverlap="1" wp14:anchorId="2248F020" wp14:editId="5AD92884">
          <wp:simplePos x="0" y="0"/>
          <wp:positionH relativeFrom="rightMargin">
            <wp:align>left</wp:align>
          </wp:positionH>
          <wp:positionV relativeFrom="paragraph">
            <wp:posOffset>0</wp:posOffset>
          </wp:positionV>
          <wp:extent cx="843280" cy="814070"/>
          <wp:effectExtent l="0" t="0" r="0" b="5080"/>
          <wp:wrapTight wrapText="bothSides">
            <wp:wrapPolygon edited="0">
              <wp:start x="6343" y="0"/>
              <wp:lineTo x="4392" y="1516"/>
              <wp:lineTo x="3416" y="4549"/>
              <wp:lineTo x="3904" y="8087"/>
              <wp:lineTo x="0" y="14153"/>
              <wp:lineTo x="0" y="21229"/>
              <wp:lineTo x="20982" y="21229"/>
              <wp:lineTo x="20982" y="14658"/>
              <wp:lineTo x="18542" y="6571"/>
              <wp:lineTo x="17566" y="2022"/>
              <wp:lineTo x="15614" y="0"/>
              <wp:lineTo x="6343"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4328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EA07" w14:textId="77777777" w:rsidR="007C3EFE" w:rsidRDefault="007C3EF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B68"/>
    <w:rsid w:val="000022C4"/>
    <w:rsid w:val="00002815"/>
    <w:rsid w:val="00005737"/>
    <w:rsid w:val="000057A9"/>
    <w:rsid w:val="00006DBE"/>
    <w:rsid w:val="00006EC0"/>
    <w:rsid w:val="000109C2"/>
    <w:rsid w:val="00010EB0"/>
    <w:rsid w:val="0001109A"/>
    <w:rsid w:val="00013D36"/>
    <w:rsid w:val="00013D69"/>
    <w:rsid w:val="00014B13"/>
    <w:rsid w:val="00025EFA"/>
    <w:rsid w:val="00031640"/>
    <w:rsid w:val="0004178E"/>
    <w:rsid w:val="00045C24"/>
    <w:rsid w:val="00050759"/>
    <w:rsid w:val="00051F71"/>
    <w:rsid w:val="0005216F"/>
    <w:rsid w:val="00052745"/>
    <w:rsid w:val="00052DE5"/>
    <w:rsid w:val="00054D73"/>
    <w:rsid w:val="000554F8"/>
    <w:rsid w:val="000626FF"/>
    <w:rsid w:val="00063017"/>
    <w:rsid w:val="00073130"/>
    <w:rsid w:val="000731D0"/>
    <w:rsid w:val="00075D98"/>
    <w:rsid w:val="0008134A"/>
    <w:rsid w:val="0008233D"/>
    <w:rsid w:val="00082738"/>
    <w:rsid w:val="00083265"/>
    <w:rsid w:val="00084F64"/>
    <w:rsid w:val="00091CFD"/>
    <w:rsid w:val="00092442"/>
    <w:rsid w:val="000970EA"/>
    <w:rsid w:val="000A45F4"/>
    <w:rsid w:val="000A4660"/>
    <w:rsid w:val="000A51DA"/>
    <w:rsid w:val="000A6719"/>
    <w:rsid w:val="000B4E5C"/>
    <w:rsid w:val="000B5054"/>
    <w:rsid w:val="000B7954"/>
    <w:rsid w:val="000C7EA0"/>
    <w:rsid w:val="000D4F4B"/>
    <w:rsid w:val="000E05AE"/>
    <w:rsid w:val="000E1CC8"/>
    <w:rsid w:val="000E2198"/>
    <w:rsid w:val="000E6A96"/>
    <w:rsid w:val="000F05A2"/>
    <w:rsid w:val="000F13B1"/>
    <w:rsid w:val="000F43A8"/>
    <w:rsid w:val="000F47F7"/>
    <w:rsid w:val="000F5081"/>
    <w:rsid w:val="000F7518"/>
    <w:rsid w:val="000F7A94"/>
    <w:rsid w:val="000F7E53"/>
    <w:rsid w:val="00102C0E"/>
    <w:rsid w:val="00112741"/>
    <w:rsid w:val="00113D2B"/>
    <w:rsid w:val="00113EC4"/>
    <w:rsid w:val="00116449"/>
    <w:rsid w:val="0011666C"/>
    <w:rsid w:val="00121B2D"/>
    <w:rsid w:val="001307FA"/>
    <w:rsid w:val="00131824"/>
    <w:rsid w:val="00136B32"/>
    <w:rsid w:val="00137DF5"/>
    <w:rsid w:val="00144430"/>
    <w:rsid w:val="001444EE"/>
    <w:rsid w:val="00145766"/>
    <w:rsid w:val="001458E9"/>
    <w:rsid w:val="00153367"/>
    <w:rsid w:val="00153CD9"/>
    <w:rsid w:val="00155AFB"/>
    <w:rsid w:val="00156AFA"/>
    <w:rsid w:val="00156C4C"/>
    <w:rsid w:val="00157BF2"/>
    <w:rsid w:val="001607B2"/>
    <w:rsid w:val="0016088D"/>
    <w:rsid w:val="00161D02"/>
    <w:rsid w:val="001654ED"/>
    <w:rsid w:val="00167FEF"/>
    <w:rsid w:val="001745E8"/>
    <w:rsid w:val="00176494"/>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2878"/>
    <w:rsid w:val="001C4484"/>
    <w:rsid w:val="001C46E9"/>
    <w:rsid w:val="001C5691"/>
    <w:rsid w:val="001C56B8"/>
    <w:rsid w:val="001C5B82"/>
    <w:rsid w:val="001C7CB0"/>
    <w:rsid w:val="001D1C14"/>
    <w:rsid w:val="001D575F"/>
    <w:rsid w:val="001D6683"/>
    <w:rsid w:val="001D67F9"/>
    <w:rsid w:val="001E660A"/>
    <w:rsid w:val="001E7962"/>
    <w:rsid w:val="001F0B5D"/>
    <w:rsid w:val="001F1DFD"/>
    <w:rsid w:val="001F308A"/>
    <w:rsid w:val="0020130A"/>
    <w:rsid w:val="00205EB7"/>
    <w:rsid w:val="0020791D"/>
    <w:rsid w:val="00210C73"/>
    <w:rsid w:val="002129DA"/>
    <w:rsid w:val="0021550A"/>
    <w:rsid w:val="00215F41"/>
    <w:rsid w:val="00217A2E"/>
    <w:rsid w:val="00217EB6"/>
    <w:rsid w:val="002247C2"/>
    <w:rsid w:val="002322E6"/>
    <w:rsid w:val="00233827"/>
    <w:rsid w:val="00234A5E"/>
    <w:rsid w:val="002352CF"/>
    <w:rsid w:val="00235446"/>
    <w:rsid w:val="00236072"/>
    <w:rsid w:val="0023672E"/>
    <w:rsid w:val="00236AB3"/>
    <w:rsid w:val="002436F0"/>
    <w:rsid w:val="00245994"/>
    <w:rsid w:val="00245E73"/>
    <w:rsid w:val="00246135"/>
    <w:rsid w:val="002468CD"/>
    <w:rsid w:val="00247F4E"/>
    <w:rsid w:val="00251E92"/>
    <w:rsid w:val="0025220B"/>
    <w:rsid w:val="00252B39"/>
    <w:rsid w:val="00254AC2"/>
    <w:rsid w:val="0025525B"/>
    <w:rsid w:val="00255856"/>
    <w:rsid w:val="0027242A"/>
    <w:rsid w:val="00272A58"/>
    <w:rsid w:val="00273AD0"/>
    <w:rsid w:val="002748EA"/>
    <w:rsid w:val="00280479"/>
    <w:rsid w:val="00280FEA"/>
    <w:rsid w:val="002822AF"/>
    <w:rsid w:val="00282BD9"/>
    <w:rsid w:val="00286F66"/>
    <w:rsid w:val="00287878"/>
    <w:rsid w:val="00292F2F"/>
    <w:rsid w:val="002940E8"/>
    <w:rsid w:val="0029471D"/>
    <w:rsid w:val="00296C15"/>
    <w:rsid w:val="00297627"/>
    <w:rsid w:val="002A1877"/>
    <w:rsid w:val="002B0F98"/>
    <w:rsid w:val="002B3207"/>
    <w:rsid w:val="002B346A"/>
    <w:rsid w:val="002B351E"/>
    <w:rsid w:val="002B4426"/>
    <w:rsid w:val="002B5F4F"/>
    <w:rsid w:val="002B740B"/>
    <w:rsid w:val="002C00EB"/>
    <w:rsid w:val="002C187A"/>
    <w:rsid w:val="002C20A8"/>
    <w:rsid w:val="002C580A"/>
    <w:rsid w:val="002C5DD0"/>
    <w:rsid w:val="002C7051"/>
    <w:rsid w:val="002D0BC7"/>
    <w:rsid w:val="002D2FBB"/>
    <w:rsid w:val="002D4247"/>
    <w:rsid w:val="002D68D7"/>
    <w:rsid w:val="002D6DA0"/>
    <w:rsid w:val="002D7FF5"/>
    <w:rsid w:val="002E10E6"/>
    <w:rsid w:val="002E1B97"/>
    <w:rsid w:val="002E1CED"/>
    <w:rsid w:val="002E5250"/>
    <w:rsid w:val="002E61AA"/>
    <w:rsid w:val="002E6F58"/>
    <w:rsid w:val="002E745D"/>
    <w:rsid w:val="002F10F6"/>
    <w:rsid w:val="002F15D9"/>
    <w:rsid w:val="002F26EC"/>
    <w:rsid w:val="002F42EA"/>
    <w:rsid w:val="0030135A"/>
    <w:rsid w:val="00303606"/>
    <w:rsid w:val="003040D8"/>
    <w:rsid w:val="0030455E"/>
    <w:rsid w:val="00305626"/>
    <w:rsid w:val="003072FF"/>
    <w:rsid w:val="003107C9"/>
    <w:rsid w:val="00316D58"/>
    <w:rsid w:val="003212BB"/>
    <w:rsid w:val="00321C92"/>
    <w:rsid w:val="0032262C"/>
    <w:rsid w:val="003235DF"/>
    <w:rsid w:val="00323ABC"/>
    <w:rsid w:val="00324A7C"/>
    <w:rsid w:val="00324FE5"/>
    <w:rsid w:val="003253AD"/>
    <w:rsid w:val="00327A7A"/>
    <w:rsid w:val="00333EC9"/>
    <w:rsid w:val="0033515C"/>
    <w:rsid w:val="00336BF8"/>
    <w:rsid w:val="00342356"/>
    <w:rsid w:val="00343425"/>
    <w:rsid w:val="0034386B"/>
    <w:rsid w:val="00343B88"/>
    <w:rsid w:val="00346D73"/>
    <w:rsid w:val="003473C6"/>
    <w:rsid w:val="00350A15"/>
    <w:rsid w:val="00355C69"/>
    <w:rsid w:val="0035621F"/>
    <w:rsid w:val="0035676B"/>
    <w:rsid w:val="00363234"/>
    <w:rsid w:val="003633B3"/>
    <w:rsid w:val="0036386A"/>
    <w:rsid w:val="00366549"/>
    <w:rsid w:val="00366DFC"/>
    <w:rsid w:val="00372156"/>
    <w:rsid w:val="003722AE"/>
    <w:rsid w:val="0037561F"/>
    <w:rsid w:val="0037563A"/>
    <w:rsid w:val="00380849"/>
    <w:rsid w:val="003818DB"/>
    <w:rsid w:val="003834CD"/>
    <w:rsid w:val="00383908"/>
    <w:rsid w:val="00385803"/>
    <w:rsid w:val="00391614"/>
    <w:rsid w:val="00391C13"/>
    <w:rsid w:val="003966E6"/>
    <w:rsid w:val="003968D7"/>
    <w:rsid w:val="00396B9A"/>
    <w:rsid w:val="003A613D"/>
    <w:rsid w:val="003A6341"/>
    <w:rsid w:val="003A7D7E"/>
    <w:rsid w:val="003B3A5F"/>
    <w:rsid w:val="003B45E2"/>
    <w:rsid w:val="003B4F6E"/>
    <w:rsid w:val="003B5338"/>
    <w:rsid w:val="003B6755"/>
    <w:rsid w:val="003C47CC"/>
    <w:rsid w:val="003C5283"/>
    <w:rsid w:val="003C5CC6"/>
    <w:rsid w:val="003D12C7"/>
    <w:rsid w:val="003D228B"/>
    <w:rsid w:val="003D28DC"/>
    <w:rsid w:val="003D4CD7"/>
    <w:rsid w:val="003D4D7C"/>
    <w:rsid w:val="003D75D7"/>
    <w:rsid w:val="003E377D"/>
    <w:rsid w:val="003F08B1"/>
    <w:rsid w:val="003F21BE"/>
    <w:rsid w:val="003F36FB"/>
    <w:rsid w:val="003F660A"/>
    <w:rsid w:val="004017BD"/>
    <w:rsid w:val="00402083"/>
    <w:rsid w:val="004023AC"/>
    <w:rsid w:val="00402514"/>
    <w:rsid w:val="0040335E"/>
    <w:rsid w:val="0040464A"/>
    <w:rsid w:val="0040513F"/>
    <w:rsid w:val="0040530D"/>
    <w:rsid w:val="00405DE7"/>
    <w:rsid w:val="00411A5F"/>
    <w:rsid w:val="00413EAF"/>
    <w:rsid w:val="00413F2F"/>
    <w:rsid w:val="00414097"/>
    <w:rsid w:val="0041731C"/>
    <w:rsid w:val="00417ABE"/>
    <w:rsid w:val="004213AF"/>
    <w:rsid w:val="00425AF8"/>
    <w:rsid w:val="004333BD"/>
    <w:rsid w:val="004361F8"/>
    <w:rsid w:val="00436D99"/>
    <w:rsid w:val="00437FF5"/>
    <w:rsid w:val="00445126"/>
    <w:rsid w:val="0045287B"/>
    <w:rsid w:val="004603F8"/>
    <w:rsid w:val="0046101E"/>
    <w:rsid w:val="00461944"/>
    <w:rsid w:val="00463E4B"/>
    <w:rsid w:val="00464188"/>
    <w:rsid w:val="0046475E"/>
    <w:rsid w:val="00470493"/>
    <w:rsid w:val="00470EC3"/>
    <w:rsid w:val="004713B9"/>
    <w:rsid w:val="00476758"/>
    <w:rsid w:val="00477CF8"/>
    <w:rsid w:val="00480A02"/>
    <w:rsid w:val="0048168F"/>
    <w:rsid w:val="00484092"/>
    <w:rsid w:val="00484169"/>
    <w:rsid w:val="00485E9B"/>
    <w:rsid w:val="004874A1"/>
    <w:rsid w:val="00495AC5"/>
    <w:rsid w:val="004965A3"/>
    <w:rsid w:val="004A0B41"/>
    <w:rsid w:val="004A210E"/>
    <w:rsid w:val="004A3F68"/>
    <w:rsid w:val="004A49E6"/>
    <w:rsid w:val="004A4F67"/>
    <w:rsid w:val="004B1E1E"/>
    <w:rsid w:val="004B5601"/>
    <w:rsid w:val="004B5B20"/>
    <w:rsid w:val="004C0858"/>
    <w:rsid w:val="004C1DD8"/>
    <w:rsid w:val="004C3DC3"/>
    <w:rsid w:val="004C4272"/>
    <w:rsid w:val="004C4F3B"/>
    <w:rsid w:val="004D141E"/>
    <w:rsid w:val="004D4FF4"/>
    <w:rsid w:val="004E248D"/>
    <w:rsid w:val="004E33A8"/>
    <w:rsid w:val="004E3B3E"/>
    <w:rsid w:val="004E3BD7"/>
    <w:rsid w:val="004E414B"/>
    <w:rsid w:val="004E5838"/>
    <w:rsid w:val="004E6614"/>
    <w:rsid w:val="004F016F"/>
    <w:rsid w:val="004F4E34"/>
    <w:rsid w:val="004F7D22"/>
    <w:rsid w:val="00500587"/>
    <w:rsid w:val="005007C9"/>
    <w:rsid w:val="0050154B"/>
    <w:rsid w:val="00505758"/>
    <w:rsid w:val="005129DA"/>
    <w:rsid w:val="00512C81"/>
    <w:rsid w:val="00513612"/>
    <w:rsid w:val="00513D8E"/>
    <w:rsid w:val="00515EEF"/>
    <w:rsid w:val="005174D6"/>
    <w:rsid w:val="0051786C"/>
    <w:rsid w:val="005208FF"/>
    <w:rsid w:val="00521468"/>
    <w:rsid w:val="0052155B"/>
    <w:rsid w:val="005216B2"/>
    <w:rsid w:val="00526655"/>
    <w:rsid w:val="00526735"/>
    <w:rsid w:val="00526B32"/>
    <w:rsid w:val="005310C3"/>
    <w:rsid w:val="0053126F"/>
    <w:rsid w:val="005334DD"/>
    <w:rsid w:val="00535054"/>
    <w:rsid w:val="005357D9"/>
    <w:rsid w:val="005359E8"/>
    <w:rsid w:val="00536175"/>
    <w:rsid w:val="00540E89"/>
    <w:rsid w:val="00541F2E"/>
    <w:rsid w:val="0054416C"/>
    <w:rsid w:val="00544390"/>
    <w:rsid w:val="00544781"/>
    <w:rsid w:val="00544AFE"/>
    <w:rsid w:val="005460E0"/>
    <w:rsid w:val="005470AF"/>
    <w:rsid w:val="00547F47"/>
    <w:rsid w:val="00550982"/>
    <w:rsid w:val="0055185F"/>
    <w:rsid w:val="00551C1C"/>
    <w:rsid w:val="00553A7C"/>
    <w:rsid w:val="00553D53"/>
    <w:rsid w:val="0056086D"/>
    <w:rsid w:val="00561C6B"/>
    <w:rsid w:val="00562EA8"/>
    <w:rsid w:val="00563C93"/>
    <w:rsid w:val="0057086A"/>
    <w:rsid w:val="005718ED"/>
    <w:rsid w:val="005742B9"/>
    <w:rsid w:val="0058153F"/>
    <w:rsid w:val="0058301B"/>
    <w:rsid w:val="00590937"/>
    <w:rsid w:val="0059166A"/>
    <w:rsid w:val="00592733"/>
    <w:rsid w:val="00593B59"/>
    <w:rsid w:val="00595DBA"/>
    <w:rsid w:val="005A2661"/>
    <w:rsid w:val="005A26F8"/>
    <w:rsid w:val="005A2CE4"/>
    <w:rsid w:val="005A56E0"/>
    <w:rsid w:val="005B0C4B"/>
    <w:rsid w:val="005B51C5"/>
    <w:rsid w:val="005C187A"/>
    <w:rsid w:val="005C1FC7"/>
    <w:rsid w:val="005C4963"/>
    <w:rsid w:val="005C4BBA"/>
    <w:rsid w:val="005C68B4"/>
    <w:rsid w:val="005D15A3"/>
    <w:rsid w:val="005D2343"/>
    <w:rsid w:val="005D545C"/>
    <w:rsid w:val="005D5A4A"/>
    <w:rsid w:val="005D653E"/>
    <w:rsid w:val="005E37B6"/>
    <w:rsid w:val="005E3B28"/>
    <w:rsid w:val="005F0CC2"/>
    <w:rsid w:val="005F439F"/>
    <w:rsid w:val="005F77DA"/>
    <w:rsid w:val="006009E2"/>
    <w:rsid w:val="00600B5F"/>
    <w:rsid w:val="006017A2"/>
    <w:rsid w:val="00605275"/>
    <w:rsid w:val="006073A2"/>
    <w:rsid w:val="006073AB"/>
    <w:rsid w:val="0060796B"/>
    <w:rsid w:val="006100F5"/>
    <w:rsid w:val="00610BB5"/>
    <w:rsid w:val="0061467E"/>
    <w:rsid w:val="00615C30"/>
    <w:rsid w:val="006178E2"/>
    <w:rsid w:val="00624881"/>
    <w:rsid w:val="0062499E"/>
    <w:rsid w:val="00624B2F"/>
    <w:rsid w:val="00624F31"/>
    <w:rsid w:val="00626B3F"/>
    <w:rsid w:val="00627A1C"/>
    <w:rsid w:val="00632971"/>
    <w:rsid w:val="00635112"/>
    <w:rsid w:val="00636465"/>
    <w:rsid w:val="0063744C"/>
    <w:rsid w:val="00643A9E"/>
    <w:rsid w:val="00646FF7"/>
    <w:rsid w:val="006500AC"/>
    <w:rsid w:val="00651323"/>
    <w:rsid w:val="006525A8"/>
    <w:rsid w:val="00654A71"/>
    <w:rsid w:val="0065651A"/>
    <w:rsid w:val="00656A65"/>
    <w:rsid w:val="006578BB"/>
    <w:rsid w:val="00657A0F"/>
    <w:rsid w:val="00663C74"/>
    <w:rsid w:val="006645BE"/>
    <w:rsid w:val="006648F5"/>
    <w:rsid w:val="00664EA0"/>
    <w:rsid w:val="0067044E"/>
    <w:rsid w:val="006709F6"/>
    <w:rsid w:val="00670D17"/>
    <w:rsid w:val="00671040"/>
    <w:rsid w:val="0067321D"/>
    <w:rsid w:val="006734B3"/>
    <w:rsid w:val="0067356E"/>
    <w:rsid w:val="00673D6E"/>
    <w:rsid w:val="00675507"/>
    <w:rsid w:val="00676C8D"/>
    <w:rsid w:val="006811AD"/>
    <w:rsid w:val="00681B7A"/>
    <w:rsid w:val="006907EE"/>
    <w:rsid w:val="00691C2F"/>
    <w:rsid w:val="006947B7"/>
    <w:rsid w:val="006969E7"/>
    <w:rsid w:val="006A07CA"/>
    <w:rsid w:val="006A207B"/>
    <w:rsid w:val="006A28FA"/>
    <w:rsid w:val="006A2E42"/>
    <w:rsid w:val="006A5032"/>
    <w:rsid w:val="006A5B0E"/>
    <w:rsid w:val="006B4DED"/>
    <w:rsid w:val="006B6AB8"/>
    <w:rsid w:val="006C0E70"/>
    <w:rsid w:val="006C1819"/>
    <w:rsid w:val="006C29FB"/>
    <w:rsid w:val="006D0366"/>
    <w:rsid w:val="006D3593"/>
    <w:rsid w:val="006D3E9D"/>
    <w:rsid w:val="006D3F0B"/>
    <w:rsid w:val="006D5799"/>
    <w:rsid w:val="006D60AB"/>
    <w:rsid w:val="006D6B92"/>
    <w:rsid w:val="006E0F68"/>
    <w:rsid w:val="006E10BF"/>
    <w:rsid w:val="006E2489"/>
    <w:rsid w:val="006E4DA8"/>
    <w:rsid w:val="006E6347"/>
    <w:rsid w:val="006E7CF8"/>
    <w:rsid w:val="006F0257"/>
    <w:rsid w:val="006F0654"/>
    <w:rsid w:val="006F0B62"/>
    <w:rsid w:val="006F0F2D"/>
    <w:rsid w:val="006F1516"/>
    <w:rsid w:val="006F4A07"/>
    <w:rsid w:val="006F690E"/>
    <w:rsid w:val="006F74C9"/>
    <w:rsid w:val="00700089"/>
    <w:rsid w:val="00701B48"/>
    <w:rsid w:val="00703BB2"/>
    <w:rsid w:val="007065B1"/>
    <w:rsid w:val="007073F6"/>
    <w:rsid w:val="007078E4"/>
    <w:rsid w:val="0071060B"/>
    <w:rsid w:val="00710EEE"/>
    <w:rsid w:val="007118F5"/>
    <w:rsid w:val="0071286E"/>
    <w:rsid w:val="007133CF"/>
    <w:rsid w:val="0071506D"/>
    <w:rsid w:val="00715EC6"/>
    <w:rsid w:val="00717D3E"/>
    <w:rsid w:val="00720431"/>
    <w:rsid w:val="00720B0C"/>
    <w:rsid w:val="00726A75"/>
    <w:rsid w:val="007308CD"/>
    <w:rsid w:val="007317AD"/>
    <w:rsid w:val="00731A7E"/>
    <w:rsid w:val="0073324E"/>
    <w:rsid w:val="0073412C"/>
    <w:rsid w:val="00734278"/>
    <w:rsid w:val="007366CD"/>
    <w:rsid w:val="00737B57"/>
    <w:rsid w:val="00740B1E"/>
    <w:rsid w:val="0074108E"/>
    <w:rsid w:val="00741135"/>
    <w:rsid w:val="00742F27"/>
    <w:rsid w:val="00742FDD"/>
    <w:rsid w:val="007435E3"/>
    <w:rsid w:val="00744AB6"/>
    <w:rsid w:val="007451EC"/>
    <w:rsid w:val="00745803"/>
    <w:rsid w:val="00746E8F"/>
    <w:rsid w:val="00750C9D"/>
    <w:rsid w:val="00750CB8"/>
    <w:rsid w:val="00751279"/>
    <w:rsid w:val="00751324"/>
    <w:rsid w:val="00751DAF"/>
    <w:rsid w:val="00753159"/>
    <w:rsid w:val="007569BB"/>
    <w:rsid w:val="0076045D"/>
    <w:rsid w:val="00761508"/>
    <w:rsid w:val="007626C9"/>
    <w:rsid w:val="00764773"/>
    <w:rsid w:val="00764892"/>
    <w:rsid w:val="00764B9C"/>
    <w:rsid w:val="0076624E"/>
    <w:rsid w:val="007675B8"/>
    <w:rsid w:val="007712FB"/>
    <w:rsid w:val="007717E2"/>
    <w:rsid w:val="007740D4"/>
    <w:rsid w:val="007756B0"/>
    <w:rsid w:val="00781B9E"/>
    <w:rsid w:val="00782959"/>
    <w:rsid w:val="00782E30"/>
    <w:rsid w:val="00785E5E"/>
    <w:rsid w:val="0078600B"/>
    <w:rsid w:val="00790676"/>
    <w:rsid w:val="00791410"/>
    <w:rsid w:val="007937AE"/>
    <w:rsid w:val="00793DE6"/>
    <w:rsid w:val="00793E8B"/>
    <w:rsid w:val="00794B12"/>
    <w:rsid w:val="007958F2"/>
    <w:rsid w:val="007A1B5F"/>
    <w:rsid w:val="007A3C23"/>
    <w:rsid w:val="007A4F3E"/>
    <w:rsid w:val="007A57DD"/>
    <w:rsid w:val="007A5985"/>
    <w:rsid w:val="007A777F"/>
    <w:rsid w:val="007B10F6"/>
    <w:rsid w:val="007B1BE5"/>
    <w:rsid w:val="007B368E"/>
    <w:rsid w:val="007B5B14"/>
    <w:rsid w:val="007B5D05"/>
    <w:rsid w:val="007C304F"/>
    <w:rsid w:val="007C3765"/>
    <w:rsid w:val="007C3EFE"/>
    <w:rsid w:val="007C78D3"/>
    <w:rsid w:val="007C7B57"/>
    <w:rsid w:val="007D127B"/>
    <w:rsid w:val="007D2672"/>
    <w:rsid w:val="007D2DD6"/>
    <w:rsid w:val="007D5138"/>
    <w:rsid w:val="007D6A05"/>
    <w:rsid w:val="007D6E52"/>
    <w:rsid w:val="007E1330"/>
    <w:rsid w:val="007E3EB8"/>
    <w:rsid w:val="007E4FA1"/>
    <w:rsid w:val="007E7BE8"/>
    <w:rsid w:val="007F039A"/>
    <w:rsid w:val="007F4C86"/>
    <w:rsid w:val="007F6F6D"/>
    <w:rsid w:val="007F7257"/>
    <w:rsid w:val="0080286B"/>
    <w:rsid w:val="00803682"/>
    <w:rsid w:val="008037E7"/>
    <w:rsid w:val="00805ADB"/>
    <w:rsid w:val="008064DF"/>
    <w:rsid w:val="00812452"/>
    <w:rsid w:val="00812B62"/>
    <w:rsid w:val="00816CB6"/>
    <w:rsid w:val="00826923"/>
    <w:rsid w:val="0083461E"/>
    <w:rsid w:val="00834A9F"/>
    <w:rsid w:val="008364E5"/>
    <w:rsid w:val="00837B04"/>
    <w:rsid w:val="0084221C"/>
    <w:rsid w:val="0084320D"/>
    <w:rsid w:val="0084393C"/>
    <w:rsid w:val="00847A89"/>
    <w:rsid w:val="00853068"/>
    <w:rsid w:val="0085408C"/>
    <w:rsid w:val="00854EB8"/>
    <w:rsid w:val="00861669"/>
    <w:rsid w:val="008632DB"/>
    <w:rsid w:val="008640A5"/>
    <w:rsid w:val="0086496F"/>
    <w:rsid w:val="00865821"/>
    <w:rsid w:val="00865AFA"/>
    <w:rsid w:val="00865FA0"/>
    <w:rsid w:val="008664A8"/>
    <w:rsid w:val="00866E96"/>
    <w:rsid w:val="00874634"/>
    <w:rsid w:val="00875EA5"/>
    <w:rsid w:val="00881D4B"/>
    <w:rsid w:val="00883B32"/>
    <w:rsid w:val="00891AE7"/>
    <w:rsid w:val="00896B47"/>
    <w:rsid w:val="008A1155"/>
    <w:rsid w:val="008A3181"/>
    <w:rsid w:val="008B1B75"/>
    <w:rsid w:val="008B3518"/>
    <w:rsid w:val="008B5A12"/>
    <w:rsid w:val="008B6FE2"/>
    <w:rsid w:val="008B7103"/>
    <w:rsid w:val="008B7E23"/>
    <w:rsid w:val="008C782A"/>
    <w:rsid w:val="008D1B6A"/>
    <w:rsid w:val="008D533D"/>
    <w:rsid w:val="008E1083"/>
    <w:rsid w:val="008E3872"/>
    <w:rsid w:val="008E729D"/>
    <w:rsid w:val="008F07BB"/>
    <w:rsid w:val="008F10CC"/>
    <w:rsid w:val="008F5112"/>
    <w:rsid w:val="008F6703"/>
    <w:rsid w:val="00900D78"/>
    <w:rsid w:val="00901C1E"/>
    <w:rsid w:val="00902E05"/>
    <w:rsid w:val="00902E53"/>
    <w:rsid w:val="00907373"/>
    <w:rsid w:val="00910FE1"/>
    <w:rsid w:val="0091229B"/>
    <w:rsid w:val="00912864"/>
    <w:rsid w:val="00912D25"/>
    <w:rsid w:val="00915C96"/>
    <w:rsid w:val="00915D77"/>
    <w:rsid w:val="00916DF8"/>
    <w:rsid w:val="0091758E"/>
    <w:rsid w:val="0092040E"/>
    <w:rsid w:val="009216A8"/>
    <w:rsid w:val="00921C68"/>
    <w:rsid w:val="0092567A"/>
    <w:rsid w:val="0092673B"/>
    <w:rsid w:val="0093134E"/>
    <w:rsid w:val="00931786"/>
    <w:rsid w:val="00937ABE"/>
    <w:rsid w:val="0094308D"/>
    <w:rsid w:val="00945925"/>
    <w:rsid w:val="00952DE4"/>
    <w:rsid w:val="00953C30"/>
    <w:rsid w:val="009568EF"/>
    <w:rsid w:val="00956B79"/>
    <w:rsid w:val="0096426C"/>
    <w:rsid w:val="00965F6B"/>
    <w:rsid w:val="00970D92"/>
    <w:rsid w:val="00970F4C"/>
    <w:rsid w:val="0097130A"/>
    <w:rsid w:val="00974D94"/>
    <w:rsid w:val="009774FE"/>
    <w:rsid w:val="00982C29"/>
    <w:rsid w:val="009832F8"/>
    <w:rsid w:val="009839DA"/>
    <w:rsid w:val="00985E49"/>
    <w:rsid w:val="00991418"/>
    <w:rsid w:val="009917BA"/>
    <w:rsid w:val="00994476"/>
    <w:rsid w:val="00994B0E"/>
    <w:rsid w:val="00996C3B"/>
    <w:rsid w:val="0099700D"/>
    <w:rsid w:val="00997347"/>
    <w:rsid w:val="009A012A"/>
    <w:rsid w:val="009A1CD3"/>
    <w:rsid w:val="009A1FC0"/>
    <w:rsid w:val="009A44A4"/>
    <w:rsid w:val="009A4A5D"/>
    <w:rsid w:val="009A5EEF"/>
    <w:rsid w:val="009B0DB9"/>
    <w:rsid w:val="009B159F"/>
    <w:rsid w:val="009B18EB"/>
    <w:rsid w:val="009B2F6D"/>
    <w:rsid w:val="009B5D1A"/>
    <w:rsid w:val="009C153E"/>
    <w:rsid w:val="009C1B69"/>
    <w:rsid w:val="009C28DE"/>
    <w:rsid w:val="009C2C5E"/>
    <w:rsid w:val="009D0838"/>
    <w:rsid w:val="009D0C9F"/>
    <w:rsid w:val="009D10B2"/>
    <w:rsid w:val="009D2543"/>
    <w:rsid w:val="009D64E4"/>
    <w:rsid w:val="009E20F1"/>
    <w:rsid w:val="009E323D"/>
    <w:rsid w:val="009E329B"/>
    <w:rsid w:val="009E38EA"/>
    <w:rsid w:val="009E4A0D"/>
    <w:rsid w:val="009E4E8E"/>
    <w:rsid w:val="009E5594"/>
    <w:rsid w:val="009F1884"/>
    <w:rsid w:val="009F517D"/>
    <w:rsid w:val="009F6554"/>
    <w:rsid w:val="009F7F98"/>
    <w:rsid w:val="00A01F33"/>
    <w:rsid w:val="00A02F58"/>
    <w:rsid w:val="00A032AE"/>
    <w:rsid w:val="00A048D2"/>
    <w:rsid w:val="00A10DAC"/>
    <w:rsid w:val="00A1711D"/>
    <w:rsid w:val="00A23DA6"/>
    <w:rsid w:val="00A269BC"/>
    <w:rsid w:val="00A27B3E"/>
    <w:rsid w:val="00A31988"/>
    <w:rsid w:val="00A344FB"/>
    <w:rsid w:val="00A34FE2"/>
    <w:rsid w:val="00A35FDA"/>
    <w:rsid w:val="00A360E8"/>
    <w:rsid w:val="00A40562"/>
    <w:rsid w:val="00A41736"/>
    <w:rsid w:val="00A4395F"/>
    <w:rsid w:val="00A43B9C"/>
    <w:rsid w:val="00A44D98"/>
    <w:rsid w:val="00A4581B"/>
    <w:rsid w:val="00A45BD4"/>
    <w:rsid w:val="00A460F0"/>
    <w:rsid w:val="00A46B06"/>
    <w:rsid w:val="00A471E3"/>
    <w:rsid w:val="00A47DDA"/>
    <w:rsid w:val="00A503AF"/>
    <w:rsid w:val="00A509C6"/>
    <w:rsid w:val="00A51ACF"/>
    <w:rsid w:val="00A52A49"/>
    <w:rsid w:val="00A53729"/>
    <w:rsid w:val="00A53C94"/>
    <w:rsid w:val="00A53DBD"/>
    <w:rsid w:val="00A54EC4"/>
    <w:rsid w:val="00A56DD8"/>
    <w:rsid w:val="00A6017D"/>
    <w:rsid w:val="00A60D31"/>
    <w:rsid w:val="00A64309"/>
    <w:rsid w:val="00A6484C"/>
    <w:rsid w:val="00A64A02"/>
    <w:rsid w:val="00A656C0"/>
    <w:rsid w:val="00A66688"/>
    <w:rsid w:val="00A77540"/>
    <w:rsid w:val="00A81DF0"/>
    <w:rsid w:val="00A8266F"/>
    <w:rsid w:val="00A82AE4"/>
    <w:rsid w:val="00A843B5"/>
    <w:rsid w:val="00A855EA"/>
    <w:rsid w:val="00A86B3F"/>
    <w:rsid w:val="00A86E58"/>
    <w:rsid w:val="00A86F4D"/>
    <w:rsid w:val="00A87403"/>
    <w:rsid w:val="00A9067B"/>
    <w:rsid w:val="00A90E80"/>
    <w:rsid w:val="00A91FCD"/>
    <w:rsid w:val="00A96579"/>
    <w:rsid w:val="00A9791E"/>
    <w:rsid w:val="00AA124A"/>
    <w:rsid w:val="00AA1D34"/>
    <w:rsid w:val="00AA1DFA"/>
    <w:rsid w:val="00AA363D"/>
    <w:rsid w:val="00AA458F"/>
    <w:rsid w:val="00AA7C77"/>
    <w:rsid w:val="00AB1368"/>
    <w:rsid w:val="00AB22B7"/>
    <w:rsid w:val="00AB37F4"/>
    <w:rsid w:val="00AB6561"/>
    <w:rsid w:val="00AB6BAD"/>
    <w:rsid w:val="00AC433F"/>
    <w:rsid w:val="00AC4B04"/>
    <w:rsid w:val="00AC5D55"/>
    <w:rsid w:val="00AC60BF"/>
    <w:rsid w:val="00AC7088"/>
    <w:rsid w:val="00AC7FBA"/>
    <w:rsid w:val="00AD0A31"/>
    <w:rsid w:val="00AD1B06"/>
    <w:rsid w:val="00AD3983"/>
    <w:rsid w:val="00AD6104"/>
    <w:rsid w:val="00AD6C55"/>
    <w:rsid w:val="00AD7149"/>
    <w:rsid w:val="00AD73D3"/>
    <w:rsid w:val="00AD7661"/>
    <w:rsid w:val="00AE0D84"/>
    <w:rsid w:val="00AE4516"/>
    <w:rsid w:val="00AE4A69"/>
    <w:rsid w:val="00AF13B2"/>
    <w:rsid w:val="00AF2D89"/>
    <w:rsid w:val="00AF7DA4"/>
    <w:rsid w:val="00B00EBD"/>
    <w:rsid w:val="00B02DA6"/>
    <w:rsid w:val="00B0370E"/>
    <w:rsid w:val="00B03E68"/>
    <w:rsid w:val="00B05E35"/>
    <w:rsid w:val="00B124BD"/>
    <w:rsid w:val="00B12FB8"/>
    <w:rsid w:val="00B21B88"/>
    <w:rsid w:val="00B22390"/>
    <w:rsid w:val="00B234C5"/>
    <w:rsid w:val="00B244A1"/>
    <w:rsid w:val="00B24F72"/>
    <w:rsid w:val="00B27419"/>
    <w:rsid w:val="00B329B9"/>
    <w:rsid w:val="00B330C2"/>
    <w:rsid w:val="00B36D50"/>
    <w:rsid w:val="00B37406"/>
    <w:rsid w:val="00B404DF"/>
    <w:rsid w:val="00B419C8"/>
    <w:rsid w:val="00B4227A"/>
    <w:rsid w:val="00B43B8D"/>
    <w:rsid w:val="00B43EEA"/>
    <w:rsid w:val="00B43F6D"/>
    <w:rsid w:val="00B442A2"/>
    <w:rsid w:val="00B46712"/>
    <w:rsid w:val="00B47CFB"/>
    <w:rsid w:val="00B563F5"/>
    <w:rsid w:val="00B56414"/>
    <w:rsid w:val="00B572F4"/>
    <w:rsid w:val="00B61F70"/>
    <w:rsid w:val="00B6401E"/>
    <w:rsid w:val="00B652A1"/>
    <w:rsid w:val="00B702C0"/>
    <w:rsid w:val="00B70FD2"/>
    <w:rsid w:val="00B72EA1"/>
    <w:rsid w:val="00B735DD"/>
    <w:rsid w:val="00B737D1"/>
    <w:rsid w:val="00B7459B"/>
    <w:rsid w:val="00B749E2"/>
    <w:rsid w:val="00B74CE9"/>
    <w:rsid w:val="00B7553C"/>
    <w:rsid w:val="00B75C20"/>
    <w:rsid w:val="00B82635"/>
    <w:rsid w:val="00B82C51"/>
    <w:rsid w:val="00B82E71"/>
    <w:rsid w:val="00B83319"/>
    <w:rsid w:val="00B91F39"/>
    <w:rsid w:val="00B93427"/>
    <w:rsid w:val="00B946C8"/>
    <w:rsid w:val="00B9734D"/>
    <w:rsid w:val="00BA4F96"/>
    <w:rsid w:val="00BA5D85"/>
    <w:rsid w:val="00BA6688"/>
    <w:rsid w:val="00BA6F4B"/>
    <w:rsid w:val="00BC1A5D"/>
    <w:rsid w:val="00BC32AA"/>
    <w:rsid w:val="00BC34D3"/>
    <w:rsid w:val="00BC6808"/>
    <w:rsid w:val="00BC71E1"/>
    <w:rsid w:val="00BD2962"/>
    <w:rsid w:val="00BD3517"/>
    <w:rsid w:val="00BD3741"/>
    <w:rsid w:val="00BD5D49"/>
    <w:rsid w:val="00BD643D"/>
    <w:rsid w:val="00BE28AA"/>
    <w:rsid w:val="00BE41D3"/>
    <w:rsid w:val="00BE720A"/>
    <w:rsid w:val="00BE7698"/>
    <w:rsid w:val="00BF1BFB"/>
    <w:rsid w:val="00BF41E2"/>
    <w:rsid w:val="00BF43F8"/>
    <w:rsid w:val="00BF4E1E"/>
    <w:rsid w:val="00BF64E5"/>
    <w:rsid w:val="00C0670D"/>
    <w:rsid w:val="00C07A0C"/>
    <w:rsid w:val="00C107F6"/>
    <w:rsid w:val="00C12D6A"/>
    <w:rsid w:val="00C13590"/>
    <w:rsid w:val="00C145CF"/>
    <w:rsid w:val="00C157C5"/>
    <w:rsid w:val="00C221D7"/>
    <w:rsid w:val="00C2331C"/>
    <w:rsid w:val="00C25D49"/>
    <w:rsid w:val="00C27302"/>
    <w:rsid w:val="00C30188"/>
    <w:rsid w:val="00C307B5"/>
    <w:rsid w:val="00C30F72"/>
    <w:rsid w:val="00C312C0"/>
    <w:rsid w:val="00C409D0"/>
    <w:rsid w:val="00C41926"/>
    <w:rsid w:val="00C42FB9"/>
    <w:rsid w:val="00C51B5D"/>
    <w:rsid w:val="00C52BDA"/>
    <w:rsid w:val="00C578BE"/>
    <w:rsid w:val="00C57B99"/>
    <w:rsid w:val="00C61129"/>
    <w:rsid w:val="00C640B2"/>
    <w:rsid w:val="00C65499"/>
    <w:rsid w:val="00C72CF8"/>
    <w:rsid w:val="00C74E37"/>
    <w:rsid w:val="00C846A4"/>
    <w:rsid w:val="00C847EE"/>
    <w:rsid w:val="00C853D5"/>
    <w:rsid w:val="00C952BE"/>
    <w:rsid w:val="00C955F4"/>
    <w:rsid w:val="00C95F67"/>
    <w:rsid w:val="00C96336"/>
    <w:rsid w:val="00CA1B43"/>
    <w:rsid w:val="00CA6C99"/>
    <w:rsid w:val="00CA776B"/>
    <w:rsid w:val="00CB02F7"/>
    <w:rsid w:val="00CB11DD"/>
    <w:rsid w:val="00CB25A2"/>
    <w:rsid w:val="00CB4B5C"/>
    <w:rsid w:val="00CB5499"/>
    <w:rsid w:val="00CC2015"/>
    <w:rsid w:val="00CC26EB"/>
    <w:rsid w:val="00CC3852"/>
    <w:rsid w:val="00CC59E5"/>
    <w:rsid w:val="00CC69A9"/>
    <w:rsid w:val="00CD2F67"/>
    <w:rsid w:val="00CD3754"/>
    <w:rsid w:val="00CD5E04"/>
    <w:rsid w:val="00CD5E74"/>
    <w:rsid w:val="00CE0239"/>
    <w:rsid w:val="00CE132D"/>
    <w:rsid w:val="00CE3BEA"/>
    <w:rsid w:val="00CE499C"/>
    <w:rsid w:val="00CE7C3A"/>
    <w:rsid w:val="00CF00A1"/>
    <w:rsid w:val="00CF04AE"/>
    <w:rsid w:val="00D03D06"/>
    <w:rsid w:val="00D06A43"/>
    <w:rsid w:val="00D079BC"/>
    <w:rsid w:val="00D10EDF"/>
    <w:rsid w:val="00D12CC9"/>
    <w:rsid w:val="00D12EB9"/>
    <w:rsid w:val="00D13792"/>
    <w:rsid w:val="00D147C9"/>
    <w:rsid w:val="00D151F5"/>
    <w:rsid w:val="00D21E2D"/>
    <w:rsid w:val="00D22B42"/>
    <w:rsid w:val="00D26972"/>
    <w:rsid w:val="00D2722A"/>
    <w:rsid w:val="00D30647"/>
    <w:rsid w:val="00D31E79"/>
    <w:rsid w:val="00D3351A"/>
    <w:rsid w:val="00D34147"/>
    <w:rsid w:val="00D35479"/>
    <w:rsid w:val="00D36AF6"/>
    <w:rsid w:val="00D36E09"/>
    <w:rsid w:val="00D3795F"/>
    <w:rsid w:val="00D41969"/>
    <w:rsid w:val="00D44632"/>
    <w:rsid w:val="00D450BB"/>
    <w:rsid w:val="00D46A11"/>
    <w:rsid w:val="00D5552B"/>
    <w:rsid w:val="00D557FD"/>
    <w:rsid w:val="00D569A1"/>
    <w:rsid w:val="00D61557"/>
    <w:rsid w:val="00D632A3"/>
    <w:rsid w:val="00D65589"/>
    <w:rsid w:val="00D65BB5"/>
    <w:rsid w:val="00D6788F"/>
    <w:rsid w:val="00D70EC5"/>
    <w:rsid w:val="00D71246"/>
    <w:rsid w:val="00D73F0D"/>
    <w:rsid w:val="00D755D9"/>
    <w:rsid w:val="00D76947"/>
    <w:rsid w:val="00D802D5"/>
    <w:rsid w:val="00D82C29"/>
    <w:rsid w:val="00D846D3"/>
    <w:rsid w:val="00D84A39"/>
    <w:rsid w:val="00D85131"/>
    <w:rsid w:val="00D8543B"/>
    <w:rsid w:val="00D954A6"/>
    <w:rsid w:val="00DA064C"/>
    <w:rsid w:val="00DA100A"/>
    <w:rsid w:val="00DA1B68"/>
    <w:rsid w:val="00DA2795"/>
    <w:rsid w:val="00DA2CD8"/>
    <w:rsid w:val="00DA5B64"/>
    <w:rsid w:val="00DA7B93"/>
    <w:rsid w:val="00DB0844"/>
    <w:rsid w:val="00DB1D0A"/>
    <w:rsid w:val="00DB415A"/>
    <w:rsid w:val="00DB427C"/>
    <w:rsid w:val="00DC1151"/>
    <w:rsid w:val="00DC3579"/>
    <w:rsid w:val="00DC3612"/>
    <w:rsid w:val="00DC4D0A"/>
    <w:rsid w:val="00DC5066"/>
    <w:rsid w:val="00DC68E9"/>
    <w:rsid w:val="00DD579F"/>
    <w:rsid w:val="00DD57F1"/>
    <w:rsid w:val="00DD6E79"/>
    <w:rsid w:val="00DD7945"/>
    <w:rsid w:val="00DE2383"/>
    <w:rsid w:val="00DE2EAC"/>
    <w:rsid w:val="00DE61EC"/>
    <w:rsid w:val="00DF24B9"/>
    <w:rsid w:val="00DF2FC8"/>
    <w:rsid w:val="00DF3624"/>
    <w:rsid w:val="00DF5EB7"/>
    <w:rsid w:val="00DF5FD1"/>
    <w:rsid w:val="00DF6A23"/>
    <w:rsid w:val="00E021C1"/>
    <w:rsid w:val="00E04A24"/>
    <w:rsid w:val="00E0564D"/>
    <w:rsid w:val="00E07987"/>
    <w:rsid w:val="00E07D25"/>
    <w:rsid w:val="00E10926"/>
    <w:rsid w:val="00E10F4B"/>
    <w:rsid w:val="00E10F5A"/>
    <w:rsid w:val="00E13590"/>
    <w:rsid w:val="00E26B75"/>
    <w:rsid w:val="00E271E4"/>
    <w:rsid w:val="00E316C1"/>
    <w:rsid w:val="00E31B37"/>
    <w:rsid w:val="00E33CB7"/>
    <w:rsid w:val="00E34912"/>
    <w:rsid w:val="00E3564C"/>
    <w:rsid w:val="00E35E72"/>
    <w:rsid w:val="00E379B4"/>
    <w:rsid w:val="00E40CB4"/>
    <w:rsid w:val="00E41079"/>
    <w:rsid w:val="00E42721"/>
    <w:rsid w:val="00E43490"/>
    <w:rsid w:val="00E44AF0"/>
    <w:rsid w:val="00E47821"/>
    <w:rsid w:val="00E5082E"/>
    <w:rsid w:val="00E513CC"/>
    <w:rsid w:val="00E51A66"/>
    <w:rsid w:val="00E5415A"/>
    <w:rsid w:val="00E5487E"/>
    <w:rsid w:val="00E54C30"/>
    <w:rsid w:val="00E55349"/>
    <w:rsid w:val="00E55557"/>
    <w:rsid w:val="00E560CB"/>
    <w:rsid w:val="00E57045"/>
    <w:rsid w:val="00E62ED2"/>
    <w:rsid w:val="00E64478"/>
    <w:rsid w:val="00E658A1"/>
    <w:rsid w:val="00E671FC"/>
    <w:rsid w:val="00E75D3B"/>
    <w:rsid w:val="00E76BB5"/>
    <w:rsid w:val="00E76CA1"/>
    <w:rsid w:val="00E76F75"/>
    <w:rsid w:val="00E835DF"/>
    <w:rsid w:val="00E84BB9"/>
    <w:rsid w:val="00E84FA2"/>
    <w:rsid w:val="00E8760C"/>
    <w:rsid w:val="00E876A0"/>
    <w:rsid w:val="00E87F07"/>
    <w:rsid w:val="00E91194"/>
    <w:rsid w:val="00E928D7"/>
    <w:rsid w:val="00E97C4A"/>
    <w:rsid w:val="00EA0448"/>
    <w:rsid w:val="00EB1536"/>
    <w:rsid w:val="00EB1C20"/>
    <w:rsid w:val="00EB2B6A"/>
    <w:rsid w:val="00EB4058"/>
    <w:rsid w:val="00EB4C46"/>
    <w:rsid w:val="00EC18C3"/>
    <w:rsid w:val="00EC19E1"/>
    <w:rsid w:val="00EC3396"/>
    <w:rsid w:val="00EC34DA"/>
    <w:rsid w:val="00EC55C7"/>
    <w:rsid w:val="00EC5F32"/>
    <w:rsid w:val="00EC5F36"/>
    <w:rsid w:val="00EC6E52"/>
    <w:rsid w:val="00ED1554"/>
    <w:rsid w:val="00ED2402"/>
    <w:rsid w:val="00ED6399"/>
    <w:rsid w:val="00ED7365"/>
    <w:rsid w:val="00ED7FBD"/>
    <w:rsid w:val="00EE0A91"/>
    <w:rsid w:val="00EE255B"/>
    <w:rsid w:val="00EE28CD"/>
    <w:rsid w:val="00EE45FD"/>
    <w:rsid w:val="00EE5DF0"/>
    <w:rsid w:val="00EE6B58"/>
    <w:rsid w:val="00EF10E8"/>
    <w:rsid w:val="00EF34F7"/>
    <w:rsid w:val="00EF3746"/>
    <w:rsid w:val="00F035A0"/>
    <w:rsid w:val="00F05682"/>
    <w:rsid w:val="00F17161"/>
    <w:rsid w:val="00F177AC"/>
    <w:rsid w:val="00F20565"/>
    <w:rsid w:val="00F20F55"/>
    <w:rsid w:val="00F2227D"/>
    <w:rsid w:val="00F2233A"/>
    <w:rsid w:val="00F23D0F"/>
    <w:rsid w:val="00F2629E"/>
    <w:rsid w:val="00F32725"/>
    <w:rsid w:val="00F34857"/>
    <w:rsid w:val="00F3653F"/>
    <w:rsid w:val="00F36B57"/>
    <w:rsid w:val="00F37BA9"/>
    <w:rsid w:val="00F4205E"/>
    <w:rsid w:val="00F434C7"/>
    <w:rsid w:val="00F507FA"/>
    <w:rsid w:val="00F50C74"/>
    <w:rsid w:val="00F5504F"/>
    <w:rsid w:val="00F5578A"/>
    <w:rsid w:val="00F63B1C"/>
    <w:rsid w:val="00F63FBE"/>
    <w:rsid w:val="00F71684"/>
    <w:rsid w:val="00F73E46"/>
    <w:rsid w:val="00F75EBF"/>
    <w:rsid w:val="00F76C54"/>
    <w:rsid w:val="00F76F11"/>
    <w:rsid w:val="00F773B2"/>
    <w:rsid w:val="00F778A1"/>
    <w:rsid w:val="00F807A0"/>
    <w:rsid w:val="00F80B98"/>
    <w:rsid w:val="00F81B93"/>
    <w:rsid w:val="00F84319"/>
    <w:rsid w:val="00F858BA"/>
    <w:rsid w:val="00F86077"/>
    <w:rsid w:val="00F86697"/>
    <w:rsid w:val="00F90494"/>
    <w:rsid w:val="00F90BC0"/>
    <w:rsid w:val="00F92DC8"/>
    <w:rsid w:val="00F933A1"/>
    <w:rsid w:val="00F942EE"/>
    <w:rsid w:val="00F95F08"/>
    <w:rsid w:val="00F976F1"/>
    <w:rsid w:val="00FA0393"/>
    <w:rsid w:val="00FA1F56"/>
    <w:rsid w:val="00FA2ECD"/>
    <w:rsid w:val="00FA46B0"/>
    <w:rsid w:val="00FA49A7"/>
    <w:rsid w:val="00FA703B"/>
    <w:rsid w:val="00FB1CB1"/>
    <w:rsid w:val="00FB230F"/>
    <w:rsid w:val="00FB27F5"/>
    <w:rsid w:val="00FB5C17"/>
    <w:rsid w:val="00FC14D4"/>
    <w:rsid w:val="00FC1C72"/>
    <w:rsid w:val="00FC5060"/>
    <w:rsid w:val="00FC7475"/>
    <w:rsid w:val="00FD00AA"/>
    <w:rsid w:val="00FD0105"/>
    <w:rsid w:val="00FD0B1C"/>
    <w:rsid w:val="00FD2745"/>
    <w:rsid w:val="00FD7A4A"/>
    <w:rsid w:val="00FE2242"/>
    <w:rsid w:val="00FE41B0"/>
    <w:rsid w:val="00FE5D0D"/>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5D"/>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76045D"/>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7E82783B49C4DA585A450BADCBC4C" ma:contentTypeVersion="14" ma:contentTypeDescription="Create a new document." ma:contentTypeScope="" ma:versionID="049fa4c29615760696b26369316ebd28">
  <xsd:schema xmlns:xsd="http://www.w3.org/2001/XMLSchema" xmlns:xs="http://www.w3.org/2001/XMLSchema" xmlns:p="http://schemas.microsoft.com/office/2006/metadata/properties" xmlns:ns3="911c0790-ffce-4aba-92b3-10828a3717a1" xmlns:ns4="0aed59b1-a97b-4a87-af0f-d8f3b9928de5" targetNamespace="http://schemas.microsoft.com/office/2006/metadata/properties" ma:root="true" ma:fieldsID="04ffcc43033ff38f6bf8d1544ab0f412" ns3:_="" ns4:_="">
    <xsd:import namespace="911c0790-ffce-4aba-92b3-10828a3717a1"/>
    <xsd:import namespace="0aed59b1-a97b-4a87-af0f-d8f3b9928d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c0790-ffce-4aba-92b3-10828a37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59b1-a97b-4a87-af0f-d8f3b9928d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6B09-4630-4F48-BBB9-84F309A8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c0790-ffce-4aba-92b3-10828a3717a1"/>
    <ds:schemaRef ds:uri="0aed59b1-a97b-4a87-af0f-d8f3b9928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E90B23A1-7C77-421B-BF86-65C31949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5237</Words>
  <Characters>28804</Characters>
  <Application>Microsoft Office Word</Application>
  <DocSecurity>0</DocSecurity>
  <Lines>240</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Blaise Basga Bagré</cp:lastModifiedBy>
  <cp:revision>2</cp:revision>
  <cp:lastPrinted>2014-02-10T17:12:00Z</cp:lastPrinted>
  <dcterms:created xsi:type="dcterms:W3CDTF">2021-12-15T16:33:00Z</dcterms:created>
  <dcterms:modified xsi:type="dcterms:W3CDTF">2021-12-15T16:33:00Z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0x0101005367E82783B49C4DA585A450BADCBC4C</vt:lpwstr>
  </property>
  <property fmtid="{D5CDD505-2E9C-101B-9397-08002B2CF9AE}" pid="6" name="MSIP_Label_2059aa38-f392-4105-be92-628035578272_Enabled">
    <vt:lpwstr>true</vt:lpwstr>
  </property>
  <property fmtid="{D5CDD505-2E9C-101B-9397-08002B2CF9AE}" pid="7" name="MSIP_Label_2059aa38-f392-4105-be92-628035578272_SetDate">
    <vt:lpwstr>2021-10-26T12:51:25Z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22940a13-c217-49fc-8a04-54d00e3c53c9</vt:lpwstr>
  </property>
  <property fmtid="{D5CDD505-2E9C-101B-9397-08002B2CF9AE}" pid="12" name="MSIP_Label_2059aa38-f392-4105-be92-628035578272_ContentBits">
    <vt:lpwstr>0</vt:lpwstr>
  </property>
</Properties>
</file>