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lang w:val="fr-FR" w:eastAsia="fr-FR"/>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DF9CE5A"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FA2AF5">
        <w:rPr>
          <w:bCs/>
          <w:iCs/>
          <w:snapToGrid w:val="0"/>
          <w:szCs w:val="28"/>
        </w:rPr>
        <w:fldChar w:fldCharType="begin">
          <w:ffData>
            <w:name w:val=""/>
            <w:enabled/>
            <w:calcOnExit w:val="0"/>
            <w:textInput>
              <w:default w:val="Guinée"/>
              <w:format w:val="FIRST CAPITAL"/>
            </w:textInput>
          </w:ffData>
        </w:fldChar>
      </w:r>
      <w:r w:rsidR="00FA2AF5" w:rsidRPr="00EA5243">
        <w:rPr>
          <w:bCs/>
          <w:iCs/>
          <w:snapToGrid w:val="0"/>
          <w:szCs w:val="28"/>
          <w:lang w:val="fr-FR"/>
        </w:rPr>
        <w:instrText xml:space="preserve"> FORMTEXT </w:instrText>
      </w:r>
      <w:r w:rsidR="00FA2AF5">
        <w:rPr>
          <w:bCs/>
          <w:iCs/>
          <w:snapToGrid w:val="0"/>
          <w:szCs w:val="28"/>
        </w:rPr>
      </w:r>
      <w:r w:rsidR="00FA2AF5">
        <w:rPr>
          <w:bCs/>
          <w:iCs/>
          <w:snapToGrid w:val="0"/>
          <w:szCs w:val="28"/>
        </w:rPr>
        <w:fldChar w:fldCharType="separate"/>
      </w:r>
      <w:r w:rsidR="00FA2AF5" w:rsidRPr="00EA5243">
        <w:rPr>
          <w:bCs/>
          <w:iCs/>
          <w:noProof/>
          <w:snapToGrid w:val="0"/>
          <w:szCs w:val="28"/>
          <w:lang w:val="fr-FR"/>
        </w:rPr>
        <w:t>Guinée</w:t>
      </w:r>
      <w:r w:rsidR="00FA2AF5">
        <w:rPr>
          <w:bCs/>
          <w:iCs/>
          <w:snapToGrid w:val="0"/>
          <w:szCs w:val="28"/>
        </w:rPr>
        <w:fldChar w:fldCharType="end"/>
      </w:r>
    </w:p>
    <w:p w14:paraId="35B8BCCA" w14:textId="316AFD18"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FF68AA"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FE1E05">
        <w:rPr>
          <w:b/>
          <w:sz w:val="22"/>
          <w:szCs w:val="22"/>
        </w:rPr>
        <w:fldChar w:fldCharType="begin">
          <w:ffData>
            <w:name w:val=""/>
            <w:enabled/>
            <w:calcOnExit w:val="0"/>
            <w:ddList>
              <w:listEntry w:val="Semestriel"/>
              <w:listEntry w:val="Veuillez sélectionner"/>
              <w:listEntry w:val="Annuel"/>
              <w:listEntry w:val="Final"/>
            </w:ddList>
          </w:ffData>
        </w:fldChar>
      </w:r>
      <w:r w:rsidR="00FE1E05" w:rsidRPr="00B069EF">
        <w:rPr>
          <w:b/>
          <w:sz w:val="22"/>
          <w:szCs w:val="22"/>
          <w:lang w:val="fr-FR"/>
        </w:rPr>
        <w:instrText xml:space="preserve"> FORMDROPDOWN </w:instrText>
      </w:r>
      <w:r w:rsidR="00DE0EF1">
        <w:rPr>
          <w:b/>
          <w:sz w:val="22"/>
          <w:szCs w:val="22"/>
        </w:rPr>
      </w:r>
      <w:r w:rsidR="00DE0EF1">
        <w:rPr>
          <w:b/>
          <w:sz w:val="22"/>
          <w:szCs w:val="22"/>
        </w:rPr>
        <w:fldChar w:fldCharType="separate"/>
      </w:r>
      <w:r w:rsidR="00FE1E05">
        <w:rPr>
          <w:b/>
          <w:sz w:val="22"/>
          <w:szCs w:val="22"/>
        </w:rPr>
        <w:fldChar w:fldCharType="end"/>
      </w:r>
    </w:p>
    <w:p w14:paraId="0B2F56D8" w14:textId="31B60065" w:rsidR="000554F8" w:rsidRDefault="00500587" w:rsidP="000F43A8">
      <w:pPr>
        <w:jc w:val="center"/>
        <w:rPr>
          <w:bCs/>
          <w:iCs/>
          <w:snapToGrid w:val="0"/>
          <w:szCs w:val="28"/>
        </w:rPr>
      </w:pPr>
      <w:r>
        <w:rPr>
          <w:b/>
          <w:bCs/>
          <w:caps/>
        </w:rPr>
        <w:t>ANNEE</w:t>
      </w:r>
      <w:r w:rsidR="000F43A8">
        <w:rPr>
          <w:b/>
          <w:bCs/>
          <w:caps/>
        </w:rPr>
        <w:t xml:space="preserve"> DE RAPPORT: </w:t>
      </w:r>
      <w:r w:rsidR="00FA2AF5">
        <w:rPr>
          <w:bCs/>
          <w:iCs/>
          <w:snapToGrid w:val="0"/>
          <w:szCs w:val="28"/>
        </w:rPr>
        <w:fldChar w:fldCharType="begin">
          <w:ffData>
            <w:name w:val="Text11"/>
            <w:enabled/>
            <w:calcOnExit w:val="0"/>
            <w:textInput>
              <w:default w:val="2022"/>
              <w:format w:val="FIRST CAPITAL"/>
            </w:textInput>
          </w:ffData>
        </w:fldChar>
      </w:r>
      <w:bookmarkStart w:id="0" w:name="Text11"/>
      <w:r w:rsidR="00FA2AF5">
        <w:rPr>
          <w:bCs/>
          <w:iCs/>
          <w:snapToGrid w:val="0"/>
          <w:szCs w:val="28"/>
        </w:rPr>
        <w:instrText xml:space="preserve"> FORMTEXT </w:instrText>
      </w:r>
      <w:r w:rsidR="00FA2AF5">
        <w:rPr>
          <w:bCs/>
          <w:iCs/>
          <w:snapToGrid w:val="0"/>
          <w:szCs w:val="28"/>
        </w:rPr>
      </w:r>
      <w:r w:rsidR="00FA2AF5">
        <w:rPr>
          <w:bCs/>
          <w:iCs/>
          <w:snapToGrid w:val="0"/>
          <w:szCs w:val="28"/>
        </w:rPr>
        <w:fldChar w:fldCharType="separate"/>
      </w:r>
      <w:r w:rsidR="00FA2AF5">
        <w:rPr>
          <w:bCs/>
          <w:iCs/>
          <w:noProof/>
          <w:snapToGrid w:val="0"/>
          <w:szCs w:val="28"/>
        </w:rPr>
        <w:t>2022</w:t>
      </w:r>
      <w:r w:rsidR="00FA2AF5">
        <w:rPr>
          <w:bCs/>
          <w:iCs/>
          <w:snapToGrid w:val="0"/>
          <w:szCs w:val="28"/>
        </w:rPr>
        <w:fldChar w:fldCharType="end"/>
      </w:r>
      <w:bookmarkEnd w:id="0"/>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FA2AF5" w14:paraId="26E9F2DE" w14:textId="77777777" w:rsidTr="6595E2F0">
        <w:trPr>
          <w:trHeight w:val="422"/>
        </w:trPr>
        <w:tc>
          <w:tcPr>
            <w:tcW w:w="10080" w:type="dxa"/>
            <w:gridSpan w:val="2"/>
          </w:tcPr>
          <w:p w14:paraId="11EF4F5F" w14:textId="19D4D830"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FF68AA"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FA2AF5">
              <w:rPr>
                <w:bCs/>
                <w:iCs/>
                <w:snapToGrid w:val="0"/>
                <w:szCs w:val="28"/>
              </w:rPr>
              <w:fldChar w:fldCharType="begin">
                <w:ffData>
                  <w:name w:val=""/>
                  <w:enabled/>
                  <w:calcOnExit w:val="0"/>
                  <w:textInput>
                    <w:default w:val="Action concertée des jeunes (femmes et hommes) leaders communautaires pour le renforcement de la cohésion sociale et la consolidation de la paix en Guinée Forestière"/>
                    <w:format w:val="FIRST CAPITAL"/>
                  </w:textInput>
                </w:ffData>
              </w:fldChar>
            </w:r>
            <w:r w:rsidR="00FA2AF5" w:rsidRPr="00FA2AF5">
              <w:rPr>
                <w:bCs/>
                <w:iCs/>
                <w:snapToGrid w:val="0"/>
                <w:szCs w:val="28"/>
                <w:lang w:val="fr-FR"/>
              </w:rPr>
              <w:instrText xml:space="preserve"> FORMTEXT </w:instrText>
            </w:r>
            <w:r w:rsidR="00FA2AF5">
              <w:rPr>
                <w:bCs/>
                <w:iCs/>
                <w:snapToGrid w:val="0"/>
                <w:szCs w:val="28"/>
              </w:rPr>
            </w:r>
            <w:r w:rsidR="00FA2AF5">
              <w:rPr>
                <w:bCs/>
                <w:iCs/>
                <w:snapToGrid w:val="0"/>
                <w:szCs w:val="28"/>
              </w:rPr>
              <w:fldChar w:fldCharType="separate"/>
            </w:r>
            <w:r w:rsidR="00FA2AF5" w:rsidRPr="00FA2AF5">
              <w:rPr>
                <w:bCs/>
                <w:iCs/>
                <w:noProof/>
                <w:snapToGrid w:val="0"/>
                <w:szCs w:val="28"/>
                <w:lang w:val="fr-FR"/>
              </w:rPr>
              <w:t>Action concertée des jeunes (femmes et hommes) leaders communautaires pour le renforcement de la cohésion sociale et la consolidation de la paix en Guinée Forestière</w:t>
            </w:r>
            <w:r w:rsidR="00FA2AF5">
              <w:rPr>
                <w:bCs/>
                <w:iCs/>
                <w:snapToGrid w:val="0"/>
                <w:szCs w:val="28"/>
              </w:rPr>
              <w:fldChar w:fldCharType="end"/>
            </w:r>
          </w:p>
          <w:p w14:paraId="24C4A490" w14:textId="608C3DC6" w:rsidR="00793DE6" w:rsidRPr="00FA2AF5" w:rsidRDefault="000F43A8" w:rsidP="000F43A8">
            <w:pPr>
              <w:rPr>
                <w:b/>
                <w:lang w:val="en-US"/>
              </w:rPr>
            </w:pPr>
            <w:proofErr w:type="spellStart"/>
            <w:r w:rsidRPr="00FA2AF5">
              <w:rPr>
                <w:b/>
                <w:lang w:val="en-US"/>
              </w:rPr>
              <w:t>Numéro</w:t>
            </w:r>
            <w:proofErr w:type="spellEnd"/>
            <w:r w:rsidRPr="00FA2AF5">
              <w:rPr>
                <w:b/>
                <w:lang w:val="en-US"/>
              </w:rPr>
              <w:t xml:space="preserve"> </w:t>
            </w:r>
            <w:proofErr w:type="spellStart"/>
            <w:r w:rsidRPr="00FA2AF5">
              <w:rPr>
                <w:b/>
                <w:lang w:val="en-US"/>
              </w:rPr>
              <w:t>Projet</w:t>
            </w:r>
            <w:proofErr w:type="spellEnd"/>
            <w:r w:rsidRPr="00FA2AF5">
              <w:rPr>
                <w:b/>
                <w:lang w:val="en-US"/>
              </w:rPr>
              <w:t xml:space="preserve"> / MPTF Gateway</w:t>
            </w:r>
            <w:r w:rsidR="00793DE6" w:rsidRPr="00FA2AF5">
              <w:rPr>
                <w:b/>
                <w:lang w:val="en-US"/>
              </w:rPr>
              <w:t xml:space="preserve">: </w:t>
            </w:r>
            <w:r w:rsidR="00280FEA">
              <w:rPr>
                <w:b/>
              </w:rPr>
              <w:fldChar w:fldCharType="begin">
                <w:ffData>
                  <w:name w:val="projtype"/>
                  <w:enabled/>
                  <w:calcOnExit w:val="0"/>
                  <w:ddList>
                    <w:listEntry w:val="Veuillez sélectionner"/>
                    <w:listEntry w:val="IRF"/>
                    <w:listEntry w:val="PRF"/>
                  </w:ddList>
                </w:ffData>
              </w:fldChar>
            </w:r>
            <w:bookmarkStart w:id="1" w:name="projtype"/>
            <w:r w:rsidR="00280FEA" w:rsidRPr="00FA2AF5">
              <w:rPr>
                <w:b/>
                <w:lang w:val="en-US"/>
              </w:rPr>
              <w:instrText xml:space="preserve"> FORMDROPDOWN </w:instrText>
            </w:r>
            <w:r w:rsidR="00DE0EF1">
              <w:rPr>
                <w:b/>
              </w:rPr>
            </w:r>
            <w:r w:rsidR="00DE0EF1">
              <w:rPr>
                <w:b/>
              </w:rPr>
              <w:fldChar w:fldCharType="separate"/>
            </w:r>
            <w:r w:rsidR="00280FEA">
              <w:rPr>
                <w:b/>
              </w:rPr>
              <w:fldChar w:fldCharType="end"/>
            </w:r>
            <w:bookmarkEnd w:id="1"/>
            <w:r w:rsidR="00A43B9C" w:rsidRPr="00FA2AF5">
              <w:rPr>
                <w:b/>
                <w:lang w:val="en-US"/>
              </w:rPr>
              <w:t xml:space="preserve">   </w:t>
            </w:r>
            <w:r w:rsidR="00FA2AF5">
              <w:rPr>
                <w:b/>
              </w:rPr>
              <w:fldChar w:fldCharType="begin">
                <w:ffData>
                  <w:name w:val="Text39"/>
                  <w:enabled/>
                  <w:calcOnExit w:val="0"/>
                  <w:textInput>
                    <w:default w:val="00125576 PBF/IRF-380"/>
                  </w:textInput>
                </w:ffData>
              </w:fldChar>
            </w:r>
            <w:bookmarkStart w:id="2" w:name="Text39"/>
            <w:r w:rsidR="00FA2AF5">
              <w:rPr>
                <w:b/>
              </w:rPr>
              <w:instrText xml:space="preserve"> FORMTEXT </w:instrText>
            </w:r>
            <w:r w:rsidR="00FA2AF5">
              <w:rPr>
                <w:b/>
              </w:rPr>
            </w:r>
            <w:r w:rsidR="00FA2AF5">
              <w:rPr>
                <w:b/>
              </w:rPr>
              <w:fldChar w:fldCharType="separate"/>
            </w:r>
            <w:r w:rsidR="00FA2AF5">
              <w:rPr>
                <w:b/>
                <w:noProof/>
              </w:rPr>
              <w:t>00125576 PBF/IRF-380</w:t>
            </w:r>
            <w:r w:rsidR="00FA2AF5">
              <w:rPr>
                <w:b/>
              </w:rPr>
              <w:fldChar w:fldCharType="end"/>
            </w:r>
            <w:bookmarkEnd w:id="2"/>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E0EF1">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E0EF1">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6FE55DFA"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653A51"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60DF0030"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E46BB5"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75F1CBB4" w:rsidR="00A43B9C" w:rsidRPr="00627A1C"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E0EF1">
              <w:rPr>
                <w:rFonts w:ascii="Times New Roman" w:hAnsi="Times New Roman" w:cs="Times New Roman"/>
                <w:b/>
                <w:sz w:val="24"/>
                <w:szCs w:val="24"/>
              </w:rPr>
            </w:r>
            <w:r w:rsidR="00DE0EF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FA2AF5">
              <w:rPr>
                <w:rFonts w:ascii="Times New Roman" w:hAnsi="Times New Roman" w:cs="Times New Roman"/>
                <w:b/>
                <w:sz w:val="24"/>
                <w:szCs w:val="24"/>
              </w:rPr>
              <w:fldChar w:fldCharType="begin">
                <w:ffData>
                  <w:name w:val="Text40"/>
                  <w:enabled/>
                  <w:calcOnExit w:val="0"/>
                  <w:textInput>
                    <w:default w:val="OIM "/>
                  </w:textInput>
                </w:ffData>
              </w:fldChar>
            </w:r>
            <w:bookmarkStart w:id="3" w:name="Text40"/>
            <w:r w:rsidR="00FA2AF5">
              <w:rPr>
                <w:rFonts w:ascii="Times New Roman" w:hAnsi="Times New Roman" w:cs="Times New Roman"/>
                <w:b/>
                <w:sz w:val="24"/>
                <w:szCs w:val="24"/>
              </w:rPr>
              <w:instrText xml:space="preserve"> FORMTEXT </w:instrText>
            </w:r>
            <w:r w:rsidR="00FA2AF5">
              <w:rPr>
                <w:rFonts w:ascii="Times New Roman" w:hAnsi="Times New Roman" w:cs="Times New Roman"/>
                <w:b/>
                <w:sz w:val="24"/>
                <w:szCs w:val="24"/>
              </w:rPr>
            </w:r>
            <w:r w:rsidR="00FA2AF5">
              <w:rPr>
                <w:rFonts w:ascii="Times New Roman" w:hAnsi="Times New Roman" w:cs="Times New Roman"/>
                <w:b/>
                <w:sz w:val="24"/>
                <w:szCs w:val="24"/>
              </w:rPr>
              <w:fldChar w:fldCharType="separate"/>
            </w:r>
            <w:r w:rsidR="00FA2AF5">
              <w:rPr>
                <w:rFonts w:ascii="Times New Roman" w:hAnsi="Times New Roman" w:cs="Times New Roman"/>
                <w:b/>
                <w:noProof/>
                <w:sz w:val="24"/>
                <w:szCs w:val="24"/>
              </w:rPr>
              <w:t xml:space="preserve">OIM </w:t>
            </w:r>
            <w:r w:rsidR="00FA2AF5">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6A6AC9CE"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E0EF1">
              <w:rPr>
                <w:rFonts w:ascii="Times New Roman" w:hAnsi="Times New Roman" w:cs="Times New Roman"/>
                <w:b/>
                <w:sz w:val="24"/>
                <w:szCs w:val="24"/>
              </w:rPr>
            </w:r>
            <w:r w:rsidR="00DE0EF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E46BB5">
              <w:rPr>
                <w:rFonts w:ascii="Times New Roman" w:hAnsi="Times New Roman" w:cs="Times New Roman"/>
                <w:b/>
                <w:sz w:val="24"/>
                <w:szCs w:val="24"/>
              </w:rPr>
              <w:fldChar w:fldCharType="begin">
                <w:ffData>
                  <w:name w:val="Text41"/>
                  <w:enabled/>
                  <w:calcOnExit w:val="0"/>
                  <w:textInput>
                    <w:default w:val="UNFPA"/>
                  </w:textInput>
                </w:ffData>
              </w:fldChar>
            </w:r>
            <w:bookmarkStart w:id="4" w:name="Text41"/>
            <w:r w:rsidR="00E46BB5">
              <w:rPr>
                <w:rFonts w:ascii="Times New Roman" w:hAnsi="Times New Roman" w:cs="Times New Roman"/>
                <w:b/>
                <w:sz w:val="24"/>
                <w:szCs w:val="24"/>
              </w:rPr>
              <w:instrText xml:space="preserve"> FORMTEXT </w:instrText>
            </w:r>
            <w:r w:rsidR="00E46BB5">
              <w:rPr>
                <w:rFonts w:ascii="Times New Roman" w:hAnsi="Times New Roman" w:cs="Times New Roman"/>
                <w:b/>
                <w:sz w:val="24"/>
                <w:szCs w:val="24"/>
              </w:rPr>
            </w:r>
            <w:r w:rsidR="00E46BB5">
              <w:rPr>
                <w:rFonts w:ascii="Times New Roman" w:hAnsi="Times New Roman" w:cs="Times New Roman"/>
                <w:b/>
                <w:sz w:val="24"/>
                <w:szCs w:val="24"/>
              </w:rPr>
              <w:fldChar w:fldCharType="separate"/>
            </w:r>
            <w:r w:rsidR="00E46BB5">
              <w:rPr>
                <w:rFonts w:ascii="Times New Roman" w:hAnsi="Times New Roman" w:cs="Times New Roman"/>
                <w:b/>
                <w:noProof/>
                <w:sz w:val="24"/>
                <w:szCs w:val="24"/>
              </w:rPr>
              <w:t>UNFPA</w:t>
            </w:r>
            <w:r w:rsidR="00E46BB5">
              <w:rPr>
                <w:rFonts w:ascii="Times New Roman" w:hAnsi="Times New Roman" w:cs="Times New Roman"/>
                <w:b/>
                <w:sz w:val="24"/>
                <w:szCs w:val="24"/>
              </w:rPr>
              <w:fldChar w:fldCharType="end"/>
            </w:r>
            <w:bookmarkEnd w:id="4"/>
          </w:p>
          <w:p w14:paraId="7E3EB135" w14:textId="540B8A44"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5" w:name="recipeinttype"/>
            <w:r>
              <w:rPr>
                <w:rFonts w:ascii="Times New Roman" w:hAnsi="Times New Roman" w:cs="Times New Roman"/>
                <w:b/>
                <w:sz w:val="24"/>
                <w:szCs w:val="24"/>
              </w:rPr>
              <w:instrText xml:space="preserve"> FORMDROPDOWN </w:instrText>
            </w:r>
            <w:r w:rsidR="00DE0EF1">
              <w:rPr>
                <w:rFonts w:ascii="Times New Roman" w:hAnsi="Times New Roman" w:cs="Times New Roman"/>
                <w:b/>
                <w:sz w:val="24"/>
                <w:szCs w:val="24"/>
              </w:rPr>
            </w:r>
            <w:r w:rsidR="00DE0EF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E46BB5">
              <w:rPr>
                <w:rFonts w:ascii="Times New Roman" w:hAnsi="Times New Roman" w:cs="Times New Roman"/>
                <w:b/>
                <w:sz w:val="24"/>
                <w:szCs w:val="24"/>
              </w:rPr>
              <w:fldChar w:fldCharType="begin">
                <w:ffData>
                  <w:name w:val="Text42"/>
                  <w:enabled/>
                  <w:calcOnExit w:val="0"/>
                  <w:textInput>
                    <w:default w:val="HCDH"/>
                  </w:textInput>
                </w:ffData>
              </w:fldChar>
            </w:r>
            <w:bookmarkStart w:id="6" w:name="Text42"/>
            <w:r w:rsidR="00E46BB5">
              <w:rPr>
                <w:rFonts w:ascii="Times New Roman" w:hAnsi="Times New Roman" w:cs="Times New Roman"/>
                <w:b/>
                <w:sz w:val="24"/>
                <w:szCs w:val="24"/>
              </w:rPr>
              <w:instrText xml:space="preserve"> FORMTEXT </w:instrText>
            </w:r>
            <w:r w:rsidR="00E46BB5">
              <w:rPr>
                <w:rFonts w:ascii="Times New Roman" w:hAnsi="Times New Roman" w:cs="Times New Roman"/>
                <w:b/>
                <w:sz w:val="24"/>
                <w:szCs w:val="24"/>
              </w:rPr>
            </w:r>
            <w:r w:rsidR="00E46BB5">
              <w:rPr>
                <w:rFonts w:ascii="Times New Roman" w:hAnsi="Times New Roman" w:cs="Times New Roman"/>
                <w:b/>
                <w:sz w:val="24"/>
                <w:szCs w:val="24"/>
              </w:rPr>
              <w:fldChar w:fldCharType="separate"/>
            </w:r>
            <w:r w:rsidR="00E46BB5">
              <w:rPr>
                <w:rFonts w:ascii="Times New Roman" w:hAnsi="Times New Roman" w:cs="Times New Roman"/>
                <w:b/>
                <w:noProof/>
                <w:sz w:val="24"/>
                <w:szCs w:val="24"/>
              </w:rPr>
              <w:t>HCDH</w:t>
            </w:r>
            <w:r w:rsidR="00E46BB5">
              <w:rPr>
                <w:rFonts w:ascii="Times New Roman" w:hAnsi="Times New Roman" w:cs="Times New Roman"/>
                <w:b/>
                <w:sz w:val="24"/>
                <w:szCs w:val="24"/>
              </w:rPr>
              <w:fldChar w:fldCharType="end"/>
            </w:r>
            <w:bookmarkEnd w:id="6"/>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E0EF1">
              <w:rPr>
                <w:rFonts w:ascii="Times New Roman" w:hAnsi="Times New Roman" w:cs="Times New Roman"/>
                <w:b/>
                <w:sz w:val="24"/>
                <w:szCs w:val="24"/>
              </w:rPr>
            </w:r>
            <w:r w:rsidR="00DE0EF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7"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7"/>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8" w:name="recipienttype"/>
            <w:r>
              <w:rPr>
                <w:rFonts w:ascii="Times New Roman" w:hAnsi="Times New Roman" w:cs="Times New Roman"/>
                <w:b/>
                <w:sz w:val="24"/>
                <w:szCs w:val="24"/>
              </w:rPr>
              <w:instrText xml:space="preserve"> FORMDROPDOWN </w:instrText>
            </w:r>
            <w:r w:rsidR="00DE0EF1">
              <w:rPr>
                <w:rFonts w:ascii="Times New Roman" w:hAnsi="Times New Roman" w:cs="Times New Roman"/>
                <w:b/>
                <w:sz w:val="24"/>
                <w:szCs w:val="24"/>
              </w:rPr>
            </w:r>
            <w:r w:rsidR="00DE0EF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8"/>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9"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9"/>
          </w:p>
        </w:tc>
      </w:tr>
      <w:tr w:rsidR="00793DE6" w:rsidRPr="004F47ED" w14:paraId="72CE853D" w14:textId="77777777" w:rsidTr="6595E2F0">
        <w:trPr>
          <w:trHeight w:val="368"/>
        </w:trPr>
        <w:tc>
          <w:tcPr>
            <w:tcW w:w="10080" w:type="dxa"/>
            <w:gridSpan w:val="2"/>
          </w:tcPr>
          <w:p w14:paraId="5C2804C5" w14:textId="6C7C463C" w:rsidR="00793DE6" w:rsidRPr="000F43A8" w:rsidRDefault="000F43A8" w:rsidP="00F23D0F">
            <w:pPr>
              <w:rPr>
                <w:b/>
                <w:bCs/>
                <w:iCs/>
                <w:lang w:val="fr-FR"/>
              </w:rPr>
            </w:pPr>
            <w:r w:rsidRPr="000F43A8">
              <w:rPr>
                <w:b/>
                <w:bCs/>
                <w:iCs/>
                <w:lang w:val="fr-FR"/>
              </w:rPr>
              <w:t xml:space="preserve">Date du premier transfert de </w:t>
            </w:r>
            <w:r w:rsidR="00653A51" w:rsidRPr="000F43A8">
              <w:rPr>
                <w:b/>
                <w:bCs/>
                <w:iCs/>
                <w:lang w:val="fr-FR"/>
              </w:rPr>
              <w:t>fonds :</w:t>
            </w:r>
            <w:r w:rsidR="00793DE6" w:rsidRPr="000F43A8">
              <w:rPr>
                <w:b/>
                <w:bCs/>
                <w:iCs/>
                <w:lang w:val="fr-FR"/>
              </w:rPr>
              <w:t xml:space="preserve"> </w:t>
            </w:r>
            <w:r w:rsidR="00E46BB5">
              <w:rPr>
                <w:bCs/>
                <w:iCs/>
                <w:snapToGrid w:val="0"/>
              </w:rPr>
              <w:fldChar w:fldCharType="begin">
                <w:ffData>
                  <w:name w:val=""/>
                  <w:enabled/>
                  <w:calcOnExit w:val="0"/>
                  <w:textInput>
                    <w:default w:val="25/10/2021"/>
                    <w:format w:val="FIRST CAPITAL"/>
                  </w:textInput>
                </w:ffData>
              </w:fldChar>
            </w:r>
            <w:r w:rsidR="00E46BB5" w:rsidRPr="00E46BB5">
              <w:rPr>
                <w:bCs/>
                <w:iCs/>
                <w:snapToGrid w:val="0"/>
                <w:lang w:val="fr-FR"/>
              </w:rPr>
              <w:instrText xml:space="preserve"> FORMTEXT </w:instrText>
            </w:r>
            <w:r w:rsidR="00E46BB5">
              <w:rPr>
                <w:bCs/>
                <w:iCs/>
                <w:snapToGrid w:val="0"/>
              </w:rPr>
            </w:r>
            <w:r w:rsidR="00E46BB5">
              <w:rPr>
                <w:bCs/>
                <w:iCs/>
                <w:snapToGrid w:val="0"/>
              </w:rPr>
              <w:fldChar w:fldCharType="separate"/>
            </w:r>
            <w:r w:rsidR="00E46BB5" w:rsidRPr="00E46BB5">
              <w:rPr>
                <w:bCs/>
                <w:iCs/>
                <w:noProof/>
                <w:snapToGrid w:val="0"/>
                <w:lang w:val="fr-FR"/>
              </w:rPr>
              <w:t>25/10/2021</w:t>
            </w:r>
            <w:r w:rsidR="00E46BB5">
              <w:rPr>
                <w:bCs/>
                <w:iCs/>
                <w:snapToGrid w:val="0"/>
              </w:rPr>
              <w:fldChar w:fldCharType="end"/>
            </w:r>
          </w:p>
          <w:p w14:paraId="064BF427" w14:textId="7A8D7A74" w:rsidR="004D141E" w:rsidRPr="000F43A8" w:rsidRDefault="000F43A8" w:rsidP="00F23D0F">
            <w:pPr>
              <w:rPr>
                <w:bCs/>
                <w:iCs/>
                <w:snapToGrid w:val="0"/>
                <w:lang w:val="fr-FR"/>
              </w:rPr>
            </w:pPr>
            <w:r w:rsidRPr="000F43A8">
              <w:rPr>
                <w:b/>
                <w:bCs/>
                <w:iCs/>
                <w:lang w:val="fr-FR"/>
              </w:rPr>
              <w:t xml:space="preserve">Date de fin de </w:t>
            </w:r>
            <w:r w:rsidR="00653A51" w:rsidRPr="000F43A8">
              <w:rPr>
                <w:b/>
                <w:bCs/>
                <w:iCs/>
                <w:lang w:val="fr-FR"/>
              </w:rPr>
              <w:t>projet :</w:t>
            </w:r>
            <w:r w:rsidR="00793DE6" w:rsidRPr="000F43A8">
              <w:rPr>
                <w:b/>
                <w:bCs/>
                <w:iCs/>
                <w:lang w:val="fr-FR"/>
              </w:rPr>
              <w:t xml:space="preserve"> </w:t>
            </w:r>
            <w:r w:rsidR="00E46BB5">
              <w:rPr>
                <w:bCs/>
                <w:iCs/>
                <w:snapToGrid w:val="0"/>
              </w:rPr>
              <w:fldChar w:fldCharType="begin">
                <w:ffData>
                  <w:name w:val=""/>
                  <w:enabled/>
                  <w:calcOnExit w:val="0"/>
                  <w:textInput>
                    <w:default w:val="23 juillet 2022        "/>
                    <w:format w:val="FIRST CAPITAL"/>
                  </w:textInput>
                </w:ffData>
              </w:fldChar>
            </w:r>
            <w:r w:rsidR="00E46BB5" w:rsidRPr="00E46BB5">
              <w:rPr>
                <w:bCs/>
                <w:iCs/>
                <w:snapToGrid w:val="0"/>
                <w:lang w:val="fr-FR"/>
              </w:rPr>
              <w:instrText xml:space="preserve"> FORMTEXT </w:instrText>
            </w:r>
            <w:r w:rsidR="00E46BB5">
              <w:rPr>
                <w:bCs/>
                <w:iCs/>
                <w:snapToGrid w:val="0"/>
              </w:rPr>
            </w:r>
            <w:r w:rsidR="00E46BB5">
              <w:rPr>
                <w:bCs/>
                <w:iCs/>
                <w:snapToGrid w:val="0"/>
              </w:rPr>
              <w:fldChar w:fldCharType="separate"/>
            </w:r>
            <w:r w:rsidR="00E46BB5" w:rsidRPr="00E46BB5">
              <w:rPr>
                <w:bCs/>
                <w:iCs/>
                <w:noProof/>
                <w:snapToGrid w:val="0"/>
                <w:lang w:val="fr-FR"/>
              </w:rPr>
              <w:t xml:space="preserve">23 juillet 2022        </w:t>
            </w:r>
            <w:r w:rsidR="00E46BB5">
              <w:rPr>
                <w:bCs/>
                <w:iCs/>
                <w:snapToGrid w:val="0"/>
              </w:rPr>
              <w:fldChar w:fldCharType="end"/>
            </w:r>
            <w:r w:rsidR="0025220B" w:rsidRPr="000F43A8">
              <w:rPr>
                <w:bCs/>
                <w:iCs/>
                <w:snapToGrid w:val="0"/>
                <w:lang w:val="fr-FR"/>
              </w:rPr>
              <w:t xml:space="preserve">     </w:t>
            </w:r>
          </w:p>
          <w:p w14:paraId="2AE235F0" w14:textId="312A5D04"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EA5243" w:rsidRPr="000F43A8">
              <w:rPr>
                <w:b/>
                <w:iCs/>
                <w:snapToGrid w:val="0"/>
                <w:lang w:val="fr-FR"/>
              </w:rPr>
              <w:t>œuvre ?</w:t>
            </w:r>
            <w:r w:rsidR="0025220B" w:rsidRPr="000F43A8">
              <w:rPr>
                <w:bCs/>
                <w:iCs/>
                <w:snapToGrid w:val="0"/>
                <w:lang w:val="fr-FR"/>
              </w:rPr>
              <w:t xml:space="preserve"> </w:t>
            </w:r>
            <w:r w:rsidR="00E46BB5">
              <w:rPr>
                <w:bCs/>
                <w:iCs/>
                <w:snapToGrid w:val="0"/>
              </w:rPr>
              <w:fldChar w:fldCharType="begin">
                <w:ffData>
                  <w:name w:val="enddate"/>
                  <w:enabled/>
                  <w:calcOnExit w:val="0"/>
                  <w:ddList>
                    <w:listEntry w:val="Oui"/>
                    <w:listEntry w:val="Veuillez sélectionner"/>
                    <w:listEntry w:val="Non"/>
                  </w:ddList>
                </w:ffData>
              </w:fldChar>
            </w:r>
            <w:bookmarkStart w:id="10" w:name="enddate"/>
            <w:r w:rsidR="00E46BB5" w:rsidRPr="00EA5243">
              <w:rPr>
                <w:bCs/>
                <w:iCs/>
                <w:snapToGrid w:val="0"/>
                <w:lang w:val="fr-FR"/>
              </w:rPr>
              <w:instrText xml:space="preserve"> FORMDROPDOWN </w:instrText>
            </w:r>
            <w:r w:rsidR="00DE0EF1">
              <w:rPr>
                <w:bCs/>
                <w:iCs/>
                <w:snapToGrid w:val="0"/>
              </w:rPr>
            </w:r>
            <w:r w:rsidR="00DE0EF1">
              <w:rPr>
                <w:bCs/>
                <w:iCs/>
                <w:snapToGrid w:val="0"/>
              </w:rPr>
              <w:fldChar w:fldCharType="separate"/>
            </w:r>
            <w:r w:rsidR="00E46BB5">
              <w:rPr>
                <w:bCs/>
                <w:iCs/>
                <w:snapToGrid w:val="0"/>
              </w:rPr>
              <w:fldChar w:fldCharType="end"/>
            </w:r>
            <w:bookmarkEnd w:id="10"/>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1A152A03"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EA5243">
              <w:rPr>
                <w:b/>
                <w:bCs/>
                <w:iCs/>
                <w:lang w:val="fr-FR"/>
              </w:rPr>
              <w:t>PBF</w:t>
            </w:r>
            <w:r w:rsidR="00EA5243"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E0EF1">
              <w:rPr>
                <w:lang w:val="fr-FR"/>
              </w:rPr>
            </w:r>
            <w:r w:rsidR="00DE0EF1">
              <w:rPr>
                <w:lang w:val="fr-FR"/>
              </w:rPr>
              <w:fldChar w:fldCharType="separate"/>
            </w:r>
            <w:r w:rsidRPr="005D721B">
              <w:rPr>
                <w:lang w:val="fr-FR"/>
              </w:rPr>
              <w:fldChar w:fldCharType="end"/>
            </w:r>
            <w:r w:rsidRPr="005D721B">
              <w:rPr>
                <w:lang w:val="fr-FR"/>
              </w:rPr>
              <w:t xml:space="preserve"> Initiative de promotion du genre</w:t>
            </w:r>
          </w:p>
          <w:p w14:paraId="347330FA" w14:textId="00FD3D35" w:rsidR="000F43A8" w:rsidRPr="005D721B" w:rsidRDefault="00436219"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DE0EF1">
              <w:rPr>
                <w:lang w:val="fr-FR"/>
              </w:rPr>
            </w:r>
            <w:r w:rsidR="00DE0EF1">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E0EF1">
              <w:rPr>
                <w:lang w:val="fr-FR"/>
              </w:rPr>
            </w:r>
            <w:r w:rsidR="00DE0EF1">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E0EF1">
              <w:rPr>
                <w:lang w:val="fr-FR"/>
              </w:rPr>
            </w:r>
            <w:r w:rsidR="00DE0EF1">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EB11D1" w14:paraId="65120CDF" w14:textId="77777777" w:rsidTr="6595E2F0">
        <w:trPr>
          <w:trHeight w:val="1124"/>
        </w:trPr>
        <w:tc>
          <w:tcPr>
            <w:tcW w:w="10080" w:type="dxa"/>
            <w:gridSpan w:val="2"/>
          </w:tcPr>
          <w:p w14:paraId="08D9EBF0" w14:textId="62E7CD53"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EA5243" w:rsidRPr="000F43A8">
              <w:rPr>
                <w:b/>
                <w:bCs/>
                <w:iCs/>
                <w:lang w:val="fr-FR"/>
              </w:rPr>
              <w:t>) :</w:t>
            </w:r>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EB11D1"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436219" w:rsidRPr="00EB11D1" w14:paraId="5F79C4FD" w14:textId="77777777" w:rsidTr="00E81748">
              <w:tc>
                <w:tcPr>
                  <w:tcW w:w="3799" w:type="dxa"/>
                </w:tcPr>
                <w:p w14:paraId="7EF33D3D" w14:textId="1E10533A" w:rsidR="00436219" w:rsidRPr="000960DC" w:rsidRDefault="00436219" w:rsidP="00807F0D">
                  <w:pPr>
                    <w:rPr>
                      <w:b/>
                      <w:bCs/>
                      <w:iCs/>
                      <w:lang w:val="fr-FR"/>
                    </w:rPr>
                  </w:pPr>
                  <w:r>
                    <w:rPr>
                      <w:b/>
                      <w:bCs/>
                      <w:iCs/>
                      <w:lang w:val="fr-FR"/>
                    </w:rPr>
                    <w:t>OIM</w:t>
                  </w:r>
                </w:p>
              </w:tc>
              <w:tc>
                <w:tcPr>
                  <w:tcW w:w="2018" w:type="dxa"/>
                </w:tcPr>
                <w:p w14:paraId="54815501" w14:textId="12E194B4" w:rsidR="00436219" w:rsidRPr="000960DC" w:rsidRDefault="00436219" w:rsidP="00807F0D">
                  <w:pPr>
                    <w:rPr>
                      <w:b/>
                      <w:bCs/>
                      <w:iCs/>
                      <w:lang w:val="fr-FR"/>
                    </w:rPr>
                  </w:pPr>
                  <w:r w:rsidRPr="008909FE">
                    <w:rPr>
                      <w:bCs/>
                      <w:iCs/>
                      <w:snapToGrid w:val="0"/>
                      <w:lang w:val="fr-FR"/>
                    </w:rPr>
                    <w:t>562</w:t>
                  </w:r>
                  <w:r>
                    <w:rPr>
                      <w:bCs/>
                      <w:iCs/>
                      <w:snapToGrid w:val="0"/>
                      <w:lang w:val="fr-FR"/>
                    </w:rPr>
                    <w:t> </w:t>
                  </w:r>
                  <w:r w:rsidRPr="008909FE">
                    <w:rPr>
                      <w:bCs/>
                      <w:iCs/>
                      <w:snapToGrid w:val="0"/>
                      <w:lang w:val="fr-FR"/>
                    </w:rPr>
                    <w:t>820</w:t>
                  </w:r>
                </w:p>
              </w:tc>
              <w:tc>
                <w:tcPr>
                  <w:tcW w:w="2018" w:type="dxa"/>
                </w:tcPr>
                <w:p w14:paraId="00A6ED58" w14:textId="6EA05085" w:rsidR="00436219" w:rsidRPr="000960DC" w:rsidRDefault="00436219" w:rsidP="00807F0D">
                  <w:pPr>
                    <w:rPr>
                      <w:b/>
                      <w:bCs/>
                      <w:iCs/>
                      <w:lang w:val="fr-FR"/>
                    </w:rPr>
                  </w:pPr>
                  <w:r w:rsidRPr="008909FE">
                    <w:rPr>
                      <w:bCs/>
                      <w:iCs/>
                      <w:snapToGrid w:val="0"/>
                      <w:lang w:val="fr-FR"/>
                    </w:rPr>
                    <w:t>562</w:t>
                  </w:r>
                  <w:r>
                    <w:rPr>
                      <w:bCs/>
                      <w:iCs/>
                      <w:snapToGrid w:val="0"/>
                      <w:lang w:val="fr-FR"/>
                    </w:rPr>
                    <w:t> </w:t>
                  </w:r>
                  <w:r w:rsidRPr="008909FE">
                    <w:rPr>
                      <w:bCs/>
                      <w:iCs/>
                      <w:snapToGrid w:val="0"/>
                      <w:lang w:val="fr-FR"/>
                    </w:rPr>
                    <w:t>820</w:t>
                  </w:r>
                </w:p>
              </w:tc>
              <w:tc>
                <w:tcPr>
                  <w:tcW w:w="2019" w:type="dxa"/>
                </w:tcPr>
                <w:p w14:paraId="1EEC049D" w14:textId="78FF3E86" w:rsidR="00436219" w:rsidRPr="000960DC" w:rsidRDefault="00EB1BB8" w:rsidP="00807F0D">
                  <w:pPr>
                    <w:rPr>
                      <w:b/>
                      <w:bCs/>
                      <w:iCs/>
                      <w:lang w:val="fr-FR"/>
                    </w:rPr>
                  </w:pPr>
                  <w:r w:rsidRPr="00807F0D">
                    <w:rPr>
                      <w:b/>
                      <w:bCs/>
                      <w:sz w:val="20"/>
                      <w:szCs w:val="20"/>
                      <w:lang w:val="fr-FR" w:eastAsia="zh-CN"/>
                    </w:rPr>
                    <w:t>5</w:t>
                  </w:r>
                  <w:r w:rsidR="00D40E2D">
                    <w:rPr>
                      <w:b/>
                      <w:bCs/>
                      <w:sz w:val="20"/>
                      <w:szCs w:val="20"/>
                      <w:lang w:val="fr-FR" w:eastAsia="zh-CN"/>
                    </w:rPr>
                    <w:t>32 379,17</w:t>
                  </w:r>
                </w:p>
              </w:tc>
            </w:tr>
            <w:tr w:rsidR="00436219" w:rsidRPr="00EB11D1" w14:paraId="0CD61B42" w14:textId="77777777" w:rsidTr="00E81748">
              <w:tc>
                <w:tcPr>
                  <w:tcW w:w="3799" w:type="dxa"/>
                </w:tcPr>
                <w:p w14:paraId="5D870DF7" w14:textId="0548A4CA" w:rsidR="00436219" w:rsidRPr="000960DC" w:rsidRDefault="00436219" w:rsidP="00807F0D">
                  <w:pPr>
                    <w:rPr>
                      <w:b/>
                      <w:bCs/>
                      <w:iCs/>
                      <w:lang w:val="fr-FR"/>
                    </w:rPr>
                  </w:pPr>
                  <w:r>
                    <w:rPr>
                      <w:b/>
                      <w:bCs/>
                      <w:iCs/>
                      <w:lang w:val="fr-FR"/>
                    </w:rPr>
                    <w:t>UNFPA</w:t>
                  </w:r>
                </w:p>
              </w:tc>
              <w:tc>
                <w:tcPr>
                  <w:tcW w:w="2018" w:type="dxa"/>
                </w:tcPr>
                <w:p w14:paraId="212F9C0B" w14:textId="2A75A4F8" w:rsidR="00436219" w:rsidRPr="000960DC" w:rsidRDefault="00436219" w:rsidP="00807F0D">
                  <w:pPr>
                    <w:rPr>
                      <w:b/>
                      <w:bCs/>
                      <w:iCs/>
                      <w:lang w:val="fr-FR"/>
                    </w:rPr>
                  </w:pPr>
                  <w:r w:rsidRPr="009E4188">
                    <w:rPr>
                      <w:bCs/>
                      <w:iCs/>
                      <w:snapToGrid w:val="0"/>
                      <w:lang w:val="fr-FR"/>
                    </w:rPr>
                    <w:t>489 525</w:t>
                  </w:r>
                </w:p>
              </w:tc>
              <w:tc>
                <w:tcPr>
                  <w:tcW w:w="2018" w:type="dxa"/>
                </w:tcPr>
                <w:p w14:paraId="3A820745" w14:textId="173DF05C" w:rsidR="00436219" w:rsidRPr="000960DC" w:rsidRDefault="00436219" w:rsidP="00807F0D">
                  <w:pPr>
                    <w:rPr>
                      <w:b/>
                      <w:bCs/>
                      <w:iCs/>
                      <w:lang w:val="fr-FR"/>
                    </w:rPr>
                  </w:pPr>
                  <w:r w:rsidRPr="009E4188">
                    <w:rPr>
                      <w:bCs/>
                      <w:iCs/>
                      <w:snapToGrid w:val="0"/>
                      <w:lang w:val="fr-FR"/>
                    </w:rPr>
                    <w:t>489 525</w:t>
                  </w:r>
                </w:p>
              </w:tc>
              <w:tc>
                <w:tcPr>
                  <w:tcW w:w="2019" w:type="dxa"/>
                </w:tcPr>
                <w:p w14:paraId="295DC187" w14:textId="39050A65" w:rsidR="00436219" w:rsidRPr="00807F0D" w:rsidRDefault="00613E1D" w:rsidP="00807F0D">
                  <w:pPr>
                    <w:rPr>
                      <w:b/>
                      <w:bCs/>
                      <w:sz w:val="20"/>
                      <w:szCs w:val="20"/>
                      <w:lang w:val="fr-FR" w:eastAsia="zh-CN"/>
                    </w:rPr>
                  </w:pPr>
                  <w:r w:rsidRPr="00807F0D">
                    <w:rPr>
                      <w:b/>
                      <w:bCs/>
                      <w:sz w:val="20"/>
                      <w:szCs w:val="20"/>
                      <w:lang w:val="fr-FR" w:eastAsia="zh-CN"/>
                    </w:rPr>
                    <w:t>457</w:t>
                  </w:r>
                  <w:r w:rsidR="0084605B">
                    <w:rPr>
                      <w:b/>
                      <w:bCs/>
                      <w:sz w:val="20"/>
                      <w:szCs w:val="20"/>
                      <w:lang w:val="fr-FR" w:eastAsia="zh-CN"/>
                    </w:rPr>
                    <w:t> 375,00</w:t>
                  </w:r>
                </w:p>
              </w:tc>
            </w:tr>
            <w:tr w:rsidR="00436219" w:rsidRPr="00EB11D1" w14:paraId="6D432D7C" w14:textId="77777777" w:rsidTr="00E81748">
              <w:tc>
                <w:tcPr>
                  <w:tcW w:w="3799" w:type="dxa"/>
                </w:tcPr>
                <w:p w14:paraId="0CE063D5" w14:textId="2436F01F" w:rsidR="00436219" w:rsidRPr="000960DC" w:rsidRDefault="00436219" w:rsidP="00807F0D">
                  <w:pPr>
                    <w:rPr>
                      <w:b/>
                      <w:bCs/>
                      <w:iCs/>
                      <w:lang w:val="fr-FR"/>
                    </w:rPr>
                  </w:pPr>
                  <w:r>
                    <w:rPr>
                      <w:b/>
                      <w:bCs/>
                      <w:iCs/>
                      <w:lang w:val="fr-FR"/>
                    </w:rPr>
                    <w:t>HCDH</w:t>
                  </w:r>
                </w:p>
              </w:tc>
              <w:tc>
                <w:tcPr>
                  <w:tcW w:w="2018" w:type="dxa"/>
                </w:tcPr>
                <w:p w14:paraId="1762A657" w14:textId="346A7BB5" w:rsidR="00436219" w:rsidRPr="000960DC" w:rsidRDefault="00436219" w:rsidP="00807F0D">
                  <w:pPr>
                    <w:rPr>
                      <w:b/>
                      <w:bCs/>
                      <w:iCs/>
                      <w:lang w:val="fr-FR"/>
                    </w:rPr>
                  </w:pPr>
                  <w:r>
                    <w:rPr>
                      <w:lang w:val="fr-FR"/>
                    </w:rPr>
                    <w:t>375 570</w:t>
                  </w:r>
                </w:p>
              </w:tc>
              <w:tc>
                <w:tcPr>
                  <w:tcW w:w="2018" w:type="dxa"/>
                </w:tcPr>
                <w:p w14:paraId="3E9427C7" w14:textId="3E3ABE95" w:rsidR="00436219" w:rsidRPr="000960DC" w:rsidRDefault="00436219" w:rsidP="00807F0D">
                  <w:pPr>
                    <w:rPr>
                      <w:b/>
                      <w:bCs/>
                      <w:iCs/>
                      <w:lang w:val="fr-FR"/>
                    </w:rPr>
                  </w:pPr>
                  <w:r>
                    <w:rPr>
                      <w:lang w:val="fr-FR"/>
                    </w:rPr>
                    <w:t>375 570</w:t>
                  </w:r>
                </w:p>
              </w:tc>
              <w:tc>
                <w:tcPr>
                  <w:tcW w:w="2019" w:type="dxa"/>
                </w:tcPr>
                <w:p w14:paraId="54C6E4C5" w14:textId="366ACA4F" w:rsidR="00436219" w:rsidRPr="00807F0D" w:rsidRDefault="003D324E" w:rsidP="00807F0D">
                  <w:pPr>
                    <w:rPr>
                      <w:b/>
                      <w:bCs/>
                      <w:sz w:val="20"/>
                      <w:szCs w:val="20"/>
                      <w:lang w:val="fr-FR" w:eastAsia="zh-CN"/>
                    </w:rPr>
                  </w:pPr>
                  <w:r w:rsidRPr="00807F0D">
                    <w:rPr>
                      <w:b/>
                      <w:bCs/>
                      <w:sz w:val="20"/>
                      <w:szCs w:val="20"/>
                      <w:lang w:val="fr-FR" w:eastAsia="zh-CN"/>
                    </w:rPr>
                    <w:t>317</w:t>
                  </w:r>
                  <w:r w:rsidR="00807F0D">
                    <w:rPr>
                      <w:b/>
                      <w:bCs/>
                      <w:sz w:val="20"/>
                      <w:szCs w:val="20"/>
                      <w:lang w:val="fr-FR" w:eastAsia="zh-CN"/>
                    </w:rPr>
                    <w:t xml:space="preserve"> </w:t>
                  </w:r>
                  <w:r w:rsidRPr="00807F0D">
                    <w:rPr>
                      <w:b/>
                      <w:bCs/>
                      <w:sz w:val="20"/>
                      <w:szCs w:val="20"/>
                      <w:lang w:val="fr-FR" w:eastAsia="zh-CN"/>
                    </w:rPr>
                    <w:t>400.00</w:t>
                  </w:r>
                </w:p>
              </w:tc>
            </w:tr>
            <w:tr w:rsidR="001A2539" w:rsidRPr="00EB11D1" w14:paraId="62C096E1" w14:textId="77777777" w:rsidTr="00E81748">
              <w:tc>
                <w:tcPr>
                  <w:tcW w:w="3799" w:type="dxa"/>
                </w:tcPr>
                <w:p w14:paraId="4534D8AB" w14:textId="77777777" w:rsidR="001A2539" w:rsidRPr="000960DC" w:rsidRDefault="001A2539" w:rsidP="00807F0D">
                  <w:pPr>
                    <w:rPr>
                      <w:b/>
                      <w:bCs/>
                      <w:iCs/>
                      <w:lang w:val="fr-FR"/>
                    </w:rPr>
                  </w:pPr>
                </w:p>
              </w:tc>
              <w:tc>
                <w:tcPr>
                  <w:tcW w:w="2018" w:type="dxa"/>
                </w:tcPr>
                <w:p w14:paraId="1769043F" w14:textId="77777777" w:rsidR="001A2539" w:rsidRPr="000960DC" w:rsidRDefault="001A2539" w:rsidP="00807F0D">
                  <w:pPr>
                    <w:rPr>
                      <w:b/>
                      <w:bCs/>
                      <w:iCs/>
                      <w:lang w:val="fr-FR"/>
                    </w:rPr>
                  </w:pPr>
                </w:p>
              </w:tc>
              <w:tc>
                <w:tcPr>
                  <w:tcW w:w="2018" w:type="dxa"/>
                </w:tcPr>
                <w:p w14:paraId="32D49C7C" w14:textId="77777777" w:rsidR="001A2539" w:rsidRPr="000960DC" w:rsidRDefault="001A2539" w:rsidP="00807F0D">
                  <w:pPr>
                    <w:rPr>
                      <w:b/>
                      <w:bCs/>
                      <w:iCs/>
                      <w:lang w:val="fr-FR"/>
                    </w:rPr>
                  </w:pPr>
                </w:p>
              </w:tc>
              <w:tc>
                <w:tcPr>
                  <w:tcW w:w="2019" w:type="dxa"/>
                </w:tcPr>
                <w:p w14:paraId="21841259" w14:textId="77777777" w:rsidR="001A2539" w:rsidRPr="000960DC" w:rsidRDefault="001A2539" w:rsidP="00807F0D">
                  <w:pPr>
                    <w:rPr>
                      <w:b/>
                      <w:bCs/>
                      <w:iCs/>
                      <w:lang w:val="fr-FR"/>
                    </w:rPr>
                  </w:pPr>
                </w:p>
              </w:tc>
            </w:tr>
            <w:tr w:rsidR="001A2539" w:rsidRPr="00EB11D1" w14:paraId="544386CE" w14:textId="77777777" w:rsidTr="00E81748">
              <w:tc>
                <w:tcPr>
                  <w:tcW w:w="3799" w:type="dxa"/>
                </w:tcPr>
                <w:p w14:paraId="11691892" w14:textId="77777777" w:rsidR="001A2539" w:rsidRPr="000960DC" w:rsidRDefault="001A2539" w:rsidP="001A2539">
                  <w:pPr>
                    <w:rPr>
                      <w:b/>
                      <w:bCs/>
                      <w:iCs/>
                      <w:lang w:val="fr-FR"/>
                    </w:rPr>
                  </w:pPr>
                </w:p>
              </w:tc>
              <w:tc>
                <w:tcPr>
                  <w:tcW w:w="2018" w:type="dxa"/>
                </w:tcPr>
                <w:p w14:paraId="07E062EC" w14:textId="77777777" w:rsidR="001A2539" w:rsidRPr="000960DC" w:rsidRDefault="001A2539" w:rsidP="001A2539">
                  <w:pPr>
                    <w:jc w:val="center"/>
                    <w:rPr>
                      <w:b/>
                      <w:bCs/>
                      <w:iCs/>
                      <w:lang w:val="fr-FR"/>
                    </w:rPr>
                  </w:pPr>
                </w:p>
              </w:tc>
              <w:tc>
                <w:tcPr>
                  <w:tcW w:w="2018" w:type="dxa"/>
                </w:tcPr>
                <w:p w14:paraId="463FAEF5" w14:textId="77777777" w:rsidR="001A2539" w:rsidRPr="000960DC" w:rsidRDefault="001A2539" w:rsidP="001A2539">
                  <w:pPr>
                    <w:jc w:val="center"/>
                    <w:rPr>
                      <w:b/>
                      <w:bCs/>
                      <w:iCs/>
                      <w:lang w:val="fr-FR"/>
                    </w:rPr>
                  </w:pPr>
                </w:p>
              </w:tc>
              <w:tc>
                <w:tcPr>
                  <w:tcW w:w="2019" w:type="dxa"/>
                </w:tcPr>
                <w:p w14:paraId="1427C1D3" w14:textId="77777777" w:rsidR="001A2539" w:rsidRPr="000960DC" w:rsidRDefault="001A2539" w:rsidP="001A2539">
                  <w:pPr>
                    <w:jc w:val="center"/>
                    <w:rPr>
                      <w:b/>
                      <w:bCs/>
                      <w:iCs/>
                      <w:lang w:val="fr-FR"/>
                    </w:rPr>
                  </w:pPr>
                </w:p>
              </w:tc>
            </w:tr>
            <w:tr w:rsidR="001A2539" w:rsidRPr="00EB11D1" w14:paraId="2D0EA8FE" w14:textId="77777777" w:rsidTr="00E81748">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19F1B195" w:rsidR="001A2539" w:rsidRPr="000960DC" w:rsidRDefault="00436219" w:rsidP="001A2539">
                  <w:pPr>
                    <w:jc w:val="center"/>
                    <w:rPr>
                      <w:b/>
                      <w:bCs/>
                      <w:iCs/>
                      <w:lang w:val="fr-FR"/>
                    </w:rPr>
                  </w:pPr>
                  <w:r w:rsidRPr="008216ED">
                    <w:rPr>
                      <w:b/>
                      <w:bCs/>
                      <w:iCs/>
                      <w:snapToGrid w:val="0"/>
                      <w:lang w:val="fr-FR"/>
                    </w:rPr>
                    <w:t>1 427 915</w:t>
                  </w:r>
                </w:p>
              </w:tc>
              <w:tc>
                <w:tcPr>
                  <w:tcW w:w="2018" w:type="dxa"/>
                </w:tcPr>
                <w:p w14:paraId="60B62F51" w14:textId="46D3AC45" w:rsidR="001A2539" w:rsidRPr="000960DC" w:rsidRDefault="008601F4" w:rsidP="001A2539">
                  <w:pPr>
                    <w:jc w:val="center"/>
                    <w:rPr>
                      <w:b/>
                      <w:bCs/>
                      <w:iCs/>
                      <w:lang w:val="fr-FR"/>
                    </w:rPr>
                  </w:pPr>
                  <w:r w:rsidRPr="008216ED">
                    <w:rPr>
                      <w:b/>
                      <w:bCs/>
                      <w:iCs/>
                      <w:snapToGrid w:val="0"/>
                      <w:lang w:val="fr-FR"/>
                    </w:rPr>
                    <w:t>1 427 915</w:t>
                  </w:r>
                </w:p>
              </w:tc>
              <w:tc>
                <w:tcPr>
                  <w:tcW w:w="2019" w:type="dxa"/>
                </w:tcPr>
                <w:p w14:paraId="4842283E" w14:textId="14C8014E" w:rsidR="001A2539" w:rsidRPr="000960DC" w:rsidRDefault="003D324E" w:rsidP="001A2539">
                  <w:pPr>
                    <w:jc w:val="center"/>
                    <w:rPr>
                      <w:b/>
                      <w:bCs/>
                      <w:iCs/>
                      <w:lang w:val="fr-FR"/>
                    </w:rPr>
                  </w:pPr>
                  <w:r>
                    <w:rPr>
                      <w:b/>
                      <w:bCs/>
                      <w:iCs/>
                      <w:lang w:val="fr-FR"/>
                    </w:rPr>
                    <w:t>130</w:t>
                  </w:r>
                  <w:r w:rsidR="00EB11D1">
                    <w:rPr>
                      <w:b/>
                      <w:bCs/>
                      <w:iCs/>
                      <w:lang w:val="fr-FR"/>
                    </w:rPr>
                    <w:t>7</w:t>
                  </w:r>
                  <w:r>
                    <w:rPr>
                      <w:b/>
                      <w:bCs/>
                      <w:iCs/>
                      <w:lang w:val="fr-FR"/>
                    </w:rPr>
                    <w:t xml:space="preserve"> </w:t>
                  </w:r>
                  <w:r w:rsidR="00EB11D1">
                    <w:rPr>
                      <w:b/>
                      <w:bCs/>
                      <w:iCs/>
                      <w:lang w:val="fr-FR"/>
                    </w:rPr>
                    <w:t>154</w:t>
                  </w:r>
                  <w:r>
                    <w:rPr>
                      <w:b/>
                      <w:bCs/>
                      <w:iCs/>
                      <w:lang w:val="fr-FR"/>
                    </w:rPr>
                    <w:t> ,17</w:t>
                  </w:r>
                </w:p>
              </w:tc>
            </w:tr>
          </w:tbl>
          <w:p w14:paraId="374E19D6" w14:textId="77777777" w:rsidR="001A2539" w:rsidRPr="001A2539" w:rsidRDefault="001A2539" w:rsidP="00F23D0F">
            <w:pPr>
              <w:rPr>
                <w:iCs/>
                <w:lang w:val="fr-FR"/>
              </w:rPr>
            </w:pPr>
          </w:p>
          <w:p w14:paraId="5324AF29" w14:textId="6A6B2D75" w:rsidR="001C56B8" w:rsidRPr="000960D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CD4504">
              <w:rPr>
                <w:rFonts w:ascii="Times New Roman" w:hAnsi="Times New Roman" w:cs="Times New Roman"/>
                <w:bCs/>
                <w:iCs/>
                <w:snapToGrid w:val="0"/>
                <w:sz w:val="24"/>
                <w:szCs w:val="24"/>
                <w:lang w:val="fr-FR"/>
              </w:rPr>
              <w:t>projet</w:t>
            </w:r>
            <w:r w:rsidR="00CD4504"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EB11D1">
              <w:rPr>
                <w:rFonts w:ascii="Times New Roman" w:hAnsi="Times New Roman" w:cs="Times New Roman"/>
                <w:bCs/>
                <w:iCs/>
                <w:snapToGrid w:val="0"/>
                <w:sz w:val="24"/>
                <w:szCs w:val="24"/>
              </w:rPr>
              <w:fldChar w:fldCharType="begin">
                <w:ffData>
                  <w:name w:val="Text51"/>
                  <w:enabled/>
                  <w:calcOnExit w:val="0"/>
                  <w:textInput>
                    <w:type w:val="number"/>
                    <w:default w:val="92%"/>
                    <w:format w:val="0%"/>
                  </w:textInput>
                </w:ffData>
              </w:fldChar>
            </w:r>
            <w:bookmarkStart w:id="11" w:name="Text51"/>
            <w:r w:rsidR="00EB11D1" w:rsidRPr="00EB11D1">
              <w:rPr>
                <w:rFonts w:ascii="Times New Roman" w:hAnsi="Times New Roman" w:cs="Times New Roman"/>
                <w:bCs/>
                <w:iCs/>
                <w:snapToGrid w:val="0"/>
                <w:sz w:val="24"/>
                <w:szCs w:val="24"/>
                <w:lang w:val="fr-FR"/>
              </w:rPr>
              <w:instrText xml:space="preserve"> FORMTEXT </w:instrText>
            </w:r>
            <w:r w:rsidR="00EB11D1">
              <w:rPr>
                <w:rFonts w:ascii="Times New Roman" w:hAnsi="Times New Roman" w:cs="Times New Roman"/>
                <w:bCs/>
                <w:iCs/>
                <w:snapToGrid w:val="0"/>
                <w:sz w:val="24"/>
                <w:szCs w:val="24"/>
              </w:rPr>
            </w:r>
            <w:r w:rsidR="00EB11D1">
              <w:rPr>
                <w:rFonts w:ascii="Times New Roman" w:hAnsi="Times New Roman" w:cs="Times New Roman"/>
                <w:bCs/>
                <w:iCs/>
                <w:snapToGrid w:val="0"/>
                <w:sz w:val="24"/>
                <w:szCs w:val="24"/>
              </w:rPr>
              <w:fldChar w:fldCharType="separate"/>
            </w:r>
            <w:r w:rsidR="00EB11D1" w:rsidRPr="00EB11D1">
              <w:rPr>
                <w:rFonts w:ascii="Times New Roman" w:hAnsi="Times New Roman" w:cs="Times New Roman"/>
                <w:bCs/>
                <w:iCs/>
                <w:noProof/>
                <w:snapToGrid w:val="0"/>
                <w:sz w:val="24"/>
                <w:szCs w:val="24"/>
                <w:lang w:val="fr-FR"/>
              </w:rPr>
              <w:t>92%</w:t>
            </w:r>
            <w:r w:rsidR="00EB11D1">
              <w:rPr>
                <w:rFonts w:ascii="Times New Roman" w:hAnsi="Times New Roman" w:cs="Times New Roman"/>
                <w:bCs/>
                <w:iCs/>
                <w:snapToGrid w:val="0"/>
                <w:sz w:val="24"/>
                <w:szCs w:val="24"/>
              </w:rPr>
              <w:fldChar w:fldCharType="end"/>
            </w:r>
            <w:bookmarkEnd w:id="11"/>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lastRenderedPageBreak/>
              <w:t xml:space="preserve">Les modèles de budget sont disponibles </w:t>
            </w:r>
            <w:hyperlink r:id="rId13" w:history="1">
              <w:r w:rsidRPr="000960DC">
                <w:rPr>
                  <w:rStyle w:val="Lienhypertexte"/>
                  <w:rFonts w:ascii="Times New Roman" w:hAnsi="Times New Roman" w:cs="Times New Roman"/>
                  <w:i/>
                  <w:iCs/>
                  <w:sz w:val="24"/>
                  <w:szCs w:val="24"/>
                  <w:lang w:val="fr-FR"/>
                </w:rPr>
                <w:t>ici</w:t>
              </w:r>
            </w:hyperlink>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4AE02034"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r w:rsidR="0052205C" w:rsidRPr="000F43A8">
              <w:rPr>
                <w:rFonts w:ascii="Times New Roman" w:hAnsi="Times New Roman" w:cs="Times New Roman"/>
                <w:b/>
                <w:bCs/>
                <w:sz w:val="24"/>
                <w:szCs w:val="24"/>
                <w:lang w:val="fr-FR"/>
              </w:rPr>
              <w:t>genre :</w:t>
            </w:r>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20DAAC7F" w:rsidR="001A2539" w:rsidRPr="001A2539" w:rsidRDefault="001A2539"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52205C">
              <w:rPr>
                <w:rFonts w:asciiTheme="minorHAnsi" w:hAnsiTheme="minorHAnsi" w:cstheme="minorBidi"/>
                <w:sz w:val="24"/>
                <w:szCs w:val="24"/>
                <w:lang w:val="fr-FR"/>
              </w:rPr>
              <w:fldChar w:fldCharType="begin">
                <w:ffData>
                  <w:name w:val="Text53"/>
                  <w:enabled/>
                  <w:calcOnExit w:val="0"/>
                  <w:textInput>
                    <w:default w:val="32,74%"/>
                  </w:textInput>
                </w:ffData>
              </w:fldChar>
            </w:r>
            <w:bookmarkStart w:id="12" w:name="Text53"/>
            <w:r w:rsidR="0052205C">
              <w:rPr>
                <w:rFonts w:asciiTheme="minorHAnsi" w:hAnsiTheme="minorHAnsi" w:cstheme="minorBidi"/>
                <w:sz w:val="24"/>
                <w:szCs w:val="24"/>
                <w:lang w:val="fr-FR"/>
              </w:rPr>
              <w:instrText xml:space="preserve"> FORMTEXT </w:instrText>
            </w:r>
            <w:r w:rsidR="0052205C">
              <w:rPr>
                <w:rFonts w:asciiTheme="minorHAnsi" w:hAnsiTheme="minorHAnsi" w:cstheme="minorBidi"/>
                <w:sz w:val="24"/>
                <w:szCs w:val="24"/>
                <w:lang w:val="fr-FR"/>
              </w:rPr>
            </w:r>
            <w:r w:rsidR="0052205C">
              <w:rPr>
                <w:rFonts w:asciiTheme="minorHAnsi" w:hAnsiTheme="minorHAnsi" w:cstheme="minorBidi"/>
                <w:sz w:val="24"/>
                <w:szCs w:val="24"/>
                <w:lang w:val="fr-FR"/>
              </w:rPr>
              <w:fldChar w:fldCharType="separate"/>
            </w:r>
            <w:r w:rsidR="0052205C">
              <w:rPr>
                <w:rFonts w:asciiTheme="minorHAnsi" w:hAnsiTheme="minorHAnsi" w:cstheme="minorBidi"/>
                <w:noProof/>
                <w:sz w:val="24"/>
                <w:szCs w:val="24"/>
                <w:lang w:val="fr-FR"/>
              </w:rPr>
              <w:t>32,74%</w:t>
            </w:r>
            <w:r w:rsidR="0052205C">
              <w:rPr>
                <w:rFonts w:asciiTheme="minorHAnsi" w:hAnsiTheme="minorHAnsi" w:cstheme="minorBidi"/>
                <w:sz w:val="24"/>
                <w:szCs w:val="24"/>
                <w:lang w:val="fr-FR"/>
              </w:rPr>
              <w:fldChar w:fldCharType="end"/>
            </w:r>
            <w:bookmarkEnd w:id="12"/>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8C1084" w14:textId="5D20EB78" w:rsidR="001A2539" w:rsidRPr="001A2539" w:rsidRDefault="000F43A8"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r w:rsidR="0052205C" w:rsidRPr="6595E2F0">
              <w:rPr>
                <w:rFonts w:asciiTheme="minorHAnsi" w:hAnsiTheme="minorHAnsi" w:cstheme="minorBidi"/>
                <w:sz w:val="24"/>
                <w:szCs w:val="24"/>
                <w:lang w:val="fr-FR"/>
              </w:rPr>
              <w:t>femmes :</w:t>
            </w:r>
            <w:r w:rsidR="00970F4C" w:rsidRPr="6595E2F0">
              <w:rPr>
                <w:rFonts w:asciiTheme="minorHAnsi" w:hAnsiTheme="minorHAnsi" w:cstheme="minorBidi"/>
                <w:sz w:val="24"/>
                <w:szCs w:val="24"/>
                <w:lang w:val="fr-FR"/>
              </w:rPr>
              <w:t xml:space="preserve"> </w:t>
            </w:r>
            <w:r w:rsidR="00FF68AA" w:rsidRPr="00FF68AA">
              <w:rPr>
                <w:color w:val="000000" w:themeColor="text1"/>
                <w:sz w:val="22"/>
                <w:szCs w:val="22"/>
                <w:lang w:val="fr-FR"/>
              </w:rPr>
              <w:t>467 429,50</w:t>
            </w:r>
            <w:r w:rsidR="00FF68AA" w:rsidRPr="009D64CD">
              <w:rPr>
                <w:color w:val="000000" w:themeColor="text1"/>
                <w:sz w:val="22"/>
                <w:szCs w:val="22"/>
                <w:lang w:val="fr-FR"/>
              </w:rPr>
              <w:t xml:space="preserve"> </w:t>
            </w:r>
          </w:p>
          <w:p w14:paraId="639EFB0D" w14:textId="7D49A1B8"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r w:rsidR="007D5728" w:rsidRPr="6595E2F0">
              <w:rPr>
                <w:rFonts w:asciiTheme="minorHAnsi" w:hAnsiTheme="minorHAnsi" w:cstheme="minorBidi"/>
                <w:lang w:val="fr-FR"/>
              </w:rPr>
              <w:t>femmes :</w:t>
            </w:r>
            <w:r w:rsidR="00006EC0" w:rsidRPr="6595E2F0">
              <w:rPr>
                <w:rFonts w:asciiTheme="minorHAnsi" w:hAnsiTheme="minorHAnsi" w:cstheme="minorBidi"/>
                <w:lang w:val="fr-FR"/>
              </w:rPr>
              <w:t xml:space="preserve"> </w:t>
            </w:r>
            <w:r w:rsidR="0052205C">
              <w:rPr>
                <w:rFonts w:asciiTheme="minorHAnsi" w:hAnsiTheme="minorHAnsi" w:cstheme="minorBidi"/>
              </w:rPr>
              <w:fldChar w:fldCharType="begin">
                <w:ffData>
                  <w:name w:val=""/>
                  <w:enabled/>
                  <w:calcOnExit w:val="0"/>
                  <w:textInput>
                    <w:type w:val="number"/>
                    <w:default w:val="363907.00"/>
                    <w:maxLength w:val="500"/>
                    <w:format w:val="0.00"/>
                  </w:textInput>
                </w:ffData>
              </w:fldChar>
            </w:r>
            <w:r w:rsidR="0052205C" w:rsidRPr="0052205C">
              <w:rPr>
                <w:rFonts w:asciiTheme="minorHAnsi" w:hAnsiTheme="minorHAnsi" w:cstheme="minorBidi"/>
                <w:lang w:val="fr-FR"/>
              </w:rPr>
              <w:instrText xml:space="preserve"> FORMTEXT </w:instrText>
            </w:r>
            <w:r w:rsidR="0052205C">
              <w:rPr>
                <w:rFonts w:asciiTheme="minorHAnsi" w:hAnsiTheme="minorHAnsi" w:cstheme="minorBidi"/>
              </w:rPr>
            </w:r>
            <w:r w:rsidR="0052205C">
              <w:rPr>
                <w:rFonts w:asciiTheme="minorHAnsi" w:hAnsiTheme="minorHAnsi" w:cstheme="minorBidi"/>
              </w:rPr>
              <w:fldChar w:fldCharType="separate"/>
            </w:r>
            <w:r w:rsidR="0052205C" w:rsidRPr="0052205C">
              <w:rPr>
                <w:rFonts w:asciiTheme="minorHAnsi" w:hAnsiTheme="minorHAnsi" w:cstheme="minorBidi"/>
                <w:noProof/>
                <w:lang w:val="fr-FR"/>
              </w:rPr>
              <w:t>363907.00</w:t>
            </w:r>
            <w:r w:rsidR="0052205C">
              <w:rPr>
                <w:rFonts w:asciiTheme="minorHAnsi" w:hAnsiTheme="minorHAnsi" w:cstheme="minorBidi"/>
              </w:rPr>
              <w:fldChar w:fldCharType="end"/>
            </w:r>
          </w:p>
        </w:tc>
      </w:tr>
      <w:tr w:rsidR="009B18EB" w:rsidRPr="004F47ED" w14:paraId="0DF7F010" w14:textId="77777777" w:rsidTr="6595E2F0">
        <w:trPr>
          <w:trHeight w:val="1124"/>
        </w:trPr>
        <w:tc>
          <w:tcPr>
            <w:tcW w:w="10080" w:type="dxa"/>
            <w:gridSpan w:val="2"/>
          </w:tcPr>
          <w:p w14:paraId="0084A294" w14:textId="00073505" w:rsidR="009B18EB" w:rsidRPr="000F43A8" w:rsidRDefault="000F43A8" w:rsidP="00F23D0F">
            <w:pPr>
              <w:rPr>
                <w:b/>
                <w:bCs/>
                <w:iCs/>
                <w:lang w:val="fr-FR"/>
              </w:rPr>
            </w:pPr>
            <w:r w:rsidRPr="000F43A8">
              <w:rPr>
                <w:b/>
                <w:bCs/>
                <w:iCs/>
                <w:lang w:val="fr-FR"/>
              </w:rPr>
              <w:lastRenderedPageBreak/>
              <w:t xml:space="preserve">Marquer de genre du </w:t>
            </w:r>
            <w:r w:rsidR="007D5728" w:rsidRPr="000F43A8">
              <w:rPr>
                <w:b/>
                <w:bCs/>
                <w:iCs/>
                <w:lang w:val="fr-FR"/>
              </w:rPr>
              <w:t>projet :</w:t>
            </w:r>
            <w:r w:rsidR="009B18EB" w:rsidRPr="000F43A8">
              <w:rPr>
                <w:b/>
                <w:bCs/>
                <w:iCs/>
                <w:lang w:val="fr-FR"/>
              </w:rPr>
              <w:t xml:space="preserve"> </w:t>
            </w:r>
            <w:r w:rsidR="008601F4">
              <w:rPr>
                <w:b/>
                <w:bCs/>
                <w:iCs/>
              </w:rPr>
              <w:fldChar w:fldCharType="begin">
                <w:ffData>
                  <w:name w:val="gendermarker"/>
                  <w:enabled/>
                  <w:calcOnExit w:val="0"/>
                  <w:ddList>
                    <w:listEntry w:val="GM2"/>
                    <w:listEntry w:val="Veuillez sélectionner"/>
                    <w:listEntry w:val="GM3"/>
                    <w:listEntry w:val="GM1"/>
                  </w:ddList>
                </w:ffData>
              </w:fldChar>
            </w:r>
            <w:bookmarkStart w:id="13" w:name="gendermarker"/>
            <w:r w:rsidR="008601F4" w:rsidRPr="008601F4">
              <w:rPr>
                <w:b/>
                <w:bCs/>
                <w:iCs/>
                <w:lang w:val="fr-FR"/>
              </w:rPr>
              <w:instrText xml:space="preserve"> FORMDROPDOWN </w:instrText>
            </w:r>
            <w:r w:rsidR="00DE0EF1">
              <w:rPr>
                <w:b/>
                <w:bCs/>
                <w:iCs/>
              </w:rPr>
            </w:r>
            <w:r w:rsidR="00DE0EF1">
              <w:rPr>
                <w:b/>
                <w:bCs/>
                <w:iCs/>
              </w:rPr>
              <w:fldChar w:fldCharType="separate"/>
            </w:r>
            <w:r w:rsidR="008601F4">
              <w:rPr>
                <w:b/>
                <w:bCs/>
                <w:iCs/>
              </w:rPr>
              <w:fldChar w:fldCharType="end"/>
            </w:r>
            <w:bookmarkEnd w:id="13"/>
          </w:p>
          <w:p w14:paraId="7B5DB9E4" w14:textId="2B4DA463" w:rsidR="009B18EB" w:rsidRPr="000F43A8" w:rsidRDefault="000F43A8" w:rsidP="00F23D0F">
            <w:pPr>
              <w:rPr>
                <w:b/>
                <w:bCs/>
                <w:iCs/>
                <w:lang w:val="fr-FR"/>
              </w:rPr>
            </w:pPr>
            <w:r w:rsidRPr="000F43A8">
              <w:rPr>
                <w:b/>
                <w:bCs/>
                <w:iCs/>
                <w:lang w:val="fr-FR"/>
              </w:rPr>
              <w:t xml:space="preserve">Marquer de risque du </w:t>
            </w:r>
            <w:r w:rsidR="007D5728" w:rsidRPr="000F43A8">
              <w:rPr>
                <w:b/>
                <w:bCs/>
                <w:iCs/>
                <w:lang w:val="fr-FR"/>
              </w:rPr>
              <w:t>projet :</w:t>
            </w:r>
            <w:r w:rsidR="009B18EB" w:rsidRPr="000F43A8">
              <w:rPr>
                <w:b/>
                <w:bCs/>
                <w:iCs/>
                <w:lang w:val="fr-FR"/>
              </w:rPr>
              <w:t xml:space="preserve"> </w:t>
            </w:r>
            <w:r w:rsidR="008601F4">
              <w:rPr>
                <w:b/>
                <w:bCs/>
                <w:iCs/>
              </w:rPr>
              <w:fldChar w:fldCharType="begin">
                <w:ffData>
                  <w:name w:val="riskmarker"/>
                  <w:enabled/>
                  <w:calcOnExit w:val="0"/>
                  <w:ddList>
                    <w:listEntry w:val="Moyen"/>
                    <w:listEntry w:val="Veuillez sélectionner"/>
                    <w:listEntry w:val="Faible"/>
                    <w:listEntry w:val="Élevé"/>
                  </w:ddList>
                </w:ffData>
              </w:fldChar>
            </w:r>
            <w:bookmarkStart w:id="14" w:name="riskmarker"/>
            <w:r w:rsidR="008601F4" w:rsidRPr="008601F4">
              <w:rPr>
                <w:b/>
                <w:bCs/>
                <w:iCs/>
                <w:lang w:val="fr-FR"/>
              </w:rPr>
              <w:instrText xml:space="preserve"> FORMDROPDOWN </w:instrText>
            </w:r>
            <w:r w:rsidR="00DE0EF1">
              <w:rPr>
                <w:b/>
                <w:bCs/>
                <w:iCs/>
              </w:rPr>
            </w:r>
            <w:r w:rsidR="00DE0EF1">
              <w:rPr>
                <w:b/>
                <w:bCs/>
                <w:iCs/>
              </w:rPr>
              <w:fldChar w:fldCharType="separate"/>
            </w:r>
            <w:r w:rsidR="008601F4">
              <w:rPr>
                <w:b/>
                <w:bCs/>
                <w:iCs/>
              </w:rPr>
              <w:fldChar w:fldCharType="end"/>
            </w:r>
            <w:bookmarkEnd w:id="14"/>
          </w:p>
          <w:p w14:paraId="55B14D86" w14:textId="2BE89EE9"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7D5728">
              <w:rPr>
                <w:b/>
                <w:bCs/>
                <w:iCs/>
                <w:lang w:val="fr-FR"/>
              </w:rPr>
              <w:t>)</w:t>
            </w:r>
            <w:r w:rsidR="007D5728" w:rsidRPr="000F43A8">
              <w:rPr>
                <w:b/>
                <w:bCs/>
                <w:iCs/>
                <w:lang w:val="fr-FR"/>
              </w:rPr>
              <w:t xml:space="preserve"> :</w:t>
            </w:r>
            <w:r w:rsidR="009B18EB" w:rsidRPr="000F43A8">
              <w:rPr>
                <w:b/>
                <w:bCs/>
                <w:iCs/>
                <w:lang w:val="fr-FR"/>
              </w:rPr>
              <w:t xml:space="preserve"> </w:t>
            </w:r>
            <w:r w:rsidR="008601F4">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5" w:name="focusarea"/>
            <w:r w:rsidR="008601F4" w:rsidRPr="008601F4">
              <w:rPr>
                <w:b/>
                <w:bCs/>
                <w:iCs/>
                <w:lang w:val="fr-FR"/>
              </w:rPr>
              <w:instrText xml:space="preserve"> FORMDROPDOWN </w:instrText>
            </w:r>
            <w:r w:rsidR="00DE0EF1">
              <w:rPr>
                <w:b/>
                <w:bCs/>
                <w:iCs/>
              </w:rPr>
            </w:r>
            <w:r w:rsidR="00DE0EF1">
              <w:rPr>
                <w:b/>
                <w:bCs/>
                <w:iCs/>
              </w:rPr>
              <w:fldChar w:fldCharType="separate"/>
            </w:r>
            <w:r w:rsidR="008601F4">
              <w:rPr>
                <w:b/>
                <w:bCs/>
                <w:iCs/>
              </w:rPr>
              <w:fldChar w:fldCharType="end"/>
            </w:r>
            <w:bookmarkEnd w:id="15"/>
          </w:p>
        </w:tc>
      </w:tr>
      <w:tr w:rsidR="00793DE6" w:rsidRPr="004F47ED" w14:paraId="27192C5C" w14:textId="77777777" w:rsidTr="6595E2F0">
        <w:trPr>
          <w:trHeight w:val="1124"/>
        </w:trPr>
        <w:tc>
          <w:tcPr>
            <w:tcW w:w="10080" w:type="dxa"/>
            <w:gridSpan w:val="2"/>
          </w:tcPr>
          <w:p w14:paraId="7BC15C3E" w14:textId="0E9C7F18" w:rsidR="000F43A8" w:rsidRPr="00136BFF" w:rsidRDefault="000F43A8" w:rsidP="000F43A8">
            <w:pPr>
              <w:rPr>
                <w:b/>
                <w:bCs/>
                <w:sz w:val="22"/>
                <w:lang w:val="fr-FR"/>
              </w:rPr>
            </w:pPr>
            <w:r w:rsidRPr="00136BFF">
              <w:rPr>
                <w:b/>
                <w:bCs/>
                <w:sz w:val="22"/>
                <w:lang w:val="fr-FR"/>
              </w:rPr>
              <w:t xml:space="preserve">Préparation du </w:t>
            </w:r>
            <w:r w:rsidR="007D5728" w:rsidRPr="00136BFF">
              <w:rPr>
                <w:b/>
                <w:bCs/>
                <w:sz w:val="22"/>
                <w:lang w:val="fr-FR"/>
              </w:rPr>
              <w:t>rapport :</w:t>
            </w:r>
          </w:p>
          <w:p w14:paraId="43FCACD6" w14:textId="35DF1D84" w:rsidR="000F43A8" w:rsidRPr="00826923" w:rsidRDefault="000F43A8" w:rsidP="000F43A8">
            <w:pPr>
              <w:rPr>
                <w:lang w:val="fr-FR"/>
              </w:rPr>
            </w:pPr>
            <w:r w:rsidRPr="00826923">
              <w:rPr>
                <w:lang w:val="fr-FR"/>
              </w:rPr>
              <w:t xml:space="preserve">Rapport préparé </w:t>
            </w:r>
            <w:r w:rsidR="007D5728" w:rsidRPr="00826923">
              <w:rPr>
                <w:lang w:val="fr-FR"/>
              </w:rPr>
              <w:t>par :</w:t>
            </w:r>
            <w:r w:rsidRPr="00826923">
              <w:rPr>
                <w:lang w:val="fr-FR"/>
              </w:rPr>
              <w:t xml:space="preserve"> </w:t>
            </w:r>
            <w:r w:rsidR="00B9289F">
              <w:rPr>
                <w:lang w:val="fr-FR"/>
              </w:rPr>
              <w:fldChar w:fldCharType="begin">
                <w:ffData>
                  <w:name w:val=""/>
                  <w:enabled/>
                  <w:calcOnExit w:val="0"/>
                  <w:textInput>
                    <w:default w:val="Mohamed Condetto TOURE (OIM), Charles Wini GOUMOU (OIM) Alpha Oumar Telly DIALLO (UNFPA), Thierno Sadou DIALLO (HCDH), "/>
                    <w:format w:val="FIRST CAPITAL"/>
                  </w:textInput>
                </w:ffData>
              </w:fldChar>
            </w:r>
            <w:r w:rsidR="00B9289F">
              <w:rPr>
                <w:lang w:val="fr-FR"/>
              </w:rPr>
              <w:instrText xml:space="preserve"> FORMTEXT </w:instrText>
            </w:r>
            <w:r w:rsidR="00B9289F">
              <w:rPr>
                <w:lang w:val="fr-FR"/>
              </w:rPr>
            </w:r>
            <w:r w:rsidR="00B9289F">
              <w:rPr>
                <w:lang w:val="fr-FR"/>
              </w:rPr>
              <w:fldChar w:fldCharType="separate"/>
            </w:r>
            <w:r w:rsidR="00B9289F">
              <w:rPr>
                <w:noProof/>
                <w:lang w:val="fr-FR"/>
              </w:rPr>
              <w:t xml:space="preserve">Mohamed Condetto TOURE (OIM), Charles Wini GOUMOU (OIM) Alpha Oumar Telly DIALLO (UNFPA), Thierno Sadou DIALLO (HCDH), </w:t>
            </w:r>
            <w:r w:rsidR="00B9289F">
              <w:rPr>
                <w:lang w:val="fr-FR"/>
              </w:rPr>
              <w:fldChar w:fldCharType="end"/>
            </w:r>
          </w:p>
          <w:p w14:paraId="4F7F6063" w14:textId="05241217" w:rsidR="000F43A8" w:rsidRPr="00826923" w:rsidRDefault="000F43A8" w:rsidP="000F43A8">
            <w:pPr>
              <w:rPr>
                <w:lang w:val="fr-FR"/>
              </w:rPr>
            </w:pPr>
            <w:r w:rsidRPr="00826923">
              <w:rPr>
                <w:lang w:val="fr-FR"/>
              </w:rPr>
              <w:t xml:space="preserve">Rapport approuvé </w:t>
            </w:r>
            <w:r w:rsidR="007D5728" w:rsidRPr="00826923">
              <w:rPr>
                <w:lang w:val="fr-FR"/>
              </w:rPr>
              <w:t>par :</w:t>
            </w:r>
            <w:r w:rsidRPr="00826923">
              <w:rPr>
                <w:lang w:val="fr-FR"/>
              </w:rPr>
              <w:t xml:space="preserve"> </w:t>
            </w:r>
            <w:r w:rsidR="00B9289F">
              <w:rPr>
                <w:lang w:val="fr-FR"/>
              </w:rPr>
              <w:fldChar w:fldCharType="begin">
                <w:ffData>
                  <w:name w:val=""/>
                  <w:enabled/>
                  <w:calcOnExit w:val="0"/>
                  <w:textInput>
                    <w:default w:val="Ana FONSECA, Cheffe de mission  de l’OIM en Guinée"/>
                    <w:format w:val="FIRST CAPITAL"/>
                  </w:textInput>
                </w:ffData>
              </w:fldChar>
            </w:r>
            <w:r w:rsidR="00B9289F">
              <w:rPr>
                <w:lang w:val="fr-FR"/>
              </w:rPr>
              <w:instrText xml:space="preserve"> FORMTEXT </w:instrText>
            </w:r>
            <w:r w:rsidR="00B9289F">
              <w:rPr>
                <w:lang w:val="fr-FR"/>
              </w:rPr>
            </w:r>
            <w:r w:rsidR="00B9289F">
              <w:rPr>
                <w:lang w:val="fr-FR"/>
              </w:rPr>
              <w:fldChar w:fldCharType="separate"/>
            </w:r>
            <w:r w:rsidR="00B9289F">
              <w:rPr>
                <w:noProof/>
                <w:lang w:val="fr-FR"/>
              </w:rPr>
              <w:t>Ana FONSECA, Cheffe de mission  de l’OIM en Guinée</w:t>
            </w:r>
            <w:r w:rsidR="00B9289F">
              <w:rPr>
                <w:lang w:val="fr-FR"/>
              </w:rPr>
              <w:fldChar w:fldCharType="end"/>
            </w:r>
          </w:p>
          <w:p w14:paraId="64A19D37" w14:textId="5AC17742" w:rsidR="000F43A8" w:rsidRPr="000F43A8" w:rsidRDefault="000F43A8" w:rsidP="000F43A8">
            <w:pPr>
              <w:rPr>
                <w:lang w:val="fr-FR"/>
              </w:rPr>
            </w:pPr>
            <w:r w:rsidRPr="00826923">
              <w:rPr>
                <w:lang w:val="fr-FR"/>
              </w:rPr>
              <w:t xml:space="preserve">Le Secrétariat PBF a-t-il revu le </w:t>
            </w:r>
            <w:r w:rsidR="007D5728" w:rsidRPr="00826923">
              <w:rPr>
                <w:lang w:val="fr-FR"/>
              </w:rPr>
              <w:t>rapport</w:t>
            </w:r>
            <w:r w:rsidR="007D5728" w:rsidRPr="00136BFF">
              <w:rPr>
                <w:sz w:val="22"/>
                <w:lang w:val="fr-FR"/>
              </w:rPr>
              <w:t xml:space="preserve"> :</w:t>
            </w:r>
            <w:r w:rsidRPr="00136BFF">
              <w:rPr>
                <w:sz w:val="22"/>
                <w:lang w:val="fr-FR"/>
              </w:rPr>
              <w:t xml:space="preserve"> </w:t>
            </w:r>
            <w:r w:rsidR="00B9289F">
              <w:fldChar w:fldCharType="begin">
                <w:ffData>
                  <w:name w:val="secretariatreview"/>
                  <w:enabled/>
                  <w:calcOnExit w:val="0"/>
                  <w:ddList>
                    <w:listEntry w:val="Oui"/>
                    <w:listEntry w:val="Veuillez sélectionner"/>
                    <w:listEntry w:val="Non"/>
                  </w:ddList>
                </w:ffData>
              </w:fldChar>
            </w:r>
            <w:bookmarkStart w:id="16" w:name="secretariatreview"/>
            <w:r w:rsidR="00B9289F" w:rsidRPr="00B9289F">
              <w:rPr>
                <w:lang w:val="fr-FR"/>
              </w:rPr>
              <w:instrText xml:space="preserve"> FORMDROPDOWN </w:instrText>
            </w:r>
            <w:r w:rsidR="00DE0EF1">
              <w:fldChar w:fldCharType="separate"/>
            </w:r>
            <w:r w:rsidR="00B9289F">
              <w:fldChar w:fldCharType="end"/>
            </w:r>
            <w:bookmarkEnd w:id="16"/>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0E4D2DFB"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CD4504" w:rsidRPr="00F778A1">
        <w:rPr>
          <w:b/>
          <w:i/>
          <w:iCs/>
          <w:lang w:val="fr-FR"/>
        </w:rPr>
        <w:t>RAPPORT :</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156FB399" w:rsidR="00F778A1" w:rsidRPr="00116E27"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B9289F">
        <w:rPr>
          <w:lang w:val="fr-FR"/>
        </w:rPr>
        <w:t xml:space="preserve">(limite de 1500 caractères): </w:t>
      </w:r>
    </w:p>
    <w:p w14:paraId="3E380D7C" w14:textId="77777777" w:rsidR="00B65E20" w:rsidRDefault="00DF4E13"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format w:val="Les activités planifiées dans le cadre de ce projet concourant à"/>
            </w:textInput>
          </w:ffData>
        </w:fldChar>
      </w:r>
      <w:bookmarkStart w:id="17" w:name="Text31"/>
      <w:r w:rsidRPr="00DF4E13">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sz w:val="22"/>
          <w:szCs w:val="22"/>
        </w:rPr>
        <w:fldChar w:fldCharType="end"/>
      </w:r>
      <w:bookmarkEnd w:id="17"/>
    </w:p>
    <w:p w14:paraId="5E25EE25" w14:textId="096336C0" w:rsidR="00F778A1" w:rsidRPr="00375AA0" w:rsidRDefault="00DF4E13" w:rsidP="00F778A1">
      <w:pPr>
        <w:ind w:left="-810"/>
        <w:rPr>
          <w:bCs/>
          <w:iCs/>
          <w:lang w:val="fr-FR"/>
        </w:rPr>
      </w:pPr>
      <w:r w:rsidRPr="00375AA0">
        <w:rPr>
          <w:bCs/>
          <w:iCs/>
          <w:lang w:val="fr-FR"/>
        </w:rPr>
        <w:t xml:space="preserve">Les activités planifiées dans le cadre de ce projet concourant à l’atteinte des trois principaux résultats de ce projet sont exécutées à hauteur de 90% à date. Cela a été rendu possible grâce à une dynamique collaborative des agences onusiennes, des départements ministériels et des ONGs partenaires de mise en </w:t>
      </w:r>
      <w:r w:rsidR="00653A51" w:rsidRPr="00375AA0">
        <w:rPr>
          <w:bCs/>
          <w:iCs/>
          <w:lang w:val="fr-FR"/>
        </w:rPr>
        <w:t>œuvre</w:t>
      </w:r>
    </w:p>
    <w:p w14:paraId="20FA9EBD" w14:textId="77777777" w:rsidR="00161D02" w:rsidRPr="00B9289F" w:rsidRDefault="00161D02" w:rsidP="001A1E86">
      <w:pPr>
        <w:ind w:left="-810" w:right="-154"/>
        <w:rPr>
          <w:lang w:val="fr-FR"/>
        </w:rPr>
      </w:pPr>
    </w:p>
    <w:p w14:paraId="49A86CE3" w14:textId="77777777" w:rsidR="00F778A1" w:rsidRPr="00BD4422" w:rsidRDefault="00F778A1" w:rsidP="001A1E86">
      <w:pPr>
        <w:ind w:left="-810" w:right="-154"/>
        <w:rPr>
          <w:b/>
          <w:bCs/>
          <w:lang w:val="fr-FR"/>
        </w:rPr>
      </w:pPr>
      <w:r w:rsidRPr="00BD4422">
        <w:rPr>
          <w:b/>
          <w:bCs/>
          <w:lang w:val="fr-FR"/>
        </w:rPr>
        <w:t>POUR LES PROJETS DANS LES SIX DERNIERS MOIS DE MISE EN ŒUVRE :</w:t>
      </w:r>
    </w:p>
    <w:p w14:paraId="472AA557" w14:textId="2C6097AE" w:rsidR="00B65E20" w:rsidRDefault="00476758" w:rsidP="001A1E86">
      <w:pPr>
        <w:ind w:left="-810" w:right="-154"/>
        <w:rPr>
          <w:b/>
          <w:bCs/>
          <w:lang w:val="fr-FR"/>
        </w:rPr>
      </w:pPr>
      <w:r w:rsidRPr="00BD4422">
        <w:rPr>
          <w:b/>
          <w:bCs/>
          <w:lang w:val="fr-FR"/>
        </w:rPr>
        <w:t>Résumez</w:t>
      </w:r>
      <w:r w:rsidR="00F778A1" w:rsidRPr="00BD4422">
        <w:rPr>
          <w:b/>
          <w:bCs/>
          <w:lang w:val="fr-FR"/>
        </w:rPr>
        <w:t xml:space="preserve"> </w:t>
      </w:r>
      <w:r w:rsidRPr="00BD4422">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BD4422">
        <w:rPr>
          <w:b/>
          <w:bCs/>
          <w:lang w:val="fr-FR"/>
        </w:rPr>
        <w:t xml:space="preserve"> </w:t>
      </w:r>
      <w:r w:rsidR="008C782A" w:rsidRPr="00BD4422">
        <w:rPr>
          <w:b/>
          <w:bCs/>
          <w:lang w:val="fr-FR"/>
        </w:rPr>
        <w:t>(</w:t>
      </w:r>
      <w:r w:rsidR="00653A51" w:rsidRPr="00BD4422">
        <w:rPr>
          <w:b/>
          <w:bCs/>
          <w:lang w:val="fr-FR"/>
        </w:rPr>
        <w:t>Limite</w:t>
      </w:r>
      <w:r w:rsidRPr="00BD4422">
        <w:rPr>
          <w:b/>
          <w:bCs/>
          <w:lang w:val="fr-FR"/>
        </w:rPr>
        <w:t xml:space="preserve"> de 1500 caractères</w:t>
      </w:r>
      <w:r w:rsidR="008C782A" w:rsidRPr="00BD4422">
        <w:rPr>
          <w:b/>
          <w:bCs/>
          <w:lang w:val="fr-FR"/>
        </w:rPr>
        <w:t xml:space="preserve">): </w:t>
      </w:r>
    </w:p>
    <w:p w14:paraId="046E3F57" w14:textId="11CD3C94" w:rsidR="008120EB" w:rsidRPr="00375AA0" w:rsidRDefault="00AA0F91" w:rsidP="00375AA0">
      <w:pPr>
        <w:ind w:left="-810" w:right="-154"/>
        <w:jc w:val="both"/>
        <w:rPr>
          <w:lang w:val="fr-FR"/>
        </w:rPr>
      </w:pPr>
      <w:r>
        <w:rPr>
          <w:lang w:val="fr-FR" w:eastAsia="en-US"/>
        </w:rPr>
        <w:t>L</w:t>
      </w:r>
      <w:r w:rsidR="00BD4422">
        <w:rPr>
          <w:lang w:val="fr-FR" w:eastAsia="en-US"/>
        </w:rPr>
        <w:t xml:space="preserve">’implication des 14 </w:t>
      </w:r>
      <w:r w:rsidR="00BD4422" w:rsidRPr="00D64451">
        <w:rPr>
          <w:lang w:val="fr-FR" w:eastAsia="en-US"/>
        </w:rPr>
        <w:t>« Association de Jeunes Leaders Communautaires pour la Paix (</w:t>
      </w:r>
      <w:proofErr w:type="spellStart"/>
      <w:r w:rsidR="00BD4422" w:rsidRPr="00D64451">
        <w:rPr>
          <w:lang w:val="fr-FR" w:eastAsia="en-US"/>
        </w:rPr>
        <w:t>AJeLCoP</w:t>
      </w:r>
      <w:proofErr w:type="spellEnd"/>
      <w:r w:rsidR="00BD4422" w:rsidRPr="00D64451">
        <w:rPr>
          <w:lang w:val="fr-FR" w:eastAsia="en-US"/>
        </w:rPr>
        <w:t>) »</w:t>
      </w:r>
      <w:r w:rsidR="00BD4422">
        <w:rPr>
          <w:lang w:val="fr-FR" w:eastAsia="en-US"/>
        </w:rPr>
        <w:t xml:space="preserve"> dans les dispositifs de résolution des conflits dans les zones du projet </w:t>
      </w:r>
      <w:r>
        <w:rPr>
          <w:lang w:val="fr-FR" w:eastAsia="en-US"/>
        </w:rPr>
        <w:t>même de manière</w:t>
      </w:r>
      <w:r w:rsidR="00BD4422">
        <w:rPr>
          <w:lang w:val="fr-FR" w:eastAsia="en-US"/>
        </w:rPr>
        <w:t xml:space="preserve"> informel</w:t>
      </w:r>
      <w:r>
        <w:rPr>
          <w:lang w:val="fr-FR" w:eastAsia="en-US"/>
        </w:rPr>
        <w:t>le</w:t>
      </w:r>
      <w:r w:rsidR="00B1787B">
        <w:rPr>
          <w:lang w:val="fr-FR" w:eastAsia="en-US"/>
        </w:rPr>
        <w:t xml:space="preserve"> est un des changements structurels importants</w:t>
      </w:r>
      <w:r w:rsidR="00BD4422">
        <w:rPr>
          <w:lang w:val="fr-FR" w:eastAsia="en-US"/>
        </w:rPr>
        <w:t xml:space="preserve">. </w:t>
      </w:r>
      <w:r>
        <w:rPr>
          <w:lang w:val="fr-FR" w:eastAsia="en-US"/>
        </w:rPr>
        <w:t>E</w:t>
      </w:r>
      <w:r w:rsidR="00BD4422">
        <w:rPr>
          <w:lang w:val="fr-FR" w:eastAsia="en-US"/>
        </w:rPr>
        <w:t>xemple</w:t>
      </w:r>
      <w:r>
        <w:rPr>
          <w:lang w:val="fr-FR" w:eastAsia="en-US"/>
        </w:rPr>
        <w:t>,</w:t>
      </w:r>
      <w:r w:rsidR="00BD4422">
        <w:rPr>
          <w:lang w:val="fr-FR" w:eastAsia="en-US"/>
        </w:rPr>
        <w:t xml:space="preserve"> l’</w:t>
      </w:r>
      <w:proofErr w:type="spellStart"/>
      <w:r w:rsidR="00BD4422" w:rsidRPr="00514F19">
        <w:rPr>
          <w:lang w:val="fr-FR" w:eastAsia="en-US"/>
        </w:rPr>
        <w:t>AJeLCOP</w:t>
      </w:r>
      <w:proofErr w:type="spellEnd"/>
      <w:r w:rsidR="00BD4422" w:rsidRPr="00514F19">
        <w:rPr>
          <w:lang w:val="fr-FR" w:eastAsia="en-US"/>
        </w:rPr>
        <w:t xml:space="preserve"> de </w:t>
      </w:r>
      <w:proofErr w:type="spellStart"/>
      <w:r w:rsidR="00BD4422" w:rsidRPr="00514F19">
        <w:rPr>
          <w:lang w:val="fr-FR" w:eastAsia="en-US"/>
        </w:rPr>
        <w:t>Bowé</w:t>
      </w:r>
      <w:proofErr w:type="spellEnd"/>
      <w:r w:rsidR="00BD4422" w:rsidRPr="00514F19">
        <w:rPr>
          <w:lang w:val="fr-FR" w:eastAsia="en-US"/>
        </w:rPr>
        <w:t xml:space="preserve"> </w:t>
      </w:r>
      <w:r w:rsidR="00BD4422">
        <w:rPr>
          <w:lang w:val="fr-FR" w:eastAsia="en-US"/>
        </w:rPr>
        <w:t>a</w:t>
      </w:r>
      <w:r w:rsidR="00BD4422" w:rsidRPr="00514F19">
        <w:rPr>
          <w:lang w:val="fr-FR" w:eastAsia="en-US"/>
        </w:rPr>
        <w:t xml:space="preserve"> été sollicité par le Maire de la commune pour </w:t>
      </w:r>
      <w:r w:rsidR="00B1787B">
        <w:rPr>
          <w:lang w:val="fr-FR" w:eastAsia="en-US"/>
        </w:rPr>
        <w:t>contribuer à</w:t>
      </w:r>
      <w:r w:rsidR="00BD4422" w:rsidRPr="00514F19">
        <w:rPr>
          <w:lang w:val="fr-FR" w:eastAsia="en-US"/>
        </w:rPr>
        <w:t xml:space="preserve"> la résolution pacifique d’un conflit foncier vieux de nombreuses années oppos</w:t>
      </w:r>
      <w:r>
        <w:rPr>
          <w:lang w:val="fr-FR" w:eastAsia="en-US"/>
        </w:rPr>
        <w:t>ant</w:t>
      </w:r>
      <w:r w:rsidR="00BD4422" w:rsidRPr="00514F19">
        <w:rPr>
          <w:lang w:val="fr-FR" w:eastAsia="en-US"/>
        </w:rPr>
        <w:t xml:space="preserve"> l’Eglise protestante à un notable de la place. Selon le témoignage d</w:t>
      </w:r>
      <w:r w:rsidR="00BD4422">
        <w:rPr>
          <w:lang w:val="fr-FR" w:eastAsia="en-US"/>
        </w:rPr>
        <w:t>u</w:t>
      </w:r>
      <w:r w:rsidR="00BD4422" w:rsidRPr="00514F19">
        <w:rPr>
          <w:lang w:val="fr-FR" w:eastAsia="en-US"/>
        </w:rPr>
        <w:t xml:space="preserve"> Maire je cite </w:t>
      </w:r>
      <w:r w:rsidR="00BD4422" w:rsidRPr="00852ABC">
        <w:rPr>
          <w:i/>
          <w:iCs/>
          <w:lang w:val="fr-FR" w:eastAsia="en-US"/>
        </w:rPr>
        <w:t>« les jeunes membres d’</w:t>
      </w:r>
      <w:proofErr w:type="spellStart"/>
      <w:r w:rsidR="00BD4422" w:rsidRPr="00852ABC">
        <w:rPr>
          <w:i/>
          <w:iCs/>
          <w:lang w:val="fr-FR" w:eastAsia="en-US"/>
        </w:rPr>
        <w:t>AJeLCOP</w:t>
      </w:r>
      <w:proofErr w:type="spellEnd"/>
      <w:r w:rsidR="00BD4422" w:rsidRPr="00852ABC">
        <w:rPr>
          <w:i/>
          <w:iCs/>
          <w:lang w:val="fr-FR" w:eastAsia="en-US"/>
        </w:rPr>
        <w:t xml:space="preserve"> sont d’une importance sans précédent dans notre commune, c’est</w:t>
      </w:r>
      <w:r w:rsidR="00CA1DF6">
        <w:rPr>
          <w:i/>
          <w:iCs/>
          <w:lang w:val="fr-FR" w:eastAsia="en-US"/>
        </w:rPr>
        <w:t xml:space="preserve"> grâce à </w:t>
      </w:r>
      <w:r>
        <w:rPr>
          <w:i/>
          <w:iCs/>
          <w:lang w:val="fr-FR" w:eastAsia="en-US"/>
        </w:rPr>
        <w:t>l’</w:t>
      </w:r>
      <w:r w:rsidR="00CA1DF6">
        <w:rPr>
          <w:i/>
          <w:iCs/>
          <w:lang w:val="fr-FR" w:eastAsia="en-US"/>
        </w:rPr>
        <w:t>implication</w:t>
      </w:r>
      <w:r w:rsidR="00BD4422" w:rsidRPr="00852ABC">
        <w:rPr>
          <w:i/>
          <w:iCs/>
          <w:lang w:val="fr-FR" w:eastAsia="en-US"/>
        </w:rPr>
        <w:t xml:space="preserve"> </w:t>
      </w:r>
      <w:r w:rsidR="00D326AE">
        <w:rPr>
          <w:i/>
          <w:iCs/>
          <w:lang w:val="fr-FR" w:eastAsia="en-US"/>
        </w:rPr>
        <w:t xml:space="preserve">active </w:t>
      </w:r>
      <w:r w:rsidR="00BD4422" w:rsidRPr="00852ABC">
        <w:rPr>
          <w:i/>
          <w:iCs/>
          <w:lang w:val="fr-FR" w:eastAsia="en-US"/>
        </w:rPr>
        <w:t xml:space="preserve">de ces jeunes </w:t>
      </w:r>
      <w:r w:rsidR="00D326AE">
        <w:rPr>
          <w:i/>
          <w:iCs/>
          <w:lang w:val="fr-FR" w:eastAsia="en-US"/>
        </w:rPr>
        <w:t>engagés</w:t>
      </w:r>
      <w:r w:rsidR="00D326AE" w:rsidRPr="00852ABC">
        <w:rPr>
          <w:i/>
          <w:iCs/>
          <w:lang w:val="fr-FR" w:eastAsia="en-US"/>
        </w:rPr>
        <w:t xml:space="preserve"> </w:t>
      </w:r>
      <w:r w:rsidR="00BD4422" w:rsidRPr="00852ABC">
        <w:rPr>
          <w:i/>
          <w:iCs/>
          <w:lang w:val="fr-FR" w:eastAsia="en-US"/>
        </w:rPr>
        <w:t>que ce conflit a été réglé définitivement ca</w:t>
      </w:r>
      <w:r w:rsidR="00CA1DF6">
        <w:rPr>
          <w:i/>
          <w:iCs/>
          <w:lang w:val="fr-FR" w:eastAsia="en-US"/>
        </w:rPr>
        <w:t>r,</w:t>
      </w:r>
      <w:r w:rsidR="00BD4422" w:rsidRPr="00852ABC">
        <w:rPr>
          <w:i/>
          <w:iCs/>
          <w:lang w:val="fr-FR" w:eastAsia="en-US"/>
        </w:rPr>
        <w:t xml:space="preserve"> le vieux a accepté de céder son domaine où se trouve le bâtiment de l’Eglise aux fidèles. Ce fut un grand soulagement pour nous en tant qu’autorité locale qui n’aspir</w:t>
      </w:r>
      <w:r w:rsidR="00B1787B">
        <w:rPr>
          <w:i/>
          <w:iCs/>
          <w:lang w:val="fr-FR" w:eastAsia="en-US"/>
        </w:rPr>
        <w:t>e</w:t>
      </w:r>
      <w:r w:rsidR="00BD4422" w:rsidRPr="00852ABC">
        <w:rPr>
          <w:i/>
          <w:iCs/>
          <w:lang w:val="fr-FR" w:eastAsia="en-US"/>
        </w:rPr>
        <w:t xml:space="preserve"> qu’à la paix et au renforcement des liens sociaux entre les citoyens ».</w:t>
      </w:r>
      <w:r w:rsidR="00BD4422" w:rsidRPr="00BD7260">
        <w:rPr>
          <w:lang w:val="fr-FR" w:eastAsia="en-US"/>
        </w:rPr>
        <w:t xml:space="preserve"> </w:t>
      </w:r>
      <w:r w:rsidR="00BD4422">
        <w:rPr>
          <w:lang w:val="fr-FR" w:eastAsia="en-US"/>
        </w:rPr>
        <w:t>La réduction</w:t>
      </w:r>
      <w:r w:rsidR="000E0306">
        <w:rPr>
          <w:lang w:val="fr-FR" w:eastAsia="en-US"/>
        </w:rPr>
        <w:t xml:space="preserve"> à environ </w:t>
      </w:r>
      <w:r w:rsidR="00B65E20">
        <w:rPr>
          <w:lang w:val="fr-FR" w:eastAsia="en-US"/>
        </w:rPr>
        <w:t>40</w:t>
      </w:r>
      <w:r w:rsidR="000E0306">
        <w:rPr>
          <w:lang w:val="fr-FR" w:eastAsia="en-US"/>
        </w:rPr>
        <w:t>%</w:t>
      </w:r>
      <w:r w:rsidR="00BD4422">
        <w:rPr>
          <w:lang w:val="fr-FR" w:eastAsia="en-US"/>
        </w:rPr>
        <w:t xml:space="preserve"> des plaintes à la gendarmerie de </w:t>
      </w:r>
      <w:proofErr w:type="spellStart"/>
      <w:r w:rsidR="00BD4422">
        <w:rPr>
          <w:lang w:val="fr-FR" w:eastAsia="en-US"/>
        </w:rPr>
        <w:t>Kobela</w:t>
      </w:r>
      <w:proofErr w:type="spellEnd"/>
      <w:r w:rsidR="00BD4422">
        <w:rPr>
          <w:lang w:val="fr-FR" w:eastAsia="en-US"/>
        </w:rPr>
        <w:t xml:space="preserve"> grâce à l’implication des membres de l’</w:t>
      </w:r>
      <w:proofErr w:type="spellStart"/>
      <w:r w:rsidR="00BD4422">
        <w:rPr>
          <w:lang w:val="fr-FR" w:eastAsia="en-US"/>
        </w:rPr>
        <w:t>AJeLCOP</w:t>
      </w:r>
      <w:proofErr w:type="spellEnd"/>
      <w:r w:rsidR="00BD4422">
        <w:rPr>
          <w:lang w:val="fr-FR" w:eastAsia="en-US"/>
        </w:rPr>
        <w:t xml:space="preserve"> dans la gestion des conflits</w:t>
      </w:r>
      <w:r w:rsidR="008120EB">
        <w:rPr>
          <w:lang w:val="fr-FR" w:eastAsia="en-US"/>
        </w:rPr>
        <w:t> </w:t>
      </w:r>
      <w:r w:rsidR="00B65E20" w:rsidRPr="00B65E20">
        <w:rPr>
          <w:lang w:val="fr-FR" w:eastAsia="en-US"/>
        </w:rPr>
        <w:t xml:space="preserve">atteste </w:t>
      </w:r>
      <w:r w:rsidR="00CA1DF6">
        <w:rPr>
          <w:lang w:val="fr-FR" w:eastAsia="en-US"/>
        </w:rPr>
        <w:t xml:space="preserve">le </w:t>
      </w:r>
      <w:r w:rsidR="00B65E20" w:rsidRPr="00375AA0">
        <w:rPr>
          <w:rStyle w:val="cf01"/>
          <w:rFonts w:ascii="Times New Roman" w:hAnsi="Times New Roman" w:cs="Times New Roman"/>
          <w:sz w:val="24"/>
          <w:szCs w:val="24"/>
          <w:lang w:val="fr-FR"/>
        </w:rPr>
        <w:t>Sous-préfet Adjoint</w:t>
      </w:r>
      <w:r w:rsidR="00B65E20" w:rsidRPr="00D326AE">
        <w:rPr>
          <w:rStyle w:val="cf01"/>
          <w:rFonts w:ascii="Times New Roman" w:hAnsi="Times New Roman" w:cs="Times New Roman"/>
          <w:sz w:val="24"/>
          <w:szCs w:val="24"/>
          <w:lang w:val="fr-FR"/>
        </w:rPr>
        <w:t xml:space="preserve"> de </w:t>
      </w:r>
      <w:proofErr w:type="spellStart"/>
      <w:r w:rsidR="00B65E20" w:rsidRPr="00D326AE">
        <w:rPr>
          <w:rStyle w:val="cf01"/>
          <w:rFonts w:ascii="Times New Roman" w:hAnsi="Times New Roman" w:cs="Times New Roman"/>
          <w:sz w:val="24"/>
          <w:szCs w:val="24"/>
          <w:lang w:val="fr-FR"/>
        </w:rPr>
        <w:t>Kobela</w:t>
      </w:r>
      <w:proofErr w:type="spellEnd"/>
      <w:r w:rsidR="00B65E20" w:rsidRPr="00DE264A">
        <w:rPr>
          <w:rStyle w:val="cf01"/>
          <w:rFonts w:ascii="Times New Roman" w:hAnsi="Times New Roman" w:cs="Times New Roman"/>
          <w:sz w:val="24"/>
          <w:szCs w:val="24"/>
          <w:lang w:val="fr-FR"/>
        </w:rPr>
        <w:t> : « </w:t>
      </w:r>
      <w:r w:rsidR="008120EB" w:rsidRPr="00375AA0">
        <w:rPr>
          <w:rStyle w:val="cf01"/>
          <w:rFonts w:ascii="Times New Roman" w:hAnsi="Times New Roman" w:cs="Times New Roman"/>
          <w:i/>
          <w:iCs/>
          <w:sz w:val="24"/>
          <w:szCs w:val="24"/>
          <w:lang w:val="fr-FR"/>
        </w:rPr>
        <w:t xml:space="preserve">AJELCOP accompagne la sous-préfecture et la mairie dans le règlement des conflits, y compris </w:t>
      </w:r>
      <w:r w:rsidR="00B1787B">
        <w:rPr>
          <w:rStyle w:val="cf01"/>
          <w:rFonts w:ascii="Times New Roman" w:hAnsi="Times New Roman" w:cs="Times New Roman"/>
          <w:i/>
          <w:iCs/>
          <w:sz w:val="24"/>
          <w:szCs w:val="24"/>
          <w:lang w:val="fr-FR"/>
        </w:rPr>
        <w:t>dans l</w:t>
      </w:r>
      <w:r w:rsidR="008120EB" w:rsidRPr="00375AA0">
        <w:rPr>
          <w:rStyle w:val="cf01"/>
          <w:rFonts w:ascii="Times New Roman" w:hAnsi="Times New Roman" w:cs="Times New Roman"/>
          <w:i/>
          <w:iCs/>
          <w:sz w:val="24"/>
          <w:szCs w:val="24"/>
          <w:lang w:val="fr-FR"/>
        </w:rPr>
        <w:t>es villages et profite pour faire de la sensibilisation, si bien que les plaintes adressées à la gendarmerie sont réduites d'environ 40%</w:t>
      </w:r>
      <w:r w:rsidR="00B65E20" w:rsidRPr="00375AA0">
        <w:rPr>
          <w:rStyle w:val="cf01"/>
          <w:rFonts w:ascii="Times New Roman" w:hAnsi="Times New Roman" w:cs="Times New Roman"/>
          <w:sz w:val="24"/>
          <w:szCs w:val="24"/>
          <w:lang w:val="fr-FR"/>
        </w:rPr>
        <w:t> »</w:t>
      </w:r>
      <w:r w:rsidR="008120EB" w:rsidRPr="00375AA0">
        <w:rPr>
          <w:rStyle w:val="cf01"/>
          <w:rFonts w:ascii="Times New Roman" w:hAnsi="Times New Roman" w:cs="Times New Roman"/>
          <w:sz w:val="24"/>
          <w:szCs w:val="24"/>
          <w:lang w:val="fr-FR"/>
        </w:rPr>
        <w:t xml:space="preserve"> </w:t>
      </w:r>
    </w:p>
    <w:p w14:paraId="23F113FF" w14:textId="42DF4396" w:rsidR="00BD4422" w:rsidRDefault="00BD4422">
      <w:pPr>
        <w:ind w:left="-810"/>
        <w:jc w:val="both"/>
        <w:rPr>
          <w:color w:val="000000"/>
          <w:lang w:val="fr-FR" w:eastAsia="en-US"/>
        </w:rPr>
      </w:pPr>
      <w:r>
        <w:rPr>
          <w:color w:val="000000"/>
          <w:lang w:val="fr-FR" w:eastAsia="en-US"/>
        </w:rPr>
        <w:t>Par ailleurs</w:t>
      </w:r>
      <w:r w:rsidR="00B1787B">
        <w:rPr>
          <w:color w:val="000000"/>
          <w:lang w:val="fr-FR" w:eastAsia="en-US"/>
        </w:rPr>
        <w:t>,</w:t>
      </w:r>
      <w:r>
        <w:rPr>
          <w:color w:val="000000"/>
          <w:lang w:val="fr-FR" w:eastAsia="en-US"/>
        </w:rPr>
        <w:t xml:space="preserve"> l</w:t>
      </w:r>
      <w:r w:rsidRPr="00514F19">
        <w:rPr>
          <w:color w:val="000000"/>
          <w:lang w:val="fr-FR" w:eastAsia="en-US"/>
        </w:rPr>
        <w:t xml:space="preserve">a mise en place et </w:t>
      </w:r>
      <w:r>
        <w:rPr>
          <w:color w:val="000000"/>
          <w:lang w:val="fr-FR" w:eastAsia="en-US"/>
        </w:rPr>
        <w:t>le</w:t>
      </w:r>
      <w:r w:rsidRPr="00514F19">
        <w:rPr>
          <w:color w:val="000000"/>
          <w:lang w:val="fr-FR" w:eastAsia="en-US"/>
        </w:rPr>
        <w:t xml:space="preserve"> fonctionnement de</w:t>
      </w:r>
      <w:r>
        <w:rPr>
          <w:color w:val="000000"/>
          <w:lang w:val="fr-FR" w:eastAsia="en-US"/>
        </w:rPr>
        <w:t xml:space="preserve"> 14</w:t>
      </w:r>
      <w:r w:rsidRPr="00514F19">
        <w:rPr>
          <w:color w:val="000000"/>
          <w:lang w:val="fr-FR" w:eastAsia="en-US"/>
        </w:rPr>
        <w:t xml:space="preserve"> groupements d’intérêt économique (GIE) à composition interethnique, religieuse et des comités mixtes pour l’identification des microprogrammes d’utilité communautaire en faveur de la paix et de la cohésion sociale</w:t>
      </w:r>
      <w:r>
        <w:rPr>
          <w:color w:val="000000"/>
          <w:lang w:val="fr-FR" w:eastAsia="en-US"/>
        </w:rPr>
        <w:t xml:space="preserve"> engendre </w:t>
      </w:r>
      <w:r w:rsidRPr="00514F19">
        <w:rPr>
          <w:color w:val="000000"/>
          <w:lang w:val="fr-FR" w:eastAsia="en-US"/>
        </w:rPr>
        <w:t xml:space="preserve">une lueur d’espoir en termes de rapprochement des communautés autrefois opposées autour des questions économiques, politiques et foncière. </w:t>
      </w:r>
    </w:p>
    <w:p w14:paraId="647C8536" w14:textId="728876BB" w:rsidR="00117EE7" w:rsidRPr="00BD4422" w:rsidRDefault="00117EE7" w:rsidP="00375AA0">
      <w:pPr>
        <w:ind w:left="-810"/>
        <w:jc w:val="both"/>
        <w:rPr>
          <w:lang w:val="fr-FR"/>
        </w:rPr>
      </w:pPr>
    </w:p>
    <w:p w14:paraId="20D0A200" w14:textId="77777777" w:rsidR="00117EE7" w:rsidRPr="00BD4422" w:rsidRDefault="00117EE7" w:rsidP="00117EE7">
      <w:pPr>
        <w:ind w:left="-810"/>
        <w:rPr>
          <w:lang w:val="fr-FR"/>
        </w:rPr>
      </w:pPr>
    </w:p>
    <w:p w14:paraId="793C9A94" w14:textId="66F9CDEC" w:rsidR="00F5504F" w:rsidRPr="000960DC" w:rsidRDefault="00476758" w:rsidP="00117EE7">
      <w:pPr>
        <w:ind w:left="-810"/>
        <w:rPr>
          <w:lang w:val="fr-FR"/>
        </w:rPr>
      </w:pPr>
      <w:r w:rsidRPr="00476758">
        <w:rPr>
          <w:b/>
          <w:u w:val="single"/>
          <w:lang w:val="fr-FR"/>
        </w:rPr>
        <w:t>Partie II: Progrès par Résultat du projet</w:t>
      </w:r>
    </w:p>
    <w:p w14:paraId="052D5090" w14:textId="332ACE75"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r w:rsidR="00653A51" w:rsidRPr="005D15A3">
        <w:rPr>
          <w:i/>
          <w:lang w:val="fr-FR"/>
        </w:rPr>
        <w:t>juin :</w:t>
      </w:r>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 xml:space="preserve">Si le projet commence à faire / a fait une différence au niveau des résultats, fournissez des preuves spécifiques pour les </w:t>
      </w:r>
      <w:r w:rsidRPr="00BF4E1E">
        <w:rPr>
          <w:i/>
          <w:lang w:val="fr-FR"/>
        </w:rPr>
        <w:lastRenderedPageBreak/>
        <w:t>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5973B93F"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0A5D98">
        <w:rPr>
          <w:b/>
        </w:rPr>
        <w:fldChar w:fldCharType="begin">
          <w:ffData>
            <w:name w:val="Text33"/>
            <w:enabled/>
            <w:calcOnExit w:val="0"/>
            <w:textInput>
              <w:default w:val="Les jeunes femmes et hommes leaders communautaires se sont mis ensemble et se sont engagés autour de la prévention des conflits, de la cohésion sociale et de la consolidation de la paix au sein de leurs communautés en Guinée forestière"/>
            </w:textInput>
          </w:ffData>
        </w:fldChar>
      </w:r>
      <w:bookmarkStart w:id="18" w:name="Text33"/>
      <w:r w:rsidR="000A5D98" w:rsidRPr="000A5D98">
        <w:rPr>
          <w:b/>
          <w:lang w:val="fr-FR"/>
        </w:rPr>
        <w:instrText xml:space="preserve"> FORMTEXT </w:instrText>
      </w:r>
      <w:r w:rsidR="000A5D98">
        <w:rPr>
          <w:b/>
        </w:rPr>
      </w:r>
      <w:r w:rsidR="000A5D98">
        <w:rPr>
          <w:b/>
        </w:rPr>
        <w:fldChar w:fldCharType="separate"/>
      </w:r>
      <w:r w:rsidR="000A5D98" w:rsidRPr="000A5D98">
        <w:rPr>
          <w:b/>
          <w:noProof/>
          <w:lang w:val="fr-FR"/>
        </w:rPr>
        <w:t>Les jeunes femmes et hommes leaders communautaires se sont mis ensemble et se sont engagés autour de la prévention des conflits, de la cohésion sociale et de la consolidation de la paix au sein de leurs communautés en Guinée forestière</w:t>
      </w:r>
      <w:r w:rsidR="000A5D98">
        <w:rPr>
          <w:b/>
        </w:rPr>
        <w:fldChar w:fldCharType="end"/>
      </w:r>
      <w:bookmarkEnd w:id="18"/>
    </w:p>
    <w:p w14:paraId="6A528501" w14:textId="77777777" w:rsidR="005D15A3" w:rsidRPr="00615EA3" w:rsidRDefault="005D15A3" w:rsidP="005D15A3">
      <w:pPr>
        <w:ind w:left="-720"/>
        <w:rPr>
          <w:b/>
          <w:lang w:val="fr-FR"/>
        </w:rPr>
      </w:pPr>
    </w:p>
    <w:p w14:paraId="7AC56A13" w14:textId="660B64D3"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471B31">
        <w:rPr>
          <w:rFonts w:ascii="inherit" w:hAnsi="inherit"/>
          <w:color w:val="212121"/>
          <w:lang w:val="fr-FR"/>
        </w:rPr>
        <w:t>résultat</w:t>
      </w:r>
      <w:r w:rsidR="00471B31" w:rsidRPr="009C39D0">
        <w:rPr>
          <w:rFonts w:ascii="inherit" w:hAnsi="inherit"/>
          <w:color w:val="212121"/>
          <w:lang w:val="fr-FR"/>
        </w:rPr>
        <w:t xml:space="preserve"> :</w:t>
      </w:r>
      <w:r w:rsidRPr="00615EA3">
        <w:rPr>
          <w:b/>
          <w:lang w:val="fr-FR"/>
        </w:rPr>
        <w:t xml:space="preserve"> </w:t>
      </w:r>
      <w:r w:rsidR="00471B31">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19" w:name="Dropdown2"/>
      <w:r w:rsidR="00471B31" w:rsidRPr="00471B31">
        <w:rPr>
          <w:rFonts w:ascii="Arial Narrow" w:hAnsi="Arial Narrow"/>
          <w:b/>
          <w:sz w:val="22"/>
          <w:szCs w:val="22"/>
          <w:lang w:val="fr-FR"/>
        </w:rPr>
        <w:instrText xml:space="preserve"> FORMDROPDOWN </w:instrText>
      </w:r>
      <w:r w:rsidR="00DE0EF1">
        <w:rPr>
          <w:rFonts w:ascii="Arial Narrow" w:hAnsi="Arial Narrow"/>
          <w:b/>
          <w:sz w:val="22"/>
          <w:szCs w:val="22"/>
        </w:rPr>
      </w:r>
      <w:r w:rsidR="00DE0EF1">
        <w:rPr>
          <w:rFonts w:ascii="Arial Narrow" w:hAnsi="Arial Narrow"/>
          <w:b/>
          <w:sz w:val="22"/>
          <w:szCs w:val="22"/>
        </w:rPr>
        <w:fldChar w:fldCharType="separate"/>
      </w:r>
      <w:r w:rsidR="00471B31">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4D2068E" w14:textId="5B7BBF04"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r w:rsidR="00471B31" w:rsidRPr="005D15A3">
        <w:rPr>
          <w:rFonts w:ascii="inherit" w:hAnsi="inherit"/>
          <w:b/>
          <w:bCs/>
          <w:color w:val="212121"/>
          <w:lang w:val="fr-FR"/>
        </w:rPr>
        <w:t>progrès</w:t>
      </w:r>
      <w:r w:rsidR="00471B31" w:rsidRPr="005D15A3">
        <w:rPr>
          <w:b/>
          <w:lang w:val="fr-FR"/>
        </w:rPr>
        <w:t xml:space="preserve"> :</w:t>
      </w:r>
      <w:r w:rsidR="003235DF" w:rsidRPr="005D15A3">
        <w:rPr>
          <w:b/>
          <w:lang w:val="fr-FR"/>
        </w:rPr>
        <w:t xml:space="preserve"> </w:t>
      </w:r>
      <w:r>
        <w:rPr>
          <w:rFonts w:ascii="inherit" w:hAnsi="inherit"/>
          <w:color w:val="212121"/>
          <w:lang w:val="fr-FR"/>
        </w:rPr>
        <w:t>(Limite de 3000 caractères)</w:t>
      </w:r>
    </w:p>
    <w:p w14:paraId="13088126" w14:textId="77777777" w:rsidR="007A4D22" w:rsidRDefault="007A4D22" w:rsidP="00C55876">
      <w:pPr>
        <w:ind w:left="-720"/>
        <w:jc w:val="both"/>
        <w:rPr>
          <w:bCs/>
          <w:lang w:val="fr-FR"/>
        </w:rPr>
      </w:pPr>
    </w:p>
    <w:p w14:paraId="12CA0129" w14:textId="49A3267E" w:rsidR="003052E1" w:rsidRPr="00C55876" w:rsidRDefault="003052E1" w:rsidP="00C55876">
      <w:pPr>
        <w:ind w:left="-720"/>
        <w:jc w:val="both"/>
        <w:rPr>
          <w:bCs/>
          <w:lang w:val="fr-FR"/>
        </w:rPr>
      </w:pPr>
      <w:r w:rsidRPr="004759B4">
        <w:rPr>
          <w:bCs/>
          <w:lang w:val="fr-FR"/>
        </w:rPr>
        <w:t>Dans</w:t>
      </w:r>
      <w:r w:rsidR="00471B31">
        <w:rPr>
          <w:bCs/>
          <w:lang w:val="fr-FR"/>
        </w:rPr>
        <w:t xml:space="preserve"> la quasi-totalité des localités cibles de ce projet, les </w:t>
      </w:r>
      <w:r w:rsidR="00DF60F6">
        <w:rPr>
          <w:bCs/>
          <w:lang w:val="fr-FR"/>
        </w:rPr>
        <w:t xml:space="preserve">jeunes leaders communautaires </w:t>
      </w:r>
      <w:r w:rsidR="002C09C6">
        <w:rPr>
          <w:bCs/>
          <w:lang w:val="fr-FR"/>
        </w:rPr>
        <w:t>(hommes</w:t>
      </w:r>
      <w:r w:rsidR="00DF60F6">
        <w:rPr>
          <w:bCs/>
          <w:lang w:val="fr-FR"/>
        </w:rPr>
        <w:t xml:space="preserve"> et femmes) organisés en association pour </w:t>
      </w:r>
      <w:r w:rsidR="002F418D">
        <w:rPr>
          <w:bCs/>
          <w:lang w:val="fr-FR"/>
        </w:rPr>
        <w:t>la promotion</w:t>
      </w:r>
      <w:r w:rsidR="00DF60F6">
        <w:rPr>
          <w:bCs/>
          <w:lang w:val="fr-FR"/>
        </w:rPr>
        <w:t xml:space="preserve"> de la paix et </w:t>
      </w:r>
      <w:r w:rsidR="007E5593">
        <w:rPr>
          <w:bCs/>
          <w:lang w:val="fr-FR"/>
        </w:rPr>
        <w:t xml:space="preserve">de </w:t>
      </w:r>
      <w:r w:rsidR="00DF60F6">
        <w:rPr>
          <w:bCs/>
          <w:lang w:val="fr-FR"/>
        </w:rPr>
        <w:t>la</w:t>
      </w:r>
      <w:r w:rsidR="002C09C6">
        <w:rPr>
          <w:bCs/>
          <w:lang w:val="fr-FR"/>
        </w:rPr>
        <w:t xml:space="preserve"> </w:t>
      </w:r>
      <w:r w:rsidR="00DF60F6">
        <w:rPr>
          <w:bCs/>
          <w:lang w:val="fr-FR"/>
        </w:rPr>
        <w:t xml:space="preserve">cohésion sociale </w:t>
      </w:r>
      <w:r w:rsidR="002C09C6">
        <w:rPr>
          <w:bCs/>
          <w:lang w:val="fr-FR"/>
        </w:rPr>
        <w:t xml:space="preserve">autour </w:t>
      </w:r>
      <w:r w:rsidR="00DF60F6">
        <w:rPr>
          <w:bCs/>
          <w:lang w:val="fr-FR"/>
        </w:rPr>
        <w:t xml:space="preserve">des initiatives socioéconomiques, ont commencé </w:t>
      </w:r>
      <w:r w:rsidR="002C09C6">
        <w:rPr>
          <w:bCs/>
          <w:lang w:val="fr-FR"/>
        </w:rPr>
        <w:t xml:space="preserve">à s’impliquer progressivement dans la prévention et la gestion pacifique des conflits à différents niveaux de leurs communautés. Cet état d’esprit est le résultat de la mise en œuvre des activités planifiées et réalisées durant la période couverte par ce présent rapport.  </w:t>
      </w:r>
      <w:r w:rsidR="007C4647">
        <w:rPr>
          <w:bCs/>
          <w:lang w:val="fr-FR"/>
        </w:rPr>
        <w:t xml:space="preserve">Par exemple : les membres d’AJELCOP ont réussi à gérer pacifiquement de manière </w:t>
      </w:r>
      <w:r w:rsidR="00726C1C">
        <w:rPr>
          <w:bCs/>
          <w:lang w:val="fr-FR"/>
        </w:rPr>
        <w:t>responsable des tensions</w:t>
      </w:r>
      <w:r w:rsidR="00554DD9">
        <w:rPr>
          <w:bCs/>
          <w:lang w:val="fr-FR"/>
        </w:rPr>
        <w:t xml:space="preserve"> et </w:t>
      </w:r>
      <w:r w:rsidR="00890FEB">
        <w:rPr>
          <w:bCs/>
          <w:lang w:val="fr-FR"/>
        </w:rPr>
        <w:t>conflits à</w:t>
      </w:r>
      <w:r w:rsidR="00726C1C">
        <w:rPr>
          <w:bCs/>
          <w:lang w:val="fr-FR"/>
        </w:rPr>
        <w:t xml:space="preserve"> Gama </w:t>
      </w:r>
      <w:proofErr w:type="spellStart"/>
      <w:r w:rsidR="00726C1C">
        <w:rPr>
          <w:bCs/>
          <w:lang w:val="fr-FR"/>
        </w:rPr>
        <w:t>Béréma</w:t>
      </w:r>
      <w:proofErr w:type="spellEnd"/>
      <w:r w:rsidR="00554DD9">
        <w:rPr>
          <w:bCs/>
          <w:lang w:val="fr-FR"/>
        </w:rPr>
        <w:t xml:space="preserve"> </w:t>
      </w:r>
      <w:r w:rsidR="007C4647">
        <w:rPr>
          <w:bCs/>
          <w:lang w:val="fr-FR"/>
        </w:rPr>
        <w:t>et r</w:t>
      </w:r>
      <w:r w:rsidR="00CB0D68">
        <w:rPr>
          <w:bCs/>
          <w:lang w:val="fr-FR"/>
        </w:rPr>
        <w:t>ésolu un vieux</w:t>
      </w:r>
      <w:r w:rsidR="00726C1C">
        <w:rPr>
          <w:bCs/>
          <w:lang w:val="fr-FR"/>
        </w:rPr>
        <w:t xml:space="preserve"> conflit foncier </w:t>
      </w:r>
      <w:r w:rsidR="00CB0D68">
        <w:rPr>
          <w:bCs/>
          <w:lang w:val="fr-FR"/>
        </w:rPr>
        <w:t xml:space="preserve">à </w:t>
      </w:r>
      <w:proofErr w:type="spellStart"/>
      <w:r w:rsidR="00726C1C">
        <w:rPr>
          <w:bCs/>
          <w:lang w:val="fr-FR"/>
        </w:rPr>
        <w:t>Bowé</w:t>
      </w:r>
      <w:proofErr w:type="spellEnd"/>
      <w:r w:rsidR="00726C1C">
        <w:rPr>
          <w:bCs/>
          <w:lang w:val="fr-FR"/>
        </w:rPr>
        <w:t xml:space="preserve"> entre l’église protestante et </w:t>
      </w:r>
      <w:r w:rsidR="00114C34">
        <w:rPr>
          <w:bCs/>
          <w:lang w:val="fr-FR"/>
        </w:rPr>
        <w:t xml:space="preserve">un notable. </w:t>
      </w:r>
      <w:r w:rsidR="002C09C6">
        <w:rPr>
          <w:bCs/>
          <w:lang w:val="fr-FR"/>
        </w:rPr>
        <w:t xml:space="preserve"> </w:t>
      </w:r>
      <w:r w:rsidR="00114C34">
        <w:rPr>
          <w:bCs/>
          <w:lang w:val="fr-FR"/>
        </w:rPr>
        <w:t>Ainsi, pour l’atteinte de ces progrès</w:t>
      </w:r>
      <w:r w:rsidR="00CB0D68">
        <w:rPr>
          <w:bCs/>
          <w:lang w:val="fr-FR"/>
        </w:rPr>
        <w:t xml:space="preserve"> apprécié de toute la communauté ainsi que des autorités et de toutes les parties prenantes au processus de mise en œuvre du projet</w:t>
      </w:r>
      <w:r w:rsidR="00114C34">
        <w:rPr>
          <w:bCs/>
          <w:lang w:val="fr-FR"/>
        </w:rPr>
        <w:t xml:space="preserve">, les principales activités </w:t>
      </w:r>
      <w:r w:rsidR="00CB0D68">
        <w:rPr>
          <w:bCs/>
          <w:lang w:val="fr-FR"/>
        </w:rPr>
        <w:t xml:space="preserve">ci-dessous ont été </w:t>
      </w:r>
      <w:r w:rsidR="00114C34">
        <w:rPr>
          <w:bCs/>
          <w:lang w:val="fr-FR"/>
        </w:rPr>
        <w:t xml:space="preserve">planifiées et mises en œuvre en partenariat des ONG </w:t>
      </w:r>
      <w:r w:rsidR="00C55876">
        <w:rPr>
          <w:bCs/>
          <w:lang w:val="fr-FR"/>
        </w:rPr>
        <w:t>locales</w:t>
      </w:r>
      <w:r w:rsidR="00CB0D68">
        <w:rPr>
          <w:bCs/>
          <w:lang w:val="fr-FR"/>
        </w:rPr>
        <w:t xml:space="preserve">. Il s’agit de : </w:t>
      </w:r>
      <w:r w:rsidR="00114C34">
        <w:rPr>
          <w:bCs/>
          <w:lang w:val="fr-FR"/>
        </w:rPr>
        <w:t xml:space="preserve"> </w:t>
      </w:r>
    </w:p>
    <w:p w14:paraId="6A9B38AA" w14:textId="182150C3" w:rsidR="003052E1" w:rsidRPr="007B4CDD" w:rsidRDefault="003052E1" w:rsidP="007B4CDD">
      <w:pPr>
        <w:pStyle w:val="Paragraphedeliste"/>
        <w:numPr>
          <w:ilvl w:val="0"/>
          <w:numId w:val="5"/>
        </w:numPr>
        <w:jc w:val="both"/>
        <w:rPr>
          <w:lang w:val="fr-FR"/>
        </w:rPr>
      </w:pPr>
      <w:r w:rsidRPr="00917AC9">
        <w:rPr>
          <w:lang w:val="fr-FR"/>
        </w:rPr>
        <w:t xml:space="preserve">Une plateforme numérique a </w:t>
      </w:r>
      <w:r>
        <w:rPr>
          <w:lang w:val="fr-FR"/>
        </w:rPr>
        <w:t>é</w:t>
      </w:r>
      <w:r w:rsidRPr="00917AC9">
        <w:rPr>
          <w:lang w:val="fr-FR"/>
        </w:rPr>
        <w:t xml:space="preserve">té mise en place </w:t>
      </w:r>
      <w:r w:rsidR="00C55876">
        <w:rPr>
          <w:lang w:val="fr-FR"/>
        </w:rPr>
        <w:t xml:space="preserve">et les animateurs formés </w:t>
      </w:r>
      <w:r w:rsidR="00CB0D68">
        <w:rPr>
          <w:lang w:val="fr-FR"/>
        </w:rPr>
        <w:t>et mis en réseau pour de meilleurs échanges sur de bonnes pratique</w:t>
      </w:r>
      <w:r w:rsidR="007B4CDD">
        <w:rPr>
          <w:lang w:val="fr-FR"/>
        </w:rPr>
        <w:t>s qui contribuent inlassablement à consolider la paix et à renforcer la cohésion sociale en Guinée Forestière ;</w:t>
      </w:r>
      <w:r w:rsidRPr="007B4CDD">
        <w:rPr>
          <w:lang w:val="fr-FR"/>
        </w:rPr>
        <w:t xml:space="preserve"> </w:t>
      </w:r>
    </w:p>
    <w:p w14:paraId="5FD9C97E" w14:textId="4A57646D" w:rsidR="003052E1" w:rsidRPr="00481361" w:rsidRDefault="003052E1" w:rsidP="003052E1">
      <w:pPr>
        <w:pStyle w:val="Paragraphedeliste"/>
        <w:numPr>
          <w:ilvl w:val="0"/>
          <w:numId w:val="5"/>
        </w:numPr>
        <w:jc w:val="both"/>
        <w:rPr>
          <w:lang w:val="fr-FR"/>
        </w:rPr>
      </w:pPr>
      <w:r w:rsidRPr="00481361">
        <w:rPr>
          <w:lang w:val="fr-FR"/>
        </w:rPr>
        <w:t>Les jeunes (hommes et femmes) ont été outillés sur les techniques de prises de vidéos, d’audio</w:t>
      </w:r>
      <w:r w:rsidR="007B4CDD">
        <w:rPr>
          <w:lang w:val="fr-FR"/>
        </w:rPr>
        <w:t xml:space="preserve"> de témoignages historiques sur différents pactes de cohabitation pacifique contribuant ainsi à la paix et au développement durable en Guinée Forestière. Ces témoignages sont postés sur la plateforme numérique pour de larges diffusions </w:t>
      </w:r>
      <w:r w:rsidR="00847483">
        <w:rPr>
          <w:lang w:val="fr-FR"/>
        </w:rPr>
        <w:t>en faveur des jeunes</w:t>
      </w:r>
      <w:r w:rsidR="00847483" w:rsidRPr="00481361">
        <w:rPr>
          <w:lang w:val="fr-FR"/>
        </w:rPr>
        <w:t xml:space="preserve"> ;</w:t>
      </w:r>
    </w:p>
    <w:p w14:paraId="1CE82C1F" w14:textId="0A30B634" w:rsidR="007A4D22" w:rsidRDefault="003052E1" w:rsidP="003052E1">
      <w:pPr>
        <w:pStyle w:val="Paragraphedeliste"/>
        <w:numPr>
          <w:ilvl w:val="0"/>
          <w:numId w:val="5"/>
        </w:numPr>
        <w:jc w:val="both"/>
        <w:rPr>
          <w:lang w:val="fr-FR"/>
        </w:rPr>
      </w:pPr>
      <w:r>
        <w:rPr>
          <w:lang w:val="fr-FR"/>
        </w:rPr>
        <w:t xml:space="preserve">Janvier et février 2022, 360 jeunes leaders communautaires ont été formés sur les techniques de prévention et de transformation des conflits dans les 14 localités cibles du projet </w:t>
      </w:r>
      <w:r w:rsidRPr="003360FF">
        <w:rPr>
          <w:lang w:val="fr-FR"/>
        </w:rPr>
        <w:t>dont 159 filles/femmes soit 45%</w:t>
      </w:r>
      <w:r>
        <w:rPr>
          <w:lang w:val="fr-FR"/>
        </w:rPr>
        <w:t xml:space="preserve"> ; </w:t>
      </w:r>
    </w:p>
    <w:p w14:paraId="54BBBF6E" w14:textId="09CA91CE" w:rsidR="00627A1C" w:rsidRPr="007A4D22" w:rsidRDefault="003052E1" w:rsidP="00375AA0">
      <w:pPr>
        <w:pStyle w:val="Paragraphedeliste"/>
        <w:numPr>
          <w:ilvl w:val="0"/>
          <w:numId w:val="5"/>
        </w:numPr>
        <w:jc w:val="both"/>
        <w:rPr>
          <w:b/>
          <w:lang w:val="fr-FR"/>
        </w:rPr>
      </w:pPr>
      <w:r w:rsidRPr="007A4D22">
        <w:rPr>
          <w:lang w:val="fr-FR"/>
        </w:rPr>
        <w:t xml:space="preserve">28 fora organisés en mars 2022 dans les 14 localités d’intervention du projet en Guinée forestière, ont mobilisé 10.745 personnes (jeunes leaders communautaires, leaders religieux, autorités administratives et locales, etc.) parmi lesquelles 5.625 femmes, 2 albinos, 5 personnes handicapées dont 1déficient visuel. Ces fora ont été une opportunité pour poser un diagnostic profond sur les obstacles </w:t>
      </w:r>
      <w:r w:rsidR="00847483" w:rsidRPr="007A4D22">
        <w:rPr>
          <w:lang w:val="fr-FR"/>
        </w:rPr>
        <w:t>qui freinent l’élan d’engagement des jeunes en faveur de la paix et de la vie politique de leurs localités</w:t>
      </w:r>
    </w:p>
    <w:p w14:paraId="6DEEB5D5" w14:textId="77777777" w:rsidR="00653A51" w:rsidRDefault="00653A51" w:rsidP="00627A1C">
      <w:pPr>
        <w:ind w:left="-720"/>
        <w:rPr>
          <w:b/>
          <w:bCs/>
          <w:color w:val="000000"/>
          <w:lang w:val="fr-FR" w:eastAsia="en-US"/>
        </w:rPr>
      </w:pPr>
    </w:p>
    <w:p w14:paraId="742CB2BB" w14:textId="3B48460E" w:rsidR="007A4D22" w:rsidRDefault="005D15A3" w:rsidP="00627A1C">
      <w:pPr>
        <w:ind w:left="-720"/>
        <w:rPr>
          <w:bCs/>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EE13EF" w:rsidRPr="005D15A3">
        <w:rPr>
          <w:b/>
          <w:bCs/>
          <w:color w:val="000000"/>
          <w:lang w:val="fr-FR" w:eastAsia="en-US"/>
        </w:rPr>
        <w:t>résultat</w:t>
      </w:r>
      <w:r w:rsidR="00EE13EF"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4A6DD28" w14:textId="77777777" w:rsidR="007A4D22" w:rsidRPr="005D15A3" w:rsidRDefault="007A4D22" w:rsidP="00627A1C">
      <w:pPr>
        <w:ind w:left="-720"/>
        <w:rPr>
          <w:b/>
          <w:lang w:val="fr-FR"/>
        </w:rPr>
      </w:pPr>
    </w:p>
    <w:p w14:paraId="4B6AAB29" w14:textId="5EB46618" w:rsidR="00323ABC" w:rsidRPr="003052E1" w:rsidRDefault="003052E1" w:rsidP="00375AA0">
      <w:pPr>
        <w:ind w:left="-720"/>
        <w:rPr>
          <w:b/>
          <w:lang w:val="fr-FR"/>
        </w:rPr>
      </w:pPr>
      <w:r w:rsidRPr="00FA1100">
        <w:rPr>
          <w:bCs/>
          <w:lang w:val="fr-FR"/>
        </w:rPr>
        <w:t xml:space="preserve">L’organisation des fora sur la participation politique des jeunes a connu la participation presque d’autant d’hommes (5 120) que de femmes (5 625), ainsi que des personnes vivant avec handicap. Il en est de même que pour la réalisation de la campagne de sensibilisation via le théâtre sur les relations entre droits de l’homme, les us et coutumes. </w:t>
      </w:r>
      <w:r>
        <w:rPr>
          <w:bCs/>
          <w:lang w:val="fr-FR"/>
        </w:rPr>
        <w:t>Ces activités ont dûment tenu compte des aspirations des femmes et des jeunes en termes de contenu et de l’organisation pratique des différentes sessions dans les 14 localités du projet. Une telle approche a permis une meilleure implication des femmes et des jeunes tant à l’organisation qu’aux échanges ayant eu lieu lors de cette campagne de sensibilisation</w:t>
      </w:r>
    </w:p>
    <w:p w14:paraId="6EDE5C8B" w14:textId="77777777" w:rsidR="00EE13EF" w:rsidRDefault="00EE13EF" w:rsidP="00675507">
      <w:pPr>
        <w:ind w:left="-720"/>
        <w:rPr>
          <w:b/>
          <w:u w:val="single"/>
          <w:lang w:val="fr-FR"/>
        </w:rPr>
      </w:pPr>
    </w:p>
    <w:p w14:paraId="563533E9" w14:textId="173BDEC8"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0A5D98">
        <w:rPr>
          <w:b/>
        </w:rPr>
        <w:fldChar w:fldCharType="begin">
          <w:ffData>
            <w:name w:val=""/>
            <w:enabled/>
            <w:calcOnExit w:val="0"/>
            <w:textInput>
              <w:default w:val="Le cadre juridique en vigueur est la référence des actions des jeunes et cela permet la réduction des conflits intercommunautaires qui menacent la paix en Guinée forestière"/>
            </w:textInput>
          </w:ffData>
        </w:fldChar>
      </w:r>
      <w:r w:rsidR="000A5D98" w:rsidRPr="000A5D98">
        <w:rPr>
          <w:b/>
          <w:lang w:val="fr-FR"/>
        </w:rPr>
        <w:instrText xml:space="preserve"> FORMTEXT </w:instrText>
      </w:r>
      <w:r w:rsidR="000A5D98">
        <w:rPr>
          <w:b/>
        </w:rPr>
      </w:r>
      <w:r w:rsidR="000A5D98">
        <w:rPr>
          <w:b/>
        </w:rPr>
        <w:fldChar w:fldCharType="separate"/>
      </w:r>
      <w:r w:rsidR="000A5D98" w:rsidRPr="000A5D98">
        <w:rPr>
          <w:b/>
          <w:noProof/>
          <w:lang w:val="fr-FR"/>
        </w:rPr>
        <w:t>Le cadre juridique en vigueur est la référence des actions des jeunes et cela permet la réduction des conflits intercommunautaires qui menacent la paix en Guinée forestière</w:t>
      </w:r>
      <w:r w:rsidR="000A5D98">
        <w:rPr>
          <w:b/>
        </w:rPr>
        <w:fldChar w:fldCharType="end"/>
      </w:r>
    </w:p>
    <w:p w14:paraId="521560B0" w14:textId="77777777" w:rsidR="00675507" w:rsidRPr="00615EA3" w:rsidRDefault="00675507" w:rsidP="00675507">
      <w:pPr>
        <w:ind w:left="-720"/>
        <w:rPr>
          <w:b/>
          <w:lang w:val="fr-FR"/>
        </w:rPr>
      </w:pPr>
    </w:p>
    <w:p w14:paraId="192B211F" w14:textId="51377A6F"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EE13EF">
        <w:rPr>
          <w:rFonts w:ascii="inherit" w:hAnsi="inherit"/>
          <w:color w:val="212121"/>
          <w:lang w:val="fr-FR"/>
        </w:rPr>
        <w:t>résultat</w:t>
      </w:r>
      <w:r w:rsidR="00EE13EF" w:rsidRPr="009C39D0">
        <w:rPr>
          <w:rFonts w:ascii="inherit" w:hAnsi="inherit"/>
          <w:color w:val="212121"/>
          <w:lang w:val="fr-FR"/>
        </w:rPr>
        <w:t xml:space="preserve"> :</w:t>
      </w:r>
      <w:r w:rsidRPr="00615EA3">
        <w:rPr>
          <w:b/>
          <w:lang w:val="fr-FR"/>
        </w:rPr>
        <w:t xml:space="preserve"> </w:t>
      </w:r>
      <w:r w:rsidR="00EE13EF">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EE13EF" w:rsidRPr="00EE13EF">
        <w:rPr>
          <w:rFonts w:ascii="Arial Narrow" w:hAnsi="Arial Narrow"/>
          <w:b/>
          <w:sz w:val="22"/>
          <w:szCs w:val="22"/>
          <w:lang w:val="fr-FR"/>
        </w:rPr>
        <w:instrText xml:space="preserve"> FORMDROPDOWN </w:instrText>
      </w:r>
      <w:r w:rsidR="00DE0EF1">
        <w:rPr>
          <w:rFonts w:ascii="Arial Narrow" w:hAnsi="Arial Narrow"/>
          <w:b/>
          <w:sz w:val="22"/>
          <w:szCs w:val="22"/>
        </w:rPr>
      </w:r>
      <w:r w:rsidR="00DE0EF1">
        <w:rPr>
          <w:rFonts w:ascii="Arial Narrow" w:hAnsi="Arial Narrow"/>
          <w:b/>
          <w:sz w:val="22"/>
          <w:szCs w:val="22"/>
        </w:rPr>
        <w:fldChar w:fldCharType="separate"/>
      </w:r>
      <w:r w:rsidR="00EE13EF">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5375619D" w14:textId="49BD8CD9" w:rsidR="003D69E7" w:rsidRPr="005D15A3" w:rsidRDefault="00847483" w:rsidP="00675507">
      <w:pPr>
        <w:ind w:left="-720"/>
        <w:jc w:val="both"/>
        <w:rPr>
          <w:i/>
          <w:lang w:val="fr-FR"/>
        </w:rPr>
      </w:pPr>
      <w:r w:rsidRPr="005D15A3">
        <w:rPr>
          <w:b/>
          <w:lang w:val="fr-FR"/>
        </w:rPr>
        <w:t>Résumé</w:t>
      </w:r>
      <w:r w:rsidR="00675507" w:rsidRPr="005D15A3">
        <w:rPr>
          <w:b/>
          <w:lang w:val="fr-FR"/>
        </w:rPr>
        <w:t xml:space="preserve"> de </w:t>
      </w:r>
      <w:r w:rsidR="00653A51" w:rsidRPr="005D15A3">
        <w:rPr>
          <w:rFonts w:ascii="inherit" w:hAnsi="inherit"/>
          <w:b/>
          <w:bCs/>
          <w:color w:val="212121"/>
          <w:lang w:val="fr-FR"/>
        </w:rPr>
        <w:t>progrès</w:t>
      </w:r>
      <w:r w:rsidR="00653A51"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031BC35F" w14:textId="5DE9DA0C" w:rsidR="00A52335" w:rsidRPr="003D69E7" w:rsidRDefault="00EE13EF" w:rsidP="00375AA0">
      <w:pPr>
        <w:ind w:left="-720"/>
        <w:jc w:val="both"/>
        <w:rPr>
          <w:lang w:val="fr-FR"/>
        </w:rPr>
      </w:pPr>
      <w:r w:rsidRPr="003D69E7">
        <w:rPr>
          <w:lang w:val="fr-FR"/>
        </w:rPr>
        <w:t xml:space="preserve">La mise en œuvre des activités planifiées pour la période a contribué </w:t>
      </w:r>
      <w:r w:rsidR="00AA5F30" w:rsidRPr="003D69E7">
        <w:rPr>
          <w:lang w:val="fr-FR"/>
        </w:rPr>
        <w:t>progressivement à la mitigation des cas de recours à la violence pour être restauré dans ses droits laissant ainsi place au respect du cadre de référence législatif</w:t>
      </w:r>
      <w:r w:rsidR="003D69E7">
        <w:rPr>
          <w:lang w:val="fr-FR"/>
        </w:rPr>
        <w:t xml:space="preserve">. C’est </w:t>
      </w:r>
      <w:r w:rsidR="00BF3799" w:rsidRPr="003D69E7">
        <w:rPr>
          <w:lang w:val="fr-FR"/>
        </w:rPr>
        <w:t>l’exemple</w:t>
      </w:r>
      <w:r w:rsidR="008E69A1" w:rsidRPr="003D69E7">
        <w:rPr>
          <w:lang w:val="fr-FR"/>
        </w:rPr>
        <w:t xml:space="preserve"> du recours aux voies légales après l’assassinat de deux personnes pour causes de jalousies à </w:t>
      </w:r>
      <w:r w:rsidR="008E69A1" w:rsidRPr="00375AA0">
        <w:rPr>
          <w:lang w:val="fr-FR"/>
        </w:rPr>
        <w:t>Gama</w:t>
      </w:r>
      <w:r w:rsidR="003D69E7">
        <w:rPr>
          <w:lang w:val="fr-FR"/>
        </w:rPr>
        <w:t>-</w:t>
      </w:r>
      <w:proofErr w:type="spellStart"/>
      <w:r w:rsidR="003D69E7">
        <w:rPr>
          <w:lang w:val="fr-FR"/>
        </w:rPr>
        <w:t>B</w:t>
      </w:r>
      <w:r w:rsidR="008E69A1" w:rsidRPr="00375AA0">
        <w:rPr>
          <w:lang w:val="fr-FR"/>
        </w:rPr>
        <w:t>éréma</w:t>
      </w:r>
      <w:proofErr w:type="spellEnd"/>
      <w:r w:rsidR="008E69A1" w:rsidRPr="003D69E7">
        <w:rPr>
          <w:lang w:val="fr-FR"/>
        </w:rPr>
        <w:t xml:space="preserve"> grâce à l’implication responsable des jeunes leaders communautaires </w:t>
      </w:r>
      <w:r w:rsidR="00BF3799" w:rsidRPr="003D69E7">
        <w:rPr>
          <w:lang w:val="fr-FR"/>
        </w:rPr>
        <w:t>(AJELCOP</w:t>
      </w:r>
      <w:r w:rsidR="008E69A1" w:rsidRPr="003D69E7">
        <w:rPr>
          <w:lang w:val="fr-FR"/>
        </w:rPr>
        <w:t>)</w:t>
      </w:r>
      <w:r w:rsidR="003D69E7">
        <w:rPr>
          <w:lang w:val="fr-FR"/>
        </w:rPr>
        <w:t xml:space="preserve">. </w:t>
      </w:r>
      <w:r w:rsidR="00BF3799" w:rsidRPr="003D69E7">
        <w:rPr>
          <w:lang w:val="fr-FR"/>
        </w:rPr>
        <w:t xml:space="preserve">Ainsi, cela est rendu possible grâce à la réalisation des activités planifiées </w:t>
      </w:r>
      <w:r w:rsidR="00A52335" w:rsidRPr="003D69E7">
        <w:rPr>
          <w:lang w:val="fr-FR"/>
        </w:rPr>
        <w:t>dans le cadre de l’atteinte du résultat susmentionné</w:t>
      </w:r>
      <w:r w:rsidR="003D69E7">
        <w:rPr>
          <w:lang w:val="fr-FR"/>
        </w:rPr>
        <w:t> :</w:t>
      </w:r>
      <w:r w:rsidR="00A52335" w:rsidRPr="003D69E7">
        <w:rPr>
          <w:lang w:val="fr-FR"/>
        </w:rPr>
        <w:t xml:space="preserve"> </w:t>
      </w:r>
    </w:p>
    <w:p w14:paraId="2277C266" w14:textId="25B2A187" w:rsidR="003052E1" w:rsidRPr="00092D70" w:rsidRDefault="00BF3799" w:rsidP="003052E1">
      <w:pPr>
        <w:pStyle w:val="Paragraphedeliste"/>
        <w:numPr>
          <w:ilvl w:val="0"/>
          <w:numId w:val="5"/>
        </w:numPr>
        <w:jc w:val="both"/>
        <w:rPr>
          <w:lang w:val="fr-FR"/>
        </w:rPr>
      </w:pPr>
      <w:r>
        <w:rPr>
          <w:lang w:val="fr-FR"/>
        </w:rPr>
        <w:t>Un</w:t>
      </w:r>
      <w:r w:rsidR="003052E1">
        <w:rPr>
          <w:lang w:val="fr-FR"/>
        </w:rPr>
        <w:t xml:space="preserve"> total de 69 jeunes leaders (dont 13 femmes) des associations de jeunes de toutes les six préfectures ont bénéficié d’un atelier de renforcement de capacité. Ils ont acquis des connaissances sur le</w:t>
      </w:r>
      <w:r w:rsidR="003052E1" w:rsidRPr="0012134A">
        <w:rPr>
          <w:lang w:val="fr-FR"/>
        </w:rPr>
        <w:t>s normes</w:t>
      </w:r>
      <w:r w:rsidR="003052E1">
        <w:rPr>
          <w:lang w:val="fr-FR"/>
        </w:rPr>
        <w:t xml:space="preserve"> nationales et</w:t>
      </w:r>
      <w:r w:rsidR="003052E1" w:rsidRPr="0012134A">
        <w:rPr>
          <w:lang w:val="fr-FR"/>
        </w:rPr>
        <w:t xml:space="preserve"> internationales de droit de l’homme et les dispositions du code pénal et du code de procédure pénale relatives à la lutte contre les violences</w:t>
      </w:r>
      <w:r w:rsidR="003052E1">
        <w:rPr>
          <w:lang w:val="fr-FR"/>
        </w:rPr>
        <w:t xml:space="preserve">.  </w:t>
      </w:r>
    </w:p>
    <w:p w14:paraId="3E1C90B2" w14:textId="15766A2E" w:rsidR="00413B68" w:rsidRPr="00BE0DDE" w:rsidRDefault="003B6EF0" w:rsidP="003052E1">
      <w:pPr>
        <w:pStyle w:val="Paragraphedeliste"/>
        <w:numPr>
          <w:ilvl w:val="0"/>
          <w:numId w:val="5"/>
        </w:numPr>
        <w:jc w:val="both"/>
        <w:rPr>
          <w:lang w:val="fr-FR"/>
        </w:rPr>
      </w:pPr>
      <w:r>
        <w:rPr>
          <w:lang w:val="fr-FR"/>
        </w:rPr>
        <w:t>Mars 2022, u</w:t>
      </w:r>
      <w:r w:rsidR="003052E1">
        <w:rPr>
          <w:lang w:val="fr-FR"/>
        </w:rPr>
        <w:t xml:space="preserve">n atelier de plaidoyer auprès de 68 représentants des autorités administratives et locales </w:t>
      </w:r>
      <w:r w:rsidR="003052E1" w:rsidRPr="00DF20A7">
        <w:rPr>
          <w:lang w:val="fr-FR"/>
        </w:rPr>
        <w:t xml:space="preserve">(acteurs </w:t>
      </w:r>
      <w:r w:rsidR="003052E1">
        <w:rPr>
          <w:lang w:val="fr-FR"/>
        </w:rPr>
        <w:t>judiciaires, sécuritaires et administratives, maires, OSC</w:t>
      </w:r>
      <w:r w:rsidR="003052E1" w:rsidRPr="00DF20A7">
        <w:rPr>
          <w:lang w:val="fr-FR"/>
        </w:rPr>
        <w:t xml:space="preserve">) </w:t>
      </w:r>
      <w:r w:rsidR="003052E1">
        <w:rPr>
          <w:lang w:val="fr-FR"/>
        </w:rPr>
        <w:t xml:space="preserve">des 14 localités  du projet a permis de </w:t>
      </w:r>
      <w:r w:rsidR="003052E1" w:rsidRPr="00DF20A7">
        <w:rPr>
          <w:lang w:val="fr-FR"/>
        </w:rPr>
        <w:t xml:space="preserve">faire prendre conscience </w:t>
      </w:r>
      <w:r w:rsidR="003052E1">
        <w:rPr>
          <w:lang w:val="fr-FR"/>
        </w:rPr>
        <w:t>à tous c</w:t>
      </w:r>
      <w:r w:rsidR="003052E1" w:rsidRPr="00DF20A7">
        <w:rPr>
          <w:lang w:val="fr-FR"/>
        </w:rPr>
        <w:t xml:space="preserve">es acteurs des enjeux, des mobiles et des </w:t>
      </w:r>
      <w:r w:rsidR="003052E1">
        <w:rPr>
          <w:lang w:val="fr-FR"/>
        </w:rPr>
        <w:t>conséquences des</w:t>
      </w:r>
      <w:r w:rsidR="003052E1" w:rsidRPr="00DF20A7">
        <w:rPr>
          <w:lang w:val="fr-FR"/>
        </w:rPr>
        <w:t xml:space="preserve"> violence</w:t>
      </w:r>
      <w:r w:rsidR="003052E1">
        <w:rPr>
          <w:lang w:val="fr-FR"/>
        </w:rPr>
        <w:t>s</w:t>
      </w:r>
      <w:r w:rsidR="003052E1" w:rsidRPr="00DF20A7">
        <w:rPr>
          <w:lang w:val="fr-FR"/>
        </w:rPr>
        <w:t xml:space="preserve"> </w:t>
      </w:r>
      <w:r w:rsidR="003052E1">
        <w:rPr>
          <w:lang w:val="fr-FR"/>
        </w:rPr>
        <w:t>inter</w:t>
      </w:r>
      <w:r w:rsidR="003052E1" w:rsidRPr="00DF20A7">
        <w:rPr>
          <w:lang w:val="fr-FR"/>
        </w:rPr>
        <w:t>communautaire</w:t>
      </w:r>
      <w:r w:rsidR="003052E1">
        <w:rPr>
          <w:lang w:val="fr-FR"/>
        </w:rPr>
        <w:t>s/des vengeances privées, des violations des droits de l’homme</w:t>
      </w:r>
      <w:r w:rsidR="003052E1" w:rsidRPr="00DF20A7">
        <w:rPr>
          <w:lang w:val="fr-FR"/>
        </w:rPr>
        <w:t xml:space="preserve"> et d’impulser une </w:t>
      </w:r>
      <w:r w:rsidR="003052E1">
        <w:rPr>
          <w:lang w:val="fr-FR"/>
        </w:rPr>
        <w:t>dynamique d’application de la législation pénale nationale et les traités internationaux auxquels la Guinée est partie, afin de lutter contre l’impunité</w:t>
      </w:r>
      <w:r w:rsidR="003052E1" w:rsidRPr="00DF20A7">
        <w:rPr>
          <w:lang w:val="fr-FR"/>
        </w:rPr>
        <w:t xml:space="preserve"> </w:t>
      </w:r>
      <w:r w:rsidR="003052E1">
        <w:rPr>
          <w:lang w:val="fr-FR"/>
        </w:rPr>
        <w:t>et</w:t>
      </w:r>
      <w:r w:rsidR="003052E1" w:rsidRPr="00DF20A7">
        <w:rPr>
          <w:lang w:val="fr-FR"/>
        </w:rPr>
        <w:t xml:space="preserve"> rompre avec le cycle de violences </w:t>
      </w:r>
      <w:r w:rsidR="003052E1">
        <w:rPr>
          <w:lang w:val="fr-FR"/>
        </w:rPr>
        <w:t>au niveau communautaire en Guinée forestière</w:t>
      </w:r>
      <w:r w:rsidR="003052E1" w:rsidRPr="00DF20A7">
        <w:rPr>
          <w:lang w:val="fr-FR"/>
        </w:rPr>
        <w:t>.</w:t>
      </w:r>
      <w:r w:rsidR="00413B68">
        <w:rPr>
          <w:lang w:val="fr-FR"/>
        </w:rPr>
        <w:t xml:space="preserve"> </w:t>
      </w:r>
    </w:p>
    <w:p w14:paraId="5633F736" w14:textId="7AD417C9" w:rsidR="003052E1" w:rsidRPr="00413B68" w:rsidRDefault="003B6EF0" w:rsidP="00375AA0">
      <w:pPr>
        <w:pStyle w:val="Paragraphedeliste"/>
        <w:numPr>
          <w:ilvl w:val="0"/>
          <w:numId w:val="5"/>
        </w:numPr>
        <w:jc w:val="both"/>
        <w:rPr>
          <w:lang w:val="fr-FR"/>
        </w:rPr>
      </w:pPr>
      <w:r>
        <w:rPr>
          <w:lang w:val="fr-FR"/>
        </w:rPr>
        <w:t>Mars à avril 2022 u</w:t>
      </w:r>
      <w:r w:rsidR="003052E1" w:rsidRPr="00413B68">
        <w:rPr>
          <w:lang w:val="fr-FR"/>
        </w:rPr>
        <w:t>ne campagne animée en même temps que les fora et a touché les mêmes cibles (10.745 personnes (dont 5.625 femmes, 2 albinos, 5 personnes handicapées dont 1déficient visuel).</w:t>
      </w:r>
    </w:p>
    <w:p w14:paraId="229FBFCA" w14:textId="5C9F5DC2" w:rsidR="003052E1" w:rsidRDefault="003052E1" w:rsidP="003052E1">
      <w:pPr>
        <w:jc w:val="both"/>
        <w:rPr>
          <w:highlight w:val="yellow"/>
          <w:lang w:val="fr-FR"/>
        </w:rPr>
      </w:pPr>
    </w:p>
    <w:p w14:paraId="51D5DD53" w14:textId="77777777" w:rsidR="00675507" w:rsidRPr="003052E1" w:rsidRDefault="00675507" w:rsidP="00675507">
      <w:pPr>
        <w:ind w:left="-720"/>
        <w:rPr>
          <w:b/>
          <w:lang w:val="fr-FR"/>
        </w:rPr>
      </w:pPr>
    </w:p>
    <w:p w14:paraId="14989312" w14:textId="653C3A02"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A52335" w:rsidRPr="005D15A3">
        <w:rPr>
          <w:b/>
          <w:bCs/>
          <w:color w:val="000000"/>
          <w:lang w:val="fr-FR" w:eastAsia="en-US"/>
        </w:rPr>
        <w:t>résultat</w:t>
      </w:r>
      <w:r w:rsidR="00A52335"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1D95011" w14:textId="77777777" w:rsidR="002073AD" w:rsidRPr="005D15A3" w:rsidRDefault="002073AD" w:rsidP="00675507">
      <w:pPr>
        <w:ind w:left="-720"/>
        <w:rPr>
          <w:b/>
          <w:lang w:val="fr-FR"/>
        </w:rPr>
      </w:pPr>
    </w:p>
    <w:p w14:paraId="64ABE949" w14:textId="1A019313" w:rsidR="002073AD" w:rsidRPr="00852ABC" w:rsidRDefault="002073AD" w:rsidP="002073AD">
      <w:pPr>
        <w:ind w:left="-720"/>
        <w:rPr>
          <w:bCs/>
          <w:lang w:val="fr-FR"/>
        </w:rPr>
      </w:pPr>
      <w:r w:rsidRPr="00653A51">
        <w:rPr>
          <w:bCs/>
          <w:lang w:val="fr-FR"/>
        </w:rPr>
        <w:fldChar w:fldCharType="begin">
          <w:ffData>
            <w:name w:val=""/>
            <w:enabled/>
            <w:calcOnExit w:val="0"/>
            <w:textInput>
              <w:default w:val="112 personnes dont 49 filles sont désormais membres de ces mécanismes de veille et d’alerte sous la direction des services de Justice des localités concernées. Les membres de ces mécanismes ont été initiés sur les étapes prioritaires de l’accompagnement "/>
              <w:maxLength w:val="1000"/>
              <w:format w:val="FIRST CAPITAL"/>
            </w:textInput>
          </w:ffData>
        </w:fldChar>
      </w:r>
      <w:r w:rsidRPr="00653A51">
        <w:rPr>
          <w:bCs/>
          <w:lang w:val="fr-FR"/>
        </w:rPr>
        <w:instrText xml:space="preserve"> FORMTEXT </w:instrText>
      </w:r>
      <w:r w:rsidRPr="00653A51">
        <w:rPr>
          <w:bCs/>
          <w:lang w:val="fr-FR"/>
        </w:rPr>
      </w:r>
      <w:r w:rsidRPr="00653A51">
        <w:rPr>
          <w:bCs/>
          <w:lang w:val="fr-FR"/>
        </w:rPr>
        <w:fldChar w:fldCharType="separate"/>
      </w:r>
      <w:r w:rsidRPr="00653A51">
        <w:rPr>
          <w:bCs/>
          <w:lang w:val="fr-FR"/>
        </w:rPr>
        <w:t xml:space="preserve">112 personnes dont 49 filles sont désormais membres de ces mécanismes de veille et d’alerte sous la direction des services de Justice des localités concernées. Les membres de ces mécanismes ont été initiés sur les étapes prioritaires de l’accompagnement </w:t>
      </w:r>
      <w:r w:rsidRPr="00653A51">
        <w:rPr>
          <w:bCs/>
          <w:lang w:val="fr-FR"/>
        </w:rPr>
        <w:fldChar w:fldCharType="end"/>
      </w:r>
      <w:r w:rsidRPr="002073AD">
        <w:rPr>
          <w:bCs/>
          <w:lang w:val="fr-FR"/>
        </w:rPr>
        <w:t xml:space="preserve"> </w:t>
      </w:r>
      <w:r w:rsidRPr="00852ABC">
        <w:rPr>
          <w:bCs/>
          <w:lang w:val="fr-FR"/>
        </w:rPr>
        <w:t xml:space="preserve">des victimes des violations des droits de </w:t>
      </w:r>
      <w:r w:rsidRPr="00852ABC">
        <w:rPr>
          <w:bCs/>
          <w:lang w:val="fr-FR"/>
        </w:rPr>
        <w:lastRenderedPageBreak/>
        <w:t>l’homme, notamment des VBG comme le viol, le mariage précoce et/ou forcé, les coups et blessures, etc.</w:t>
      </w:r>
    </w:p>
    <w:p w14:paraId="3C4ECBD1" w14:textId="322186D0" w:rsidR="00675507" w:rsidRPr="002073AD" w:rsidRDefault="00675507" w:rsidP="00675507">
      <w:pPr>
        <w:ind w:left="-720"/>
        <w:rPr>
          <w:b/>
          <w:lang w:val="fr-FR"/>
        </w:rPr>
      </w:pPr>
    </w:p>
    <w:p w14:paraId="35EDE632" w14:textId="77777777" w:rsidR="00627A1C" w:rsidRPr="002073AD" w:rsidRDefault="00627A1C" w:rsidP="00627A1C">
      <w:pPr>
        <w:ind w:left="-720"/>
        <w:rPr>
          <w:b/>
          <w:lang w:val="fr-FR"/>
        </w:rPr>
      </w:pPr>
    </w:p>
    <w:p w14:paraId="02A4DAC5" w14:textId="3A2091F4"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0A5D98">
        <w:rPr>
          <w:b/>
        </w:rPr>
        <w:fldChar w:fldCharType="begin">
          <w:ffData>
            <w:name w:val=""/>
            <w:enabled/>
            <w:calcOnExit w:val="0"/>
            <w:textInput>
              <w:default w:val="Les relations intercommunautaires, le vivre ensemble, entre les jeunes leaders ciblés issus de différentes catégories sociopolitiques et ethniques sont consolidées autour d’initiatives socioéconomiques"/>
            </w:textInput>
          </w:ffData>
        </w:fldChar>
      </w:r>
      <w:r w:rsidR="000A5D98" w:rsidRPr="000A5D98">
        <w:rPr>
          <w:b/>
          <w:lang w:val="fr-FR"/>
        </w:rPr>
        <w:instrText xml:space="preserve"> FORMTEXT </w:instrText>
      </w:r>
      <w:r w:rsidR="000A5D98">
        <w:rPr>
          <w:b/>
        </w:rPr>
      </w:r>
      <w:r w:rsidR="000A5D98">
        <w:rPr>
          <w:b/>
        </w:rPr>
        <w:fldChar w:fldCharType="separate"/>
      </w:r>
      <w:r w:rsidR="000A5D98" w:rsidRPr="000A5D98">
        <w:rPr>
          <w:b/>
          <w:noProof/>
          <w:lang w:val="fr-FR"/>
        </w:rPr>
        <w:t>Les relations intercommunautaires, le vivre ensemble, entre les jeunes leaders ciblés issus de différentes catégories sociopolitiques et ethniques sont consolidées autour d’initiatives socioéconomiques</w:t>
      </w:r>
      <w:r w:rsidR="000A5D98">
        <w:rPr>
          <w:b/>
        </w:rPr>
        <w:fldChar w:fldCharType="end"/>
      </w:r>
    </w:p>
    <w:p w14:paraId="09695970" w14:textId="77777777" w:rsidR="00675507" w:rsidRPr="00615EA3" w:rsidRDefault="00675507" w:rsidP="00675507">
      <w:pPr>
        <w:ind w:left="-720"/>
        <w:rPr>
          <w:b/>
          <w:lang w:val="fr-FR"/>
        </w:rPr>
      </w:pPr>
    </w:p>
    <w:p w14:paraId="2998D510" w14:textId="7C1E6AE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E75DB5">
        <w:rPr>
          <w:rFonts w:ascii="inherit" w:hAnsi="inherit"/>
          <w:color w:val="212121"/>
          <w:lang w:val="fr-FR"/>
        </w:rPr>
        <w:t>résultat</w:t>
      </w:r>
      <w:r w:rsidR="00E75DB5" w:rsidRPr="009C39D0">
        <w:rPr>
          <w:rFonts w:ascii="inherit" w:hAnsi="inherit"/>
          <w:color w:val="212121"/>
          <w:lang w:val="fr-FR"/>
        </w:rPr>
        <w:t xml:space="preserve"> :</w:t>
      </w:r>
      <w:r w:rsidRPr="00615EA3">
        <w:rPr>
          <w:b/>
          <w:lang w:val="fr-FR"/>
        </w:rPr>
        <w:t xml:space="preserve"> </w:t>
      </w:r>
      <w:r w:rsidR="00A52335">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A52335" w:rsidRPr="00A52335">
        <w:rPr>
          <w:rFonts w:ascii="Arial Narrow" w:hAnsi="Arial Narrow"/>
          <w:b/>
          <w:sz w:val="22"/>
          <w:szCs w:val="22"/>
          <w:lang w:val="fr-FR"/>
        </w:rPr>
        <w:instrText xml:space="preserve"> FORMDROPDOWN </w:instrText>
      </w:r>
      <w:r w:rsidR="00DE0EF1">
        <w:rPr>
          <w:rFonts w:ascii="Arial Narrow" w:hAnsi="Arial Narrow"/>
          <w:b/>
          <w:sz w:val="22"/>
          <w:szCs w:val="22"/>
        </w:rPr>
      </w:r>
      <w:r w:rsidR="00DE0EF1">
        <w:rPr>
          <w:rFonts w:ascii="Arial Narrow" w:hAnsi="Arial Narrow"/>
          <w:b/>
          <w:sz w:val="22"/>
          <w:szCs w:val="22"/>
        </w:rPr>
        <w:fldChar w:fldCharType="separate"/>
      </w:r>
      <w:r w:rsidR="00A52335">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50E1D411" w:rsidR="00675507" w:rsidRPr="005D15A3" w:rsidRDefault="00847483" w:rsidP="00675507">
      <w:pPr>
        <w:ind w:left="-720"/>
        <w:jc w:val="both"/>
        <w:rPr>
          <w:i/>
          <w:lang w:val="fr-FR"/>
        </w:rPr>
      </w:pPr>
      <w:r w:rsidRPr="005D15A3">
        <w:rPr>
          <w:b/>
          <w:lang w:val="fr-FR"/>
        </w:rPr>
        <w:t>Résumé</w:t>
      </w:r>
      <w:r w:rsidR="00675507" w:rsidRPr="005D15A3">
        <w:rPr>
          <w:b/>
          <w:lang w:val="fr-FR"/>
        </w:rPr>
        <w:t xml:space="preserve"> de </w:t>
      </w:r>
      <w:r w:rsidR="00E75DB5" w:rsidRPr="005D15A3">
        <w:rPr>
          <w:rFonts w:ascii="inherit" w:hAnsi="inherit"/>
          <w:b/>
          <w:bCs/>
          <w:color w:val="212121"/>
          <w:lang w:val="fr-FR"/>
        </w:rPr>
        <w:t>progrès</w:t>
      </w:r>
      <w:r w:rsidR="00E75DB5"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12D670AE" w14:textId="08E0F270" w:rsidR="005E77B3" w:rsidRDefault="00B152E4" w:rsidP="00653A51">
      <w:pPr>
        <w:ind w:left="-720"/>
        <w:jc w:val="both"/>
        <w:rPr>
          <w:bCs/>
          <w:lang w:val="fr-FR"/>
        </w:rPr>
      </w:pPr>
      <w:r>
        <w:rPr>
          <w:bCs/>
          <w:lang w:val="fr-FR"/>
        </w:rPr>
        <w:t xml:space="preserve">De manière concrète, les relations </w:t>
      </w:r>
      <w:r w:rsidR="00AB6605">
        <w:rPr>
          <w:bCs/>
          <w:lang w:val="fr-FR"/>
        </w:rPr>
        <w:t>intercommunautaires,</w:t>
      </w:r>
      <w:r>
        <w:rPr>
          <w:bCs/>
          <w:lang w:val="fr-FR"/>
        </w:rPr>
        <w:t xml:space="preserve"> le vivre ensemble entre les jeunes leaders ciblés de différentes catégories </w:t>
      </w:r>
      <w:r w:rsidR="00AB6605">
        <w:rPr>
          <w:bCs/>
          <w:lang w:val="fr-FR"/>
        </w:rPr>
        <w:t>sociopolitiques et ethniques se consolident progressivement grâce</w:t>
      </w:r>
      <w:r w:rsidR="00B00DA0">
        <w:rPr>
          <w:bCs/>
          <w:lang w:val="fr-FR"/>
        </w:rPr>
        <w:t xml:space="preserve"> aux différentes interventions du projet. </w:t>
      </w:r>
      <w:r w:rsidR="003F57A1">
        <w:rPr>
          <w:bCs/>
          <w:lang w:val="fr-FR"/>
        </w:rPr>
        <w:t xml:space="preserve"> Cela se constate de nos jours sur le terrain à travers l’évolution harmonisée des jeunes leaders </w:t>
      </w:r>
      <w:r w:rsidR="00BD085E">
        <w:rPr>
          <w:bCs/>
          <w:lang w:val="fr-FR"/>
        </w:rPr>
        <w:t>communautaires issus</w:t>
      </w:r>
      <w:r w:rsidR="003F57A1">
        <w:rPr>
          <w:bCs/>
          <w:lang w:val="fr-FR"/>
        </w:rPr>
        <w:t xml:space="preserve"> de différents groupes ethniques </w:t>
      </w:r>
      <w:r w:rsidR="00B00DA0">
        <w:rPr>
          <w:bCs/>
          <w:lang w:val="fr-FR"/>
        </w:rPr>
        <w:t>qui s’activent pour rendre possible l’entente</w:t>
      </w:r>
      <w:r w:rsidR="00BD085E">
        <w:rPr>
          <w:bCs/>
          <w:lang w:val="fr-FR"/>
        </w:rPr>
        <w:t xml:space="preserve"> </w:t>
      </w:r>
      <w:r w:rsidR="00B00DA0">
        <w:rPr>
          <w:bCs/>
          <w:lang w:val="fr-FR"/>
        </w:rPr>
        <w:t>communautaire</w:t>
      </w:r>
      <w:r w:rsidR="00BD085E">
        <w:rPr>
          <w:bCs/>
          <w:lang w:val="fr-FR"/>
        </w:rPr>
        <w:t xml:space="preserve"> ainsi que le vivre ensemble dans leurs localités respectives. Cela se fait remarquer à travers leurs prises d’initiatives </w:t>
      </w:r>
      <w:r w:rsidR="00B00DA0">
        <w:rPr>
          <w:bCs/>
          <w:lang w:val="fr-FR"/>
        </w:rPr>
        <w:t xml:space="preserve">quotidiennes pour la prévention et la gestion pacifique des conflits ces derniers temps </w:t>
      </w:r>
      <w:r w:rsidR="005E77B3">
        <w:rPr>
          <w:bCs/>
          <w:lang w:val="fr-FR"/>
        </w:rPr>
        <w:t>(voire</w:t>
      </w:r>
      <w:r w:rsidR="00B00DA0">
        <w:rPr>
          <w:bCs/>
          <w:lang w:val="fr-FR"/>
        </w:rPr>
        <w:t xml:space="preserve"> l’exemple de </w:t>
      </w:r>
      <w:proofErr w:type="spellStart"/>
      <w:r w:rsidR="00B00DA0">
        <w:rPr>
          <w:bCs/>
          <w:lang w:val="fr-FR"/>
        </w:rPr>
        <w:t>Bowé</w:t>
      </w:r>
      <w:proofErr w:type="spellEnd"/>
      <w:r w:rsidR="00B00DA0">
        <w:rPr>
          <w:bCs/>
          <w:lang w:val="fr-FR"/>
        </w:rPr>
        <w:t xml:space="preserve"> et de </w:t>
      </w:r>
      <w:proofErr w:type="spellStart"/>
      <w:r w:rsidR="00B00DA0">
        <w:rPr>
          <w:bCs/>
          <w:lang w:val="fr-FR"/>
        </w:rPr>
        <w:t>Gama</w:t>
      </w:r>
      <w:r w:rsidR="005E77B3">
        <w:rPr>
          <w:bCs/>
          <w:lang w:val="fr-FR"/>
        </w:rPr>
        <w:t>béréma</w:t>
      </w:r>
      <w:proofErr w:type="spellEnd"/>
      <w:r w:rsidR="005E77B3">
        <w:rPr>
          <w:bCs/>
          <w:lang w:val="fr-FR"/>
        </w:rPr>
        <w:t xml:space="preserve">). Ainsi, ces progrès ont été possible grâce </w:t>
      </w:r>
      <w:r w:rsidR="00BD085E">
        <w:rPr>
          <w:bCs/>
          <w:lang w:val="fr-FR"/>
        </w:rPr>
        <w:t>à</w:t>
      </w:r>
      <w:r w:rsidR="00AB6605">
        <w:rPr>
          <w:bCs/>
          <w:lang w:val="fr-FR"/>
        </w:rPr>
        <w:t xml:space="preserve"> la mise en œuvre entière des activités planifiées à cet effet</w:t>
      </w:r>
      <w:r w:rsidR="00D510F1">
        <w:rPr>
          <w:bCs/>
          <w:lang w:val="fr-FR"/>
        </w:rPr>
        <w:t> :</w:t>
      </w:r>
    </w:p>
    <w:p w14:paraId="5EDCA1C5" w14:textId="38C157C7" w:rsidR="003052E1" w:rsidRPr="000A7E0D" w:rsidRDefault="00D510F1" w:rsidP="003052E1">
      <w:pPr>
        <w:pStyle w:val="Paragraphedeliste"/>
        <w:numPr>
          <w:ilvl w:val="0"/>
          <w:numId w:val="5"/>
        </w:numPr>
        <w:jc w:val="both"/>
        <w:rPr>
          <w:lang w:val="fr-FR"/>
        </w:rPr>
      </w:pPr>
      <w:r>
        <w:rPr>
          <w:lang w:val="fr-FR"/>
        </w:rPr>
        <w:t>L’identification</w:t>
      </w:r>
      <w:r w:rsidR="003052E1">
        <w:rPr>
          <w:lang w:val="fr-FR"/>
        </w:rPr>
        <w:t xml:space="preserve"> des activités des microprojets sensible à la paix et à la cohésion sociale en faveur des groupements d’intérêt économique constitués ; </w:t>
      </w:r>
    </w:p>
    <w:p w14:paraId="5136EEFD" w14:textId="15A769A1" w:rsidR="003052E1" w:rsidRDefault="00D510F1" w:rsidP="003052E1">
      <w:pPr>
        <w:pStyle w:val="Paragraphedeliste"/>
        <w:numPr>
          <w:ilvl w:val="0"/>
          <w:numId w:val="5"/>
        </w:numPr>
        <w:jc w:val="both"/>
        <w:rPr>
          <w:lang w:val="fr-FR"/>
        </w:rPr>
      </w:pPr>
      <w:r>
        <w:rPr>
          <w:lang w:val="fr-FR"/>
        </w:rPr>
        <w:t xml:space="preserve">La </w:t>
      </w:r>
      <w:r w:rsidR="003052E1" w:rsidRPr="00EF57C1">
        <w:rPr>
          <w:lang w:val="fr-FR"/>
        </w:rPr>
        <w:t>Mise en place et le développement de</w:t>
      </w:r>
      <w:r w:rsidR="003052E1">
        <w:rPr>
          <w:lang w:val="fr-FR"/>
        </w:rPr>
        <w:t xml:space="preserve"> 14</w:t>
      </w:r>
      <w:r w:rsidR="003052E1" w:rsidRPr="00EF57C1">
        <w:rPr>
          <w:lang w:val="fr-FR"/>
        </w:rPr>
        <w:t xml:space="preserve"> AGR par l’entremise des groupements d’intérêt économique (GIE) constitué à cet effet ;</w:t>
      </w:r>
    </w:p>
    <w:p w14:paraId="437B3361" w14:textId="6C5143C2" w:rsidR="003052E1" w:rsidRPr="00627C5C" w:rsidRDefault="003052E1" w:rsidP="003052E1">
      <w:pPr>
        <w:pStyle w:val="Paragraphedeliste"/>
        <w:numPr>
          <w:ilvl w:val="0"/>
          <w:numId w:val="5"/>
        </w:numPr>
        <w:jc w:val="both"/>
        <w:rPr>
          <w:lang w:val="fr-FR"/>
        </w:rPr>
      </w:pPr>
      <w:r>
        <w:rPr>
          <w:lang w:val="fr-FR"/>
        </w:rPr>
        <w:t>L</w:t>
      </w:r>
      <w:r w:rsidR="005E77B3">
        <w:rPr>
          <w:lang w:val="fr-FR"/>
        </w:rPr>
        <w:t xml:space="preserve">’identification </w:t>
      </w:r>
      <w:r w:rsidR="0086508B">
        <w:rPr>
          <w:lang w:val="fr-FR"/>
        </w:rPr>
        <w:t>des membres</w:t>
      </w:r>
      <w:r>
        <w:rPr>
          <w:lang w:val="fr-FR"/>
        </w:rPr>
        <w:t xml:space="preserve"> des comités </w:t>
      </w:r>
      <w:r w:rsidR="00653A51">
        <w:rPr>
          <w:lang w:val="fr-FR"/>
        </w:rPr>
        <w:t>mixtes ainsi</w:t>
      </w:r>
      <w:r w:rsidR="005E77B3">
        <w:rPr>
          <w:lang w:val="fr-FR"/>
        </w:rPr>
        <w:t xml:space="preserve"> que la mise en place des </w:t>
      </w:r>
      <w:r>
        <w:rPr>
          <w:lang w:val="fr-FR"/>
        </w:rPr>
        <w:t xml:space="preserve">comités </w:t>
      </w:r>
      <w:r w:rsidR="00D510F1">
        <w:rPr>
          <w:lang w:val="fr-FR"/>
        </w:rPr>
        <w:t>mixtes dans</w:t>
      </w:r>
      <w:r>
        <w:rPr>
          <w:lang w:val="fr-FR"/>
        </w:rPr>
        <w:t xml:space="preserve"> les 14 localités cibles du projet pour leur appui à l’identification des microprogrammes d’utilité publique ou communautaire ;</w:t>
      </w:r>
    </w:p>
    <w:p w14:paraId="04167BEC" w14:textId="0F819E1B" w:rsidR="003052E1" w:rsidRPr="00F151DB" w:rsidRDefault="0086508B" w:rsidP="003052E1">
      <w:pPr>
        <w:pStyle w:val="Paragraphedeliste"/>
        <w:numPr>
          <w:ilvl w:val="0"/>
          <w:numId w:val="5"/>
        </w:numPr>
        <w:jc w:val="both"/>
        <w:rPr>
          <w:lang w:val="fr-FR"/>
        </w:rPr>
      </w:pPr>
      <w:r>
        <w:rPr>
          <w:lang w:val="fr-FR"/>
        </w:rPr>
        <w:t xml:space="preserve">La mise en place et le développement de </w:t>
      </w:r>
      <w:r w:rsidR="003052E1">
        <w:rPr>
          <w:lang w:val="fr-FR"/>
        </w:rPr>
        <w:t>14 activités génératrices de revenus</w:t>
      </w:r>
      <w:r>
        <w:rPr>
          <w:lang w:val="fr-FR"/>
        </w:rPr>
        <w:t xml:space="preserve"> dans les 14</w:t>
      </w:r>
      <w:r w:rsidR="003052E1">
        <w:rPr>
          <w:lang w:val="fr-FR"/>
        </w:rPr>
        <w:t xml:space="preserve"> localités cibles du projet en faveur des jeunes leaders communautaire et sont en cours pour renforcer la résilience socioéconomique des jeunes leaders communautaires et leurs intérêts pour la paix dans les localités de la Guinée Forestière ; </w:t>
      </w:r>
    </w:p>
    <w:p w14:paraId="470F9892" w14:textId="77777777" w:rsidR="00675507" w:rsidRPr="003052E1" w:rsidRDefault="00675507" w:rsidP="00675507">
      <w:pPr>
        <w:ind w:left="-720"/>
        <w:rPr>
          <w:b/>
          <w:lang w:val="fr-FR"/>
        </w:rPr>
      </w:pPr>
    </w:p>
    <w:p w14:paraId="3C5CF25B" w14:textId="58D9EA0B"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86508B" w:rsidRPr="005D15A3">
        <w:rPr>
          <w:b/>
          <w:bCs/>
          <w:color w:val="000000"/>
          <w:lang w:val="fr-FR" w:eastAsia="en-US"/>
        </w:rPr>
        <w:t>résultat</w:t>
      </w:r>
      <w:r w:rsidR="0086508B"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6353EC5" w14:textId="77777777" w:rsidR="00542954" w:rsidRDefault="00542954" w:rsidP="00542954">
      <w:pPr>
        <w:ind w:left="-720"/>
        <w:jc w:val="both"/>
        <w:rPr>
          <w:bCs/>
          <w:lang w:val="fr-FR"/>
        </w:rPr>
      </w:pPr>
    </w:p>
    <w:p w14:paraId="1AE5C0B4" w14:textId="396E6856" w:rsidR="00542954" w:rsidRDefault="00542954" w:rsidP="00542954">
      <w:pPr>
        <w:ind w:left="-720"/>
        <w:jc w:val="both"/>
        <w:rPr>
          <w:bCs/>
          <w:lang w:val="fr-FR"/>
        </w:rPr>
      </w:pPr>
      <w:r w:rsidRPr="003F108A">
        <w:rPr>
          <w:bCs/>
          <w:lang w:val="fr-FR"/>
        </w:rPr>
        <w:t>Au cours de la m</w:t>
      </w:r>
      <w:r>
        <w:rPr>
          <w:bCs/>
          <w:lang w:val="fr-FR"/>
        </w:rPr>
        <w:t xml:space="preserve">ise en œuvre des activités planifiées sur cette période considérée, et bien que le projet soit un YPI, les femmes ont occupé une place centrale et joué un rôle de premier plan dans le processus de la réalisation des activités. Le pourcentage de femmes/filles pris en compte a tourné autour de la moyenne de 41%. Cette prise en compte qui a visé l’égalité entre les sexes s’est illustrée de manière suivante : </w:t>
      </w:r>
    </w:p>
    <w:p w14:paraId="7B1E71CF" w14:textId="334D324E" w:rsidR="00542954" w:rsidRPr="003F108A" w:rsidRDefault="00542954" w:rsidP="00542954">
      <w:pPr>
        <w:ind w:left="-720"/>
        <w:jc w:val="both"/>
        <w:rPr>
          <w:bCs/>
          <w:lang w:val="fr-FR"/>
        </w:rPr>
      </w:pPr>
      <w:r>
        <w:rPr>
          <w:bCs/>
          <w:lang w:val="fr-FR"/>
        </w:rPr>
        <w:t xml:space="preserve">37% de femmes/filles dans les comités mixtes pour l’identification des microprogrammes d’utilité communautaire. Cette proportion a pu influencer positivement et par endroit le choix des microprojets des AGR d’utilité communautaire ou publique sensibles à la paix et la cohésion sociale dans leurs localités. Par exemple à </w:t>
      </w:r>
      <w:proofErr w:type="spellStart"/>
      <w:r>
        <w:rPr>
          <w:bCs/>
          <w:lang w:val="fr-FR"/>
        </w:rPr>
        <w:t>Bowé</w:t>
      </w:r>
      <w:proofErr w:type="spellEnd"/>
      <w:r>
        <w:rPr>
          <w:bCs/>
          <w:lang w:val="fr-FR"/>
        </w:rPr>
        <w:t>, les femmes présentes au sein de l’</w:t>
      </w:r>
      <w:proofErr w:type="spellStart"/>
      <w:r>
        <w:rPr>
          <w:bCs/>
          <w:lang w:val="fr-FR"/>
        </w:rPr>
        <w:t>AJeLCOP</w:t>
      </w:r>
      <w:proofErr w:type="spellEnd"/>
      <w:r>
        <w:rPr>
          <w:bCs/>
          <w:lang w:val="fr-FR"/>
        </w:rPr>
        <w:t xml:space="preserve"> ont influencé positivement le choix de la culture du </w:t>
      </w:r>
      <w:r w:rsidR="002B551E">
        <w:rPr>
          <w:bCs/>
          <w:lang w:val="fr-FR"/>
        </w:rPr>
        <w:t>ginge</w:t>
      </w:r>
      <w:r>
        <w:rPr>
          <w:bCs/>
          <w:lang w:val="fr-FR"/>
        </w:rPr>
        <w:t>mbre</w:t>
      </w:r>
      <w:r w:rsidR="00D510F1">
        <w:rPr>
          <w:bCs/>
          <w:lang w:val="fr-FR"/>
        </w:rPr>
        <w:t>, à</w:t>
      </w:r>
      <w:r>
        <w:rPr>
          <w:bCs/>
          <w:lang w:val="fr-FR"/>
        </w:rPr>
        <w:t xml:space="preserve"> </w:t>
      </w:r>
      <w:proofErr w:type="spellStart"/>
      <w:r w:rsidR="002B551E">
        <w:rPr>
          <w:bCs/>
          <w:lang w:val="fr-FR"/>
        </w:rPr>
        <w:t>Kobéla</w:t>
      </w:r>
      <w:proofErr w:type="spellEnd"/>
      <w:r w:rsidR="002B551E">
        <w:rPr>
          <w:bCs/>
          <w:lang w:val="fr-FR"/>
        </w:rPr>
        <w:t xml:space="preserve"> </w:t>
      </w:r>
      <w:r>
        <w:rPr>
          <w:bCs/>
          <w:lang w:val="fr-FR"/>
        </w:rPr>
        <w:t xml:space="preserve">et à </w:t>
      </w:r>
      <w:proofErr w:type="spellStart"/>
      <w:r>
        <w:rPr>
          <w:bCs/>
          <w:lang w:val="fr-FR"/>
        </w:rPr>
        <w:t>Gueasso</w:t>
      </w:r>
      <w:proofErr w:type="spellEnd"/>
      <w:r>
        <w:rPr>
          <w:bCs/>
          <w:lang w:val="fr-FR"/>
        </w:rPr>
        <w:t xml:space="preserve">, elles ont opté pour l’assainissement du marché. De ces deux cas, leurs choix avaient été retenus par les assemblées à leur plus grande satisfaction. </w:t>
      </w:r>
    </w:p>
    <w:p w14:paraId="7111774C" w14:textId="77777777" w:rsidR="00627A1C" w:rsidRPr="00542954"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lastRenderedPageBreak/>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E0EF1">
        <w:rPr>
          <w:rFonts w:ascii="Arial Narrow" w:hAnsi="Arial Narrow"/>
          <w:b/>
          <w:sz w:val="22"/>
          <w:szCs w:val="22"/>
        </w:rPr>
      </w:r>
      <w:r w:rsidR="00DE0EF1">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56D0E62" w14:textId="305361E3" w:rsidR="00117EE7" w:rsidRDefault="00675507" w:rsidP="00117EE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9DF2041" w14:textId="4FE50879" w:rsidR="00117EE7" w:rsidRDefault="00117EE7" w:rsidP="00117EE7">
      <w:pPr>
        <w:ind w:left="-720"/>
        <w:rPr>
          <w:b/>
        </w:rPr>
      </w:pPr>
    </w:p>
    <w:p w14:paraId="1F076BB6"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INDICATEURS: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2086"/>
        <w:gridCol w:w="1559"/>
        <w:gridCol w:w="1575"/>
        <w:gridCol w:w="2070"/>
        <w:gridCol w:w="4140"/>
      </w:tblGrid>
      <w:tr w:rsidR="00117EE7" w:rsidRPr="00EB11D1" w14:paraId="7EE4520F" w14:textId="77777777" w:rsidTr="00D13B15">
        <w:trPr>
          <w:tblHeader/>
        </w:trPr>
        <w:tc>
          <w:tcPr>
            <w:tcW w:w="1530" w:type="dxa"/>
          </w:tcPr>
          <w:p w14:paraId="01B511BC" w14:textId="77777777" w:rsidR="00117EE7" w:rsidRPr="00375AA0" w:rsidRDefault="00117EE7" w:rsidP="00E81748">
            <w:pPr>
              <w:jc w:val="center"/>
              <w:rPr>
                <w:b/>
                <w:sz w:val="22"/>
                <w:szCs w:val="22"/>
                <w:lang w:val="fr-FR" w:eastAsia="en-US"/>
              </w:rPr>
            </w:pPr>
          </w:p>
        </w:tc>
        <w:tc>
          <w:tcPr>
            <w:tcW w:w="2070" w:type="dxa"/>
            <w:shd w:val="clear" w:color="auto" w:fill="EEECE1"/>
          </w:tcPr>
          <w:p w14:paraId="1A75FF4A" w14:textId="77777777" w:rsidR="00117EE7" w:rsidRPr="00375AA0" w:rsidRDefault="00117EE7" w:rsidP="00E81748">
            <w:pPr>
              <w:jc w:val="center"/>
              <w:rPr>
                <w:b/>
                <w:sz w:val="22"/>
                <w:szCs w:val="22"/>
                <w:lang w:val="fr-FR" w:eastAsia="en-US"/>
              </w:rPr>
            </w:pPr>
            <w:r w:rsidRPr="00375AA0">
              <w:rPr>
                <w:b/>
                <w:sz w:val="22"/>
                <w:szCs w:val="22"/>
                <w:lang w:val="fr-FR" w:eastAsia="en-US"/>
              </w:rPr>
              <w:t>Indicateurs</w:t>
            </w:r>
          </w:p>
        </w:tc>
        <w:tc>
          <w:tcPr>
            <w:tcW w:w="2086" w:type="dxa"/>
            <w:shd w:val="clear" w:color="auto" w:fill="EEECE1"/>
          </w:tcPr>
          <w:p w14:paraId="3BCF70E2" w14:textId="77777777" w:rsidR="00117EE7" w:rsidRPr="00375AA0" w:rsidRDefault="00117EE7" w:rsidP="00E81748">
            <w:pPr>
              <w:jc w:val="center"/>
              <w:rPr>
                <w:b/>
                <w:sz w:val="22"/>
                <w:szCs w:val="22"/>
                <w:lang w:val="fr-FR" w:eastAsia="en-US"/>
              </w:rPr>
            </w:pPr>
            <w:r w:rsidRPr="00375AA0">
              <w:rPr>
                <w:b/>
                <w:sz w:val="22"/>
                <w:szCs w:val="22"/>
                <w:lang w:val="fr-FR" w:eastAsia="en-US"/>
              </w:rPr>
              <w:t>Base de donnée</w:t>
            </w:r>
          </w:p>
        </w:tc>
        <w:tc>
          <w:tcPr>
            <w:tcW w:w="1559" w:type="dxa"/>
            <w:shd w:val="clear" w:color="auto" w:fill="EEECE1"/>
          </w:tcPr>
          <w:p w14:paraId="202A6505" w14:textId="77777777" w:rsidR="00117EE7" w:rsidRPr="00375AA0" w:rsidRDefault="00117EE7" w:rsidP="00E81748">
            <w:pPr>
              <w:jc w:val="center"/>
              <w:rPr>
                <w:b/>
                <w:sz w:val="22"/>
                <w:szCs w:val="22"/>
                <w:lang w:val="fr-FR" w:eastAsia="en-US"/>
              </w:rPr>
            </w:pPr>
            <w:r w:rsidRPr="00375AA0">
              <w:rPr>
                <w:b/>
                <w:sz w:val="22"/>
                <w:szCs w:val="22"/>
                <w:lang w:val="fr-FR" w:eastAsia="en-US"/>
              </w:rPr>
              <w:t>Cible de fin de projet</w:t>
            </w:r>
          </w:p>
        </w:tc>
        <w:tc>
          <w:tcPr>
            <w:tcW w:w="1575" w:type="dxa"/>
          </w:tcPr>
          <w:p w14:paraId="15723F45" w14:textId="77777777" w:rsidR="00117EE7" w:rsidRPr="00375AA0" w:rsidRDefault="00117EE7" w:rsidP="00E81748">
            <w:pPr>
              <w:jc w:val="center"/>
              <w:rPr>
                <w:b/>
                <w:sz w:val="22"/>
                <w:szCs w:val="22"/>
                <w:lang w:val="fr-FR" w:eastAsia="en-US"/>
              </w:rPr>
            </w:pPr>
            <w:r w:rsidRPr="00375AA0">
              <w:rPr>
                <w:b/>
                <w:sz w:val="22"/>
                <w:szCs w:val="22"/>
                <w:lang w:val="fr-FR" w:eastAsia="en-US"/>
              </w:rPr>
              <w:t xml:space="preserve">Etapes d’indicateur/ </w:t>
            </w:r>
            <w:proofErr w:type="spellStart"/>
            <w:r w:rsidRPr="00375AA0">
              <w:rPr>
                <w:b/>
                <w:sz w:val="22"/>
                <w:szCs w:val="22"/>
                <w:lang w:val="fr-FR" w:eastAsia="en-US"/>
              </w:rPr>
              <w:t>milestone</w:t>
            </w:r>
            <w:proofErr w:type="spellEnd"/>
          </w:p>
        </w:tc>
        <w:tc>
          <w:tcPr>
            <w:tcW w:w="2070" w:type="dxa"/>
          </w:tcPr>
          <w:p w14:paraId="5AF1F45C" w14:textId="77777777" w:rsidR="00117EE7" w:rsidRPr="00375AA0" w:rsidRDefault="00117EE7" w:rsidP="00E81748">
            <w:pPr>
              <w:jc w:val="center"/>
              <w:rPr>
                <w:b/>
                <w:sz w:val="22"/>
                <w:szCs w:val="22"/>
                <w:lang w:val="fr-FR" w:eastAsia="en-US"/>
              </w:rPr>
            </w:pPr>
            <w:r w:rsidRPr="00375AA0">
              <w:rPr>
                <w:b/>
                <w:sz w:val="22"/>
                <w:szCs w:val="22"/>
                <w:lang w:val="fr-FR" w:eastAsia="en-US"/>
              </w:rPr>
              <w:t>Progrès actuel de l’indicateur</w:t>
            </w:r>
          </w:p>
        </w:tc>
        <w:tc>
          <w:tcPr>
            <w:tcW w:w="4140" w:type="dxa"/>
          </w:tcPr>
          <w:p w14:paraId="0F385367" w14:textId="77777777" w:rsidR="00117EE7" w:rsidRPr="00375AA0" w:rsidRDefault="00117EE7" w:rsidP="00E81748">
            <w:pPr>
              <w:jc w:val="center"/>
              <w:rPr>
                <w:b/>
                <w:sz w:val="22"/>
                <w:szCs w:val="22"/>
                <w:lang w:val="fr-FR" w:eastAsia="en-US"/>
              </w:rPr>
            </w:pPr>
            <w:r w:rsidRPr="00375AA0">
              <w:rPr>
                <w:b/>
                <w:sz w:val="22"/>
                <w:szCs w:val="22"/>
                <w:lang w:val="fr-FR" w:eastAsia="en-US"/>
              </w:rPr>
              <w:t>Raisons pour les retards ou changements</w:t>
            </w:r>
          </w:p>
        </w:tc>
      </w:tr>
      <w:tr w:rsidR="00117EE7" w:rsidRPr="00EB11D1" w14:paraId="769BC43A" w14:textId="77777777" w:rsidTr="00D13B15">
        <w:trPr>
          <w:trHeight w:val="548"/>
        </w:trPr>
        <w:tc>
          <w:tcPr>
            <w:tcW w:w="1530" w:type="dxa"/>
            <w:vMerge w:val="restart"/>
          </w:tcPr>
          <w:p w14:paraId="182CF9C5" w14:textId="77777777" w:rsidR="00117EE7" w:rsidRPr="00375AA0" w:rsidRDefault="00117EE7" w:rsidP="00E81748">
            <w:pPr>
              <w:rPr>
                <w:b/>
                <w:sz w:val="22"/>
                <w:szCs w:val="22"/>
                <w:lang w:val="fr-FR" w:eastAsia="en-US"/>
              </w:rPr>
            </w:pPr>
            <w:r w:rsidRPr="00375AA0">
              <w:rPr>
                <w:b/>
                <w:sz w:val="22"/>
                <w:szCs w:val="22"/>
                <w:lang w:val="fr-FR" w:eastAsia="en-US"/>
              </w:rPr>
              <w:t>Résultat 1</w:t>
            </w:r>
          </w:p>
          <w:p w14:paraId="1076B8D6" w14:textId="5A8A83D2" w:rsidR="00117EE7" w:rsidRPr="00375AA0" w:rsidRDefault="007609DD" w:rsidP="00E81748">
            <w:pPr>
              <w:rPr>
                <w:b/>
                <w:sz w:val="22"/>
                <w:szCs w:val="22"/>
                <w:lang w:val="fr-FR" w:eastAsia="en-US"/>
              </w:rPr>
            </w:pPr>
            <w:r w:rsidRPr="00D326AE">
              <w:rPr>
                <w:b/>
                <w:sz w:val="22"/>
                <w:szCs w:val="22"/>
                <w:lang w:val="fr-FR" w:eastAsia="en-US"/>
              </w:rPr>
              <w:fldChar w:fldCharType="begin">
                <w:ffData>
                  <w:name w:val=""/>
                  <w:enabled/>
                  <w:calcOnExit w:val="0"/>
                  <w:textInput>
                    <w:default w:val="Les jeunes femmes et hommes leaders communautaires se sont mis ensemble et se sont engagés autour de la prévention des conflits, de la cohésion sociale et de la consolidation de la paix au sein de leurs communautés en Guinée forestière. "/>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xml:space="preserve">Les jeunes femmes et hommes leaders communautaires se sont mis ensemble et se sont engagés autour de la prévention des conflits, de la cohésion sociale et de la consolidation de la paix au sein de leurs communautés en Guinée forestière. </w:t>
            </w:r>
            <w:r w:rsidRPr="00D326AE">
              <w:rPr>
                <w:b/>
                <w:sz w:val="22"/>
                <w:szCs w:val="22"/>
                <w:lang w:val="fr-FR" w:eastAsia="en-US"/>
              </w:rPr>
              <w:fldChar w:fldCharType="end"/>
            </w:r>
          </w:p>
        </w:tc>
        <w:tc>
          <w:tcPr>
            <w:tcW w:w="2070" w:type="dxa"/>
            <w:shd w:val="clear" w:color="auto" w:fill="EEECE1"/>
          </w:tcPr>
          <w:p w14:paraId="359D9B0C" w14:textId="77777777" w:rsidR="00117EE7" w:rsidRPr="00375AA0" w:rsidRDefault="00117EE7" w:rsidP="00E81748">
            <w:pPr>
              <w:jc w:val="both"/>
              <w:rPr>
                <w:sz w:val="22"/>
                <w:szCs w:val="22"/>
                <w:lang w:val="fr-FR" w:eastAsia="en-US"/>
              </w:rPr>
            </w:pPr>
            <w:r w:rsidRPr="00375AA0">
              <w:rPr>
                <w:sz w:val="22"/>
                <w:szCs w:val="22"/>
                <w:lang w:val="fr-FR" w:eastAsia="en-US"/>
              </w:rPr>
              <w:t>Indicateur 1.1</w:t>
            </w:r>
          </w:p>
          <w:p w14:paraId="7A51E2C3" w14:textId="0848242C" w:rsidR="00117EE7" w:rsidRPr="00375AA0" w:rsidRDefault="007609DD" w:rsidP="00E81748">
            <w:pPr>
              <w:jc w:val="both"/>
              <w:rPr>
                <w:sz w:val="22"/>
                <w:szCs w:val="22"/>
                <w:lang w:val="fr-FR" w:eastAsia="en-US"/>
              </w:rPr>
            </w:pPr>
            <w:r w:rsidRPr="00D326AE">
              <w:rPr>
                <w:b/>
                <w:sz w:val="22"/>
                <w:szCs w:val="22"/>
                <w:lang w:val="fr-FR" w:eastAsia="en-US"/>
              </w:rPr>
              <w:fldChar w:fldCharType="begin">
                <w:ffData>
                  <w:name w:val=""/>
                  <w:enabled/>
                  <w:calcOnExit w:val="0"/>
                  <w:textInput>
                    <w:default w:val="Pourcentage des jeunes (h/f) leaders communautaires ayant exprimé un intérêt particulier  pour la prévention et la gestion des conflits pour une paix durable dans la région. "/>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xml:space="preserve">Pourcentage des jeunes (h/f) leaders communautaires ayant exprimé un intérêt particulier  pour la prévention et la gestion des conflits pour une paix durable dans la région. </w:t>
            </w:r>
            <w:r w:rsidRPr="00D326AE">
              <w:rPr>
                <w:b/>
                <w:sz w:val="22"/>
                <w:szCs w:val="22"/>
                <w:lang w:val="fr-FR" w:eastAsia="en-US"/>
              </w:rPr>
              <w:fldChar w:fldCharType="end"/>
            </w:r>
          </w:p>
        </w:tc>
        <w:tc>
          <w:tcPr>
            <w:tcW w:w="2086" w:type="dxa"/>
            <w:shd w:val="clear" w:color="auto" w:fill="EEECE1"/>
          </w:tcPr>
          <w:p w14:paraId="5FD201A9" w14:textId="77777777" w:rsidR="007609DD" w:rsidRPr="00375AA0" w:rsidRDefault="007609DD" w:rsidP="007609DD">
            <w:pPr>
              <w:rPr>
                <w:color w:val="000000"/>
                <w:sz w:val="22"/>
                <w:szCs w:val="22"/>
                <w:lang w:val="fr-FR"/>
              </w:rPr>
            </w:pPr>
            <w:r w:rsidRPr="00375AA0">
              <w:rPr>
                <w:b/>
                <w:bCs/>
                <w:color w:val="000000"/>
                <w:sz w:val="22"/>
                <w:szCs w:val="22"/>
                <w:lang w:val="fr-FR"/>
              </w:rPr>
              <w:t>Sexe masculine</w:t>
            </w:r>
            <w:r w:rsidRPr="00375AA0">
              <w:rPr>
                <w:color w:val="000000"/>
                <w:sz w:val="22"/>
                <w:szCs w:val="22"/>
                <w:lang w:val="fr-FR"/>
              </w:rPr>
              <w:t> :98,4</w:t>
            </w:r>
          </w:p>
          <w:p w14:paraId="16968CB6" w14:textId="77777777" w:rsidR="007609DD" w:rsidRPr="00375AA0" w:rsidRDefault="007609DD" w:rsidP="007609DD">
            <w:pPr>
              <w:rPr>
                <w:b/>
                <w:bCs/>
                <w:color w:val="000000"/>
                <w:sz w:val="22"/>
                <w:szCs w:val="22"/>
                <w:lang w:val="fr-FR"/>
              </w:rPr>
            </w:pPr>
          </w:p>
          <w:p w14:paraId="32755704" w14:textId="3A33AAFC" w:rsidR="00117EE7" w:rsidRPr="00375AA0" w:rsidRDefault="007609DD" w:rsidP="007609DD">
            <w:pPr>
              <w:rPr>
                <w:sz w:val="22"/>
                <w:szCs w:val="22"/>
                <w:lang w:val="fr-FR" w:eastAsia="en-US"/>
              </w:rPr>
            </w:pPr>
            <w:r w:rsidRPr="00375AA0">
              <w:rPr>
                <w:b/>
                <w:bCs/>
                <w:color w:val="000000"/>
                <w:sz w:val="22"/>
                <w:szCs w:val="22"/>
                <w:lang w:val="fr-FR"/>
              </w:rPr>
              <w:t>Total :</w:t>
            </w:r>
            <w:r w:rsidRPr="00375AA0">
              <w:rPr>
                <w:color w:val="000000"/>
                <w:sz w:val="22"/>
                <w:szCs w:val="22"/>
                <w:lang w:val="fr-FR"/>
              </w:rPr>
              <w:t xml:space="preserve"> 97,8</w:t>
            </w:r>
            <w:r w:rsidR="00D510F1" w:rsidRPr="00375AA0">
              <w:rPr>
                <w:color w:val="000000"/>
                <w:sz w:val="22"/>
                <w:szCs w:val="22"/>
                <w:lang w:val="fr-FR"/>
              </w:rPr>
              <w:t>0</w:t>
            </w:r>
          </w:p>
        </w:tc>
        <w:tc>
          <w:tcPr>
            <w:tcW w:w="1559" w:type="dxa"/>
            <w:shd w:val="clear" w:color="auto" w:fill="EEECE1"/>
          </w:tcPr>
          <w:p w14:paraId="5A97F7D0" w14:textId="0F0D365F" w:rsidR="00117EE7" w:rsidRPr="00375AA0" w:rsidRDefault="007609DD" w:rsidP="00E81748">
            <w:pPr>
              <w:rPr>
                <w:sz w:val="22"/>
                <w:szCs w:val="22"/>
                <w:lang w:val="fr-FR"/>
              </w:rPr>
            </w:pPr>
            <w:r w:rsidRPr="002C4764">
              <w:rPr>
                <w:b/>
                <w:sz w:val="22"/>
                <w:szCs w:val="22"/>
                <w:lang w:val="fr-FR" w:eastAsia="en-US"/>
              </w:rPr>
              <w:t>50%</w:t>
            </w:r>
          </w:p>
        </w:tc>
        <w:tc>
          <w:tcPr>
            <w:tcW w:w="1575" w:type="dxa"/>
          </w:tcPr>
          <w:p w14:paraId="130ACBB8" w14:textId="3EBEA19F" w:rsidR="00117EE7" w:rsidRPr="00375AA0" w:rsidRDefault="007609DD" w:rsidP="00E81748">
            <w:pPr>
              <w:rPr>
                <w:sz w:val="22"/>
                <w:szCs w:val="22"/>
                <w:lang w:val="fr-FR"/>
              </w:rPr>
            </w:pPr>
            <w:r w:rsidRPr="00375AA0">
              <w:rPr>
                <w:b/>
                <w:sz w:val="22"/>
                <w:szCs w:val="22"/>
              </w:rPr>
              <w:fldChar w:fldCharType="begin">
                <w:ffData>
                  <w:name w:val=""/>
                  <w:enabled/>
                  <w:calcOnExit w:val="0"/>
                  <w:textInput>
                    <w:default w:val="%"/>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w:t>
            </w:r>
            <w:r w:rsidRPr="00375AA0">
              <w:rPr>
                <w:b/>
                <w:sz w:val="22"/>
                <w:szCs w:val="22"/>
              </w:rPr>
              <w:fldChar w:fldCharType="end"/>
            </w:r>
          </w:p>
        </w:tc>
        <w:tc>
          <w:tcPr>
            <w:tcW w:w="2070" w:type="dxa"/>
          </w:tcPr>
          <w:p w14:paraId="20360D90" w14:textId="77777777" w:rsidR="00117EE7" w:rsidRPr="00375AA0" w:rsidRDefault="00117EE7" w:rsidP="00E81748">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4140" w:type="dxa"/>
          </w:tcPr>
          <w:p w14:paraId="54B31E3C" w14:textId="16E6F3EE" w:rsidR="00117EE7" w:rsidRPr="00375AA0" w:rsidRDefault="00117EE7" w:rsidP="00E81748">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r w:rsidR="00D510F1" w:rsidRPr="00375AA0">
              <w:rPr>
                <w:bCs/>
                <w:sz w:val="22"/>
                <w:szCs w:val="22"/>
                <w:lang w:val="fr-FR" w:eastAsia="en-US"/>
              </w:rPr>
              <w:t>A renseigner par l’enquête finale de perception</w:t>
            </w:r>
          </w:p>
        </w:tc>
      </w:tr>
      <w:tr w:rsidR="007609DD" w:rsidRPr="00EB11D1" w14:paraId="25B15906" w14:textId="77777777" w:rsidTr="00D13B15">
        <w:trPr>
          <w:trHeight w:val="548"/>
        </w:trPr>
        <w:tc>
          <w:tcPr>
            <w:tcW w:w="1530" w:type="dxa"/>
            <w:vMerge/>
          </w:tcPr>
          <w:p w14:paraId="50C3DC81" w14:textId="77777777" w:rsidR="007609DD" w:rsidRPr="00375AA0" w:rsidRDefault="007609DD" w:rsidP="007609DD">
            <w:pPr>
              <w:rPr>
                <w:b/>
                <w:sz w:val="22"/>
                <w:szCs w:val="22"/>
                <w:lang w:val="fr-FR" w:eastAsia="en-US"/>
              </w:rPr>
            </w:pPr>
          </w:p>
        </w:tc>
        <w:tc>
          <w:tcPr>
            <w:tcW w:w="2070" w:type="dxa"/>
            <w:shd w:val="clear" w:color="auto" w:fill="EEECE1"/>
          </w:tcPr>
          <w:p w14:paraId="04EF2F63" w14:textId="77777777" w:rsidR="007609DD" w:rsidRPr="00375AA0" w:rsidRDefault="007609DD" w:rsidP="007609DD">
            <w:pPr>
              <w:jc w:val="both"/>
              <w:rPr>
                <w:sz w:val="22"/>
                <w:szCs w:val="22"/>
                <w:lang w:val="fr-FR" w:eastAsia="en-US"/>
              </w:rPr>
            </w:pPr>
            <w:r w:rsidRPr="00375AA0">
              <w:rPr>
                <w:sz w:val="22"/>
                <w:szCs w:val="22"/>
                <w:lang w:val="fr-FR" w:eastAsia="en-US"/>
              </w:rPr>
              <w:t>Indicateur 1.2</w:t>
            </w:r>
          </w:p>
          <w:p w14:paraId="66F9995E" w14:textId="662C56AE" w:rsidR="007609DD" w:rsidRPr="00375AA0" w:rsidRDefault="007609DD" w:rsidP="007609DD">
            <w:pPr>
              <w:jc w:val="both"/>
              <w:rPr>
                <w:sz w:val="22"/>
                <w:szCs w:val="22"/>
                <w:lang w:val="fr-FR" w:eastAsia="en-US"/>
              </w:rPr>
            </w:pPr>
            <w:r w:rsidRPr="00D326AE">
              <w:rPr>
                <w:b/>
                <w:sz w:val="22"/>
                <w:szCs w:val="22"/>
                <w:lang w:val="fr-FR" w:eastAsia="en-US"/>
              </w:rPr>
              <w:fldChar w:fldCharType="begin">
                <w:ffData>
                  <w:name w:val=""/>
                  <w:enabled/>
                  <w:calcOnExit w:val="0"/>
                  <w:textInput>
                    <w:default w:val="Pourcentage des responsables des communautés ayant une bonne perception du rôle des jeunes leaders hommes et femmes dans la prévention des conflits et la consolidation de la paix et du renforcement de la cohésion sociale."/>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Pourcentage des responsables des communautés ayant une bonne perception du rôle des jeunes leaders hommes et femmes dans la prévention des conflits et la consolidation de la paix et du renforcement de la cohésion sociale.</w:t>
            </w:r>
            <w:r w:rsidRPr="00D326AE">
              <w:rPr>
                <w:b/>
                <w:sz w:val="22"/>
                <w:szCs w:val="22"/>
                <w:lang w:val="fr-FR" w:eastAsia="en-US"/>
              </w:rPr>
              <w:fldChar w:fldCharType="end"/>
            </w:r>
          </w:p>
        </w:tc>
        <w:tc>
          <w:tcPr>
            <w:tcW w:w="2086" w:type="dxa"/>
            <w:shd w:val="clear" w:color="auto" w:fill="EEECE1"/>
          </w:tcPr>
          <w:p w14:paraId="107D9207" w14:textId="3EF5A1AE" w:rsidR="007609DD" w:rsidRPr="00375AA0" w:rsidRDefault="007609DD" w:rsidP="007609DD">
            <w:pPr>
              <w:rPr>
                <w:sz w:val="22"/>
                <w:szCs w:val="22"/>
                <w:lang w:val="fr-FR"/>
              </w:rPr>
            </w:pPr>
            <w:r w:rsidRPr="00375AA0">
              <w:rPr>
                <w:b/>
                <w:bCs/>
                <w:color w:val="000000" w:themeColor="text1"/>
                <w:sz w:val="22"/>
                <w:szCs w:val="22"/>
                <w:lang w:val="fr-FR"/>
              </w:rPr>
              <w:t>Niveau de référence : Très important 59,2</w:t>
            </w:r>
            <w:r w:rsidRPr="00375AA0">
              <w:rPr>
                <w:b/>
                <w:bCs/>
                <w:color w:val="000000" w:themeColor="text1"/>
                <w:sz w:val="22"/>
                <w:szCs w:val="22"/>
                <w:lang w:val="fr-FR"/>
              </w:rPr>
              <w:br/>
              <w:t>Important 24,5</w:t>
            </w:r>
            <w:r w:rsidRPr="00375AA0">
              <w:rPr>
                <w:b/>
                <w:bCs/>
                <w:color w:val="000000" w:themeColor="text1"/>
                <w:sz w:val="22"/>
                <w:szCs w:val="22"/>
                <w:lang w:val="fr-FR"/>
              </w:rPr>
              <w:br/>
              <w:t>Pas important 16,3)</w:t>
            </w:r>
          </w:p>
        </w:tc>
        <w:tc>
          <w:tcPr>
            <w:tcW w:w="1559" w:type="dxa"/>
            <w:shd w:val="clear" w:color="auto" w:fill="EEECE1"/>
          </w:tcPr>
          <w:p w14:paraId="3C57D914" w14:textId="07A304EF" w:rsidR="007609DD" w:rsidRPr="00375AA0" w:rsidRDefault="007609DD" w:rsidP="007609DD">
            <w:pPr>
              <w:rPr>
                <w:sz w:val="22"/>
                <w:szCs w:val="22"/>
                <w:lang w:val="fr-FR"/>
              </w:rPr>
            </w:pPr>
            <w:r w:rsidRPr="00D326AE">
              <w:rPr>
                <w:b/>
                <w:sz w:val="22"/>
                <w:szCs w:val="22"/>
                <w:lang w:val="fr-FR" w:eastAsia="en-US"/>
              </w:rPr>
              <w:fldChar w:fldCharType="begin">
                <w:ffData>
                  <w:name w:val=""/>
                  <w:enabled/>
                  <w:calcOnExit w:val="0"/>
                  <w:textInput>
                    <w:default w:val="50%  d'augmentation"/>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50%  d'augmentation</w:t>
            </w:r>
            <w:r w:rsidRPr="00D326AE">
              <w:rPr>
                <w:b/>
                <w:sz w:val="22"/>
                <w:szCs w:val="22"/>
                <w:lang w:val="fr-FR" w:eastAsia="en-US"/>
              </w:rPr>
              <w:fldChar w:fldCharType="end"/>
            </w:r>
          </w:p>
        </w:tc>
        <w:tc>
          <w:tcPr>
            <w:tcW w:w="1575" w:type="dxa"/>
          </w:tcPr>
          <w:p w14:paraId="112FB97F" w14:textId="33CB0646" w:rsidR="007609DD" w:rsidRPr="00375AA0" w:rsidRDefault="007609DD" w:rsidP="007609DD">
            <w:pPr>
              <w:rPr>
                <w:sz w:val="22"/>
                <w:szCs w:val="22"/>
                <w:lang w:val="fr-FR"/>
              </w:rPr>
            </w:pPr>
            <w:r w:rsidRPr="00375AA0">
              <w:rPr>
                <w:b/>
                <w:sz w:val="22"/>
                <w:szCs w:val="22"/>
              </w:rPr>
              <w:fldChar w:fldCharType="begin">
                <w:ffData>
                  <w:name w:val=""/>
                  <w:enabled/>
                  <w:calcOnExit w:val="0"/>
                  <w:textInput>
                    <w:default w:val="%"/>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w:t>
            </w:r>
            <w:r w:rsidRPr="00375AA0">
              <w:rPr>
                <w:b/>
                <w:sz w:val="22"/>
                <w:szCs w:val="22"/>
              </w:rPr>
              <w:fldChar w:fldCharType="end"/>
            </w:r>
          </w:p>
        </w:tc>
        <w:tc>
          <w:tcPr>
            <w:tcW w:w="2070" w:type="dxa"/>
          </w:tcPr>
          <w:p w14:paraId="6EEBFFD2" w14:textId="77777777" w:rsidR="007609DD" w:rsidRPr="00375AA0" w:rsidRDefault="007609DD" w:rsidP="007609DD">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4140" w:type="dxa"/>
          </w:tcPr>
          <w:p w14:paraId="6EC20E74" w14:textId="6543591A" w:rsidR="007609DD" w:rsidRPr="00375AA0" w:rsidRDefault="007609DD" w:rsidP="007609DD">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r w:rsidR="00D510F1" w:rsidRPr="00375AA0">
              <w:rPr>
                <w:sz w:val="22"/>
                <w:szCs w:val="22"/>
                <w:lang w:val="fr-FR"/>
              </w:rPr>
              <w:t xml:space="preserve"> </w:t>
            </w:r>
            <w:r w:rsidR="00D510F1" w:rsidRPr="00375AA0">
              <w:rPr>
                <w:bCs/>
                <w:sz w:val="22"/>
                <w:szCs w:val="22"/>
                <w:lang w:val="fr-FR" w:eastAsia="en-US"/>
              </w:rPr>
              <w:t>A renseigner par l’enquête finale de perception</w:t>
            </w:r>
          </w:p>
        </w:tc>
      </w:tr>
      <w:tr w:rsidR="007609DD" w:rsidRPr="002C4764" w14:paraId="09C7C5EE" w14:textId="77777777" w:rsidTr="00D13B15">
        <w:trPr>
          <w:trHeight w:val="548"/>
        </w:trPr>
        <w:tc>
          <w:tcPr>
            <w:tcW w:w="1530" w:type="dxa"/>
            <w:vMerge/>
          </w:tcPr>
          <w:p w14:paraId="1FB10FC7" w14:textId="77777777" w:rsidR="007609DD" w:rsidRPr="00375AA0" w:rsidRDefault="007609DD" w:rsidP="007609DD">
            <w:pPr>
              <w:rPr>
                <w:sz w:val="22"/>
                <w:szCs w:val="22"/>
                <w:lang w:val="fr-FR" w:eastAsia="en-US"/>
              </w:rPr>
            </w:pPr>
          </w:p>
        </w:tc>
        <w:tc>
          <w:tcPr>
            <w:tcW w:w="2070" w:type="dxa"/>
            <w:shd w:val="clear" w:color="auto" w:fill="EEECE1"/>
          </w:tcPr>
          <w:p w14:paraId="66B6FB8A" w14:textId="77777777" w:rsidR="007609DD" w:rsidRPr="00375AA0" w:rsidRDefault="007609DD" w:rsidP="007609DD">
            <w:pPr>
              <w:jc w:val="both"/>
              <w:rPr>
                <w:sz w:val="22"/>
                <w:szCs w:val="22"/>
                <w:lang w:val="fr-FR" w:eastAsia="en-US"/>
              </w:rPr>
            </w:pPr>
            <w:r w:rsidRPr="00375AA0">
              <w:rPr>
                <w:sz w:val="22"/>
                <w:szCs w:val="22"/>
                <w:lang w:val="fr-FR" w:eastAsia="en-US"/>
              </w:rPr>
              <w:t>Indicateur 1.3</w:t>
            </w:r>
          </w:p>
          <w:p w14:paraId="14DCCA75" w14:textId="77777777" w:rsidR="007609DD" w:rsidRPr="00375AA0" w:rsidRDefault="007609DD" w:rsidP="007609DD">
            <w:pPr>
              <w:jc w:val="both"/>
              <w:rPr>
                <w:sz w:val="22"/>
                <w:szCs w:val="22"/>
                <w:lang w:val="fr-FR" w:eastAsia="en-US"/>
              </w:rPr>
            </w:pPr>
            <w:r w:rsidRPr="00D326AE">
              <w:rPr>
                <w:b/>
                <w:sz w:val="22"/>
                <w:szCs w:val="22"/>
                <w:lang w:val="fr-FR" w:eastAsia="en-US"/>
              </w:rPr>
              <w:fldChar w:fldCharType="begin">
                <w:ffData>
                  <w:name w:val=""/>
                  <w:enabled/>
                  <w:calcOnExit w:val="0"/>
                  <w:textInput>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86" w:type="dxa"/>
            <w:shd w:val="clear" w:color="auto" w:fill="EEECE1"/>
          </w:tcPr>
          <w:p w14:paraId="754F9E80" w14:textId="77777777" w:rsidR="007609DD" w:rsidRPr="00375AA0" w:rsidRDefault="007609DD" w:rsidP="007609DD">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59" w:type="dxa"/>
            <w:shd w:val="clear" w:color="auto" w:fill="EEECE1"/>
          </w:tcPr>
          <w:p w14:paraId="0A8096F4" w14:textId="77777777" w:rsidR="007609DD" w:rsidRPr="00375AA0" w:rsidRDefault="007609DD" w:rsidP="007609DD">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75" w:type="dxa"/>
          </w:tcPr>
          <w:p w14:paraId="022BCB43" w14:textId="77777777" w:rsidR="007609DD" w:rsidRPr="00375AA0" w:rsidRDefault="007609DD" w:rsidP="007609DD">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70" w:type="dxa"/>
          </w:tcPr>
          <w:p w14:paraId="65217ACA" w14:textId="77777777" w:rsidR="007609DD" w:rsidRPr="00375AA0" w:rsidRDefault="007609DD" w:rsidP="007609DD">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4140" w:type="dxa"/>
          </w:tcPr>
          <w:p w14:paraId="50709317" w14:textId="77777777" w:rsidR="007609DD" w:rsidRPr="00375AA0" w:rsidRDefault="007609DD" w:rsidP="007609DD">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r>
      <w:tr w:rsidR="0081626E" w:rsidRPr="00EB11D1" w14:paraId="71C7AE6E" w14:textId="77777777" w:rsidTr="00D13B15">
        <w:trPr>
          <w:trHeight w:val="422"/>
        </w:trPr>
        <w:tc>
          <w:tcPr>
            <w:tcW w:w="1530" w:type="dxa"/>
            <w:vMerge w:val="restart"/>
          </w:tcPr>
          <w:p w14:paraId="38B6B74C" w14:textId="77777777" w:rsidR="0081626E" w:rsidRPr="00375AA0" w:rsidRDefault="0081626E" w:rsidP="0081626E">
            <w:pPr>
              <w:rPr>
                <w:b/>
                <w:sz w:val="22"/>
                <w:szCs w:val="22"/>
                <w:lang w:val="fr-FR" w:eastAsia="en-US"/>
              </w:rPr>
            </w:pPr>
            <w:r w:rsidRPr="00375AA0">
              <w:rPr>
                <w:b/>
                <w:sz w:val="22"/>
                <w:szCs w:val="22"/>
                <w:lang w:val="fr-FR" w:eastAsia="en-US"/>
              </w:rPr>
              <w:t>Résultat 2</w:t>
            </w:r>
          </w:p>
          <w:p w14:paraId="54A2A7D0" w14:textId="77777777" w:rsidR="0081626E" w:rsidRPr="00375AA0" w:rsidRDefault="0081626E" w:rsidP="0081626E">
            <w:pPr>
              <w:jc w:val="both"/>
              <w:rPr>
                <w:b/>
                <w:sz w:val="22"/>
                <w:szCs w:val="22"/>
                <w:lang w:val="fr-FR" w:eastAsia="en-US"/>
              </w:rPr>
            </w:pPr>
            <w:r w:rsidRPr="00D326AE">
              <w:rPr>
                <w:b/>
                <w:sz w:val="22"/>
                <w:szCs w:val="22"/>
                <w:lang w:val="fr-FR" w:eastAsia="en-US"/>
              </w:rPr>
              <w:fldChar w:fldCharType="begin">
                <w:ffData>
                  <w:name w:val=""/>
                  <w:enabled/>
                  <w:calcOnExit w:val="0"/>
                  <w:textInput>
                    <w:default w:val="Le cadre juridique en vigueur est la référence des actions des jeunes et cela permet la réduction des conflits intercommunautaires qui menacent la paix en Guinée forestière"/>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Le cadre juridique en vigueur est la référence des actions des jeunes et cela permet la réduction des conflits intercommunautaires qui menacent la paix en Guinée forestière</w:t>
            </w:r>
            <w:r w:rsidRPr="00D326AE">
              <w:rPr>
                <w:b/>
                <w:sz w:val="22"/>
                <w:szCs w:val="22"/>
                <w:lang w:val="fr-FR" w:eastAsia="en-US"/>
              </w:rPr>
              <w:fldChar w:fldCharType="end"/>
            </w:r>
          </w:p>
          <w:p w14:paraId="34E64D2A" w14:textId="77777777" w:rsidR="0081626E" w:rsidRPr="00375AA0" w:rsidRDefault="0081626E" w:rsidP="0081626E">
            <w:pPr>
              <w:rPr>
                <w:b/>
                <w:sz w:val="22"/>
                <w:szCs w:val="22"/>
                <w:lang w:val="fr-FR" w:eastAsia="en-US"/>
              </w:rPr>
            </w:pPr>
          </w:p>
        </w:tc>
        <w:tc>
          <w:tcPr>
            <w:tcW w:w="2070" w:type="dxa"/>
            <w:shd w:val="clear" w:color="auto" w:fill="EEECE1"/>
          </w:tcPr>
          <w:p w14:paraId="022B2153" w14:textId="77777777" w:rsidR="0081626E" w:rsidRPr="00375AA0" w:rsidRDefault="0081626E" w:rsidP="0081626E">
            <w:pPr>
              <w:jc w:val="both"/>
              <w:rPr>
                <w:sz w:val="22"/>
                <w:szCs w:val="22"/>
                <w:lang w:val="fr-FR" w:eastAsia="en-US"/>
              </w:rPr>
            </w:pPr>
            <w:r w:rsidRPr="00375AA0">
              <w:rPr>
                <w:sz w:val="22"/>
                <w:szCs w:val="22"/>
                <w:lang w:val="fr-FR" w:eastAsia="en-US"/>
              </w:rPr>
              <w:t>Indicateur 2.1</w:t>
            </w:r>
          </w:p>
          <w:p w14:paraId="4BAA1131" w14:textId="72E9DF93" w:rsidR="0081626E" w:rsidRPr="00375AA0" w:rsidRDefault="0081626E" w:rsidP="0081626E">
            <w:pPr>
              <w:jc w:val="both"/>
              <w:rPr>
                <w:sz w:val="22"/>
                <w:szCs w:val="22"/>
                <w:lang w:val="fr-FR" w:eastAsia="en-US"/>
              </w:rPr>
            </w:pPr>
            <w:r w:rsidRPr="00D326AE">
              <w:rPr>
                <w:b/>
                <w:sz w:val="22"/>
                <w:szCs w:val="22"/>
                <w:lang w:val="fr-FR" w:eastAsia="en-US"/>
              </w:rPr>
              <w:fldChar w:fldCharType="begin">
                <w:ffData>
                  <w:name w:val=""/>
                  <w:enabled/>
                  <w:calcOnExit w:val="0"/>
                  <w:textInput>
                    <w:default w:val="Degré de réduction des conflits intercommunautaires dans lesquels les jeunes sont acteurs de violences "/>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xml:space="preserve">Degré de réduction des conflits intercommunautaires dans lesquels les jeunes sont acteurs de violences </w:t>
            </w:r>
            <w:r w:rsidRPr="00D326AE">
              <w:rPr>
                <w:b/>
                <w:sz w:val="22"/>
                <w:szCs w:val="22"/>
                <w:lang w:val="fr-FR" w:eastAsia="en-US"/>
              </w:rPr>
              <w:fldChar w:fldCharType="end"/>
            </w:r>
          </w:p>
        </w:tc>
        <w:tc>
          <w:tcPr>
            <w:tcW w:w="2086" w:type="dxa"/>
            <w:shd w:val="clear" w:color="auto" w:fill="EEECE1"/>
          </w:tcPr>
          <w:p w14:paraId="56626CCD" w14:textId="2C5D0982" w:rsidR="0081626E" w:rsidRPr="00375AA0" w:rsidRDefault="0081626E" w:rsidP="0081626E">
            <w:pPr>
              <w:rPr>
                <w:sz w:val="22"/>
                <w:szCs w:val="22"/>
                <w:lang w:val="fr-FR"/>
              </w:rPr>
            </w:pPr>
            <w:r w:rsidRPr="00375AA0">
              <w:rPr>
                <w:sz w:val="22"/>
                <w:szCs w:val="22"/>
                <w:lang w:val="fr-FR"/>
              </w:rPr>
              <w:t>Niveau de référence : Sexe Féminin 2</w:t>
            </w:r>
            <w:r w:rsidRPr="00375AA0">
              <w:rPr>
                <w:sz w:val="22"/>
                <w:szCs w:val="22"/>
                <w:lang w:val="fr-FR"/>
              </w:rPr>
              <w:br/>
              <w:t>Sexe masculin 2</w:t>
            </w:r>
            <w:r w:rsidRPr="00375AA0">
              <w:rPr>
                <w:sz w:val="22"/>
                <w:szCs w:val="22"/>
                <w:lang w:val="fr-FR"/>
              </w:rPr>
              <w:br/>
              <w:t>Total 2</w:t>
            </w:r>
            <w:r w:rsidRPr="00375AA0">
              <w:rPr>
                <w:sz w:val="22"/>
                <w:szCs w:val="22"/>
                <w:lang w:val="fr-FR"/>
              </w:rPr>
              <w:br/>
            </w:r>
          </w:p>
        </w:tc>
        <w:tc>
          <w:tcPr>
            <w:tcW w:w="1559" w:type="dxa"/>
            <w:shd w:val="clear" w:color="auto" w:fill="EEECE1"/>
          </w:tcPr>
          <w:p w14:paraId="18F4E9D0" w14:textId="7AE734D5" w:rsidR="0081626E" w:rsidRPr="00375AA0" w:rsidRDefault="0081626E" w:rsidP="0081626E">
            <w:pPr>
              <w:rPr>
                <w:sz w:val="22"/>
                <w:szCs w:val="22"/>
                <w:lang w:val="fr-FR"/>
              </w:rPr>
            </w:pPr>
            <w:r w:rsidRPr="00375AA0">
              <w:rPr>
                <w:b/>
                <w:sz w:val="22"/>
                <w:szCs w:val="22"/>
              </w:rPr>
              <w:fldChar w:fldCharType="begin">
                <w:ffData>
                  <w:name w:val=""/>
                  <w:enabled/>
                  <w:calcOnExit w:val="0"/>
                  <w:textInput>
                    <w:default w:val="5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50%</w:t>
            </w:r>
            <w:r w:rsidRPr="00375AA0">
              <w:rPr>
                <w:b/>
                <w:sz w:val="22"/>
                <w:szCs w:val="22"/>
              </w:rPr>
              <w:fldChar w:fldCharType="end"/>
            </w:r>
          </w:p>
        </w:tc>
        <w:tc>
          <w:tcPr>
            <w:tcW w:w="1575" w:type="dxa"/>
          </w:tcPr>
          <w:p w14:paraId="06BA9547" w14:textId="2098EC05" w:rsidR="0081626E" w:rsidRPr="00375AA0" w:rsidRDefault="0081626E" w:rsidP="0081626E">
            <w:pPr>
              <w:rPr>
                <w:sz w:val="22"/>
                <w:szCs w:val="22"/>
                <w:lang w:val="fr-FR"/>
              </w:rPr>
            </w:pPr>
            <w:r w:rsidRPr="00375AA0">
              <w:rPr>
                <w:b/>
                <w:sz w:val="22"/>
                <w:szCs w:val="22"/>
              </w:rPr>
              <w:fldChar w:fldCharType="begin">
                <w:ffData>
                  <w:name w:val=""/>
                  <w:enabled/>
                  <w:calcOnExit w:val="0"/>
                  <w:textInput>
                    <w:default w:val="9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90%</w:t>
            </w:r>
            <w:r w:rsidRPr="00375AA0">
              <w:rPr>
                <w:b/>
                <w:sz w:val="22"/>
                <w:szCs w:val="22"/>
              </w:rPr>
              <w:fldChar w:fldCharType="end"/>
            </w:r>
          </w:p>
        </w:tc>
        <w:tc>
          <w:tcPr>
            <w:tcW w:w="2070" w:type="dxa"/>
          </w:tcPr>
          <w:p w14:paraId="3EFD678F" w14:textId="25A331EB" w:rsidR="0081626E" w:rsidRPr="00375AA0" w:rsidRDefault="0081626E" w:rsidP="0081626E">
            <w:pPr>
              <w:rPr>
                <w:sz w:val="22"/>
                <w:szCs w:val="22"/>
                <w:lang w:val="fr-FR"/>
              </w:rPr>
            </w:pPr>
          </w:p>
        </w:tc>
        <w:tc>
          <w:tcPr>
            <w:tcW w:w="4140" w:type="dxa"/>
          </w:tcPr>
          <w:p w14:paraId="1A7ABD95" w14:textId="3B62E604" w:rsidR="0081626E" w:rsidRPr="00375AA0" w:rsidRDefault="00D510F1" w:rsidP="0081626E">
            <w:pPr>
              <w:rPr>
                <w:sz w:val="22"/>
                <w:szCs w:val="22"/>
                <w:lang w:val="fr-FR"/>
              </w:rPr>
            </w:pPr>
            <w:r w:rsidRPr="00375AA0">
              <w:rPr>
                <w:sz w:val="22"/>
                <w:szCs w:val="22"/>
                <w:lang w:val="fr-FR"/>
              </w:rPr>
              <w:t>A renseigner par l’enquête finale de perception</w:t>
            </w:r>
          </w:p>
        </w:tc>
      </w:tr>
      <w:tr w:rsidR="0081626E" w:rsidRPr="00EB11D1" w14:paraId="1D26BBE7" w14:textId="77777777" w:rsidTr="00D13B15">
        <w:trPr>
          <w:trHeight w:val="422"/>
        </w:trPr>
        <w:tc>
          <w:tcPr>
            <w:tcW w:w="1530" w:type="dxa"/>
            <w:vMerge/>
          </w:tcPr>
          <w:p w14:paraId="147B9FBC" w14:textId="77777777" w:rsidR="0081626E" w:rsidRPr="00375AA0" w:rsidRDefault="0081626E" w:rsidP="0081626E">
            <w:pPr>
              <w:rPr>
                <w:sz w:val="22"/>
                <w:szCs w:val="22"/>
                <w:lang w:val="fr-FR" w:eastAsia="en-US"/>
              </w:rPr>
            </w:pPr>
          </w:p>
        </w:tc>
        <w:tc>
          <w:tcPr>
            <w:tcW w:w="2070" w:type="dxa"/>
            <w:shd w:val="clear" w:color="auto" w:fill="EEECE1"/>
          </w:tcPr>
          <w:p w14:paraId="65ABA6D1" w14:textId="77777777" w:rsidR="0081626E" w:rsidRPr="00375AA0" w:rsidRDefault="0081626E" w:rsidP="0081626E">
            <w:pPr>
              <w:jc w:val="both"/>
              <w:rPr>
                <w:sz w:val="22"/>
                <w:szCs w:val="22"/>
                <w:lang w:val="fr-FR" w:eastAsia="en-US"/>
              </w:rPr>
            </w:pPr>
            <w:r w:rsidRPr="00375AA0">
              <w:rPr>
                <w:sz w:val="22"/>
                <w:szCs w:val="22"/>
                <w:lang w:val="fr-FR" w:eastAsia="en-US"/>
              </w:rPr>
              <w:t>Indicateur 2.2</w:t>
            </w:r>
          </w:p>
          <w:p w14:paraId="052B909F" w14:textId="015E66CB" w:rsidR="0081626E" w:rsidRPr="00375AA0" w:rsidRDefault="0081626E" w:rsidP="0081626E">
            <w:pPr>
              <w:jc w:val="both"/>
              <w:rPr>
                <w:sz w:val="22"/>
                <w:szCs w:val="22"/>
                <w:lang w:val="fr-FR" w:eastAsia="en-US"/>
              </w:rPr>
            </w:pPr>
            <w:r w:rsidRPr="00D326AE">
              <w:rPr>
                <w:b/>
                <w:sz w:val="22"/>
                <w:szCs w:val="22"/>
                <w:lang w:val="fr-FR" w:eastAsia="en-US"/>
              </w:rPr>
              <w:fldChar w:fldCharType="begin">
                <w:ffData>
                  <w:name w:val=""/>
                  <w:enabled/>
                  <w:calcOnExit w:val="0"/>
                  <w:textInput>
                    <w:default w:val="Pourcentage de réduction/diminution des pratiques néfastes enfreignant les droits de l’homme dans les communautés "/>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xml:space="preserve">Pourcentage de réduction/diminution des pratiques néfastes enfreignant les droits de l’homme dans les communautés </w:t>
            </w:r>
            <w:r w:rsidRPr="00D326AE">
              <w:rPr>
                <w:b/>
                <w:sz w:val="22"/>
                <w:szCs w:val="22"/>
                <w:lang w:val="fr-FR" w:eastAsia="en-US"/>
              </w:rPr>
              <w:fldChar w:fldCharType="end"/>
            </w:r>
          </w:p>
        </w:tc>
        <w:tc>
          <w:tcPr>
            <w:tcW w:w="2086" w:type="dxa"/>
            <w:shd w:val="clear" w:color="auto" w:fill="EEECE1"/>
          </w:tcPr>
          <w:p w14:paraId="7357DE6E" w14:textId="0FCB92E4" w:rsidR="0081626E" w:rsidRPr="00375AA0" w:rsidRDefault="0081626E" w:rsidP="0081626E">
            <w:pPr>
              <w:rPr>
                <w:sz w:val="22"/>
                <w:szCs w:val="22"/>
                <w:lang w:val="fr-FR"/>
              </w:rPr>
            </w:pPr>
            <w:r w:rsidRPr="00375AA0">
              <w:rPr>
                <w:sz w:val="22"/>
                <w:szCs w:val="22"/>
                <w:lang w:val="fr-FR"/>
              </w:rPr>
              <w:t>Niveau de référence : Complicité et abus de l'autorité administrative 24,8</w:t>
            </w:r>
            <w:r w:rsidRPr="00375AA0">
              <w:rPr>
                <w:sz w:val="22"/>
                <w:szCs w:val="22"/>
                <w:lang w:val="fr-FR"/>
              </w:rPr>
              <w:br/>
              <w:t>Récurrence des affrontements 23,3</w:t>
            </w:r>
            <w:r w:rsidRPr="00375AA0">
              <w:rPr>
                <w:sz w:val="22"/>
                <w:szCs w:val="22"/>
                <w:lang w:val="fr-FR"/>
              </w:rPr>
              <w:br/>
              <w:t>Faiblesse de l'appareil judiciaire (faveurs accordées aux malfaiteurs) 9,3</w:t>
            </w:r>
            <w:r w:rsidRPr="00375AA0">
              <w:rPr>
                <w:sz w:val="22"/>
                <w:szCs w:val="22"/>
                <w:lang w:val="fr-FR"/>
              </w:rPr>
              <w:br/>
              <w:t>Influence des responsables politiques dans la Prise des décisions judiciaires 7,5</w:t>
            </w:r>
            <w:r w:rsidRPr="00375AA0">
              <w:rPr>
                <w:sz w:val="22"/>
                <w:szCs w:val="22"/>
                <w:lang w:val="fr-FR"/>
              </w:rPr>
              <w:br/>
              <w:t>Incitation à la violence 6,9</w:t>
            </w:r>
            <w:r w:rsidRPr="00375AA0">
              <w:rPr>
                <w:sz w:val="22"/>
                <w:szCs w:val="22"/>
                <w:lang w:val="fr-FR"/>
              </w:rPr>
              <w:br/>
              <w:t>Violences sexuelles impunies 6,2</w:t>
            </w:r>
            <w:r w:rsidRPr="00375AA0">
              <w:rPr>
                <w:sz w:val="22"/>
                <w:szCs w:val="22"/>
                <w:lang w:val="fr-FR"/>
              </w:rPr>
              <w:br/>
              <w:t>L'exploitation des enfants 1,7</w:t>
            </w:r>
            <w:r w:rsidRPr="00375AA0">
              <w:rPr>
                <w:sz w:val="22"/>
                <w:szCs w:val="22"/>
                <w:lang w:val="fr-FR"/>
              </w:rPr>
              <w:br/>
              <w:t>Incitation à la haine 1,3</w:t>
            </w:r>
            <w:r w:rsidRPr="00375AA0">
              <w:rPr>
                <w:sz w:val="22"/>
                <w:szCs w:val="22"/>
                <w:lang w:val="fr-FR"/>
              </w:rPr>
              <w:br/>
              <w:t xml:space="preserve">La délinquance </w:t>
            </w:r>
            <w:r w:rsidRPr="00375AA0">
              <w:rPr>
                <w:sz w:val="22"/>
                <w:szCs w:val="22"/>
                <w:lang w:val="fr-FR"/>
              </w:rPr>
              <w:lastRenderedPageBreak/>
              <w:t>juvénile et la désinformation. 0,8</w:t>
            </w:r>
            <w:r w:rsidRPr="00375AA0">
              <w:rPr>
                <w:sz w:val="22"/>
                <w:szCs w:val="22"/>
                <w:lang w:val="fr-FR"/>
              </w:rPr>
              <w:br/>
              <w:t>L'exclusion, la marginalisation et le mépris de l'autre. 0,6</w:t>
            </w:r>
            <w:r w:rsidRPr="00375AA0">
              <w:rPr>
                <w:sz w:val="22"/>
                <w:szCs w:val="22"/>
                <w:lang w:val="fr-FR"/>
              </w:rPr>
              <w:br/>
              <w:t>Violence des services de sécurité 0,5</w:t>
            </w:r>
            <w:r w:rsidRPr="00375AA0">
              <w:rPr>
                <w:sz w:val="22"/>
                <w:szCs w:val="22"/>
                <w:lang w:val="fr-FR"/>
              </w:rPr>
              <w:br/>
              <w:t>Abus de pouvoir des autorités locales 0,4</w:t>
            </w:r>
            <w:r w:rsidRPr="00375AA0">
              <w:rPr>
                <w:sz w:val="22"/>
                <w:szCs w:val="22"/>
                <w:lang w:val="fr-FR"/>
              </w:rPr>
              <w:br/>
              <w:t>Abus de pouvoir des services de sécurité 0,3</w:t>
            </w:r>
            <w:r w:rsidRPr="00375AA0">
              <w:rPr>
                <w:sz w:val="22"/>
                <w:szCs w:val="22"/>
                <w:lang w:val="fr-FR"/>
              </w:rPr>
              <w:br/>
              <w:t>Ethnocentrisme 0,3</w:t>
            </w:r>
            <w:r w:rsidRPr="00375AA0">
              <w:rPr>
                <w:sz w:val="22"/>
                <w:szCs w:val="22"/>
                <w:lang w:val="fr-FR"/>
              </w:rPr>
              <w:br/>
              <w:t>Ne sait pas 16,1</w:t>
            </w:r>
          </w:p>
        </w:tc>
        <w:tc>
          <w:tcPr>
            <w:tcW w:w="1559" w:type="dxa"/>
            <w:shd w:val="clear" w:color="auto" w:fill="EEECE1"/>
          </w:tcPr>
          <w:p w14:paraId="0CFD046C" w14:textId="0E8217B8" w:rsidR="0081626E" w:rsidRPr="00375AA0" w:rsidRDefault="0081626E" w:rsidP="0081626E">
            <w:pPr>
              <w:rPr>
                <w:sz w:val="22"/>
                <w:szCs w:val="22"/>
                <w:lang w:val="fr-FR"/>
              </w:rPr>
            </w:pPr>
            <w:r w:rsidRPr="00375AA0">
              <w:rPr>
                <w:b/>
                <w:sz w:val="22"/>
                <w:szCs w:val="22"/>
              </w:rPr>
              <w:lastRenderedPageBreak/>
              <w:fldChar w:fldCharType="begin">
                <w:ffData>
                  <w:name w:val=""/>
                  <w:enabled/>
                  <w:calcOnExit w:val="0"/>
                  <w:textInput>
                    <w:default w:val="5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50%</w:t>
            </w:r>
            <w:r w:rsidRPr="00375AA0">
              <w:rPr>
                <w:b/>
                <w:sz w:val="22"/>
                <w:szCs w:val="22"/>
              </w:rPr>
              <w:fldChar w:fldCharType="end"/>
            </w:r>
          </w:p>
        </w:tc>
        <w:tc>
          <w:tcPr>
            <w:tcW w:w="1575" w:type="dxa"/>
          </w:tcPr>
          <w:p w14:paraId="619F4A6C" w14:textId="0D657FA2" w:rsidR="0081626E" w:rsidRPr="00375AA0" w:rsidRDefault="0081626E" w:rsidP="0081626E">
            <w:pPr>
              <w:rPr>
                <w:sz w:val="22"/>
                <w:szCs w:val="22"/>
                <w:lang w:val="fr-FR"/>
              </w:rPr>
            </w:pPr>
            <w:r w:rsidRPr="00375AA0">
              <w:rPr>
                <w:b/>
                <w:sz w:val="22"/>
                <w:szCs w:val="22"/>
              </w:rPr>
              <w:fldChar w:fldCharType="begin">
                <w:ffData>
                  <w:name w:val=""/>
                  <w:enabled/>
                  <w:calcOnExit w:val="0"/>
                  <w:textInput>
                    <w:default w:val="2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20%</w:t>
            </w:r>
            <w:r w:rsidRPr="00375AA0">
              <w:rPr>
                <w:b/>
                <w:sz w:val="22"/>
                <w:szCs w:val="22"/>
              </w:rPr>
              <w:fldChar w:fldCharType="end"/>
            </w:r>
          </w:p>
        </w:tc>
        <w:tc>
          <w:tcPr>
            <w:tcW w:w="2070" w:type="dxa"/>
          </w:tcPr>
          <w:p w14:paraId="36F6EB00" w14:textId="09DE2B45" w:rsidR="0081626E" w:rsidRPr="00375AA0" w:rsidRDefault="0081626E" w:rsidP="0081626E">
            <w:pPr>
              <w:rPr>
                <w:sz w:val="22"/>
                <w:szCs w:val="22"/>
                <w:lang w:val="fr-FR"/>
              </w:rPr>
            </w:pPr>
          </w:p>
        </w:tc>
        <w:tc>
          <w:tcPr>
            <w:tcW w:w="4140" w:type="dxa"/>
          </w:tcPr>
          <w:p w14:paraId="39A229B4" w14:textId="11BE0E8F" w:rsidR="0081626E" w:rsidRPr="00375AA0" w:rsidRDefault="0081626E" w:rsidP="0081626E">
            <w:pPr>
              <w:rPr>
                <w:sz w:val="22"/>
                <w:szCs w:val="22"/>
                <w:lang w:val="fr-FR"/>
              </w:rPr>
            </w:pPr>
            <w:r w:rsidRPr="00375AA0">
              <w:rPr>
                <w:b/>
                <w:sz w:val="22"/>
                <w:szCs w:val="22"/>
              </w:rPr>
              <w:fldChar w:fldCharType="begin">
                <w:ffData>
                  <w:name w:val=""/>
                  <w:enabled/>
                  <w:calcOnExit w:val="0"/>
                  <w:textInput>
                    <w:maxLength w:val="300"/>
                  </w:textInput>
                </w:ffData>
              </w:fldChar>
            </w:r>
            <w:r w:rsidRPr="00375AA0">
              <w:rPr>
                <w:b/>
                <w:sz w:val="22"/>
                <w:szCs w:val="22"/>
                <w:lang w:val="fr-FR"/>
              </w:rPr>
              <w:instrText xml:space="preserve"> FORMTEXT </w:instrText>
            </w:r>
            <w:r w:rsidRPr="00375AA0">
              <w:rPr>
                <w:b/>
                <w:sz w:val="22"/>
                <w:szCs w:val="22"/>
              </w:rPr>
            </w:r>
            <w:r w:rsidRPr="00375AA0">
              <w:rPr>
                <w:b/>
                <w:sz w:val="22"/>
                <w:szCs w:val="22"/>
              </w:rPr>
              <w:fldChar w:fldCharType="separate"/>
            </w:r>
            <w:r w:rsidRPr="00375AA0">
              <w:rPr>
                <w:b/>
                <w:noProof/>
                <w:sz w:val="22"/>
                <w:szCs w:val="22"/>
              </w:rPr>
              <w:t> </w:t>
            </w:r>
            <w:r w:rsidRPr="00375AA0">
              <w:rPr>
                <w:b/>
                <w:noProof/>
                <w:sz w:val="22"/>
                <w:szCs w:val="22"/>
              </w:rPr>
              <w:t> </w:t>
            </w:r>
            <w:r w:rsidRPr="00375AA0">
              <w:rPr>
                <w:b/>
                <w:noProof/>
                <w:sz w:val="22"/>
                <w:szCs w:val="22"/>
              </w:rPr>
              <w:t> </w:t>
            </w:r>
            <w:r w:rsidRPr="00375AA0">
              <w:rPr>
                <w:b/>
                <w:noProof/>
                <w:sz w:val="22"/>
                <w:szCs w:val="22"/>
              </w:rPr>
              <w:t> </w:t>
            </w:r>
            <w:r w:rsidRPr="00375AA0">
              <w:rPr>
                <w:b/>
                <w:noProof/>
                <w:sz w:val="22"/>
                <w:szCs w:val="22"/>
              </w:rPr>
              <w:t> </w:t>
            </w:r>
            <w:r w:rsidRPr="00375AA0">
              <w:rPr>
                <w:b/>
                <w:sz w:val="22"/>
                <w:szCs w:val="22"/>
              </w:rPr>
              <w:fldChar w:fldCharType="end"/>
            </w:r>
            <w:r w:rsidR="002633B0" w:rsidRPr="00375AA0">
              <w:rPr>
                <w:rStyle w:val="Marquedecommentaire"/>
                <w:sz w:val="22"/>
                <w:szCs w:val="22"/>
                <w:lang w:val="fr-FR"/>
              </w:rPr>
              <w:t xml:space="preserve"> </w:t>
            </w:r>
            <w:r w:rsidR="00D510F1" w:rsidRPr="00375AA0">
              <w:rPr>
                <w:sz w:val="22"/>
                <w:szCs w:val="22"/>
                <w:lang w:val="fr-FR"/>
              </w:rPr>
              <w:t xml:space="preserve"> </w:t>
            </w:r>
            <w:r w:rsidR="00D510F1" w:rsidRPr="00375AA0">
              <w:rPr>
                <w:rStyle w:val="Marquedecommentaire"/>
                <w:sz w:val="22"/>
                <w:szCs w:val="22"/>
                <w:lang w:val="fr-FR"/>
              </w:rPr>
              <w:t>A renseigner par l’enquête finale de perception</w:t>
            </w:r>
          </w:p>
        </w:tc>
      </w:tr>
      <w:tr w:rsidR="0081626E" w:rsidRPr="00EB11D1" w14:paraId="77BA454A" w14:textId="77777777" w:rsidTr="00D13B15">
        <w:trPr>
          <w:trHeight w:val="422"/>
        </w:trPr>
        <w:tc>
          <w:tcPr>
            <w:tcW w:w="1530" w:type="dxa"/>
            <w:vMerge/>
          </w:tcPr>
          <w:p w14:paraId="72035AC4" w14:textId="77777777" w:rsidR="0081626E" w:rsidRPr="00375AA0" w:rsidRDefault="0081626E" w:rsidP="0081626E">
            <w:pPr>
              <w:rPr>
                <w:sz w:val="22"/>
                <w:szCs w:val="22"/>
                <w:lang w:val="fr-FR" w:eastAsia="en-US"/>
              </w:rPr>
            </w:pPr>
          </w:p>
        </w:tc>
        <w:tc>
          <w:tcPr>
            <w:tcW w:w="2070" w:type="dxa"/>
            <w:shd w:val="clear" w:color="auto" w:fill="EEECE1"/>
          </w:tcPr>
          <w:p w14:paraId="05BE06D8" w14:textId="77777777" w:rsidR="0081626E" w:rsidRPr="00375AA0" w:rsidRDefault="0081626E" w:rsidP="0081626E">
            <w:pPr>
              <w:jc w:val="both"/>
              <w:rPr>
                <w:sz w:val="22"/>
                <w:szCs w:val="22"/>
                <w:lang w:val="fr-FR" w:eastAsia="en-US"/>
              </w:rPr>
            </w:pPr>
            <w:r w:rsidRPr="00375AA0">
              <w:rPr>
                <w:sz w:val="22"/>
                <w:szCs w:val="22"/>
                <w:lang w:val="fr-FR" w:eastAsia="en-US"/>
              </w:rPr>
              <w:t>Indicateur 2.3</w:t>
            </w:r>
          </w:p>
          <w:p w14:paraId="661946D6" w14:textId="16CBE890" w:rsidR="0081626E" w:rsidRPr="00375AA0" w:rsidRDefault="0081626E" w:rsidP="0081626E">
            <w:pPr>
              <w:jc w:val="both"/>
              <w:rPr>
                <w:sz w:val="22"/>
                <w:szCs w:val="22"/>
                <w:lang w:val="fr-FR" w:eastAsia="en-US"/>
              </w:rPr>
            </w:pPr>
            <w:r w:rsidRPr="00D326AE">
              <w:rPr>
                <w:b/>
                <w:sz w:val="22"/>
                <w:szCs w:val="22"/>
                <w:lang w:val="fr-FR" w:eastAsia="en-US"/>
              </w:rPr>
              <w:fldChar w:fldCharType="begin">
                <w:ffData>
                  <w:name w:val=""/>
                  <w:enabled/>
                  <w:calcOnExit w:val="0"/>
                  <w:textInput>
                    <w:default w:val="Degré de réduction des conflits intercommunautaires dans lesquels les jeunes sont acteurs de violences "/>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xml:space="preserve">Degré de réduction des conflits intercommunautaires dans lesquels les jeunes sont acteurs de violences </w:t>
            </w:r>
            <w:r w:rsidRPr="00D326AE">
              <w:rPr>
                <w:b/>
                <w:sz w:val="22"/>
                <w:szCs w:val="22"/>
                <w:lang w:val="fr-FR" w:eastAsia="en-US"/>
              </w:rPr>
              <w:fldChar w:fldCharType="end"/>
            </w:r>
          </w:p>
        </w:tc>
        <w:tc>
          <w:tcPr>
            <w:tcW w:w="2086" w:type="dxa"/>
            <w:shd w:val="clear" w:color="auto" w:fill="EEECE1"/>
          </w:tcPr>
          <w:p w14:paraId="72BF6CAF" w14:textId="374C103E" w:rsidR="0081626E" w:rsidRPr="00375AA0" w:rsidRDefault="0081626E" w:rsidP="0081626E">
            <w:pPr>
              <w:rPr>
                <w:sz w:val="22"/>
                <w:szCs w:val="22"/>
                <w:lang w:val="fr-FR"/>
              </w:rPr>
            </w:pPr>
            <w:r w:rsidRPr="00375AA0">
              <w:rPr>
                <w:sz w:val="22"/>
                <w:szCs w:val="22"/>
                <w:lang w:val="fr-FR"/>
              </w:rPr>
              <w:t>Niveau de référence : Sexe Féminin 2</w:t>
            </w:r>
            <w:r w:rsidRPr="00375AA0">
              <w:rPr>
                <w:sz w:val="22"/>
                <w:szCs w:val="22"/>
                <w:lang w:val="fr-FR"/>
              </w:rPr>
              <w:br/>
              <w:t>Sexe masculin 2</w:t>
            </w:r>
            <w:r w:rsidRPr="00375AA0">
              <w:rPr>
                <w:sz w:val="22"/>
                <w:szCs w:val="22"/>
                <w:lang w:val="fr-FR"/>
              </w:rPr>
              <w:br/>
              <w:t>Total 2</w:t>
            </w:r>
            <w:r w:rsidRPr="00375AA0">
              <w:rPr>
                <w:sz w:val="22"/>
                <w:szCs w:val="22"/>
                <w:lang w:val="fr-FR"/>
              </w:rPr>
              <w:br/>
            </w:r>
          </w:p>
        </w:tc>
        <w:tc>
          <w:tcPr>
            <w:tcW w:w="1559" w:type="dxa"/>
            <w:shd w:val="clear" w:color="auto" w:fill="EEECE1"/>
          </w:tcPr>
          <w:p w14:paraId="34B979D3" w14:textId="3A858DCF" w:rsidR="0081626E" w:rsidRPr="00375AA0" w:rsidRDefault="0081626E" w:rsidP="0081626E">
            <w:pPr>
              <w:rPr>
                <w:sz w:val="22"/>
                <w:szCs w:val="22"/>
                <w:lang w:val="fr-FR"/>
              </w:rPr>
            </w:pPr>
            <w:r w:rsidRPr="00375AA0">
              <w:rPr>
                <w:b/>
                <w:sz w:val="22"/>
                <w:szCs w:val="22"/>
              </w:rPr>
              <w:fldChar w:fldCharType="begin">
                <w:ffData>
                  <w:name w:val=""/>
                  <w:enabled/>
                  <w:calcOnExit w:val="0"/>
                  <w:textInput>
                    <w:default w:val="5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50%</w:t>
            </w:r>
            <w:r w:rsidRPr="00375AA0">
              <w:rPr>
                <w:b/>
                <w:sz w:val="22"/>
                <w:szCs w:val="22"/>
              </w:rPr>
              <w:fldChar w:fldCharType="end"/>
            </w:r>
          </w:p>
        </w:tc>
        <w:tc>
          <w:tcPr>
            <w:tcW w:w="1575" w:type="dxa"/>
          </w:tcPr>
          <w:p w14:paraId="4A835E0E" w14:textId="3938A9E5" w:rsidR="0081626E" w:rsidRPr="00375AA0" w:rsidRDefault="0081626E" w:rsidP="0081626E">
            <w:pPr>
              <w:rPr>
                <w:sz w:val="22"/>
                <w:szCs w:val="22"/>
                <w:lang w:val="fr-FR"/>
              </w:rPr>
            </w:pPr>
            <w:r w:rsidRPr="00375AA0">
              <w:rPr>
                <w:b/>
                <w:sz w:val="22"/>
                <w:szCs w:val="22"/>
              </w:rPr>
              <w:fldChar w:fldCharType="begin">
                <w:ffData>
                  <w:name w:val=""/>
                  <w:enabled/>
                  <w:calcOnExit w:val="0"/>
                  <w:textInput>
                    <w:default w:val="7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70%</w:t>
            </w:r>
            <w:r w:rsidRPr="00375AA0">
              <w:rPr>
                <w:b/>
                <w:sz w:val="22"/>
                <w:szCs w:val="22"/>
              </w:rPr>
              <w:fldChar w:fldCharType="end"/>
            </w:r>
          </w:p>
        </w:tc>
        <w:tc>
          <w:tcPr>
            <w:tcW w:w="2070" w:type="dxa"/>
          </w:tcPr>
          <w:p w14:paraId="2CBC2717" w14:textId="4DDA9247" w:rsidR="0081626E" w:rsidRPr="00375AA0" w:rsidRDefault="0081626E" w:rsidP="0081626E">
            <w:pPr>
              <w:rPr>
                <w:sz w:val="22"/>
                <w:szCs w:val="22"/>
                <w:lang w:val="fr-FR"/>
              </w:rPr>
            </w:pPr>
          </w:p>
        </w:tc>
        <w:tc>
          <w:tcPr>
            <w:tcW w:w="4140" w:type="dxa"/>
          </w:tcPr>
          <w:p w14:paraId="49345554" w14:textId="76E732B8" w:rsidR="0081626E" w:rsidRPr="00375AA0" w:rsidRDefault="0081626E" w:rsidP="0081626E">
            <w:pPr>
              <w:rPr>
                <w:sz w:val="22"/>
                <w:szCs w:val="22"/>
                <w:lang w:val="fr-FR"/>
              </w:rPr>
            </w:pPr>
            <w:r w:rsidRPr="00375AA0">
              <w:rPr>
                <w:b/>
                <w:sz w:val="22"/>
                <w:szCs w:val="22"/>
              </w:rPr>
              <w:fldChar w:fldCharType="begin">
                <w:ffData>
                  <w:name w:val=""/>
                  <w:enabled/>
                  <w:calcOnExit w:val="0"/>
                  <w:textInput>
                    <w:maxLength w:val="300"/>
                  </w:textInput>
                </w:ffData>
              </w:fldChar>
            </w:r>
            <w:r w:rsidRPr="00375AA0">
              <w:rPr>
                <w:b/>
                <w:sz w:val="22"/>
                <w:szCs w:val="22"/>
                <w:lang w:val="fr-FR"/>
              </w:rPr>
              <w:instrText xml:space="preserve"> FORMTEXT </w:instrText>
            </w:r>
            <w:r w:rsidRPr="00375AA0">
              <w:rPr>
                <w:b/>
                <w:sz w:val="22"/>
                <w:szCs w:val="22"/>
              </w:rPr>
            </w:r>
            <w:r w:rsidRPr="00375AA0">
              <w:rPr>
                <w:b/>
                <w:sz w:val="22"/>
                <w:szCs w:val="22"/>
              </w:rPr>
              <w:fldChar w:fldCharType="separate"/>
            </w:r>
            <w:r w:rsidRPr="00375AA0">
              <w:rPr>
                <w:b/>
                <w:noProof/>
                <w:sz w:val="22"/>
                <w:szCs w:val="22"/>
              </w:rPr>
              <w:t> </w:t>
            </w:r>
            <w:r w:rsidRPr="00375AA0">
              <w:rPr>
                <w:b/>
                <w:noProof/>
                <w:sz w:val="22"/>
                <w:szCs w:val="22"/>
              </w:rPr>
              <w:t> </w:t>
            </w:r>
            <w:r w:rsidRPr="00375AA0">
              <w:rPr>
                <w:b/>
                <w:noProof/>
                <w:sz w:val="22"/>
                <w:szCs w:val="22"/>
              </w:rPr>
              <w:t> </w:t>
            </w:r>
            <w:r w:rsidRPr="00375AA0">
              <w:rPr>
                <w:b/>
                <w:noProof/>
                <w:sz w:val="22"/>
                <w:szCs w:val="22"/>
              </w:rPr>
              <w:t> </w:t>
            </w:r>
            <w:r w:rsidRPr="00375AA0">
              <w:rPr>
                <w:b/>
                <w:noProof/>
                <w:sz w:val="22"/>
                <w:szCs w:val="22"/>
              </w:rPr>
              <w:t> </w:t>
            </w:r>
            <w:r w:rsidRPr="00375AA0">
              <w:rPr>
                <w:b/>
                <w:sz w:val="22"/>
                <w:szCs w:val="22"/>
              </w:rPr>
              <w:fldChar w:fldCharType="end"/>
            </w:r>
            <w:r w:rsidR="00D510F1" w:rsidRPr="00375AA0">
              <w:rPr>
                <w:sz w:val="22"/>
                <w:szCs w:val="22"/>
                <w:lang w:val="fr-FR"/>
              </w:rPr>
              <w:t xml:space="preserve"> </w:t>
            </w:r>
            <w:r w:rsidR="00D510F1" w:rsidRPr="00375AA0">
              <w:rPr>
                <w:bCs/>
                <w:sz w:val="22"/>
                <w:szCs w:val="22"/>
                <w:lang w:val="fr-FR"/>
              </w:rPr>
              <w:t>A renseigner par l’enquête finale de perception</w:t>
            </w:r>
          </w:p>
        </w:tc>
      </w:tr>
      <w:tr w:rsidR="0081626E" w:rsidRPr="002C4764" w14:paraId="7E486A02" w14:textId="77777777" w:rsidTr="00D13B15">
        <w:trPr>
          <w:trHeight w:val="458"/>
        </w:trPr>
        <w:tc>
          <w:tcPr>
            <w:tcW w:w="1530" w:type="dxa"/>
            <w:vMerge w:val="restart"/>
          </w:tcPr>
          <w:p w14:paraId="3845BD90" w14:textId="77777777" w:rsidR="0081626E" w:rsidRPr="00375AA0" w:rsidRDefault="0081626E" w:rsidP="0081626E">
            <w:pPr>
              <w:rPr>
                <w:b/>
                <w:sz w:val="22"/>
                <w:szCs w:val="22"/>
                <w:lang w:val="fr-FR" w:eastAsia="en-US"/>
              </w:rPr>
            </w:pPr>
            <w:r w:rsidRPr="00375AA0">
              <w:rPr>
                <w:b/>
                <w:sz w:val="22"/>
                <w:szCs w:val="22"/>
                <w:lang w:val="fr-FR" w:eastAsia="en-US"/>
              </w:rPr>
              <w:t>Résultat 3</w:t>
            </w:r>
          </w:p>
          <w:p w14:paraId="66860E3C" w14:textId="550DC4D7" w:rsidR="0081626E" w:rsidRPr="00375AA0" w:rsidRDefault="0081626E" w:rsidP="0081626E">
            <w:pPr>
              <w:rPr>
                <w:b/>
                <w:sz w:val="22"/>
                <w:szCs w:val="22"/>
                <w:lang w:val="fr-FR" w:eastAsia="en-US"/>
              </w:rPr>
            </w:pPr>
            <w:r w:rsidRPr="00D326AE">
              <w:rPr>
                <w:b/>
                <w:sz w:val="22"/>
                <w:szCs w:val="22"/>
                <w:lang w:val="fr-FR" w:eastAsia="en-US"/>
              </w:rPr>
              <w:fldChar w:fldCharType="begin">
                <w:ffData>
                  <w:name w:val=""/>
                  <w:enabled/>
                  <w:calcOnExit w:val="0"/>
                  <w:textInput>
                    <w:default w:val="Les relations intercommunautaires, le vivre ensemble, entre les jeunes leaders ciblés issus de différentes catégories sociopolitiques et ethniques sont consolidées autour d’initiatives socioéconomiques."/>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xml:space="preserve">Les relations intercommunautaires, le vivre ensemble, entre les jeunes leaders ciblés issus de </w:t>
            </w:r>
            <w:r w:rsidRPr="002C4764">
              <w:rPr>
                <w:b/>
                <w:noProof/>
                <w:sz w:val="22"/>
                <w:szCs w:val="22"/>
                <w:lang w:val="fr-FR" w:eastAsia="en-US"/>
              </w:rPr>
              <w:lastRenderedPageBreak/>
              <w:t>différentes catégories sociopolitiques et ethniques sont consolidées autour d’initiatives socioéconomiques.</w:t>
            </w:r>
            <w:r w:rsidRPr="00D326AE">
              <w:rPr>
                <w:b/>
                <w:sz w:val="22"/>
                <w:szCs w:val="22"/>
                <w:lang w:val="fr-FR" w:eastAsia="en-US"/>
              </w:rPr>
              <w:fldChar w:fldCharType="end"/>
            </w:r>
          </w:p>
        </w:tc>
        <w:tc>
          <w:tcPr>
            <w:tcW w:w="2070" w:type="dxa"/>
            <w:shd w:val="clear" w:color="auto" w:fill="EEECE1"/>
          </w:tcPr>
          <w:p w14:paraId="3FDCF43B" w14:textId="77777777" w:rsidR="0081626E" w:rsidRPr="00375AA0" w:rsidRDefault="0081626E" w:rsidP="0081626E">
            <w:pPr>
              <w:jc w:val="both"/>
              <w:rPr>
                <w:sz w:val="22"/>
                <w:szCs w:val="22"/>
                <w:lang w:val="fr-FR" w:eastAsia="en-US"/>
              </w:rPr>
            </w:pPr>
            <w:r w:rsidRPr="00375AA0">
              <w:rPr>
                <w:sz w:val="22"/>
                <w:szCs w:val="22"/>
                <w:lang w:val="fr-FR" w:eastAsia="en-US"/>
              </w:rPr>
              <w:lastRenderedPageBreak/>
              <w:t>Indicateur 3.1</w:t>
            </w:r>
          </w:p>
          <w:p w14:paraId="1A924C82" w14:textId="6DBACAF2" w:rsidR="0081626E" w:rsidRPr="00375AA0" w:rsidRDefault="0081626E" w:rsidP="0081626E">
            <w:pPr>
              <w:jc w:val="both"/>
              <w:rPr>
                <w:sz w:val="22"/>
                <w:szCs w:val="22"/>
                <w:lang w:val="fr-FR" w:eastAsia="en-US"/>
              </w:rPr>
            </w:pPr>
            <w:r w:rsidRPr="00D326AE">
              <w:rPr>
                <w:b/>
                <w:sz w:val="22"/>
                <w:szCs w:val="22"/>
                <w:lang w:val="fr-FR" w:eastAsia="en-US"/>
              </w:rPr>
              <w:fldChar w:fldCharType="begin">
                <w:ffData>
                  <w:name w:val=""/>
                  <w:enabled/>
                  <w:calcOnExit w:val="0"/>
                  <w:textInput>
                    <w:default w:val="Proportion de jeunes  leaders communautaires (hommes et femmes) ayant mis en place des initiatives socio-économique en lien avec la cohésion sociale, désagrégé par sexe et âge"/>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xml:space="preserve">Proportion de jeunes  leaders communautaires (hommes et femmes) ayant mis en place des initiatives socio-économique en lien avec la cohésion </w:t>
            </w:r>
            <w:r w:rsidRPr="002C4764">
              <w:rPr>
                <w:b/>
                <w:noProof/>
                <w:sz w:val="22"/>
                <w:szCs w:val="22"/>
                <w:lang w:val="fr-FR" w:eastAsia="en-US"/>
              </w:rPr>
              <w:lastRenderedPageBreak/>
              <w:t>sociale, désagrégé par sexe et âge</w:t>
            </w:r>
            <w:r w:rsidRPr="00D326AE">
              <w:rPr>
                <w:b/>
                <w:sz w:val="22"/>
                <w:szCs w:val="22"/>
                <w:lang w:val="fr-FR" w:eastAsia="en-US"/>
              </w:rPr>
              <w:fldChar w:fldCharType="end"/>
            </w:r>
          </w:p>
        </w:tc>
        <w:tc>
          <w:tcPr>
            <w:tcW w:w="2086" w:type="dxa"/>
            <w:shd w:val="clear" w:color="auto" w:fill="EEECE1"/>
          </w:tcPr>
          <w:p w14:paraId="798DDF3B" w14:textId="39C61D94" w:rsidR="0081626E" w:rsidRPr="00375AA0" w:rsidRDefault="0081626E" w:rsidP="0081626E">
            <w:pPr>
              <w:rPr>
                <w:sz w:val="22"/>
                <w:szCs w:val="22"/>
                <w:lang w:val="fr-FR"/>
              </w:rPr>
            </w:pPr>
            <w:r w:rsidRPr="00375AA0">
              <w:rPr>
                <w:sz w:val="22"/>
                <w:szCs w:val="22"/>
                <w:lang w:val="fr-FR"/>
              </w:rPr>
              <w:lastRenderedPageBreak/>
              <w:t>Niveau de référence : Sexe Féminin 40,2</w:t>
            </w:r>
            <w:r w:rsidRPr="00375AA0">
              <w:rPr>
                <w:sz w:val="22"/>
                <w:szCs w:val="22"/>
                <w:lang w:val="fr-FR"/>
              </w:rPr>
              <w:br/>
              <w:t>Sexe masculin 39,2</w:t>
            </w:r>
            <w:r w:rsidRPr="00375AA0">
              <w:rPr>
                <w:sz w:val="22"/>
                <w:szCs w:val="22"/>
                <w:lang w:val="fr-FR"/>
              </w:rPr>
              <w:br/>
              <w:t>15 - 20 ans 31,0</w:t>
            </w:r>
            <w:r w:rsidRPr="00375AA0">
              <w:rPr>
                <w:sz w:val="22"/>
                <w:szCs w:val="22"/>
                <w:lang w:val="fr-FR"/>
              </w:rPr>
              <w:br/>
              <w:t>21 - 24 ans 32,0</w:t>
            </w:r>
            <w:r w:rsidRPr="00375AA0">
              <w:rPr>
                <w:sz w:val="22"/>
                <w:szCs w:val="22"/>
                <w:lang w:val="fr-FR"/>
              </w:rPr>
              <w:br/>
              <w:t>25 - 29 ans 36,6</w:t>
            </w:r>
            <w:r w:rsidRPr="00375AA0">
              <w:rPr>
                <w:sz w:val="22"/>
                <w:szCs w:val="22"/>
                <w:lang w:val="fr-FR"/>
              </w:rPr>
              <w:br/>
              <w:t>30 - 35 ans 44,8</w:t>
            </w:r>
            <w:r w:rsidRPr="00375AA0">
              <w:rPr>
                <w:sz w:val="22"/>
                <w:szCs w:val="22"/>
                <w:lang w:val="fr-FR"/>
              </w:rPr>
              <w:br/>
              <w:t>Total 39,5</w:t>
            </w:r>
          </w:p>
        </w:tc>
        <w:tc>
          <w:tcPr>
            <w:tcW w:w="1559" w:type="dxa"/>
            <w:shd w:val="clear" w:color="auto" w:fill="EEECE1"/>
          </w:tcPr>
          <w:p w14:paraId="52B9C9A0" w14:textId="34602BAA" w:rsidR="0081626E" w:rsidRPr="00375AA0" w:rsidRDefault="0081626E" w:rsidP="0081626E">
            <w:pPr>
              <w:rPr>
                <w:sz w:val="22"/>
                <w:szCs w:val="22"/>
                <w:lang w:val="fr-FR"/>
              </w:rPr>
            </w:pPr>
            <w:r w:rsidRPr="00375AA0">
              <w:rPr>
                <w:b/>
                <w:sz w:val="22"/>
                <w:szCs w:val="22"/>
              </w:rPr>
              <w:fldChar w:fldCharType="begin">
                <w:ffData>
                  <w:name w:val=""/>
                  <w:enabled/>
                  <w:calcOnExit w:val="0"/>
                  <w:textInput>
                    <w:default w:val="6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60%</w:t>
            </w:r>
            <w:r w:rsidRPr="00375AA0">
              <w:rPr>
                <w:b/>
                <w:sz w:val="22"/>
                <w:szCs w:val="22"/>
              </w:rPr>
              <w:fldChar w:fldCharType="end"/>
            </w:r>
          </w:p>
        </w:tc>
        <w:tc>
          <w:tcPr>
            <w:tcW w:w="1575" w:type="dxa"/>
          </w:tcPr>
          <w:p w14:paraId="3C78EE3F" w14:textId="5907F2C4" w:rsidR="0081626E" w:rsidRPr="00375AA0" w:rsidRDefault="0081626E" w:rsidP="0081626E">
            <w:pPr>
              <w:rPr>
                <w:sz w:val="22"/>
                <w:szCs w:val="22"/>
                <w:lang w:val="fr-FR"/>
              </w:rPr>
            </w:pPr>
            <w:r w:rsidRPr="00375AA0">
              <w:rPr>
                <w:b/>
                <w:sz w:val="22"/>
                <w:szCs w:val="22"/>
              </w:rPr>
              <w:fldChar w:fldCharType="begin">
                <w:ffData>
                  <w:name w:val=""/>
                  <w:enabled/>
                  <w:calcOnExit w:val="0"/>
                  <w:textInput>
                    <w:default w:val="6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60%</w:t>
            </w:r>
            <w:r w:rsidRPr="00375AA0">
              <w:rPr>
                <w:b/>
                <w:sz w:val="22"/>
                <w:szCs w:val="22"/>
              </w:rPr>
              <w:fldChar w:fldCharType="end"/>
            </w:r>
          </w:p>
        </w:tc>
        <w:tc>
          <w:tcPr>
            <w:tcW w:w="2070" w:type="dxa"/>
          </w:tcPr>
          <w:p w14:paraId="0658A8AD" w14:textId="6B335E8F" w:rsidR="0081626E" w:rsidRPr="00375AA0" w:rsidRDefault="00D510F1" w:rsidP="0081626E">
            <w:pPr>
              <w:rPr>
                <w:sz w:val="22"/>
                <w:szCs w:val="22"/>
                <w:lang w:val="fr-FR"/>
              </w:rPr>
            </w:pPr>
            <w:r w:rsidRPr="00375AA0">
              <w:rPr>
                <w:b/>
                <w:sz w:val="22"/>
                <w:szCs w:val="22"/>
              </w:rPr>
              <w:fldChar w:fldCharType="begin">
                <w:ffData>
                  <w:name w:val=""/>
                  <w:enabled/>
                  <w:calcOnExit w:val="0"/>
                  <w:textInput>
                    <w:default w:val="100% "/>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 xml:space="preserve">100% </w:t>
            </w:r>
            <w:r w:rsidRPr="00375AA0">
              <w:rPr>
                <w:b/>
                <w:sz w:val="22"/>
                <w:szCs w:val="22"/>
              </w:rPr>
              <w:fldChar w:fldCharType="end"/>
            </w:r>
          </w:p>
        </w:tc>
        <w:tc>
          <w:tcPr>
            <w:tcW w:w="4140" w:type="dxa"/>
          </w:tcPr>
          <w:p w14:paraId="124BBAC2" w14:textId="1F5403AF" w:rsidR="0081626E" w:rsidRPr="00375AA0" w:rsidRDefault="0081626E" w:rsidP="0081626E">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375AA0">
              <w:rPr>
                <w:b/>
                <w:sz w:val="22"/>
                <w:szCs w:val="22"/>
              </w:rPr>
              <w:fldChar w:fldCharType="begin">
                <w:ffData>
                  <w:name w:val=""/>
                  <w:enabled/>
                  <w:calcOnExit w:val="0"/>
                  <w:textInput>
                    <w:default w:val="Activité et  réalisée"/>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Activité et  réalisée</w:t>
            </w:r>
            <w:r w:rsidRPr="00375AA0">
              <w:rPr>
                <w:b/>
                <w:sz w:val="22"/>
                <w:szCs w:val="22"/>
              </w:rPr>
              <w:fldChar w:fldCharType="end"/>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r>
      <w:tr w:rsidR="0081626E" w:rsidRPr="002C4764" w14:paraId="6B215250" w14:textId="77777777" w:rsidTr="00D13B15">
        <w:trPr>
          <w:trHeight w:val="458"/>
        </w:trPr>
        <w:tc>
          <w:tcPr>
            <w:tcW w:w="1530" w:type="dxa"/>
            <w:vMerge/>
          </w:tcPr>
          <w:p w14:paraId="3B17BE25" w14:textId="77777777" w:rsidR="0081626E" w:rsidRPr="00375AA0" w:rsidRDefault="0081626E" w:rsidP="0081626E">
            <w:pPr>
              <w:rPr>
                <w:sz w:val="22"/>
                <w:szCs w:val="22"/>
                <w:lang w:val="fr-FR" w:eastAsia="en-US"/>
              </w:rPr>
            </w:pPr>
          </w:p>
        </w:tc>
        <w:tc>
          <w:tcPr>
            <w:tcW w:w="2070" w:type="dxa"/>
            <w:shd w:val="clear" w:color="auto" w:fill="EEECE1"/>
          </w:tcPr>
          <w:p w14:paraId="062EE458" w14:textId="77777777" w:rsidR="0081626E" w:rsidRPr="00375AA0" w:rsidRDefault="0081626E" w:rsidP="0081626E">
            <w:pPr>
              <w:jc w:val="both"/>
              <w:rPr>
                <w:sz w:val="22"/>
                <w:szCs w:val="22"/>
                <w:lang w:val="fr-FR" w:eastAsia="en-US"/>
              </w:rPr>
            </w:pPr>
            <w:r w:rsidRPr="00375AA0">
              <w:rPr>
                <w:sz w:val="22"/>
                <w:szCs w:val="22"/>
                <w:lang w:val="fr-FR" w:eastAsia="en-US"/>
              </w:rPr>
              <w:t>Indicateur 3.1b</w:t>
            </w:r>
          </w:p>
          <w:p w14:paraId="5B43F41A" w14:textId="4FFAA589" w:rsidR="0081626E" w:rsidRPr="00375AA0" w:rsidRDefault="0081626E" w:rsidP="0081626E">
            <w:pPr>
              <w:jc w:val="both"/>
              <w:rPr>
                <w:sz w:val="22"/>
                <w:szCs w:val="22"/>
                <w:lang w:val="fr-FR" w:eastAsia="en-US"/>
              </w:rPr>
            </w:pPr>
            <w:r w:rsidRPr="00D326AE">
              <w:rPr>
                <w:b/>
                <w:sz w:val="22"/>
                <w:szCs w:val="22"/>
                <w:lang w:val="fr-FR" w:eastAsia="en-US"/>
              </w:rPr>
              <w:fldChar w:fldCharType="begin">
                <w:ffData>
                  <w:name w:val=""/>
                  <w:enabled/>
                  <w:calcOnExit w:val="0"/>
                  <w:textInput>
                    <w:default w:val="Proportion de jeunes vulnérables et à risque de conflits formés en réinsertion socio professionnelle et devenus acteurs de paix et promoteurs des droits humains au sein de leurs communautés désagrégées par sexe et âge."/>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Proportion de jeunes vulnérables et à risque de conflits formés en réinsertion socio professionnelle et devenus acteurs de paix et promoteurs des droits humains au sein de leurs communautés désagrégées par sexe et âge.</w:t>
            </w:r>
            <w:r w:rsidRPr="00D326AE">
              <w:rPr>
                <w:b/>
                <w:sz w:val="22"/>
                <w:szCs w:val="22"/>
                <w:lang w:val="fr-FR" w:eastAsia="en-US"/>
              </w:rPr>
              <w:fldChar w:fldCharType="end"/>
            </w:r>
          </w:p>
        </w:tc>
        <w:tc>
          <w:tcPr>
            <w:tcW w:w="2086" w:type="dxa"/>
            <w:shd w:val="clear" w:color="auto" w:fill="EEECE1"/>
          </w:tcPr>
          <w:p w14:paraId="58F872B8" w14:textId="12D77C88" w:rsidR="0081626E" w:rsidRPr="00375AA0" w:rsidRDefault="0081626E" w:rsidP="0081626E">
            <w:pPr>
              <w:rPr>
                <w:sz w:val="22"/>
                <w:szCs w:val="22"/>
                <w:lang w:val="fr-FR"/>
              </w:rPr>
            </w:pPr>
            <w:r w:rsidRPr="00375AA0">
              <w:rPr>
                <w:sz w:val="22"/>
                <w:szCs w:val="22"/>
                <w:lang w:val="fr-FR"/>
              </w:rPr>
              <w:t>Niveau de référence : Sexe Féminin 2</w:t>
            </w:r>
            <w:r w:rsidRPr="00375AA0">
              <w:rPr>
                <w:sz w:val="22"/>
                <w:szCs w:val="22"/>
                <w:lang w:val="fr-FR"/>
              </w:rPr>
              <w:br/>
              <w:t>Sexe masculin 7</w:t>
            </w:r>
            <w:r w:rsidRPr="00375AA0">
              <w:rPr>
                <w:sz w:val="22"/>
                <w:szCs w:val="22"/>
                <w:lang w:val="fr-FR"/>
              </w:rPr>
              <w:br/>
              <w:t>15 - 20 ans 2</w:t>
            </w:r>
            <w:r w:rsidRPr="00375AA0">
              <w:rPr>
                <w:sz w:val="22"/>
                <w:szCs w:val="22"/>
                <w:lang w:val="fr-FR"/>
              </w:rPr>
              <w:br/>
              <w:t>21 - 24 ans 3</w:t>
            </w:r>
            <w:r w:rsidRPr="00375AA0">
              <w:rPr>
                <w:sz w:val="22"/>
                <w:szCs w:val="22"/>
                <w:lang w:val="fr-FR"/>
              </w:rPr>
              <w:br/>
              <w:t>25 - 29 ans 3</w:t>
            </w:r>
            <w:r w:rsidRPr="00375AA0">
              <w:rPr>
                <w:sz w:val="22"/>
                <w:szCs w:val="22"/>
                <w:lang w:val="fr-FR"/>
              </w:rPr>
              <w:br/>
              <w:t>30 - 35 ans 9</w:t>
            </w:r>
            <w:r w:rsidRPr="00375AA0">
              <w:rPr>
                <w:sz w:val="22"/>
                <w:szCs w:val="22"/>
                <w:lang w:val="fr-FR"/>
              </w:rPr>
              <w:br/>
              <w:t>Total 6</w:t>
            </w:r>
          </w:p>
        </w:tc>
        <w:tc>
          <w:tcPr>
            <w:tcW w:w="1559" w:type="dxa"/>
            <w:shd w:val="clear" w:color="auto" w:fill="EEECE1"/>
          </w:tcPr>
          <w:p w14:paraId="4E55DE8D" w14:textId="208D3592" w:rsidR="0081626E" w:rsidRPr="00375AA0" w:rsidRDefault="0081626E" w:rsidP="0081626E">
            <w:pPr>
              <w:rPr>
                <w:sz w:val="22"/>
                <w:szCs w:val="22"/>
                <w:lang w:val="fr-FR"/>
              </w:rPr>
            </w:pPr>
            <w:r w:rsidRPr="00375AA0">
              <w:rPr>
                <w:b/>
                <w:sz w:val="22"/>
                <w:szCs w:val="22"/>
              </w:rPr>
              <w:fldChar w:fldCharType="begin">
                <w:ffData>
                  <w:name w:val=""/>
                  <w:enabled/>
                  <w:calcOnExit w:val="0"/>
                  <w:textInput>
                    <w:default w:val="60% (désagrégé par sexe et par âge)"/>
                    <w:maxLength w:val="300"/>
                  </w:textInput>
                </w:ffData>
              </w:fldChar>
            </w:r>
            <w:r w:rsidRPr="00375AA0">
              <w:rPr>
                <w:b/>
                <w:sz w:val="22"/>
                <w:szCs w:val="22"/>
                <w:lang w:val="fr-FR"/>
              </w:rPr>
              <w:instrText xml:space="preserve"> FORMTEXT </w:instrText>
            </w:r>
            <w:r w:rsidRPr="00375AA0">
              <w:rPr>
                <w:b/>
                <w:sz w:val="22"/>
                <w:szCs w:val="22"/>
              </w:rPr>
            </w:r>
            <w:r w:rsidRPr="00375AA0">
              <w:rPr>
                <w:b/>
                <w:sz w:val="22"/>
                <w:szCs w:val="22"/>
              </w:rPr>
              <w:fldChar w:fldCharType="separate"/>
            </w:r>
            <w:r w:rsidRPr="00375AA0">
              <w:rPr>
                <w:b/>
                <w:noProof/>
                <w:sz w:val="22"/>
                <w:szCs w:val="22"/>
                <w:lang w:val="fr-FR"/>
              </w:rPr>
              <w:t>60% (désagrégé par sexe et par âge)</w:t>
            </w:r>
            <w:r w:rsidRPr="00375AA0">
              <w:rPr>
                <w:b/>
                <w:sz w:val="22"/>
                <w:szCs w:val="22"/>
              </w:rPr>
              <w:fldChar w:fldCharType="end"/>
            </w:r>
          </w:p>
        </w:tc>
        <w:tc>
          <w:tcPr>
            <w:tcW w:w="1575" w:type="dxa"/>
          </w:tcPr>
          <w:p w14:paraId="4F479BAB" w14:textId="74D88167" w:rsidR="0081626E" w:rsidRPr="00375AA0" w:rsidRDefault="0081626E" w:rsidP="0081626E">
            <w:pPr>
              <w:rPr>
                <w:sz w:val="22"/>
                <w:szCs w:val="22"/>
                <w:lang w:val="fr-FR"/>
              </w:rPr>
            </w:pPr>
            <w:r w:rsidRPr="00375AA0">
              <w:rPr>
                <w:b/>
                <w:sz w:val="22"/>
                <w:szCs w:val="22"/>
              </w:rPr>
              <w:fldChar w:fldCharType="begin">
                <w:ffData>
                  <w:name w:val=""/>
                  <w:enabled/>
                  <w:calcOnExit/>
                  <w:textInput>
                    <w:default w:val="60%"/>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60%</w:t>
            </w:r>
            <w:r w:rsidRPr="00375AA0">
              <w:rPr>
                <w:b/>
                <w:sz w:val="22"/>
                <w:szCs w:val="22"/>
              </w:rPr>
              <w:fldChar w:fldCharType="end"/>
            </w:r>
          </w:p>
        </w:tc>
        <w:tc>
          <w:tcPr>
            <w:tcW w:w="2070" w:type="dxa"/>
          </w:tcPr>
          <w:p w14:paraId="092BBDCD" w14:textId="30E94E32" w:rsidR="0081626E" w:rsidRPr="00375AA0" w:rsidRDefault="0081626E" w:rsidP="0081626E">
            <w:pPr>
              <w:rPr>
                <w:sz w:val="22"/>
                <w:szCs w:val="22"/>
                <w:lang w:val="fr-FR"/>
              </w:rPr>
            </w:pPr>
          </w:p>
        </w:tc>
        <w:tc>
          <w:tcPr>
            <w:tcW w:w="4140" w:type="dxa"/>
          </w:tcPr>
          <w:p w14:paraId="6E1D0A4E" w14:textId="4BFAC86B" w:rsidR="0081626E" w:rsidRPr="00375AA0" w:rsidRDefault="0081626E" w:rsidP="0081626E">
            <w:pPr>
              <w:rPr>
                <w:sz w:val="22"/>
                <w:szCs w:val="22"/>
                <w:lang w:val="fr-FR"/>
              </w:rPr>
            </w:pPr>
            <w:r w:rsidRPr="00375AA0">
              <w:rPr>
                <w:b/>
                <w:sz w:val="22"/>
                <w:szCs w:val="22"/>
              </w:rPr>
              <w:fldChar w:fldCharType="begin">
                <w:ffData>
                  <w:name w:val=""/>
                  <w:enabled/>
                  <w:calcOnExit w:val="0"/>
                  <w:textInput>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 </w:t>
            </w:r>
            <w:r w:rsidRPr="00375AA0">
              <w:rPr>
                <w:b/>
                <w:noProof/>
                <w:sz w:val="22"/>
                <w:szCs w:val="22"/>
              </w:rPr>
              <w:t> </w:t>
            </w:r>
            <w:r w:rsidRPr="00375AA0">
              <w:rPr>
                <w:b/>
                <w:noProof/>
                <w:sz w:val="22"/>
                <w:szCs w:val="22"/>
              </w:rPr>
              <w:t> </w:t>
            </w:r>
            <w:r w:rsidRPr="00375AA0">
              <w:rPr>
                <w:b/>
                <w:sz w:val="22"/>
                <w:szCs w:val="22"/>
              </w:rPr>
              <w:fldChar w:fldCharType="begin">
                <w:ffData>
                  <w:name w:val=""/>
                  <w:enabled/>
                  <w:calcOnExit/>
                  <w:textInput>
                    <w:default w:val="Activité planifiées et  réalisées"/>
                    <w:maxLength w:val="300"/>
                  </w:textInput>
                </w:ffData>
              </w:fldChar>
            </w:r>
            <w:r w:rsidRPr="00375AA0">
              <w:rPr>
                <w:b/>
                <w:sz w:val="22"/>
                <w:szCs w:val="22"/>
              </w:rPr>
              <w:instrText xml:space="preserve"> FORMTEXT </w:instrText>
            </w:r>
            <w:r w:rsidRPr="00375AA0">
              <w:rPr>
                <w:b/>
                <w:sz w:val="22"/>
                <w:szCs w:val="22"/>
              </w:rPr>
            </w:r>
            <w:r w:rsidRPr="00375AA0">
              <w:rPr>
                <w:b/>
                <w:sz w:val="22"/>
                <w:szCs w:val="22"/>
              </w:rPr>
              <w:fldChar w:fldCharType="separate"/>
            </w:r>
            <w:r w:rsidRPr="00375AA0">
              <w:rPr>
                <w:b/>
                <w:noProof/>
                <w:sz w:val="22"/>
                <w:szCs w:val="22"/>
              </w:rPr>
              <w:t>Activité planifiées et  réalisées</w:t>
            </w:r>
            <w:r w:rsidRPr="00375AA0">
              <w:rPr>
                <w:b/>
                <w:sz w:val="22"/>
                <w:szCs w:val="22"/>
              </w:rPr>
              <w:fldChar w:fldCharType="end"/>
            </w:r>
            <w:r w:rsidRPr="00375AA0">
              <w:rPr>
                <w:b/>
                <w:noProof/>
                <w:sz w:val="22"/>
                <w:szCs w:val="22"/>
              </w:rPr>
              <w:t> </w:t>
            </w:r>
            <w:r w:rsidRPr="00375AA0">
              <w:rPr>
                <w:b/>
                <w:noProof/>
                <w:sz w:val="22"/>
                <w:szCs w:val="22"/>
              </w:rPr>
              <w:t> </w:t>
            </w:r>
            <w:r w:rsidRPr="00375AA0">
              <w:rPr>
                <w:b/>
                <w:sz w:val="22"/>
                <w:szCs w:val="22"/>
              </w:rPr>
              <w:fldChar w:fldCharType="end"/>
            </w:r>
            <w:r w:rsidRPr="00375AA0">
              <w:rPr>
                <w:b/>
                <w:sz w:val="22"/>
                <w:szCs w:val="22"/>
              </w:rPr>
              <w:t xml:space="preserve"> </w:t>
            </w:r>
          </w:p>
        </w:tc>
      </w:tr>
      <w:tr w:rsidR="001B0784" w:rsidRPr="002C4764" w14:paraId="5BA64872" w14:textId="77777777" w:rsidTr="00D13B15">
        <w:trPr>
          <w:trHeight w:val="458"/>
        </w:trPr>
        <w:tc>
          <w:tcPr>
            <w:tcW w:w="1530" w:type="dxa"/>
            <w:vMerge/>
          </w:tcPr>
          <w:p w14:paraId="785FAA31" w14:textId="77777777" w:rsidR="001B0784" w:rsidRPr="00375AA0" w:rsidRDefault="001B0784" w:rsidP="001B0784">
            <w:pPr>
              <w:rPr>
                <w:sz w:val="22"/>
                <w:szCs w:val="22"/>
                <w:lang w:val="fr-FR" w:eastAsia="en-US"/>
              </w:rPr>
            </w:pPr>
          </w:p>
        </w:tc>
        <w:tc>
          <w:tcPr>
            <w:tcW w:w="2070" w:type="dxa"/>
            <w:shd w:val="clear" w:color="auto" w:fill="EEECE1"/>
          </w:tcPr>
          <w:p w14:paraId="0910FFA2" w14:textId="77777777" w:rsidR="001B0784" w:rsidRPr="00375AA0" w:rsidRDefault="001B0784" w:rsidP="001B0784">
            <w:pPr>
              <w:jc w:val="both"/>
              <w:rPr>
                <w:sz w:val="22"/>
                <w:szCs w:val="22"/>
                <w:lang w:val="fr-FR" w:eastAsia="en-US"/>
              </w:rPr>
            </w:pPr>
            <w:r w:rsidRPr="00375AA0">
              <w:rPr>
                <w:sz w:val="22"/>
                <w:szCs w:val="22"/>
                <w:lang w:val="fr-FR" w:eastAsia="en-US"/>
              </w:rPr>
              <w:t>Indicateur 3.3</w:t>
            </w:r>
          </w:p>
          <w:p w14:paraId="6C2B97A1" w14:textId="77777777" w:rsidR="001B0784" w:rsidRPr="00375AA0" w:rsidRDefault="001B0784" w:rsidP="001B0784">
            <w:pPr>
              <w:jc w:val="both"/>
              <w:rPr>
                <w:sz w:val="22"/>
                <w:szCs w:val="22"/>
                <w:lang w:val="fr-FR" w:eastAsia="en-US"/>
              </w:rPr>
            </w:pPr>
            <w:r w:rsidRPr="00D326AE">
              <w:rPr>
                <w:b/>
                <w:sz w:val="22"/>
                <w:szCs w:val="22"/>
                <w:lang w:val="fr-FR" w:eastAsia="en-US"/>
              </w:rPr>
              <w:fldChar w:fldCharType="begin">
                <w:ffData>
                  <w:name w:val=""/>
                  <w:enabled/>
                  <w:calcOnExit w:val="0"/>
                  <w:textInput>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86" w:type="dxa"/>
            <w:shd w:val="clear" w:color="auto" w:fill="EEECE1"/>
          </w:tcPr>
          <w:p w14:paraId="5F64FB04"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59" w:type="dxa"/>
            <w:shd w:val="clear" w:color="auto" w:fill="EEECE1"/>
          </w:tcPr>
          <w:p w14:paraId="3FFEA849"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75" w:type="dxa"/>
          </w:tcPr>
          <w:p w14:paraId="278ADE93"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70" w:type="dxa"/>
          </w:tcPr>
          <w:p w14:paraId="15897004"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4140" w:type="dxa"/>
          </w:tcPr>
          <w:p w14:paraId="549B0F49"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r>
      <w:tr w:rsidR="001B0784" w:rsidRPr="002C4764" w14:paraId="64D3B4C3" w14:textId="77777777" w:rsidTr="00D13B15">
        <w:trPr>
          <w:trHeight w:val="458"/>
        </w:trPr>
        <w:tc>
          <w:tcPr>
            <w:tcW w:w="1530" w:type="dxa"/>
            <w:vMerge w:val="restart"/>
          </w:tcPr>
          <w:p w14:paraId="407842A0" w14:textId="77777777" w:rsidR="001B0784" w:rsidRPr="00375AA0" w:rsidRDefault="001B0784" w:rsidP="001B0784">
            <w:pPr>
              <w:rPr>
                <w:b/>
                <w:sz w:val="22"/>
                <w:szCs w:val="22"/>
                <w:lang w:val="fr-FR" w:eastAsia="en-US"/>
              </w:rPr>
            </w:pPr>
            <w:r w:rsidRPr="00375AA0">
              <w:rPr>
                <w:b/>
                <w:sz w:val="22"/>
                <w:szCs w:val="22"/>
                <w:lang w:val="fr-FR" w:eastAsia="en-US"/>
              </w:rPr>
              <w:t>Résultat 4</w:t>
            </w:r>
          </w:p>
          <w:p w14:paraId="60A0CDF6" w14:textId="77777777" w:rsidR="001B0784" w:rsidRPr="00375AA0" w:rsidRDefault="001B0784" w:rsidP="001B0784">
            <w:pPr>
              <w:rPr>
                <w:b/>
                <w:sz w:val="22"/>
                <w:szCs w:val="22"/>
                <w:lang w:val="fr-FR" w:eastAsia="en-US"/>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70" w:type="dxa"/>
            <w:shd w:val="clear" w:color="auto" w:fill="EEECE1"/>
          </w:tcPr>
          <w:p w14:paraId="140A4E68" w14:textId="77777777" w:rsidR="001B0784" w:rsidRPr="00375AA0" w:rsidRDefault="001B0784" w:rsidP="001B0784">
            <w:pPr>
              <w:jc w:val="both"/>
              <w:rPr>
                <w:sz w:val="22"/>
                <w:szCs w:val="22"/>
                <w:lang w:val="fr-FR" w:eastAsia="en-US"/>
              </w:rPr>
            </w:pPr>
            <w:r w:rsidRPr="00375AA0">
              <w:rPr>
                <w:sz w:val="22"/>
                <w:szCs w:val="22"/>
                <w:lang w:val="fr-FR" w:eastAsia="en-US"/>
              </w:rPr>
              <w:t>Indicateur 4.1</w:t>
            </w:r>
          </w:p>
          <w:p w14:paraId="6A6E9ECE" w14:textId="77777777" w:rsidR="001B0784" w:rsidRPr="00375AA0" w:rsidRDefault="001B0784" w:rsidP="001B0784">
            <w:pPr>
              <w:jc w:val="both"/>
              <w:rPr>
                <w:sz w:val="22"/>
                <w:szCs w:val="22"/>
                <w:lang w:val="fr-FR" w:eastAsia="en-US"/>
              </w:rPr>
            </w:pPr>
            <w:r w:rsidRPr="00D326AE">
              <w:rPr>
                <w:b/>
                <w:sz w:val="22"/>
                <w:szCs w:val="22"/>
                <w:lang w:val="fr-FR" w:eastAsia="en-US"/>
              </w:rPr>
              <w:fldChar w:fldCharType="begin">
                <w:ffData>
                  <w:name w:val=""/>
                  <w:enabled/>
                  <w:calcOnExit w:val="0"/>
                  <w:textInput>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86" w:type="dxa"/>
            <w:shd w:val="clear" w:color="auto" w:fill="EEECE1"/>
          </w:tcPr>
          <w:p w14:paraId="30CF396D"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59" w:type="dxa"/>
            <w:shd w:val="clear" w:color="auto" w:fill="EEECE1"/>
          </w:tcPr>
          <w:p w14:paraId="18DAD65A"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75" w:type="dxa"/>
          </w:tcPr>
          <w:p w14:paraId="1E5E06AD"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70" w:type="dxa"/>
          </w:tcPr>
          <w:p w14:paraId="1832D55F"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4140" w:type="dxa"/>
          </w:tcPr>
          <w:p w14:paraId="71304BAA"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r>
      <w:tr w:rsidR="001B0784" w:rsidRPr="002C4764" w14:paraId="1917E29E" w14:textId="77777777" w:rsidTr="00D13B15">
        <w:trPr>
          <w:trHeight w:val="458"/>
        </w:trPr>
        <w:tc>
          <w:tcPr>
            <w:tcW w:w="1530" w:type="dxa"/>
            <w:vMerge/>
          </w:tcPr>
          <w:p w14:paraId="28CA8E5C" w14:textId="77777777" w:rsidR="001B0784" w:rsidRPr="00375AA0" w:rsidRDefault="001B0784" w:rsidP="001B0784">
            <w:pPr>
              <w:rPr>
                <w:sz w:val="22"/>
                <w:szCs w:val="22"/>
                <w:lang w:val="fr-FR" w:eastAsia="en-US"/>
              </w:rPr>
            </w:pPr>
          </w:p>
        </w:tc>
        <w:tc>
          <w:tcPr>
            <w:tcW w:w="2070" w:type="dxa"/>
            <w:shd w:val="clear" w:color="auto" w:fill="EEECE1"/>
          </w:tcPr>
          <w:p w14:paraId="7DC41A03" w14:textId="77777777" w:rsidR="001B0784" w:rsidRPr="00375AA0" w:rsidRDefault="001B0784" w:rsidP="001B0784">
            <w:pPr>
              <w:jc w:val="both"/>
              <w:rPr>
                <w:sz w:val="22"/>
                <w:szCs w:val="22"/>
                <w:lang w:val="fr-FR" w:eastAsia="en-US"/>
              </w:rPr>
            </w:pPr>
            <w:r w:rsidRPr="00375AA0">
              <w:rPr>
                <w:sz w:val="22"/>
                <w:szCs w:val="22"/>
                <w:lang w:val="fr-FR" w:eastAsia="en-US"/>
              </w:rPr>
              <w:t>Indicateur 4.2</w:t>
            </w:r>
          </w:p>
          <w:p w14:paraId="6726E6F0" w14:textId="77777777" w:rsidR="001B0784" w:rsidRPr="00375AA0" w:rsidRDefault="001B0784" w:rsidP="001B0784">
            <w:pPr>
              <w:jc w:val="both"/>
              <w:rPr>
                <w:sz w:val="22"/>
                <w:szCs w:val="22"/>
                <w:lang w:val="fr-FR" w:eastAsia="en-US"/>
              </w:rPr>
            </w:pPr>
            <w:r w:rsidRPr="00D326AE">
              <w:rPr>
                <w:b/>
                <w:sz w:val="22"/>
                <w:szCs w:val="22"/>
                <w:lang w:val="fr-FR" w:eastAsia="en-US"/>
              </w:rPr>
              <w:fldChar w:fldCharType="begin">
                <w:ffData>
                  <w:name w:val=""/>
                  <w:enabled/>
                  <w:calcOnExit w:val="0"/>
                  <w:textInput>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86" w:type="dxa"/>
            <w:shd w:val="clear" w:color="auto" w:fill="EEECE1"/>
          </w:tcPr>
          <w:p w14:paraId="5A767D25"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59" w:type="dxa"/>
            <w:shd w:val="clear" w:color="auto" w:fill="EEECE1"/>
          </w:tcPr>
          <w:p w14:paraId="0EABED3B"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75" w:type="dxa"/>
          </w:tcPr>
          <w:p w14:paraId="74B89C6A"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70" w:type="dxa"/>
          </w:tcPr>
          <w:p w14:paraId="6955803F"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4140" w:type="dxa"/>
          </w:tcPr>
          <w:p w14:paraId="1025E6E7" w14:textId="77777777" w:rsidR="001B0784" w:rsidRPr="00375AA0" w:rsidRDefault="001B0784" w:rsidP="001B0784">
            <w:pPr>
              <w:rPr>
                <w:sz w:val="22"/>
                <w:szCs w:val="22"/>
                <w:lang w:val="fr-FR"/>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r>
      <w:tr w:rsidR="001B0784" w:rsidRPr="002C4764" w14:paraId="46B909A3" w14:textId="77777777" w:rsidTr="00D13B15">
        <w:trPr>
          <w:trHeight w:val="458"/>
        </w:trPr>
        <w:tc>
          <w:tcPr>
            <w:tcW w:w="1530" w:type="dxa"/>
            <w:vMerge/>
          </w:tcPr>
          <w:p w14:paraId="445D91CD" w14:textId="77777777" w:rsidR="001B0784" w:rsidRPr="00375AA0" w:rsidRDefault="001B0784" w:rsidP="001B0784">
            <w:pPr>
              <w:rPr>
                <w:sz w:val="22"/>
                <w:szCs w:val="22"/>
                <w:lang w:val="fr-FR" w:eastAsia="en-US"/>
              </w:rPr>
            </w:pPr>
          </w:p>
        </w:tc>
        <w:tc>
          <w:tcPr>
            <w:tcW w:w="2070" w:type="dxa"/>
            <w:shd w:val="clear" w:color="auto" w:fill="EEECE1"/>
          </w:tcPr>
          <w:p w14:paraId="54AF4D79" w14:textId="77777777" w:rsidR="001B0784" w:rsidRPr="00375AA0" w:rsidRDefault="001B0784" w:rsidP="001B0784">
            <w:pPr>
              <w:jc w:val="both"/>
              <w:rPr>
                <w:sz w:val="22"/>
                <w:szCs w:val="22"/>
                <w:lang w:val="fr-FR" w:eastAsia="en-US"/>
              </w:rPr>
            </w:pPr>
            <w:r w:rsidRPr="00375AA0">
              <w:rPr>
                <w:sz w:val="22"/>
                <w:szCs w:val="22"/>
                <w:lang w:val="fr-FR" w:eastAsia="en-US"/>
              </w:rPr>
              <w:t>Indicateur 4.3</w:t>
            </w:r>
          </w:p>
          <w:p w14:paraId="643BF94A" w14:textId="77777777" w:rsidR="001B0784" w:rsidRPr="00375AA0" w:rsidRDefault="001B0784" w:rsidP="001B0784">
            <w:pPr>
              <w:jc w:val="both"/>
              <w:rPr>
                <w:sz w:val="22"/>
                <w:szCs w:val="22"/>
                <w:lang w:val="fr-FR" w:eastAsia="en-US"/>
              </w:rPr>
            </w:pPr>
            <w:r w:rsidRPr="00D326AE">
              <w:rPr>
                <w:b/>
                <w:sz w:val="22"/>
                <w:szCs w:val="22"/>
                <w:lang w:val="fr-FR" w:eastAsia="en-US"/>
              </w:rPr>
              <w:fldChar w:fldCharType="begin">
                <w:ffData>
                  <w:name w:val=""/>
                  <w:enabled/>
                  <w:calcOnExit w:val="0"/>
                  <w:textInput>
                    <w:maxLength w:val="25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86" w:type="dxa"/>
            <w:shd w:val="clear" w:color="auto" w:fill="EEECE1"/>
          </w:tcPr>
          <w:p w14:paraId="6BD78005" w14:textId="77777777" w:rsidR="001B0784" w:rsidRPr="002C4764" w:rsidRDefault="001B0784" w:rsidP="001B0784">
            <w:pPr>
              <w:rPr>
                <w:b/>
                <w:sz w:val="22"/>
                <w:szCs w:val="22"/>
                <w:lang w:val="fr-FR" w:eastAsia="en-US"/>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59" w:type="dxa"/>
            <w:shd w:val="clear" w:color="auto" w:fill="EEECE1"/>
          </w:tcPr>
          <w:p w14:paraId="45572E7C" w14:textId="77777777" w:rsidR="001B0784" w:rsidRPr="002C4764" w:rsidRDefault="001B0784" w:rsidP="001B0784">
            <w:pPr>
              <w:rPr>
                <w:b/>
                <w:sz w:val="22"/>
                <w:szCs w:val="22"/>
                <w:lang w:val="fr-FR" w:eastAsia="en-US"/>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1575" w:type="dxa"/>
          </w:tcPr>
          <w:p w14:paraId="3C9F2FD3" w14:textId="77777777" w:rsidR="001B0784" w:rsidRPr="002C4764" w:rsidRDefault="001B0784" w:rsidP="001B0784">
            <w:pPr>
              <w:rPr>
                <w:b/>
                <w:sz w:val="22"/>
                <w:szCs w:val="22"/>
                <w:lang w:val="fr-FR" w:eastAsia="en-US"/>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2070" w:type="dxa"/>
          </w:tcPr>
          <w:p w14:paraId="41FA9741" w14:textId="77777777" w:rsidR="001B0784" w:rsidRPr="002C4764" w:rsidRDefault="001B0784" w:rsidP="001B0784">
            <w:pPr>
              <w:rPr>
                <w:b/>
                <w:sz w:val="22"/>
                <w:szCs w:val="22"/>
                <w:lang w:val="fr-FR" w:eastAsia="en-US"/>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c>
          <w:tcPr>
            <w:tcW w:w="4140" w:type="dxa"/>
          </w:tcPr>
          <w:p w14:paraId="45897E24" w14:textId="77777777" w:rsidR="001B0784" w:rsidRPr="002C4764" w:rsidRDefault="001B0784" w:rsidP="001B0784">
            <w:pPr>
              <w:rPr>
                <w:b/>
                <w:sz w:val="22"/>
                <w:szCs w:val="22"/>
                <w:lang w:val="fr-FR" w:eastAsia="en-US"/>
              </w:rPr>
            </w:pPr>
            <w:r w:rsidRPr="00D326AE">
              <w:rPr>
                <w:b/>
                <w:sz w:val="22"/>
                <w:szCs w:val="22"/>
                <w:lang w:val="fr-FR" w:eastAsia="en-US"/>
              </w:rPr>
              <w:fldChar w:fldCharType="begin">
                <w:ffData>
                  <w:name w:val=""/>
                  <w:enabled/>
                  <w:calcOnExit w:val="0"/>
                  <w:textInput>
                    <w:maxLength w:val="300"/>
                  </w:textInput>
                </w:ffData>
              </w:fldChar>
            </w:r>
            <w:r w:rsidRPr="002C4764">
              <w:rPr>
                <w:b/>
                <w:sz w:val="22"/>
                <w:szCs w:val="22"/>
                <w:lang w:val="fr-FR" w:eastAsia="en-US"/>
              </w:rPr>
              <w:instrText xml:space="preserve"> FORMTEXT </w:instrText>
            </w:r>
            <w:r w:rsidRPr="00D326AE">
              <w:rPr>
                <w:b/>
                <w:sz w:val="22"/>
                <w:szCs w:val="22"/>
                <w:lang w:val="fr-FR" w:eastAsia="en-US"/>
              </w:rPr>
            </w:r>
            <w:r w:rsidRPr="00D326AE">
              <w:rPr>
                <w:b/>
                <w:sz w:val="22"/>
                <w:szCs w:val="22"/>
                <w:lang w:val="fr-FR" w:eastAsia="en-US"/>
              </w:rPr>
              <w:fldChar w:fldCharType="separate"/>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2C4764">
              <w:rPr>
                <w:b/>
                <w:noProof/>
                <w:sz w:val="22"/>
                <w:szCs w:val="22"/>
                <w:lang w:val="fr-FR" w:eastAsia="en-US"/>
              </w:rPr>
              <w:t> </w:t>
            </w:r>
            <w:r w:rsidRPr="00D326AE">
              <w:rPr>
                <w:b/>
                <w:sz w:val="22"/>
                <w:szCs w:val="22"/>
                <w:lang w:val="fr-FR" w:eastAsia="en-US"/>
              </w:rPr>
              <w:fldChar w:fldCharType="end"/>
            </w:r>
          </w:p>
        </w:tc>
      </w:tr>
    </w:tbl>
    <w:p w14:paraId="30F7835D" w14:textId="77777777" w:rsidR="00117EE7" w:rsidRDefault="00117EE7" w:rsidP="003758E5">
      <w:pPr>
        <w:rPr>
          <w:b/>
          <w:u w:val="single"/>
          <w:lang w:val="fr-FR"/>
        </w:rPr>
        <w:sectPr w:rsidR="00117EE7"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Partie II</w:t>
      </w:r>
      <w:r>
        <w:rPr>
          <w:b/>
          <w:u w:val="single"/>
          <w:lang w:val="fr-FR"/>
        </w:rPr>
        <w:t>I</w:t>
      </w:r>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67C1DDBE" w14:textId="77777777" w:rsidR="00D97F76" w:rsidRPr="00D97F76" w:rsidRDefault="00117EE7" w:rsidP="00D97F76">
      <w:pPr>
        <w:pStyle w:val="Paragraphedeliste"/>
        <w:numPr>
          <w:ilvl w:val="0"/>
          <w:numId w:val="5"/>
        </w:numPr>
        <w:ind w:right="-154"/>
        <w:jc w:val="both"/>
        <w:rPr>
          <w:b/>
          <w:bCs/>
          <w:lang w:val="fr-FR"/>
        </w:rPr>
      </w:pPr>
      <w:r w:rsidRPr="00D97F76">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Pr="00D97F76">
        <w:rPr>
          <w:b/>
          <w:bCs/>
          <w:lang w:val="fr-FR"/>
        </w:rPr>
        <w:t>(limite de 1000 caractères):</w:t>
      </w:r>
    </w:p>
    <w:p w14:paraId="6F43526A" w14:textId="1364A3A8" w:rsidR="00D97F76" w:rsidRDefault="00117EE7" w:rsidP="00D97F76">
      <w:pPr>
        <w:pStyle w:val="Paragraphedeliste"/>
        <w:numPr>
          <w:ilvl w:val="0"/>
          <w:numId w:val="5"/>
        </w:numPr>
        <w:ind w:right="-154"/>
        <w:jc w:val="both"/>
        <w:rPr>
          <w:lang w:val="fr-FR"/>
        </w:rPr>
      </w:pPr>
      <w:r w:rsidRPr="00F778A1">
        <w:rPr>
          <w:lang w:val="fr-FR"/>
        </w:rPr>
        <w:t xml:space="preserve"> </w:t>
      </w:r>
      <w:r w:rsidR="00D97F76" w:rsidRPr="007B01D5">
        <w:rPr>
          <w:lang w:val="fr-FR"/>
        </w:rPr>
        <w:t>La finalisation de la mise en place et le développement des initiatives de microprogrammes dans les 14 localités cibles du projet avec une forte implication des jeunes leaders communautaires ;</w:t>
      </w:r>
    </w:p>
    <w:p w14:paraId="04BD9855" w14:textId="77777777" w:rsidR="00D97F76" w:rsidRDefault="00D97F76" w:rsidP="00D97F76">
      <w:pPr>
        <w:pStyle w:val="Paragraphedeliste"/>
        <w:numPr>
          <w:ilvl w:val="0"/>
          <w:numId w:val="5"/>
        </w:numPr>
        <w:ind w:right="-154"/>
        <w:jc w:val="both"/>
        <w:rPr>
          <w:lang w:val="fr-FR"/>
        </w:rPr>
      </w:pPr>
      <w:r>
        <w:rPr>
          <w:lang w:val="fr-FR"/>
        </w:rPr>
        <w:t xml:space="preserve">Le suivi des activités des </w:t>
      </w:r>
      <w:r w:rsidRPr="00BE0DDE">
        <w:rPr>
          <w:lang w:val="fr-FR"/>
        </w:rPr>
        <w:t>mécanisme</w:t>
      </w:r>
      <w:r>
        <w:rPr>
          <w:lang w:val="fr-FR"/>
        </w:rPr>
        <w:t>s</w:t>
      </w:r>
      <w:r w:rsidRPr="00BE0DDE">
        <w:rPr>
          <w:lang w:val="fr-FR"/>
        </w:rPr>
        <w:t xml:space="preserve"> de prise en charge des jeunes victimes (y compris les jeunes filles et femmes) d’abus et de violations des droits de l’homme</w:t>
      </w:r>
      <w:r>
        <w:rPr>
          <w:lang w:val="fr-FR"/>
        </w:rPr>
        <w:t>, mis en place dans les 14 localités d’intervention du Projet</w:t>
      </w:r>
      <w:r w:rsidRPr="00BE0DDE">
        <w:rPr>
          <w:lang w:val="fr-FR"/>
        </w:rPr>
        <w:t xml:space="preserve"> en Guinée forestière</w:t>
      </w:r>
      <w:r>
        <w:rPr>
          <w:lang w:val="fr-FR"/>
        </w:rPr>
        <w:t> ;</w:t>
      </w:r>
    </w:p>
    <w:p w14:paraId="7889B70A" w14:textId="77777777" w:rsidR="00D97F76" w:rsidRPr="0051079E" w:rsidRDefault="00D97F76" w:rsidP="00D97F76">
      <w:pPr>
        <w:pStyle w:val="Paragraphedeliste"/>
        <w:numPr>
          <w:ilvl w:val="0"/>
          <w:numId w:val="5"/>
        </w:numPr>
        <w:ind w:right="-154"/>
        <w:jc w:val="both"/>
        <w:rPr>
          <w:lang w:val="fr-FR"/>
        </w:rPr>
      </w:pPr>
      <w:r>
        <w:rPr>
          <w:lang w:val="fr-FR"/>
        </w:rPr>
        <w:t xml:space="preserve">La distribution du livret « recueil des textes juridiques contre les violences » publié en support à </w:t>
      </w:r>
      <w:r>
        <w:rPr>
          <w:color w:val="000000" w:themeColor="text1"/>
          <w:lang w:val="fr-FR"/>
        </w:rPr>
        <w:t xml:space="preserve">l’activité </w:t>
      </w:r>
      <w:r w:rsidRPr="00A447C2">
        <w:rPr>
          <w:color w:val="000000" w:themeColor="text1"/>
          <w:lang w:val="fr-FR"/>
        </w:rPr>
        <w:t>(2.1.1) intitulée</w:t>
      </w:r>
      <w:r>
        <w:rPr>
          <w:b/>
          <w:color w:val="000000" w:themeColor="text1"/>
          <w:lang w:val="fr-FR"/>
        </w:rPr>
        <w:t xml:space="preserve"> </w:t>
      </w:r>
      <w:r w:rsidRPr="00BE0DDE">
        <w:rPr>
          <w:b/>
          <w:i/>
          <w:color w:val="000000" w:themeColor="text1"/>
          <w:lang w:val="fr-FR"/>
        </w:rPr>
        <w:t>« </w:t>
      </w:r>
      <w:r w:rsidRPr="00BE0DDE">
        <w:rPr>
          <w:i/>
          <w:color w:val="000000" w:themeColor="text1"/>
          <w:lang w:val="fr-FR"/>
        </w:rPr>
        <w:t>Vulgariser les normes internationales de droit de l’homme et les dispositions du code pénal et du code de procédure pénale relatives à la lutte contre les violences (VBG) auprès des jeunes leaders et les acteurs communautaires »</w:t>
      </w:r>
      <w:r>
        <w:rPr>
          <w:color w:val="000000" w:themeColor="text1"/>
          <w:lang w:val="fr-FR"/>
        </w:rPr>
        <w:t> ;</w:t>
      </w:r>
    </w:p>
    <w:p w14:paraId="563FE362" w14:textId="77777777" w:rsidR="00D97F76" w:rsidRDefault="00D97F76" w:rsidP="00D97F76">
      <w:pPr>
        <w:pStyle w:val="Paragraphedeliste"/>
        <w:numPr>
          <w:ilvl w:val="0"/>
          <w:numId w:val="5"/>
        </w:numPr>
        <w:ind w:right="-154"/>
        <w:jc w:val="both"/>
        <w:rPr>
          <w:lang w:val="fr-FR"/>
        </w:rPr>
      </w:pPr>
      <w:r w:rsidRPr="00603DBD">
        <w:rPr>
          <w:lang w:val="fr-FR"/>
        </w:rPr>
        <w:t xml:space="preserve">Réalisation de </w:t>
      </w:r>
      <w:r>
        <w:rPr>
          <w:lang w:val="fr-FR"/>
        </w:rPr>
        <w:t xml:space="preserve">la deuxième </w:t>
      </w:r>
      <w:r w:rsidRPr="00603DBD">
        <w:rPr>
          <w:lang w:val="fr-FR"/>
        </w:rPr>
        <w:t>revue des pairs au niveau régional</w:t>
      </w:r>
      <w:r>
        <w:rPr>
          <w:lang w:val="fr-FR"/>
        </w:rPr>
        <w:t> ;</w:t>
      </w:r>
    </w:p>
    <w:p w14:paraId="6C02FE0A" w14:textId="77777777" w:rsidR="00D97F76" w:rsidRDefault="00D97F76" w:rsidP="00D97F76">
      <w:pPr>
        <w:pStyle w:val="Paragraphedeliste"/>
        <w:numPr>
          <w:ilvl w:val="0"/>
          <w:numId w:val="5"/>
        </w:numPr>
        <w:ind w:right="-154"/>
        <w:jc w:val="both"/>
        <w:rPr>
          <w:lang w:val="fr-FR"/>
        </w:rPr>
      </w:pPr>
      <w:r w:rsidRPr="00603DBD">
        <w:rPr>
          <w:lang w:val="fr-FR"/>
        </w:rPr>
        <w:t>Vulgarisation des résultats des revues</w:t>
      </w:r>
      <w:r>
        <w:rPr>
          <w:lang w:val="fr-FR"/>
        </w:rPr>
        <w:t> ;</w:t>
      </w:r>
    </w:p>
    <w:p w14:paraId="49D8C4DC" w14:textId="77777777" w:rsidR="00D97F76" w:rsidRPr="007E5E59" w:rsidRDefault="00D97F76" w:rsidP="00D97F76">
      <w:pPr>
        <w:pStyle w:val="Paragraphedeliste"/>
        <w:numPr>
          <w:ilvl w:val="0"/>
          <w:numId w:val="5"/>
        </w:numPr>
        <w:ind w:right="-154"/>
        <w:jc w:val="both"/>
        <w:rPr>
          <w:lang w:val="fr-FR"/>
        </w:rPr>
      </w:pPr>
      <w:r>
        <w:rPr>
          <w:lang w:val="fr-FR"/>
        </w:rPr>
        <w:t>L’enquête finale de perception</w:t>
      </w:r>
    </w:p>
    <w:p w14:paraId="1C05163F" w14:textId="77777777" w:rsidR="00D97F76" w:rsidRDefault="00D97F76" w:rsidP="00D97F76">
      <w:pPr>
        <w:pStyle w:val="Paragraphedeliste"/>
        <w:numPr>
          <w:ilvl w:val="0"/>
          <w:numId w:val="5"/>
        </w:numPr>
        <w:ind w:right="-154"/>
        <w:jc w:val="both"/>
        <w:rPr>
          <w:lang w:val="fr-FR"/>
        </w:rPr>
      </w:pPr>
      <w:r>
        <w:rPr>
          <w:lang w:val="fr-FR"/>
        </w:rPr>
        <w:t>L’élaboration des TDRs de l’évaluation finale du projet ;</w:t>
      </w:r>
    </w:p>
    <w:p w14:paraId="0A333F10" w14:textId="77777777" w:rsidR="00D97F76" w:rsidRPr="007B01D5" w:rsidRDefault="00D97F76" w:rsidP="00D97F76">
      <w:pPr>
        <w:pStyle w:val="Paragraphedeliste"/>
        <w:numPr>
          <w:ilvl w:val="0"/>
          <w:numId w:val="5"/>
        </w:numPr>
        <w:ind w:right="-154"/>
        <w:jc w:val="both"/>
        <w:rPr>
          <w:lang w:val="fr-FR"/>
        </w:rPr>
      </w:pPr>
      <w:r>
        <w:rPr>
          <w:lang w:val="fr-FR"/>
        </w:rPr>
        <w:t>L’organisation du troisième et dernier comité de pilotage du projet.</w:t>
      </w:r>
    </w:p>
    <w:p w14:paraId="2A7CD518" w14:textId="6B0709EC" w:rsidR="00117EE7" w:rsidRDefault="00117EE7" w:rsidP="00117EE7">
      <w:pPr>
        <w:ind w:left="-810"/>
        <w:rPr>
          <w:lang w:val="fr-FR"/>
        </w:rPr>
      </w:pPr>
    </w:p>
    <w:p w14:paraId="13C52B88" w14:textId="77777777" w:rsidR="00117EE7" w:rsidRDefault="00117EE7" w:rsidP="00117EE7">
      <w:pPr>
        <w:ind w:left="-810"/>
        <w:rPr>
          <w:lang w:val="fr-FR"/>
        </w:rPr>
      </w:pPr>
    </w:p>
    <w:p w14:paraId="4B20A3BF" w14:textId="3E36ACEE" w:rsidR="00F72415" w:rsidRPr="00D97F76" w:rsidRDefault="00117EE7" w:rsidP="00F72415">
      <w:pPr>
        <w:ind w:left="-810"/>
        <w:rPr>
          <w:b/>
          <w:bCs/>
          <w:lang w:val="fr-FR"/>
        </w:rPr>
      </w:pPr>
      <w:r w:rsidRPr="00D97F76">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D97F76">
        <w:rPr>
          <w:b/>
          <w:bCs/>
          <w:lang w:val="fr-FR"/>
        </w:rPr>
        <w:t>weblinks</w:t>
      </w:r>
      <w:proofErr w:type="spellEnd"/>
      <w:r w:rsidRPr="00D97F76">
        <w:rPr>
          <w:b/>
          <w:bCs/>
          <w:lang w:val="fr-FR"/>
        </w:rPr>
        <w:t xml:space="preserve"> à la communication stratégique publiée. (limite de 2000 caractères):</w:t>
      </w:r>
    </w:p>
    <w:p w14:paraId="1B2007EA" w14:textId="77777777" w:rsidR="002633B0" w:rsidRDefault="002633B0" w:rsidP="002633B0">
      <w:pPr>
        <w:ind w:left="-810"/>
        <w:rPr>
          <w:lang w:val="fr-FR"/>
        </w:rPr>
      </w:pPr>
    </w:p>
    <w:p w14:paraId="36DC5A80" w14:textId="77777777" w:rsidR="002633B0" w:rsidRDefault="002633B0" w:rsidP="002633B0">
      <w:pPr>
        <w:ind w:left="-810"/>
        <w:jc w:val="both"/>
        <w:rPr>
          <w:b/>
          <w:bCs/>
          <w:lang w:val="fr-FR"/>
        </w:rPr>
      </w:pPr>
      <w:r>
        <w:rPr>
          <w:lang w:val="fr-FR"/>
        </w:rPr>
        <w:t>L</w:t>
      </w:r>
      <w:r w:rsidRPr="004219FE">
        <w:rPr>
          <w:lang w:val="fr-FR"/>
        </w:rPr>
        <w:t xml:space="preserve">’impact humain </w:t>
      </w:r>
      <w:r>
        <w:rPr>
          <w:lang w:val="fr-FR"/>
        </w:rPr>
        <w:t xml:space="preserve">réel </w:t>
      </w:r>
      <w:r w:rsidRPr="004219FE">
        <w:rPr>
          <w:lang w:val="fr-FR"/>
        </w:rPr>
        <w:t>des interventions d</w:t>
      </w:r>
      <w:r>
        <w:rPr>
          <w:lang w:val="fr-FR"/>
        </w:rPr>
        <w:t>e ce projet en Guinée Forestière est l’implication et l</w:t>
      </w:r>
      <w:r w:rsidRPr="009111D5">
        <w:rPr>
          <w:lang w:val="fr-FR"/>
        </w:rPr>
        <w:t>a</w:t>
      </w:r>
      <w:r>
        <w:rPr>
          <w:lang w:val="fr-FR"/>
        </w:rPr>
        <w:t xml:space="preserve"> contribution des ‘’</w:t>
      </w:r>
      <w:proofErr w:type="spellStart"/>
      <w:r>
        <w:rPr>
          <w:lang w:val="fr-FR"/>
        </w:rPr>
        <w:t>AJelCOP</w:t>
      </w:r>
      <w:proofErr w:type="spellEnd"/>
      <w:r>
        <w:rPr>
          <w:lang w:val="fr-FR"/>
        </w:rPr>
        <w:t xml:space="preserve">’’ à la prévention et la résolution pacifique des conflits. L’un des plus illustratif est le cas de </w:t>
      </w:r>
      <w:proofErr w:type="spellStart"/>
      <w:r>
        <w:rPr>
          <w:lang w:val="fr-FR"/>
        </w:rPr>
        <w:t>Bowé</w:t>
      </w:r>
      <w:proofErr w:type="spellEnd"/>
      <w:r>
        <w:rPr>
          <w:lang w:val="fr-FR"/>
        </w:rPr>
        <w:t>. Ici l’</w:t>
      </w:r>
      <w:proofErr w:type="spellStart"/>
      <w:r>
        <w:rPr>
          <w:lang w:val="fr-FR"/>
        </w:rPr>
        <w:t>AJeLCOP</w:t>
      </w:r>
      <w:proofErr w:type="spellEnd"/>
      <w:r>
        <w:rPr>
          <w:lang w:val="fr-FR"/>
        </w:rPr>
        <w:t xml:space="preserve"> a contribué à la </w:t>
      </w:r>
      <w:r w:rsidRPr="009111D5">
        <w:rPr>
          <w:lang w:val="fr-FR"/>
        </w:rPr>
        <w:t xml:space="preserve">résolution </w:t>
      </w:r>
      <w:r>
        <w:rPr>
          <w:lang w:val="fr-FR"/>
        </w:rPr>
        <w:t xml:space="preserve">pacifique </w:t>
      </w:r>
      <w:r w:rsidRPr="009111D5">
        <w:rPr>
          <w:lang w:val="fr-FR"/>
        </w:rPr>
        <w:t xml:space="preserve">d’un conflit domanial </w:t>
      </w:r>
      <w:r>
        <w:rPr>
          <w:lang w:val="fr-FR"/>
        </w:rPr>
        <w:t xml:space="preserve">vieux de plusieurs années dans la commune urbaine. Ce conflit a opposé un </w:t>
      </w:r>
      <w:r w:rsidRPr="009111D5">
        <w:rPr>
          <w:lang w:val="fr-FR"/>
        </w:rPr>
        <w:t xml:space="preserve">notable </w:t>
      </w:r>
      <w:r>
        <w:rPr>
          <w:lang w:val="fr-FR"/>
        </w:rPr>
        <w:t>à</w:t>
      </w:r>
      <w:r w:rsidRPr="009111D5">
        <w:rPr>
          <w:lang w:val="fr-FR"/>
        </w:rPr>
        <w:t xml:space="preserve"> l’église protestante</w:t>
      </w:r>
      <w:r>
        <w:rPr>
          <w:lang w:val="fr-FR"/>
        </w:rPr>
        <w:t>. Ce</w:t>
      </w:r>
      <w:r w:rsidRPr="009111D5">
        <w:rPr>
          <w:lang w:val="fr-FR"/>
        </w:rPr>
        <w:t xml:space="preserve"> notable avait demandé </w:t>
      </w:r>
      <w:r>
        <w:rPr>
          <w:lang w:val="fr-FR"/>
        </w:rPr>
        <w:t xml:space="preserve">aux fidèles </w:t>
      </w:r>
      <w:r w:rsidRPr="009111D5">
        <w:rPr>
          <w:lang w:val="fr-FR"/>
        </w:rPr>
        <w:t>de l’</w:t>
      </w:r>
      <w:r>
        <w:rPr>
          <w:lang w:val="fr-FR"/>
        </w:rPr>
        <w:t>E</w:t>
      </w:r>
      <w:r w:rsidRPr="009111D5">
        <w:rPr>
          <w:lang w:val="fr-FR"/>
        </w:rPr>
        <w:t xml:space="preserve">glise </w:t>
      </w:r>
      <w:r>
        <w:rPr>
          <w:lang w:val="fr-FR"/>
        </w:rPr>
        <w:t xml:space="preserve">de </w:t>
      </w:r>
      <w:r w:rsidRPr="009111D5">
        <w:rPr>
          <w:lang w:val="fr-FR"/>
        </w:rPr>
        <w:t>quitt</w:t>
      </w:r>
      <w:r>
        <w:rPr>
          <w:lang w:val="fr-FR"/>
        </w:rPr>
        <w:t xml:space="preserve">er </w:t>
      </w:r>
      <w:r w:rsidRPr="009111D5">
        <w:rPr>
          <w:lang w:val="fr-FR"/>
        </w:rPr>
        <w:t>son domaine pendant qu’ils avaient commencé</w:t>
      </w:r>
      <w:r>
        <w:rPr>
          <w:lang w:val="fr-FR"/>
        </w:rPr>
        <w:t xml:space="preserve"> la construction</w:t>
      </w:r>
      <w:r w:rsidRPr="009111D5">
        <w:rPr>
          <w:lang w:val="fr-FR"/>
        </w:rPr>
        <w:t xml:space="preserve"> sur le domaine</w:t>
      </w:r>
      <w:r>
        <w:rPr>
          <w:lang w:val="fr-FR"/>
        </w:rPr>
        <w:t xml:space="preserve">. </w:t>
      </w:r>
      <w:r w:rsidRPr="009111D5">
        <w:rPr>
          <w:lang w:val="fr-FR"/>
        </w:rPr>
        <w:t xml:space="preserve"> </w:t>
      </w:r>
      <w:r>
        <w:rPr>
          <w:lang w:val="fr-FR"/>
        </w:rPr>
        <w:t xml:space="preserve">Devant cette situation préoccupante qui menaçait la paix dans la localité, le </w:t>
      </w:r>
      <w:r w:rsidRPr="009111D5">
        <w:rPr>
          <w:lang w:val="fr-FR"/>
        </w:rPr>
        <w:t>Maire a constat</w:t>
      </w:r>
      <w:r>
        <w:rPr>
          <w:lang w:val="fr-FR"/>
        </w:rPr>
        <w:t>é</w:t>
      </w:r>
      <w:r w:rsidRPr="009111D5">
        <w:rPr>
          <w:lang w:val="fr-FR"/>
        </w:rPr>
        <w:t xml:space="preserve"> que le problème </w:t>
      </w:r>
      <w:r>
        <w:rPr>
          <w:lang w:val="fr-FR"/>
        </w:rPr>
        <w:t xml:space="preserve">prenait </w:t>
      </w:r>
      <w:r w:rsidRPr="009111D5">
        <w:rPr>
          <w:lang w:val="fr-FR"/>
        </w:rPr>
        <w:t>de l’</w:t>
      </w:r>
      <w:r>
        <w:rPr>
          <w:lang w:val="fr-FR"/>
        </w:rPr>
        <w:t>a</w:t>
      </w:r>
      <w:r w:rsidRPr="009111D5">
        <w:rPr>
          <w:lang w:val="fr-FR"/>
        </w:rPr>
        <w:t>m</w:t>
      </w:r>
      <w:r>
        <w:rPr>
          <w:lang w:val="fr-FR"/>
        </w:rPr>
        <w:t>p</w:t>
      </w:r>
      <w:r w:rsidRPr="009111D5">
        <w:rPr>
          <w:lang w:val="fr-FR"/>
        </w:rPr>
        <w:t>leur dans la ville</w:t>
      </w:r>
      <w:r>
        <w:rPr>
          <w:lang w:val="fr-FR"/>
        </w:rPr>
        <w:t xml:space="preserve"> et </w:t>
      </w:r>
      <w:r w:rsidRPr="009111D5">
        <w:rPr>
          <w:lang w:val="fr-FR"/>
        </w:rPr>
        <w:t>il a fait recours à l’</w:t>
      </w:r>
      <w:proofErr w:type="spellStart"/>
      <w:r w:rsidRPr="009111D5">
        <w:rPr>
          <w:lang w:val="fr-FR"/>
        </w:rPr>
        <w:t>AJeLCOP</w:t>
      </w:r>
      <w:proofErr w:type="spellEnd"/>
      <w:r w:rsidRPr="009111D5">
        <w:rPr>
          <w:lang w:val="fr-FR"/>
        </w:rPr>
        <w:t xml:space="preserve"> de </w:t>
      </w:r>
      <w:proofErr w:type="spellStart"/>
      <w:r w:rsidRPr="009111D5">
        <w:rPr>
          <w:lang w:val="fr-FR"/>
        </w:rPr>
        <w:t>Bowé</w:t>
      </w:r>
      <w:proofErr w:type="spellEnd"/>
      <w:r w:rsidRPr="009111D5">
        <w:rPr>
          <w:lang w:val="fr-FR"/>
        </w:rPr>
        <w:t xml:space="preserve"> pour essayer de </w:t>
      </w:r>
      <w:r>
        <w:rPr>
          <w:lang w:val="fr-FR"/>
        </w:rPr>
        <w:t xml:space="preserve">réconcilier </w:t>
      </w:r>
      <w:r w:rsidRPr="009111D5">
        <w:rPr>
          <w:lang w:val="fr-FR"/>
        </w:rPr>
        <w:t>les deux</w:t>
      </w:r>
      <w:r>
        <w:rPr>
          <w:lang w:val="fr-FR"/>
        </w:rPr>
        <w:t xml:space="preserve"> parties. C’est ainsi que</w:t>
      </w:r>
      <w:r w:rsidRPr="009111D5">
        <w:rPr>
          <w:lang w:val="fr-FR"/>
        </w:rPr>
        <w:t xml:space="preserve">, </w:t>
      </w:r>
      <w:r>
        <w:rPr>
          <w:lang w:val="fr-FR"/>
        </w:rPr>
        <w:t>l’</w:t>
      </w:r>
      <w:proofErr w:type="spellStart"/>
      <w:r>
        <w:rPr>
          <w:lang w:val="fr-FR"/>
        </w:rPr>
        <w:t>AJelCOP</w:t>
      </w:r>
      <w:proofErr w:type="spellEnd"/>
      <w:r>
        <w:rPr>
          <w:lang w:val="fr-FR"/>
        </w:rPr>
        <w:t xml:space="preserve"> a eu </w:t>
      </w:r>
      <w:r w:rsidRPr="009111D5">
        <w:rPr>
          <w:lang w:val="fr-FR"/>
        </w:rPr>
        <w:t>à consulter séparément les deux parti</w:t>
      </w:r>
      <w:r>
        <w:rPr>
          <w:lang w:val="fr-FR"/>
        </w:rPr>
        <w:t>e</w:t>
      </w:r>
      <w:r w:rsidRPr="009111D5">
        <w:rPr>
          <w:lang w:val="fr-FR"/>
        </w:rPr>
        <w:t xml:space="preserve">s </w:t>
      </w:r>
      <w:r>
        <w:rPr>
          <w:lang w:val="fr-FR"/>
        </w:rPr>
        <w:t xml:space="preserve">en les amenant à faire retomber la tension et ainsi procéder à une gestion non violente du différend devant </w:t>
      </w:r>
      <w:r w:rsidRPr="009111D5">
        <w:rPr>
          <w:lang w:val="fr-FR"/>
        </w:rPr>
        <w:t>une Assembl</w:t>
      </w:r>
      <w:r>
        <w:rPr>
          <w:lang w:val="fr-FR"/>
        </w:rPr>
        <w:t>ée</w:t>
      </w:r>
      <w:r w:rsidRPr="009111D5">
        <w:rPr>
          <w:lang w:val="fr-FR"/>
        </w:rPr>
        <w:t xml:space="preserve"> </w:t>
      </w:r>
      <w:r>
        <w:rPr>
          <w:lang w:val="fr-FR"/>
        </w:rPr>
        <w:t xml:space="preserve">du </w:t>
      </w:r>
      <w:r w:rsidRPr="009111D5">
        <w:rPr>
          <w:lang w:val="fr-FR"/>
        </w:rPr>
        <w:t>village</w:t>
      </w:r>
      <w:r>
        <w:rPr>
          <w:lang w:val="fr-FR"/>
        </w:rPr>
        <w:t xml:space="preserve"> conviée à cet effet. Celle-ci a connu la participation de</w:t>
      </w:r>
      <w:r w:rsidRPr="009111D5">
        <w:rPr>
          <w:lang w:val="fr-FR"/>
        </w:rPr>
        <w:t xml:space="preserve"> tous les sages</w:t>
      </w:r>
      <w:r>
        <w:rPr>
          <w:lang w:val="fr-FR"/>
        </w:rPr>
        <w:t>.</w:t>
      </w:r>
      <w:r w:rsidRPr="009111D5">
        <w:rPr>
          <w:lang w:val="fr-FR"/>
        </w:rPr>
        <w:t xml:space="preserve"> </w:t>
      </w:r>
      <w:r>
        <w:rPr>
          <w:lang w:val="fr-FR"/>
        </w:rPr>
        <w:t>Ainsi, après cette résolution pacifique, un fidèle de l’Eglise a déclaré : « </w:t>
      </w:r>
      <w:r w:rsidRPr="00731591">
        <w:rPr>
          <w:i/>
          <w:iCs/>
          <w:lang w:val="fr-FR"/>
        </w:rPr>
        <w:t xml:space="preserve">nous fidèles de l’Eglise protestante de </w:t>
      </w:r>
      <w:proofErr w:type="spellStart"/>
      <w:r w:rsidRPr="00731591">
        <w:rPr>
          <w:i/>
          <w:iCs/>
          <w:lang w:val="fr-FR"/>
        </w:rPr>
        <w:t>Bowé</w:t>
      </w:r>
      <w:proofErr w:type="spellEnd"/>
      <w:r w:rsidRPr="00731591">
        <w:rPr>
          <w:i/>
          <w:iCs/>
          <w:lang w:val="fr-FR"/>
        </w:rPr>
        <w:t xml:space="preserve"> remercions du fond du cœur l’acte historique posé par les membres d’</w:t>
      </w:r>
      <w:proofErr w:type="spellStart"/>
      <w:r w:rsidRPr="00731591">
        <w:rPr>
          <w:i/>
          <w:iCs/>
          <w:lang w:val="fr-FR"/>
        </w:rPr>
        <w:t>AJeLCOP</w:t>
      </w:r>
      <w:proofErr w:type="spellEnd"/>
      <w:r w:rsidRPr="00731591">
        <w:rPr>
          <w:i/>
          <w:iCs/>
          <w:lang w:val="fr-FR"/>
        </w:rPr>
        <w:t>. Nous restons à jamais reconnaissant vis-à-vis de cette jeune association ».</w:t>
      </w:r>
    </w:p>
    <w:p w14:paraId="3E88A6B5" w14:textId="77777777" w:rsidR="002633B0" w:rsidRDefault="002633B0" w:rsidP="002633B0">
      <w:pPr>
        <w:ind w:left="-810"/>
        <w:jc w:val="both"/>
        <w:rPr>
          <w:b/>
          <w:bCs/>
          <w:lang w:val="fr-FR"/>
        </w:rPr>
      </w:pPr>
      <w:r w:rsidRPr="00D73EC3">
        <w:rPr>
          <w:lang w:val="fr-FR"/>
        </w:rPr>
        <w:t xml:space="preserve">Par ailleurs, </w:t>
      </w:r>
      <w:r>
        <w:rPr>
          <w:lang w:val="fr-FR"/>
        </w:rPr>
        <w:t xml:space="preserve">il faut souligner que les </w:t>
      </w:r>
      <w:proofErr w:type="spellStart"/>
      <w:r>
        <w:rPr>
          <w:lang w:val="fr-FR"/>
        </w:rPr>
        <w:t>AJ</w:t>
      </w:r>
      <w:r w:rsidRPr="00D73EC3">
        <w:rPr>
          <w:lang w:val="fr-FR"/>
        </w:rPr>
        <w:t>eLCOP</w:t>
      </w:r>
      <w:proofErr w:type="spellEnd"/>
      <w:r w:rsidRPr="00D73EC3">
        <w:rPr>
          <w:lang w:val="fr-FR"/>
        </w:rPr>
        <w:t xml:space="preserve"> contribue</w:t>
      </w:r>
      <w:r>
        <w:rPr>
          <w:lang w:val="fr-FR"/>
        </w:rPr>
        <w:t>nt</w:t>
      </w:r>
      <w:r w:rsidRPr="00D73EC3">
        <w:rPr>
          <w:lang w:val="fr-FR"/>
        </w:rPr>
        <w:t xml:space="preserve"> aux activités de curage, nettoyage, de reboisement et de protection des </w:t>
      </w:r>
      <w:r>
        <w:rPr>
          <w:lang w:val="fr-FR"/>
        </w:rPr>
        <w:t>têtes de sources dans plusieurs localités cibles du projet</w:t>
      </w:r>
      <w:r w:rsidRPr="00D73EC3">
        <w:rPr>
          <w:lang w:val="fr-FR"/>
        </w:rPr>
        <w:t xml:space="preserve">. </w:t>
      </w:r>
    </w:p>
    <w:p w14:paraId="1B704F2A" w14:textId="77777777" w:rsidR="002633B0" w:rsidRDefault="002633B0" w:rsidP="002633B0">
      <w:pPr>
        <w:ind w:left="-810"/>
        <w:jc w:val="both"/>
        <w:rPr>
          <w:lang w:val="fr-FR"/>
        </w:rPr>
      </w:pPr>
      <w:r>
        <w:rPr>
          <w:lang w:val="fr-FR"/>
        </w:rPr>
        <w:t>Les agissements coordonnés et harmonisés des membres d’</w:t>
      </w:r>
      <w:proofErr w:type="spellStart"/>
      <w:r>
        <w:rPr>
          <w:lang w:val="fr-FR"/>
        </w:rPr>
        <w:t>AJeLCOP</w:t>
      </w:r>
      <w:proofErr w:type="spellEnd"/>
      <w:r>
        <w:rPr>
          <w:lang w:val="fr-FR"/>
        </w:rPr>
        <w:t xml:space="preserve"> composés de jeunes leaders communautaires issus de différentes ethnies et de différentes confessions religieuses lors de la mise en œuvre de différentes activités génératrices de revenus et dans le processus de mise en place et de développement de microprogrammes d’utilité communautaire, militent en faveur </w:t>
      </w:r>
      <w:r>
        <w:rPr>
          <w:lang w:val="fr-FR"/>
        </w:rPr>
        <w:lastRenderedPageBreak/>
        <w:t xml:space="preserve">de la consolidation de la paix et du renforcement des liens sociaux qui existaient autrefois entre les différents groupes ethniques et religieux de la Guinée Forestière. </w:t>
      </w:r>
    </w:p>
    <w:p w14:paraId="7EC1BB18" w14:textId="2CBF8C10" w:rsidR="00B1734D" w:rsidRDefault="002633B0" w:rsidP="002633B0">
      <w:pPr>
        <w:ind w:left="-810"/>
        <w:rPr>
          <w:lang w:val="fr-FR"/>
        </w:rPr>
      </w:pPr>
      <w:r>
        <w:rPr>
          <w:lang w:val="fr-FR"/>
        </w:rPr>
        <w:t>Il faut noter que la mise en place des GIE et des microprogrammes d’utilité communautaire a permis aux jeunes issus de groupes ethniques autrefois opposés sur des bases irrationnelles (préjugés, rumeurs et parfois le mépris sans fondement) se sont rapprochés</w:t>
      </w:r>
    </w:p>
    <w:p w14:paraId="77B048F6" w14:textId="77777777" w:rsidR="00B1734D" w:rsidRPr="002633B0" w:rsidRDefault="00B1734D" w:rsidP="002633B0">
      <w:pPr>
        <w:ind w:left="-810"/>
        <w:rPr>
          <w:lang w:val="fr-FR"/>
        </w:rPr>
      </w:pPr>
    </w:p>
    <w:p w14:paraId="3AC6968A" w14:textId="4B6CFBE2" w:rsidR="00B1734D" w:rsidRPr="00DA594C" w:rsidRDefault="00F72415" w:rsidP="00375AA0">
      <w:pPr>
        <w:ind w:left="-810"/>
        <w:rPr>
          <w:sz w:val="22"/>
          <w:szCs w:val="22"/>
          <w:lang w:val="fr-FR" w:eastAsia="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w:t>
      </w:r>
      <w:hyperlink r:id="rId16" w:history="1">
        <w:r w:rsidR="00DA594C" w:rsidRPr="00DA594C">
          <w:rPr>
            <w:rStyle w:val="Lienhypertexte"/>
            <w:lang w:val="fr-FR"/>
          </w:rPr>
          <w:t>https://www.facebook.com/search/top?q=association%20trait%20d%27union%20des%20jeunes%20guin%C3%A9ens</w:t>
        </w:r>
      </w:hyperlink>
    </w:p>
    <w:p w14:paraId="6D4EEC82" w14:textId="2F07DE2D" w:rsidR="00B1734D" w:rsidRPr="00DA594C" w:rsidRDefault="00DE0EF1" w:rsidP="00375AA0">
      <w:pPr>
        <w:ind w:left="-810"/>
        <w:rPr>
          <w:lang w:val="fr-FR"/>
        </w:rPr>
      </w:pPr>
      <w:hyperlink r:id="rId17" w:history="1">
        <w:r w:rsidR="00B1734D" w:rsidRPr="000C5AF4">
          <w:rPr>
            <w:rStyle w:val="Lienhypertexte"/>
            <w:lang w:val="fr-FR"/>
          </w:rPr>
          <w:t>https://fb.watch</w:t>
        </w:r>
      </w:hyperlink>
      <w:r w:rsidR="00DA594C" w:rsidRPr="00DA594C">
        <w:rPr>
          <w:lang w:val="fr-FR"/>
        </w:rPr>
        <w:t xml:space="preserve"> /dGR7q7xCzS/</w:t>
      </w:r>
    </w:p>
    <w:p w14:paraId="19A99A72" w14:textId="5BE32C5A" w:rsidR="00B1734D" w:rsidRPr="00DA594C" w:rsidRDefault="00DE0EF1" w:rsidP="00375AA0">
      <w:pPr>
        <w:ind w:left="-810"/>
        <w:rPr>
          <w:lang w:val="fr-FR"/>
        </w:rPr>
      </w:pPr>
      <w:hyperlink r:id="rId18" w:history="1">
        <w:r w:rsidR="00B1734D" w:rsidRPr="000C5AF4">
          <w:rPr>
            <w:rStyle w:val="Lienhypertexte"/>
            <w:lang w:val="fr-FR"/>
          </w:rPr>
          <w:t>https://fb.watch/dGReNGLTA8/</w:t>
        </w:r>
      </w:hyperlink>
    </w:p>
    <w:p w14:paraId="691876AC" w14:textId="352967E4" w:rsidR="00B1734D" w:rsidRPr="00DA594C" w:rsidRDefault="00DE0EF1" w:rsidP="00375AA0">
      <w:pPr>
        <w:ind w:left="-810"/>
        <w:rPr>
          <w:lang w:val="fr-FR"/>
        </w:rPr>
      </w:pPr>
      <w:hyperlink r:id="rId19" w:history="1">
        <w:r w:rsidR="00B1734D" w:rsidRPr="000C5AF4">
          <w:rPr>
            <w:rStyle w:val="Lienhypertexte"/>
            <w:lang w:val="fr-FR"/>
          </w:rPr>
          <w:t>https://www.facebook.com/AjelcopNz%C3%A9r%C3%A9kor%C3%A9-108163125159478</w:t>
        </w:r>
      </w:hyperlink>
    </w:p>
    <w:p w14:paraId="516DA29C" w14:textId="10835E96" w:rsidR="00B1734D" w:rsidRPr="00DA594C" w:rsidRDefault="00DE0EF1" w:rsidP="00375AA0">
      <w:pPr>
        <w:ind w:left="-810"/>
        <w:rPr>
          <w:lang w:val="fr-FR"/>
        </w:rPr>
      </w:pPr>
      <w:hyperlink r:id="rId20" w:history="1">
        <w:r w:rsidR="00B1734D" w:rsidRPr="000C5AF4">
          <w:rPr>
            <w:rStyle w:val="Lienhypertexte"/>
            <w:b/>
            <w:bCs/>
            <w:lang w:val="fr-FR"/>
          </w:rPr>
          <w:t>https://signalafrique.com/guinee-forestiere-50-jeunes-leaders-outilles-en-prevention-et-gestion-des-conflits/</w:t>
        </w:r>
      </w:hyperlink>
    </w:p>
    <w:p w14:paraId="653A90A6" w14:textId="1AD06248" w:rsidR="00B1734D" w:rsidRPr="00DA594C" w:rsidRDefault="00DE0EF1" w:rsidP="00375AA0">
      <w:pPr>
        <w:ind w:left="-810"/>
        <w:rPr>
          <w:b/>
          <w:bCs/>
          <w:color w:val="0000FF"/>
          <w:lang w:val="fr-FR"/>
        </w:rPr>
      </w:pPr>
      <w:hyperlink r:id="rId21" w:history="1">
        <w:r w:rsidR="00B1734D" w:rsidRPr="000C5AF4">
          <w:rPr>
            <w:rStyle w:val="Lienhypertexte"/>
            <w:b/>
            <w:bCs/>
            <w:lang w:val="fr-FR"/>
          </w:rPr>
          <w:t>https://mosaiqueguinee.com/nzerekore-des-jeunes-leaders-outilles-sur-la-prevention-et-gestion-des-conflits/</w:t>
        </w:r>
      </w:hyperlink>
    </w:p>
    <w:p w14:paraId="34D339B8" w14:textId="47572A10" w:rsidR="00B1734D" w:rsidRPr="00DA594C" w:rsidRDefault="00DE0EF1" w:rsidP="00375AA0">
      <w:pPr>
        <w:ind w:left="-810"/>
        <w:rPr>
          <w:sz w:val="22"/>
          <w:szCs w:val="22"/>
          <w:lang w:val="fr-FR" w:eastAsia="fr-FR"/>
        </w:rPr>
      </w:pPr>
      <w:hyperlink r:id="rId22" w:history="1">
        <w:r w:rsidR="00B1734D" w:rsidRPr="000C5AF4">
          <w:rPr>
            <w:rStyle w:val="Lienhypertexte"/>
            <w:lang w:val="fr-FR"/>
          </w:rPr>
          <w:t>https://www.facebook.com/100024581236405/videos/625185451885115/</w:t>
        </w:r>
      </w:hyperlink>
    </w:p>
    <w:p w14:paraId="3B9A2CB5" w14:textId="75F593B5" w:rsidR="00B1734D" w:rsidRPr="00DA594C" w:rsidRDefault="00DE0EF1" w:rsidP="00375AA0">
      <w:pPr>
        <w:ind w:left="-810"/>
        <w:rPr>
          <w:sz w:val="22"/>
          <w:szCs w:val="22"/>
          <w:lang w:val="fr-FR" w:eastAsia="fr-FR"/>
        </w:rPr>
      </w:pPr>
      <w:hyperlink r:id="rId23" w:history="1">
        <w:r w:rsidR="00B1734D" w:rsidRPr="000C5AF4">
          <w:rPr>
            <w:rStyle w:val="Lienhypertexte"/>
            <w:lang w:val="fr-FR"/>
          </w:rPr>
          <w:t>https://www.facebook.com/100024581236405/videos/1458116261252252/</w:t>
        </w:r>
      </w:hyperlink>
    </w:p>
    <w:p w14:paraId="5C7C7FD0" w14:textId="620F8DC3" w:rsidR="00F72415" w:rsidRPr="003C0961" w:rsidRDefault="00DE0EF1" w:rsidP="00375AA0">
      <w:pPr>
        <w:ind w:left="-810"/>
        <w:rPr>
          <w:sz w:val="22"/>
          <w:szCs w:val="22"/>
          <w:lang w:val="fr-FR" w:eastAsia="fr-FR"/>
        </w:rPr>
      </w:pPr>
      <w:hyperlink r:id="rId24" w:history="1">
        <w:r w:rsidR="00B1734D" w:rsidRPr="000C5AF4">
          <w:rPr>
            <w:rStyle w:val="Lienhypertexte"/>
            <w:lang w:val="fr-FR"/>
          </w:rPr>
          <w:t>https://www.facebook.com/100024581236405/videos/625185451885115/</w:t>
        </w:r>
      </w:hyperlink>
      <w:r w:rsidR="00116E27" w:rsidRPr="000960DC">
        <w:rPr>
          <w:lang w:val="fr-FR"/>
        </w:rPr>
        <w:t>]</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4F47ED" w14:paraId="3278E054" w14:textId="77777777" w:rsidTr="00116E27">
        <w:tc>
          <w:tcPr>
            <w:tcW w:w="4756" w:type="dxa"/>
            <w:shd w:val="clear" w:color="auto" w:fill="auto"/>
          </w:tcPr>
          <w:p w14:paraId="1A9F4B35" w14:textId="34F513A5" w:rsidR="007118F5" w:rsidRPr="00675507" w:rsidRDefault="002633B0"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0A8CA3D7" w14:textId="77777777" w:rsidR="00323B28" w:rsidRPr="00323B28" w:rsidRDefault="00323B28" w:rsidP="00323B28">
            <w:pPr>
              <w:jc w:val="both"/>
              <w:rPr>
                <w:lang w:val="fr-FR"/>
              </w:rPr>
            </w:pPr>
            <w:r w:rsidRPr="00323B28">
              <w:rPr>
                <w:lang w:val="fr-FR"/>
              </w:rPr>
              <w:t>Au cours de la période de ce rapport, au moins 3 missions de suivi ont été effectuées</w:t>
            </w:r>
          </w:p>
          <w:p w14:paraId="50761CD0" w14:textId="77777777" w:rsidR="00323B28" w:rsidRPr="00323B28" w:rsidRDefault="00323B28" w:rsidP="00323B28">
            <w:pPr>
              <w:jc w:val="both"/>
              <w:rPr>
                <w:lang w:val="fr-FR"/>
              </w:rPr>
            </w:pPr>
            <w:r w:rsidRPr="00323B28">
              <w:rPr>
                <w:lang w:val="fr-FR"/>
              </w:rPr>
              <w:t xml:space="preserve">Une mission de suivi composée des points focaux des ministères impliqués s’est déroulée du 27 octobre au 15 novembre dans les 14 localités en vue de constater de visu le niveau d’avancement du processus de mise en œuvre des activités planifiées. </w:t>
            </w:r>
          </w:p>
          <w:p w14:paraId="5E3C29C2" w14:textId="77777777" w:rsidR="00323B28" w:rsidRPr="00323B28" w:rsidRDefault="00323B28" w:rsidP="00323B28">
            <w:pPr>
              <w:jc w:val="both"/>
              <w:rPr>
                <w:lang w:val="fr-FR"/>
              </w:rPr>
            </w:pPr>
            <w:r w:rsidRPr="00323B28">
              <w:rPr>
                <w:lang w:val="fr-FR"/>
              </w:rPr>
              <w:t xml:space="preserve">Du 11 au 18 mai 2022 une mission de suivi a été réalisée par le responsable de suivi évaluation du Secrétariat du PBF en Guinée en compagnie du responsable administratif et financier ; </w:t>
            </w:r>
          </w:p>
          <w:p w14:paraId="451ADB48" w14:textId="77777777" w:rsidR="00323B28" w:rsidRPr="00323B28" w:rsidRDefault="00323B28" w:rsidP="00323B28">
            <w:pPr>
              <w:jc w:val="both"/>
              <w:rPr>
                <w:lang w:val="fr-FR"/>
              </w:rPr>
            </w:pPr>
            <w:r w:rsidRPr="00323B28">
              <w:rPr>
                <w:lang w:val="fr-FR"/>
              </w:rPr>
              <w:t xml:space="preserve">Entre novembre et décembre 2021, une mission de suivi conduite par le coordonnateur national du secrétariat de PBF a été également réalisée avec pour objectif constater l’effectivité de la mise en œuvre des activités planifiées pour la période. </w:t>
            </w:r>
          </w:p>
          <w:p w14:paraId="7A657819" w14:textId="325B30E6" w:rsidR="00997347" w:rsidRPr="00323B28" w:rsidRDefault="00323B28" w:rsidP="00323B28">
            <w:pPr>
              <w:rPr>
                <w:i/>
                <w:lang w:val="fr-FR"/>
              </w:rPr>
            </w:pPr>
            <w:r w:rsidRPr="00323B28">
              <w:rPr>
                <w:lang w:val="fr-FR"/>
              </w:rPr>
              <w:t xml:space="preserve">La réalisation de ces trois missions a permis de faire des recommandations, des orientations et des recadrages pour l’atteinte des résultats stratégiques du projet. Exemple le développement d’une synergie entre les projets </w:t>
            </w:r>
            <w:r w:rsidRPr="00323B28">
              <w:rPr>
                <w:lang w:val="fr-FR"/>
              </w:rPr>
              <w:lastRenderedPageBreak/>
              <w:t>PBF implémentés dans la même région afin d’éviter la duplication.</w:t>
            </w:r>
            <w:r w:rsidR="006C1819" w:rsidRPr="00323B28">
              <w:rPr>
                <w:i/>
                <w:lang w:val="fr-FR"/>
              </w:rPr>
              <w:t xml:space="preserve"> </w:t>
            </w:r>
          </w:p>
          <w:p w14:paraId="21BD62AD" w14:textId="77777777" w:rsidR="007118F5" w:rsidRPr="00323B28" w:rsidRDefault="007118F5" w:rsidP="00234A5E">
            <w:pPr>
              <w:rPr>
                <w:lang w:val="fr-FR"/>
              </w:rPr>
            </w:pPr>
          </w:p>
        </w:tc>
        <w:tc>
          <w:tcPr>
            <w:tcW w:w="5414" w:type="dxa"/>
            <w:shd w:val="clear" w:color="auto" w:fill="auto"/>
          </w:tcPr>
          <w:p w14:paraId="797F499B" w14:textId="0F9F287F" w:rsidR="00997347" w:rsidRPr="00675507" w:rsidRDefault="00675507" w:rsidP="00AD73D3">
            <w:pPr>
              <w:rPr>
                <w:lang w:val="fr-FR"/>
              </w:rPr>
            </w:pPr>
            <w:r w:rsidRPr="00675507">
              <w:rPr>
                <w:lang w:val="fr-FR"/>
              </w:rPr>
              <w:lastRenderedPageBreak/>
              <w:t xml:space="preserve">Est-ce que les indicateurs des résultats ont des bases de </w:t>
            </w:r>
            <w:r w:rsidR="00E730AB" w:rsidRPr="00675507">
              <w:rPr>
                <w:lang w:val="fr-FR"/>
              </w:rPr>
              <w:t>référe</w:t>
            </w:r>
            <w:r w:rsidR="00E730AB">
              <w:rPr>
                <w:lang w:val="fr-FR"/>
              </w:rPr>
              <w:t>nce</w:t>
            </w:r>
            <w:r w:rsidR="00E730AB" w:rsidRPr="00675507">
              <w:rPr>
                <w:lang w:val="fr-FR"/>
              </w:rPr>
              <w:t xml:space="preserve"> ?</w:t>
            </w:r>
            <w:r w:rsidR="007118F5" w:rsidRPr="00675507">
              <w:rPr>
                <w:lang w:val="fr-FR"/>
              </w:rPr>
              <w:t xml:space="preserve"> </w:t>
            </w:r>
            <w:r w:rsidR="00323B28">
              <w:fldChar w:fldCharType="begin">
                <w:ffData>
                  <w:name w:val="Dropdown3"/>
                  <w:enabled/>
                  <w:calcOnExit w:val="0"/>
                  <w:ddList>
                    <w:listEntry w:val="Oui"/>
                    <w:listEntry w:val="Veuillez sélectionner"/>
                    <w:listEntry w:val="Non"/>
                  </w:ddList>
                </w:ffData>
              </w:fldChar>
            </w:r>
            <w:bookmarkStart w:id="20" w:name="Dropdown3"/>
            <w:r w:rsidR="00323B28" w:rsidRPr="008120EB">
              <w:rPr>
                <w:lang w:val="fr-FR"/>
              </w:rPr>
              <w:instrText xml:space="preserve"> FORMDROPDOWN </w:instrText>
            </w:r>
            <w:r w:rsidR="00DE0EF1">
              <w:fldChar w:fldCharType="separate"/>
            </w:r>
            <w:r w:rsidR="00323B28">
              <w:fldChar w:fldCharType="end"/>
            </w:r>
            <w:bookmarkEnd w:id="20"/>
          </w:p>
          <w:p w14:paraId="2337B972" w14:textId="77777777" w:rsidR="007118F5" w:rsidRPr="00675507" w:rsidRDefault="007118F5" w:rsidP="00AD73D3">
            <w:pPr>
              <w:rPr>
                <w:lang w:val="fr-FR"/>
              </w:rPr>
            </w:pPr>
          </w:p>
          <w:p w14:paraId="2BD200E3" w14:textId="4DED2545" w:rsidR="007118F5" w:rsidRPr="00675507" w:rsidRDefault="00675507" w:rsidP="00AD73D3">
            <w:pPr>
              <w:rPr>
                <w:lang w:val="fr-FR"/>
              </w:rPr>
            </w:pPr>
            <w:r w:rsidRPr="00675507">
              <w:rPr>
                <w:lang w:val="fr-FR"/>
              </w:rPr>
              <w:t xml:space="preserve">Le projet a-t-il lancé des enquêtes de perception ou d'autres collectes de données </w:t>
            </w:r>
            <w:r w:rsidR="00E730AB" w:rsidRPr="00675507">
              <w:rPr>
                <w:lang w:val="fr-FR"/>
              </w:rPr>
              <w:t>communautaires ?</w:t>
            </w:r>
            <w:r w:rsidR="007118F5" w:rsidRPr="00675507">
              <w:rPr>
                <w:lang w:val="fr-FR"/>
              </w:rPr>
              <w:t xml:space="preserve"> </w:t>
            </w:r>
            <w:r w:rsidR="00323B28">
              <w:fldChar w:fldCharType="begin">
                <w:ffData>
                  <w:name w:val=""/>
                  <w:enabled/>
                  <w:calcOnExit w:val="0"/>
                  <w:ddList>
                    <w:listEntry w:val="Oui"/>
                    <w:listEntry w:val="Veuillez sélectionner"/>
                    <w:listEntry w:val="Non"/>
                  </w:ddList>
                </w:ffData>
              </w:fldChar>
            </w:r>
            <w:r w:rsidR="00323B28" w:rsidRPr="008120EB">
              <w:rPr>
                <w:lang w:val="fr-FR"/>
              </w:rPr>
              <w:instrText xml:space="preserve"> FORMDROPDOWN </w:instrText>
            </w:r>
            <w:r w:rsidR="00DE0EF1">
              <w:fldChar w:fldCharType="separate"/>
            </w:r>
            <w:r w:rsidR="00323B28">
              <w:fldChar w:fldCharType="end"/>
            </w:r>
          </w:p>
        </w:tc>
      </w:tr>
      <w:tr w:rsidR="006C1819" w:rsidRPr="00EB11D1" w14:paraId="36A88C83" w14:textId="77777777" w:rsidTr="00116E27">
        <w:tc>
          <w:tcPr>
            <w:tcW w:w="4756" w:type="dxa"/>
            <w:shd w:val="clear" w:color="auto" w:fill="auto"/>
          </w:tcPr>
          <w:p w14:paraId="6242C484" w14:textId="033253B9" w:rsidR="006C1819" w:rsidRPr="00675507" w:rsidRDefault="0071198C"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44404469" w:rsidR="007118F5" w:rsidRPr="00627A1C" w:rsidRDefault="00323B28" w:rsidP="007118F5">
            <w:r>
              <w:fldChar w:fldCharType="begin">
                <w:ffData>
                  <w:name w:val=""/>
                  <w:enabled/>
                  <w:calcOnExit w:val="0"/>
                  <w:ddList>
                    <w:listEntry w:val="Non"/>
                    <w:listEntry w:val="Veuillez sélectionner"/>
                    <w:listEntry w:val="Oui"/>
                  </w:ddList>
                </w:ffData>
              </w:fldChar>
            </w:r>
            <w:r>
              <w:instrText xml:space="preserve"> FORMDROPDOWN </w:instrText>
            </w:r>
            <w:r w:rsidR="00DE0EF1">
              <w:fldChar w:fldCharType="separate"/>
            </w:r>
            <w:r>
              <w:fldChar w:fldCharType="end"/>
            </w:r>
          </w:p>
        </w:tc>
        <w:tc>
          <w:tcPr>
            <w:tcW w:w="5414" w:type="dxa"/>
            <w:shd w:val="clear" w:color="auto" w:fill="auto"/>
          </w:tcPr>
          <w:p w14:paraId="7B8CF898" w14:textId="18C9C531"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323B28">
              <w:fldChar w:fldCharType="begin">
                <w:ffData>
                  <w:name w:val="evalbudget"/>
                  <w:enabled/>
                  <w:calcOnExit w:val="0"/>
                  <w:textInput>
                    <w:type w:val="number"/>
                    <w:default w:val="25000.00"/>
                    <w:format w:val="0.00"/>
                  </w:textInput>
                </w:ffData>
              </w:fldChar>
            </w:r>
            <w:bookmarkStart w:id="21" w:name="evalbudget"/>
            <w:r w:rsidR="00323B28" w:rsidRPr="00323B28">
              <w:rPr>
                <w:lang w:val="fr-FR"/>
              </w:rPr>
              <w:instrText xml:space="preserve"> FORMTEXT </w:instrText>
            </w:r>
            <w:r w:rsidR="00323B28">
              <w:fldChar w:fldCharType="separate"/>
            </w:r>
            <w:r w:rsidR="00323B28" w:rsidRPr="00323B28">
              <w:rPr>
                <w:noProof/>
                <w:lang w:val="fr-FR"/>
              </w:rPr>
              <w:t>25000.00</w:t>
            </w:r>
            <w:r w:rsidR="00323B28">
              <w:fldChar w:fldCharType="end"/>
            </w:r>
            <w:bookmarkEnd w:id="21"/>
          </w:p>
          <w:p w14:paraId="6A29E557" w14:textId="77777777" w:rsidR="004D141E" w:rsidRPr="00675507" w:rsidRDefault="004D141E" w:rsidP="00E76CA1">
            <w:pPr>
              <w:rPr>
                <w:lang w:val="fr-FR"/>
              </w:rPr>
            </w:pPr>
          </w:p>
          <w:p w14:paraId="6FFC21C6" w14:textId="5B1B7AF6"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CE60E9">
              <w:fldChar w:fldCharType="begin">
                <w:ffData>
                  <w:name w:val="Text45"/>
                  <w:enabled/>
                  <w:calcOnExit w:val="0"/>
                  <w:textInput>
                    <w:default w:val="A date, les termes de référence sont élaborés et attendent d'être validés à l'issue d'une réune réunion du comité technique du projet qui regroupe les équipes de projets des trois agences onusinnes et les points focaux des ministères concernés."/>
                    <w:maxLength w:val="1500"/>
                    <w:format w:val="FIRST CAPITAL"/>
                  </w:textInput>
                </w:ffData>
              </w:fldChar>
            </w:r>
            <w:bookmarkStart w:id="22" w:name="Text45"/>
            <w:r w:rsidR="00CE60E9" w:rsidRPr="00CE60E9">
              <w:rPr>
                <w:lang w:val="fr-FR"/>
              </w:rPr>
              <w:instrText xml:space="preserve"> FORMTEXT </w:instrText>
            </w:r>
            <w:r w:rsidR="00CE60E9">
              <w:fldChar w:fldCharType="separate"/>
            </w:r>
            <w:r w:rsidR="00CE60E9" w:rsidRPr="00CE60E9">
              <w:rPr>
                <w:noProof/>
                <w:lang w:val="fr-FR"/>
              </w:rPr>
              <w:t>A date, les termes de référence sont élaborés et attendent d'être validés à l'issue d'une réune réunion du comité technique du projet qui regroupe les équipes de projets des trois agences onusinnes et les points focaux des ministères concernés.</w:t>
            </w:r>
            <w:r w:rsidR="00CE60E9">
              <w:fldChar w:fldCharType="end"/>
            </w:r>
            <w:bookmarkEnd w:id="22"/>
          </w:p>
        </w:tc>
      </w:tr>
      <w:tr w:rsidR="00997347" w:rsidRPr="00CE60E9"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CE60E9" w:rsidRDefault="00675507" w:rsidP="00156C4C">
            <w:pPr>
              <w:rPr>
                <w:lang w:val="fr-FR"/>
              </w:rPr>
            </w:pPr>
            <w:r w:rsidRPr="00CE60E9">
              <w:rPr>
                <w:lang w:val="fr-FR"/>
              </w:rPr>
              <w:t xml:space="preserve">Nom de </w:t>
            </w:r>
            <w:proofErr w:type="spellStart"/>
            <w:r w:rsidRPr="00CE60E9">
              <w:rPr>
                <w:lang w:val="fr-FR"/>
              </w:rPr>
              <w:t>donnateur</w:t>
            </w:r>
            <w:proofErr w:type="spellEnd"/>
            <w:r w:rsidR="00156C4C" w:rsidRPr="00CE60E9">
              <w:rPr>
                <w:lang w:val="fr-FR"/>
              </w:rPr>
              <w:t xml:space="preserve">:     </w:t>
            </w:r>
            <w:r w:rsidRPr="00CE60E9">
              <w:rPr>
                <w:lang w:val="fr-FR"/>
              </w:rPr>
              <w:t>Montant ($)</w:t>
            </w:r>
            <w:r w:rsidR="00156C4C" w:rsidRPr="00CE60E9">
              <w:rPr>
                <w:lang w:val="fr-FR"/>
              </w:rPr>
              <w:t>:</w:t>
            </w:r>
          </w:p>
          <w:p w14:paraId="2D07D5B3" w14:textId="2D0E838A" w:rsidR="00156C4C" w:rsidRPr="00CE60E9" w:rsidRDefault="00CE60E9" w:rsidP="00156C4C">
            <w:pPr>
              <w:rPr>
                <w:lang w:val="fr-FR"/>
              </w:rPr>
            </w:pPr>
            <w:r>
              <w:fldChar w:fldCharType="begin">
                <w:ffData>
                  <w:name w:val="Text46"/>
                  <w:enabled/>
                  <w:calcOnExit w:val="0"/>
                  <w:textInput/>
                </w:ffData>
              </w:fldChar>
            </w:r>
            <w:bookmarkStart w:id="2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156C4C" w:rsidRPr="00CE60E9">
              <w:rPr>
                <w:lang w:val="fr-FR"/>
              </w:rPr>
              <w:t xml:space="preserve">                          </w:t>
            </w:r>
            <w:r w:rsidR="00156C4C" w:rsidRPr="00627A1C">
              <w:fldChar w:fldCharType="begin">
                <w:ffData>
                  <w:name w:val=""/>
                  <w:enabled/>
                  <w:calcOnExit w:val="0"/>
                  <w:textInput>
                    <w:type w:val="number"/>
                    <w:format w:val="0.00"/>
                  </w:textInput>
                </w:ffData>
              </w:fldChar>
            </w:r>
            <w:r w:rsidR="00156C4C" w:rsidRPr="00CE60E9">
              <w:rPr>
                <w:lang w:val="fr-FR"/>
              </w:rPr>
              <w:instrText xml:space="preserve"> FORMTEXT </w:instrText>
            </w:r>
            <w:r w:rsidR="00156C4C"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fldChar w:fldCharType="end"/>
            </w:r>
          </w:p>
          <w:p w14:paraId="209E02B4" w14:textId="77777777" w:rsidR="00156C4C" w:rsidRPr="00CE60E9" w:rsidRDefault="00156C4C" w:rsidP="00156C4C">
            <w:pPr>
              <w:rPr>
                <w:lang w:val="fr-FR"/>
              </w:rPr>
            </w:pPr>
          </w:p>
          <w:p w14:paraId="68DA8296" w14:textId="77777777" w:rsidR="00156C4C" w:rsidRPr="00CE60E9" w:rsidRDefault="00156C4C" w:rsidP="00156C4C">
            <w:pPr>
              <w:rPr>
                <w:lang w:val="fr-FR"/>
              </w:rPr>
            </w:pPr>
            <w:r w:rsidRPr="00627A1C">
              <w:fldChar w:fldCharType="begin">
                <w:ffData>
                  <w:name w:val="Text47"/>
                  <w:enabled/>
                  <w:calcOnExit w:val="0"/>
                  <w:textInput/>
                </w:ffData>
              </w:fldChar>
            </w:r>
            <w:bookmarkStart w:id="24" w:name="Text47"/>
            <w:r w:rsidRPr="00CE60E9">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CE60E9">
              <w:rPr>
                <w:lang w:val="fr-FR"/>
              </w:rPr>
              <w:t xml:space="preserve">                          </w:t>
            </w:r>
            <w:r w:rsidRPr="00627A1C">
              <w:fldChar w:fldCharType="begin">
                <w:ffData>
                  <w:name w:val="Text48"/>
                  <w:enabled/>
                  <w:calcOnExit w:val="0"/>
                  <w:textInput>
                    <w:type w:val="number"/>
                    <w:format w:val="0.00"/>
                  </w:textInput>
                </w:ffData>
              </w:fldChar>
            </w:r>
            <w:bookmarkStart w:id="25" w:name="Text48"/>
            <w:r w:rsidRPr="00CE60E9">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p>
          <w:p w14:paraId="21D0B479" w14:textId="77777777" w:rsidR="00156C4C" w:rsidRPr="00CE60E9" w:rsidRDefault="00156C4C" w:rsidP="00156C4C">
            <w:pPr>
              <w:rPr>
                <w:lang w:val="fr-FR"/>
              </w:rPr>
            </w:pPr>
          </w:p>
          <w:p w14:paraId="5EA842B9" w14:textId="77777777" w:rsidR="00156C4C" w:rsidRPr="00CE60E9" w:rsidRDefault="00156C4C" w:rsidP="00156C4C">
            <w:pPr>
              <w:rPr>
                <w:lang w:val="fr-FR"/>
              </w:rPr>
            </w:pPr>
            <w:r w:rsidRPr="00627A1C">
              <w:fldChar w:fldCharType="begin">
                <w:ffData>
                  <w:name w:val="Text49"/>
                  <w:enabled/>
                  <w:calcOnExit w:val="0"/>
                  <w:textInput/>
                </w:ffData>
              </w:fldChar>
            </w:r>
            <w:bookmarkStart w:id="26" w:name="Text49"/>
            <w:r w:rsidRPr="00CE60E9">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r w:rsidRPr="00CE60E9">
              <w:rPr>
                <w:lang w:val="fr-FR"/>
              </w:rPr>
              <w:t xml:space="preserve">                          </w:t>
            </w:r>
            <w:r w:rsidRPr="00627A1C">
              <w:fldChar w:fldCharType="begin">
                <w:ffData>
                  <w:name w:val="Text50"/>
                  <w:enabled/>
                  <w:calcOnExit w:val="0"/>
                  <w:textInput>
                    <w:type w:val="number"/>
                    <w:format w:val="0.00"/>
                  </w:textInput>
                </w:ffData>
              </w:fldChar>
            </w:r>
            <w:bookmarkStart w:id="27" w:name="Text50"/>
            <w:r w:rsidRPr="00CE60E9">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p>
        </w:tc>
      </w:tr>
      <w:tr w:rsidR="003758E5" w:rsidRPr="00EB11D1"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Le projet a-t-il permis ou créé un changement plus important ou à plus long terme dans la construction de la paix?</w:t>
            </w:r>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28" w:name="Check2"/>
            <w:r>
              <w:rPr>
                <w:lang w:val="fr-FR"/>
              </w:rPr>
              <w:instrText xml:space="preserve"> FORMCHECKBOX </w:instrText>
            </w:r>
            <w:r w:rsidR="00DE0EF1">
              <w:rPr>
                <w:lang w:val="fr-FR"/>
              </w:rPr>
            </w:r>
            <w:r w:rsidR="00DE0EF1">
              <w:rPr>
                <w:lang w:val="fr-FR"/>
              </w:rPr>
              <w:fldChar w:fldCharType="separate"/>
            </w:r>
            <w:r>
              <w:rPr>
                <w:lang w:val="fr-FR"/>
              </w:rPr>
              <w:fldChar w:fldCharType="end"/>
            </w:r>
            <w:bookmarkEnd w:id="28"/>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29" w:name="Check3"/>
            <w:r>
              <w:rPr>
                <w:lang w:val="fr-FR"/>
              </w:rPr>
              <w:instrText xml:space="preserve"> FORMCHECKBOX </w:instrText>
            </w:r>
            <w:r w:rsidR="00DE0EF1">
              <w:rPr>
                <w:lang w:val="fr-FR"/>
              </w:rPr>
            </w:r>
            <w:r w:rsidR="00DE0EF1">
              <w:rPr>
                <w:lang w:val="fr-FR"/>
              </w:rPr>
              <w:fldChar w:fldCharType="separate"/>
            </w:r>
            <w:r>
              <w:rPr>
                <w:lang w:val="fr-FR"/>
              </w:rPr>
              <w:fldChar w:fldCharType="end"/>
            </w:r>
            <w:bookmarkEnd w:id="29"/>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30" w:name="Check5"/>
            <w:r>
              <w:rPr>
                <w:lang w:val="fr-FR"/>
              </w:rPr>
              <w:instrText xml:space="preserve"> FORMCHECKBOX </w:instrText>
            </w:r>
            <w:r w:rsidR="00DE0EF1">
              <w:rPr>
                <w:lang w:val="fr-FR"/>
              </w:rPr>
            </w:r>
            <w:r w:rsidR="00DE0EF1">
              <w:rPr>
                <w:lang w:val="fr-FR"/>
              </w:rPr>
              <w:fldChar w:fldCharType="separate"/>
            </w:r>
            <w:r>
              <w:rPr>
                <w:lang w:val="fr-FR"/>
              </w:rPr>
              <w:fldChar w:fldCharType="end"/>
            </w:r>
            <w:bookmarkEnd w:id="30"/>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31" w:name="Check4"/>
            <w:r>
              <w:rPr>
                <w:lang w:val="fr-FR"/>
              </w:rPr>
              <w:instrText xml:space="preserve"> FORMCHECKBOX </w:instrText>
            </w:r>
            <w:r w:rsidR="00DE0EF1">
              <w:rPr>
                <w:lang w:val="fr-FR"/>
              </w:rPr>
            </w:r>
            <w:r w:rsidR="00DE0EF1">
              <w:rPr>
                <w:lang w:val="fr-FR"/>
              </w:rPr>
              <w:fldChar w:fldCharType="separate"/>
            </w:r>
            <w:r>
              <w:rPr>
                <w:lang w:val="fr-FR"/>
              </w:rPr>
              <w:fldChar w:fldCharType="end"/>
            </w:r>
            <w:bookmarkEnd w:id="31"/>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32" w:name="Check7"/>
            <w:r>
              <w:rPr>
                <w:lang w:val="fr-FR"/>
              </w:rPr>
              <w:instrText xml:space="preserve"> FORMCHECKBOX </w:instrText>
            </w:r>
            <w:r w:rsidR="00DE0EF1">
              <w:rPr>
                <w:lang w:val="fr-FR"/>
              </w:rPr>
            </w:r>
            <w:r w:rsidR="00DE0EF1">
              <w:rPr>
                <w:lang w:val="fr-FR"/>
              </w:rPr>
              <w:fldChar w:fldCharType="separate"/>
            </w:r>
            <w:r>
              <w:rPr>
                <w:lang w:val="fr-FR"/>
              </w:rPr>
              <w:fldChar w:fldCharType="end"/>
            </w:r>
            <w:bookmarkEnd w:id="32"/>
            <w:r w:rsidR="00F72415" w:rsidRPr="00F72415">
              <w:rPr>
                <w:lang w:val="fr-FR"/>
              </w:rPr>
              <w:t>Je ne sais pas</w:t>
            </w:r>
          </w:p>
          <w:p w14:paraId="0847F164" w14:textId="1F7A20DA" w:rsidR="00F72415" w:rsidRPr="001C15CC" w:rsidRDefault="00CE60E9" w:rsidP="001A1E86">
            <w:pPr>
              <w:rPr>
                <w:lang w:val="fr-FR"/>
              </w:rPr>
            </w:pPr>
            <w:r>
              <w:rPr>
                <w:lang w:val="fr-FR"/>
              </w:rPr>
              <w:fldChar w:fldCharType="begin">
                <w:ffData>
                  <w:name w:val="Check6"/>
                  <w:enabled/>
                  <w:calcOnExit w:val="0"/>
                  <w:checkBox>
                    <w:sizeAuto/>
                    <w:default w:val="1"/>
                  </w:checkBox>
                </w:ffData>
              </w:fldChar>
            </w:r>
            <w:bookmarkStart w:id="33" w:name="Check6"/>
            <w:r>
              <w:rPr>
                <w:lang w:val="fr-FR"/>
              </w:rPr>
              <w:instrText xml:space="preserve"> FORMCHECKBOX </w:instrText>
            </w:r>
            <w:r w:rsidR="00DE0EF1">
              <w:rPr>
                <w:lang w:val="fr-FR"/>
              </w:rPr>
            </w:r>
            <w:r w:rsidR="00DE0EF1">
              <w:rPr>
                <w:lang w:val="fr-FR"/>
              </w:rPr>
              <w:fldChar w:fldCharType="separate"/>
            </w:r>
            <w:r>
              <w:rPr>
                <w:lang w:val="fr-FR"/>
              </w:rPr>
              <w:fldChar w:fldCharType="end"/>
            </w:r>
            <w:bookmarkEnd w:id="33"/>
            <w:r w:rsidR="00F72415"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4B042C2B" w14:textId="02386C91" w:rsidR="00F72415" w:rsidRPr="00C0670D"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401385A4" w14:textId="77777777" w:rsidR="003758E5" w:rsidRDefault="00600B5F" w:rsidP="00116E27">
      <w:pPr>
        <w:ind w:left="-567"/>
        <w:rPr>
          <w:b/>
          <w:u w:val="single"/>
          <w:lang w:val="fr-FR"/>
        </w:rPr>
      </w:pPr>
      <w:r w:rsidRPr="00547F47">
        <w:rPr>
          <w:b/>
          <w:u w:val="single"/>
          <w:lang w:val="fr-FR"/>
        </w:rPr>
        <w:t>Partie IV: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62893C26" w:rsidR="003758E5" w:rsidRPr="003758E5" w:rsidRDefault="001745E8" w:rsidP="001B7DD1">
      <w:pPr>
        <w:pStyle w:val="Paragraphedeliste"/>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E730AB">
        <w:fldChar w:fldCharType="begin">
          <w:ffData>
            <w:name w:val=""/>
            <w:enabled/>
            <w:calcOnExit w:val="0"/>
            <w:textInput>
              <w:default w:val="N/A"/>
              <w:maxLength w:val="100"/>
              <w:format w:val="FIRST CAPITAL"/>
            </w:textInput>
          </w:ffData>
        </w:fldChar>
      </w:r>
      <w:r w:rsidR="00E730AB">
        <w:instrText xml:space="preserve"> FORMTEXT </w:instrText>
      </w:r>
      <w:r w:rsidR="00E730AB">
        <w:fldChar w:fldCharType="separate"/>
      </w:r>
      <w:r w:rsidR="00E730AB">
        <w:rPr>
          <w:noProof/>
        </w:rPr>
        <w:t>N/A</w:t>
      </w:r>
      <w:r w:rsidR="00E730AB">
        <w:fldChar w:fldCharType="end"/>
      </w:r>
    </w:p>
    <w:p w14:paraId="6288C896" w14:textId="77777777" w:rsidR="003758E5" w:rsidRDefault="003758E5" w:rsidP="003758E5">
      <w:pPr>
        <w:ind w:left="-709"/>
        <w:rPr>
          <w:lang w:val="fr-FR"/>
        </w:rPr>
      </w:pPr>
    </w:p>
    <w:p w14:paraId="4688D494" w14:textId="2ACB1C97" w:rsidR="003758E5" w:rsidRPr="000960DC" w:rsidRDefault="003107C9" w:rsidP="001B7DD1">
      <w:pPr>
        <w:pStyle w:val="Paragraphedeliste"/>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E730AB">
        <w:fldChar w:fldCharType="begin">
          <w:ffData>
            <w:name w:val=""/>
            <w:enabled/>
            <w:calcOnExit w:val="0"/>
            <w:textInput>
              <w:default w:val="N/A"/>
              <w:maxLength w:val="2000"/>
              <w:format w:val="FIRST CAPITAL"/>
            </w:textInput>
          </w:ffData>
        </w:fldChar>
      </w:r>
      <w:r w:rsidR="00E730AB" w:rsidRPr="008120EB">
        <w:rPr>
          <w:lang w:val="fr-FR"/>
        </w:rPr>
        <w:instrText xml:space="preserve"> FORMTEXT </w:instrText>
      </w:r>
      <w:r w:rsidR="00E730AB">
        <w:fldChar w:fldCharType="separate"/>
      </w:r>
      <w:r w:rsidR="00E730AB">
        <w:rPr>
          <w:noProof/>
        </w:rPr>
        <w:t>N/A</w:t>
      </w:r>
      <w:r w:rsidR="00E730AB">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Paragraphedeliste"/>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DE0EF1"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DE0EF1"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DE0EF1"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DE0EF1"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DE0EF1"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DE0EF1"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435B" w14:textId="77777777" w:rsidR="00DE0EF1" w:rsidRDefault="00DE0EF1" w:rsidP="00E76CA1">
      <w:r>
        <w:separator/>
      </w:r>
    </w:p>
  </w:endnote>
  <w:endnote w:type="continuationSeparator" w:id="0">
    <w:p w14:paraId="7B3B6657" w14:textId="77777777" w:rsidR="00DE0EF1" w:rsidRDefault="00DE0EF1" w:rsidP="00E76CA1">
      <w:r>
        <w:continuationSeparator/>
      </w:r>
    </w:p>
  </w:endnote>
  <w:endnote w:type="continuationNotice" w:id="1">
    <w:p w14:paraId="03367C93" w14:textId="77777777" w:rsidR="00DE0EF1" w:rsidRDefault="00DE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6B8242B9" w:rsidR="0048168F" w:rsidRDefault="0048168F">
    <w:pPr>
      <w:pStyle w:val="Pieddepage"/>
      <w:jc w:val="center"/>
    </w:pPr>
    <w:r>
      <w:fldChar w:fldCharType="begin"/>
    </w:r>
    <w:r>
      <w:instrText xml:space="preserve"> PAGE   \* MERGEFORMAT </w:instrText>
    </w:r>
    <w:r>
      <w:fldChar w:fldCharType="separate"/>
    </w:r>
    <w:r w:rsidR="00613E1D">
      <w:rPr>
        <w:noProof/>
      </w:rPr>
      <w:t>6</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0078" w14:textId="77777777" w:rsidR="00DE0EF1" w:rsidRDefault="00DE0EF1" w:rsidP="00E76CA1">
      <w:r>
        <w:separator/>
      </w:r>
    </w:p>
  </w:footnote>
  <w:footnote w:type="continuationSeparator" w:id="0">
    <w:p w14:paraId="7A0B3181" w14:textId="77777777" w:rsidR="00DE0EF1" w:rsidRDefault="00DE0EF1" w:rsidP="00E76CA1">
      <w:r>
        <w:continuationSeparator/>
      </w:r>
    </w:p>
  </w:footnote>
  <w:footnote w:type="continuationNotice" w:id="1">
    <w:p w14:paraId="685CCCBE" w14:textId="77777777" w:rsidR="00DE0EF1" w:rsidRDefault="00DE0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960DC"/>
    <w:rsid w:val="000A45F4"/>
    <w:rsid w:val="000A4660"/>
    <w:rsid w:val="000A51DA"/>
    <w:rsid w:val="000A5D98"/>
    <w:rsid w:val="000A6719"/>
    <w:rsid w:val="000B4E5C"/>
    <w:rsid w:val="000B7954"/>
    <w:rsid w:val="000C7EA0"/>
    <w:rsid w:val="000D4F4B"/>
    <w:rsid w:val="000E0306"/>
    <w:rsid w:val="000E05AE"/>
    <w:rsid w:val="000E6A96"/>
    <w:rsid w:val="000F05A2"/>
    <w:rsid w:val="000F13B1"/>
    <w:rsid w:val="000F43A8"/>
    <w:rsid w:val="00102C0E"/>
    <w:rsid w:val="00112741"/>
    <w:rsid w:val="00113D2B"/>
    <w:rsid w:val="00113EC4"/>
    <w:rsid w:val="00114C34"/>
    <w:rsid w:val="00116449"/>
    <w:rsid w:val="0011666C"/>
    <w:rsid w:val="00116E27"/>
    <w:rsid w:val="00117EE7"/>
    <w:rsid w:val="00121B2D"/>
    <w:rsid w:val="001307FA"/>
    <w:rsid w:val="00131824"/>
    <w:rsid w:val="00136B32"/>
    <w:rsid w:val="001444EE"/>
    <w:rsid w:val="00145766"/>
    <w:rsid w:val="001458E9"/>
    <w:rsid w:val="00153CD9"/>
    <w:rsid w:val="00155AFB"/>
    <w:rsid w:val="00156AFA"/>
    <w:rsid w:val="00156C4C"/>
    <w:rsid w:val="00157BF2"/>
    <w:rsid w:val="001607B2"/>
    <w:rsid w:val="0016088D"/>
    <w:rsid w:val="00161D02"/>
    <w:rsid w:val="00166C62"/>
    <w:rsid w:val="001745E8"/>
    <w:rsid w:val="0018095F"/>
    <w:rsid w:val="0018313E"/>
    <w:rsid w:val="0018446E"/>
    <w:rsid w:val="00185425"/>
    <w:rsid w:val="00186529"/>
    <w:rsid w:val="00192F1D"/>
    <w:rsid w:val="001948EA"/>
    <w:rsid w:val="00194D4C"/>
    <w:rsid w:val="00196AA8"/>
    <w:rsid w:val="001A1E86"/>
    <w:rsid w:val="001A2539"/>
    <w:rsid w:val="001A3157"/>
    <w:rsid w:val="001A374F"/>
    <w:rsid w:val="001A4786"/>
    <w:rsid w:val="001B0784"/>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660A"/>
    <w:rsid w:val="001F308A"/>
    <w:rsid w:val="0020130A"/>
    <w:rsid w:val="00205EB7"/>
    <w:rsid w:val="002073AD"/>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33B0"/>
    <w:rsid w:val="0027242A"/>
    <w:rsid w:val="00272A58"/>
    <w:rsid w:val="00273AD0"/>
    <w:rsid w:val="00280FEA"/>
    <w:rsid w:val="002822AF"/>
    <w:rsid w:val="00282BD9"/>
    <w:rsid w:val="00286F66"/>
    <w:rsid w:val="00287878"/>
    <w:rsid w:val="002940E8"/>
    <w:rsid w:val="00296C15"/>
    <w:rsid w:val="002A1877"/>
    <w:rsid w:val="002A5070"/>
    <w:rsid w:val="002B0F98"/>
    <w:rsid w:val="002B3207"/>
    <w:rsid w:val="002B346A"/>
    <w:rsid w:val="002B351E"/>
    <w:rsid w:val="002B4426"/>
    <w:rsid w:val="002B551E"/>
    <w:rsid w:val="002B5F4F"/>
    <w:rsid w:val="002B740B"/>
    <w:rsid w:val="002C09C6"/>
    <w:rsid w:val="002C187A"/>
    <w:rsid w:val="002C20A8"/>
    <w:rsid w:val="002C4764"/>
    <w:rsid w:val="002C5DD0"/>
    <w:rsid w:val="002C7051"/>
    <w:rsid w:val="002D2FBB"/>
    <w:rsid w:val="002D4247"/>
    <w:rsid w:val="002D68D7"/>
    <w:rsid w:val="002D6DA0"/>
    <w:rsid w:val="002E10E6"/>
    <w:rsid w:val="002E1CED"/>
    <w:rsid w:val="002E2F66"/>
    <w:rsid w:val="002E5250"/>
    <w:rsid w:val="002E61AA"/>
    <w:rsid w:val="002E6F58"/>
    <w:rsid w:val="002E745D"/>
    <w:rsid w:val="002F10F6"/>
    <w:rsid w:val="002F155E"/>
    <w:rsid w:val="002F15D9"/>
    <w:rsid w:val="002F26EC"/>
    <w:rsid w:val="002F418D"/>
    <w:rsid w:val="002F42EA"/>
    <w:rsid w:val="003040D8"/>
    <w:rsid w:val="0030455E"/>
    <w:rsid w:val="003052E1"/>
    <w:rsid w:val="00305626"/>
    <w:rsid w:val="003107C9"/>
    <w:rsid w:val="00316D58"/>
    <w:rsid w:val="003212BB"/>
    <w:rsid w:val="00321C92"/>
    <w:rsid w:val="003235DF"/>
    <w:rsid w:val="00323ABC"/>
    <w:rsid w:val="00323B28"/>
    <w:rsid w:val="00324A7C"/>
    <w:rsid w:val="00324FE5"/>
    <w:rsid w:val="00333EC9"/>
    <w:rsid w:val="0033515C"/>
    <w:rsid w:val="00335F56"/>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758E5"/>
    <w:rsid w:val="00375AA0"/>
    <w:rsid w:val="00380849"/>
    <w:rsid w:val="003818DB"/>
    <w:rsid w:val="003834CD"/>
    <w:rsid w:val="00383908"/>
    <w:rsid w:val="00391614"/>
    <w:rsid w:val="003966E6"/>
    <w:rsid w:val="003968D7"/>
    <w:rsid w:val="003A5D25"/>
    <w:rsid w:val="003A613D"/>
    <w:rsid w:val="003A6341"/>
    <w:rsid w:val="003B3A5F"/>
    <w:rsid w:val="003B4F6E"/>
    <w:rsid w:val="003B5338"/>
    <w:rsid w:val="003B6EF0"/>
    <w:rsid w:val="003C0961"/>
    <w:rsid w:val="003C5283"/>
    <w:rsid w:val="003C5CC6"/>
    <w:rsid w:val="003D12C7"/>
    <w:rsid w:val="003D228B"/>
    <w:rsid w:val="003D324E"/>
    <w:rsid w:val="003D4CD7"/>
    <w:rsid w:val="003D4D7C"/>
    <w:rsid w:val="003D69E7"/>
    <w:rsid w:val="003F08B1"/>
    <w:rsid w:val="003F21BE"/>
    <w:rsid w:val="003F36FB"/>
    <w:rsid w:val="003F57A1"/>
    <w:rsid w:val="003F660A"/>
    <w:rsid w:val="004017BD"/>
    <w:rsid w:val="00402083"/>
    <w:rsid w:val="004023AC"/>
    <w:rsid w:val="00402514"/>
    <w:rsid w:val="0040513F"/>
    <w:rsid w:val="00405DE7"/>
    <w:rsid w:val="00411A5F"/>
    <w:rsid w:val="00413B68"/>
    <w:rsid w:val="00413EAF"/>
    <w:rsid w:val="00414097"/>
    <w:rsid w:val="004213AF"/>
    <w:rsid w:val="0042198D"/>
    <w:rsid w:val="00425AF8"/>
    <w:rsid w:val="00425EA3"/>
    <w:rsid w:val="00436219"/>
    <w:rsid w:val="00437FF5"/>
    <w:rsid w:val="0044422E"/>
    <w:rsid w:val="0045149A"/>
    <w:rsid w:val="0046101E"/>
    <w:rsid w:val="00461944"/>
    <w:rsid w:val="00464188"/>
    <w:rsid w:val="00470EC3"/>
    <w:rsid w:val="00471B31"/>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D4FF5"/>
    <w:rsid w:val="004E33A8"/>
    <w:rsid w:val="004E3B3E"/>
    <w:rsid w:val="004E3BD7"/>
    <w:rsid w:val="004E6614"/>
    <w:rsid w:val="004F016F"/>
    <w:rsid w:val="004F47ED"/>
    <w:rsid w:val="004F7D22"/>
    <w:rsid w:val="00500587"/>
    <w:rsid w:val="00505758"/>
    <w:rsid w:val="005129DA"/>
    <w:rsid w:val="00513612"/>
    <w:rsid w:val="00513D8E"/>
    <w:rsid w:val="00515EEF"/>
    <w:rsid w:val="005174D6"/>
    <w:rsid w:val="0051786C"/>
    <w:rsid w:val="005208FF"/>
    <w:rsid w:val="00521468"/>
    <w:rsid w:val="005216B2"/>
    <w:rsid w:val="0052205C"/>
    <w:rsid w:val="00526655"/>
    <w:rsid w:val="00526735"/>
    <w:rsid w:val="00526B32"/>
    <w:rsid w:val="0053126F"/>
    <w:rsid w:val="00535054"/>
    <w:rsid w:val="005357D9"/>
    <w:rsid w:val="00536175"/>
    <w:rsid w:val="00541F2E"/>
    <w:rsid w:val="00542954"/>
    <w:rsid w:val="0054416C"/>
    <w:rsid w:val="00544390"/>
    <w:rsid w:val="00544781"/>
    <w:rsid w:val="005460E0"/>
    <w:rsid w:val="005470AF"/>
    <w:rsid w:val="00547F47"/>
    <w:rsid w:val="00550982"/>
    <w:rsid w:val="0055185F"/>
    <w:rsid w:val="00553A7C"/>
    <w:rsid w:val="00553D53"/>
    <w:rsid w:val="00554DD9"/>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E77B3"/>
    <w:rsid w:val="005F0CC2"/>
    <w:rsid w:val="005F439F"/>
    <w:rsid w:val="005F77DA"/>
    <w:rsid w:val="00600B5F"/>
    <w:rsid w:val="00600E1A"/>
    <w:rsid w:val="006017A2"/>
    <w:rsid w:val="00605275"/>
    <w:rsid w:val="006073A2"/>
    <w:rsid w:val="006073AB"/>
    <w:rsid w:val="0060796B"/>
    <w:rsid w:val="006100F5"/>
    <w:rsid w:val="00613E1D"/>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3A51"/>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198C"/>
    <w:rsid w:val="0071286E"/>
    <w:rsid w:val="007133CF"/>
    <w:rsid w:val="0071506D"/>
    <w:rsid w:val="00715EC6"/>
    <w:rsid w:val="00720431"/>
    <w:rsid w:val="00726C1C"/>
    <w:rsid w:val="007308CD"/>
    <w:rsid w:val="007317AD"/>
    <w:rsid w:val="0073324E"/>
    <w:rsid w:val="00734278"/>
    <w:rsid w:val="00740B1E"/>
    <w:rsid w:val="0074108E"/>
    <w:rsid w:val="00741135"/>
    <w:rsid w:val="007429F0"/>
    <w:rsid w:val="00742F27"/>
    <w:rsid w:val="00742FDD"/>
    <w:rsid w:val="007435E3"/>
    <w:rsid w:val="00744AB6"/>
    <w:rsid w:val="007451EC"/>
    <w:rsid w:val="00745803"/>
    <w:rsid w:val="00751279"/>
    <w:rsid w:val="00751324"/>
    <w:rsid w:val="00751DAF"/>
    <w:rsid w:val="00753159"/>
    <w:rsid w:val="007569BB"/>
    <w:rsid w:val="007609DD"/>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D22"/>
    <w:rsid w:val="007A4F3E"/>
    <w:rsid w:val="007A5985"/>
    <w:rsid w:val="007A777F"/>
    <w:rsid w:val="007B10F6"/>
    <w:rsid w:val="007B1BE5"/>
    <w:rsid w:val="007B348C"/>
    <w:rsid w:val="007B368E"/>
    <w:rsid w:val="007B4CDD"/>
    <w:rsid w:val="007B5B14"/>
    <w:rsid w:val="007B5D05"/>
    <w:rsid w:val="007C304F"/>
    <w:rsid w:val="007C4647"/>
    <w:rsid w:val="007C78D3"/>
    <w:rsid w:val="007C7B57"/>
    <w:rsid w:val="007D127B"/>
    <w:rsid w:val="007D2DD6"/>
    <w:rsid w:val="007D5138"/>
    <w:rsid w:val="007D5728"/>
    <w:rsid w:val="007D6A05"/>
    <w:rsid w:val="007D6E52"/>
    <w:rsid w:val="007E1330"/>
    <w:rsid w:val="007E3EB8"/>
    <w:rsid w:val="007E4FA1"/>
    <w:rsid w:val="007E5593"/>
    <w:rsid w:val="007E7BE8"/>
    <w:rsid w:val="007F4C86"/>
    <w:rsid w:val="007F6F6D"/>
    <w:rsid w:val="007F7257"/>
    <w:rsid w:val="00805ADB"/>
    <w:rsid w:val="00807F0D"/>
    <w:rsid w:val="008120EB"/>
    <w:rsid w:val="00812452"/>
    <w:rsid w:val="0081626E"/>
    <w:rsid w:val="00826923"/>
    <w:rsid w:val="0083299E"/>
    <w:rsid w:val="0083461E"/>
    <w:rsid w:val="00834A9F"/>
    <w:rsid w:val="008364E5"/>
    <w:rsid w:val="00837B04"/>
    <w:rsid w:val="0084221C"/>
    <w:rsid w:val="0084393C"/>
    <w:rsid w:val="0084605B"/>
    <w:rsid w:val="00847483"/>
    <w:rsid w:val="00847A89"/>
    <w:rsid w:val="00853068"/>
    <w:rsid w:val="008601F4"/>
    <w:rsid w:val="00861669"/>
    <w:rsid w:val="008632DB"/>
    <w:rsid w:val="008640A5"/>
    <w:rsid w:val="0086508B"/>
    <w:rsid w:val="00865821"/>
    <w:rsid w:val="00865AFA"/>
    <w:rsid w:val="00865FA0"/>
    <w:rsid w:val="008664A8"/>
    <w:rsid w:val="00866E96"/>
    <w:rsid w:val="00874634"/>
    <w:rsid w:val="00875EA5"/>
    <w:rsid w:val="00881D4B"/>
    <w:rsid w:val="00890FEB"/>
    <w:rsid w:val="00891AE7"/>
    <w:rsid w:val="008A1155"/>
    <w:rsid w:val="008A3181"/>
    <w:rsid w:val="008B1B75"/>
    <w:rsid w:val="008B3518"/>
    <w:rsid w:val="008B5A12"/>
    <w:rsid w:val="008B7E23"/>
    <w:rsid w:val="008C782A"/>
    <w:rsid w:val="008E1083"/>
    <w:rsid w:val="008E3872"/>
    <w:rsid w:val="008E69A1"/>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A5D"/>
    <w:rsid w:val="00952DE4"/>
    <w:rsid w:val="00953C30"/>
    <w:rsid w:val="009568EF"/>
    <w:rsid w:val="00956B79"/>
    <w:rsid w:val="00965F6B"/>
    <w:rsid w:val="00970D92"/>
    <w:rsid w:val="00970F4C"/>
    <w:rsid w:val="0097130A"/>
    <w:rsid w:val="00974D94"/>
    <w:rsid w:val="009774FE"/>
    <w:rsid w:val="00982F3B"/>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40E7"/>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24C44"/>
    <w:rsid w:val="00A31988"/>
    <w:rsid w:val="00A34FE2"/>
    <w:rsid w:val="00A35FDA"/>
    <w:rsid w:val="00A360E8"/>
    <w:rsid w:val="00A41736"/>
    <w:rsid w:val="00A4395F"/>
    <w:rsid w:val="00A43B9C"/>
    <w:rsid w:val="00A4581B"/>
    <w:rsid w:val="00A45BD4"/>
    <w:rsid w:val="00A46B06"/>
    <w:rsid w:val="00A471E3"/>
    <w:rsid w:val="00A47DDA"/>
    <w:rsid w:val="00A509C6"/>
    <w:rsid w:val="00A52335"/>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0F91"/>
    <w:rsid w:val="00AA1DFA"/>
    <w:rsid w:val="00AA363D"/>
    <w:rsid w:val="00AA5F30"/>
    <w:rsid w:val="00AA7C77"/>
    <w:rsid w:val="00AB1368"/>
    <w:rsid w:val="00AB37F4"/>
    <w:rsid w:val="00AB6561"/>
    <w:rsid w:val="00AB6605"/>
    <w:rsid w:val="00AB6BAD"/>
    <w:rsid w:val="00AC433F"/>
    <w:rsid w:val="00AC4B04"/>
    <w:rsid w:val="00AC5D55"/>
    <w:rsid w:val="00AC7088"/>
    <w:rsid w:val="00AD0A31"/>
    <w:rsid w:val="00AD1B06"/>
    <w:rsid w:val="00AD6104"/>
    <w:rsid w:val="00AD6C55"/>
    <w:rsid w:val="00AD73D3"/>
    <w:rsid w:val="00AE0D84"/>
    <w:rsid w:val="00AF2847"/>
    <w:rsid w:val="00AF2D89"/>
    <w:rsid w:val="00AF7DA4"/>
    <w:rsid w:val="00B00DA0"/>
    <w:rsid w:val="00B00EBD"/>
    <w:rsid w:val="00B0370E"/>
    <w:rsid w:val="00B03E68"/>
    <w:rsid w:val="00B05E35"/>
    <w:rsid w:val="00B069EF"/>
    <w:rsid w:val="00B124BD"/>
    <w:rsid w:val="00B12FB8"/>
    <w:rsid w:val="00B152E4"/>
    <w:rsid w:val="00B1734D"/>
    <w:rsid w:val="00B1787B"/>
    <w:rsid w:val="00B22390"/>
    <w:rsid w:val="00B244A1"/>
    <w:rsid w:val="00B24F72"/>
    <w:rsid w:val="00B27419"/>
    <w:rsid w:val="00B329B9"/>
    <w:rsid w:val="00B330C2"/>
    <w:rsid w:val="00B37406"/>
    <w:rsid w:val="00B404DF"/>
    <w:rsid w:val="00B419C8"/>
    <w:rsid w:val="00B4227A"/>
    <w:rsid w:val="00B435D3"/>
    <w:rsid w:val="00B43B8D"/>
    <w:rsid w:val="00B43EEA"/>
    <w:rsid w:val="00B43F6D"/>
    <w:rsid w:val="00B442A2"/>
    <w:rsid w:val="00B46712"/>
    <w:rsid w:val="00B47CFB"/>
    <w:rsid w:val="00B6401E"/>
    <w:rsid w:val="00B652A1"/>
    <w:rsid w:val="00B65E20"/>
    <w:rsid w:val="00B702C0"/>
    <w:rsid w:val="00B735DD"/>
    <w:rsid w:val="00B737D1"/>
    <w:rsid w:val="00B7459B"/>
    <w:rsid w:val="00B749E2"/>
    <w:rsid w:val="00B74CE9"/>
    <w:rsid w:val="00B7553C"/>
    <w:rsid w:val="00B75C20"/>
    <w:rsid w:val="00B82635"/>
    <w:rsid w:val="00B82C51"/>
    <w:rsid w:val="00B82E71"/>
    <w:rsid w:val="00B91F39"/>
    <w:rsid w:val="00B9289F"/>
    <w:rsid w:val="00BA4F96"/>
    <w:rsid w:val="00BA5D85"/>
    <w:rsid w:val="00BA6688"/>
    <w:rsid w:val="00BA6F4B"/>
    <w:rsid w:val="00BC1A5D"/>
    <w:rsid w:val="00BC34D3"/>
    <w:rsid w:val="00BC6808"/>
    <w:rsid w:val="00BC71E1"/>
    <w:rsid w:val="00BD085E"/>
    <w:rsid w:val="00BD2962"/>
    <w:rsid w:val="00BD4422"/>
    <w:rsid w:val="00BD5D49"/>
    <w:rsid w:val="00BD643D"/>
    <w:rsid w:val="00BE28AA"/>
    <w:rsid w:val="00BE41D3"/>
    <w:rsid w:val="00BE720A"/>
    <w:rsid w:val="00BE7698"/>
    <w:rsid w:val="00BF1BFB"/>
    <w:rsid w:val="00BF3799"/>
    <w:rsid w:val="00BF41E2"/>
    <w:rsid w:val="00BF43F8"/>
    <w:rsid w:val="00BF4E1E"/>
    <w:rsid w:val="00C0670D"/>
    <w:rsid w:val="00C07A0C"/>
    <w:rsid w:val="00C107F6"/>
    <w:rsid w:val="00C12D6A"/>
    <w:rsid w:val="00C13590"/>
    <w:rsid w:val="00C145CF"/>
    <w:rsid w:val="00C221D7"/>
    <w:rsid w:val="00C2331C"/>
    <w:rsid w:val="00C25DB3"/>
    <w:rsid w:val="00C27302"/>
    <w:rsid w:val="00C30188"/>
    <w:rsid w:val="00C30F72"/>
    <w:rsid w:val="00C312C0"/>
    <w:rsid w:val="00C41926"/>
    <w:rsid w:val="00C42FB9"/>
    <w:rsid w:val="00C52BDA"/>
    <w:rsid w:val="00C55876"/>
    <w:rsid w:val="00C578BE"/>
    <w:rsid w:val="00C61129"/>
    <w:rsid w:val="00C640B2"/>
    <w:rsid w:val="00C72CF8"/>
    <w:rsid w:val="00C74E37"/>
    <w:rsid w:val="00C846A4"/>
    <w:rsid w:val="00C847EE"/>
    <w:rsid w:val="00C853D5"/>
    <w:rsid w:val="00C955F4"/>
    <w:rsid w:val="00C96336"/>
    <w:rsid w:val="00CA1B43"/>
    <w:rsid w:val="00CA1DF6"/>
    <w:rsid w:val="00CA6C99"/>
    <w:rsid w:val="00CB02F7"/>
    <w:rsid w:val="00CB0D68"/>
    <w:rsid w:val="00CB25A2"/>
    <w:rsid w:val="00CB4B5C"/>
    <w:rsid w:val="00CB5499"/>
    <w:rsid w:val="00CC2015"/>
    <w:rsid w:val="00CC26EB"/>
    <w:rsid w:val="00CC59E5"/>
    <w:rsid w:val="00CD2F67"/>
    <w:rsid w:val="00CD3754"/>
    <w:rsid w:val="00CD4504"/>
    <w:rsid w:val="00CD5E04"/>
    <w:rsid w:val="00CD5E74"/>
    <w:rsid w:val="00CE0239"/>
    <w:rsid w:val="00CE132D"/>
    <w:rsid w:val="00CE3BEA"/>
    <w:rsid w:val="00CE499C"/>
    <w:rsid w:val="00CE60E9"/>
    <w:rsid w:val="00CE7C3A"/>
    <w:rsid w:val="00CF04AE"/>
    <w:rsid w:val="00D0036E"/>
    <w:rsid w:val="00D03D06"/>
    <w:rsid w:val="00D06A43"/>
    <w:rsid w:val="00D079BC"/>
    <w:rsid w:val="00D12CC9"/>
    <w:rsid w:val="00D13792"/>
    <w:rsid w:val="00D13B15"/>
    <w:rsid w:val="00D147C9"/>
    <w:rsid w:val="00D21E2D"/>
    <w:rsid w:val="00D22B42"/>
    <w:rsid w:val="00D26972"/>
    <w:rsid w:val="00D30647"/>
    <w:rsid w:val="00D326AE"/>
    <w:rsid w:val="00D3351A"/>
    <w:rsid w:val="00D34147"/>
    <w:rsid w:val="00D36AF6"/>
    <w:rsid w:val="00D36E09"/>
    <w:rsid w:val="00D40E2D"/>
    <w:rsid w:val="00D41969"/>
    <w:rsid w:val="00D44632"/>
    <w:rsid w:val="00D450BB"/>
    <w:rsid w:val="00D510F1"/>
    <w:rsid w:val="00D5552B"/>
    <w:rsid w:val="00D557FD"/>
    <w:rsid w:val="00D569A1"/>
    <w:rsid w:val="00D61557"/>
    <w:rsid w:val="00D632A3"/>
    <w:rsid w:val="00D65589"/>
    <w:rsid w:val="00D65BB5"/>
    <w:rsid w:val="00D6788F"/>
    <w:rsid w:val="00D70EC5"/>
    <w:rsid w:val="00D7170B"/>
    <w:rsid w:val="00D755D9"/>
    <w:rsid w:val="00D76947"/>
    <w:rsid w:val="00D82C29"/>
    <w:rsid w:val="00D84A39"/>
    <w:rsid w:val="00D85131"/>
    <w:rsid w:val="00D8543B"/>
    <w:rsid w:val="00D97F76"/>
    <w:rsid w:val="00DA064C"/>
    <w:rsid w:val="00DA2795"/>
    <w:rsid w:val="00DA2CD8"/>
    <w:rsid w:val="00DA594C"/>
    <w:rsid w:val="00DA7B93"/>
    <w:rsid w:val="00DC1151"/>
    <w:rsid w:val="00DC3579"/>
    <w:rsid w:val="00DC3612"/>
    <w:rsid w:val="00DC4D0A"/>
    <w:rsid w:val="00DC5066"/>
    <w:rsid w:val="00DE0EF1"/>
    <w:rsid w:val="00DE2383"/>
    <w:rsid w:val="00DE264A"/>
    <w:rsid w:val="00DF24B9"/>
    <w:rsid w:val="00DF3624"/>
    <w:rsid w:val="00DF4E13"/>
    <w:rsid w:val="00DF5EB7"/>
    <w:rsid w:val="00DF5FD1"/>
    <w:rsid w:val="00DF60F6"/>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46BB5"/>
    <w:rsid w:val="00E5082E"/>
    <w:rsid w:val="00E513CC"/>
    <w:rsid w:val="00E51A66"/>
    <w:rsid w:val="00E5415A"/>
    <w:rsid w:val="00E5487E"/>
    <w:rsid w:val="00E54C30"/>
    <w:rsid w:val="00E55349"/>
    <w:rsid w:val="00E55557"/>
    <w:rsid w:val="00E62ED2"/>
    <w:rsid w:val="00E658A1"/>
    <w:rsid w:val="00E671FC"/>
    <w:rsid w:val="00E730AB"/>
    <w:rsid w:val="00E7397F"/>
    <w:rsid w:val="00E75D3B"/>
    <w:rsid w:val="00E75DB5"/>
    <w:rsid w:val="00E76BB5"/>
    <w:rsid w:val="00E76CA1"/>
    <w:rsid w:val="00E76F75"/>
    <w:rsid w:val="00E84BB9"/>
    <w:rsid w:val="00E84FA2"/>
    <w:rsid w:val="00E876A0"/>
    <w:rsid w:val="00E9166F"/>
    <w:rsid w:val="00E924DB"/>
    <w:rsid w:val="00E928D7"/>
    <w:rsid w:val="00E97C4A"/>
    <w:rsid w:val="00EA0448"/>
    <w:rsid w:val="00EA0EA8"/>
    <w:rsid w:val="00EA5243"/>
    <w:rsid w:val="00EB11D1"/>
    <w:rsid w:val="00EB1536"/>
    <w:rsid w:val="00EB1BB8"/>
    <w:rsid w:val="00EB1C20"/>
    <w:rsid w:val="00EB2B6A"/>
    <w:rsid w:val="00EB4C46"/>
    <w:rsid w:val="00EC18C3"/>
    <w:rsid w:val="00EC19E1"/>
    <w:rsid w:val="00EC3396"/>
    <w:rsid w:val="00EC5F32"/>
    <w:rsid w:val="00EC5F36"/>
    <w:rsid w:val="00EC6E52"/>
    <w:rsid w:val="00ED1554"/>
    <w:rsid w:val="00ED3B68"/>
    <w:rsid w:val="00ED6399"/>
    <w:rsid w:val="00ED7365"/>
    <w:rsid w:val="00ED7FBD"/>
    <w:rsid w:val="00EE0A91"/>
    <w:rsid w:val="00EE13EF"/>
    <w:rsid w:val="00EE28CD"/>
    <w:rsid w:val="00EE45FD"/>
    <w:rsid w:val="00EE5DF0"/>
    <w:rsid w:val="00EE6B58"/>
    <w:rsid w:val="00EF10E8"/>
    <w:rsid w:val="00EF34F7"/>
    <w:rsid w:val="00EF3746"/>
    <w:rsid w:val="00EF714D"/>
    <w:rsid w:val="00F05682"/>
    <w:rsid w:val="00F17161"/>
    <w:rsid w:val="00F177AC"/>
    <w:rsid w:val="00F20F55"/>
    <w:rsid w:val="00F2227D"/>
    <w:rsid w:val="00F2233A"/>
    <w:rsid w:val="00F23D0F"/>
    <w:rsid w:val="00F2629E"/>
    <w:rsid w:val="00F32725"/>
    <w:rsid w:val="00F34857"/>
    <w:rsid w:val="00F3653F"/>
    <w:rsid w:val="00F36B57"/>
    <w:rsid w:val="00F434C7"/>
    <w:rsid w:val="00F51F6A"/>
    <w:rsid w:val="00F5504F"/>
    <w:rsid w:val="00F5578A"/>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AF5"/>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1E05"/>
    <w:rsid w:val="00FE2242"/>
    <w:rsid w:val="00FE41B0"/>
    <w:rsid w:val="00FE63C1"/>
    <w:rsid w:val="00FF68AA"/>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List Paragraph (numbered (a)),Bullets,Medium Grid 1 - Accent 22,Dot pt,F5 List Paragraph,List Paragraph Char Char Char,Indicator Text,Numbered Para 1,List Paragraph1,List Paragraph2,Normal numbered,List Paragraph11,References"/>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Mentionnonrsolue1">
    <w:name w:val="Mention non résolue1"/>
    <w:basedOn w:val="Policepardfaut"/>
    <w:uiPriority w:val="99"/>
    <w:semiHidden/>
    <w:unhideWhenUsed/>
    <w:rsid w:val="00117EE7"/>
    <w:rPr>
      <w:color w:val="605E5C"/>
      <w:shd w:val="clear" w:color="auto" w:fill="E1DFDD"/>
    </w:rPr>
  </w:style>
  <w:style w:type="character" w:customStyle="1" w:styleId="ParagraphedelisteCar">
    <w:name w:val="Paragraphe de liste Car"/>
    <w:aliases w:val="List Paragraph (numbered (a)) Car,Bullets Car,Medium Grid 1 - Accent 22 Car,Dot pt Car,F5 List Paragraph Car,List Paragraph Char Char Char Car,Indicator Text Car,Numbered Para 1 Car,List Paragraph1 Car,List Paragraph2 Car"/>
    <w:basedOn w:val="Policepardfaut"/>
    <w:link w:val="Paragraphedeliste"/>
    <w:uiPriority w:val="34"/>
    <w:qFormat/>
    <w:locked/>
    <w:rsid w:val="003052E1"/>
    <w:rPr>
      <w:rFonts w:ascii="Times New Roman" w:eastAsia="Times New Roman" w:hAnsi="Times New Roman"/>
      <w:sz w:val="24"/>
      <w:szCs w:val="24"/>
      <w:lang w:val="en-GB" w:eastAsia="en-GB"/>
    </w:rPr>
  </w:style>
  <w:style w:type="paragraph" w:customStyle="1" w:styleId="pf0">
    <w:name w:val="pf0"/>
    <w:basedOn w:val="Normal"/>
    <w:rsid w:val="008120EB"/>
    <w:pPr>
      <w:spacing w:before="100" w:beforeAutospacing="1" w:after="100" w:afterAutospacing="1"/>
    </w:pPr>
  </w:style>
  <w:style w:type="character" w:customStyle="1" w:styleId="cf01">
    <w:name w:val="cf01"/>
    <w:basedOn w:val="Policepardfaut"/>
    <w:rsid w:val="008120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54018147">
      <w:bodyDiv w:val="1"/>
      <w:marLeft w:val="0"/>
      <w:marRight w:val="0"/>
      <w:marTop w:val="0"/>
      <w:marBottom w:val="0"/>
      <w:divBdr>
        <w:top w:val="none" w:sz="0" w:space="0" w:color="auto"/>
        <w:left w:val="none" w:sz="0" w:space="0" w:color="auto"/>
        <w:bottom w:val="none" w:sz="0" w:space="0" w:color="auto"/>
        <w:right w:val="none" w:sz="0" w:space="0" w:color="auto"/>
      </w:divBdr>
    </w:div>
    <w:div w:id="1109398263">
      <w:bodyDiv w:val="1"/>
      <w:marLeft w:val="0"/>
      <w:marRight w:val="0"/>
      <w:marTop w:val="0"/>
      <w:marBottom w:val="0"/>
      <w:divBdr>
        <w:top w:val="none" w:sz="0" w:space="0" w:color="auto"/>
        <w:left w:val="none" w:sz="0" w:space="0" w:color="auto"/>
        <w:bottom w:val="none" w:sz="0" w:space="0" w:color="auto"/>
        <w:right w:val="none" w:sz="0" w:space="0" w:color="auto"/>
      </w:divBdr>
    </w:div>
    <w:div w:id="1158425950">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48171486">
      <w:bodyDiv w:val="1"/>
      <w:marLeft w:val="0"/>
      <w:marRight w:val="0"/>
      <w:marTop w:val="0"/>
      <w:marBottom w:val="0"/>
      <w:divBdr>
        <w:top w:val="none" w:sz="0" w:space="0" w:color="auto"/>
        <w:left w:val="none" w:sz="0" w:space="0" w:color="auto"/>
        <w:bottom w:val="none" w:sz="0" w:space="0" w:color="auto"/>
        <w:right w:val="none" w:sz="0" w:space="0" w:color="auto"/>
      </w:divBdr>
    </w:div>
    <w:div w:id="17809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fb.watch/dGReNGLTA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osaiqueguinee.com/nzerekore-des-jeunes-leaders-outilles-sur-la-prevention-et-gestion-des-confli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fb.wat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s%3A%2F%2Fwww.facebook.com%2Fsearch%2Ftop%3Fq%3Dassociation%2520trait%2520d%2527union%2520des%2520jeunes%2520guin%25C3%25A9ens&amp;data=05%7C01%7Ccgoumou%40iom.int%7C7b84ad55bc6049c7e59708da4fac3e60%7C1588262d23fb43b4bd6ebce49c8e6186%7C1%7C0%7C637909898438679746%7CUnknown%7CTWFpbGZsb3d8eyJWIjoiMC4wLjAwMDAiLCJQIjoiV2luMzIiLCJBTiI6Ik1haWwiLCJXVCI6Mn0%3D%7C3000%7C%7C%7C&amp;sdata=L4vjqEnDFc6BX9c%2FYCHmcFVZVMH4%2F1EM35mDTiV8eKg%3D&amp;reserved=0" TargetMode="External"/><Relationship Id="rId20" Type="http://schemas.openxmlformats.org/officeDocument/2006/relationships/hyperlink" Target="https://signalafrique.com/guinee-forestiere-50-jeunes-leaders-outilles-en-prevention-et-gestion-des-confli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cebook.com/100024581236405/videos/62518545188511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facebook.com/100024581236405/videos/1458116261252252/" TargetMode="External"/><Relationship Id="rId10" Type="http://schemas.openxmlformats.org/officeDocument/2006/relationships/footnotes" Target="footnotes.xml"/><Relationship Id="rId19" Type="http://schemas.openxmlformats.org/officeDocument/2006/relationships/hyperlink" Target="https://www.facebook.com/AjelcopNz%C3%A9r%C3%A9kor%C3%A9-10816312515947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acebook.com/100024581236405/videos/625185451885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65320597B8448BB9A6DBB5E44158C" ma:contentTypeVersion="5" ma:contentTypeDescription="Create a new document." ma:contentTypeScope="" ma:versionID="ef395747dfaa610d343c8f205dfb2178">
  <xsd:schema xmlns:xsd="http://www.w3.org/2001/XMLSchema" xmlns:xs="http://www.w3.org/2001/XMLSchema" xmlns:p="http://schemas.microsoft.com/office/2006/metadata/properties" xmlns:ns3="8cb5f68e-4347-4fb1-9190-c806b31ad0cb" xmlns:ns4="f10563aa-03d3-45e7-a605-73b75a54930e" targetNamespace="http://schemas.microsoft.com/office/2006/metadata/properties" ma:root="true" ma:fieldsID="829db012867ae3bbd7c4541db8cb68b6" ns3:_="" ns4:_="">
    <xsd:import namespace="8cb5f68e-4347-4fb1-9190-c806b31ad0cb"/>
    <xsd:import namespace="f10563aa-03d3-45e7-a605-73b75a5493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5f68e-4347-4fb1-9190-c806b31ad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563aa-03d3-45e7-a605-73b75a549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A67AD1-4FEA-47EF-9AD9-A1F515C7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5f68e-4347-4fb1-9190-c806b31ad0cb"/>
    <ds:schemaRef ds:uri="f10563aa-03d3-45e7-a605-73b75a549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AAD3881C-B21E-47B3-BB9A-71F75F528412}">
  <ds:schemaRefs>
    <ds:schemaRef ds:uri="http://schemas.openxmlformats.org/officeDocument/2006/bibliography"/>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5231</Words>
  <Characters>28776</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2</cp:revision>
  <cp:lastPrinted>2014-02-10T17:12:00Z</cp:lastPrinted>
  <dcterms:created xsi:type="dcterms:W3CDTF">2022-07-01T17:24:00Z</dcterms:created>
  <dcterms:modified xsi:type="dcterms:W3CDTF">2022-07-01T17:24:00Z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0x0101000CF65320597B8448BB9A6DBB5E44158C</vt:lpwstr>
  </property>
</Properties>
</file>