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07FB3" w14:textId="77777777" w:rsidR="006168CE" w:rsidRDefault="006168CE" w:rsidP="005501BA">
      <w:pPr>
        <w:rPr>
          <w:b/>
        </w:rPr>
      </w:pPr>
    </w:p>
    <w:p w14:paraId="45D48A2A" w14:textId="77777777" w:rsidR="001C76D8" w:rsidRDefault="001C76D8" w:rsidP="005501BA">
      <w:pPr>
        <w:rPr>
          <w:b/>
        </w:rPr>
      </w:pPr>
    </w:p>
    <w:p w14:paraId="2D6B659A" w14:textId="07FE677B" w:rsidR="005501BA" w:rsidRPr="00627A1C" w:rsidRDefault="005501BA" w:rsidP="005501BA">
      <w:pPr>
        <w:rPr>
          <w:b/>
        </w:rPr>
      </w:pPr>
      <w:r>
        <w:rPr>
          <w:rFonts w:ascii="Arial Narrow" w:hAnsi="Arial Narrow"/>
          <w:b/>
          <w:noProof/>
          <w:sz w:val="22"/>
          <w:szCs w:val="22"/>
          <w:lang w:val="en-US" w:eastAsia="en-US"/>
        </w:rPr>
        <w:drawing>
          <wp:anchor distT="0" distB="0" distL="114300" distR="114300" simplePos="0" relativeHeight="251658240" behindDoc="0" locked="0" layoutInCell="1" allowOverlap="1" wp14:anchorId="5CBC6932" wp14:editId="431C88B1">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7A1C">
        <w:rPr>
          <w:b/>
        </w:rPr>
        <w:tab/>
      </w:r>
    </w:p>
    <w:p w14:paraId="0C2587EF" w14:textId="77777777" w:rsidR="005501BA" w:rsidRPr="00627A1C" w:rsidRDefault="005501BA" w:rsidP="005501BA">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Pr="00627A1C">
        <w:rPr>
          <w:spacing w:val="-3"/>
        </w:rPr>
        <w:tab/>
      </w:r>
      <w:r w:rsidRPr="00627A1C">
        <w:rPr>
          <w:b/>
        </w:rPr>
        <w:t xml:space="preserve">PBF </w:t>
      </w:r>
      <w:r w:rsidRPr="00627A1C">
        <w:rPr>
          <w:b/>
          <w:bCs/>
          <w:caps/>
        </w:rPr>
        <w:t>PROJECT progress report</w:t>
      </w:r>
    </w:p>
    <w:p w14:paraId="6226151D" w14:textId="77777777" w:rsidR="005501BA" w:rsidRPr="00627A1C" w:rsidRDefault="005501BA" w:rsidP="005501BA">
      <w:pPr>
        <w:jc w:val="center"/>
        <w:rPr>
          <w:b/>
          <w:bCs/>
          <w:caps/>
        </w:rPr>
      </w:pPr>
      <w:r w:rsidRPr="00627A1C">
        <w:rPr>
          <w:b/>
          <w:bCs/>
          <w:caps/>
        </w:rPr>
        <w:t>COUNTRY:</w:t>
      </w:r>
      <w:r w:rsidRPr="00627A1C">
        <w:rPr>
          <w:bCs/>
          <w:iCs/>
          <w:snapToGrid w:val="0"/>
        </w:rPr>
        <w:t xml:space="preserve"> </w:t>
      </w:r>
      <w:r>
        <w:rPr>
          <w:bCs/>
          <w:iCs/>
          <w:snapToGrid w:val="0"/>
        </w:rPr>
        <w:fldChar w:fldCharType="begin">
          <w:ffData>
            <w:name w:val=""/>
            <w:enabled/>
            <w:calcOnExit w:val="0"/>
            <w:textInput>
              <w:default w:val="Zimbabwe"/>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noProof/>
          <w:snapToGrid w:val="0"/>
        </w:rPr>
        <w:t>Zimbabwe</w:t>
      </w:r>
      <w:r>
        <w:rPr>
          <w:bCs/>
          <w:iCs/>
          <w:snapToGrid w:val="0"/>
        </w:rPr>
        <w:fldChar w:fldCharType="end"/>
      </w:r>
    </w:p>
    <w:p w14:paraId="6A04E009" w14:textId="3E11E225" w:rsidR="005501BA" w:rsidRDefault="005501BA" w:rsidP="005501BA">
      <w:pPr>
        <w:jc w:val="center"/>
        <w:rPr>
          <w:b/>
          <w:bCs/>
          <w:caps/>
        </w:rPr>
      </w:pPr>
      <w:r w:rsidRPr="00627A1C">
        <w:rPr>
          <w:b/>
          <w:bCs/>
          <w:caps/>
        </w:rPr>
        <w:t>TYPE OF REPORT: semi-annual, annual OR FINAL:</w:t>
      </w:r>
    </w:p>
    <w:p w14:paraId="4F1D759D" w14:textId="148BF3BC" w:rsidR="00B701D8" w:rsidRPr="00627A1C" w:rsidRDefault="00B701D8" w:rsidP="005501BA">
      <w:pPr>
        <w:jc w:val="center"/>
        <w:rPr>
          <w:b/>
          <w:bCs/>
          <w:caps/>
        </w:rPr>
      </w:pPr>
      <w:r>
        <w:rPr>
          <w:b/>
          <w:bCs/>
          <w:caps/>
        </w:rPr>
        <w:t>FINAL</w:t>
      </w:r>
    </w:p>
    <w:p w14:paraId="5813A5B1" w14:textId="5B5FA971" w:rsidR="005501BA" w:rsidRPr="00627A1C" w:rsidRDefault="005501BA" w:rsidP="005501BA">
      <w:pPr>
        <w:jc w:val="center"/>
        <w:rPr>
          <w:b/>
          <w:bCs/>
          <w:caps/>
        </w:rPr>
      </w:pPr>
      <w:r>
        <w:rPr>
          <w:b/>
          <w:bCs/>
          <w:caps/>
        </w:rPr>
        <w:t>YEAR</w:t>
      </w:r>
      <w:r w:rsidRPr="00627A1C">
        <w:rPr>
          <w:b/>
          <w:bCs/>
          <w:caps/>
        </w:rPr>
        <w:t xml:space="preserve"> of report: </w:t>
      </w:r>
      <w:r w:rsidR="00B91685">
        <w:rPr>
          <w:b/>
          <w:bCs/>
          <w:caps/>
        </w:rPr>
        <w:t>May</w:t>
      </w:r>
      <w:r w:rsidR="00575606">
        <w:rPr>
          <w:bCs/>
          <w:iCs/>
          <w:snapToGrid w:val="0"/>
        </w:rPr>
        <w:fldChar w:fldCharType="begin">
          <w:ffData>
            <w:name w:val=""/>
            <w:enabled w:val="0"/>
            <w:calcOnExit w:val="0"/>
            <w:textInput>
              <w:default w:val="2021"/>
              <w:format w:val="FIRST CAPITAL"/>
            </w:textInput>
          </w:ffData>
        </w:fldChar>
      </w:r>
      <w:r w:rsidR="00575606">
        <w:rPr>
          <w:bCs/>
          <w:iCs/>
          <w:snapToGrid w:val="0"/>
        </w:rPr>
        <w:instrText xml:space="preserve"> FORMTEXT </w:instrText>
      </w:r>
      <w:r w:rsidR="00575606">
        <w:rPr>
          <w:bCs/>
          <w:iCs/>
          <w:snapToGrid w:val="0"/>
        </w:rPr>
      </w:r>
      <w:r w:rsidR="00575606">
        <w:rPr>
          <w:bCs/>
          <w:iCs/>
          <w:snapToGrid w:val="0"/>
        </w:rPr>
        <w:fldChar w:fldCharType="separate"/>
      </w:r>
      <w:r w:rsidR="00575606">
        <w:rPr>
          <w:bCs/>
          <w:iCs/>
          <w:noProof/>
          <w:snapToGrid w:val="0"/>
        </w:rPr>
        <w:t>2021</w:t>
      </w:r>
      <w:r w:rsidR="00575606">
        <w:rPr>
          <w:bCs/>
          <w:iCs/>
          <w:snapToGrid w:val="0"/>
        </w:rPr>
        <w:fldChar w:fldCharType="end"/>
      </w:r>
    </w:p>
    <w:p w14:paraId="04C84AC6" w14:textId="77777777" w:rsidR="005501BA" w:rsidRPr="00627A1C" w:rsidRDefault="005501BA" w:rsidP="005501BA">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5501BA" w:rsidRPr="00627A1C" w14:paraId="65D05011" w14:textId="77777777" w:rsidTr="002C1CAF">
        <w:trPr>
          <w:trHeight w:val="422"/>
        </w:trPr>
        <w:tc>
          <w:tcPr>
            <w:tcW w:w="10080" w:type="dxa"/>
            <w:gridSpan w:val="2"/>
          </w:tcPr>
          <w:p w14:paraId="12E94EBF" w14:textId="1814FB05" w:rsidR="005501BA" w:rsidRPr="00627A1C" w:rsidRDefault="005501BA" w:rsidP="00F9099E">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2939F7">
              <w:rPr>
                <w:rFonts w:ascii="Times New Roman" w:hAnsi="Times New Roman" w:cs="Times New Roman"/>
                <w:bCs/>
                <w:iCs/>
                <w:snapToGrid w:val="0"/>
                <w:sz w:val="24"/>
                <w:szCs w:val="24"/>
              </w:rPr>
              <w:fldChar w:fldCharType="begin">
                <w:ffData>
                  <w:name w:val=""/>
                  <w:enabled/>
                  <w:calcOnExit w:val="0"/>
                  <w:textInput>
                    <w:default w:val="Building Trust and Confidence in Zimbabwe's Transition"/>
                    <w:format w:val="FIRST CAPITAL"/>
                  </w:textInput>
                </w:ffData>
              </w:fldChar>
            </w:r>
            <w:r w:rsidR="002939F7">
              <w:rPr>
                <w:rFonts w:ascii="Times New Roman" w:hAnsi="Times New Roman" w:cs="Times New Roman"/>
                <w:bCs/>
                <w:iCs/>
                <w:snapToGrid w:val="0"/>
                <w:sz w:val="24"/>
                <w:szCs w:val="24"/>
              </w:rPr>
              <w:instrText xml:space="preserve"> FORMTEXT </w:instrText>
            </w:r>
            <w:r w:rsidR="002939F7">
              <w:rPr>
                <w:rFonts w:ascii="Times New Roman" w:hAnsi="Times New Roman" w:cs="Times New Roman"/>
                <w:bCs/>
                <w:iCs/>
                <w:snapToGrid w:val="0"/>
                <w:sz w:val="24"/>
                <w:szCs w:val="24"/>
              </w:rPr>
            </w:r>
            <w:r w:rsidR="002939F7">
              <w:rPr>
                <w:rFonts w:ascii="Times New Roman" w:hAnsi="Times New Roman" w:cs="Times New Roman"/>
                <w:bCs/>
                <w:iCs/>
                <w:snapToGrid w:val="0"/>
                <w:sz w:val="24"/>
                <w:szCs w:val="24"/>
              </w:rPr>
              <w:fldChar w:fldCharType="separate"/>
            </w:r>
            <w:r w:rsidR="002939F7">
              <w:rPr>
                <w:rFonts w:ascii="Times New Roman" w:hAnsi="Times New Roman" w:cs="Times New Roman"/>
                <w:bCs/>
                <w:iCs/>
                <w:noProof/>
                <w:snapToGrid w:val="0"/>
                <w:sz w:val="24"/>
                <w:szCs w:val="24"/>
              </w:rPr>
              <w:t>Building Trust and Confidence in Zimbabwe's Transition</w:t>
            </w:r>
            <w:r w:rsidR="002939F7">
              <w:rPr>
                <w:rFonts w:ascii="Times New Roman" w:hAnsi="Times New Roman" w:cs="Times New Roman"/>
                <w:bCs/>
                <w:iCs/>
                <w:snapToGrid w:val="0"/>
                <w:sz w:val="24"/>
                <w:szCs w:val="24"/>
              </w:rPr>
              <w:fldChar w:fldCharType="end"/>
            </w:r>
          </w:p>
          <w:p w14:paraId="1B7EAD70" w14:textId="4D825A28" w:rsidR="005501BA" w:rsidRPr="00627A1C" w:rsidRDefault="005501BA" w:rsidP="00F9099E">
            <w:pPr>
              <w:rPr>
                <w:b/>
              </w:rPr>
            </w:pPr>
            <w:r w:rsidRPr="00627A1C">
              <w:rPr>
                <w:b/>
              </w:rPr>
              <w:t xml:space="preserve">Project Number from MPTF-O Gateway: </w:t>
            </w:r>
            <w:r w:rsidR="003B39E6">
              <w:rPr>
                <w:b/>
              </w:rPr>
              <w:fldChar w:fldCharType="begin">
                <w:ffData>
                  <w:name w:val="projtype"/>
                  <w:enabled/>
                  <w:calcOnExit/>
                  <w:ddList>
                    <w:listEntry w:val="please select"/>
                    <w:listEntry w:val="IRF"/>
                    <w:listEntry w:val="PRF"/>
                  </w:ddList>
                </w:ffData>
              </w:fldChar>
            </w:r>
            <w:bookmarkStart w:id="0" w:name="projtype"/>
            <w:r w:rsidR="003B39E6">
              <w:rPr>
                <w:b/>
              </w:rPr>
              <w:instrText xml:space="preserve"> FORMDROPDOWN </w:instrText>
            </w:r>
            <w:r w:rsidR="00D83F1A">
              <w:rPr>
                <w:b/>
              </w:rPr>
            </w:r>
            <w:r w:rsidR="00D83F1A">
              <w:rPr>
                <w:b/>
              </w:rPr>
              <w:fldChar w:fldCharType="separate"/>
            </w:r>
            <w:r w:rsidR="003B39E6">
              <w:rPr>
                <w:b/>
              </w:rPr>
              <w:fldChar w:fldCharType="end"/>
            </w:r>
            <w:bookmarkEnd w:id="0"/>
            <w:r w:rsidRPr="00627A1C">
              <w:rPr>
                <w:b/>
              </w:rPr>
              <w:t xml:space="preserve">   </w:t>
            </w:r>
            <w:r w:rsidR="003B39E6">
              <w:rPr>
                <w:b/>
              </w:rPr>
              <w:fldChar w:fldCharType="begin">
                <w:ffData>
                  <w:name w:val="Text39"/>
                  <w:enabled/>
                  <w:calcOnExit w:val="0"/>
                  <w:textInput>
                    <w:default w:val="00114706"/>
                  </w:textInput>
                </w:ffData>
              </w:fldChar>
            </w:r>
            <w:bookmarkStart w:id="1" w:name="Text39"/>
            <w:r w:rsidR="003B39E6">
              <w:rPr>
                <w:b/>
              </w:rPr>
              <w:instrText xml:space="preserve"> FORMTEXT </w:instrText>
            </w:r>
            <w:r w:rsidR="003B39E6">
              <w:rPr>
                <w:b/>
              </w:rPr>
            </w:r>
            <w:r w:rsidR="003B39E6">
              <w:rPr>
                <w:b/>
              </w:rPr>
              <w:fldChar w:fldCharType="separate"/>
            </w:r>
            <w:r w:rsidR="003B39E6">
              <w:rPr>
                <w:b/>
                <w:noProof/>
              </w:rPr>
              <w:t>00114706</w:t>
            </w:r>
            <w:r w:rsidR="003B39E6">
              <w:rPr>
                <w:b/>
              </w:rPr>
              <w:fldChar w:fldCharType="end"/>
            </w:r>
            <w:bookmarkEnd w:id="1"/>
          </w:p>
        </w:tc>
      </w:tr>
      <w:tr w:rsidR="005501BA" w:rsidRPr="00627A1C" w14:paraId="69B39506" w14:textId="77777777" w:rsidTr="002C1CAF">
        <w:trPr>
          <w:trHeight w:val="422"/>
        </w:trPr>
        <w:tc>
          <w:tcPr>
            <w:tcW w:w="4163" w:type="dxa"/>
          </w:tcPr>
          <w:p w14:paraId="039C86BA" w14:textId="77777777" w:rsidR="005501BA" w:rsidRPr="00627A1C" w:rsidRDefault="005501BA" w:rsidP="00F9099E">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26E94C4A" w14:textId="47DF4F1B" w:rsidR="005501BA" w:rsidRPr="00627A1C" w:rsidRDefault="002939F7" w:rsidP="00F9099E">
            <w:pPr>
              <w:tabs>
                <w:tab w:val="left" w:pos="0"/>
              </w:tabs>
              <w:suppressAutoHyphens/>
              <w:jc w:val="both"/>
              <w:rPr>
                <w:b/>
                <w:spacing w:val="-3"/>
              </w:rPr>
            </w:pPr>
            <w:r>
              <w:fldChar w:fldCharType="begin">
                <w:ffData>
                  <w:name w:val="Check1"/>
                  <w:enabled/>
                  <w:calcOnExit w:val="0"/>
                  <w:checkBox>
                    <w:sizeAuto/>
                    <w:default w:val="0"/>
                  </w:checkBox>
                </w:ffData>
              </w:fldChar>
            </w:r>
            <w:bookmarkStart w:id="2" w:name="Check1"/>
            <w:r>
              <w:instrText xml:space="preserve"> FORMCHECKBOX </w:instrText>
            </w:r>
            <w:r w:rsidR="00D83F1A">
              <w:fldChar w:fldCharType="separate"/>
            </w:r>
            <w:r>
              <w:fldChar w:fldCharType="end"/>
            </w:r>
            <w:bookmarkEnd w:id="2"/>
            <w:r w:rsidR="005501BA" w:rsidRPr="00627A1C">
              <w:tab/>
            </w:r>
            <w:r w:rsidR="005501BA" w:rsidRPr="00627A1C">
              <w:tab/>
            </w:r>
            <w:r w:rsidR="005501BA" w:rsidRPr="00627A1C">
              <w:rPr>
                <w:spacing w:val="-3"/>
              </w:rPr>
              <w:t>Country Trust Fund</w:t>
            </w:r>
            <w:r w:rsidR="005501BA" w:rsidRPr="00627A1C">
              <w:rPr>
                <w:b/>
                <w:spacing w:val="-3"/>
              </w:rPr>
              <w:t xml:space="preserve"> </w:t>
            </w:r>
          </w:p>
          <w:p w14:paraId="5F2067A1" w14:textId="77777777" w:rsidR="005501BA" w:rsidRPr="00627A1C" w:rsidRDefault="005501BA" w:rsidP="00F9099E">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D83F1A">
              <w:fldChar w:fldCharType="separate"/>
            </w:r>
            <w:r w:rsidRPr="00627A1C">
              <w:fldChar w:fldCharType="end"/>
            </w:r>
            <w:r w:rsidRPr="00627A1C">
              <w:tab/>
            </w:r>
            <w:r w:rsidRPr="00627A1C">
              <w:tab/>
              <w:t>Regional Trust Fund</w:t>
            </w:r>
            <w:r w:rsidRPr="00627A1C">
              <w:rPr>
                <w:b/>
              </w:rPr>
              <w:t xml:space="preserve"> </w:t>
            </w:r>
          </w:p>
          <w:p w14:paraId="793486E4" w14:textId="77777777" w:rsidR="005501BA" w:rsidRPr="00627A1C" w:rsidRDefault="005501BA" w:rsidP="00F9099E">
            <w:pPr>
              <w:tabs>
                <w:tab w:val="left" w:pos="0"/>
              </w:tabs>
              <w:suppressAutoHyphens/>
              <w:jc w:val="both"/>
              <w:rPr>
                <w:b/>
              </w:rPr>
            </w:pPr>
          </w:p>
          <w:p w14:paraId="6F27DF3F" w14:textId="0CE043D6" w:rsidR="005501BA" w:rsidRPr="00627A1C" w:rsidRDefault="005501BA" w:rsidP="00F9099E">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00C83F2C">
              <w:rPr>
                <w:rFonts w:ascii="Times New Roman" w:hAnsi="Times New Roman" w:cs="Times New Roman"/>
                <w:bCs/>
                <w:iCs/>
                <w:snapToGrid w:val="0"/>
                <w:sz w:val="24"/>
                <w:szCs w:val="24"/>
              </w:rPr>
              <w:t>UNCT Zimbabwe</w:t>
            </w:r>
          </w:p>
          <w:p w14:paraId="67AC6EFE" w14:textId="77777777" w:rsidR="005501BA" w:rsidRPr="00627A1C" w:rsidRDefault="005501BA" w:rsidP="00F9099E">
            <w:pPr>
              <w:tabs>
                <w:tab w:val="left" w:pos="0"/>
              </w:tabs>
              <w:suppressAutoHyphens/>
              <w:jc w:val="both"/>
              <w:rPr>
                <w:b/>
              </w:rPr>
            </w:pPr>
          </w:p>
        </w:tc>
        <w:tc>
          <w:tcPr>
            <w:tcW w:w="5917" w:type="dxa"/>
          </w:tcPr>
          <w:p w14:paraId="5D2AF0E5" w14:textId="77777777" w:rsidR="005501BA" w:rsidRPr="00627A1C" w:rsidRDefault="005501BA" w:rsidP="00F9099E">
            <w:pPr>
              <w:rPr>
                <w:b/>
                <w:bCs/>
                <w:iCs/>
              </w:rPr>
            </w:pPr>
            <w:r w:rsidRPr="00627A1C">
              <w:rPr>
                <w:b/>
                <w:bCs/>
                <w:iCs/>
              </w:rPr>
              <w:t xml:space="preserve">Type and name of recipient organizations: </w:t>
            </w:r>
          </w:p>
          <w:p w14:paraId="53686D3D" w14:textId="77777777" w:rsidR="005501BA" w:rsidRPr="00627A1C" w:rsidRDefault="005501BA" w:rsidP="00F9099E">
            <w:pPr>
              <w:rPr>
                <w:b/>
                <w:bCs/>
                <w:iCs/>
              </w:rPr>
            </w:pPr>
          </w:p>
          <w:p w14:paraId="68339426" w14:textId="77777777" w:rsidR="005501BA" w:rsidRPr="004A54A5" w:rsidRDefault="005501BA" w:rsidP="00F9099E">
            <w:pPr>
              <w:pStyle w:val="BalloonText"/>
              <w:numPr>
                <w:ilvl w:val="12"/>
                <w:numId w:val="0"/>
              </w:numPr>
              <w:tabs>
                <w:tab w:val="left" w:pos="-720"/>
                <w:tab w:val="left" w:pos="4500"/>
              </w:tabs>
              <w:rPr>
                <w:rFonts w:ascii="Times New Roman" w:hAnsi="Times New Roman" w:cs="Times New Roman"/>
                <w:bCs/>
                <w:sz w:val="24"/>
                <w:szCs w:val="24"/>
              </w:rPr>
            </w:pPr>
            <w:r>
              <w:rPr>
                <w:rFonts w:ascii="Times New Roman" w:hAnsi="Times New Roman" w:cs="Times New Roman"/>
                <w:b/>
                <w:sz w:val="24"/>
                <w:szCs w:val="24"/>
              </w:rPr>
              <w:fldChar w:fldCharType="begin">
                <w:ffData>
                  <w:name w:val=""/>
                  <w:enabled/>
                  <w:calcOnExit w:val="0"/>
                  <w:ddList>
                    <w:listEntry w:val="RUNO"/>
                    <w:listEntry w:val="please select"/>
                    <w:listEntry w:val="NUNO"/>
                  </w:ddList>
                </w:ffData>
              </w:fldChar>
            </w:r>
            <w:r>
              <w:rPr>
                <w:rFonts w:ascii="Times New Roman" w:hAnsi="Times New Roman" w:cs="Times New Roman"/>
                <w:b/>
                <w:sz w:val="24"/>
                <w:szCs w:val="24"/>
              </w:rPr>
              <w:instrText xml:space="preserve"> FORMDROPDOWN </w:instrText>
            </w:r>
            <w:r w:rsidR="00D83F1A">
              <w:rPr>
                <w:rFonts w:ascii="Times New Roman" w:hAnsi="Times New Roman" w:cs="Times New Roman"/>
                <w:b/>
                <w:sz w:val="24"/>
                <w:szCs w:val="24"/>
              </w:rPr>
            </w:r>
            <w:r w:rsidR="00D83F1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Pr="00627A1C">
              <w:rPr>
                <w:rFonts w:ascii="Times New Roman" w:hAnsi="Times New Roman" w:cs="Times New Roman"/>
                <w:b/>
                <w:sz w:val="24"/>
                <w:szCs w:val="24"/>
              </w:rPr>
              <w:t xml:space="preserve">  </w:t>
            </w:r>
            <w:r w:rsidRPr="004A54A5">
              <w:rPr>
                <w:rFonts w:ascii="Times New Roman" w:hAnsi="Times New Roman" w:cs="Times New Roman"/>
                <w:bCs/>
                <w:sz w:val="24"/>
                <w:szCs w:val="24"/>
              </w:rPr>
              <w:fldChar w:fldCharType="begin">
                <w:ffData>
                  <w:name w:val="Text40"/>
                  <w:enabled/>
                  <w:calcOnExit w:val="0"/>
                  <w:textInput>
                    <w:default w:val="UNDP"/>
                  </w:textInput>
                </w:ffData>
              </w:fldChar>
            </w:r>
            <w:bookmarkStart w:id="3" w:name="Text40"/>
            <w:r w:rsidRPr="004A54A5">
              <w:rPr>
                <w:rFonts w:ascii="Times New Roman" w:hAnsi="Times New Roman" w:cs="Times New Roman"/>
                <w:bCs/>
                <w:sz w:val="24"/>
                <w:szCs w:val="24"/>
              </w:rPr>
              <w:instrText xml:space="preserve"> FORMTEXT </w:instrText>
            </w:r>
            <w:r w:rsidRPr="004A54A5">
              <w:rPr>
                <w:rFonts w:ascii="Times New Roman" w:hAnsi="Times New Roman" w:cs="Times New Roman"/>
                <w:bCs/>
                <w:sz w:val="24"/>
                <w:szCs w:val="24"/>
              </w:rPr>
            </w:r>
            <w:r w:rsidRPr="004A54A5">
              <w:rPr>
                <w:rFonts w:ascii="Times New Roman" w:hAnsi="Times New Roman" w:cs="Times New Roman"/>
                <w:bCs/>
                <w:sz w:val="24"/>
                <w:szCs w:val="24"/>
              </w:rPr>
              <w:fldChar w:fldCharType="separate"/>
            </w:r>
            <w:r w:rsidRPr="004A54A5">
              <w:rPr>
                <w:rFonts w:ascii="Times New Roman" w:hAnsi="Times New Roman" w:cs="Times New Roman"/>
                <w:bCs/>
                <w:noProof/>
                <w:sz w:val="24"/>
                <w:szCs w:val="24"/>
              </w:rPr>
              <w:t>UNDP</w:t>
            </w:r>
            <w:r w:rsidRPr="004A54A5">
              <w:rPr>
                <w:rFonts w:ascii="Times New Roman" w:hAnsi="Times New Roman" w:cs="Times New Roman"/>
                <w:bCs/>
                <w:sz w:val="24"/>
                <w:szCs w:val="24"/>
              </w:rPr>
              <w:fldChar w:fldCharType="end"/>
            </w:r>
            <w:bookmarkEnd w:id="3"/>
            <w:r w:rsidRPr="004A54A5">
              <w:rPr>
                <w:rFonts w:ascii="Times New Roman" w:hAnsi="Times New Roman" w:cs="Times New Roman"/>
                <w:bCs/>
                <w:sz w:val="24"/>
                <w:szCs w:val="24"/>
              </w:rPr>
              <w:t xml:space="preserve">  (Convening Agency)</w:t>
            </w:r>
          </w:p>
          <w:p w14:paraId="1DC77197" w14:textId="77777777" w:rsidR="005501BA" w:rsidRPr="004A54A5" w:rsidRDefault="005501BA" w:rsidP="00F9099E">
            <w:pPr>
              <w:pStyle w:val="BalloonText"/>
              <w:numPr>
                <w:ilvl w:val="12"/>
                <w:numId w:val="0"/>
              </w:numPr>
              <w:tabs>
                <w:tab w:val="left" w:pos="-720"/>
                <w:tab w:val="left" w:pos="4500"/>
              </w:tabs>
              <w:rPr>
                <w:rFonts w:ascii="Times New Roman" w:hAnsi="Times New Roman" w:cs="Times New Roman"/>
                <w:bCs/>
                <w:sz w:val="24"/>
                <w:szCs w:val="24"/>
              </w:rPr>
            </w:pPr>
            <w:r w:rsidRPr="004A54A5">
              <w:rPr>
                <w:rFonts w:ascii="Times New Roman" w:hAnsi="Times New Roman" w:cs="Times New Roman"/>
                <w:bCs/>
                <w:sz w:val="24"/>
                <w:szCs w:val="24"/>
              </w:rPr>
              <w:fldChar w:fldCharType="begin">
                <w:ffData>
                  <w:name w:val=""/>
                  <w:enabled/>
                  <w:calcOnExit w:val="0"/>
                  <w:ddList>
                    <w:listEntry w:val="RUNO"/>
                    <w:listEntry w:val="please select"/>
                    <w:listEntry w:val="NUNO"/>
                  </w:ddList>
                </w:ffData>
              </w:fldChar>
            </w:r>
            <w:r w:rsidRPr="004A54A5">
              <w:rPr>
                <w:rFonts w:ascii="Times New Roman" w:hAnsi="Times New Roman" w:cs="Times New Roman"/>
                <w:bCs/>
                <w:sz w:val="24"/>
                <w:szCs w:val="24"/>
              </w:rPr>
              <w:instrText xml:space="preserve"> FORMDROPDOWN </w:instrText>
            </w:r>
            <w:r w:rsidR="00D83F1A">
              <w:rPr>
                <w:rFonts w:ascii="Times New Roman" w:hAnsi="Times New Roman" w:cs="Times New Roman"/>
                <w:bCs/>
                <w:sz w:val="24"/>
                <w:szCs w:val="24"/>
              </w:rPr>
            </w:r>
            <w:r w:rsidR="00D83F1A">
              <w:rPr>
                <w:rFonts w:ascii="Times New Roman" w:hAnsi="Times New Roman" w:cs="Times New Roman"/>
                <w:bCs/>
                <w:sz w:val="24"/>
                <w:szCs w:val="24"/>
              </w:rPr>
              <w:fldChar w:fldCharType="separate"/>
            </w:r>
            <w:r w:rsidRPr="004A54A5">
              <w:rPr>
                <w:rFonts w:ascii="Times New Roman" w:hAnsi="Times New Roman" w:cs="Times New Roman"/>
                <w:bCs/>
                <w:sz w:val="24"/>
                <w:szCs w:val="24"/>
              </w:rPr>
              <w:fldChar w:fldCharType="end"/>
            </w:r>
            <w:r w:rsidRPr="004A54A5">
              <w:rPr>
                <w:rFonts w:ascii="Times New Roman" w:hAnsi="Times New Roman" w:cs="Times New Roman"/>
                <w:bCs/>
                <w:sz w:val="24"/>
                <w:szCs w:val="24"/>
              </w:rPr>
              <w:t xml:space="preserve">  </w:t>
            </w:r>
            <w:r w:rsidRPr="004A54A5">
              <w:rPr>
                <w:rFonts w:ascii="Times New Roman" w:hAnsi="Times New Roman" w:cs="Times New Roman"/>
                <w:bCs/>
                <w:sz w:val="24"/>
                <w:szCs w:val="24"/>
              </w:rPr>
              <w:fldChar w:fldCharType="begin">
                <w:ffData>
                  <w:name w:val="Text41"/>
                  <w:enabled/>
                  <w:calcOnExit w:val="0"/>
                  <w:textInput>
                    <w:default w:val="UN Women"/>
                  </w:textInput>
                </w:ffData>
              </w:fldChar>
            </w:r>
            <w:bookmarkStart w:id="4" w:name="Text41"/>
            <w:r w:rsidRPr="004A54A5">
              <w:rPr>
                <w:rFonts w:ascii="Times New Roman" w:hAnsi="Times New Roman" w:cs="Times New Roman"/>
                <w:bCs/>
                <w:sz w:val="24"/>
                <w:szCs w:val="24"/>
              </w:rPr>
              <w:instrText xml:space="preserve"> FORMTEXT </w:instrText>
            </w:r>
            <w:r w:rsidRPr="004A54A5">
              <w:rPr>
                <w:rFonts w:ascii="Times New Roman" w:hAnsi="Times New Roman" w:cs="Times New Roman"/>
                <w:bCs/>
                <w:sz w:val="24"/>
                <w:szCs w:val="24"/>
              </w:rPr>
            </w:r>
            <w:r w:rsidRPr="004A54A5">
              <w:rPr>
                <w:rFonts w:ascii="Times New Roman" w:hAnsi="Times New Roman" w:cs="Times New Roman"/>
                <w:bCs/>
                <w:sz w:val="24"/>
                <w:szCs w:val="24"/>
              </w:rPr>
              <w:fldChar w:fldCharType="separate"/>
            </w:r>
            <w:r w:rsidRPr="004A54A5">
              <w:rPr>
                <w:rFonts w:ascii="Times New Roman" w:hAnsi="Times New Roman" w:cs="Times New Roman"/>
                <w:bCs/>
                <w:noProof/>
                <w:sz w:val="24"/>
                <w:szCs w:val="24"/>
              </w:rPr>
              <w:t>UN Women</w:t>
            </w:r>
            <w:r w:rsidRPr="004A54A5">
              <w:rPr>
                <w:rFonts w:ascii="Times New Roman" w:hAnsi="Times New Roman" w:cs="Times New Roman"/>
                <w:bCs/>
                <w:sz w:val="24"/>
                <w:szCs w:val="24"/>
              </w:rPr>
              <w:fldChar w:fldCharType="end"/>
            </w:r>
            <w:bookmarkEnd w:id="4"/>
          </w:p>
          <w:p w14:paraId="075D6408" w14:textId="77777777" w:rsidR="005501BA" w:rsidRPr="004A54A5" w:rsidRDefault="005501BA" w:rsidP="00F9099E">
            <w:pPr>
              <w:pStyle w:val="BalloonText"/>
              <w:numPr>
                <w:ilvl w:val="12"/>
                <w:numId w:val="0"/>
              </w:numPr>
              <w:tabs>
                <w:tab w:val="left" w:pos="-720"/>
                <w:tab w:val="left" w:pos="4500"/>
              </w:tabs>
              <w:rPr>
                <w:rFonts w:ascii="Times New Roman" w:hAnsi="Times New Roman" w:cs="Times New Roman"/>
                <w:bCs/>
                <w:sz w:val="24"/>
                <w:szCs w:val="24"/>
              </w:rPr>
            </w:pPr>
            <w:r w:rsidRPr="004A54A5">
              <w:rPr>
                <w:rFonts w:ascii="Times New Roman" w:hAnsi="Times New Roman" w:cs="Times New Roman"/>
                <w:bCs/>
                <w:sz w:val="24"/>
                <w:szCs w:val="24"/>
              </w:rPr>
              <w:fldChar w:fldCharType="begin">
                <w:ffData>
                  <w:name w:val=""/>
                  <w:enabled/>
                  <w:calcOnExit w:val="0"/>
                  <w:ddList>
                    <w:listEntry w:val="RUNO"/>
                    <w:listEntry w:val="please select"/>
                    <w:listEntry w:val="NUNO"/>
                  </w:ddList>
                </w:ffData>
              </w:fldChar>
            </w:r>
            <w:r w:rsidRPr="004A54A5">
              <w:rPr>
                <w:rFonts w:ascii="Times New Roman" w:hAnsi="Times New Roman" w:cs="Times New Roman"/>
                <w:bCs/>
                <w:sz w:val="24"/>
                <w:szCs w:val="24"/>
              </w:rPr>
              <w:instrText xml:space="preserve"> FORMDROPDOWN </w:instrText>
            </w:r>
            <w:r w:rsidR="00D83F1A">
              <w:rPr>
                <w:rFonts w:ascii="Times New Roman" w:hAnsi="Times New Roman" w:cs="Times New Roman"/>
                <w:bCs/>
                <w:sz w:val="24"/>
                <w:szCs w:val="24"/>
              </w:rPr>
            </w:r>
            <w:r w:rsidR="00D83F1A">
              <w:rPr>
                <w:rFonts w:ascii="Times New Roman" w:hAnsi="Times New Roman" w:cs="Times New Roman"/>
                <w:bCs/>
                <w:sz w:val="24"/>
                <w:szCs w:val="24"/>
              </w:rPr>
              <w:fldChar w:fldCharType="separate"/>
            </w:r>
            <w:r w:rsidRPr="004A54A5">
              <w:rPr>
                <w:rFonts w:ascii="Times New Roman" w:hAnsi="Times New Roman" w:cs="Times New Roman"/>
                <w:bCs/>
                <w:sz w:val="24"/>
                <w:szCs w:val="24"/>
              </w:rPr>
              <w:fldChar w:fldCharType="end"/>
            </w:r>
            <w:r w:rsidRPr="004A54A5">
              <w:rPr>
                <w:rFonts w:ascii="Times New Roman" w:hAnsi="Times New Roman" w:cs="Times New Roman"/>
                <w:bCs/>
                <w:sz w:val="24"/>
                <w:szCs w:val="24"/>
              </w:rPr>
              <w:t xml:space="preserve">  </w:t>
            </w:r>
            <w:r w:rsidRPr="004A54A5">
              <w:rPr>
                <w:rFonts w:ascii="Times New Roman" w:hAnsi="Times New Roman" w:cs="Times New Roman"/>
                <w:bCs/>
                <w:sz w:val="24"/>
                <w:szCs w:val="24"/>
              </w:rPr>
              <w:fldChar w:fldCharType="begin">
                <w:ffData>
                  <w:name w:val="Text42"/>
                  <w:enabled/>
                  <w:calcOnExit w:val="0"/>
                  <w:textInput>
                    <w:default w:val="UNICEF"/>
                  </w:textInput>
                </w:ffData>
              </w:fldChar>
            </w:r>
            <w:bookmarkStart w:id="5" w:name="Text42"/>
            <w:r w:rsidRPr="004A54A5">
              <w:rPr>
                <w:rFonts w:ascii="Times New Roman" w:hAnsi="Times New Roman" w:cs="Times New Roman"/>
                <w:bCs/>
                <w:sz w:val="24"/>
                <w:szCs w:val="24"/>
              </w:rPr>
              <w:instrText xml:space="preserve"> FORMTEXT </w:instrText>
            </w:r>
            <w:r w:rsidRPr="004A54A5">
              <w:rPr>
                <w:rFonts w:ascii="Times New Roman" w:hAnsi="Times New Roman" w:cs="Times New Roman"/>
                <w:bCs/>
                <w:sz w:val="24"/>
                <w:szCs w:val="24"/>
              </w:rPr>
            </w:r>
            <w:r w:rsidRPr="004A54A5">
              <w:rPr>
                <w:rFonts w:ascii="Times New Roman" w:hAnsi="Times New Roman" w:cs="Times New Roman"/>
                <w:bCs/>
                <w:sz w:val="24"/>
                <w:szCs w:val="24"/>
              </w:rPr>
              <w:fldChar w:fldCharType="separate"/>
            </w:r>
            <w:r w:rsidRPr="004A54A5">
              <w:rPr>
                <w:rFonts w:ascii="Times New Roman" w:hAnsi="Times New Roman" w:cs="Times New Roman"/>
                <w:bCs/>
                <w:noProof/>
                <w:sz w:val="24"/>
                <w:szCs w:val="24"/>
              </w:rPr>
              <w:t>UNICEF</w:t>
            </w:r>
            <w:r w:rsidRPr="004A54A5">
              <w:rPr>
                <w:rFonts w:ascii="Times New Roman" w:hAnsi="Times New Roman" w:cs="Times New Roman"/>
                <w:bCs/>
                <w:sz w:val="24"/>
                <w:szCs w:val="24"/>
              </w:rPr>
              <w:fldChar w:fldCharType="end"/>
            </w:r>
            <w:bookmarkEnd w:id="5"/>
          </w:p>
          <w:p w14:paraId="7A88B5CE" w14:textId="77777777" w:rsidR="005501BA" w:rsidRPr="00627A1C" w:rsidRDefault="005501BA" w:rsidP="00A44534">
            <w:pPr>
              <w:pStyle w:val="BalloonText"/>
              <w:numPr>
                <w:ilvl w:val="12"/>
                <w:numId w:val="0"/>
              </w:numPr>
              <w:tabs>
                <w:tab w:val="left" w:pos="-720"/>
                <w:tab w:val="left" w:pos="4500"/>
              </w:tabs>
              <w:rPr>
                <w:b/>
              </w:rPr>
            </w:pPr>
          </w:p>
        </w:tc>
      </w:tr>
      <w:tr w:rsidR="005501BA" w:rsidRPr="00627A1C" w14:paraId="60420B04" w14:textId="77777777" w:rsidTr="002C1CAF">
        <w:trPr>
          <w:trHeight w:val="368"/>
        </w:trPr>
        <w:tc>
          <w:tcPr>
            <w:tcW w:w="10080" w:type="dxa"/>
            <w:gridSpan w:val="2"/>
          </w:tcPr>
          <w:p w14:paraId="2968E451" w14:textId="172D7B1D" w:rsidR="005501BA" w:rsidRPr="00627A1C" w:rsidRDefault="005501BA" w:rsidP="00F9099E">
            <w:pPr>
              <w:rPr>
                <w:b/>
                <w:bCs/>
                <w:iCs/>
              </w:rPr>
            </w:pPr>
            <w:r w:rsidRPr="00627A1C">
              <w:rPr>
                <w:b/>
                <w:bCs/>
                <w:iCs/>
              </w:rPr>
              <w:t xml:space="preserve">Date of first transfer: </w:t>
            </w:r>
            <w:r w:rsidR="00350B40">
              <w:t>18 February 2019</w:t>
            </w:r>
          </w:p>
          <w:p w14:paraId="380BC8CC" w14:textId="744E224F" w:rsidR="005501BA" w:rsidRPr="00627A1C" w:rsidRDefault="005501BA" w:rsidP="00F9099E">
            <w:pPr>
              <w:rPr>
                <w:bCs/>
                <w:iCs/>
                <w:snapToGrid w:val="0"/>
              </w:rPr>
            </w:pPr>
            <w:r w:rsidRPr="00706CC3">
              <w:rPr>
                <w:b/>
                <w:bCs/>
                <w:iCs/>
              </w:rPr>
              <w:t xml:space="preserve">Project end date: </w:t>
            </w:r>
            <w:r w:rsidR="002E02A0" w:rsidRPr="00706CC3">
              <w:t>(</w:t>
            </w:r>
            <w:r w:rsidR="00452780">
              <w:t xml:space="preserve">19 </w:t>
            </w:r>
            <w:r w:rsidR="00B87347">
              <w:t xml:space="preserve">February </w:t>
            </w:r>
            <w:r w:rsidR="00B87347" w:rsidRPr="00706CC3">
              <w:t>2021</w:t>
            </w:r>
            <w:r w:rsidR="0009105F" w:rsidRPr="00706CC3">
              <w:t>)</w:t>
            </w:r>
            <w:r w:rsidRPr="00627A1C">
              <w:rPr>
                <w:bCs/>
                <w:iCs/>
                <w:snapToGrid w:val="0"/>
              </w:rPr>
              <w:t xml:space="preserve">     </w:t>
            </w:r>
          </w:p>
          <w:p w14:paraId="37231DFD" w14:textId="77777777" w:rsidR="005501BA" w:rsidRPr="00627A1C" w:rsidRDefault="005501BA" w:rsidP="00F9099E">
            <w:pPr>
              <w:rPr>
                <w:b/>
                <w:bCs/>
                <w:iCs/>
              </w:rPr>
            </w:pPr>
            <w:r w:rsidRPr="00627A1C">
              <w:rPr>
                <w:b/>
                <w:iCs/>
                <w:snapToGrid w:val="0"/>
              </w:rPr>
              <w:t>Is the current project end date within 6 months?</w:t>
            </w:r>
            <w:r w:rsidRPr="00627A1C">
              <w:rPr>
                <w:bCs/>
                <w:iCs/>
                <w:snapToGrid w:val="0"/>
              </w:rPr>
              <w:t xml:space="preserve"> </w:t>
            </w:r>
            <w:r>
              <w:rPr>
                <w:bCs/>
                <w:iCs/>
                <w:snapToGrid w:val="0"/>
              </w:rPr>
              <w:fldChar w:fldCharType="begin">
                <w:ffData>
                  <w:name w:val="enddate"/>
                  <w:enabled/>
                  <w:calcOnExit w:val="0"/>
                  <w:ddList>
                    <w:listEntry w:val="Yes"/>
                    <w:listEntry w:val="please select"/>
                    <w:listEntry w:val="No"/>
                  </w:ddList>
                </w:ffData>
              </w:fldChar>
            </w:r>
            <w:bookmarkStart w:id="6" w:name="enddate"/>
            <w:r>
              <w:rPr>
                <w:bCs/>
                <w:iCs/>
                <w:snapToGrid w:val="0"/>
              </w:rPr>
              <w:instrText xml:space="preserve"> FORMDROPDOWN </w:instrText>
            </w:r>
            <w:r w:rsidR="00D83F1A">
              <w:rPr>
                <w:bCs/>
                <w:iCs/>
                <w:snapToGrid w:val="0"/>
              </w:rPr>
            </w:r>
            <w:r w:rsidR="00D83F1A">
              <w:rPr>
                <w:bCs/>
                <w:iCs/>
                <w:snapToGrid w:val="0"/>
              </w:rPr>
              <w:fldChar w:fldCharType="separate"/>
            </w:r>
            <w:r>
              <w:rPr>
                <w:bCs/>
                <w:iCs/>
                <w:snapToGrid w:val="0"/>
              </w:rPr>
              <w:fldChar w:fldCharType="end"/>
            </w:r>
            <w:bookmarkEnd w:id="6"/>
          </w:p>
          <w:p w14:paraId="5942519E" w14:textId="77777777" w:rsidR="005501BA" w:rsidRPr="00627A1C" w:rsidRDefault="005501BA" w:rsidP="00F9099E">
            <w:pPr>
              <w:rPr>
                <w:b/>
                <w:bCs/>
                <w:iCs/>
              </w:rPr>
            </w:pPr>
          </w:p>
        </w:tc>
      </w:tr>
      <w:tr w:rsidR="005501BA" w:rsidRPr="00627A1C" w14:paraId="1FDB21C7" w14:textId="77777777" w:rsidTr="002C1CAF">
        <w:trPr>
          <w:trHeight w:val="368"/>
        </w:trPr>
        <w:tc>
          <w:tcPr>
            <w:tcW w:w="10080" w:type="dxa"/>
            <w:gridSpan w:val="2"/>
          </w:tcPr>
          <w:p w14:paraId="60AD7284" w14:textId="77777777" w:rsidR="005501BA" w:rsidRPr="00627A1C" w:rsidRDefault="005501BA" w:rsidP="00F9099E">
            <w:pPr>
              <w:rPr>
                <w:b/>
                <w:bCs/>
                <w:iCs/>
              </w:rPr>
            </w:pPr>
            <w:r w:rsidRPr="00627A1C">
              <w:rPr>
                <w:b/>
                <w:bCs/>
                <w:iCs/>
              </w:rPr>
              <w:t>Check if the project falls under one or more PBF priority windows:</w:t>
            </w:r>
          </w:p>
          <w:p w14:paraId="790F1887" w14:textId="77A662CB" w:rsidR="005501BA" w:rsidRPr="00627A1C" w:rsidRDefault="002939F7" w:rsidP="00F9099E">
            <w:r>
              <w:fldChar w:fldCharType="begin">
                <w:ffData>
                  <w:name w:val=""/>
                  <w:enabled/>
                  <w:calcOnExit w:val="0"/>
                  <w:checkBox>
                    <w:sizeAuto/>
                    <w:default w:val="0"/>
                  </w:checkBox>
                </w:ffData>
              </w:fldChar>
            </w:r>
            <w:r>
              <w:instrText xml:space="preserve"> FORMCHECKBOX </w:instrText>
            </w:r>
            <w:r w:rsidR="00D83F1A">
              <w:fldChar w:fldCharType="separate"/>
            </w:r>
            <w:r>
              <w:fldChar w:fldCharType="end"/>
            </w:r>
            <w:r w:rsidR="005501BA" w:rsidRPr="00627A1C">
              <w:t xml:space="preserve"> Gender promotion initiative</w:t>
            </w:r>
          </w:p>
          <w:p w14:paraId="532CE66F" w14:textId="32907960" w:rsidR="005501BA" w:rsidRPr="00627A1C" w:rsidRDefault="002939F7" w:rsidP="00F9099E">
            <w:r>
              <w:fldChar w:fldCharType="begin">
                <w:ffData>
                  <w:name w:val=""/>
                  <w:enabled/>
                  <w:calcOnExit w:val="0"/>
                  <w:checkBox>
                    <w:sizeAuto/>
                    <w:default w:val="0"/>
                  </w:checkBox>
                </w:ffData>
              </w:fldChar>
            </w:r>
            <w:r>
              <w:instrText xml:space="preserve"> FORMCHECKBOX </w:instrText>
            </w:r>
            <w:r w:rsidR="00D83F1A">
              <w:fldChar w:fldCharType="separate"/>
            </w:r>
            <w:r>
              <w:fldChar w:fldCharType="end"/>
            </w:r>
            <w:r w:rsidR="005501BA" w:rsidRPr="00627A1C">
              <w:t xml:space="preserve"> Youth promotion initiative</w:t>
            </w:r>
          </w:p>
          <w:p w14:paraId="7C90FFAB" w14:textId="77777777" w:rsidR="005501BA" w:rsidRPr="00627A1C" w:rsidRDefault="005501BA" w:rsidP="00F9099E">
            <w:r w:rsidRPr="00627A1C">
              <w:fldChar w:fldCharType="begin">
                <w:ffData>
                  <w:name w:val=""/>
                  <w:enabled/>
                  <w:calcOnExit w:val="0"/>
                  <w:checkBox>
                    <w:sizeAuto/>
                    <w:default w:val="0"/>
                  </w:checkBox>
                </w:ffData>
              </w:fldChar>
            </w:r>
            <w:r w:rsidRPr="00627A1C">
              <w:instrText xml:space="preserve"> FORMCHECKBOX </w:instrText>
            </w:r>
            <w:r w:rsidR="00D83F1A">
              <w:fldChar w:fldCharType="separate"/>
            </w:r>
            <w:r w:rsidRPr="00627A1C">
              <w:fldChar w:fldCharType="end"/>
            </w:r>
            <w:r w:rsidRPr="00627A1C">
              <w:t xml:space="preserve"> Transition from UN or regional peacekeeping or special political missions</w:t>
            </w:r>
          </w:p>
          <w:p w14:paraId="61AD5109" w14:textId="77777777" w:rsidR="005501BA" w:rsidRPr="00627A1C" w:rsidRDefault="005501BA" w:rsidP="00F9099E">
            <w:r w:rsidRPr="00627A1C">
              <w:fldChar w:fldCharType="begin">
                <w:ffData>
                  <w:name w:val=""/>
                  <w:enabled/>
                  <w:calcOnExit w:val="0"/>
                  <w:checkBox>
                    <w:sizeAuto/>
                    <w:default w:val="0"/>
                  </w:checkBox>
                </w:ffData>
              </w:fldChar>
            </w:r>
            <w:r w:rsidRPr="00627A1C">
              <w:instrText xml:space="preserve"> FORMCHECKBOX </w:instrText>
            </w:r>
            <w:r w:rsidR="00D83F1A">
              <w:fldChar w:fldCharType="separate"/>
            </w:r>
            <w:r w:rsidRPr="00627A1C">
              <w:fldChar w:fldCharType="end"/>
            </w:r>
            <w:r w:rsidRPr="00627A1C">
              <w:t xml:space="preserve"> Cross-border or regional project</w:t>
            </w:r>
          </w:p>
          <w:p w14:paraId="510AA14F" w14:textId="77777777" w:rsidR="005501BA" w:rsidRPr="00627A1C" w:rsidRDefault="005501BA" w:rsidP="00F9099E">
            <w:pPr>
              <w:rPr>
                <w:b/>
                <w:bCs/>
                <w:iCs/>
              </w:rPr>
            </w:pPr>
          </w:p>
        </w:tc>
      </w:tr>
      <w:tr w:rsidR="00351715" w:rsidRPr="00351715" w14:paraId="77C4885C" w14:textId="77777777" w:rsidTr="00351715">
        <w:trPr>
          <w:trHeight w:val="1124"/>
        </w:trPr>
        <w:tc>
          <w:tcPr>
            <w:tcW w:w="10080" w:type="dxa"/>
            <w:gridSpan w:val="2"/>
            <w:shd w:val="clear" w:color="auto" w:fill="auto"/>
          </w:tcPr>
          <w:p w14:paraId="34AB8D1C" w14:textId="77777777" w:rsidR="005501BA" w:rsidRPr="00351715" w:rsidRDefault="005501BA" w:rsidP="00F9099E">
            <w:pPr>
              <w:rPr>
                <w:b/>
                <w:bCs/>
                <w:iCs/>
                <w:color w:val="000000" w:themeColor="text1"/>
              </w:rPr>
            </w:pPr>
            <w:r w:rsidRPr="00351715">
              <w:rPr>
                <w:b/>
                <w:bCs/>
                <w:iCs/>
                <w:color w:val="000000" w:themeColor="text1"/>
              </w:rPr>
              <w:t xml:space="preserve">Total PBF approved project budget (by recipient organization): </w:t>
            </w:r>
          </w:p>
          <w:p w14:paraId="34513F64" w14:textId="77777777" w:rsidR="005501BA" w:rsidRPr="00351715" w:rsidRDefault="005501BA" w:rsidP="00F9099E">
            <w:pPr>
              <w:rPr>
                <w:b/>
                <w:iCs/>
                <w:snapToGrid w:val="0"/>
                <w:color w:val="000000" w:themeColor="text1"/>
              </w:rPr>
            </w:pPr>
            <w:bookmarkStart w:id="7" w:name="_Hlk39507683"/>
            <w:r w:rsidRPr="00351715">
              <w:rPr>
                <w:b/>
                <w:iCs/>
                <w:snapToGrid w:val="0"/>
                <w:color w:val="000000" w:themeColor="text1"/>
              </w:rPr>
              <w:t xml:space="preserve">Recipient Organization              Amount  </w:t>
            </w:r>
          </w:p>
          <w:p w14:paraId="2BF9BF76" w14:textId="77777777" w:rsidR="005501BA" w:rsidRPr="00351715" w:rsidRDefault="005501BA" w:rsidP="00F9099E">
            <w:pPr>
              <w:rPr>
                <w:bCs/>
                <w:iCs/>
                <w:snapToGrid w:val="0"/>
                <w:color w:val="000000" w:themeColor="text1"/>
              </w:rPr>
            </w:pPr>
          </w:p>
          <w:bookmarkEnd w:id="7"/>
          <w:p w14:paraId="2732ED6E" w14:textId="77777777" w:rsidR="005501BA" w:rsidRPr="00351715" w:rsidRDefault="005501BA" w:rsidP="00F9099E">
            <w:pPr>
              <w:rPr>
                <w:iCs/>
                <w:color w:val="000000" w:themeColor="text1"/>
              </w:rPr>
            </w:pPr>
            <w:r w:rsidRPr="00351715">
              <w:rPr>
                <w:bCs/>
                <w:iCs/>
                <w:snapToGrid w:val="0"/>
                <w:color w:val="000000" w:themeColor="text1"/>
              </w:rPr>
              <w:fldChar w:fldCharType="begin">
                <w:ffData>
                  <w:name w:val=""/>
                  <w:enabled/>
                  <w:calcOnExit w:val="0"/>
                  <w:textInput>
                    <w:default w:val="UNDP"/>
                    <w:format w:val="FIRST CAPITAL"/>
                  </w:textInput>
                </w:ffData>
              </w:fldChar>
            </w:r>
            <w:r w:rsidRPr="00351715">
              <w:rPr>
                <w:bCs/>
                <w:iCs/>
                <w:snapToGrid w:val="0"/>
                <w:color w:val="000000" w:themeColor="text1"/>
              </w:rPr>
              <w:instrText xml:space="preserve"> FORMTEXT </w:instrText>
            </w:r>
            <w:r w:rsidRPr="00351715">
              <w:rPr>
                <w:bCs/>
                <w:iCs/>
                <w:snapToGrid w:val="0"/>
                <w:color w:val="000000" w:themeColor="text1"/>
              </w:rPr>
            </w:r>
            <w:r w:rsidRPr="00351715">
              <w:rPr>
                <w:bCs/>
                <w:iCs/>
                <w:snapToGrid w:val="0"/>
                <w:color w:val="000000" w:themeColor="text1"/>
              </w:rPr>
              <w:fldChar w:fldCharType="separate"/>
            </w:r>
            <w:r w:rsidRPr="00351715">
              <w:rPr>
                <w:bCs/>
                <w:iCs/>
                <w:noProof/>
                <w:snapToGrid w:val="0"/>
                <w:color w:val="000000" w:themeColor="text1"/>
              </w:rPr>
              <w:t>UNDP</w:t>
            </w:r>
            <w:r w:rsidRPr="00351715">
              <w:rPr>
                <w:bCs/>
                <w:iCs/>
                <w:snapToGrid w:val="0"/>
                <w:color w:val="000000" w:themeColor="text1"/>
              </w:rPr>
              <w:fldChar w:fldCharType="end"/>
            </w:r>
            <w:r w:rsidRPr="00351715">
              <w:rPr>
                <w:bCs/>
                <w:iCs/>
                <w:snapToGrid w:val="0"/>
                <w:color w:val="000000" w:themeColor="text1"/>
              </w:rPr>
              <w:t xml:space="preserve">   </w:t>
            </w:r>
            <w:r w:rsidRPr="00351715">
              <w:rPr>
                <w:b/>
                <w:bCs/>
                <w:iCs/>
                <w:color w:val="000000" w:themeColor="text1"/>
              </w:rPr>
              <w:t xml:space="preserve">                                      </w:t>
            </w:r>
            <w:r w:rsidRPr="00351715">
              <w:rPr>
                <w:iCs/>
                <w:color w:val="000000" w:themeColor="text1"/>
              </w:rPr>
              <w:t xml:space="preserve">$ </w:t>
            </w:r>
            <w:r w:rsidRPr="00351715">
              <w:rPr>
                <w:bCs/>
                <w:iCs/>
                <w:snapToGrid w:val="0"/>
                <w:color w:val="000000" w:themeColor="text1"/>
              </w:rPr>
              <w:fldChar w:fldCharType="begin">
                <w:ffData>
                  <w:name w:val="Text11"/>
                  <w:enabled/>
                  <w:calcOnExit w:val="0"/>
                  <w:textInput>
                    <w:default w:val="1,787,756.00"/>
                  </w:textInput>
                </w:ffData>
              </w:fldChar>
            </w:r>
            <w:bookmarkStart w:id="8" w:name="Text11"/>
            <w:r w:rsidRPr="00351715">
              <w:rPr>
                <w:bCs/>
                <w:iCs/>
                <w:snapToGrid w:val="0"/>
                <w:color w:val="000000" w:themeColor="text1"/>
              </w:rPr>
              <w:instrText xml:space="preserve"> FORMTEXT </w:instrText>
            </w:r>
            <w:r w:rsidRPr="00351715">
              <w:rPr>
                <w:bCs/>
                <w:iCs/>
                <w:snapToGrid w:val="0"/>
                <w:color w:val="000000" w:themeColor="text1"/>
              </w:rPr>
            </w:r>
            <w:r w:rsidRPr="00351715">
              <w:rPr>
                <w:bCs/>
                <w:iCs/>
                <w:snapToGrid w:val="0"/>
                <w:color w:val="000000" w:themeColor="text1"/>
              </w:rPr>
              <w:fldChar w:fldCharType="separate"/>
            </w:r>
            <w:r w:rsidRPr="00351715">
              <w:rPr>
                <w:bCs/>
                <w:iCs/>
                <w:noProof/>
                <w:snapToGrid w:val="0"/>
                <w:color w:val="000000" w:themeColor="text1"/>
              </w:rPr>
              <w:t>1,787,756.00</w:t>
            </w:r>
            <w:r w:rsidRPr="00351715">
              <w:rPr>
                <w:bCs/>
                <w:iCs/>
                <w:snapToGrid w:val="0"/>
                <w:color w:val="000000" w:themeColor="text1"/>
              </w:rPr>
              <w:fldChar w:fldCharType="end"/>
            </w:r>
            <w:bookmarkEnd w:id="8"/>
          </w:p>
          <w:p w14:paraId="67CB6D73" w14:textId="7CE74388" w:rsidR="005501BA" w:rsidRPr="00351715" w:rsidRDefault="005501BA" w:rsidP="00F9099E">
            <w:pPr>
              <w:pStyle w:val="BalloonText"/>
              <w:numPr>
                <w:ilvl w:val="12"/>
                <w:numId w:val="0"/>
              </w:numPr>
              <w:tabs>
                <w:tab w:val="left" w:pos="-720"/>
                <w:tab w:val="left" w:pos="4500"/>
              </w:tabs>
              <w:suppressAutoHyphens/>
              <w:rPr>
                <w:rFonts w:ascii="Times New Roman" w:hAnsi="Times New Roman" w:cs="Times New Roman"/>
                <w:color w:val="000000" w:themeColor="text1"/>
                <w:sz w:val="24"/>
                <w:szCs w:val="24"/>
              </w:rPr>
            </w:pPr>
            <w:r w:rsidRPr="00351715">
              <w:rPr>
                <w:rFonts w:ascii="Times New Roman" w:hAnsi="Times New Roman" w:cs="Times New Roman"/>
                <w:bCs/>
                <w:iCs/>
                <w:snapToGrid w:val="0"/>
                <w:color w:val="000000" w:themeColor="text1"/>
                <w:sz w:val="24"/>
                <w:szCs w:val="24"/>
              </w:rPr>
              <w:fldChar w:fldCharType="begin">
                <w:ffData>
                  <w:name w:val=""/>
                  <w:enabled/>
                  <w:calcOnExit w:val="0"/>
                  <w:textInput>
                    <w:default w:val="UNICEF"/>
                    <w:format w:val="FIRST CAPITAL"/>
                  </w:textInput>
                </w:ffData>
              </w:fldChar>
            </w:r>
            <w:r w:rsidRPr="00351715">
              <w:rPr>
                <w:rFonts w:ascii="Times New Roman" w:hAnsi="Times New Roman" w:cs="Times New Roman"/>
                <w:bCs/>
                <w:iCs/>
                <w:snapToGrid w:val="0"/>
                <w:color w:val="000000" w:themeColor="text1"/>
                <w:sz w:val="24"/>
                <w:szCs w:val="24"/>
              </w:rPr>
              <w:instrText xml:space="preserve"> FORMTEXT </w:instrText>
            </w:r>
            <w:r w:rsidRPr="00351715">
              <w:rPr>
                <w:rFonts w:ascii="Times New Roman" w:hAnsi="Times New Roman" w:cs="Times New Roman"/>
                <w:bCs/>
                <w:iCs/>
                <w:snapToGrid w:val="0"/>
                <w:color w:val="000000" w:themeColor="text1"/>
                <w:sz w:val="24"/>
                <w:szCs w:val="24"/>
              </w:rPr>
            </w:r>
            <w:r w:rsidRPr="00351715">
              <w:rPr>
                <w:rFonts w:ascii="Times New Roman" w:hAnsi="Times New Roman" w:cs="Times New Roman"/>
                <w:bCs/>
                <w:iCs/>
                <w:snapToGrid w:val="0"/>
                <w:color w:val="000000" w:themeColor="text1"/>
                <w:sz w:val="24"/>
                <w:szCs w:val="24"/>
              </w:rPr>
              <w:fldChar w:fldCharType="separate"/>
            </w:r>
            <w:r w:rsidRPr="00351715">
              <w:rPr>
                <w:rFonts w:ascii="Times New Roman" w:hAnsi="Times New Roman" w:cs="Times New Roman"/>
                <w:bCs/>
                <w:iCs/>
                <w:noProof/>
                <w:snapToGrid w:val="0"/>
                <w:color w:val="000000" w:themeColor="text1"/>
                <w:sz w:val="24"/>
                <w:szCs w:val="24"/>
              </w:rPr>
              <w:t>UNICEF</w:t>
            </w:r>
            <w:r w:rsidRPr="00351715">
              <w:rPr>
                <w:rFonts w:ascii="Times New Roman" w:hAnsi="Times New Roman" w:cs="Times New Roman"/>
                <w:bCs/>
                <w:iCs/>
                <w:snapToGrid w:val="0"/>
                <w:color w:val="000000" w:themeColor="text1"/>
                <w:sz w:val="24"/>
                <w:szCs w:val="24"/>
              </w:rPr>
              <w:fldChar w:fldCharType="end"/>
            </w:r>
            <w:r w:rsidRPr="00351715">
              <w:rPr>
                <w:rFonts w:ascii="Times New Roman" w:hAnsi="Times New Roman" w:cs="Times New Roman"/>
                <w:bCs/>
                <w:iCs/>
                <w:snapToGrid w:val="0"/>
                <w:color w:val="000000" w:themeColor="text1"/>
                <w:sz w:val="24"/>
                <w:szCs w:val="24"/>
              </w:rPr>
              <w:t xml:space="preserve">                                      </w:t>
            </w:r>
            <w:r w:rsidRPr="00351715">
              <w:rPr>
                <w:rFonts w:ascii="Times New Roman" w:hAnsi="Times New Roman" w:cs="Times New Roman"/>
                <w:color w:val="000000" w:themeColor="text1"/>
                <w:sz w:val="24"/>
                <w:szCs w:val="24"/>
              </w:rPr>
              <w:t xml:space="preserve">$ </w:t>
            </w:r>
            <w:r w:rsidRPr="00351715">
              <w:rPr>
                <w:rFonts w:ascii="Times New Roman" w:hAnsi="Times New Roman" w:cs="Times New Roman"/>
                <w:bCs/>
                <w:iCs/>
                <w:snapToGrid w:val="0"/>
                <w:color w:val="000000" w:themeColor="text1"/>
                <w:sz w:val="24"/>
                <w:szCs w:val="24"/>
              </w:rPr>
              <w:fldChar w:fldCharType="begin">
                <w:ffData>
                  <w:name w:val=""/>
                  <w:enabled/>
                  <w:calcOnExit w:val="0"/>
                  <w:textInput>
                    <w:default w:val="774,960.00"/>
                  </w:textInput>
                </w:ffData>
              </w:fldChar>
            </w:r>
            <w:r w:rsidRPr="00351715">
              <w:rPr>
                <w:rFonts w:ascii="Times New Roman" w:hAnsi="Times New Roman" w:cs="Times New Roman"/>
                <w:bCs/>
                <w:iCs/>
                <w:snapToGrid w:val="0"/>
                <w:color w:val="000000" w:themeColor="text1"/>
                <w:sz w:val="24"/>
                <w:szCs w:val="24"/>
              </w:rPr>
              <w:instrText xml:space="preserve"> FORMTEXT </w:instrText>
            </w:r>
            <w:r w:rsidRPr="00351715">
              <w:rPr>
                <w:rFonts w:ascii="Times New Roman" w:hAnsi="Times New Roman" w:cs="Times New Roman"/>
                <w:bCs/>
                <w:iCs/>
                <w:snapToGrid w:val="0"/>
                <w:color w:val="000000" w:themeColor="text1"/>
                <w:sz w:val="24"/>
                <w:szCs w:val="24"/>
              </w:rPr>
            </w:r>
            <w:r w:rsidRPr="00351715">
              <w:rPr>
                <w:rFonts w:ascii="Times New Roman" w:hAnsi="Times New Roman" w:cs="Times New Roman"/>
                <w:bCs/>
                <w:iCs/>
                <w:snapToGrid w:val="0"/>
                <w:color w:val="000000" w:themeColor="text1"/>
                <w:sz w:val="24"/>
                <w:szCs w:val="24"/>
              </w:rPr>
              <w:fldChar w:fldCharType="separate"/>
            </w:r>
            <w:r w:rsidRPr="00351715">
              <w:rPr>
                <w:rFonts w:ascii="Times New Roman" w:hAnsi="Times New Roman" w:cs="Times New Roman"/>
                <w:bCs/>
                <w:iCs/>
                <w:noProof/>
                <w:snapToGrid w:val="0"/>
                <w:color w:val="000000" w:themeColor="text1"/>
                <w:sz w:val="24"/>
                <w:szCs w:val="24"/>
              </w:rPr>
              <w:t>774,960.00</w:t>
            </w:r>
            <w:r w:rsidRPr="00351715">
              <w:rPr>
                <w:rFonts w:ascii="Times New Roman" w:hAnsi="Times New Roman" w:cs="Times New Roman"/>
                <w:bCs/>
                <w:iCs/>
                <w:snapToGrid w:val="0"/>
                <w:color w:val="000000" w:themeColor="text1"/>
                <w:sz w:val="24"/>
                <w:szCs w:val="24"/>
              </w:rPr>
              <w:fldChar w:fldCharType="end"/>
            </w:r>
          </w:p>
          <w:p w14:paraId="0232C27A" w14:textId="77777777" w:rsidR="005501BA" w:rsidRPr="00351715" w:rsidRDefault="005501BA" w:rsidP="00F9099E">
            <w:pPr>
              <w:pStyle w:val="BalloonText"/>
              <w:numPr>
                <w:ilvl w:val="12"/>
                <w:numId w:val="0"/>
              </w:numPr>
              <w:tabs>
                <w:tab w:val="left" w:pos="-720"/>
                <w:tab w:val="left" w:pos="4500"/>
              </w:tabs>
              <w:suppressAutoHyphens/>
              <w:rPr>
                <w:rFonts w:ascii="Times New Roman" w:hAnsi="Times New Roman" w:cs="Times New Roman"/>
                <w:bCs/>
                <w:iCs/>
                <w:snapToGrid w:val="0"/>
                <w:color w:val="000000" w:themeColor="text1"/>
                <w:sz w:val="24"/>
                <w:szCs w:val="24"/>
              </w:rPr>
            </w:pPr>
            <w:r w:rsidRPr="00351715">
              <w:rPr>
                <w:rFonts w:ascii="Times New Roman" w:hAnsi="Times New Roman" w:cs="Times New Roman"/>
                <w:bCs/>
                <w:iCs/>
                <w:snapToGrid w:val="0"/>
                <w:color w:val="000000" w:themeColor="text1"/>
                <w:sz w:val="24"/>
                <w:szCs w:val="24"/>
              </w:rPr>
              <w:fldChar w:fldCharType="begin">
                <w:ffData>
                  <w:name w:val=""/>
                  <w:enabled/>
                  <w:calcOnExit w:val="0"/>
                  <w:textInput>
                    <w:default w:val="UN Women"/>
                    <w:format w:val="FIRST CAPITAL"/>
                  </w:textInput>
                </w:ffData>
              </w:fldChar>
            </w:r>
            <w:r w:rsidRPr="00351715">
              <w:rPr>
                <w:rFonts w:ascii="Times New Roman" w:hAnsi="Times New Roman" w:cs="Times New Roman"/>
                <w:bCs/>
                <w:iCs/>
                <w:snapToGrid w:val="0"/>
                <w:color w:val="000000" w:themeColor="text1"/>
                <w:sz w:val="24"/>
                <w:szCs w:val="24"/>
              </w:rPr>
              <w:instrText xml:space="preserve"> FORMTEXT </w:instrText>
            </w:r>
            <w:r w:rsidRPr="00351715">
              <w:rPr>
                <w:rFonts w:ascii="Times New Roman" w:hAnsi="Times New Roman" w:cs="Times New Roman"/>
                <w:bCs/>
                <w:iCs/>
                <w:snapToGrid w:val="0"/>
                <w:color w:val="000000" w:themeColor="text1"/>
                <w:sz w:val="24"/>
                <w:szCs w:val="24"/>
              </w:rPr>
            </w:r>
            <w:r w:rsidRPr="00351715">
              <w:rPr>
                <w:rFonts w:ascii="Times New Roman" w:hAnsi="Times New Roman" w:cs="Times New Roman"/>
                <w:bCs/>
                <w:iCs/>
                <w:snapToGrid w:val="0"/>
                <w:color w:val="000000" w:themeColor="text1"/>
                <w:sz w:val="24"/>
                <w:szCs w:val="24"/>
              </w:rPr>
              <w:fldChar w:fldCharType="separate"/>
            </w:r>
            <w:r w:rsidRPr="00351715">
              <w:rPr>
                <w:rFonts w:ascii="Times New Roman" w:hAnsi="Times New Roman" w:cs="Times New Roman"/>
                <w:bCs/>
                <w:iCs/>
                <w:noProof/>
                <w:snapToGrid w:val="0"/>
                <w:color w:val="000000" w:themeColor="text1"/>
                <w:sz w:val="24"/>
                <w:szCs w:val="24"/>
              </w:rPr>
              <w:t>UN Women</w:t>
            </w:r>
            <w:r w:rsidRPr="00351715">
              <w:rPr>
                <w:rFonts w:ascii="Times New Roman" w:hAnsi="Times New Roman" w:cs="Times New Roman"/>
                <w:bCs/>
                <w:iCs/>
                <w:snapToGrid w:val="0"/>
                <w:color w:val="000000" w:themeColor="text1"/>
                <w:sz w:val="24"/>
                <w:szCs w:val="24"/>
              </w:rPr>
              <w:fldChar w:fldCharType="end"/>
            </w:r>
            <w:r w:rsidRPr="00351715">
              <w:rPr>
                <w:rFonts w:ascii="Times New Roman" w:hAnsi="Times New Roman" w:cs="Times New Roman"/>
                <w:bCs/>
                <w:iCs/>
                <w:snapToGrid w:val="0"/>
                <w:color w:val="000000" w:themeColor="text1"/>
                <w:sz w:val="24"/>
                <w:szCs w:val="24"/>
              </w:rPr>
              <w:t xml:space="preserve">                                 </w:t>
            </w:r>
            <w:r w:rsidRPr="00351715">
              <w:rPr>
                <w:rFonts w:ascii="Times New Roman" w:hAnsi="Times New Roman" w:cs="Times New Roman"/>
                <w:color w:val="000000" w:themeColor="text1"/>
                <w:sz w:val="24"/>
                <w:szCs w:val="24"/>
              </w:rPr>
              <w:t xml:space="preserve">$ </w:t>
            </w:r>
            <w:r w:rsidRPr="00351715">
              <w:rPr>
                <w:rFonts w:ascii="Times New Roman" w:hAnsi="Times New Roman" w:cs="Times New Roman"/>
                <w:bCs/>
                <w:iCs/>
                <w:snapToGrid w:val="0"/>
                <w:color w:val="000000" w:themeColor="text1"/>
                <w:sz w:val="24"/>
                <w:szCs w:val="24"/>
              </w:rPr>
              <w:fldChar w:fldCharType="begin">
                <w:ffData>
                  <w:name w:val=""/>
                  <w:enabled/>
                  <w:calcOnExit w:val="0"/>
                  <w:textInput>
                    <w:default w:val="581,145.00"/>
                  </w:textInput>
                </w:ffData>
              </w:fldChar>
            </w:r>
            <w:r w:rsidRPr="00351715">
              <w:rPr>
                <w:rFonts w:ascii="Times New Roman" w:hAnsi="Times New Roman" w:cs="Times New Roman"/>
                <w:bCs/>
                <w:iCs/>
                <w:snapToGrid w:val="0"/>
                <w:color w:val="000000" w:themeColor="text1"/>
                <w:sz w:val="24"/>
                <w:szCs w:val="24"/>
              </w:rPr>
              <w:instrText xml:space="preserve"> FORMTEXT </w:instrText>
            </w:r>
            <w:r w:rsidRPr="00351715">
              <w:rPr>
                <w:rFonts w:ascii="Times New Roman" w:hAnsi="Times New Roman" w:cs="Times New Roman"/>
                <w:bCs/>
                <w:iCs/>
                <w:snapToGrid w:val="0"/>
                <w:color w:val="000000" w:themeColor="text1"/>
                <w:sz w:val="24"/>
                <w:szCs w:val="24"/>
              </w:rPr>
            </w:r>
            <w:r w:rsidRPr="00351715">
              <w:rPr>
                <w:rFonts w:ascii="Times New Roman" w:hAnsi="Times New Roman" w:cs="Times New Roman"/>
                <w:bCs/>
                <w:iCs/>
                <w:snapToGrid w:val="0"/>
                <w:color w:val="000000" w:themeColor="text1"/>
                <w:sz w:val="24"/>
                <w:szCs w:val="24"/>
              </w:rPr>
              <w:fldChar w:fldCharType="separate"/>
            </w:r>
            <w:r w:rsidRPr="00351715">
              <w:rPr>
                <w:rFonts w:ascii="Times New Roman" w:hAnsi="Times New Roman" w:cs="Times New Roman"/>
                <w:bCs/>
                <w:iCs/>
                <w:noProof/>
                <w:snapToGrid w:val="0"/>
                <w:color w:val="000000" w:themeColor="text1"/>
                <w:sz w:val="24"/>
                <w:szCs w:val="24"/>
              </w:rPr>
              <w:t>581,145.00</w:t>
            </w:r>
            <w:r w:rsidRPr="00351715">
              <w:rPr>
                <w:rFonts w:ascii="Times New Roman" w:hAnsi="Times New Roman" w:cs="Times New Roman"/>
                <w:bCs/>
                <w:iCs/>
                <w:snapToGrid w:val="0"/>
                <w:color w:val="000000" w:themeColor="text1"/>
                <w:sz w:val="24"/>
                <w:szCs w:val="24"/>
              </w:rPr>
              <w:fldChar w:fldCharType="end"/>
            </w:r>
          </w:p>
          <w:p w14:paraId="7F4FE9F4" w14:textId="438174D2" w:rsidR="005501BA" w:rsidRDefault="005501BA" w:rsidP="00F9099E">
            <w:pPr>
              <w:pStyle w:val="BalloonText"/>
              <w:numPr>
                <w:ilvl w:val="12"/>
                <w:numId w:val="0"/>
              </w:numPr>
              <w:tabs>
                <w:tab w:val="left" w:pos="-720"/>
                <w:tab w:val="left" w:pos="4500"/>
              </w:tabs>
              <w:suppressAutoHyphens/>
              <w:rPr>
                <w:rFonts w:ascii="Times New Roman" w:hAnsi="Times New Roman" w:cs="Times New Roman"/>
                <w:bCs/>
                <w:iCs/>
                <w:snapToGrid w:val="0"/>
                <w:color w:val="000000" w:themeColor="text1"/>
                <w:sz w:val="24"/>
                <w:szCs w:val="24"/>
              </w:rPr>
            </w:pPr>
            <w:r w:rsidRPr="00351715">
              <w:rPr>
                <w:rFonts w:ascii="Times New Roman" w:hAnsi="Times New Roman" w:cs="Times New Roman"/>
                <w:bCs/>
                <w:iCs/>
                <w:snapToGrid w:val="0"/>
                <w:color w:val="000000" w:themeColor="text1"/>
                <w:sz w:val="24"/>
                <w:szCs w:val="24"/>
              </w:rPr>
              <w:t xml:space="preserve">                                  </w:t>
            </w:r>
            <w:r w:rsidRPr="00351715">
              <w:rPr>
                <w:rFonts w:ascii="Times New Roman" w:hAnsi="Times New Roman" w:cs="Times New Roman"/>
                <w:color w:val="000000" w:themeColor="text1"/>
                <w:sz w:val="24"/>
                <w:szCs w:val="24"/>
              </w:rPr>
              <w:t xml:space="preserve">$ </w:t>
            </w:r>
            <w:r w:rsidRPr="00351715">
              <w:rPr>
                <w:rFonts w:ascii="Times New Roman" w:hAnsi="Times New Roman" w:cs="Times New Roman"/>
                <w:bCs/>
                <w:iCs/>
                <w:snapToGrid w:val="0"/>
                <w:color w:val="000000" w:themeColor="text1"/>
                <w:sz w:val="24"/>
                <w:szCs w:val="24"/>
              </w:rPr>
              <w:fldChar w:fldCharType="begin">
                <w:ffData>
                  <w:name w:val="Text11"/>
                  <w:enabled/>
                  <w:calcOnExit w:val="0"/>
                  <w:textInput>
                    <w:type w:val="number"/>
                  </w:textInput>
                </w:ffData>
              </w:fldChar>
            </w:r>
            <w:r w:rsidRPr="00351715">
              <w:rPr>
                <w:rFonts w:ascii="Times New Roman" w:hAnsi="Times New Roman" w:cs="Times New Roman"/>
                <w:bCs/>
                <w:iCs/>
                <w:snapToGrid w:val="0"/>
                <w:color w:val="000000" w:themeColor="text1"/>
                <w:sz w:val="24"/>
                <w:szCs w:val="24"/>
              </w:rPr>
              <w:instrText xml:space="preserve"> FORMTEXT </w:instrText>
            </w:r>
            <w:r w:rsidRPr="00351715">
              <w:rPr>
                <w:rFonts w:ascii="Times New Roman" w:hAnsi="Times New Roman" w:cs="Times New Roman"/>
                <w:bCs/>
                <w:iCs/>
                <w:snapToGrid w:val="0"/>
                <w:color w:val="000000" w:themeColor="text1"/>
                <w:sz w:val="24"/>
                <w:szCs w:val="24"/>
              </w:rPr>
            </w:r>
            <w:r w:rsidRPr="00351715">
              <w:rPr>
                <w:rFonts w:ascii="Times New Roman" w:hAnsi="Times New Roman" w:cs="Times New Roman"/>
                <w:bCs/>
                <w:iCs/>
                <w:snapToGrid w:val="0"/>
                <w:color w:val="000000" w:themeColor="text1"/>
                <w:sz w:val="24"/>
                <w:szCs w:val="24"/>
              </w:rPr>
              <w:fldChar w:fldCharType="separate"/>
            </w:r>
            <w:r w:rsidRPr="00351715">
              <w:rPr>
                <w:rFonts w:ascii="Times New Roman" w:hAnsi="Times New Roman" w:cs="Times New Roman"/>
                <w:bCs/>
                <w:iCs/>
                <w:noProof/>
                <w:snapToGrid w:val="0"/>
                <w:color w:val="000000" w:themeColor="text1"/>
                <w:sz w:val="24"/>
                <w:szCs w:val="24"/>
              </w:rPr>
              <w:t> </w:t>
            </w:r>
            <w:r w:rsidRPr="00351715">
              <w:rPr>
                <w:rFonts w:ascii="Times New Roman" w:hAnsi="Times New Roman" w:cs="Times New Roman"/>
                <w:bCs/>
                <w:iCs/>
                <w:noProof/>
                <w:snapToGrid w:val="0"/>
                <w:color w:val="000000" w:themeColor="text1"/>
                <w:sz w:val="24"/>
                <w:szCs w:val="24"/>
              </w:rPr>
              <w:t> </w:t>
            </w:r>
            <w:r w:rsidRPr="00351715">
              <w:rPr>
                <w:rFonts w:ascii="Times New Roman" w:hAnsi="Times New Roman" w:cs="Times New Roman"/>
                <w:bCs/>
                <w:iCs/>
                <w:noProof/>
                <w:snapToGrid w:val="0"/>
                <w:color w:val="000000" w:themeColor="text1"/>
                <w:sz w:val="24"/>
                <w:szCs w:val="24"/>
              </w:rPr>
              <w:t> </w:t>
            </w:r>
            <w:r w:rsidRPr="00351715">
              <w:rPr>
                <w:rFonts w:ascii="Times New Roman" w:hAnsi="Times New Roman" w:cs="Times New Roman"/>
                <w:bCs/>
                <w:iCs/>
                <w:noProof/>
                <w:snapToGrid w:val="0"/>
                <w:color w:val="000000" w:themeColor="text1"/>
                <w:sz w:val="24"/>
                <w:szCs w:val="24"/>
              </w:rPr>
              <w:t> </w:t>
            </w:r>
            <w:r w:rsidRPr="00351715">
              <w:rPr>
                <w:rFonts w:ascii="Times New Roman" w:hAnsi="Times New Roman" w:cs="Times New Roman"/>
                <w:bCs/>
                <w:iCs/>
                <w:noProof/>
                <w:snapToGrid w:val="0"/>
                <w:color w:val="000000" w:themeColor="text1"/>
                <w:sz w:val="24"/>
                <w:szCs w:val="24"/>
              </w:rPr>
              <w:t> </w:t>
            </w:r>
            <w:r w:rsidRPr="00351715">
              <w:rPr>
                <w:rFonts w:ascii="Times New Roman" w:hAnsi="Times New Roman" w:cs="Times New Roman"/>
                <w:bCs/>
                <w:iCs/>
                <w:snapToGrid w:val="0"/>
                <w:color w:val="000000" w:themeColor="text1"/>
                <w:sz w:val="24"/>
                <w:szCs w:val="24"/>
              </w:rPr>
              <w:fldChar w:fldCharType="end"/>
            </w:r>
            <w:r w:rsidRPr="00351715">
              <w:rPr>
                <w:rFonts w:ascii="Times New Roman" w:hAnsi="Times New Roman" w:cs="Times New Roman"/>
                <w:color w:val="000000" w:themeColor="text1"/>
                <w:sz w:val="24"/>
                <w:szCs w:val="24"/>
              </w:rPr>
              <w:t>Total: $</w:t>
            </w:r>
            <w:r w:rsidR="003B39E6" w:rsidRPr="00351715">
              <w:rPr>
                <w:rFonts w:ascii="Times New Roman" w:hAnsi="Times New Roman" w:cs="Times New Roman"/>
                <w:bCs/>
                <w:iCs/>
                <w:snapToGrid w:val="0"/>
                <w:color w:val="000000" w:themeColor="text1"/>
                <w:sz w:val="24"/>
                <w:szCs w:val="24"/>
              </w:rPr>
              <w:t>3,143,861.00</w:t>
            </w:r>
          </w:p>
          <w:p w14:paraId="586B67BE" w14:textId="77777777" w:rsidR="002939F7" w:rsidRPr="00351715" w:rsidRDefault="002939F7" w:rsidP="00F9099E">
            <w:pPr>
              <w:pStyle w:val="BalloonText"/>
              <w:numPr>
                <w:ilvl w:val="12"/>
                <w:numId w:val="0"/>
              </w:numPr>
              <w:tabs>
                <w:tab w:val="left" w:pos="-720"/>
                <w:tab w:val="left" w:pos="4500"/>
              </w:tabs>
              <w:suppressAutoHyphens/>
              <w:rPr>
                <w:rFonts w:ascii="Times New Roman" w:hAnsi="Times New Roman" w:cs="Times New Roman"/>
                <w:bCs/>
                <w:iCs/>
                <w:snapToGrid w:val="0"/>
                <w:color w:val="000000" w:themeColor="text1"/>
                <w:sz w:val="24"/>
                <w:szCs w:val="24"/>
              </w:rPr>
            </w:pPr>
          </w:p>
          <w:p w14:paraId="37CF317F" w14:textId="53E85EEF" w:rsidR="005501BA" w:rsidRPr="00351715" w:rsidRDefault="005501BA" w:rsidP="00F9099E">
            <w:pPr>
              <w:pStyle w:val="BalloonText"/>
              <w:numPr>
                <w:ilvl w:val="12"/>
                <w:numId w:val="0"/>
              </w:numPr>
              <w:tabs>
                <w:tab w:val="left" w:pos="-720"/>
                <w:tab w:val="left" w:pos="4500"/>
              </w:tabs>
              <w:suppressAutoHyphens/>
              <w:rPr>
                <w:rFonts w:ascii="Times New Roman" w:hAnsi="Times New Roman" w:cs="Times New Roman"/>
                <w:bCs/>
                <w:iCs/>
                <w:snapToGrid w:val="0"/>
                <w:color w:val="000000" w:themeColor="text1"/>
                <w:sz w:val="24"/>
                <w:szCs w:val="24"/>
              </w:rPr>
            </w:pPr>
            <w:r w:rsidRPr="00351715">
              <w:rPr>
                <w:rFonts w:ascii="Times New Roman" w:hAnsi="Times New Roman" w:cs="Times New Roman"/>
                <w:bCs/>
                <w:iCs/>
                <w:snapToGrid w:val="0"/>
                <w:color w:val="000000" w:themeColor="text1"/>
                <w:sz w:val="24"/>
                <w:szCs w:val="24"/>
              </w:rPr>
              <w:t xml:space="preserve">Approximate implementation rate as percentage of total project budget: </w:t>
            </w:r>
            <w:r w:rsidR="006614A7" w:rsidRPr="00351715">
              <w:rPr>
                <w:rFonts w:ascii="Times New Roman" w:hAnsi="Times New Roman" w:cs="Times New Roman"/>
                <w:bCs/>
                <w:iCs/>
                <w:snapToGrid w:val="0"/>
                <w:color w:val="000000" w:themeColor="text1"/>
                <w:sz w:val="24"/>
                <w:szCs w:val="24"/>
              </w:rPr>
              <w:t>9</w:t>
            </w:r>
            <w:r w:rsidR="000F427F">
              <w:rPr>
                <w:rFonts w:ascii="Times New Roman" w:hAnsi="Times New Roman" w:cs="Times New Roman"/>
                <w:bCs/>
                <w:iCs/>
                <w:snapToGrid w:val="0"/>
                <w:color w:val="000000" w:themeColor="text1"/>
                <w:sz w:val="24"/>
                <w:szCs w:val="24"/>
              </w:rPr>
              <w:t>5</w:t>
            </w:r>
            <w:r w:rsidR="00855D3E" w:rsidRPr="00351715">
              <w:rPr>
                <w:rFonts w:ascii="Times New Roman" w:hAnsi="Times New Roman" w:cs="Times New Roman"/>
                <w:bCs/>
                <w:iCs/>
                <w:snapToGrid w:val="0"/>
                <w:color w:val="000000" w:themeColor="text1"/>
                <w:sz w:val="24"/>
                <w:szCs w:val="24"/>
              </w:rPr>
              <w:t>%</w:t>
            </w:r>
            <w:r w:rsidR="003B39E6" w:rsidRPr="00351715">
              <w:rPr>
                <w:rFonts w:ascii="Times New Roman" w:hAnsi="Times New Roman" w:cs="Times New Roman"/>
                <w:bCs/>
                <w:iCs/>
                <w:snapToGrid w:val="0"/>
                <w:color w:val="000000" w:themeColor="text1"/>
                <w:sz w:val="24"/>
                <w:szCs w:val="24"/>
              </w:rPr>
              <w:t xml:space="preserve"> implementation rate of </w:t>
            </w:r>
            <w:r w:rsidR="000F427F">
              <w:rPr>
                <w:rFonts w:ascii="Times New Roman" w:hAnsi="Times New Roman" w:cs="Times New Roman"/>
                <w:bCs/>
                <w:iCs/>
                <w:snapToGrid w:val="0"/>
                <w:color w:val="000000" w:themeColor="text1"/>
                <w:sz w:val="24"/>
                <w:szCs w:val="24"/>
              </w:rPr>
              <w:t>all tranches</w:t>
            </w:r>
          </w:p>
          <w:p w14:paraId="22AAB8B8" w14:textId="77777777" w:rsidR="005501BA" w:rsidRPr="00351715" w:rsidRDefault="005501BA" w:rsidP="00F9099E">
            <w:pPr>
              <w:pStyle w:val="BalloonText"/>
              <w:numPr>
                <w:ilvl w:val="12"/>
                <w:numId w:val="0"/>
              </w:numPr>
              <w:tabs>
                <w:tab w:val="left" w:pos="-720"/>
                <w:tab w:val="left" w:pos="4500"/>
              </w:tabs>
              <w:suppressAutoHyphens/>
              <w:rPr>
                <w:rFonts w:ascii="Times New Roman" w:hAnsi="Times New Roman" w:cs="Times New Roman"/>
                <w:bCs/>
                <w:iCs/>
                <w:snapToGrid w:val="0"/>
                <w:color w:val="000000" w:themeColor="text1"/>
                <w:sz w:val="23"/>
                <w:szCs w:val="23"/>
                <w:lang w:val="en-US"/>
              </w:rPr>
            </w:pPr>
            <w:r w:rsidRPr="00351715">
              <w:rPr>
                <w:rFonts w:ascii="Times New Roman" w:hAnsi="Times New Roman" w:cs="Times New Roman"/>
                <w:bCs/>
                <w:iCs/>
                <w:snapToGrid w:val="0"/>
                <w:color w:val="000000" w:themeColor="text1"/>
                <w:sz w:val="23"/>
                <w:szCs w:val="23"/>
              </w:rPr>
              <w:t>*ATTACH PROJECT EXCEL BUDGET SHOWING CURRENT APPROXIMATE EXPENDITURE*</w:t>
            </w:r>
          </w:p>
          <w:p w14:paraId="16F31EE0" w14:textId="77777777" w:rsidR="002939F7" w:rsidRDefault="002939F7" w:rsidP="002939F7">
            <w:pPr>
              <w:pStyle w:val="BalloonText"/>
              <w:numPr>
                <w:ilvl w:val="12"/>
                <w:numId w:val="0"/>
              </w:numPr>
              <w:tabs>
                <w:tab w:val="left" w:pos="-720"/>
                <w:tab w:val="left" w:pos="4500"/>
              </w:tabs>
              <w:suppressAutoHyphens/>
              <w:rPr>
                <w:color w:val="000000" w:themeColor="text1"/>
              </w:rPr>
            </w:pPr>
          </w:p>
          <w:p w14:paraId="44011CEB" w14:textId="7AC29C4D" w:rsidR="005501BA" w:rsidRPr="002939F7" w:rsidRDefault="005501BA" w:rsidP="002939F7">
            <w:pPr>
              <w:pStyle w:val="BalloonText"/>
              <w:numPr>
                <w:ilvl w:val="12"/>
                <w:numId w:val="0"/>
              </w:numPr>
              <w:tabs>
                <w:tab w:val="left" w:pos="-720"/>
                <w:tab w:val="left" w:pos="4500"/>
              </w:tabs>
              <w:suppressAutoHyphens/>
              <w:rPr>
                <w:rFonts w:ascii="Times New Roman" w:hAnsi="Times New Roman" w:cs="Times New Roman"/>
                <w:b/>
                <w:bCs/>
                <w:color w:val="000000" w:themeColor="text1"/>
                <w:sz w:val="24"/>
                <w:szCs w:val="24"/>
              </w:rPr>
            </w:pPr>
            <w:r w:rsidRPr="00351715">
              <w:rPr>
                <w:color w:val="000000" w:themeColor="text1"/>
              </w:rPr>
              <w:t xml:space="preserve">Indicate dollar amount from the project document to be allocated to activities focussed on gender equality or women’s empowerment: </w:t>
            </w:r>
            <w:r w:rsidR="00F42467" w:rsidRPr="00351715">
              <w:rPr>
                <w:color w:val="000000" w:themeColor="text1"/>
              </w:rPr>
              <w:t>US$630,000</w:t>
            </w:r>
          </w:p>
          <w:p w14:paraId="2B3A3EC7" w14:textId="77777777" w:rsidR="002939F7" w:rsidRPr="00351715" w:rsidRDefault="002939F7" w:rsidP="00F9099E">
            <w:pPr>
              <w:rPr>
                <w:color w:val="000000" w:themeColor="text1"/>
              </w:rPr>
            </w:pPr>
          </w:p>
          <w:p w14:paraId="79BF441A" w14:textId="07F4363E" w:rsidR="005501BA" w:rsidRDefault="005501BA" w:rsidP="00F9099E">
            <w:pPr>
              <w:rPr>
                <w:color w:val="000000" w:themeColor="text1"/>
              </w:rPr>
            </w:pPr>
            <w:r w:rsidRPr="00351715">
              <w:rPr>
                <w:color w:val="000000" w:themeColor="text1"/>
              </w:rPr>
              <w:t xml:space="preserve">Amount expended to date on activities focussed on gender equality or women’s empowerment: </w:t>
            </w:r>
            <w:r w:rsidR="003B39E6" w:rsidRPr="00C82FCE">
              <w:rPr>
                <w:color w:val="000000" w:themeColor="text1"/>
              </w:rPr>
              <w:fldChar w:fldCharType="begin">
                <w:ffData>
                  <w:name w:val="Text1"/>
                  <w:enabled/>
                  <w:calcOnExit w:val="0"/>
                  <w:textInput>
                    <w:type w:val="number"/>
                    <w:default w:val="USD$419,320"/>
                    <w:maxLength w:val="500"/>
                  </w:textInput>
                </w:ffData>
              </w:fldChar>
            </w:r>
            <w:bookmarkStart w:id="9" w:name="Text1"/>
            <w:r w:rsidR="003B39E6" w:rsidRPr="00C82FCE">
              <w:rPr>
                <w:color w:val="000000" w:themeColor="text1"/>
              </w:rPr>
              <w:instrText xml:space="preserve"> FORMTEXT </w:instrText>
            </w:r>
            <w:r w:rsidR="003B39E6" w:rsidRPr="00C82FCE">
              <w:rPr>
                <w:color w:val="000000" w:themeColor="text1"/>
              </w:rPr>
            </w:r>
            <w:r w:rsidR="003B39E6" w:rsidRPr="00C82FCE">
              <w:rPr>
                <w:color w:val="000000" w:themeColor="text1"/>
              </w:rPr>
              <w:fldChar w:fldCharType="separate"/>
            </w:r>
            <w:r w:rsidR="003B39E6" w:rsidRPr="00C82FCE">
              <w:rPr>
                <w:noProof/>
                <w:color w:val="000000" w:themeColor="text1"/>
              </w:rPr>
              <w:t>USD$419,320</w:t>
            </w:r>
            <w:r w:rsidR="003B39E6" w:rsidRPr="00C82FCE">
              <w:rPr>
                <w:color w:val="000000" w:themeColor="text1"/>
              </w:rPr>
              <w:fldChar w:fldCharType="end"/>
            </w:r>
            <w:bookmarkEnd w:id="9"/>
          </w:p>
          <w:p w14:paraId="3ED1AB36" w14:textId="77777777" w:rsidR="002939F7" w:rsidRDefault="002939F7" w:rsidP="00F9099E">
            <w:pPr>
              <w:rPr>
                <w:color w:val="000000" w:themeColor="text1"/>
              </w:rPr>
            </w:pPr>
          </w:p>
          <w:p w14:paraId="39A48664" w14:textId="182983FB" w:rsidR="005501BA" w:rsidRPr="00351715" w:rsidRDefault="00622BE9" w:rsidP="00DE0150">
            <w:pPr>
              <w:rPr>
                <w:color w:val="000000" w:themeColor="text1"/>
              </w:rPr>
            </w:pPr>
            <w:r w:rsidRPr="00622BE9">
              <w:rPr>
                <w:color w:val="000000" w:themeColor="text1"/>
              </w:rPr>
              <w:t>The consolidation of financial reports is attached</w:t>
            </w:r>
          </w:p>
        </w:tc>
      </w:tr>
      <w:tr w:rsidR="005501BA" w:rsidRPr="00627A1C" w14:paraId="6B8D733F" w14:textId="77777777" w:rsidTr="002C1CAF">
        <w:trPr>
          <w:trHeight w:val="1124"/>
        </w:trPr>
        <w:tc>
          <w:tcPr>
            <w:tcW w:w="10080" w:type="dxa"/>
            <w:gridSpan w:val="2"/>
          </w:tcPr>
          <w:p w14:paraId="49B0300D" w14:textId="1B25BA14" w:rsidR="005501BA" w:rsidRPr="00C72D7A" w:rsidRDefault="005501BA" w:rsidP="00F9099E">
            <w:r w:rsidRPr="00C72D7A">
              <w:lastRenderedPageBreak/>
              <w:t xml:space="preserve">Project Gender Marker: </w:t>
            </w:r>
            <w:r w:rsidR="00F42467" w:rsidRPr="00C72D7A">
              <w:t>2</w:t>
            </w:r>
          </w:p>
          <w:p w14:paraId="07303BAB" w14:textId="314E3145" w:rsidR="005501BA" w:rsidRPr="00C72D7A" w:rsidRDefault="005501BA" w:rsidP="00F9099E">
            <w:r w:rsidRPr="00C72D7A">
              <w:t xml:space="preserve">Project Risk Marker: </w:t>
            </w:r>
            <w:r w:rsidR="00F42467" w:rsidRPr="00C72D7A">
              <w:t>1</w:t>
            </w:r>
          </w:p>
          <w:p w14:paraId="606DB389" w14:textId="2F5F8C51" w:rsidR="005501BA" w:rsidRPr="00627A1C" w:rsidRDefault="005501BA" w:rsidP="00F9099E">
            <w:pPr>
              <w:rPr>
                <w:b/>
                <w:bCs/>
                <w:iCs/>
              </w:rPr>
            </w:pPr>
            <w:r w:rsidRPr="00C72D7A">
              <w:t>Project PBF focus area:</w:t>
            </w:r>
            <w:r w:rsidR="00F42467" w:rsidRPr="00C72D7A">
              <w:t xml:space="preserve"> 2</w:t>
            </w:r>
          </w:p>
        </w:tc>
      </w:tr>
      <w:tr w:rsidR="005501BA" w:rsidRPr="00627A1C" w14:paraId="26DF39E2" w14:textId="77777777" w:rsidTr="002C1CAF">
        <w:trPr>
          <w:trHeight w:val="1124"/>
        </w:trPr>
        <w:tc>
          <w:tcPr>
            <w:tcW w:w="10080" w:type="dxa"/>
            <w:gridSpan w:val="2"/>
          </w:tcPr>
          <w:p w14:paraId="2C8B27FB" w14:textId="77777777" w:rsidR="005501BA" w:rsidRPr="00627A1C" w:rsidRDefault="005501BA" w:rsidP="00F9099E">
            <w:pPr>
              <w:rPr>
                <w:b/>
                <w:bCs/>
              </w:rPr>
            </w:pPr>
            <w:r w:rsidRPr="00627A1C">
              <w:rPr>
                <w:b/>
                <w:bCs/>
              </w:rPr>
              <w:t>Report preparation:</w:t>
            </w:r>
          </w:p>
          <w:p w14:paraId="718997D4" w14:textId="10852AE2" w:rsidR="005501BA" w:rsidRPr="00627A1C" w:rsidRDefault="005501BA" w:rsidP="00F9099E">
            <w:r w:rsidRPr="00627A1C">
              <w:t xml:space="preserve">Project report prepared </w:t>
            </w:r>
            <w:r w:rsidR="002E02A0" w:rsidRPr="00627A1C">
              <w:t>by</w:t>
            </w:r>
            <w:r w:rsidRPr="00627A1C">
              <w:t xml:space="preserve"> </w:t>
            </w:r>
            <w:r w:rsidR="002E02A0">
              <w:rPr>
                <w:bCs/>
                <w:iCs/>
                <w:snapToGrid w:val="0"/>
              </w:rPr>
              <w:t>UNDP, UNW, UNICEF</w:t>
            </w:r>
          </w:p>
          <w:p w14:paraId="4692A371" w14:textId="04AD74B9" w:rsidR="005501BA" w:rsidRPr="00627A1C" w:rsidRDefault="005501BA" w:rsidP="00F9099E">
            <w:r w:rsidRPr="00627A1C">
              <w:t xml:space="preserve">Project report approved </w:t>
            </w:r>
            <w:r w:rsidR="002E02A0" w:rsidRPr="00627A1C">
              <w:t>by</w:t>
            </w:r>
            <w:r w:rsidRPr="00627A1C">
              <w:t xml:space="preserve"> </w:t>
            </w:r>
            <w:r w:rsidR="00224901">
              <w:t>PDA</w:t>
            </w:r>
          </w:p>
          <w:p w14:paraId="0294F09C" w14:textId="0431EC84" w:rsidR="005501BA" w:rsidRPr="00627A1C" w:rsidRDefault="005501BA" w:rsidP="00F9099E">
            <w:r w:rsidRPr="00627A1C">
              <w:t xml:space="preserve">Did PBF Secretariat review the report: </w:t>
            </w:r>
            <w:r w:rsidR="00EB5431">
              <w:t>PDA</w:t>
            </w:r>
          </w:p>
        </w:tc>
      </w:tr>
    </w:tbl>
    <w:p w14:paraId="135FA5FC" w14:textId="77777777" w:rsidR="00A1223C" w:rsidRDefault="00A1223C" w:rsidP="00A47DDA">
      <w:pPr>
        <w:ind w:hanging="810"/>
        <w:jc w:val="both"/>
        <w:rPr>
          <w:b/>
          <w:i/>
          <w:iCs/>
        </w:rPr>
        <w:sectPr w:rsidR="00A1223C" w:rsidSect="0078600B">
          <w:footerReference w:type="default" r:id="rId13"/>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5A69A0">
      <w:pPr>
        <w:numPr>
          <w:ilvl w:val="0"/>
          <w:numId w:val="1"/>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5A69A0">
      <w:pPr>
        <w:numPr>
          <w:ilvl w:val="0"/>
          <w:numId w:val="1"/>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5A69A0">
      <w:pPr>
        <w:numPr>
          <w:ilvl w:val="0"/>
          <w:numId w:val="1"/>
        </w:numPr>
        <w:ind w:left="-540"/>
        <w:jc w:val="both"/>
        <w:rPr>
          <w:i/>
          <w:iCs/>
        </w:rPr>
      </w:pPr>
      <w:r w:rsidRPr="00627A1C">
        <w:rPr>
          <w:i/>
          <w:iCs/>
        </w:rPr>
        <w:t>Be as concrete as possible. Avoid theoretical, vague or conceptual discourse.</w:t>
      </w:r>
    </w:p>
    <w:p w14:paraId="019E0240" w14:textId="77777777" w:rsidR="004C4F3B" w:rsidRPr="00627A1C" w:rsidRDefault="006A07CA" w:rsidP="005A69A0">
      <w:pPr>
        <w:numPr>
          <w:ilvl w:val="0"/>
          <w:numId w:val="1"/>
        </w:numPr>
        <w:ind w:left="-540"/>
        <w:jc w:val="both"/>
        <w:rPr>
          <w:i/>
          <w:iCs/>
        </w:rPr>
      </w:pPr>
      <w:r w:rsidRPr="00627A1C">
        <w:rPr>
          <w:i/>
          <w:iCs/>
        </w:rPr>
        <w:t>Ensure the analysis and project progress assessment is gender and age sensitive.</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20D45334" w:rsidR="00D84A39" w:rsidRPr="00DE1FB7" w:rsidRDefault="00411A5F" w:rsidP="007C304F">
      <w:pPr>
        <w:ind w:left="-810"/>
        <w:rPr>
          <w:b/>
          <w:bCs/>
        </w:rPr>
      </w:pPr>
      <w:r w:rsidRPr="00DE1FB7">
        <w:rPr>
          <w:b/>
          <w:bCs/>
        </w:rPr>
        <w:t xml:space="preserve">Briefly </w:t>
      </w:r>
      <w:r w:rsidR="008364E5" w:rsidRPr="00DE1FB7">
        <w:rPr>
          <w:b/>
          <w:bCs/>
        </w:rPr>
        <w:t>outline</w:t>
      </w:r>
      <w:r w:rsidR="007C304F" w:rsidRPr="00DE1FB7">
        <w:rPr>
          <w:b/>
          <w:bCs/>
        </w:rPr>
        <w:t xml:space="preserve"> the</w:t>
      </w:r>
      <w:r w:rsidR="00F5504F" w:rsidRPr="00DE1FB7">
        <w:rPr>
          <w:b/>
          <w:bCs/>
        </w:rPr>
        <w:t xml:space="preserve"> status of the</w:t>
      </w:r>
      <w:r w:rsidR="007C304F" w:rsidRPr="00DE1FB7">
        <w:rPr>
          <w:b/>
          <w:bCs/>
        </w:rPr>
        <w:t xml:space="preserve"> project in terms of implementation cycle, including whether preliminary/preparatory activities have been completed</w:t>
      </w:r>
      <w:r w:rsidR="008364E5" w:rsidRPr="00DE1FB7">
        <w:rPr>
          <w:b/>
          <w:bCs/>
        </w:rPr>
        <w:t xml:space="preserve"> (</w:t>
      </w:r>
      <w:proofErr w:type="gramStart"/>
      <w:r w:rsidR="008364E5" w:rsidRPr="00DE1FB7">
        <w:rPr>
          <w:b/>
          <w:bCs/>
        </w:rPr>
        <w:t>i.e.</w:t>
      </w:r>
      <w:proofErr w:type="gramEnd"/>
      <w:r w:rsidR="008364E5" w:rsidRPr="00DE1FB7">
        <w:rPr>
          <w:b/>
          <w:bCs/>
        </w:rPr>
        <w:t xml:space="preserve"> </w:t>
      </w:r>
      <w:r w:rsidR="009B18EB" w:rsidRPr="00DE1FB7">
        <w:rPr>
          <w:b/>
          <w:bCs/>
        </w:rPr>
        <w:t>contracting of partners, staff recruitment</w:t>
      </w:r>
      <w:r w:rsidR="004D141E" w:rsidRPr="00DE1FB7">
        <w:rPr>
          <w:b/>
          <w:bCs/>
        </w:rPr>
        <w:t>, etc.</w:t>
      </w:r>
      <w:r w:rsidR="008364E5" w:rsidRPr="00DE1FB7">
        <w:rPr>
          <w:b/>
          <w:bCs/>
        </w:rPr>
        <w:t>)</w:t>
      </w:r>
      <w:r w:rsidR="004D141E" w:rsidRPr="00DE1FB7">
        <w:rPr>
          <w:b/>
          <w:bCs/>
        </w:rPr>
        <w:t xml:space="preserve"> </w:t>
      </w:r>
      <w:r w:rsidR="006A07CA" w:rsidRPr="00DE1FB7">
        <w:rPr>
          <w:b/>
          <w:bCs/>
        </w:rPr>
        <w:t>(</w:t>
      </w:r>
      <w:r w:rsidR="002E02A0" w:rsidRPr="00DE1FB7">
        <w:rPr>
          <w:b/>
          <w:bCs/>
        </w:rPr>
        <w:t>1500-character</w:t>
      </w:r>
      <w:r w:rsidR="006A07CA" w:rsidRPr="00DE1FB7">
        <w:rPr>
          <w:b/>
          <w:bCs/>
        </w:rPr>
        <w:t xml:space="preserve"> limit)</w:t>
      </w:r>
      <w:r w:rsidR="007C304F" w:rsidRPr="00DE1FB7">
        <w:rPr>
          <w:b/>
          <w:bCs/>
        </w:rPr>
        <w:t xml:space="preserve">: </w:t>
      </w:r>
    </w:p>
    <w:p w14:paraId="24253B53" w14:textId="436198B3" w:rsidR="00EC783E" w:rsidRPr="00351715" w:rsidRDefault="00EC783E" w:rsidP="007C304F">
      <w:pPr>
        <w:ind w:left="-810"/>
      </w:pPr>
    </w:p>
    <w:p w14:paraId="4E9280FD" w14:textId="47EC02EF" w:rsidR="00806243" w:rsidRDefault="00806243" w:rsidP="009A4148">
      <w:pPr>
        <w:ind w:left="-810"/>
        <w:jc w:val="both"/>
      </w:pPr>
      <w:r>
        <w:t xml:space="preserve">Zimbabwe completed implementation of the </w:t>
      </w:r>
      <w:r w:rsidRPr="00806243">
        <w:t xml:space="preserve">Building </w:t>
      </w:r>
      <w:r w:rsidR="00B6449F">
        <w:t>T</w:t>
      </w:r>
      <w:r w:rsidRPr="00806243">
        <w:t xml:space="preserve">rust and </w:t>
      </w:r>
      <w:r w:rsidR="00B6449F">
        <w:t>C</w:t>
      </w:r>
      <w:r w:rsidRPr="00806243">
        <w:t>onfidence in Zimbabwe's Transition</w:t>
      </w:r>
      <w:r>
        <w:t xml:space="preserve"> project, under an evolving and volatile context. The Project support</w:t>
      </w:r>
      <w:r w:rsidR="00B6449F">
        <w:t>ed</w:t>
      </w:r>
      <w:r>
        <w:t xml:space="preserve"> Zimbabwe’s transition from the first </w:t>
      </w:r>
      <w:r w:rsidR="00C02067">
        <w:t>dispensation,</w:t>
      </w:r>
      <w:r>
        <w:t xml:space="preserve"> to the second </w:t>
      </w:r>
      <w:r w:rsidR="00C279B1">
        <w:t>one</w:t>
      </w:r>
      <w:r>
        <w:t>. The coming</w:t>
      </w:r>
      <w:r w:rsidR="00C279B1">
        <w:t>-</w:t>
      </w:r>
      <w:r>
        <w:t xml:space="preserve">in of Zimbabwe’s new government offered hope for political tolerance, </w:t>
      </w:r>
      <w:r w:rsidR="00C02067">
        <w:t>strengthening of democracy</w:t>
      </w:r>
      <w:r w:rsidR="001B61BD">
        <w:t xml:space="preserve"> and good governance</w:t>
      </w:r>
      <w:r w:rsidR="00C02067">
        <w:t xml:space="preserve">, promotion of vertical &amp; horizontal accountability, peace &amp; </w:t>
      </w:r>
      <w:r w:rsidR="003E5DC4">
        <w:t>reconciliation,</w:t>
      </w:r>
      <w:r w:rsidR="00C02067">
        <w:t xml:space="preserve"> and </w:t>
      </w:r>
      <w:r w:rsidR="001C76D8">
        <w:t xml:space="preserve">improvement </w:t>
      </w:r>
      <w:r w:rsidR="00C02067">
        <w:t xml:space="preserve"> of the economy. The Transitional Stabilisation Programme (TSP) encapsulated the dream, and the PBF sought to support dissemination of the TSP </w:t>
      </w:r>
      <w:r w:rsidR="000F427F">
        <w:t>hard to reach</w:t>
      </w:r>
      <w:r w:rsidR="00C02067">
        <w:t xml:space="preserve"> and marginalised communities, support social protection and address peace and reconciliation</w:t>
      </w:r>
      <w:r w:rsidR="0052529B">
        <w:t xml:space="preserve"> issues</w:t>
      </w:r>
      <w:r w:rsidR="00C02067">
        <w:t xml:space="preserve">. </w:t>
      </w:r>
      <w:r w:rsidR="00C279B1">
        <w:t>The project largely achieved this goal and went further to support consultations on development of the National Development Strategy 1 (NDS</w:t>
      </w:r>
      <w:r w:rsidR="006F3F22">
        <w:t>1</w:t>
      </w:r>
      <w:r w:rsidR="00C279B1">
        <w:t>). The NDS1, building on feedback from TSP dissemination, was built on broad consultations, including PBF developed position papers whose input found expression in the NDS1</w:t>
      </w:r>
      <w:r w:rsidR="00E51259">
        <w:t xml:space="preserve">in Chapter 12 of the NDS from pages </w:t>
      </w:r>
      <w:r w:rsidR="00DF29D4">
        <w:t>220-225</w:t>
      </w:r>
      <w:r w:rsidR="00C279B1">
        <w:t>. The second output support</w:t>
      </w:r>
      <w:r w:rsidR="00E46FA6">
        <w:t xml:space="preserve">ed strengthening </w:t>
      </w:r>
      <w:r w:rsidR="009A4148">
        <w:t>of social</w:t>
      </w:r>
      <w:r w:rsidR="00C279B1">
        <w:t xml:space="preserve"> protection systems in Zimbabwe, working closely with the Ministry of Public Service Labour and Social Welfare (MoPSLSW). PBF facilitated implementation of the Social Sector Review recommendations, </w:t>
      </w:r>
      <w:r w:rsidR="001D41A7">
        <w:t>including</w:t>
      </w:r>
      <w:r w:rsidR="00C279B1">
        <w:t xml:space="preserve"> review of social protection targeting methods, development of social protection capacity building tools and </w:t>
      </w:r>
      <w:hyperlink r:id="rId14" w:history="1">
        <w:r w:rsidR="00C279B1" w:rsidRPr="003D45CB">
          <w:rPr>
            <w:rStyle w:val="Hyperlink"/>
          </w:rPr>
          <w:t>integration of social cohesion and peace building in social protection delivery</w:t>
        </w:r>
      </w:hyperlink>
      <w:r w:rsidR="00C279B1">
        <w:t xml:space="preserve">. </w:t>
      </w:r>
      <w:r w:rsidR="00CD5E4B" w:rsidRPr="001D41A7">
        <w:t>F</w:t>
      </w:r>
      <w:r w:rsidR="005D6A73" w:rsidRPr="001D41A7">
        <w:t>urther</w:t>
      </w:r>
      <w:r w:rsidR="00CD5E4B" w:rsidRPr="001D41A7">
        <w:t>more,</w:t>
      </w:r>
      <w:r w:rsidR="00C279B1" w:rsidRPr="001D41A7">
        <w:t xml:space="preserve"> PBF </w:t>
      </w:r>
      <w:r w:rsidR="00CD5E4B" w:rsidRPr="001D41A7">
        <w:t xml:space="preserve">made considerable strides </w:t>
      </w:r>
      <w:r w:rsidR="000F4D11" w:rsidRPr="001D41A7">
        <w:t>in the inclusion of women in peacebuilding processes</w:t>
      </w:r>
      <w:r w:rsidR="00C279B1" w:rsidRPr="001D41A7">
        <w:t xml:space="preserve"> through </w:t>
      </w:r>
      <w:r w:rsidR="00A13316" w:rsidRPr="001D41A7">
        <w:t xml:space="preserve">capacity building of actors </w:t>
      </w:r>
      <w:r w:rsidR="00B73E1A" w:rsidRPr="001D41A7">
        <w:t xml:space="preserve">and financial support to activities specifically </w:t>
      </w:r>
      <w:r w:rsidR="001B61BD">
        <w:t xml:space="preserve">targeting </w:t>
      </w:r>
      <w:r w:rsidR="00903FC5" w:rsidRPr="001D41A7">
        <w:t xml:space="preserve">women. These efforts focused on the need for women’s participation, as well as </w:t>
      </w:r>
      <w:r w:rsidR="00BB055C" w:rsidRPr="001D41A7">
        <w:t>their needs as survivors of conflict.</w:t>
      </w:r>
      <w:r w:rsidR="00C279B1" w:rsidRPr="001D41A7">
        <w:t xml:space="preserve"> </w:t>
      </w:r>
      <w:r w:rsidR="00C279B1">
        <w:t>Lastly</w:t>
      </w:r>
      <w:r w:rsidR="00F24C76">
        <w:t>, the project was a driver for advocacy and change</w:t>
      </w:r>
      <w:r w:rsidR="00606873">
        <w:t xml:space="preserve"> </w:t>
      </w:r>
      <w:r w:rsidR="00C279B1">
        <w:t xml:space="preserve">through </w:t>
      </w:r>
      <w:r w:rsidR="00606873">
        <w:t>th</w:t>
      </w:r>
      <w:r w:rsidR="00460E62">
        <w:t xml:space="preserve">e </w:t>
      </w:r>
      <w:r w:rsidR="00C279B1">
        <w:t>strengthen</w:t>
      </w:r>
      <w:r w:rsidR="00460E62">
        <w:t>ing of</w:t>
      </w:r>
      <w:r w:rsidR="00C279B1">
        <w:t xml:space="preserve"> independent commissions </w:t>
      </w:r>
      <w:r w:rsidR="001B61BD">
        <w:t xml:space="preserve">such as </w:t>
      </w:r>
      <w:r w:rsidR="00C279B1">
        <w:t xml:space="preserve">the </w:t>
      </w:r>
      <w:r w:rsidR="00056B23">
        <w:t>G</w:t>
      </w:r>
      <w:r w:rsidR="00C279B1">
        <w:t xml:space="preserve">ender </w:t>
      </w:r>
      <w:r w:rsidR="00056B23">
        <w:t>C</w:t>
      </w:r>
      <w:r w:rsidR="00C279B1">
        <w:t xml:space="preserve">ommission, </w:t>
      </w:r>
      <w:r w:rsidR="001B61BD">
        <w:t xml:space="preserve">and the </w:t>
      </w:r>
      <w:r w:rsidR="00C279B1">
        <w:t>National Peace and Reconciliation Commission</w:t>
      </w:r>
      <w:r w:rsidR="00B33DA0">
        <w:t xml:space="preserve">. This enabled the </w:t>
      </w:r>
      <w:r w:rsidR="006F5005">
        <w:t>opening</w:t>
      </w:r>
      <w:r w:rsidR="00E1309B">
        <w:t xml:space="preserve"> of spaces </w:t>
      </w:r>
      <w:r w:rsidR="00AA7F07">
        <w:t>to discuss previously unaddressed</w:t>
      </w:r>
      <w:r w:rsidR="00661AD9">
        <w:t xml:space="preserve"> and unresolved</w:t>
      </w:r>
      <w:r w:rsidR="00AA7F07">
        <w:t xml:space="preserve"> historical </w:t>
      </w:r>
      <w:r w:rsidR="00661AD9">
        <w:t>and</w:t>
      </w:r>
      <w:r w:rsidR="008346A1">
        <w:t xml:space="preserve"> political </w:t>
      </w:r>
      <w:r w:rsidR="008346A1" w:rsidRPr="009A4148">
        <w:t>issues</w:t>
      </w:r>
      <w:r w:rsidR="006C7574" w:rsidRPr="009A4148">
        <w:t xml:space="preserve"> in the country</w:t>
      </w:r>
      <w:r w:rsidR="00A27CBA" w:rsidRPr="009A4148">
        <w:t>, particular</w:t>
      </w:r>
      <w:r w:rsidR="00324925">
        <w:t>ly</w:t>
      </w:r>
      <w:r w:rsidR="00A27CBA" w:rsidRPr="009A4148">
        <w:t xml:space="preserve"> in the </w:t>
      </w:r>
      <w:proofErr w:type="spellStart"/>
      <w:r w:rsidR="00A27CBA" w:rsidRPr="009A4148">
        <w:t>Matebele</w:t>
      </w:r>
      <w:r w:rsidR="00FD4338" w:rsidRPr="009A4148">
        <w:t>land</w:t>
      </w:r>
      <w:proofErr w:type="spellEnd"/>
      <w:r w:rsidR="00FD4338" w:rsidRPr="009A4148">
        <w:t xml:space="preserve"> Region </w:t>
      </w:r>
      <w:r w:rsidR="002263EC" w:rsidRPr="009A4148">
        <w:t>of Zimbabwe.</w:t>
      </w:r>
      <w:r w:rsidR="00661AD9" w:rsidRPr="009A4148">
        <w:t xml:space="preserve"> </w:t>
      </w:r>
      <w:r w:rsidR="00C02067" w:rsidRPr="009A4148">
        <w:t>The evolving operational context characterised by COVID-19 and the associated lockdowns affected ability to deliver the project on time and using initially conceptualised modalities</w:t>
      </w:r>
      <w:r w:rsidR="00324925">
        <w:t>.</w:t>
      </w:r>
      <w:r w:rsidR="00C02067" w:rsidRPr="009A4148">
        <w:t xml:space="preserve"> Further</w:t>
      </w:r>
      <w:r w:rsidR="00324925">
        <w:t>more,</w:t>
      </w:r>
      <w:r w:rsidR="00C02067" w:rsidRPr="009A4148">
        <w:t xml:space="preserve"> the disrupted plans also affected ability to realise some high-level results, beyond activity completion, during the lifespan of the project.</w:t>
      </w:r>
      <w:r w:rsidR="00324925">
        <w:t xml:space="preserve"> Notwithstanding, the COVID-19 recovery plans and ongoing programmes will take such gaps into account. </w:t>
      </w:r>
    </w:p>
    <w:p w14:paraId="2D95C6C9" w14:textId="77777777" w:rsidR="005005A7" w:rsidRDefault="005005A7" w:rsidP="009A4148">
      <w:pPr>
        <w:ind w:left="-810"/>
        <w:jc w:val="both"/>
      </w:pPr>
    </w:p>
    <w:p w14:paraId="2B226290" w14:textId="77777777" w:rsidR="00892982" w:rsidRDefault="00892982" w:rsidP="00627A1C">
      <w:pPr>
        <w:ind w:left="-810"/>
      </w:pPr>
    </w:p>
    <w:p w14:paraId="12E11EB2" w14:textId="4E2DC468" w:rsidR="00A27CDE" w:rsidRDefault="003A0E57" w:rsidP="00627A1C">
      <w:pPr>
        <w:ind w:left="-810"/>
        <w:rPr>
          <w:b/>
          <w:bCs/>
        </w:rPr>
      </w:pPr>
      <w:bookmarkStart w:id="10" w:name="_Hlk70063223"/>
      <w:r>
        <w:rPr>
          <w:b/>
          <w:bCs/>
        </w:rPr>
        <w:t xml:space="preserve">In a few sentences, summarize what is unique/innovative and </w:t>
      </w:r>
      <w:r w:rsidR="00DF27D2">
        <w:rPr>
          <w:b/>
          <w:bCs/>
        </w:rPr>
        <w:t>interesting about</w:t>
      </w:r>
      <w:r w:rsidR="00B66195">
        <w:rPr>
          <w:b/>
          <w:bCs/>
        </w:rPr>
        <w:t xml:space="preserve"> what this project is trying/has tried to achieve</w:t>
      </w:r>
      <w:r w:rsidR="007B7585">
        <w:rPr>
          <w:b/>
          <w:bCs/>
        </w:rPr>
        <w:t xml:space="preserve"> or its approach (rather than listing activity progress) </w:t>
      </w:r>
      <w:r w:rsidR="00B1268D">
        <w:rPr>
          <w:b/>
          <w:bCs/>
        </w:rPr>
        <w:t>(</w:t>
      </w:r>
      <w:proofErr w:type="gramStart"/>
      <w:r w:rsidR="00B1268D">
        <w:rPr>
          <w:b/>
          <w:bCs/>
        </w:rPr>
        <w:t>1500 character</w:t>
      </w:r>
      <w:proofErr w:type="gramEnd"/>
      <w:r w:rsidR="00B1268D">
        <w:rPr>
          <w:b/>
          <w:bCs/>
        </w:rPr>
        <w:t xml:space="preserve"> limit)</w:t>
      </w:r>
    </w:p>
    <w:bookmarkEnd w:id="10"/>
    <w:p w14:paraId="19506A99" w14:textId="3D1636C4" w:rsidR="00A64428" w:rsidRDefault="00A64428" w:rsidP="00627A1C">
      <w:pPr>
        <w:ind w:left="-810"/>
        <w:rPr>
          <w:b/>
          <w:bCs/>
        </w:rPr>
      </w:pPr>
    </w:p>
    <w:p w14:paraId="2CE16B64" w14:textId="749C55C0" w:rsidR="00C02067" w:rsidRDefault="00B87347" w:rsidP="009A4148">
      <w:pPr>
        <w:ind w:left="-810"/>
        <w:jc w:val="both"/>
      </w:pPr>
      <w:r>
        <w:lastRenderedPageBreak/>
        <w:t>The Zimbabwe’s PB</w:t>
      </w:r>
      <w:r w:rsidR="00F43C13">
        <w:t>F</w:t>
      </w:r>
      <w:r>
        <w:t xml:space="preserve"> project too</w:t>
      </w:r>
      <w:r w:rsidR="00F43C13">
        <w:t>k</w:t>
      </w:r>
      <w:r>
        <w:t xml:space="preserve"> a broad-based approach, building on </w:t>
      </w:r>
      <w:r w:rsidR="00F43C13">
        <w:t>competitive advantages of three RUNO’s -UNDP, UN-Women and UNICEF</w:t>
      </w:r>
      <w:r w:rsidR="001B4977">
        <w:t xml:space="preserve"> to work </w:t>
      </w:r>
      <w:r w:rsidR="00257E31">
        <w:t xml:space="preserve">with </w:t>
      </w:r>
      <w:r w:rsidR="001B4977">
        <w:t>Government Ministries, CSOs, Independent Commissions and the Academia</w:t>
      </w:r>
      <w:r w:rsidR="004E1D10">
        <w:t xml:space="preserve"> to address historical /unresolved conflicts and at the same time building strong institutions, </w:t>
      </w:r>
      <w:proofErr w:type="gramStart"/>
      <w:r w:rsidR="004E1D10">
        <w:t>systems</w:t>
      </w:r>
      <w:proofErr w:type="gramEnd"/>
      <w:r w:rsidR="004E1D10">
        <w:t xml:space="preserve"> and accountabilities to cultivate and sustain peace</w:t>
      </w:r>
      <w:r w:rsidR="00F07909">
        <w:t xml:space="preserve"> in Zimbabwe.</w:t>
      </w:r>
    </w:p>
    <w:p w14:paraId="2C92A575" w14:textId="10E232FA" w:rsidR="0092715E" w:rsidRDefault="0092715E" w:rsidP="009A4148">
      <w:pPr>
        <w:ind w:left="-810"/>
        <w:jc w:val="both"/>
      </w:pPr>
    </w:p>
    <w:p w14:paraId="50CA6082" w14:textId="53888A8C" w:rsidR="0092715E" w:rsidRDefault="0092715E" w:rsidP="0092715E">
      <w:pPr>
        <w:ind w:left="-810"/>
        <w:jc w:val="both"/>
      </w:pPr>
      <w:r>
        <w:t xml:space="preserve">The project </w:t>
      </w:r>
      <w:r w:rsidRPr="0092715E">
        <w:t>strengthen</w:t>
      </w:r>
      <w:r>
        <w:t>ed</w:t>
      </w:r>
      <w:r w:rsidRPr="0092715E">
        <w:t xml:space="preserve"> decentralised peace infrastructure and capacitie</w:t>
      </w:r>
      <w:r>
        <w:t xml:space="preserve">s </w:t>
      </w:r>
      <w:r w:rsidRPr="0092715E">
        <w:t>of local authorities to engage citizens in public policy, the project had specific contributions</w:t>
      </w:r>
      <w:r>
        <w:t xml:space="preserve"> </w:t>
      </w:r>
      <w:r w:rsidRPr="0092715E">
        <w:t>to the decentralisation agenda of the Government of Zimbabwe. Flexibility to support</w:t>
      </w:r>
      <w:r>
        <w:t xml:space="preserve"> </w:t>
      </w:r>
      <w:r w:rsidRPr="0092715E">
        <w:t>consultations and citizen inputs into the National Development Strategy 2021-2026, which</w:t>
      </w:r>
      <w:r>
        <w:t xml:space="preserve"> were</w:t>
      </w:r>
      <w:r w:rsidRPr="0092715E">
        <w:t xml:space="preserve"> not part of the project proposal, sustained its relevance in a changing context. In addition</w:t>
      </w:r>
      <w:r>
        <w:t xml:space="preserve"> </w:t>
      </w:r>
      <w:r w:rsidRPr="0092715E">
        <w:t>to supporting emerging opportunities, the Zim-CATT provided UN agencies an opportunity to</w:t>
      </w:r>
      <w:r>
        <w:t xml:space="preserve"> </w:t>
      </w:r>
      <w:r w:rsidRPr="0092715E">
        <w:t>build on gains in strengthening a very nascent peacebuilding infrastructure in Zimbabwe.</w:t>
      </w:r>
    </w:p>
    <w:p w14:paraId="3837F161" w14:textId="5533EBE1" w:rsidR="000F0C3B" w:rsidRDefault="000F0C3B" w:rsidP="0092715E">
      <w:pPr>
        <w:ind w:left="-810"/>
        <w:jc w:val="both"/>
      </w:pPr>
    </w:p>
    <w:p w14:paraId="6DC5A957" w14:textId="77777777" w:rsidR="000F0C3B" w:rsidRPr="000F0C3B" w:rsidRDefault="000F0C3B" w:rsidP="000F0C3B">
      <w:pPr>
        <w:ind w:left="-810"/>
        <w:jc w:val="both"/>
      </w:pPr>
      <w:r w:rsidRPr="000F0C3B">
        <w:t>The ZIM-CATT project has contributed to a strong appreciation of the need to have conflict</w:t>
      </w:r>
    </w:p>
    <w:p w14:paraId="52FE55EE" w14:textId="77777777" w:rsidR="000F0C3B" w:rsidRPr="000F0C3B" w:rsidRDefault="000F0C3B" w:rsidP="000F0C3B">
      <w:pPr>
        <w:ind w:left="-810"/>
        <w:jc w:val="both"/>
      </w:pPr>
      <w:r w:rsidRPr="000F0C3B">
        <w:t>sensitive programmes by sector ministries. In the past conflict and peace were a reserve of</w:t>
      </w:r>
    </w:p>
    <w:p w14:paraId="023377E3" w14:textId="77777777" w:rsidR="000F0C3B" w:rsidRPr="000F0C3B" w:rsidRDefault="000F0C3B" w:rsidP="000F0C3B">
      <w:pPr>
        <w:ind w:left="-810"/>
        <w:jc w:val="both"/>
      </w:pPr>
      <w:r w:rsidRPr="000F0C3B">
        <w:t>mandated institutions. Sectoral ministries did not recognise their role in peace building.</w:t>
      </w:r>
    </w:p>
    <w:p w14:paraId="0B8AEC93" w14:textId="77777777" w:rsidR="000F0C3B" w:rsidRPr="000F0C3B" w:rsidRDefault="000F0C3B" w:rsidP="000F0C3B">
      <w:pPr>
        <w:ind w:left="-810"/>
        <w:jc w:val="both"/>
      </w:pPr>
      <w:r w:rsidRPr="000F0C3B">
        <w:t>Through the project support, targeted sector ministries were incorporating peace and conflict</w:t>
      </w:r>
    </w:p>
    <w:p w14:paraId="6BA28437" w14:textId="77777777" w:rsidR="000F0C3B" w:rsidRPr="000F0C3B" w:rsidRDefault="000F0C3B" w:rsidP="000F0C3B">
      <w:pPr>
        <w:ind w:left="-810"/>
        <w:jc w:val="both"/>
      </w:pPr>
      <w:r w:rsidRPr="000F0C3B">
        <w:t>management and prevention into programme planning and implementation. The Ministry of</w:t>
      </w:r>
    </w:p>
    <w:p w14:paraId="54B72762" w14:textId="77777777" w:rsidR="000F0C3B" w:rsidRPr="000F0C3B" w:rsidRDefault="000F0C3B" w:rsidP="000F0C3B">
      <w:pPr>
        <w:ind w:left="-810"/>
        <w:jc w:val="both"/>
      </w:pPr>
      <w:r w:rsidRPr="000F0C3B">
        <w:t>Public Service Labour and Social Welfare had initiated training of staff while the</w:t>
      </w:r>
    </w:p>
    <w:p w14:paraId="116EBD6F" w14:textId="77777777" w:rsidR="000F0C3B" w:rsidRPr="000F0C3B" w:rsidRDefault="000F0C3B" w:rsidP="000F0C3B">
      <w:pPr>
        <w:ind w:left="-810"/>
        <w:jc w:val="both"/>
      </w:pPr>
      <w:r w:rsidRPr="000F0C3B">
        <w:t>MWAGCDSME had also trained its staff at decentralised levels on integrating peace and</w:t>
      </w:r>
    </w:p>
    <w:p w14:paraId="43ED082E" w14:textId="60661534" w:rsidR="000F0C3B" w:rsidRDefault="000F0C3B" w:rsidP="000F0C3B">
      <w:pPr>
        <w:ind w:left="-810"/>
        <w:jc w:val="both"/>
      </w:pPr>
      <w:r w:rsidRPr="000F0C3B">
        <w:t>conflict in their work.</w:t>
      </w:r>
    </w:p>
    <w:p w14:paraId="00E7A59E" w14:textId="77777777" w:rsidR="00B87347" w:rsidRDefault="00B87347" w:rsidP="009A4148">
      <w:pPr>
        <w:jc w:val="both"/>
      </w:pPr>
    </w:p>
    <w:p w14:paraId="13F2E42B" w14:textId="35E893A9" w:rsidR="00C02067" w:rsidRDefault="002001DC" w:rsidP="009A4148">
      <w:pPr>
        <w:ind w:left="-810"/>
        <w:jc w:val="both"/>
      </w:pPr>
      <w:r>
        <w:t>The PBF changed the culture of the M</w:t>
      </w:r>
      <w:r w:rsidR="00444732">
        <w:t xml:space="preserve">inistry </w:t>
      </w:r>
      <w:r>
        <w:t>o</w:t>
      </w:r>
      <w:r w:rsidR="00444732">
        <w:t xml:space="preserve">f </w:t>
      </w:r>
      <w:r>
        <w:t>P</w:t>
      </w:r>
      <w:r w:rsidR="00444732">
        <w:t xml:space="preserve">ublic </w:t>
      </w:r>
      <w:r>
        <w:t>S</w:t>
      </w:r>
      <w:r w:rsidR="00444732">
        <w:t xml:space="preserve">ervice, </w:t>
      </w:r>
      <w:r>
        <w:t>L</w:t>
      </w:r>
      <w:r w:rsidR="00444732">
        <w:t xml:space="preserve">abour and </w:t>
      </w:r>
      <w:r>
        <w:t>S</w:t>
      </w:r>
      <w:r w:rsidR="00444732">
        <w:t xml:space="preserve">ocial </w:t>
      </w:r>
      <w:r>
        <w:t>W</w:t>
      </w:r>
      <w:r w:rsidR="00444732">
        <w:t>elfare (</w:t>
      </w:r>
      <w:proofErr w:type="spellStart"/>
      <w:r w:rsidR="00444732">
        <w:t>MoPSLW</w:t>
      </w:r>
      <w:proofErr w:type="spellEnd"/>
      <w:r w:rsidR="00444732">
        <w:t>)</w:t>
      </w:r>
      <w:r>
        <w:t>, towards prioritisation of citizen engagement, promotion of functional feedback mechanisms and integration of peace building in delivery of social protection programmes. The MoPSLSW diligently followed through recommendations of the Social Sector Review through, resuscitation of the Social Protection Steering Committee, setting up of community-based accountability committees, review of capacity building tools and training staff on integration of peace building</w:t>
      </w:r>
      <w:r w:rsidR="005005A7">
        <w:t xml:space="preserve"> in programming</w:t>
      </w:r>
      <w:r>
        <w:t>.</w:t>
      </w:r>
    </w:p>
    <w:p w14:paraId="2E685837" w14:textId="77777777" w:rsidR="002001DC" w:rsidRDefault="002001DC" w:rsidP="009A4148">
      <w:pPr>
        <w:ind w:left="-810"/>
        <w:jc w:val="both"/>
      </w:pPr>
    </w:p>
    <w:p w14:paraId="48C08801" w14:textId="6421438C" w:rsidR="006F1B0A" w:rsidRDefault="002001DC" w:rsidP="009A4148">
      <w:pPr>
        <w:ind w:left="-810"/>
        <w:jc w:val="both"/>
      </w:pPr>
      <w:r>
        <w:t>The PBF facilitated building trust and confidence</w:t>
      </w:r>
      <w:r w:rsidR="00C2118D">
        <w:t xml:space="preserve"> within the school setting</w:t>
      </w:r>
      <w:r w:rsidR="006F5D74">
        <w:t>s</w:t>
      </w:r>
      <w:r w:rsidR="00C2118D">
        <w:t>, reaching to 20 Districts</w:t>
      </w:r>
      <w:r w:rsidR="00305895">
        <w:rPr>
          <w:rStyle w:val="FootnoteReference"/>
        </w:rPr>
        <w:footnoteReference w:id="2"/>
      </w:r>
      <w:r w:rsidR="00C61602">
        <w:t xml:space="preserve"> engaging education stakeholders</w:t>
      </w:r>
      <w:r w:rsidR="00471C60">
        <w:t xml:space="preserve"> -</w:t>
      </w:r>
      <w:r w:rsidR="00293533">
        <w:t xml:space="preserve">20 </w:t>
      </w:r>
      <w:r w:rsidR="00471C60">
        <w:t>school</w:t>
      </w:r>
      <w:r w:rsidR="00293533">
        <w:t xml:space="preserve">s, </w:t>
      </w:r>
      <w:r w:rsidR="0098312E">
        <w:t xml:space="preserve">100 pupils </w:t>
      </w:r>
      <w:r w:rsidR="00293533">
        <w:t xml:space="preserve">and 900 </w:t>
      </w:r>
      <w:r w:rsidR="00CC40BA">
        <w:t>stakeholders (</w:t>
      </w:r>
      <w:r w:rsidR="00471C60">
        <w:t>teachers and local leaders</w:t>
      </w:r>
      <w:r w:rsidR="00CC40BA">
        <w:t>)</w:t>
      </w:r>
      <w:r w:rsidR="00C2118D">
        <w:t>.</w:t>
      </w:r>
      <w:r w:rsidR="008C36A7">
        <w:t xml:space="preserve"> </w:t>
      </w:r>
      <w:r w:rsidR="0098312E">
        <w:t>The consultation</w:t>
      </w:r>
      <w:r w:rsidR="00CC40BA">
        <w:t>s</w:t>
      </w:r>
      <w:r w:rsidR="0098312E">
        <w:t xml:space="preserve"> informed development of </w:t>
      </w:r>
      <w:r w:rsidR="00CC40BA">
        <w:t>sel</w:t>
      </w:r>
      <w:r w:rsidR="00D3159C">
        <w:t xml:space="preserve">f-learning materials targeting upper primary and lower secondary pupils. These tools are aligned to the school curriculum and will </w:t>
      </w:r>
      <w:r w:rsidR="006F64B1">
        <w:t xml:space="preserve">henceforth </w:t>
      </w:r>
      <w:r w:rsidR="00D3159C">
        <w:t>be used as part of teaching aids.</w:t>
      </w:r>
    </w:p>
    <w:p w14:paraId="41CF2616" w14:textId="77777777" w:rsidR="004173D2" w:rsidRDefault="004173D2" w:rsidP="009A4148">
      <w:pPr>
        <w:ind w:left="-810"/>
        <w:jc w:val="both"/>
      </w:pPr>
    </w:p>
    <w:p w14:paraId="0C5ADFB0" w14:textId="31DB8C71" w:rsidR="006F1B0A" w:rsidRDefault="00994328" w:rsidP="009A4148">
      <w:pPr>
        <w:ind w:left="-810"/>
        <w:jc w:val="both"/>
      </w:pPr>
      <w:r>
        <w:t>T</w:t>
      </w:r>
      <w:r w:rsidRPr="00994328">
        <w:t>he NPRC</w:t>
      </w:r>
      <w:r w:rsidR="00CF4CE8">
        <w:t xml:space="preserve">, implemented </w:t>
      </w:r>
      <w:r w:rsidR="006F1B0A">
        <w:t xml:space="preserve"> Women Safe Spaces provided a platform for Women to narrate their experiences with respect to human rights violations and their experiences during conflict situations. The initiative allowed women to have discussions on subjects that had not received sufficient attention for healing and reconciliation. It has been recognised by external actors as an original and innovative initiative which can serve as best practice learning for other countries.</w:t>
      </w:r>
      <w:r w:rsidR="002263EC">
        <w:t xml:space="preserve"> The initi</w:t>
      </w:r>
      <w:r w:rsidR="00CB02FE">
        <w:t xml:space="preserve">ative </w:t>
      </w:r>
      <w:r w:rsidR="00235F45">
        <w:t>reached</w:t>
      </w:r>
      <w:r w:rsidR="00874BB2">
        <w:t xml:space="preserve"> </w:t>
      </w:r>
      <w:r w:rsidR="007C54B1">
        <w:t>500</w:t>
      </w:r>
      <w:r w:rsidR="00235F45">
        <w:t>+</w:t>
      </w:r>
      <w:r w:rsidR="007C54B1">
        <w:t xml:space="preserve"> women in</w:t>
      </w:r>
      <w:r w:rsidR="00553A53">
        <w:t xml:space="preserve"> four provinces.</w:t>
      </w:r>
      <w:r w:rsidR="0086528B">
        <w:t xml:space="preserve"> </w:t>
      </w:r>
      <w:r w:rsidR="006555D0">
        <w:t>A further</w:t>
      </w:r>
      <w:r w:rsidR="00EF0E11">
        <w:t>1000</w:t>
      </w:r>
      <w:r w:rsidR="006555D0">
        <w:t>+</w:t>
      </w:r>
      <w:r w:rsidR="00EF0E11">
        <w:t xml:space="preserve"> women were reached </w:t>
      </w:r>
      <w:r w:rsidR="006555D0">
        <w:t>with</w:t>
      </w:r>
      <w:r w:rsidR="00EF0E11">
        <w:t xml:space="preserve"> follow up activities like mobile legal aid clinics.</w:t>
      </w:r>
      <w:r w:rsidR="001010FE">
        <w:t xml:space="preserve"> </w:t>
      </w:r>
    </w:p>
    <w:p w14:paraId="4BE750C8" w14:textId="0412E1D3" w:rsidR="004173D2" w:rsidRDefault="004173D2" w:rsidP="009A4148">
      <w:pPr>
        <w:ind w:left="-810"/>
        <w:jc w:val="both"/>
      </w:pPr>
    </w:p>
    <w:p w14:paraId="59683D26" w14:textId="7E505274" w:rsidR="00176626" w:rsidRDefault="00176626" w:rsidP="009A4148">
      <w:pPr>
        <w:ind w:left="-810"/>
        <w:jc w:val="both"/>
      </w:pPr>
      <w:r>
        <w:t xml:space="preserve">Support provided to 92 local authorities, culminated in their improved capacity to </w:t>
      </w:r>
      <w:r w:rsidR="000E79AA">
        <w:t>consult,</w:t>
      </w:r>
      <w:r>
        <w:t xml:space="preserve"> and engage citizens in budget formulation and implementation planning.  The 2021 Local </w:t>
      </w:r>
      <w:r>
        <w:lastRenderedPageBreak/>
        <w:t xml:space="preserve">Authorities Budgets showed a shift towards service-oriented </w:t>
      </w:r>
      <w:r w:rsidR="000E79AA">
        <w:t>budgeting, proving</w:t>
      </w:r>
      <w:r>
        <w:t xml:space="preserve"> responsiveness to the people’s inputs and improve technical capacities of technical officials at local tiers of government.</w:t>
      </w:r>
      <w:r w:rsidR="00C61DB0">
        <w:t xml:space="preserve"> </w:t>
      </w:r>
      <w:r>
        <w:t xml:space="preserve">The central and local government joint programming and vision has significantly assisted in improving the trust and collaboration between the two tiers of government which had traditionally been strained due to perceived difference in political orientation of the leadership. In addition, the </w:t>
      </w:r>
      <w:r w:rsidR="00C61DB0">
        <w:t>collaboration</w:t>
      </w:r>
      <w:r>
        <w:t xml:space="preserve"> contributed immensely </w:t>
      </w:r>
      <w:proofErr w:type="gramStart"/>
      <w:r>
        <w:t>in</w:t>
      </w:r>
      <w:proofErr w:type="gramEnd"/>
      <w:r>
        <w:t xml:space="preserve"> sharing of critical information of the administration of Intergovernmental Fiscal Transfers (IGFTs) to support the Devolution exercise.</w:t>
      </w:r>
      <w:r w:rsidR="00C61DB0">
        <w:t xml:space="preserve"> </w:t>
      </w:r>
      <w:r w:rsidR="009A62C7">
        <w:t xml:space="preserve">Ultimately this has improved service delivery </w:t>
      </w:r>
      <w:r w:rsidR="009A4148">
        <w:t>like</w:t>
      </w:r>
      <w:r w:rsidR="00747212" w:rsidRPr="00747212">
        <w:t xml:space="preserve"> water reticulation, refuse collection and maintenance of social amenities like council schools, clinics and parks.</w:t>
      </w:r>
    </w:p>
    <w:p w14:paraId="22FF73B5" w14:textId="77777777" w:rsidR="00176626" w:rsidRDefault="00176626" w:rsidP="006F1B0A">
      <w:pPr>
        <w:ind w:left="-810"/>
      </w:pPr>
    </w:p>
    <w:p w14:paraId="10A8DB16" w14:textId="77777777" w:rsidR="002001DC" w:rsidRDefault="002001DC" w:rsidP="00627A1C">
      <w:pPr>
        <w:ind w:left="-810"/>
      </w:pPr>
    </w:p>
    <w:p w14:paraId="219EEB23" w14:textId="15482B6C" w:rsidR="00F22B19" w:rsidRPr="00756D85" w:rsidRDefault="00F22B19" w:rsidP="00627A1C">
      <w:pPr>
        <w:ind w:left="-810"/>
        <w:rPr>
          <w:b/>
          <w:bCs/>
        </w:rPr>
      </w:pPr>
      <w:r w:rsidRPr="00756D85">
        <w:rPr>
          <w:b/>
          <w:bCs/>
        </w:rPr>
        <w:t xml:space="preserve">In a few sentences, summarize </w:t>
      </w:r>
      <w:r w:rsidR="003E455D" w:rsidRPr="00756D85">
        <w:rPr>
          <w:b/>
          <w:bCs/>
        </w:rPr>
        <w:t>major project peacebuilding</w:t>
      </w:r>
      <w:r w:rsidR="005744CF" w:rsidRPr="00756D85">
        <w:rPr>
          <w:b/>
          <w:bCs/>
        </w:rPr>
        <w:t xml:space="preserve"> </w:t>
      </w:r>
      <w:r w:rsidR="009E04D5" w:rsidRPr="00756D85">
        <w:rPr>
          <w:b/>
          <w:bCs/>
        </w:rPr>
        <w:t xml:space="preserve">progress/results (with </w:t>
      </w:r>
      <w:r w:rsidR="003664B3" w:rsidRPr="00756D85">
        <w:rPr>
          <w:b/>
          <w:bCs/>
        </w:rPr>
        <w:t>evidence)</w:t>
      </w:r>
      <w:r w:rsidR="004B7BE0" w:rsidRPr="00756D85">
        <w:rPr>
          <w:b/>
          <w:bCs/>
        </w:rPr>
        <w:t xml:space="preserve"> which PBSO can use in public communications to highlight the </w:t>
      </w:r>
      <w:r w:rsidR="006D2A74" w:rsidRPr="00756D85">
        <w:rPr>
          <w:b/>
          <w:bCs/>
        </w:rPr>
        <w:t>project</w:t>
      </w:r>
      <w:r w:rsidR="00D86A08" w:rsidRPr="00756D85">
        <w:rPr>
          <w:b/>
          <w:bCs/>
        </w:rPr>
        <w:t xml:space="preserve"> (</w:t>
      </w:r>
      <w:r w:rsidR="00DF27D2" w:rsidRPr="00756D85">
        <w:rPr>
          <w:b/>
          <w:bCs/>
        </w:rPr>
        <w:t>1500-character</w:t>
      </w:r>
      <w:r w:rsidRPr="00756D85">
        <w:rPr>
          <w:b/>
          <w:bCs/>
        </w:rPr>
        <w:t xml:space="preserve"> limit)</w:t>
      </w:r>
    </w:p>
    <w:p w14:paraId="44AD522A" w14:textId="4835E0B6" w:rsidR="00756D85" w:rsidRDefault="00756D85" w:rsidP="00627A1C">
      <w:pPr>
        <w:ind w:left="-810"/>
      </w:pPr>
    </w:p>
    <w:p w14:paraId="767B0E66" w14:textId="6EA2EFBF" w:rsidR="00EB6989" w:rsidRDefault="00756D85" w:rsidP="009A4148">
      <w:pPr>
        <w:ind w:left="-810"/>
        <w:jc w:val="both"/>
      </w:pPr>
      <w:r w:rsidRPr="00756D85">
        <w:t xml:space="preserve">The </w:t>
      </w:r>
      <w:r w:rsidR="006F64B1">
        <w:t>National Peace and Reconciliation Commission (</w:t>
      </w:r>
      <w:r w:rsidRPr="00756D85">
        <w:t>NPRC</w:t>
      </w:r>
      <w:r w:rsidR="006F64B1">
        <w:t>)</w:t>
      </w:r>
      <w:r w:rsidRPr="00756D85">
        <w:t xml:space="preserve"> has successfully lobbied and advocated to the GoZ to be empowered to carry out public hearings on past conflict</w:t>
      </w:r>
      <w:r w:rsidR="006F64B1">
        <w:t>s and grievances</w:t>
      </w:r>
      <w:r w:rsidRPr="00756D85">
        <w:t xml:space="preserve">. The pilot hearings are scheduled to be carried out from the second quarter of 2021. The Conflict Prevention, Management and Transformation Unit is also in the process of developing the </w:t>
      </w:r>
      <w:r w:rsidR="006F64B1">
        <w:t>Conflict Early Warning and Response (</w:t>
      </w:r>
      <w:r w:rsidRPr="00756D85">
        <w:t>CEWER</w:t>
      </w:r>
      <w:r w:rsidR="006F64B1">
        <w:t>)</w:t>
      </w:r>
      <w:r w:rsidRPr="00756D85">
        <w:t xml:space="preserve"> system for the country</w:t>
      </w:r>
      <w:r w:rsidR="005C745F">
        <w:rPr>
          <w:lang w:val="en"/>
        </w:rPr>
        <w:t>. This system</w:t>
      </w:r>
      <w:r w:rsidR="009A4148">
        <w:rPr>
          <w:lang w:val="en"/>
        </w:rPr>
        <w:t xml:space="preserve"> </w:t>
      </w:r>
      <w:r w:rsidR="00E4719F" w:rsidRPr="00E4719F">
        <w:rPr>
          <w:lang w:val="en"/>
        </w:rPr>
        <w:t xml:space="preserve">is based on the recognition that a </w:t>
      </w:r>
      <w:r w:rsidR="009A4148" w:rsidRPr="00E4719F">
        <w:rPr>
          <w:lang w:val="en"/>
        </w:rPr>
        <w:t>fully developed</w:t>
      </w:r>
      <w:r w:rsidR="00E4719F" w:rsidRPr="00E4719F">
        <w:rPr>
          <w:lang w:val="en"/>
        </w:rPr>
        <w:t xml:space="preserve"> early warning system would enable conflict prevention and peacebuilding</w:t>
      </w:r>
      <w:r w:rsidR="006F64B1">
        <w:rPr>
          <w:lang w:val="en"/>
        </w:rPr>
        <w:t xml:space="preserve"> by institutionalizing a proactive a</w:t>
      </w:r>
      <w:r w:rsidR="00E368BB">
        <w:rPr>
          <w:lang w:val="en"/>
        </w:rPr>
        <w:t xml:space="preserve">pproach in addressing </w:t>
      </w:r>
      <w:r w:rsidR="006F64B1">
        <w:rPr>
          <w:lang w:val="en"/>
        </w:rPr>
        <w:t>conflicts</w:t>
      </w:r>
      <w:r w:rsidR="00E4719F" w:rsidRPr="00E4719F">
        <w:rPr>
          <w:lang w:val="en"/>
        </w:rPr>
        <w:t xml:space="preserve">. </w:t>
      </w:r>
      <w:r w:rsidR="00877525">
        <w:rPr>
          <w:lang w:val="en"/>
        </w:rPr>
        <w:t xml:space="preserve">It </w:t>
      </w:r>
      <w:r w:rsidR="00E4719F" w:rsidRPr="00E4719F">
        <w:rPr>
          <w:lang w:val="en"/>
        </w:rPr>
        <w:t xml:space="preserve">is a combination of norms, standards, policies, mechanisms, </w:t>
      </w:r>
      <w:r w:rsidR="00444732" w:rsidRPr="00E4719F">
        <w:rPr>
          <w:lang w:val="en"/>
        </w:rPr>
        <w:t>and processes</w:t>
      </w:r>
      <w:r w:rsidR="00E4719F" w:rsidRPr="00E4719F">
        <w:rPr>
          <w:lang w:val="en"/>
        </w:rPr>
        <w:t xml:space="preserve"> that seeks to strengthen the capacity of key actors to proactively address conflict, by </w:t>
      </w:r>
      <w:r w:rsidR="00444732" w:rsidRPr="00E4719F">
        <w:rPr>
          <w:lang w:val="en"/>
        </w:rPr>
        <w:t>utilizing synthesized</w:t>
      </w:r>
      <w:r w:rsidR="00E4719F" w:rsidRPr="00E4719F">
        <w:rPr>
          <w:lang w:val="en"/>
        </w:rPr>
        <w:t xml:space="preserve"> </w:t>
      </w:r>
      <w:r w:rsidR="00E4719F" w:rsidRPr="00E4719F">
        <w:t xml:space="preserve">information from various sources to assess whether threats to peace exists and to analyse what action might be taken to mitigate and alleviate these threats. </w:t>
      </w:r>
      <w:r w:rsidRPr="00756D85">
        <w:t>. This is a collaborative effort between the NPRC</w:t>
      </w:r>
      <w:r w:rsidR="00786D36">
        <w:t>,</w:t>
      </w:r>
      <w:r w:rsidRPr="00756D85">
        <w:t xml:space="preserve"> </w:t>
      </w:r>
      <w:r w:rsidR="00444732" w:rsidRPr="00756D85">
        <w:t>UNDP,</w:t>
      </w:r>
      <w:r w:rsidR="00786D36">
        <w:t xml:space="preserve"> and UN Women</w:t>
      </w:r>
      <w:r w:rsidRPr="00756D85">
        <w:t xml:space="preserve">. </w:t>
      </w:r>
    </w:p>
    <w:p w14:paraId="791BB93D" w14:textId="77777777" w:rsidR="00EB6989" w:rsidRDefault="00EB6989" w:rsidP="009A4148">
      <w:pPr>
        <w:ind w:left="-810"/>
        <w:jc w:val="both"/>
      </w:pPr>
    </w:p>
    <w:p w14:paraId="355007FA" w14:textId="3D3DB573" w:rsidR="00592FA6" w:rsidRDefault="00567AD4" w:rsidP="009A4148">
      <w:pPr>
        <w:ind w:left="-810"/>
        <w:jc w:val="both"/>
      </w:pPr>
      <w:r>
        <w:t xml:space="preserve">The project sought </w:t>
      </w:r>
      <w:r w:rsidR="00CC3612">
        <w:t>to improve citizen participation and enhance dialogue mechanisms between Government and the citizens.</w:t>
      </w:r>
      <w:r w:rsidR="00FB2BDE">
        <w:t xml:space="preserve"> This saw the GoZ collaborating with CSOs</w:t>
      </w:r>
      <w:r w:rsidR="006C5DBF">
        <w:t xml:space="preserve">, in particular </w:t>
      </w:r>
      <w:r w:rsidR="00E368BB">
        <w:t>(in full please)</w:t>
      </w:r>
      <w:r w:rsidR="006C5DBF">
        <w:t>NANGO</w:t>
      </w:r>
      <w:r w:rsidR="00D31471">
        <w:t>,</w:t>
      </w:r>
      <w:r w:rsidR="00FB2BDE">
        <w:t xml:space="preserve"> in policy consultations.</w:t>
      </w:r>
      <w:r w:rsidR="00D537DB">
        <w:t xml:space="preserve">. </w:t>
      </w:r>
      <w:r w:rsidR="00293C49">
        <w:t xml:space="preserve">Through </w:t>
      </w:r>
      <w:r w:rsidR="00A55E58">
        <w:t xml:space="preserve">these collaborative </w:t>
      </w:r>
      <w:r w:rsidR="00293C49">
        <w:t>e</w:t>
      </w:r>
      <w:r w:rsidR="00756D85" w:rsidRPr="00756D85">
        <w:t>ngagements with civil society, NANGO came up with 4 CSO position paper on challenges, opportunities and proposed strategies to promote socio-economic development in the country</w:t>
      </w:r>
      <w:r w:rsidR="009449A8">
        <w:t>.</w:t>
      </w:r>
      <w:r w:rsidR="00756D85" w:rsidRPr="00756D85">
        <w:t>; The</w:t>
      </w:r>
      <w:r w:rsidR="00592FA6">
        <w:t>se</w:t>
      </w:r>
      <w:r w:rsidR="00756D85" w:rsidRPr="00756D85">
        <w:t xml:space="preserve"> 4 position papers were submitted to the GoZ and formed the basis of discussions in the formulation of the N</w:t>
      </w:r>
      <w:r w:rsidR="00EE3273">
        <w:t xml:space="preserve">ational </w:t>
      </w:r>
      <w:r w:rsidR="00756D85" w:rsidRPr="00756D85">
        <w:t>D</w:t>
      </w:r>
      <w:r w:rsidR="00EE3273">
        <w:t xml:space="preserve">evelopment </w:t>
      </w:r>
      <w:r w:rsidR="00756D85" w:rsidRPr="00756D85">
        <w:t>S</w:t>
      </w:r>
      <w:r w:rsidR="00EE3273">
        <w:t>trategy 1</w:t>
      </w:r>
      <w:r w:rsidR="00756D85" w:rsidRPr="00756D85">
        <w:t xml:space="preserve"> and the </w:t>
      </w:r>
      <w:r w:rsidR="008D5308">
        <w:t xml:space="preserve">National </w:t>
      </w:r>
      <w:r w:rsidR="00756D85" w:rsidRPr="00756D85">
        <w:t>Budget Consultations for 2021</w:t>
      </w:r>
      <w:r w:rsidR="001A733C">
        <w:rPr>
          <w:rStyle w:val="FootnoteReference"/>
        </w:rPr>
        <w:footnoteReference w:id="3"/>
      </w:r>
    </w:p>
    <w:p w14:paraId="1FA0E4CF" w14:textId="77777777" w:rsidR="00592FA6" w:rsidRDefault="00592FA6" w:rsidP="009A4148">
      <w:pPr>
        <w:ind w:left="-810"/>
        <w:jc w:val="both"/>
      </w:pPr>
    </w:p>
    <w:p w14:paraId="105030E7" w14:textId="1C1BD360" w:rsidR="004E7314" w:rsidRDefault="00756D85" w:rsidP="00292CCC">
      <w:pPr>
        <w:ind w:left="-810"/>
        <w:jc w:val="both"/>
      </w:pPr>
      <w:r w:rsidRPr="00756D85">
        <w:t xml:space="preserve">During the </w:t>
      </w:r>
      <w:r w:rsidR="00A36D6D">
        <w:t>project,</w:t>
      </w:r>
      <w:r w:rsidRPr="00756D85">
        <w:t xml:space="preserve"> conflict management and resolution skills were strengthened for district assemblies, </w:t>
      </w:r>
      <w:r w:rsidR="0056343F" w:rsidRPr="00756D85">
        <w:t>councillors</w:t>
      </w:r>
      <w:r w:rsidRPr="00756D85">
        <w:t>, traditional leaders and chiefs in selected areas.</w:t>
      </w:r>
      <w:r w:rsidR="00675C9A">
        <w:t xml:space="preserve"> </w:t>
      </w:r>
      <w:r w:rsidR="00E368BB">
        <w:t xml:space="preserve">Training </w:t>
      </w:r>
      <w:proofErr w:type="gramStart"/>
      <w:r w:rsidR="00E368BB">
        <w:t>were</w:t>
      </w:r>
      <w:proofErr w:type="gramEnd"/>
      <w:r w:rsidR="00E368BB">
        <w:t xml:space="preserve"> </w:t>
      </w:r>
      <w:r w:rsidR="00853864">
        <w:t>conducted in</w:t>
      </w:r>
      <w:r w:rsidR="00322C40">
        <w:t xml:space="preserve"> </w:t>
      </w:r>
      <w:r w:rsidR="00FD39D3">
        <w:t xml:space="preserve">15 of the </w:t>
      </w:r>
      <w:r w:rsidR="007409C2">
        <w:t>59</w:t>
      </w:r>
      <w:r w:rsidR="00FD39D3">
        <w:t xml:space="preserve"> districts in the country </w:t>
      </w:r>
      <w:r w:rsidR="007409C2">
        <w:t xml:space="preserve">leading to improved local infrastructures for </w:t>
      </w:r>
      <w:r w:rsidR="00C82FCE">
        <w:t>peace. The</w:t>
      </w:r>
      <w:r w:rsidR="00A12EB4">
        <w:t xml:space="preserve"> PBF also laid the base of a revamped social protection delivery system in Zimbabwe, built on accountability and sensitivity to social cohesion as a prime factor. The developed Social Protection Handbooks adopted by the MoPSLSW are now part of staff capacity building tools. The MoPSLSW, building on PBF lessons, has set up accountability committees whose function is to gather feedback on programme delivery.</w:t>
      </w:r>
      <w:r w:rsidR="00AE3CF6">
        <w:t xml:space="preserve"> </w:t>
      </w:r>
    </w:p>
    <w:p w14:paraId="5EC0BB30" w14:textId="77777777" w:rsidR="00A75947" w:rsidRDefault="00A75947" w:rsidP="00AE3CF6"/>
    <w:p w14:paraId="0E7A2F0A" w14:textId="4DE07256" w:rsidR="004362C5" w:rsidRPr="009A4148" w:rsidRDefault="00FD01E7" w:rsidP="00627A1C">
      <w:pPr>
        <w:ind w:left="-810"/>
      </w:pPr>
      <w:r w:rsidRPr="009A4148">
        <w:t>Further to Safe Spaces,</w:t>
      </w:r>
      <w:r w:rsidR="006552BA" w:rsidRPr="009A4148">
        <w:t xml:space="preserve"> </w:t>
      </w:r>
      <w:r w:rsidR="0038134A" w:rsidRPr="009A4148">
        <w:t xml:space="preserve">women </w:t>
      </w:r>
      <w:r w:rsidR="00620ED5" w:rsidRPr="009A4148">
        <w:t xml:space="preserve">were </w:t>
      </w:r>
      <w:r w:rsidR="009A4148" w:rsidRPr="009A4148">
        <w:t>given information</w:t>
      </w:r>
      <w:r w:rsidR="00620ED5" w:rsidRPr="009A4148">
        <w:t xml:space="preserve"> </w:t>
      </w:r>
      <w:r w:rsidRPr="009A4148">
        <w:t>&amp;</w:t>
      </w:r>
      <w:r w:rsidR="00620ED5" w:rsidRPr="009A4148">
        <w:t xml:space="preserve"> tools to</w:t>
      </w:r>
      <w:r w:rsidR="00AB58B7" w:rsidRPr="009A4148">
        <w:t xml:space="preserve"> understand and</w:t>
      </w:r>
      <w:r w:rsidR="00620ED5" w:rsidRPr="009A4148">
        <w:t xml:space="preserve"> actively engage </w:t>
      </w:r>
      <w:r w:rsidR="00AB58B7" w:rsidRPr="009A4148">
        <w:t xml:space="preserve">in the Government’s development </w:t>
      </w:r>
      <w:r w:rsidR="00A26B22" w:rsidRPr="009A4148">
        <w:t xml:space="preserve">through Women and Law in Southern Africa’s, supported by </w:t>
      </w:r>
      <w:r w:rsidR="004362C5" w:rsidRPr="009A4148">
        <w:t>PBF</w:t>
      </w:r>
      <w:r w:rsidR="00A26B22" w:rsidRPr="009A4148">
        <w:t xml:space="preserve">, work </w:t>
      </w:r>
      <w:r w:rsidR="001810C8" w:rsidRPr="009A4148">
        <w:t xml:space="preserve">to sensitise </w:t>
      </w:r>
      <w:r w:rsidR="00A962C8" w:rsidRPr="009A4148">
        <w:t>communities on the TSP</w:t>
      </w:r>
      <w:r w:rsidR="0051683B" w:rsidRPr="009A4148">
        <w:t xml:space="preserve"> and the NDS. </w:t>
      </w:r>
      <w:r w:rsidR="0062520C" w:rsidRPr="009A4148">
        <w:t xml:space="preserve">This meant that </w:t>
      </w:r>
      <w:r w:rsidR="0062520C" w:rsidRPr="009A4148">
        <w:lastRenderedPageBreak/>
        <w:t xml:space="preserve">communities were at a better position to </w:t>
      </w:r>
      <w:r w:rsidR="002D1D91" w:rsidRPr="009A4148">
        <w:t xml:space="preserve">support development efforts, </w:t>
      </w:r>
      <w:r w:rsidR="00B35041" w:rsidRPr="009A4148">
        <w:t>demand recognition o</w:t>
      </w:r>
      <w:r w:rsidR="003350F9" w:rsidRPr="009A4148">
        <w:t>f</w:t>
      </w:r>
      <w:r w:rsidR="00B35041" w:rsidRPr="009A4148">
        <w:t xml:space="preserve"> their rights</w:t>
      </w:r>
      <w:r w:rsidR="003350F9" w:rsidRPr="009A4148">
        <w:t>,</w:t>
      </w:r>
      <w:r w:rsidR="00B35041" w:rsidRPr="009A4148">
        <w:t xml:space="preserve"> and actively participate in the development of NDS1</w:t>
      </w:r>
      <w:r w:rsidR="003350F9" w:rsidRPr="009A4148">
        <w:t>.</w:t>
      </w:r>
    </w:p>
    <w:p w14:paraId="28D56AE7" w14:textId="77777777" w:rsidR="005A7F53" w:rsidRDefault="005A7F53" w:rsidP="00627A1C">
      <w:pPr>
        <w:ind w:left="-810"/>
      </w:pPr>
    </w:p>
    <w:p w14:paraId="06437C2B" w14:textId="77777777" w:rsidR="00D11647" w:rsidRDefault="00D11647" w:rsidP="000D6CD8">
      <w:pPr>
        <w:ind w:left="-810"/>
        <w:rPr>
          <w:rFonts w:eastAsia="Calibri"/>
          <w:color w:val="000000" w:themeColor="text1"/>
          <w:lang w:val="en-ZW" w:eastAsia="en-US"/>
        </w:rPr>
      </w:pPr>
    </w:p>
    <w:p w14:paraId="3D4C6751" w14:textId="77777777" w:rsidR="00B81FFE" w:rsidRDefault="008364E5" w:rsidP="00B81FFE">
      <w:pPr>
        <w:ind w:left="-810"/>
        <w:rPr>
          <w:b/>
          <w:bCs/>
        </w:rPr>
      </w:pPr>
      <w:r w:rsidRPr="000D6CD8">
        <w:rPr>
          <w:b/>
          <w:bCs/>
        </w:rPr>
        <w:t xml:space="preserve">FOR PROJECTS WITHIN SIX MONTHS OF COMPLETION: summarize </w:t>
      </w:r>
      <w:r w:rsidR="00A64A02" w:rsidRPr="000D6CD8">
        <w:rPr>
          <w:b/>
          <w:bCs/>
        </w:rPr>
        <w:t xml:space="preserve">the </w:t>
      </w:r>
      <w:r w:rsidR="001C56B8" w:rsidRPr="000D6CD8">
        <w:rPr>
          <w:b/>
          <w:bCs/>
        </w:rPr>
        <w:t xml:space="preserve">main </w:t>
      </w:r>
      <w:r w:rsidR="00A64A02" w:rsidRPr="000D6CD8">
        <w:rPr>
          <w:b/>
          <w:bCs/>
        </w:rPr>
        <w:t>structural, institutional or societal level change the project has contributed to. This is not anecdotal evidence</w:t>
      </w:r>
      <w:r w:rsidR="001B6DFD" w:rsidRPr="000D6CD8">
        <w:rPr>
          <w:b/>
          <w:bCs/>
        </w:rPr>
        <w:t xml:space="preserve"> or a list of individual outputs</w:t>
      </w:r>
      <w:r w:rsidR="00A64A02" w:rsidRPr="000D6CD8">
        <w:rPr>
          <w:b/>
          <w:bCs/>
        </w:rPr>
        <w:t xml:space="preserve">, but </w:t>
      </w:r>
      <w:r w:rsidRPr="000D6CD8">
        <w:rPr>
          <w:b/>
          <w:bCs/>
        </w:rPr>
        <w:t xml:space="preserve">a description of </w:t>
      </w:r>
      <w:r w:rsidR="00A64A02" w:rsidRPr="000D6CD8">
        <w:rPr>
          <w:b/>
          <w:bCs/>
        </w:rPr>
        <w:t xml:space="preserve">progress made toward the main purpose of the project. </w:t>
      </w:r>
      <w:r w:rsidR="008C782A" w:rsidRPr="000D6CD8">
        <w:rPr>
          <w:b/>
          <w:bCs/>
        </w:rPr>
        <w:t>(</w:t>
      </w:r>
      <w:r w:rsidR="000C5963" w:rsidRPr="000D6CD8">
        <w:rPr>
          <w:b/>
          <w:bCs/>
        </w:rPr>
        <w:t>1500-character</w:t>
      </w:r>
      <w:r w:rsidR="008C782A" w:rsidRPr="000D6CD8">
        <w:rPr>
          <w:b/>
          <w:bCs/>
        </w:rPr>
        <w:t xml:space="preserve"> limit):</w:t>
      </w:r>
    </w:p>
    <w:p w14:paraId="08AFE22D" w14:textId="77777777" w:rsidR="00B81FFE" w:rsidRDefault="00B81FFE" w:rsidP="00B81FFE">
      <w:pPr>
        <w:ind w:left="-810"/>
        <w:rPr>
          <w:b/>
          <w:bCs/>
        </w:rPr>
      </w:pPr>
    </w:p>
    <w:p w14:paraId="037A5A30" w14:textId="382B97FF" w:rsidR="00B21E7A" w:rsidRDefault="004F1104" w:rsidP="009A4148">
      <w:pPr>
        <w:ind w:left="-810"/>
        <w:jc w:val="both"/>
      </w:pPr>
      <w:r>
        <w:t xml:space="preserve">The </w:t>
      </w:r>
      <w:r w:rsidR="00114F77" w:rsidRPr="004F1104">
        <w:t>PBF project</w:t>
      </w:r>
      <w:r w:rsidR="00E92F26">
        <w:t xml:space="preserve"> </w:t>
      </w:r>
      <w:r w:rsidR="00AB2F5A">
        <w:t xml:space="preserve">has </w:t>
      </w:r>
      <w:r w:rsidR="00AB2F5A" w:rsidRPr="004F1104">
        <w:t>enhanced</w:t>
      </w:r>
      <w:r w:rsidR="00114F77" w:rsidRPr="004F1104">
        <w:t xml:space="preserve"> the m</w:t>
      </w:r>
      <w:r w:rsidR="00826858" w:rsidRPr="004F1104">
        <w:t xml:space="preserve">eaningful participation of women and </w:t>
      </w:r>
      <w:r w:rsidR="00D24B53" w:rsidRPr="004F1104">
        <w:t>youth</w:t>
      </w:r>
      <w:r w:rsidR="00937568">
        <w:t xml:space="preserve"> (1153 </w:t>
      </w:r>
      <w:r w:rsidR="00B341DB">
        <w:t>y</w:t>
      </w:r>
      <w:r w:rsidR="00937568">
        <w:t xml:space="preserve">outh comprising of </w:t>
      </w:r>
      <w:r w:rsidR="00586EDA">
        <w:t>57% male and 43% female)</w:t>
      </w:r>
      <w:r w:rsidR="00D24B53" w:rsidRPr="004F1104">
        <w:t xml:space="preserve"> in national policy development processes</w:t>
      </w:r>
      <w:r w:rsidR="00AB2F5A">
        <w:t>,</w:t>
      </w:r>
      <w:r w:rsidR="008C1056" w:rsidRPr="004F1104">
        <w:t xml:space="preserve"> through TSP consultative platforms, community engagement platforms and dialogue spaces</w:t>
      </w:r>
      <w:r w:rsidR="003F6632" w:rsidRPr="004F1104">
        <w:t xml:space="preserve">. </w:t>
      </w:r>
      <w:r w:rsidR="00E92F26">
        <w:t xml:space="preserve">For instance, </w:t>
      </w:r>
      <w:r w:rsidR="00DD7C00">
        <w:t>e</w:t>
      </w:r>
      <w:r w:rsidR="00845AF0" w:rsidRPr="004F1104">
        <w:t xml:space="preserve">ducation sector </w:t>
      </w:r>
      <w:r w:rsidR="000A638C" w:rsidRPr="004F1104">
        <w:t>stakeholders</w:t>
      </w:r>
      <w:r>
        <w:t xml:space="preserve"> and students </w:t>
      </w:r>
      <w:r w:rsidR="00EA2F20">
        <w:t xml:space="preserve">participated in national </w:t>
      </w:r>
      <w:r w:rsidR="00A12EB4">
        <w:t>dialogues, which</w:t>
      </w:r>
      <w:r w:rsidR="00EA2F20">
        <w:t xml:space="preserve"> sought to create platforms for various sectors to engage in national platforms</w:t>
      </w:r>
      <w:r w:rsidR="00817F67" w:rsidRPr="001D41A7">
        <w:t>, and women’s organisations</w:t>
      </w:r>
      <w:r w:rsidR="00AD64C4" w:rsidRPr="001D41A7">
        <w:t xml:space="preserve"> ensured that women participated and were heard on issues relating to their needs</w:t>
      </w:r>
      <w:r w:rsidR="00C417C7" w:rsidRPr="001D41A7">
        <w:t xml:space="preserve"> in development.</w:t>
      </w:r>
      <w:r w:rsidR="00EA2F20" w:rsidRPr="001D41A7">
        <w:t xml:space="preserve"> </w:t>
      </w:r>
      <w:r w:rsidR="003F6632" w:rsidRPr="004F1104">
        <w:t xml:space="preserve">This </w:t>
      </w:r>
      <w:r w:rsidR="008124B6" w:rsidRPr="004F1104">
        <w:t xml:space="preserve">was </w:t>
      </w:r>
      <w:r w:rsidR="00114F77" w:rsidRPr="004F1104">
        <w:t>a</w:t>
      </w:r>
      <w:r w:rsidR="003F6632" w:rsidRPr="004F1104">
        <w:t xml:space="preserve"> milestone</w:t>
      </w:r>
      <w:r w:rsidR="00114F77" w:rsidRPr="004F1104">
        <w:t xml:space="preserve"> </w:t>
      </w:r>
      <w:r w:rsidR="00E92F26">
        <w:t>that</w:t>
      </w:r>
      <w:r w:rsidR="00AB2F5A">
        <w:t xml:space="preserve">, not </w:t>
      </w:r>
      <w:r w:rsidR="000C15D8">
        <w:t>only, has</w:t>
      </w:r>
      <w:r w:rsidR="00E92F26">
        <w:t xml:space="preserve"> </w:t>
      </w:r>
      <w:r w:rsidR="00EA2F20">
        <w:t xml:space="preserve">addressed some of the </w:t>
      </w:r>
      <w:r w:rsidR="008C1056" w:rsidRPr="004F1104">
        <w:t xml:space="preserve">obstacles </w:t>
      </w:r>
      <w:r w:rsidR="00EA2F20">
        <w:t xml:space="preserve">in </w:t>
      </w:r>
      <w:r w:rsidR="00EA2F20" w:rsidRPr="004F1104">
        <w:t>engaging</w:t>
      </w:r>
      <w:r w:rsidR="008C1056" w:rsidRPr="004F1104">
        <w:t xml:space="preserve"> communities</w:t>
      </w:r>
      <w:r w:rsidR="00AB2F5A">
        <w:t xml:space="preserve">, but </w:t>
      </w:r>
      <w:r w:rsidR="000C15D8">
        <w:t xml:space="preserve">also, </w:t>
      </w:r>
      <w:r w:rsidR="000C15D8" w:rsidRPr="004F1104">
        <w:t>has</w:t>
      </w:r>
      <w:r w:rsidR="00E92F26">
        <w:t xml:space="preserve"> </w:t>
      </w:r>
      <w:r w:rsidR="00157085" w:rsidRPr="004F1104">
        <w:t>opened</w:t>
      </w:r>
      <w:r w:rsidR="003F6632" w:rsidRPr="004F1104">
        <w:t xml:space="preserve"> </w:t>
      </w:r>
      <w:r w:rsidR="00114F77" w:rsidRPr="004F1104">
        <w:t>the</w:t>
      </w:r>
      <w:r w:rsidR="003F6632" w:rsidRPr="004F1104">
        <w:t xml:space="preserve"> spaces for ordinary citizens to understand and articulate </w:t>
      </w:r>
      <w:r w:rsidR="00114F77" w:rsidRPr="004F1104">
        <w:t xml:space="preserve">socioeconomic </w:t>
      </w:r>
      <w:r w:rsidR="003F6632" w:rsidRPr="004F1104">
        <w:t>issues</w:t>
      </w:r>
      <w:r w:rsidR="0049720D">
        <w:t>,</w:t>
      </w:r>
      <w:r w:rsidR="001A2185" w:rsidRPr="004F1104">
        <w:t xml:space="preserve"> </w:t>
      </w:r>
      <w:r w:rsidR="001A2185">
        <w:t>through</w:t>
      </w:r>
      <w:r w:rsidR="00EA2F20">
        <w:t xml:space="preserve"> </w:t>
      </w:r>
      <w:r w:rsidR="00AA0050">
        <w:t>participation</w:t>
      </w:r>
      <w:r w:rsidR="00EA2F20">
        <w:t xml:space="preserve"> </w:t>
      </w:r>
      <w:r w:rsidR="000C15D8">
        <w:t>on the</w:t>
      </w:r>
      <w:r w:rsidR="00EA2F20">
        <w:t xml:space="preserve"> </w:t>
      </w:r>
      <w:r w:rsidR="00621D7A" w:rsidRPr="004F1104">
        <w:t>TSP</w:t>
      </w:r>
      <w:r w:rsidR="00B341DB">
        <w:t xml:space="preserve"> and NDS</w:t>
      </w:r>
      <w:r w:rsidR="00114F77" w:rsidRPr="004F1104">
        <w:t xml:space="preserve">. </w:t>
      </w:r>
      <w:r w:rsidR="002E6F88">
        <w:t>At national level,</w:t>
      </w:r>
      <w:r w:rsidR="00243203">
        <w:t xml:space="preserve"> </w:t>
      </w:r>
      <w:r w:rsidR="00AB2F5A">
        <w:t>the inclusive</w:t>
      </w:r>
      <w:r w:rsidR="00E92F26">
        <w:t xml:space="preserve"> </w:t>
      </w:r>
      <w:r w:rsidR="00114F77" w:rsidRPr="004F1104">
        <w:t xml:space="preserve">participation has </w:t>
      </w:r>
      <w:r w:rsidR="000A638C" w:rsidRPr="004F1104">
        <w:t>closed the</w:t>
      </w:r>
      <w:r w:rsidR="008C1056" w:rsidRPr="004F1104">
        <w:t xml:space="preserve"> feedback loop between state and </w:t>
      </w:r>
      <w:r w:rsidR="000C15D8" w:rsidRPr="004F1104">
        <w:t>citizens</w:t>
      </w:r>
      <w:r w:rsidR="000C15D8">
        <w:t>; built</w:t>
      </w:r>
      <w:r w:rsidR="00E92F26">
        <w:t xml:space="preserve"> trust &amp; enhance</w:t>
      </w:r>
      <w:r w:rsidR="00243203">
        <w:t>d</w:t>
      </w:r>
      <w:r w:rsidR="00E92F26">
        <w:t xml:space="preserve"> the citizens engagement </w:t>
      </w:r>
      <w:r w:rsidR="000C15D8">
        <w:t>for coexistence</w:t>
      </w:r>
      <w:r w:rsidR="00D11647">
        <w:t xml:space="preserve"> in a highly polarised context</w:t>
      </w:r>
      <w:r w:rsidR="003F6632" w:rsidRPr="004F1104">
        <w:t>.</w:t>
      </w:r>
      <w:r w:rsidR="00564C4F" w:rsidRPr="004F1104">
        <w:t xml:space="preserve"> </w:t>
      </w:r>
    </w:p>
    <w:p w14:paraId="314CB9CD" w14:textId="77777777" w:rsidR="009A4148" w:rsidRDefault="009A4148" w:rsidP="009A4148">
      <w:pPr>
        <w:ind w:left="-810"/>
        <w:jc w:val="both"/>
      </w:pPr>
    </w:p>
    <w:p w14:paraId="6A4A46E6" w14:textId="4DCACE97" w:rsidR="00AC6967" w:rsidRPr="009A4148" w:rsidRDefault="00114F77" w:rsidP="009A4148">
      <w:pPr>
        <w:ind w:left="-810"/>
        <w:jc w:val="both"/>
        <w:rPr>
          <w:rFonts w:eastAsia="Calibri"/>
          <w:b/>
        </w:rPr>
      </w:pPr>
      <w:r w:rsidRPr="004F1104">
        <w:t>At</w:t>
      </w:r>
      <w:r w:rsidR="00B21E7A">
        <w:t xml:space="preserve"> </w:t>
      </w:r>
      <w:r w:rsidRPr="004F1104">
        <w:t xml:space="preserve">grassroot level, the </w:t>
      </w:r>
      <w:r w:rsidR="00564C4F" w:rsidRPr="004F1104">
        <w:t>community</w:t>
      </w:r>
      <w:r w:rsidRPr="004F1104">
        <w:t>-based mechanisms</w:t>
      </w:r>
      <w:r w:rsidR="0049720D">
        <w:t>,</w:t>
      </w:r>
      <w:r w:rsidR="00EA2F20">
        <w:t xml:space="preserve"> such as </w:t>
      </w:r>
      <w:r w:rsidR="000C15D8">
        <w:t>provincial peace</w:t>
      </w:r>
      <w:r w:rsidR="00EA2F20">
        <w:t xml:space="preserve"> committees</w:t>
      </w:r>
      <w:r w:rsidR="0049720D">
        <w:t>,</w:t>
      </w:r>
      <w:r w:rsidR="00EA2F20">
        <w:t xml:space="preserve"> </w:t>
      </w:r>
      <w:r w:rsidR="00C417C7" w:rsidRPr="001D41A7">
        <w:t>including women-led peace committees,</w:t>
      </w:r>
      <w:r w:rsidR="00EA2F20" w:rsidRPr="001D41A7">
        <w:t xml:space="preserve"> </w:t>
      </w:r>
      <w:r w:rsidR="00EA2F20">
        <w:t xml:space="preserve">were </w:t>
      </w:r>
      <w:r w:rsidR="00564C4F" w:rsidRPr="004F1104">
        <w:t>capacit</w:t>
      </w:r>
      <w:r w:rsidRPr="004F1104">
        <w:t>ated</w:t>
      </w:r>
      <w:r w:rsidR="00AB2F5A">
        <w:t>,</w:t>
      </w:r>
      <w:r w:rsidR="00564C4F" w:rsidRPr="004F1104">
        <w:t xml:space="preserve"> </w:t>
      </w:r>
      <w:r w:rsidR="005B7CA6">
        <w:t>with skills to tackle conflicts</w:t>
      </w:r>
      <w:r w:rsidR="002E6F88">
        <w:t>,</w:t>
      </w:r>
      <w:r w:rsidR="005B7CA6">
        <w:t xml:space="preserve"> using local homegrown solutions</w:t>
      </w:r>
      <w:r w:rsidR="00B21E7A">
        <w:t xml:space="preserve">. This enabled the </w:t>
      </w:r>
      <w:r w:rsidR="00A31750">
        <w:t xml:space="preserve">communities to be self-sufficient, reliant and sustaining by developing homegrown solutions </w:t>
      </w:r>
      <w:r w:rsidR="00F416AE">
        <w:t xml:space="preserve">to emerging conflicts within their </w:t>
      </w:r>
      <w:r w:rsidR="001D41A7">
        <w:t>areas.</w:t>
      </w:r>
      <w:r w:rsidR="0049720D">
        <w:t xml:space="preserve"> </w:t>
      </w:r>
      <w:r w:rsidR="000C15D8">
        <w:t>Further, there</w:t>
      </w:r>
      <w:r w:rsidR="0020495A">
        <w:t xml:space="preserve"> was a</w:t>
      </w:r>
      <w:r w:rsidR="008F5348">
        <w:t xml:space="preserve"> marked </w:t>
      </w:r>
      <w:r w:rsidR="00564C4F" w:rsidRPr="004F1104">
        <w:t>increas</w:t>
      </w:r>
      <w:r w:rsidR="0020495A">
        <w:t xml:space="preserve">e </w:t>
      </w:r>
      <w:r w:rsidR="000C15D8">
        <w:t xml:space="preserve">in </w:t>
      </w:r>
      <w:r w:rsidR="000C15D8" w:rsidRPr="004F1104">
        <w:t>the</w:t>
      </w:r>
      <w:r w:rsidR="00564C4F" w:rsidRPr="004F1104">
        <w:t xml:space="preserve"> resilience of communities to effectively anticipate, prevent and respond to conflict</w:t>
      </w:r>
      <w:r w:rsidR="00B25B67" w:rsidRPr="004F1104">
        <w:t xml:space="preserve"> </w:t>
      </w:r>
      <w:r w:rsidR="000F3292" w:rsidRPr="004F1104">
        <w:t xml:space="preserve">for social cohesion in the context of the </w:t>
      </w:r>
      <w:r w:rsidR="00F416AE">
        <w:t>COVID-19 pandemic</w:t>
      </w:r>
      <w:r w:rsidR="000F3292" w:rsidRPr="004F1104">
        <w:t xml:space="preserve"> </w:t>
      </w:r>
      <w:r w:rsidR="00094CBD" w:rsidRPr="004F1104">
        <w:t>threats</w:t>
      </w:r>
      <w:r w:rsidR="002E6F88">
        <w:t>,</w:t>
      </w:r>
      <w:r w:rsidR="0020495A">
        <w:t xml:space="preserve"> as evidenced</w:t>
      </w:r>
      <w:r w:rsidR="0049720D">
        <w:t xml:space="preserve"> by </w:t>
      </w:r>
      <w:r w:rsidR="000C15D8">
        <w:t>the communities</w:t>
      </w:r>
      <w:r w:rsidR="001A2185">
        <w:t xml:space="preserve">’ engagement on </w:t>
      </w:r>
      <w:r w:rsidR="0088512F">
        <w:t xml:space="preserve">local </w:t>
      </w:r>
      <w:r w:rsidR="001A2185">
        <w:t>issues</w:t>
      </w:r>
      <w:r w:rsidR="008F5348">
        <w:t>. This can be evidenced by the</w:t>
      </w:r>
      <w:r w:rsidR="007815F7">
        <w:t xml:space="preserve"> work of the Provincial Peace Committees</w:t>
      </w:r>
      <w:r w:rsidR="008E62C9">
        <w:t xml:space="preserve"> that previously did not exist but were established in all the 10 provincial capital cities</w:t>
      </w:r>
      <w:r w:rsidR="00094CBD" w:rsidRPr="004F1104">
        <w:t xml:space="preserve">. </w:t>
      </w:r>
      <w:r w:rsidR="00E06F7A" w:rsidRPr="001D41A7">
        <w:t xml:space="preserve">PBF also supported </w:t>
      </w:r>
      <w:r w:rsidR="00365002" w:rsidRPr="001D41A7">
        <w:t>CSOs to hold the Government accountable in terms of their response to the pandemic</w:t>
      </w:r>
      <w:r w:rsidR="009A74ED" w:rsidRPr="001D41A7">
        <w:t xml:space="preserve">, </w:t>
      </w:r>
      <w:proofErr w:type="gramStart"/>
      <w:r w:rsidR="009A74ED" w:rsidRPr="001D41A7">
        <w:t>e.g.</w:t>
      </w:r>
      <w:proofErr w:type="gramEnd"/>
      <w:r w:rsidR="009A74ED" w:rsidRPr="001D41A7">
        <w:t xml:space="preserve"> in quarantine centres and the </w:t>
      </w:r>
      <w:r w:rsidR="00EC5674" w:rsidRPr="001D41A7">
        <w:t>relationship between communities and the security sector.</w:t>
      </w:r>
      <w:r w:rsidR="00094CBD" w:rsidRPr="001D41A7">
        <w:t xml:space="preserve"> </w:t>
      </w:r>
      <w:r w:rsidR="00955987">
        <w:t>Th</w:t>
      </w:r>
      <w:r w:rsidR="0049720D">
        <w:t>us, the</w:t>
      </w:r>
      <w:r w:rsidR="00955987">
        <w:t xml:space="preserve"> </w:t>
      </w:r>
      <w:r w:rsidR="000C15D8">
        <w:t xml:space="preserve">project </w:t>
      </w:r>
      <w:r w:rsidR="000C15D8" w:rsidRPr="004F1104">
        <w:t>supported</w:t>
      </w:r>
      <w:r w:rsidR="00955987">
        <w:t xml:space="preserve"> the critical </w:t>
      </w:r>
      <w:r w:rsidR="000C15D8">
        <w:t>links and</w:t>
      </w:r>
      <w:r w:rsidR="00525A44">
        <w:t xml:space="preserve"> connection </w:t>
      </w:r>
      <w:r w:rsidR="000C15D8">
        <w:t xml:space="preserve">of </w:t>
      </w:r>
      <w:r w:rsidR="000C15D8" w:rsidRPr="004F1104">
        <w:rPr>
          <w:color w:val="000000" w:themeColor="text1"/>
        </w:rPr>
        <w:t>stakeholders</w:t>
      </w:r>
      <w:r w:rsidR="00845AF0" w:rsidRPr="004F1104">
        <w:rPr>
          <w:color w:val="000000" w:themeColor="text1"/>
        </w:rPr>
        <w:t xml:space="preserve"> from gr</w:t>
      </w:r>
      <w:r w:rsidR="00525A44">
        <w:rPr>
          <w:color w:val="000000" w:themeColor="text1"/>
        </w:rPr>
        <w:t>a</w:t>
      </w:r>
      <w:r w:rsidR="00845AF0" w:rsidRPr="004F1104">
        <w:rPr>
          <w:color w:val="000000" w:themeColor="text1"/>
        </w:rPr>
        <w:t>ss root</w:t>
      </w:r>
      <w:r w:rsidR="00C9166A">
        <w:rPr>
          <w:color w:val="000000" w:themeColor="text1"/>
        </w:rPr>
        <w:t xml:space="preserve">, </w:t>
      </w:r>
      <w:r w:rsidR="000C15D8">
        <w:rPr>
          <w:color w:val="000000" w:themeColor="text1"/>
        </w:rPr>
        <w:t xml:space="preserve">at </w:t>
      </w:r>
      <w:r w:rsidR="000C15D8" w:rsidRPr="004F1104">
        <w:rPr>
          <w:color w:val="000000" w:themeColor="text1"/>
        </w:rPr>
        <w:t>local</w:t>
      </w:r>
      <w:r w:rsidR="00845AF0" w:rsidRPr="004F1104">
        <w:rPr>
          <w:color w:val="000000" w:themeColor="text1"/>
        </w:rPr>
        <w:t xml:space="preserve"> level</w:t>
      </w:r>
      <w:r w:rsidR="00D573A0">
        <w:rPr>
          <w:color w:val="000000" w:themeColor="text1"/>
        </w:rPr>
        <w:t>,</w:t>
      </w:r>
      <w:r w:rsidR="00845AF0" w:rsidRPr="004F1104">
        <w:rPr>
          <w:color w:val="000000" w:themeColor="text1"/>
        </w:rPr>
        <w:t xml:space="preserve"> to the national levels</w:t>
      </w:r>
      <w:r w:rsidR="0049720D">
        <w:rPr>
          <w:color w:val="000000" w:themeColor="text1"/>
        </w:rPr>
        <w:t xml:space="preserve">. In addition, PBF </w:t>
      </w:r>
      <w:r w:rsidR="000A638C" w:rsidRPr="004F1104">
        <w:t>advanced</w:t>
      </w:r>
      <w:r w:rsidR="00845AF0" w:rsidRPr="004F1104">
        <w:t xml:space="preserve"> the national healing and reconciliation agenda</w:t>
      </w:r>
      <w:r w:rsidR="00D573A0">
        <w:t>,</w:t>
      </w:r>
      <w:r w:rsidR="00845AF0" w:rsidRPr="004F1104">
        <w:t xml:space="preserve"> </w:t>
      </w:r>
      <w:r w:rsidR="000A638C" w:rsidRPr="004F1104">
        <w:rPr>
          <w:color w:val="000000" w:themeColor="text1"/>
        </w:rPr>
        <w:t xml:space="preserve">by </w:t>
      </w:r>
      <w:r w:rsidR="000C15D8" w:rsidRPr="004F1104">
        <w:t>linking</w:t>
      </w:r>
      <w:r w:rsidR="000C15D8">
        <w:t xml:space="preserve"> </w:t>
      </w:r>
      <w:r w:rsidR="000C15D8" w:rsidRPr="004F1104">
        <w:t>home</w:t>
      </w:r>
      <w:r w:rsidR="00D573A0" w:rsidRPr="004F1104">
        <w:t>-grown</w:t>
      </w:r>
      <w:r w:rsidR="0033222B" w:rsidRPr="004F1104">
        <w:t xml:space="preserve"> structures</w:t>
      </w:r>
      <w:r w:rsidR="00AA0050">
        <w:t xml:space="preserve">, </w:t>
      </w:r>
      <w:r w:rsidR="0033222B" w:rsidRPr="004F1104">
        <w:t xml:space="preserve">with </w:t>
      </w:r>
      <w:r w:rsidR="00D573A0">
        <w:t xml:space="preserve">state-wide </w:t>
      </w:r>
      <w:r w:rsidR="0033222B" w:rsidRPr="004F1104">
        <w:t xml:space="preserve">mechanisms and institutions for promotion of women’s peace and </w:t>
      </w:r>
      <w:r w:rsidR="000A638C" w:rsidRPr="004F1104">
        <w:t>security</w:t>
      </w:r>
      <w:r w:rsidR="000A638C" w:rsidRPr="004F1104">
        <w:rPr>
          <w:color w:val="000000" w:themeColor="text1"/>
        </w:rPr>
        <w:t>.</w:t>
      </w:r>
      <w:r w:rsidR="0033222B" w:rsidRPr="004F1104">
        <w:t xml:space="preserve"> </w:t>
      </w:r>
      <w:r w:rsidR="00845AF0" w:rsidRPr="004F1104">
        <w:t>For instance, t</w:t>
      </w:r>
      <w:r w:rsidR="00D24B53" w:rsidRPr="004F1104">
        <w:t>he African Women’s Leadership Network</w:t>
      </w:r>
      <w:r w:rsidR="0091388F" w:rsidRPr="004F1104">
        <w:t xml:space="preserve"> (AWLN) chapter</w:t>
      </w:r>
      <w:r w:rsidR="0049720D">
        <w:t>,</w:t>
      </w:r>
      <w:r w:rsidR="00D24B53" w:rsidRPr="004F1104">
        <w:t xml:space="preserve"> strategically placed women in positions of influence to hold the government accountable to its commitments in the TSP</w:t>
      </w:r>
      <w:r w:rsidR="0049720D">
        <w:t xml:space="preserve">. </w:t>
      </w:r>
      <w:r w:rsidR="00D11647">
        <w:t xml:space="preserve">This has enhanced the local ownership and strengthened leadership at local levels in particular. </w:t>
      </w:r>
      <w:r w:rsidR="0049720D">
        <w:t>AWLN</w:t>
      </w:r>
      <w:r w:rsidR="00703B4B">
        <w:t xml:space="preserve"> has engaged</w:t>
      </w:r>
      <w:r w:rsidR="0049720D">
        <w:t>,</w:t>
      </w:r>
      <w:r w:rsidR="00703B4B">
        <w:t xml:space="preserve"> at the regional and global level</w:t>
      </w:r>
      <w:r w:rsidR="0049720D">
        <w:t xml:space="preserve">, </w:t>
      </w:r>
      <w:r w:rsidR="00703B4B">
        <w:t>to highlight the national issues of concern</w:t>
      </w:r>
      <w:r w:rsidR="0049720D">
        <w:t xml:space="preserve"> and the</w:t>
      </w:r>
      <w:r w:rsidR="00C429BB">
        <w:t xml:space="preserve"> role </w:t>
      </w:r>
      <w:r w:rsidR="00D573A0">
        <w:t xml:space="preserve">of </w:t>
      </w:r>
      <w:r w:rsidR="00C429BB">
        <w:t>other actors can play in solidarity with Zimbabwean women</w:t>
      </w:r>
      <w:r w:rsidR="00D573A0">
        <w:t>,</w:t>
      </w:r>
      <w:r w:rsidR="00C429BB">
        <w:t xml:space="preserve"> who are pushing for peace outcomes.</w:t>
      </w:r>
      <w:r w:rsidR="00CC7C69" w:rsidRPr="004F1104">
        <w:t xml:space="preserve"> </w:t>
      </w:r>
      <w:r w:rsidR="00EB28DE">
        <w:t>Besides</w:t>
      </w:r>
      <w:r w:rsidR="008B1D9A">
        <w:t xml:space="preserve">, </w:t>
      </w:r>
      <w:r w:rsidR="00D573A0">
        <w:t>b</w:t>
      </w:r>
      <w:r w:rsidR="00365BD8">
        <w:t xml:space="preserve">y </w:t>
      </w:r>
      <w:r w:rsidR="00280185" w:rsidRPr="004F1104">
        <w:t xml:space="preserve">building </w:t>
      </w:r>
      <w:r w:rsidR="00CC7C69" w:rsidRPr="004F1104">
        <w:t>the capacities and skill</w:t>
      </w:r>
      <w:r w:rsidR="006A6405">
        <w:t>s</w:t>
      </w:r>
      <w:r w:rsidR="00CC7C69" w:rsidRPr="004F1104">
        <w:t xml:space="preserve"> </w:t>
      </w:r>
      <w:r w:rsidR="00800C70">
        <w:t xml:space="preserve">of </w:t>
      </w:r>
      <w:r w:rsidR="00800C70" w:rsidRPr="004F1104">
        <w:t>the</w:t>
      </w:r>
      <w:r w:rsidR="00CC7C69" w:rsidRPr="004F1104">
        <w:t xml:space="preserve"> NPRC</w:t>
      </w:r>
      <w:r w:rsidR="006A6405">
        <w:t xml:space="preserve"> </w:t>
      </w:r>
      <w:r w:rsidR="00B25B67" w:rsidRPr="004F1104">
        <w:t>on</w:t>
      </w:r>
      <w:r w:rsidR="00661DC2" w:rsidRPr="004F1104">
        <w:t xml:space="preserve"> conflict prevention, resolution </w:t>
      </w:r>
      <w:r w:rsidR="002F35C5">
        <w:t xml:space="preserve">and </w:t>
      </w:r>
      <w:r w:rsidR="00661DC2" w:rsidRPr="004F1104">
        <w:t>transformation</w:t>
      </w:r>
      <w:r w:rsidR="006A6405">
        <w:t xml:space="preserve"> as well as</w:t>
      </w:r>
      <w:r w:rsidR="00661DC2" w:rsidRPr="004F1104">
        <w:t xml:space="preserve"> complaint handling</w:t>
      </w:r>
      <w:r w:rsidR="00D573A0">
        <w:t xml:space="preserve">, </w:t>
      </w:r>
      <w:r w:rsidR="00365BD8">
        <w:t xml:space="preserve">the </w:t>
      </w:r>
      <w:r w:rsidR="00621D7A" w:rsidRPr="004F1104">
        <w:t>PBF</w:t>
      </w:r>
      <w:r w:rsidR="00CC7C69" w:rsidRPr="004F1104">
        <w:t xml:space="preserve"> enabled </w:t>
      </w:r>
      <w:r w:rsidR="00621D7A" w:rsidRPr="004F1104">
        <w:t xml:space="preserve">NPRC </w:t>
      </w:r>
      <w:r w:rsidR="00CC7C69" w:rsidRPr="004F1104">
        <w:t>to initiat</w:t>
      </w:r>
      <w:r w:rsidR="00D573A0">
        <w:t>e</w:t>
      </w:r>
      <w:r w:rsidR="00CC7C69" w:rsidRPr="004F1104">
        <w:t xml:space="preserve"> the </w:t>
      </w:r>
      <w:r w:rsidR="00B91164" w:rsidRPr="004F1104">
        <w:t>much-awaited</w:t>
      </w:r>
      <w:r w:rsidR="00CC7C69" w:rsidRPr="004F1104">
        <w:t xml:space="preserve"> reconciliation processes</w:t>
      </w:r>
      <w:r w:rsidR="000C17B7">
        <w:t xml:space="preserve"> by lobbying government and carrying out nationwide </w:t>
      </w:r>
      <w:r w:rsidR="00081F45">
        <w:t xml:space="preserve">consultations on contentious historical conflicts and grievances. </w:t>
      </w:r>
    </w:p>
    <w:p w14:paraId="2AFD8327" w14:textId="77777777" w:rsidR="00CC7C69" w:rsidRPr="00627A1C" w:rsidRDefault="00CC7C69" w:rsidP="009A4148">
      <w:pPr>
        <w:ind w:left="-810" w:right="-154"/>
        <w:jc w:val="both"/>
      </w:pPr>
    </w:p>
    <w:p w14:paraId="543A424F" w14:textId="0F52C154" w:rsidR="002D58BB" w:rsidRPr="00CB48AC" w:rsidRDefault="008C782A" w:rsidP="008F0C4A">
      <w:pPr>
        <w:ind w:left="-810"/>
        <w:jc w:val="both"/>
        <w:rPr>
          <w:b/>
          <w:bCs/>
        </w:rPr>
      </w:pPr>
      <w:r w:rsidRPr="00CB48AC">
        <w:rPr>
          <w:b/>
          <w:bCs/>
        </w:rPr>
        <w:t xml:space="preserve">In a few sentences, explain </w:t>
      </w:r>
      <w:r w:rsidR="00A64A02" w:rsidRPr="00CB48AC">
        <w:rPr>
          <w:b/>
          <w:bCs/>
        </w:rPr>
        <w:t xml:space="preserve">whether </w:t>
      </w:r>
      <w:r w:rsidRPr="00CB48AC">
        <w:rPr>
          <w:b/>
          <w:bCs/>
        </w:rPr>
        <w:t xml:space="preserve">the project has </w:t>
      </w:r>
      <w:r w:rsidR="00A64A02" w:rsidRPr="00CB48AC">
        <w:rPr>
          <w:b/>
          <w:bCs/>
        </w:rPr>
        <w:t>had a positive</w:t>
      </w:r>
      <w:r w:rsidRPr="00CB48AC">
        <w:rPr>
          <w:b/>
          <w:bCs/>
        </w:rPr>
        <w:t xml:space="preserve"> human impact</w:t>
      </w:r>
      <w:r w:rsidR="00A64A02" w:rsidRPr="00CB48AC">
        <w:rPr>
          <w:b/>
          <w:bCs/>
        </w:rPr>
        <w:t>.</w:t>
      </w:r>
      <w:r w:rsidRPr="00CB48AC">
        <w:rPr>
          <w:b/>
          <w:bCs/>
        </w:rPr>
        <w:t xml:space="preserve"> </w:t>
      </w:r>
      <w:r w:rsidR="00A64A02" w:rsidRPr="00CB48AC">
        <w:rPr>
          <w:b/>
          <w:bCs/>
        </w:rPr>
        <w:t>May include anecdotal stories about the project’s positive effect on the</w:t>
      </w:r>
      <w:r w:rsidRPr="00CB48AC">
        <w:rPr>
          <w:b/>
          <w:bCs/>
        </w:rPr>
        <w:t xml:space="preserve"> </w:t>
      </w:r>
      <w:r w:rsidR="00A64A02" w:rsidRPr="00CB48AC">
        <w:rPr>
          <w:b/>
          <w:bCs/>
        </w:rPr>
        <w:t xml:space="preserve">people’s </w:t>
      </w:r>
      <w:r w:rsidRPr="00CB48AC">
        <w:rPr>
          <w:b/>
          <w:bCs/>
        </w:rPr>
        <w:t>lives</w:t>
      </w:r>
      <w:r w:rsidR="00A64A02" w:rsidRPr="00CB48AC">
        <w:rPr>
          <w:b/>
          <w:bCs/>
        </w:rPr>
        <w:t>. Include</w:t>
      </w:r>
      <w:r w:rsidRPr="00CB48AC">
        <w:rPr>
          <w:b/>
          <w:bCs/>
        </w:rPr>
        <w:t xml:space="preserve"> direct quotes</w:t>
      </w:r>
      <w:r w:rsidR="00793DE6" w:rsidRPr="00CB48AC">
        <w:rPr>
          <w:b/>
          <w:bCs/>
        </w:rPr>
        <w:t xml:space="preserve"> </w:t>
      </w:r>
      <w:r w:rsidR="00A64A02" w:rsidRPr="00CB48AC">
        <w:rPr>
          <w:b/>
          <w:bCs/>
        </w:rPr>
        <w:t>where possible</w:t>
      </w:r>
      <w:r w:rsidR="001B6DFD" w:rsidRPr="00CB48AC">
        <w:rPr>
          <w:b/>
          <w:bCs/>
        </w:rPr>
        <w:t xml:space="preserve"> or weblinks to strategic communications pieces</w:t>
      </w:r>
      <w:r w:rsidR="00A64A02" w:rsidRPr="00CB48AC">
        <w:rPr>
          <w:b/>
          <w:bCs/>
        </w:rPr>
        <w:t>.</w:t>
      </w:r>
      <w:r w:rsidRPr="00CB48AC">
        <w:rPr>
          <w:b/>
          <w:bCs/>
        </w:rPr>
        <w:t xml:space="preserve"> (</w:t>
      </w:r>
      <w:r w:rsidR="002E02A0" w:rsidRPr="00CB48AC">
        <w:rPr>
          <w:b/>
          <w:bCs/>
        </w:rPr>
        <w:t>2000-character</w:t>
      </w:r>
      <w:r w:rsidRPr="00CB48AC">
        <w:rPr>
          <w:b/>
          <w:bCs/>
        </w:rPr>
        <w:t xml:space="preserve"> limit):</w:t>
      </w:r>
    </w:p>
    <w:p w14:paraId="7EB97FD0" w14:textId="77777777" w:rsidR="008F0C4A" w:rsidRDefault="008F0C4A" w:rsidP="008F0C4A">
      <w:pPr>
        <w:ind w:left="-810"/>
        <w:jc w:val="both"/>
      </w:pPr>
    </w:p>
    <w:p w14:paraId="6D9C5C5D" w14:textId="32989138" w:rsidR="00CB48AC" w:rsidRDefault="00CB48AC" w:rsidP="00CB48AC">
      <w:pPr>
        <w:ind w:left="-810"/>
        <w:jc w:val="both"/>
      </w:pPr>
      <w:r>
        <w:t>UNDP, in partnership with UN Women, carried out the induction and orientation of the 10 provincial peace committees. The Committees carried out human rights and situational monitoring to feed into the national response platforms and inform the government of key issues of concern that needed to be addressed. The NPRC received across 10 provincial peace committees, 228 complaints pertaining to cases of partisan food distribution</w:t>
      </w:r>
      <w:r w:rsidR="00090F6C">
        <w:t xml:space="preserve"> and </w:t>
      </w:r>
      <w:r>
        <w:t xml:space="preserve">cases on quarantine centre detainees who had escaped human rights issues and potential conflicts, All the cases have been resolved or </w:t>
      </w:r>
      <w:r w:rsidR="00B87E08">
        <w:t>referred</w:t>
      </w:r>
      <w:r>
        <w:t xml:space="preserve"> to the relevant government department for actioning.</w:t>
      </w:r>
    </w:p>
    <w:p w14:paraId="0F6D2377" w14:textId="328A8991" w:rsidR="00D930F4" w:rsidRDefault="00D83F1A" w:rsidP="00CB48AC">
      <w:pPr>
        <w:ind w:left="-810"/>
        <w:jc w:val="both"/>
      </w:pPr>
      <w:hyperlink r:id="rId15" w:history="1">
        <w:r w:rsidR="00D930F4" w:rsidRPr="001D04A5">
          <w:rPr>
            <w:rStyle w:val="Hyperlink"/>
          </w:rPr>
          <w:t>NPRC Peace Enforcement</w:t>
        </w:r>
      </w:hyperlink>
    </w:p>
    <w:p w14:paraId="0B18FA23" w14:textId="0F00A1BF" w:rsidR="00AB09A6" w:rsidRDefault="00D83F1A" w:rsidP="00CB48AC">
      <w:pPr>
        <w:ind w:left="-810"/>
        <w:jc w:val="both"/>
      </w:pPr>
      <w:hyperlink r:id="rId16" w:history="1">
        <w:r w:rsidR="001D04A5" w:rsidRPr="001D04A5">
          <w:rPr>
            <w:rStyle w:val="Hyperlink"/>
          </w:rPr>
          <w:t>Peace Committee Training</w:t>
        </w:r>
      </w:hyperlink>
    </w:p>
    <w:p w14:paraId="7E50273B" w14:textId="32F8F974" w:rsidR="00CB48AC" w:rsidRDefault="00CB48AC" w:rsidP="00CB48AC">
      <w:pPr>
        <w:ind w:left="-810"/>
        <w:jc w:val="both"/>
      </w:pPr>
      <w:r>
        <w:t>The ongoing discussions and policy engagements to facilitate national healing and reconciliation have seen the state initiate a process of developing policy options on exhumations and reburials, that recommend a victim centred approach and guidance by expert in the field. Community involvement and consultations will be key aspects of the policy.</w:t>
      </w:r>
    </w:p>
    <w:p w14:paraId="14869C4D" w14:textId="4022DCA6" w:rsidR="001D04A5" w:rsidRDefault="00D83F1A" w:rsidP="00CB48AC">
      <w:pPr>
        <w:ind w:left="-810"/>
        <w:jc w:val="both"/>
      </w:pPr>
      <w:hyperlink r:id="rId17" w:history="1">
        <w:r w:rsidR="001D04A5" w:rsidRPr="00387581">
          <w:rPr>
            <w:rStyle w:val="Hyperlink"/>
          </w:rPr>
          <w:t>Conte</w:t>
        </w:r>
        <w:r w:rsidR="00387581" w:rsidRPr="00387581">
          <w:rPr>
            <w:rStyle w:val="Hyperlink"/>
          </w:rPr>
          <w:t>ntious Past Conflict</w:t>
        </w:r>
      </w:hyperlink>
      <w:r w:rsidR="00387581">
        <w:t xml:space="preserve"> </w:t>
      </w:r>
    </w:p>
    <w:p w14:paraId="7250FAF2" w14:textId="4B3B82F3" w:rsidR="00FA2DA5" w:rsidRDefault="00D83F1A" w:rsidP="00FA2DA5">
      <w:pPr>
        <w:ind w:left="-810"/>
        <w:jc w:val="both"/>
      </w:pPr>
      <w:hyperlink r:id="rId18" w:history="1">
        <w:r w:rsidR="00FA2DA5" w:rsidRPr="00FA2DA5">
          <w:rPr>
            <w:rStyle w:val="Hyperlink"/>
          </w:rPr>
          <w:t>Historical Conflict</w:t>
        </w:r>
      </w:hyperlink>
    </w:p>
    <w:p w14:paraId="4AFB6BD3" w14:textId="6E2D41F9" w:rsidR="00907E7F" w:rsidRPr="002B2C70" w:rsidRDefault="00F33A40" w:rsidP="00CB48AC">
      <w:pPr>
        <w:ind w:left="-810"/>
        <w:jc w:val="both"/>
      </w:pPr>
      <w:r w:rsidRPr="002B2C70">
        <w:t xml:space="preserve">Through the completion of the </w:t>
      </w:r>
      <w:r w:rsidR="003C0452" w:rsidRPr="002B2C70">
        <w:t xml:space="preserve">cycle of the Internship Fellowship Programme </w:t>
      </w:r>
      <w:r w:rsidR="001D5DE3" w:rsidRPr="002B2C70">
        <w:t>where</w:t>
      </w:r>
      <w:r w:rsidR="00061AFA" w:rsidRPr="002B2C70">
        <w:t xml:space="preserve"> </w:t>
      </w:r>
      <w:r w:rsidR="00FA2DA5" w:rsidRPr="002B2C70">
        <w:t>75</w:t>
      </w:r>
      <w:r w:rsidR="00061AFA" w:rsidRPr="002B2C70">
        <w:t xml:space="preserve"> students</w:t>
      </w:r>
      <w:r w:rsidR="001D5DE3" w:rsidRPr="002B2C70">
        <w:t xml:space="preserve"> were</w:t>
      </w:r>
      <w:r w:rsidR="00061AFA" w:rsidRPr="002B2C70">
        <w:t xml:space="preserve"> attached to 25 host </w:t>
      </w:r>
      <w:r w:rsidR="00614C45" w:rsidRPr="002B2C70">
        <w:t xml:space="preserve">organisations during the course of the project, </w:t>
      </w:r>
      <w:r w:rsidR="001F6233" w:rsidRPr="002B2C70">
        <w:t>the UN Agencies managed to ensure a niche of students</w:t>
      </w:r>
      <w:r w:rsidR="002B40FB" w:rsidRPr="002B2C70">
        <w:t xml:space="preserve"> managed to get practical training on peacebuilding issues</w:t>
      </w:r>
      <w:r w:rsidR="00614C45" w:rsidRPr="002B2C70">
        <w:t xml:space="preserve">. </w:t>
      </w:r>
      <w:r w:rsidR="002B40FB" w:rsidRPr="002B2C70">
        <w:t>This ensured that there would always be</w:t>
      </w:r>
      <w:r w:rsidR="00FF663E" w:rsidRPr="002B2C70">
        <w:t xml:space="preserve"> an informed base of youth on peace issues as well </w:t>
      </w:r>
      <w:r w:rsidR="002B2C70" w:rsidRPr="002B2C70">
        <w:t>as</w:t>
      </w:r>
      <w:r w:rsidR="00692E2F">
        <w:t xml:space="preserve"> </w:t>
      </w:r>
      <w:r w:rsidR="002B2C70" w:rsidRPr="002B2C70">
        <w:t xml:space="preserve">a repository for future learning. </w:t>
      </w:r>
    </w:p>
    <w:p w14:paraId="28A8C4F9" w14:textId="353E3F55" w:rsidR="00E46E0F" w:rsidRDefault="00D83F1A" w:rsidP="002B2C70">
      <w:pPr>
        <w:ind w:left="-810"/>
        <w:jc w:val="both"/>
      </w:pPr>
      <w:hyperlink r:id="rId19" w:history="1">
        <w:r w:rsidR="002B2C70" w:rsidRPr="002B2C70">
          <w:rPr>
            <w:rStyle w:val="Hyperlink"/>
          </w:rPr>
          <w:t>IFP Cohort 1</w:t>
        </w:r>
      </w:hyperlink>
    </w:p>
    <w:p w14:paraId="30106F87" w14:textId="0AAD6703" w:rsidR="002B2C70" w:rsidRDefault="00D83F1A" w:rsidP="002B2C70">
      <w:pPr>
        <w:ind w:left="-810"/>
        <w:jc w:val="both"/>
      </w:pPr>
      <w:hyperlink r:id="rId20" w:history="1">
        <w:r w:rsidR="002B2C70" w:rsidRPr="002B2C70">
          <w:rPr>
            <w:rStyle w:val="Hyperlink"/>
          </w:rPr>
          <w:t>IFP Cohort 2</w:t>
        </w:r>
      </w:hyperlink>
    </w:p>
    <w:p w14:paraId="4E22B5AF" w14:textId="77777777" w:rsidR="008B7BB0" w:rsidRDefault="008B7BB0" w:rsidP="0065670F">
      <w:pPr>
        <w:jc w:val="both"/>
      </w:pPr>
    </w:p>
    <w:p w14:paraId="0625CAFE" w14:textId="0DDCF0DE" w:rsidR="00C77871" w:rsidRPr="0065670F" w:rsidRDefault="0065670F" w:rsidP="00C77871">
      <w:pPr>
        <w:ind w:left="-810"/>
        <w:jc w:val="both"/>
      </w:pPr>
      <w:r w:rsidRPr="0065670F">
        <w:t xml:space="preserve">The </w:t>
      </w:r>
      <w:r w:rsidR="008B7BB0" w:rsidRPr="0065670F">
        <w:t xml:space="preserve">project supported a survey on gender assessment of covid-19 in lockdown, that provided insights on how the livelihoods and circumstances of women were affected by the pandemic, </w:t>
      </w:r>
      <w:r w:rsidR="000A7325">
        <w:t xml:space="preserve">key survey themes included women’s access to health including SRH, </w:t>
      </w:r>
      <w:r w:rsidR="008B7BB0" w:rsidRPr="0065670F">
        <w:t xml:space="preserve">GBV </w:t>
      </w:r>
      <w:r w:rsidR="000A7325">
        <w:t xml:space="preserve">services </w:t>
      </w:r>
      <w:r w:rsidR="008B7BB0" w:rsidRPr="0065670F">
        <w:t xml:space="preserve">and burden of care/households work on women. 54% of surveyed women </w:t>
      </w:r>
      <w:r w:rsidR="007A4ED0">
        <w:t xml:space="preserve">were able to </w:t>
      </w:r>
      <w:r w:rsidR="008B7BB0" w:rsidRPr="0065670F">
        <w:t xml:space="preserve">access health service, but with higher cost for some (61%), giving preference on family planning visits. Also, the survey found out that lockdown’ restrictions have limited women to access essential services, including health services. Furthermore, Study revealed that violence against women and girls, had intensified during the lockdown, while women’s burden amplified in taking care of children, household chores &amp; routine duties. As the data showed, women spent more time </w:t>
      </w:r>
      <w:r w:rsidR="009A4148">
        <w:t xml:space="preserve">on </w:t>
      </w:r>
      <w:r w:rsidR="009A4148" w:rsidRPr="0065670F">
        <w:t>domestic</w:t>
      </w:r>
      <w:r w:rsidR="008B7BB0" w:rsidRPr="0065670F">
        <w:t xml:space="preserve"> </w:t>
      </w:r>
      <w:r w:rsidR="000346B7">
        <w:t>chores</w:t>
      </w:r>
      <w:r w:rsidR="008B7BB0" w:rsidRPr="0065670F">
        <w:t>. Thus, the assessment offers preventive responses to mitigate COVID-19 gendered impacts. Such as, advocating for constant community’s vital services, despite restriction; engaging key agencies and state departments for gender-sensitive health services; adopting rules to contain virus’s spreading, while balancing with human rights standards &amp; ensuring that security actors comply with rule of law. In addition, UNW supported WLSA to conduct virtual legal helpdesk sessions in 16 districts, in response to increased GBV cases. These efforts enhanced access to justice services for more than 30 women, that benefitted from this initiative. As a result, Zimbabwe Gender Commission, received support to conduct a rapid assessment of the conditions in quarantine centres.  Accordingly, the findings were shared with government departments for promotion purposes.</w:t>
      </w:r>
      <w:r w:rsidR="00EF0F37" w:rsidRPr="0065670F">
        <w:t xml:space="preserve">                                                                                                                        </w:t>
      </w:r>
    </w:p>
    <w:p w14:paraId="50FF83A9" w14:textId="77777777" w:rsidR="007D3507" w:rsidRDefault="007D3507" w:rsidP="0065670F">
      <w:pPr>
        <w:jc w:val="both"/>
      </w:pPr>
    </w:p>
    <w:p w14:paraId="5314C0D8" w14:textId="70DCE829" w:rsidR="005A7F53" w:rsidRPr="00126986" w:rsidRDefault="005A7F53" w:rsidP="00C77871">
      <w:pPr>
        <w:ind w:left="-810"/>
        <w:jc w:val="both"/>
        <w:rPr>
          <w:b/>
          <w:bCs/>
        </w:rPr>
      </w:pPr>
      <w:r w:rsidRPr="00126986">
        <w:rPr>
          <w:b/>
          <w:bCs/>
        </w:rPr>
        <w:t>Work with Junior Councils</w:t>
      </w:r>
    </w:p>
    <w:p w14:paraId="1DA35034" w14:textId="7C40C1A7" w:rsidR="007D3507" w:rsidRDefault="007D3507" w:rsidP="00C77871">
      <w:pPr>
        <w:ind w:left="-810"/>
        <w:jc w:val="both"/>
      </w:pPr>
      <w:r>
        <w:t>UNICEF, with PBF support built the c</w:t>
      </w:r>
      <w:r w:rsidR="0079696A">
        <w:t xml:space="preserve">apacity </w:t>
      </w:r>
      <w:r w:rsidR="000155A4">
        <w:t>of Junior Councils to make meaningful constituency informed submissions to the Senior Councils. A total of 5 Junior Councils were supported to engage peers, formulate submissions and pitc</w:t>
      </w:r>
      <w:r w:rsidR="00496AB6">
        <w:t>h for adoption of</w:t>
      </w:r>
      <w:r w:rsidR="00755A8B">
        <w:t xml:space="preserve"> submissions</w:t>
      </w:r>
      <w:r w:rsidR="00FA044E">
        <w:t xml:space="preserve"> in Senior Council Sitting.</w:t>
      </w:r>
    </w:p>
    <w:p w14:paraId="1D3CD395" w14:textId="29F5E6EE" w:rsidR="00126986" w:rsidRDefault="00D83F1A" w:rsidP="00C77871">
      <w:pPr>
        <w:ind w:left="-810"/>
        <w:jc w:val="both"/>
        <w:rPr>
          <w:b/>
          <w:u w:val="single"/>
        </w:rPr>
      </w:pPr>
      <w:hyperlink r:id="rId21" w:history="1">
        <w:r w:rsidR="00E74DD7" w:rsidRPr="00E74DD7">
          <w:rPr>
            <w:rStyle w:val="Hyperlink"/>
            <w:b/>
          </w:rPr>
          <w:t>https://drive.google.com/file/d/1IrmF2M_toq_IJGp7ibB3B3RRU4QBpspT/view</w:t>
        </w:r>
      </w:hyperlink>
    </w:p>
    <w:p w14:paraId="3CE1EBD2" w14:textId="546C7C39" w:rsidR="00E74DD7" w:rsidRDefault="00D83F1A" w:rsidP="00C77871">
      <w:pPr>
        <w:ind w:left="-810"/>
        <w:jc w:val="both"/>
        <w:rPr>
          <w:b/>
          <w:u w:val="single"/>
        </w:rPr>
      </w:pPr>
      <w:hyperlink r:id="rId22" w:history="1">
        <w:r w:rsidR="007C67A8" w:rsidRPr="00FE7B23">
          <w:rPr>
            <w:rStyle w:val="Hyperlink"/>
            <w:b/>
          </w:rPr>
          <w:t>https://drive.google.com/file/d/1onb5Msrwk9MH2zOj01NeAWVH42wzrOZh/view</w:t>
        </w:r>
      </w:hyperlink>
    </w:p>
    <w:p w14:paraId="6C7B8BEC" w14:textId="77777777" w:rsidR="007C67A8" w:rsidRDefault="007C67A8" w:rsidP="00C77871">
      <w:pPr>
        <w:ind w:left="-810"/>
        <w:jc w:val="both"/>
        <w:rPr>
          <w:b/>
          <w:u w:val="single"/>
        </w:rPr>
      </w:pPr>
    </w:p>
    <w:p w14:paraId="619E3770" w14:textId="57E592C7" w:rsidR="00F5504F" w:rsidRPr="00C77871" w:rsidRDefault="00206D45" w:rsidP="00C77871">
      <w:pPr>
        <w:ind w:left="-810"/>
        <w:jc w:val="both"/>
        <w:rPr>
          <w:color w:val="0070C0"/>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598CB0BE"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r w:rsidR="002E02A0" w:rsidRPr="00627A1C">
        <w:rPr>
          <w:i/>
        </w:rPr>
        <w:t>make/have</w:t>
      </w:r>
      <w:r w:rsidRPr="00627A1C">
        <w:rPr>
          <w:i/>
        </w:rPr>
        <w:t xml:space="preserve">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5A69A0">
      <w:pPr>
        <w:numPr>
          <w:ilvl w:val="0"/>
          <w:numId w:val="2"/>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5A69A0">
      <w:pPr>
        <w:numPr>
          <w:ilvl w:val="0"/>
          <w:numId w:val="2"/>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340DA738" w14:textId="77777777" w:rsidR="002641F1" w:rsidRDefault="002641F1" w:rsidP="003D4CD7">
      <w:pPr>
        <w:ind w:left="-810"/>
        <w:rPr>
          <w:i/>
        </w:rPr>
      </w:pPr>
    </w:p>
    <w:p w14:paraId="00C1C1D9" w14:textId="3D2E4B5B"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53AA26EA" w14:textId="6153B59E" w:rsidR="005216B2" w:rsidRPr="00627A1C" w:rsidRDefault="007626C9" w:rsidP="00323ABC">
      <w:pPr>
        <w:ind w:left="-720"/>
        <w:rPr>
          <w:b/>
        </w:rPr>
      </w:pPr>
      <w:r w:rsidRPr="00627A1C">
        <w:rPr>
          <w:b/>
          <w:u w:val="single"/>
        </w:rPr>
        <w:t xml:space="preserve">Outcome </w:t>
      </w:r>
      <w:r w:rsidR="005216B2" w:rsidRPr="00627A1C">
        <w:rPr>
          <w:b/>
          <w:u w:val="single"/>
        </w:rPr>
        <w:t>1:</w:t>
      </w:r>
      <w:r w:rsidR="005216B2" w:rsidRPr="00627A1C">
        <w:rPr>
          <w:b/>
        </w:rPr>
        <w:t xml:space="preserve">  </w:t>
      </w:r>
      <w:r w:rsidR="00A061E7">
        <w:rPr>
          <w:b/>
        </w:rPr>
        <w:fldChar w:fldCharType="begin">
          <w:ffData>
            <w:name w:val="Text33"/>
            <w:enabled/>
            <w:calcOnExit w:val="0"/>
            <w:textInput>
              <w:default w:val="Improved national capacities for inclusive dialogue consensus building and reconciliation with participation of women, youth, marginalized and at-risk groups"/>
            </w:textInput>
          </w:ffData>
        </w:fldChar>
      </w:r>
      <w:bookmarkStart w:id="11" w:name="Text33"/>
      <w:r w:rsidR="00A061E7">
        <w:rPr>
          <w:b/>
        </w:rPr>
        <w:instrText xml:space="preserve"> FORMTEXT </w:instrText>
      </w:r>
      <w:r w:rsidR="00A061E7">
        <w:rPr>
          <w:b/>
        </w:rPr>
      </w:r>
      <w:r w:rsidR="00A061E7">
        <w:rPr>
          <w:b/>
        </w:rPr>
        <w:fldChar w:fldCharType="separate"/>
      </w:r>
      <w:r w:rsidR="00A061E7">
        <w:rPr>
          <w:b/>
          <w:noProof/>
        </w:rPr>
        <w:t xml:space="preserve">Improved national capacities for </w:t>
      </w:r>
      <w:r w:rsidR="004567AD" w:rsidRPr="004567AD">
        <w:rPr>
          <w:b/>
          <w:bCs/>
          <w:noProof/>
        </w:rPr>
        <w:t xml:space="preserve">gender and youth </w:t>
      </w:r>
      <w:r w:rsidR="00A061E7">
        <w:rPr>
          <w:b/>
          <w:noProof/>
        </w:rPr>
        <w:t>inclusive dialogue</w:t>
      </w:r>
      <w:r w:rsidR="004567AD" w:rsidRPr="004567AD">
        <w:rPr>
          <w:b/>
          <w:bCs/>
          <w:noProof/>
        </w:rPr>
        <w:t>,</w:t>
      </w:r>
      <w:r w:rsidR="00A061E7">
        <w:rPr>
          <w:b/>
          <w:noProof/>
        </w:rPr>
        <w:t xml:space="preserve"> consensus</w:t>
      </w:r>
      <w:r w:rsidR="004567AD" w:rsidRPr="004567AD">
        <w:rPr>
          <w:b/>
          <w:bCs/>
          <w:noProof/>
        </w:rPr>
        <w:t>-</w:t>
      </w:r>
      <w:r w:rsidR="00A061E7">
        <w:rPr>
          <w:b/>
          <w:noProof/>
        </w:rPr>
        <w:t>building and reconciliation</w:t>
      </w:r>
      <w:r w:rsidR="004567AD" w:rsidRPr="004567AD">
        <w:rPr>
          <w:b/>
          <w:bCs/>
          <w:noProof/>
        </w:rPr>
        <w:t>,</w:t>
      </w:r>
      <w:r w:rsidR="00A061E7">
        <w:rPr>
          <w:b/>
          <w:noProof/>
        </w:rPr>
        <w:t xml:space="preserve"> with participation of marginalized and at-risk groups</w:t>
      </w:r>
      <w:r w:rsidR="004567AD" w:rsidRPr="004567AD">
        <w:rPr>
          <w:b/>
          <w:bCs/>
          <w:noProof/>
        </w:rPr>
        <w:t xml:space="preserve"> (women, youth and people living with disabilities)</w:t>
      </w:r>
      <w:r w:rsidR="00A061E7">
        <w:rPr>
          <w:b/>
        </w:rPr>
        <w:fldChar w:fldCharType="end"/>
      </w:r>
      <w:bookmarkEnd w:id="11"/>
    </w:p>
    <w:p w14:paraId="41A3C253" w14:textId="77777777" w:rsidR="00D3351A" w:rsidRPr="00627A1C" w:rsidRDefault="00D3351A" w:rsidP="00323ABC">
      <w:pPr>
        <w:ind w:left="-720"/>
        <w:rPr>
          <w:b/>
        </w:rPr>
      </w:pPr>
    </w:p>
    <w:p w14:paraId="4262CE1B" w14:textId="5C4DBCC6" w:rsidR="002E1CED" w:rsidRPr="00627A1C" w:rsidRDefault="002E1CED" w:rsidP="00323ABC">
      <w:pPr>
        <w:ind w:left="-720"/>
        <w:rPr>
          <w:b/>
        </w:rPr>
      </w:pPr>
      <w:r w:rsidRPr="00627A1C">
        <w:rPr>
          <w:b/>
        </w:rPr>
        <w:t xml:space="preserve">Rate the </w:t>
      </w:r>
      <w:proofErr w:type="gramStart"/>
      <w:r w:rsidR="00FC43BC">
        <w:rPr>
          <w:b/>
        </w:rPr>
        <w:t xml:space="preserve">current </w:t>
      </w:r>
      <w:r w:rsidR="00FC43BC" w:rsidRPr="00627A1C">
        <w:rPr>
          <w:b/>
        </w:rPr>
        <w:t>status</w:t>
      </w:r>
      <w:proofErr w:type="gramEnd"/>
      <w:r w:rsidRPr="00627A1C">
        <w:rPr>
          <w:b/>
        </w:rPr>
        <w:t xml:space="preserve"> of the </w:t>
      </w:r>
      <w:r w:rsidR="00323ABC" w:rsidRPr="00627A1C">
        <w:rPr>
          <w:b/>
        </w:rPr>
        <w:t>outcome</w:t>
      </w:r>
      <w:r w:rsidR="00764773" w:rsidRPr="00627A1C">
        <w:rPr>
          <w:b/>
        </w:rPr>
        <w:t xml:space="preserve"> progress</w:t>
      </w:r>
      <w:r w:rsidRPr="00627A1C">
        <w:rPr>
          <w:b/>
        </w:rPr>
        <w:t xml:space="preserve">: </w:t>
      </w:r>
      <w:r w:rsidR="00A061E7">
        <w:rPr>
          <w:b/>
        </w:rPr>
        <w:fldChar w:fldCharType="begin">
          <w:ffData>
            <w:name w:val="Dropdown2"/>
            <w:enabled/>
            <w:calcOnExit w:val="0"/>
            <w:ddList>
              <w:listEntry w:val="on track"/>
              <w:listEntry w:val="Please select "/>
              <w:listEntry w:val="on track with significant peacebuilding results"/>
              <w:listEntry w:val="off track"/>
            </w:ddList>
          </w:ffData>
        </w:fldChar>
      </w:r>
      <w:bookmarkStart w:id="12" w:name="Dropdown2"/>
      <w:r w:rsidR="00A061E7">
        <w:rPr>
          <w:b/>
        </w:rPr>
        <w:instrText xml:space="preserve"> FORMDROPDOWN </w:instrText>
      </w:r>
      <w:r w:rsidR="00D83F1A">
        <w:rPr>
          <w:b/>
        </w:rPr>
      </w:r>
      <w:r w:rsidR="00D83F1A">
        <w:rPr>
          <w:b/>
        </w:rPr>
        <w:fldChar w:fldCharType="separate"/>
      </w:r>
      <w:r w:rsidR="00A061E7">
        <w:rPr>
          <w:b/>
        </w:rPr>
        <w:fldChar w:fldCharType="end"/>
      </w:r>
      <w:bookmarkEnd w:id="12"/>
    </w:p>
    <w:p w14:paraId="6389C77C" w14:textId="77777777" w:rsidR="002E1CED" w:rsidRPr="00627A1C" w:rsidRDefault="002E1CED" w:rsidP="00323ABC">
      <w:pPr>
        <w:ind w:left="-720"/>
        <w:jc w:val="both"/>
        <w:rPr>
          <w:b/>
        </w:rPr>
      </w:pPr>
    </w:p>
    <w:p w14:paraId="37061BCD" w14:textId="70AC9245" w:rsidR="002655CC" w:rsidRDefault="003235DF" w:rsidP="00A2288B">
      <w:pPr>
        <w:ind w:left="-720"/>
        <w:jc w:val="both"/>
        <w:rPr>
          <w:i/>
        </w:rPr>
      </w:pPr>
      <w:r w:rsidRPr="00627A1C">
        <w:rPr>
          <w:b/>
        </w:rPr>
        <w:t xml:space="preserve">Progress summary: </w:t>
      </w:r>
      <w:r w:rsidRPr="00627A1C">
        <w:rPr>
          <w:i/>
        </w:rPr>
        <w:t>(</w:t>
      </w:r>
      <w:r w:rsidR="002E02A0" w:rsidRPr="00627A1C">
        <w:rPr>
          <w:i/>
        </w:rPr>
        <w:t>3000-character</w:t>
      </w:r>
      <w:r w:rsidRPr="00627A1C">
        <w:rPr>
          <w:i/>
        </w:rPr>
        <w:t xml:space="preserve"> limit</w:t>
      </w:r>
      <w:r w:rsidR="00EF0F0F">
        <w:rPr>
          <w:i/>
        </w:rPr>
        <w:t>)</w:t>
      </w:r>
    </w:p>
    <w:p w14:paraId="78B90D63" w14:textId="37597E17" w:rsidR="002511A9" w:rsidRDefault="001C67FD" w:rsidP="00A2288B">
      <w:pPr>
        <w:ind w:left="-720"/>
        <w:jc w:val="both"/>
        <w:rPr>
          <w:bCs/>
        </w:rPr>
      </w:pPr>
      <w:r>
        <w:rPr>
          <w:bCs/>
        </w:rPr>
        <w:t xml:space="preserve">The PBF helped to foster citizen engagement in national development through </w:t>
      </w:r>
      <w:r w:rsidR="00F81306">
        <w:rPr>
          <w:bCs/>
        </w:rPr>
        <w:t>a consultative NDS1 development and systems for social protection delivery and frameworks for implementation of peace and reconciliation. P</w:t>
      </w:r>
      <w:r w:rsidR="00CD4BBF">
        <w:rPr>
          <w:bCs/>
        </w:rPr>
        <w:t>reviously, like the TSP development, hard</w:t>
      </w:r>
      <w:r w:rsidR="00D11647">
        <w:rPr>
          <w:bCs/>
        </w:rPr>
        <w:t>-</w:t>
      </w:r>
      <w:r w:rsidR="00CD4BBF">
        <w:rPr>
          <w:bCs/>
        </w:rPr>
        <w:t>to</w:t>
      </w:r>
      <w:r w:rsidR="00D11647">
        <w:rPr>
          <w:bCs/>
        </w:rPr>
        <w:t>-</w:t>
      </w:r>
      <w:r w:rsidR="00CD4BBF">
        <w:rPr>
          <w:bCs/>
        </w:rPr>
        <w:t xml:space="preserve">reach areas were left out of social development, past </w:t>
      </w:r>
      <w:r w:rsidR="00B77E72">
        <w:rPr>
          <w:bCs/>
        </w:rPr>
        <w:t xml:space="preserve">political violations were not openly </w:t>
      </w:r>
      <w:proofErr w:type="gramStart"/>
      <w:r w:rsidR="00B77E72">
        <w:rPr>
          <w:bCs/>
        </w:rPr>
        <w:t>developed</w:t>
      </w:r>
      <w:proofErr w:type="gramEnd"/>
      <w:r w:rsidR="00B77E72">
        <w:rPr>
          <w:bCs/>
        </w:rPr>
        <w:t xml:space="preserve"> and national social protection systems were weak o</w:t>
      </w:r>
      <w:r w:rsidR="00880A9E">
        <w:rPr>
          <w:bCs/>
        </w:rPr>
        <w:t>n accountability to affected populations.</w:t>
      </w:r>
    </w:p>
    <w:p w14:paraId="68F211A7" w14:textId="77777777" w:rsidR="00F81306" w:rsidRPr="001C67FD" w:rsidRDefault="00F81306" w:rsidP="00A2288B">
      <w:pPr>
        <w:ind w:left="-720"/>
        <w:jc w:val="both"/>
        <w:rPr>
          <w:bCs/>
          <w:i/>
        </w:rPr>
      </w:pPr>
    </w:p>
    <w:p w14:paraId="2F696370" w14:textId="44A9AFC8" w:rsidR="00EF0F0F" w:rsidRDefault="009E5B1D" w:rsidP="00EF0F0F">
      <w:pPr>
        <w:ind w:left="-720"/>
        <w:jc w:val="both"/>
      </w:pPr>
      <w:r>
        <w:t>PBF</w:t>
      </w:r>
      <w:r w:rsidR="00EF0F0F">
        <w:t xml:space="preserve"> </w:t>
      </w:r>
      <w:r>
        <w:t>s</w:t>
      </w:r>
      <w:r w:rsidR="00B61498" w:rsidRPr="002B16B7">
        <w:t>upport</w:t>
      </w:r>
      <w:r w:rsidR="002655CC">
        <w:t xml:space="preserve">ed development of the </w:t>
      </w:r>
      <w:r w:rsidR="00B61498" w:rsidRPr="002B16B7">
        <w:t>National Development Strategy</w:t>
      </w:r>
      <w:r w:rsidR="000B7ABF">
        <w:t xml:space="preserve">1 </w:t>
      </w:r>
      <w:r w:rsidR="002C3AE6">
        <w:t xml:space="preserve">(NDS), </w:t>
      </w:r>
      <w:r w:rsidR="00B61498" w:rsidRPr="002B16B7">
        <w:t xml:space="preserve">with </w:t>
      </w:r>
      <w:r>
        <w:t xml:space="preserve">enhanced </w:t>
      </w:r>
      <w:r w:rsidR="00B61498" w:rsidRPr="002B16B7">
        <w:t xml:space="preserve">citizen </w:t>
      </w:r>
      <w:r w:rsidR="002655CC" w:rsidRPr="002B16B7">
        <w:t xml:space="preserve">engagement, </w:t>
      </w:r>
      <w:r w:rsidR="002655CC">
        <w:t>building</w:t>
      </w:r>
      <w:r w:rsidR="00B61498" w:rsidRPr="002B16B7">
        <w:t xml:space="preserve"> on lessons </w:t>
      </w:r>
      <w:r w:rsidR="00F85DCA">
        <w:t xml:space="preserve">learned </w:t>
      </w:r>
      <w:r w:rsidR="00B61498" w:rsidRPr="002B16B7">
        <w:t>from the implementation of the TSP</w:t>
      </w:r>
      <w:r w:rsidR="00F85DCA">
        <w:t xml:space="preserve"> &amp; citizens </w:t>
      </w:r>
      <w:r w:rsidR="006F2F8F">
        <w:t>feedbacks</w:t>
      </w:r>
      <w:r w:rsidR="00B61498" w:rsidRPr="002B16B7">
        <w:t xml:space="preserve">. </w:t>
      </w:r>
      <w:r w:rsidR="002655CC">
        <w:t xml:space="preserve">Inputs gathered through citizen consultations </w:t>
      </w:r>
      <w:r w:rsidR="000B7ABF">
        <w:t>culminated in position papers that influenced the NDS1</w:t>
      </w:r>
      <w:r w:rsidR="00EF0F0F">
        <w:t xml:space="preserve">. </w:t>
      </w:r>
      <w:r w:rsidR="00EF0F0F" w:rsidRPr="00EF0F0F">
        <w:t>The NDS1 document captures citizen voices relating to enhanced social service delivery, through increased fiscal support.</w:t>
      </w:r>
    </w:p>
    <w:p w14:paraId="59CCF50C" w14:textId="59FEEAB5" w:rsidR="002E7FDB" w:rsidRDefault="00D83F1A" w:rsidP="002E7FDB">
      <w:pPr>
        <w:ind w:left="-720"/>
        <w:jc w:val="both"/>
      </w:pPr>
      <w:hyperlink r:id="rId23" w:history="1">
        <w:r w:rsidR="00EF0F0F" w:rsidRPr="00EF0F0F">
          <w:rPr>
            <w:rStyle w:val="Hyperlink"/>
          </w:rPr>
          <w:t>WLSA Position Paper</w:t>
        </w:r>
      </w:hyperlink>
      <w:r w:rsidR="00EF0F0F">
        <w:t xml:space="preserve"> </w:t>
      </w:r>
      <w:r w:rsidR="00CE77C3" w:rsidRPr="00CE77C3">
        <w:rPr>
          <w:highlight w:val="yellow"/>
        </w:rPr>
        <w:t xml:space="preserve"> </w:t>
      </w:r>
    </w:p>
    <w:p w14:paraId="3DF151FF" w14:textId="77777777" w:rsidR="002E7FDB" w:rsidRDefault="002E7FDB" w:rsidP="002E7FDB">
      <w:pPr>
        <w:ind w:left="-720"/>
        <w:jc w:val="both"/>
      </w:pPr>
    </w:p>
    <w:p w14:paraId="0152AC31" w14:textId="160D8EE8" w:rsidR="002E7FDB" w:rsidRPr="002E7FDB" w:rsidRDefault="002E7FDB" w:rsidP="002E7FDB">
      <w:pPr>
        <w:ind w:left="-720"/>
        <w:jc w:val="both"/>
      </w:pPr>
      <w:r>
        <w:t xml:space="preserve">The experiences </w:t>
      </w:r>
      <w:r w:rsidR="00724B1A">
        <w:t>harvested from</w:t>
      </w:r>
      <w:r>
        <w:t xml:space="preserve"> the TSP were utilised to support the </w:t>
      </w:r>
      <w:r w:rsidRPr="002E7FDB">
        <w:t xml:space="preserve">NDS processes. </w:t>
      </w:r>
      <w:r w:rsidR="0060162C">
        <w:t>This allowed a wholistic citizen</w:t>
      </w:r>
      <w:r w:rsidR="002A0A52">
        <w:t xml:space="preserve">-centred consultative </w:t>
      </w:r>
      <w:r w:rsidR="00343E39">
        <w:t xml:space="preserve">process </w:t>
      </w:r>
      <w:r w:rsidR="002A0A52">
        <w:t xml:space="preserve">being adopted </w:t>
      </w:r>
      <w:r w:rsidRPr="002E7FDB">
        <w:t xml:space="preserve">to </w:t>
      </w:r>
      <w:r w:rsidR="00343E39">
        <w:t xml:space="preserve">ensure </w:t>
      </w:r>
      <w:r w:rsidRPr="002E7FDB">
        <w:t xml:space="preserve">inclusive dialogue </w:t>
      </w:r>
      <w:r w:rsidR="00B04180">
        <w:t xml:space="preserve">in the </w:t>
      </w:r>
      <w:r w:rsidRPr="002E7FDB">
        <w:t xml:space="preserve">national development processes. </w:t>
      </w:r>
    </w:p>
    <w:p w14:paraId="1881A5AE" w14:textId="77777777" w:rsidR="00EF0F0F" w:rsidRDefault="00EF0F0F" w:rsidP="00724B1A">
      <w:pPr>
        <w:jc w:val="both"/>
      </w:pPr>
    </w:p>
    <w:p w14:paraId="1663A8C6" w14:textId="237F0F60" w:rsidR="00250911" w:rsidRDefault="00B855A4" w:rsidP="00DF64E9">
      <w:pPr>
        <w:ind w:left="-720"/>
        <w:jc w:val="both"/>
      </w:pPr>
      <w:r>
        <w:t>T</w:t>
      </w:r>
      <w:r w:rsidRPr="00B855A4">
        <w:t xml:space="preserve">he resuscitation of the Social Protection Steering </w:t>
      </w:r>
      <w:r w:rsidR="00CE4C69" w:rsidRPr="00B855A4">
        <w:t>Committee resulted</w:t>
      </w:r>
      <w:r w:rsidRPr="00B855A4">
        <w:t xml:space="preserve"> in setting up systems for oversight in design and delivery of social protection and review for gender, </w:t>
      </w:r>
      <w:r w:rsidR="00724B1A" w:rsidRPr="00B855A4">
        <w:t>child,</w:t>
      </w:r>
      <w:r w:rsidRPr="00B855A4">
        <w:t xml:space="preserve"> and social cohesion.</w:t>
      </w:r>
      <w:r w:rsidR="00CE4C69">
        <w:t xml:space="preserve"> At activity level, the MoPSLSW conducted focus group</w:t>
      </w:r>
      <w:r w:rsidR="007B78A3">
        <w:t xml:space="preserve"> discussions </w:t>
      </w:r>
      <w:r w:rsidR="00CE4C69">
        <w:t xml:space="preserve">and consultations to get beneficiary feedback on how to improve social cohesion in </w:t>
      </w:r>
      <w:r w:rsidR="007B78A3">
        <w:t xml:space="preserve">the </w:t>
      </w:r>
      <w:r w:rsidR="00CE4C69">
        <w:t>delivery of social assistance programmes</w:t>
      </w:r>
      <w:r w:rsidRPr="00B855A4">
        <w:t>.</w:t>
      </w:r>
      <w:r w:rsidR="00CE4C69">
        <w:t xml:space="preserve"> The</w:t>
      </w:r>
      <w:r w:rsidR="007132D7">
        <w:t xml:space="preserve"> convening of these</w:t>
      </w:r>
      <w:r w:rsidR="00CE4C69">
        <w:t xml:space="preserve"> demonstrated a shift towards</w:t>
      </w:r>
      <w:r w:rsidR="007132D7">
        <w:t xml:space="preserve"> prioritising and investing in gathering</w:t>
      </w:r>
      <w:r w:rsidR="00CE4C69">
        <w:t xml:space="preserve"> beneficiary input in delivery of programmes.</w:t>
      </w:r>
      <w:r w:rsidRPr="00B855A4">
        <w:t xml:space="preserve"> </w:t>
      </w:r>
      <w:r w:rsidR="00CE4C69">
        <w:t xml:space="preserve">Further, a comprehensive social protection targeting review was conducted and findings </w:t>
      </w:r>
      <w:r w:rsidR="007132D7">
        <w:t>and report</w:t>
      </w:r>
      <w:r w:rsidR="00CE4C69">
        <w:t xml:space="preserve"> recommendations are expected to improve both the design and fidelity </w:t>
      </w:r>
      <w:r w:rsidR="00705BF3">
        <w:t xml:space="preserve">provision of social </w:t>
      </w:r>
      <w:r w:rsidR="002A2008">
        <w:lastRenderedPageBreak/>
        <w:t xml:space="preserve">assistance delivery. Advocacy from the Steering Committees also </w:t>
      </w:r>
      <w:r w:rsidR="00F537FF">
        <w:t xml:space="preserve">resulted in concrete </w:t>
      </w:r>
      <w:r w:rsidR="00307238">
        <w:t>social assistance indicators in the NDS</w:t>
      </w:r>
      <w:r w:rsidR="000700CD">
        <w:t>1</w:t>
      </w:r>
      <w:r w:rsidR="00307238">
        <w:t xml:space="preserve"> aiming to </w:t>
      </w:r>
      <w:r w:rsidR="00DF64E9">
        <w:t>track proportion of population with access to social care and support services from (15% in 2020 to 75%) by 2025,  proportion of the population that are subjected to all forms of abuse (disaggregated) from 35%-10 % and proportion of victims of violence who reported their victimisation to responsible authorities – from 5% to 30 %</w:t>
      </w:r>
    </w:p>
    <w:p w14:paraId="7C5243F7" w14:textId="77777777" w:rsidR="002A4531" w:rsidRPr="002A4531" w:rsidRDefault="002A4531" w:rsidP="002A4531">
      <w:pPr>
        <w:ind w:left="-720"/>
        <w:jc w:val="both"/>
      </w:pPr>
    </w:p>
    <w:p w14:paraId="5DFF9DFE" w14:textId="5C7DA5BF" w:rsidR="00581D3D" w:rsidRDefault="00EC7511" w:rsidP="00797F1C">
      <w:pPr>
        <w:ind w:left="-720"/>
        <w:jc w:val="both"/>
        <w:rPr>
          <w:color w:val="000000" w:themeColor="text1"/>
        </w:rPr>
      </w:pPr>
      <w:r w:rsidRPr="00EC7511">
        <w:t>Similarly</w:t>
      </w:r>
      <w:r>
        <w:t xml:space="preserve">, </w:t>
      </w:r>
      <w:r w:rsidR="00206C02">
        <w:t xml:space="preserve">10 </w:t>
      </w:r>
      <w:r w:rsidR="00250911" w:rsidRPr="00614FFE">
        <w:t xml:space="preserve">provincial NPRC committees were capacitated </w:t>
      </w:r>
      <w:r w:rsidR="00E8488F">
        <w:t xml:space="preserve">and </w:t>
      </w:r>
      <w:r w:rsidR="00F608D0">
        <w:t>initiated</w:t>
      </w:r>
      <w:r w:rsidR="00250911" w:rsidRPr="00614FFE">
        <w:t xml:space="preserve"> on</w:t>
      </w:r>
      <w:r w:rsidR="00EB5431">
        <w:t xml:space="preserve"> </w:t>
      </w:r>
      <w:r w:rsidR="00A108A5">
        <w:t xml:space="preserve">conflict prevention, resolution &amp; transformation; </w:t>
      </w:r>
      <w:r w:rsidR="00250911" w:rsidRPr="00614FFE">
        <w:t xml:space="preserve">ADR </w:t>
      </w:r>
      <w:r w:rsidR="00581D3D">
        <w:t xml:space="preserve">; </w:t>
      </w:r>
      <w:r w:rsidR="00250911" w:rsidRPr="00614FFE">
        <w:t xml:space="preserve">gender </w:t>
      </w:r>
      <w:r w:rsidR="00E8488F">
        <w:t>and</w:t>
      </w:r>
      <w:r w:rsidR="00250911" w:rsidRPr="00614FFE">
        <w:t xml:space="preserve"> context monitoring.</w:t>
      </w:r>
      <w:r w:rsidR="005917B4">
        <w:t xml:space="preserve"> </w:t>
      </w:r>
      <w:r w:rsidR="0025457B">
        <w:t>F</w:t>
      </w:r>
      <w:r w:rsidR="0025457B" w:rsidRPr="0025457B">
        <w:t>or this reason</w:t>
      </w:r>
      <w:r w:rsidR="0025457B">
        <w:t xml:space="preserve">, </w:t>
      </w:r>
      <w:r w:rsidR="00B15241">
        <w:t>the</w:t>
      </w:r>
      <w:r w:rsidR="00CB411B" w:rsidRPr="00EB5431">
        <w:rPr>
          <w:color w:val="000000" w:themeColor="text1"/>
        </w:rPr>
        <w:t xml:space="preserve"> healing &amp; reconciliation preventive agenda</w:t>
      </w:r>
      <w:r w:rsidR="00F608D0">
        <w:rPr>
          <w:color w:val="000000" w:themeColor="text1"/>
        </w:rPr>
        <w:t xml:space="preserve"> w</w:t>
      </w:r>
      <w:r w:rsidR="00581D3D">
        <w:rPr>
          <w:color w:val="000000" w:themeColor="text1"/>
        </w:rPr>
        <w:t>as enhanced</w:t>
      </w:r>
      <w:r w:rsidR="00CB411B">
        <w:rPr>
          <w:color w:val="000000" w:themeColor="text1"/>
        </w:rPr>
        <w:t>.</w:t>
      </w:r>
      <w:r w:rsidR="0066536C">
        <w:rPr>
          <w:color w:val="000000" w:themeColor="text1"/>
        </w:rPr>
        <w:t xml:space="preserve"> </w:t>
      </w:r>
      <w:r w:rsidR="0066536C" w:rsidRPr="0066536C">
        <w:rPr>
          <w:color w:val="000000" w:themeColor="text1"/>
        </w:rPr>
        <w:t>570 individuals (120f &amp; 450m), such as, traditional leaders, councillors and district officials, were trained on alternative dispute resolution mechanisms and</w:t>
      </w:r>
      <w:r w:rsidR="003D5015">
        <w:rPr>
          <w:color w:val="000000" w:themeColor="text1"/>
        </w:rPr>
        <w:t xml:space="preserve"> </w:t>
      </w:r>
      <w:r w:rsidR="0066536C" w:rsidRPr="0066536C">
        <w:rPr>
          <w:color w:val="000000" w:themeColor="text1"/>
        </w:rPr>
        <w:t>are available as resources in the local Peace infrastructure.</w:t>
      </w:r>
    </w:p>
    <w:p w14:paraId="34969DCF" w14:textId="77777777" w:rsidR="00581D3D" w:rsidRDefault="00581D3D" w:rsidP="00797F1C">
      <w:pPr>
        <w:ind w:left="-720"/>
        <w:jc w:val="both"/>
        <w:rPr>
          <w:color w:val="000000" w:themeColor="text1"/>
        </w:rPr>
      </w:pPr>
    </w:p>
    <w:p w14:paraId="44F4B01F" w14:textId="6FF9D46D" w:rsidR="0066536C" w:rsidRDefault="00081953" w:rsidP="00797F1C">
      <w:pPr>
        <w:ind w:left="-720"/>
        <w:jc w:val="both"/>
      </w:pPr>
      <w:r>
        <w:rPr>
          <w:color w:val="000000" w:themeColor="text1"/>
        </w:rPr>
        <w:t>A</w:t>
      </w:r>
      <w:r w:rsidR="00CB411B" w:rsidRPr="00EB5431">
        <w:rPr>
          <w:color w:val="000000" w:themeColor="text1"/>
        </w:rPr>
        <w:t xml:space="preserve"> conceptual framework for development of the Conflict Early Warning &amp; Early Response (CEWER) system is now in place</w:t>
      </w:r>
      <w:r>
        <w:rPr>
          <w:color w:val="000000" w:themeColor="text1"/>
        </w:rPr>
        <w:t xml:space="preserve"> together with a prototype being </w:t>
      </w:r>
      <w:r w:rsidR="002F0333">
        <w:rPr>
          <w:color w:val="000000" w:themeColor="text1"/>
        </w:rPr>
        <w:t>developed to suit the Zimbabwean context.</w:t>
      </w:r>
      <w:r w:rsidR="00805B9C">
        <w:t xml:space="preserve"> </w:t>
      </w:r>
    </w:p>
    <w:p w14:paraId="23C14534" w14:textId="77777777" w:rsidR="0066536C" w:rsidRDefault="0066536C" w:rsidP="00797F1C">
      <w:pPr>
        <w:ind w:left="-720"/>
        <w:jc w:val="both"/>
      </w:pPr>
    </w:p>
    <w:p w14:paraId="34A9421F" w14:textId="5E0FD0C4" w:rsidR="00A25166" w:rsidRDefault="00546A7F" w:rsidP="00EE490C">
      <w:pPr>
        <w:ind w:left="-720"/>
        <w:jc w:val="both"/>
        <w:rPr>
          <w:color w:val="000000" w:themeColor="text1"/>
        </w:rPr>
      </w:pPr>
      <w:r w:rsidRPr="00B15241">
        <w:rPr>
          <w:color w:val="000000" w:themeColor="text1"/>
        </w:rPr>
        <w:t xml:space="preserve">UN </w:t>
      </w:r>
      <w:r w:rsidR="00E8488F" w:rsidRPr="00B15241">
        <w:rPr>
          <w:color w:val="000000" w:themeColor="text1"/>
        </w:rPr>
        <w:t>Women, partnering with</w:t>
      </w:r>
      <w:r w:rsidRPr="00B15241">
        <w:rPr>
          <w:color w:val="000000" w:themeColor="text1"/>
        </w:rPr>
        <w:t xml:space="preserve"> WLSA</w:t>
      </w:r>
      <w:r w:rsidR="00502143">
        <w:rPr>
          <w:color w:val="000000" w:themeColor="text1"/>
        </w:rPr>
        <w:t xml:space="preserve">, </w:t>
      </w:r>
      <w:r w:rsidR="0067302C">
        <w:rPr>
          <w:color w:val="000000" w:themeColor="text1"/>
        </w:rPr>
        <w:t>supported the</w:t>
      </w:r>
      <w:r w:rsidR="00E8488F" w:rsidRPr="00B15241">
        <w:rPr>
          <w:color w:val="000000" w:themeColor="text1"/>
        </w:rPr>
        <w:t xml:space="preserve"> capacity</w:t>
      </w:r>
      <w:r w:rsidRPr="00B15241">
        <w:rPr>
          <w:color w:val="000000" w:themeColor="text1"/>
        </w:rPr>
        <w:t xml:space="preserve"> building </w:t>
      </w:r>
      <w:r w:rsidR="00ED074B" w:rsidRPr="00B15241">
        <w:rPr>
          <w:color w:val="000000" w:themeColor="text1"/>
        </w:rPr>
        <w:t>of</w:t>
      </w:r>
      <w:r w:rsidR="00694FD3">
        <w:rPr>
          <w:color w:val="000000" w:themeColor="text1"/>
        </w:rPr>
        <w:t xml:space="preserve"> </w:t>
      </w:r>
      <w:r w:rsidR="00391937">
        <w:rPr>
          <w:color w:val="000000" w:themeColor="text1"/>
        </w:rPr>
        <w:t>NPRC</w:t>
      </w:r>
      <w:r w:rsidRPr="00B15241">
        <w:rPr>
          <w:color w:val="000000" w:themeColor="text1"/>
        </w:rPr>
        <w:t xml:space="preserve"> members and </w:t>
      </w:r>
      <w:r w:rsidR="00ED074B" w:rsidRPr="00B15241">
        <w:rPr>
          <w:color w:val="000000" w:themeColor="text1"/>
        </w:rPr>
        <w:t>s</w:t>
      </w:r>
      <w:r w:rsidRPr="00B15241">
        <w:rPr>
          <w:color w:val="000000" w:themeColor="text1"/>
        </w:rPr>
        <w:t>taff on</w:t>
      </w:r>
      <w:r w:rsidR="00ED074B" w:rsidRPr="00B15241">
        <w:rPr>
          <w:color w:val="000000" w:themeColor="text1"/>
        </w:rPr>
        <w:t xml:space="preserve"> gender</w:t>
      </w:r>
      <w:r w:rsidRPr="00B15241">
        <w:rPr>
          <w:color w:val="000000" w:themeColor="text1"/>
        </w:rPr>
        <w:t xml:space="preserve"> </w:t>
      </w:r>
      <w:r w:rsidR="00B15241" w:rsidRPr="00B15241">
        <w:rPr>
          <w:color w:val="000000" w:themeColor="text1"/>
        </w:rPr>
        <w:t>mainstreaming</w:t>
      </w:r>
      <w:r w:rsidRPr="00B15241">
        <w:rPr>
          <w:color w:val="000000" w:themeColor="text1"/>
        </w:rPr>
        <w:t xml:space="preserve"> and gender responsive </w:t>
      </w:r>
      <w:r w:rsidR="004169BB" w:rsidRPr="00B15241">
        <w:rPr>
          <w:color w:val="000000" w:themeColor="text1"/>
        </w:rPr>
        <w:t>programm</w:t>
      </w:r>
      <w:r w:rsidR="004169BB">
        <w:rPr>
          <w:color w:val="000000" w:themeColor="text1"/>
        </w:rPr>
        <w:t>ing</w:t>
      </w:r>
      <w:r w:rsidRPr="00B15241">
        <w:rPr>
          <w:color w:val="000000" w:themeColor="text1"/>
        </w:rPr>
        <w:t xml:space="preserve">. The </w:t>
      </w:r>
      <w:r w:rsidR="003F38E4" w:rsidRPr="00B15241">
        <w:rPr>
          <w:color w:val="000000" w:themeColor="text1"/>
        </w:rPr>
        <w:t>curricular</w:t>
      </w:r>
      <w:r w:rsidR="00391937">
        <w:rPr>
          <w:color w:val="000000" w:themeColor="text1"/>
        </w:rPr>
        <w:t>,</w:t>
      </w:r>
      <w:r w:rsidR="003F38E4" w:rsidRPr="00B15241">
        <w:rPr>
          <w:color w:val="000000" w:themeColor="text1"/>
        </w:rPr>
        <w:t xml:space="preserve"> developed</w:t>
      </w:r>
      <w:r w:rsidR="00391937">
        <w:rPr>
          <w:color w:val="000000" w:themeColor="text1"/>
        </w:rPr>
        <w:t>,</w:t>
      </w:r>
      <w:r w:rsidR="003F38E4" w:rsidRPr="00B15241">
        <w:rPr>
          <w:color w:val="000000" w:themeColor="text1"/>
        </w:rPr>
        <w:t xml:space="preserve"> focused on </w:t>
      </w:r>
      <w:r w:rsidRPr="00B15241">
        <w:rPr>
          <w:color w:val="000000" w:themeColor="text1"/>
        </w:rPr>
        <w:t xml:space="preserve">gender-sensitive policies as well as programming </w:t>
      </w:r>
      <w:r w:rsidR="00391937">
        <w:rPr>
          <w:color w:val="000000" w:themeColor="text1"/>
        </w:rPr>
        <w:t xml:space="preserve">under </w:t>
      </w:r>
      <w:r w:rsidRPr="00B15241">
        <w:rPr>
          <w:color w:val="000000" w:themeColor="text1"/>
        </w:rPr>
        <w:t xml:space="preserve">the NPRC’s existing frameworks and guidelines on </w:t>
      </w:r>
      <w:r w:rsidR="00DC02D2" w:rsidRPr="00B15241">
        <w:rPr>
          <w:color w:val="000000" w:themeColor="text1"/>
        </w:rPr>
        <w:t>m</w:t>
      </w:r>
      <w:r w:rsidRPr="00B15241">
        <w:rPr>
          <w:color w:val="000000" w:themeColor="text1"/>
        </w:rPr>
        <w:t>ainstreaming</w:t>
      </w:r>
      <w:r w:rsidR="00DC02D2" w:rsidRPr="00B15241">
        <w:rPr>
          <w:color w:val="000000" w:themeColor="text1"/>
        </w:rPr>
        <w:t>, grounded in principles of UNSCR</w:t>
      </w:r>
      <w:r w:rsidR="00391937">
        <w:rPr>
          <w:color w:val="000000" w:themeColor="text1"/>
        </w:rPr>
        <w:t xml:space="preserve"> </w:t>
      </w:r>
      <w:r w:rsidR="00DC02D2" w:rsidRPr="00B15241">
        <w:rPr>
          <w:color w:val="000000" w:themeColor="text1"/>
        </w:rPr>
        <w:t>1325,</w:t>
      </w:r>
      <w:r w:rsidRPr="00B15241">
        <w:rPr>
          <w:color w:val="000000" w:themeColor="text1"/>
        </w:rPr>
        <w:t xml:space="preserve"> as stipulated by the NPRC Act Chapter 10:32. </w:t>
      </w:r>
      <w:r w:rsidR="00502143">
        <w:rPr>
          <w:color w:val="000000" w:themeColor="text1"/>
        </w:rPr>
        <w:t>Consequently</w:t>
      </w:r>
      <w:r w:rsidR="00391937">
        <w:rPr>
          <w:color w:val="000000" w:themeColor="text1"/>
        </w:rPr>
        <w:t>, t</w:t>
      </w:r>
      <w:r w:rsidRPr="00990DCC">
        <w:rPr>
          <w:color w:val="000000" w:themeColor="text1"/>
        </w:rPr>
        <w:t>he main outcome of the workshop was a</w:t>
      </w:r>
      <w:r w:rsidR="00AD3A31" w:rsidRPr="0024114F">
        <w:rPr>
          <w:color w:val="000000" w:themeColor="text1"/>
        </w:rPr>
        <w:t xml:space="preserve"> strategic </w:t>
      </w:r>
      <w:r w:rsidRPr="00990DCC">
        <w:rPr>
          <w:color w:val="000000" w:themeColor="text1"/>
        </w:rPr>
        <w:t>action plan to operationalize gender mainstreaming into NPRC programmes and activities</w:t>
      </w:r>
      <w:r w:rsidR="00AD3A31" w:rsidRPr="0024114F">
        <w:rPr>
          <w:color w:val="000000" w:themeColor="text1"/>
        </w:rPr>
        <w:t>,</w:t>
      </w:r>
      <w:r w:rsidRPr="00990DCC">
        <w:rPr>
          <w:color w:val="000000" w:themeColor="text1"/>
        </w:rPr>
        <w:t xml:space="preserve"> through the Gender Policy, gender focal person system and knowledge products. </w:t>
      </w:r>
    </w:p>
    <w:p w14:paraId="11B19C7D" w14:textId="77777777" w:rsidR="00A25166" w:rsidRDefault="00A25166" w:rsidP="00EE490C">
      <w:pPr>
        <w:ind w:left="-720"/>
        <w:jc w:val="both"/>
        <w:rPr>
          <w:color w:val="000000" w:themeColor="text1"/>
        </w:rPr>
      </w:pPr>
    </w:p>
    <w:p w14:paraId="55D244D0" w14:textId="2B17FF64" w:rsidR="00762355" w:rsidRDefault="00A25166" w:rsidP="00EE490C">
      <w:pPr>
        <w:ind w:left="-720"/>
        <w:jc w:val="both"/>
        <w:rPr>
          <w:rFonts w:eastAsia="Calibri"/>
          <w:color w:val="000000" w:themeColor="text1"/>
          <w:lang w:eastAsia="en-US"/>
        </w:rPr>
      </w:pPr>
      <w:r>
        <w:rPr>
          <w:color w:val="000000" w:themeColor="text1"/>
          <w:lang w:val="en-US"/>
        </w:rPr>
        <w:t xml:space="preserve">The NPRC also </w:t>
      </w:r>
      <w:r w:rsidR="00762355">
        <w:rPr>
          <w:color w:val="000000" w:themeColor="text1"/>
          <w:lang w:val="en-US"/>
        </w:rPr>
        <w:t xml:space="preserve">committed </w:t>
      </w:r>
      <w:r w:rsidR="00AD3A31" w:rsidRPr="0024114F">
        <w:rPr>
          <w:rFonts w:eastAsia="Calibri"/>
          <w:color w:val="000000" w:themeColor="text1"/>
          <w:lang w:val="en-US" w:eastAsia="en-US"/>
        </w:rPr>
        <w:t xml:space="preserve">to engage government to review policies </w:t>
      </w:r>
      <w:r w:rsidR="00797F1C" w:rsidRPr="0024114F">
        <w:rPr>
          <w:rFonts w:eastAsia="Calibri"/>
          <w:color w:val="000000" w:themeColor="text1"/>
          <w:lang w:val="en-US" w:eastAsia="en-US"/>
        </w:rPr>
        <w:t>&amp; laws</w:t>
      </w:r>
      <w:r w:rsidR="00AD3A31" w:rsidRPr="0024114F">
        <w:rPr>
          <w:rFonts w:eastAsia="Calibri"/>
          <w:color w:val="000000" w:themeColor="text1"/>
          <w:lang w:val="en-US" w:eastAsia="en-US"/>
        </w:rPr>
        <w:t xml:space="preserve"> under CEDAW &amp; UNSCR 1325 on women’s </w:t>
      </w:r>
      <w:r w:rsidR="00CD2BE0" w:rsidRPr="0024114F">
        <w:rPr>
          <w:rFonts w:eastAsia="Calibri"/>
          <w:color w:val="000000" w:themeColor="text1"/>
          <w:lang w:val="en-US" w:eastAsia="en-US"/>
        </w:rPr>
        <w:t>rights</w:t>
      </w:r>
      <w:r w:rsidR="00762355">
        <w:rPr>
          <w:rFonts w:eastAsia="Calibri"/>
          <w:color w:val="000000" w:themeColor="text1"/>
          <w:lang w:val="en-US" w:eastAsia="en-US"/>
        </w:rPr>
        <w:t xml:space="preserve"> </w:t>
      </w:r>
      <w:r w:rsidR="00CD2BE0" w:rsidRPr="0024114F">
        <w:rPr>
          <w:rFonts w:eastAsia="Calibri"/>
          <w:color w:val="000000" w:themeColor="text1"/>
          <w:lang w:val="en-US" w:eastAsia="en-US"/>
        </w:rPr>
        <w:t>&amp;</w:t>
      </w:r>
      <w:r w:rsidR="00AD3A31" w:rsidRPr="0024114F">
        <w:rPr>
          <w:rFonts w:eastAsia="Calibri"/>
          <w:color w:val="000000" w:themeColor="text1"/>
          <w:lang w:val="en-US" w:eastAsia="en-US"/>
        </w:rPr>
        <w:t xml:space="preserve"> </w:t>
      </w:r>
      <w:r w:rsidR="00AD3A31" w:rsidRPr="0024114F">
        <w:rPr>
          <w:rFonts w:eastAsia="Calibri"/>
          <w:color w:val="000000" w:themeColor="text1"/>
          <w:lang w:eastAsia="en-US"/>
        </w:rPr>
        <w:t>to adopt context specific N</w:t>
      </w:r>
      <w:r w:rsidR="00762355">
        <w:rPr>
          <w:rFonts w:eastAsia="Calibri"/>
          <w:color w:val="000000" w:themeColor="text1"/>
          <w:lang w:eastAsia="en-US"/>
        </w:rPr>
        <w:t xml:space="preserve">ational </w:t>
      </w:r>
      <w:r w:rsidR="00AD3A31" w:rsidRPr="0024114F">
        <w:rPr>
          <w:rFonts w:eastAsia="Calibri"/>
          <w:color w:val="000000" w:themeColor="text1"/>
          <w:lang w:eastAsia="en-US"/>
        </w:rPr>
        <w:t>A</w:t>
      </w:r>
      <w:r w:rsidR="00762355">
        <w:rPr>
          <w:rFonts w:eastAsia="Calibri"/>
          <w:color w:val="000000" w:themeColor="text1"/>
          <w:lang w:eastAsia="en-US"/>
        </w:rPr>
        <w:t xml:space="preserve">ction </w:t>
      </w:r>
      <w:r w:rsidR="00AD3A31" w:rsidRPr="0024114F">
        <w:rPr>
          <w:rFonts w:eastAsia="Calibri"/>
          <w:color w:val="000000" w:themeColor="text1"/>
          <w:lang w:eastAsia="en-US"/>
        </w:rPr>
        <w:t>P</w:t>
      </w:r>
      <w:r w:rsidR="00762355">
        <w:rPr>
          <w:rFonts w:eastAsia="Calibri"/>
          <w:color w:val="000000" w:themeColor="text1"/>
          <w:lang w:eastAsia="en-US"/>
        </w:rPr>
        <w:t>lan</w:t>
      </w:r>
      <w:r w:rsidR="00AD3A31" w:rsidRPr="0024114F">
        <w:rPr>
          <w:rFonts w:eastAsia="Calibri"/>
          <w:color w:val="000000" w:themeColor="text1"/>
          <w:lang w:eastAsia="en-US"/>
        </w:rPr>
        <w:t xml:space="preserve"> on UNSCR1325</w:t>
      </w:r>
      <w:r w:rsidR="00762355">
        <w:rPr>
          <w:rFonts w:eastAsia="Calibri"/>
          <w:color w:val="000000" w:themeColor="text1"/>
          <w:lang w:eastAsia="en-US"/>
        </w:rPr>
        <w:t>.</w:t>
      </w:r>
    </w:p>
    <w:p w14:paraId="52AD60E4" w14:textId="77777777" w:rsidR="000B61A1" w:rsidRDefault="000B61A1" w:rsidP="00EE490C">
      <w:pPr>
        <w:ind w:left="-720"/>
        <w:jc w:val="both"/>
        <w:rPr>
          <w:rFonts w:eastAsia="Calibri"/>
          <w:color w:val="000000" w:themeColor="text1"/>
          <w:lang w:eastAsia="en-US"/>
        </w:rPr>
      </w:pPr>
    </w:p>
    <w:p w14:paraId="49F856B6" w14:textId="1ED057D2" w:rsidR="009A7F85" w:rsidRPr="008F25C4" w:rsidRDefault="009E3C66" w:rsidP="00797F1C">
      <w:pPr>
        <w:ind w:left="-720"/>
        <w:jc w:val="both"/>
        <w:rPr>
          <w:rFonts w:eastAsia="Calibri"/>
          <w:lang w:val="en-ZW" w:eastAsia="en-US"/>
        </w:rPr>
      </w:pPr>
      <w:r w:rsidRPr="008F25C4">
        <w:rPr>
          <w:rFonts w:eastAsia="Calibri"/>
          <w:lang w:val="en-ZW" w:eastAsia="en-US"/>
        </w:rPr>
        <w:t>Space</w:t>
      </w:r>
      <w:r w:rsidR="00A56AC1" w:rsidRPr="008F25C4">
        <w:rPr>
          <w:rFonts w:eastAsia="Calibri"/>
          <w:lang w:val="en-ZW" w:eastAsia="en-US"/>
        </w:rPr>
        <w:t>s</w:t>
      </w:r>
      <w:r w:rsidRPr="008F25C4">
        <w:rPr>
          <w:rFonts w:eastAsia="Calibri"/>
          <w:lang w:val="en-ZW" w:eastAsia="en-US"/>
        </w:rPr>
        <w:t xml:space="preserve"> created </w:t>
      </w:r>
      <w:r w:rsidR="00E33676" w:rsidRPr="008F25C4">
        <w:rPr>
          <w:rFonts w:eastAsia="Calibri"/>
          <w:lang w:val="en-ZW" w:eastAsia="en-US"/>
        </w:rPr>
        <w:t>for women to put the</w:t>
      </w:r>
      <w:r w:rsidR="001C20D8" w:rsidRPr="008F25C4">
        <w:rPr>
          <w:rFonts w:eastAsia="Calibri"/>
          <w:lang w:val="en-ZW" w:eastAsia="en-US"/>
        </w:rPr>
        <w:t>i</w:t>
      </w:r>
      <w:r w:rsidR="00E33676" w:rsidRPr="008F25C4">
        <w:rPr>
          <w:rFonts w:eastAsia="Calibri"/>
          <w:lang w:val="en-ZW" w:eastAsia="en-US"/>
        </w:rPr>
        <w:t>r needs and i</w:t>
      </w:r>
      <w:r w:rsidR="001C20D8" w:rsidRPr="008F25C4">
        <w:rPr>
          <w:rFonts w:eastAsia="Calibri"/>
          <w:lang w:val="en-ZW" w:eastAsia="en-US"/>
        </w:rPr>
        <w:t xml:space="preserve">ssues on the table; </w:t>
      </w:r>
      <w:r w:rsidR="00EF0D14" w:rsidRPr="008F25C4">
        <w:rPr>
          <w:rFonts w:eastAsia="Calibri"/>
          <w:lang w:val="en-ZW" w:eastAsia="en-US"/>
        </w:rPr>
        <w:t xml:space="preserve">awareness raising </w:t>
      </w:r>
      <w:r w:rsidR="00DC32A8" w:rsidRPr="008F25C4">
        <w:rPr>
          <w:rFonts w:eastAsia="Calibri"/>
          <w:lang w:val="en-ZW" w:eastAsia="en-US"/>
        </w:rPr>
        <w:t>on the TSP ensured engagement of women and youth;</w:t>
      </w:r>
      <w:r w:rsidR="001C20D8" w:rsidRPr="008F25C4">
        <w:rPr>
          <w:rFonts w:eastAsia="Calibri"/>
          <w:lang w:val="en-ZW" w:eastAsia="en-US"/>
        </w:rPr>
        <w:t xml:space="preserve"> </w:t>
      </w:r>
      <w:r w:rsidR="00DC32A8" w:rsidRPr="008F25C4">
        <w:rPr>
          <w:rFonts w:eastAsia="Calibri"/>
          <w:lang w:val="en-ZW" w:eastAsia="en-US"/>
        </w:rPr>
        <w:t>p</w:t>
      </w:r>
      <w:r w:rsidR="009A7F85" w:rsidRPr="008F25C4">
        <w:rPr>
          <w:rFonts w:eastAsia="Calibri"/>
          <w:lang w:val="en-ZW" w:eastAsia="en-US"/>
        </w:rPr>
        <w:t>latforms for women and youth’s meaningful engagement in the initial NDS processes through spaces to input &amp; provide feedback created</w:t>
      </w:r>
      <w:r w:rsidR="001B73FB" w:rsidRPr="008F25C4">
        <w:rPr>
          <w:rFonts w:eastAsia="Calibri"/>
          <w:lang w:val="en-ZW" w:eastAsia="en-US"/>
        </w:rPr>
        <w:t>; b</w:t>
      </w:r>
      <w:r w:rsidR="009A7F85" w:rsidRPr="008F25C4">
        <w:rPr>
          <w:rFonts w:eastAsia="Calibri"/>
          <w:lang w:val="en-ZW" w:eastAsia="en-US"/>
        </w:rPr>
        <w:t>road consultations by NANGO and WLSA participation of rural communities &amp; FBOs</w:t>
      </w:r>
      <w:r w:rsidR="001B73FB" w:rsidRPr="008F25C4">
        <w:rPr>
          <w:rFonts w:eastAsia="Calibri"/>
          <w:lang w:val="en-ZW" w:eastAsia="en-US"/>
        </w:rPr>
        <w:t>.</w:t>
      </w:r>
      <w:r w:rsidR="009A7F85" w:rsidRPr="008F25C4">
        <w:rPr>
          <w:rFonts w:eastAsia="Calibri"/>
          <w:lang w:val="en-ZW" w:eastAsia="en-US"/>
        </w:rPr>
        <w:t xml:space="preserve"> AWLN established with a diversity of women across generations, political parties and backgrounds aiming to foster Peace and Social Cohesion; Youth Chapter set up to synergize the YPS and WPS agendas; </w:t>
      </w:r>
      <w:r w:rsidR="008824BE" w:rsidRPr="008F25C4">
        <w:rPr>
          <w:rFonts w:eastAsia="Calibri"/>
          <w:lang w:val="en-ZW" w:eastAsia="en-US"/>
        </w:rPr>
        <w:t>f</w:t>
      </w:r>
      <w:r w:rsidR="009A7F85" w:rsidRPr="008F25C4">
        <w:rPr>
          <w:rFonts w:eastAsia="Calibri"/>
          <w:lang w:val="en-ZW" w:eastAsia="en-US"/>
        </w:rPr>
        <w:t>acilitate</w:t>
      </w:r>
      <w:r w:rsidR="008824BE" w:rsidRPr="008F25C4">
        <w:rPr>
          <w:rFonts w:eastAsia="Calibri"/>
          <w:lang w:val="en-ZW" w:eastAsia="en-US"/>
        </w:rPr>
        <w:t xml:space="preserve"> </w:t>
      </w:r>
      <w:r w:rsidR="009A7F85" w:rsidRPr="008F25C4">
        <w:rPr>
          <w:rFonts w:eastAsia="Calibri"/>
          <w:lang w:val="en-ZW" w:eastAsia="en-US"/>
        </w:rPr>
        <w:t>linking of local structures with national level mechanisms and institutions for promotion of women’s peace and security</w:t>
      </w:r>
      <w:r w:rsidR="008824BE" w:rsidRPr="008F25C4">
        <w:rPr>
          <w:rFonts w:eastAsia="Calibri"/>
          <w:lang w:val="en-ZW" w:eastAsia="en-US"/>
        </w:rPr>
        <w:t>.</w:t>
      </w:r>
      <w:r w:rsidR="005A3553" w:rsidRPr="008F25C4">
        <w:rPr>
          <w:rFonts w:eastAsia="Calibri"/>
          <w:lang w:val="en-ZW" w:eastAsia="en-US"/>
        </w:rPr>
        <w:t xml:space="preserve"> </w:t>
      </w:r>
      <w:r w:rsidR="000064A6" w:rsidRPr="008F25C4">
        <w:rPr>
          <w:rFonts w:eastAsia="Calibri"/>
          <w:lang w:val="en-ZW" w:eastAsia="en-US"/>
        </w:rPr>
        <w:t xml:space="preserve">Fruitful relationships </w:t>
      </w:r>
      <w:r w:rsidR="0043256A" w:rsidRPr="008F25C4">
        <w:rPr>
          <w:rFonts w:eastAsia="Calibri"/>
          <w:lang w:val="en-ZW" w:eastAsia="en-US"/>
        </w:rPr>
        <w:t xml:space="preserve">initiated, </w:t>
      </w:r>
      <w:r w:rsidR="000064A6" w:rsidRPr="008F25C4">
        <w:rPr>
          <w:rFonts w:eastAsia="Calibri"/>
          <w:lang w:val="en-ZW" w:eastAsia="en-US"/>
        </w:rPr>
        <w:t xml:space="preserve">built or enhanced with the security sector to ensure </w:t>
      </w:r>
      <w:r w:rsidR="00127F9A" w:rsidRPr="008F25C4">
        <w:rPr>
          <w:rFonts w:eastAsia="Calibri"/>
          <w:lang w:val="en-ZW" w:eastAsia="en-US"/>
        </w:rPr>
        <w:t>commitment</w:t>
      </w:r>
      <w:r w:rsidR="000064A6" w:rsidRPr="008F25C4">
        <w:rPr>
          <w:rFonts w:eastAsia="Calibri"/>
          <w:lang w:val="en-ZW" w:eastAsia="en-US"/>
        </w:rPr>
        <w:t xml:space="preserve"> to the WPS agenda</w:t>
      </w:r>
      <w:r w:rsidR="0043256A" w:rsidRPr="008F25C4">
        <w:rPr>
          <w:rFonts w:eastAsia="Calibri"/>
          <w:lang w:val="en-ZW" w:eastAsia="en-US"/>
        </w:rPr>
        <w:t xml:space="preserve"> (SADC Regional Peacekee</w:t>
      </w:r>
      <w:r w:rsidR="00941B83" w:rsidRPr="008F25C4">
        <w:rPr>
          <w:rFonts w:eastAsia="Calibri"/>
          <w:lang w:val="en-ZW" w:eastAsia="en-US"/>
        </w:rPr>
        <w:t xml:space="preserve">ping Training Centre, Zimbabwe Republic </w:t>
      </w:r>
      <w:r w:rsidR="00C82FCE" w:rsidRPr="008F25C4">
        <w:rPr>
          <w:rFonts w:eastAsia="Calibri"/>
          <w:lang w:val="en-ZW" w:eastAsia="en-US"/>
        </w:rPr>
        <w:t>Policewomen</w:t>
      </w:r>
      <w:r w:rsidR="00941B83" w:rsidRPr="008F25C4">
        <w:rPr>
          <w:rFonts w:eastAsia="Calibri"/>
          <w:lang w:val="en-ZW" w:eastAsia="en-US"/>
        </w:rPr>
        <w:t xml:space="preserve"> Network, </w:t>
      </w:r>
      <w:r w:rsidR="00127F9A" w:rsidRPr="008F25C4">
        <w:rPr>
          <w:rFonts w:eastAsia="Calibri"/>
          <w:lang w:val="en-ZW" w:eastAsia="en-US"/>
        </w:rPr>
        <w:t>Ministry of Defen</w:t>
      </w:r>
      <w:r w:rsidR="00EB63C3" w:rsidRPr="008F25C4">
        <w:rPr>
          <w:rFonts w:eastAsia="Calibri"/>
          <w:lang w:val="en-ZW" w:eastAsia="en-US"/>
        </w:rPr>
        <w:t>c</w:t>
      </w:r>
      <w:r w:rsidR="00127F9A" w:rsidRPr="008F25C4">
        <w:rPr>
          <w:rFonts w:eastAsia="Calibri"/>
          <w:lang w:val="en-ZW" w:eastAsia="en-US"/>
        </w:rPr>
        <w:t>e)</w:t>
      </w:r>
      <w:r w:rsidR="00EB63C3" w:rsidRPr="008F25C4">
        <w:rPr>
          <w:rFonts w:eastAsia="Calibri"/>
          <w:lang w:val="en-ZW" w:eastAsia="en-US"/>
        </w:rPr>
        <w:t xml:space="preserve">. </w:t>
      </w:r>
      <w:r w:rsidR="00064EBC" w:rsidRPr="008F25C4">
        <w:rPr>
          <w:rFonts w:eastAsia="Calibri"/>
          <w:lang w:val="en-ZW" w:eastAsia="en-US"/>
        </w:rPr>
        <w:t xml:space="preserve">Supported WLSA to </w:t>
      </w:r>
      <w:r w:rsidR="002317D1" w:rsidRPr="008F25C4">
        <w:rPr>
          <w:rFonts w:eastAsia="Calibri"/>
          <w:lang w:val="en-ZW" w:eastAsia="en-US"/>
        </w:rPr>
        <w:t>undertake training of CSOs on monitoring tools and monitoring accountability</w:t>
      </w:r>
      <w:r w:rsidR="00ED53D2" w:rsidRPr="008F25C4">
        <w:rPr>
          <w:rFonts w:eastAsia="Calibri"/>
          <w:lang w:val="en-ZW" w:eastAsia="en-US"/>
        </w:rPr>
        <w:t>; train NP</w:t>
      </w:r>
      <w:r w:rsidR="00624959" w:rsidRPr="008F25C4">
        <w:rPr>
          <w:rFonts w:eastAsia="Calibri"/>
          <w:lang w:val="en-ZW" w:eastAsia="en-US"/>
        </w:rPr>
        <w:t>RC on gender mainstreaming</w:t>
      </w:r>
      <w:r w:rsidR="00ED53D2" w:rsidRPr="008F25C4">
        <w:rPr>
          <w:rFonts w:eastAsia="Calibri"/>
          <w:lang w:val="en-ZW" w:eastAsia="en-US"/>
        </w:rPr>
        <w:t>; provide</w:t>
      </w:r>
      <w:r w:rsidR="00D1416C" w:rsidRPr="008F25C4">
        <w:rPr>
          <w:rFonts w:eastAsia="Calibri"/>
          <w:lang w:val="en-ZW" w:eastAsia="en-US"/>
        </w:rPr>
        <w:t xml:space="preserve"> women</w:t>
      </w:r>
      <w:r w:rsidR="00ED53D2" w:rsidRPr="008F25C4">
        <w:rPr>
          <w:rFonts w:eastAsia="Calibri"/>
          <w:lang w:val="en-ZW" w:eastAsia="en-US"/>
        </w:rPr>
        <w:t xml:space="preserve"> with legal services and other dispute resolution services to address rights violations</w:t>
      </w:r>
      <w:r w:rsidR="00D804A4" w:rsidRPr="008F25C4">
        <w:rPr>
          <w:rFonts w:eastAsia="Calibri"/>
          <w:lang w:val="en-ZW" w:eastAsia="en-US"/>
        </w:rPr>
        <w:t xml:space="preserve">; </w:t>
      </w:r>
      <w:r w:rsidR="002905D6" w:rsidRPr="008F25C4">
        <w:rPr>
          <w:rFonts w:eastAsia="Calibri"/>
          <w:lang w:val="en-ZW" w:eastAsia="en-US"/>
        </w:rPr>
        <w:t>convene safe space dialogues for women on their experience of the Covid pandemic</w:t>
      </w:r>
      <w:r w:rsidR="00AE4B1E" w:rsidRPr="008F25C4">
        <w:rPr>
          <w:rFonts w:eastAsia="Calibri"/>
          <w:lang w:val="en-ZW" w:eastAsia="en-US"/>
        </w:rPr>
        <w:t xml:space="preserve"> resulting in a Peace Report shared with NPRC;</w:t>
      </w:r>
      <w:r w:rsidR="00BC1F1D" w:rsidRPr="008F25C4">
        <w:rPr>
          <w:rFonts w:eastAsia="Calibri"/>
          <w:lang w:val="en-ZW" w:eastAsia="en-US"/>
        </w:rPr>
        <w:t xml:space="preserve"> </w:t>
      </w:r>
      <w:r w:rsidR="007C7973" w:rsidRPr="008F25C4">
        <w:rPr>
          <w:rFonts w:eastAsia="Calibri"/>
          <w:lang w:val="en-ZW" w:eastAsia="en-US"/>
        </w:rPr>
        <w:t xml:space="preserve">engage in the water crisis </w:t>
      </w:r>
      <w:r w:rsidR="00EE5745" w:rsidRPr="008F25C4">
        <w:rPr>
          <w:rFonts w:eastAsia="Calibri"/>
          <w:lang w:val="en-ZW" w:eastAsia="en-US"/>
        </w:rPr>
        <w:t>by convening a conference</w:t>
      </w:r>
      <w:r w:rsidR="00B2204F" w:rsidRPr="008F25C4">
        <w:rPr>
          <w:rFonts w:eastAsia="Calibri"/>
          <w:lang w:val="en-ZW" w:eastAsia="en-US"/>
        </w:rPr>
        <w:t>,</w:t>
      </w:r>
      <w:r w:rsidR="00EE5745" w:rsidRPr="008F25C4">
        <w:rPr>
          <w:rFonts w:eastAsia="Calibri"/>
          <w:lang w:val="en-ZW" w:eastAsia="en-US"/>
        </w:rPr>
        <w:t xml:space="preserve"> </w:t>
      </w:r>
      <w:r w:rsidR="00A15F10" w:rsidRPr="008F25C4">
        <w:rPr>
          <w:rFonts w:eastAsia="Calibri"/>
          <w:lang w:val="en-ZW" w:eastAsia="en-US"/>
        </w:rPr>
        <w:t xml:space="preserve">initiating court processes resulting in a court order </w:t>
      </w:r>
      <w:r w:rsidR="0010604A" w:rsidRPr="008F25C4">
        <w:rPr>
          <w:rFonts w:eastAsia="Calibri"/>
          <w:lang w:val="en-ZW" w:eastAsia="en-US"/>
        </w:rPr>
        <w:t>for appropriate testing</w:t>
      </w:r>
      <w:r w:rsidR="00B2204F" w:rsidRPr="008F25C4">
        <w:rPr>
          <w:rFonts w:eastAsia="Calibri"/>
          <w:lang w:val="en-ZW" w:eastAsia="en-US"/>
        </w:rPr>
        <w:t>, and continuingly monitoring the situation</w:t>
      </w:r>
      <w:r w:rsidR="00FB0108" w:rsidRPr="008F25C4">
        <w:rPr>
          <w:rFonts w:eastAsia="Calibri"/>
          <w:lang w:val="en-ZW" w:eastAsia="en-US"/>
        </w:rPr>
        <w:t>.</w:t>
      </w:r>
      <w:r w:rsidR="000D28D0" w:rsidRPr="008F25C4">
        <w:rPr>
          <w:rFonts w:eastAsia="Calibri"/>
          <w:lang w:val="en-ZW" w:eastAsia="en-US"/>
        </w:rPr>
        <w:t xml:space="preserve"> </w:t>
      </w:r>
      <w:r w:rsidR="003D2BA6" w:rsidRPr="008F25C4">
        <w:rPr>
          <w:rFonts w:eastAsia="Calibri"/>
          <w:lang w:val="en-ZW" w:eastAsia="en-US"/>
        </w:rPr>
        <w:t>ZGC trained on gender and peacebuilding by University of Zimbabwe</w:t>
      </w:r>
      <w:r w:rsidR="005F57EC" w:rsidRPr="008F25C4">
        <w:rPr>
          <w:rFonts w:eastAsia="Calibri"/>
          <w:lang w:val="en-ZW" w:eastAsia="en-US"/>
        </w:rPr>
        <w:t xml:space="preserve"> (development of training manual and </w:t>
      </w:r>
      <w:r w:rsidR="007A6CDA" w:rsidRPr="008F25C4">
        <w:rPr>
          <w:rFonts w:eastAsia="Calibri"/>
          <w:lang w:val="en-ZW" w:eastAsia="en-US"/>
        </w:rPr>
        <w:t xml:space="preserve">facilitation of training). </w:t>
      </w:r>
    </w:p>
    <w:p w14:paraId="79E98241" w14:textId="50BA47E9" w:rsidR="00DA20AD" w:rsidRDefault="00DA20AD" w:rsidP="00C07A0C">
      <w:pPr>
        <w:ind w:left="-720"/>
        <w:jc w:val="both"/>
        <w:rPr>
          <w:i/>
        </w:rPr>
      </w:pPr>
    </w:p>
    <w:p w14:paraId="4D9185D5" w14:textId="3367B8BB" w:rsidR="00E04A84" w:rsidRPr="00E04A84" w:rsidRDefault="00627A1C" w:rsidP="00627A1C">
      <w:pPr>
        <w:ind w:left="-720"/>
        <w:rPr>
          <w:b/>
        </w:rPr>
      </w:pPr>
      <w:r w:rsidRPr="00E04A84">
        <w:rPr>
          <w:b/>
          <w:noProof/>
        </w:rPr>
        <w:t>Indicate any additional analysis on how Gender Equality and Women’s Empowerment and/or Youth Inclusion and Responsiveness has been ensured under this Outcome</w:t>
      </w:r>
      <w:r w:rsidR="00E04A84" w:rsidRPr="00E04A84">
        <w:rPr>
          <w:b/>
        </w:rPr>
        <w:t>:</w:t>
      </w:r>
      <w:r w:rsidR="00161D02" w:rsidRPr="00E04A84">
        <w:rPr>
          <w:b/>
        </w:rPr>
        <w:t xml:space="preserve"> </w:t>
      </w:r>
    </w:p>
    <w:p w14:paraId="29DB81D3" w14:textId="6D687EA0" w:rsidR="00C0457D" w:rsidRDefault="00161D02" w:rsidP="00627A1C">
      <w:pPr>
        <w:ind w:left="-720"/>
        <w:rPr>
          <w:i/>
        </w:rPr>
      </w:pPr>
      <w:r w:rsidRPr="00627A1C">
        <w:rPr>
          <w:i/>
        </w:rPr>
        <w:lastRenderedPageBreak/>
        <w:t>(</w:t>
      </w:r>
      <w:r w:rsidR="00614FFE" w:rsidRPr="00627A1C">
        <w:rPr>
          <w:i/>
        </w:rPr>
        <w:t>1000-character</w:t>
      </w:r>
      <w:r w:rsidRPr="00627A1C">
        <w:rPr>
          <w:i/>
        </w:rPr>
        <w:t xml:space="preserve"> limit)</w:t>
      </w:r>
    </w:p>
    <w:p w14:paraId="2BAEC288" w14:textId="77777777" w:rsidR="00E14754" w:rsidRDefault="006E30D8" w:rsidP="00335EA7">
      <w:pPr>
        <w:ind w:left="-720"/>
        <w:jc w:val="both"/>
      </w:pPr>
      <w:r>
        <w:t xml:space="preserve">PBF project has supported </w:t>
      </w:r>
      <w:r w:rsidR="008E2EDA" w:rsidRPr="00614FFE">
        <w:t>targeted programming</w:t>
      </w:r>
      <w:r w:rsidR="00E54A1A">
        <w:t>,</w:t>
      </w:r>
      <w:r w:rsidR="008E2EDA" w:rsidRPr="00614FFE">
        <w:t xml:space="preserve"> that specifically addressed women’s peace and safety </w:t>
      </w:r>
      <w:r w:rsidR="0087736C" w:rsidRPr="00614FFE">
        <w:t xml:space="preserve">issues </w:t>
      </w:r>
      <w:r w:rsidR="0087736C">
        <w:t>in</w:t>
      </w:r>
      <w:r w:rsidR="008E2EDA" w:rsidRPr="00614FFE">
        <w:t xml:space="preserve"> communities</w:t>
      </w:r>
      <w:r w:rsidR="00E54A1A">
        <w:t xml:space="preserve">, while </w:t>
      </w:r>
      <w:r w:rsidR="008E2EDA" w:rsidRPr="00614FFE">
        <w:t xml:space="preserve">crafting strategies for </w:t>
      </w:r>
      <w:r>
        <w:t xml:space="preserve">gender sensitive </w:t>
      </w:r>
      <w:r w:rsidR="008E2EDA" w:rsidRPr="00614FFE">
        <w:t xml:space="preserve">response. </w:t>
      </w:r>
      <w:r w:rsidR="00E54A1A">
        <w:t>For instance, t</w:t>
      </w:r>
      <w:r w:rsidR="008E2EDA" w:rsidRPr="00614FFE">
        <w:t>he victim support</w:t>
      </w:r>
      <w:r w:rsidR="00EE0E69">
        <w:t xml:space="preserve">, </w:t>
      </w:r>
      <w:r w:rsidR="008E2EDA" w:rsidRPr="00614FFE">
        <w:t>gender and diversity committee of the NPRC</w:t>
      </w:r>
      <w:r w:rsidR="00797F1C">
        <w:t>,</w:t>
      </w:r>
      <w:r w:rsidR="008E2EDA" w:rsidRPr="00614FFE">
        <w:t xml:space="preserve"> </w:t>
      </w:r>
      <w:r w:rsidR="00C0457D" w:rsidRPr="00614FFE">
        <w:t>was established</w:t>
      </w:r>
      <w:r>
        <w:t xml:space="preserve"> to</w:t>
      </w:r>
      <w:r w:rsidR="00C0457D" w:rsidRPr="00614FFE">
        <w:t xml:space="preserve"> </w:t>
      </w:r>
      <w:r w:rsidRPr="00614FFE">
        <w:t>precisely</w:t>
      </w:r>
      <w:r w:rsidR="008E2EDA" w:rsidRPr="00614FFE">
        <w:t xml:space="preserve"> promote gen</w:t>
      </w:r>
    </w:p>
    <w:p w14:paraId="05DF2B71" w14:textId="325616A0" w:rsidR="00EE0E69" w:rsidRDefault="008E2EDA" w:rsidP="00335EA7">
      <w:pPr>
        <w:ind w:left="-720"/>
        <w:jc w:val="both"/>
      </w:pPr>
      <w:r w:rsidRPr="00614FFE">
        <w:t xml:space="preserve">der mainstreaming in </w:t>
      </w:r>
      <w:r w:rsidR="00D37775" w:rsidRPr="00614FFE">
        <w:t>the national</w:t>
      </w:r>
      <w:r w:rsidRPr="00614FFE">
        <w:t xml:space="preserve"> healing and reconciliation agenda.</w:t>
      </w:r>
      <w:r w:rsidR="00DA4A6D" w:rsidRPr="00614FFE">
        <w:t xml:space="preserve"> </w:t>
      </w:r>
    </w:p>
    <w:p w14:paraId="506F9820" w14:textId="77777777" w:rsidR="00EE0E69" w:rsidRDefault="00EE0E69" w:rsidP="00335EA7">
      <w:pPr>
        <w:ind w:left="-720"/>
        <w:jc w:val="both"/>
      </w:pPr>
    </w:p>
    <w:p w14:paraId="12EF8E1A" w14:textId="77777777" w:rsidR="00895702" w:rsidRDefault="00EE0E69" w:rsidP="00335EA7">
      <w:pPr>
        <w:ind w:left="-720"/>
        <w:jc w:val="both"/>
        <w:rPr>
          <w:color w:val="000000" w:themeColor="text1"/>
        </w:rPr>
      </w:pPr>
      <w:r>
        <w:rPr>
          <w:color w:val="000000" w:themeColor="text1"/>
        </w:rPr>
        <w:t>T</w:t>
      </w:r>
      <w:r w:rsidR="008E2EDA" w:rsidRPr="00EB5431">
        <w:rPr>
          <w:color w:val="000000" w:themeColor="text1"/>
        </w:rPr>
        <w:t xml:space="preserve">he IFP fellowship programme </w:t>
      </w:r>
      <w:r w:rsidR="006E30D8">
        <w:rPr>
          <w:color w:val="000000" w:themeColor="text1"/>
        </w:rPr>
        <w:t xml:space="preserve">placed </w:t>
      </w:r>
      <w:r w:rsidR="00895702">
        <w:rPr>
          <w:color w:val="000000" w:themeColor="text1"/>
        </w:rPr>
        <w:t xml:space="preserve">17 </w:t>
      </w:r>
      <w:r w:rsidR="008E2EDA" w:rsidRPr="00EB5431">
        <w:rPr>
          <w:color w:val="000000" w:themeColor="text1"/>
        </w:rPr>
        <w:t>fellows in institutions</w:t>
      </w:r>
      <w:r w:rsidR="00797F1C">
        <w:rPr>
          <w:color w:val="000000" w:themeColor="text1"/>
        </w:rPr>
        <w:t>,</w:t>
      </w:r>
      <w:r w:rsidR="008E2EDA" w:rsidRPr="00EB5431">
        <w:rPr>
          <w:color w:val="000000" w:themeColor="text1"/>
        </w:rPr>
        <w:t xml:space="preserve"> </w:t>
      </w:r>
      <w:r w:rsidR="00D37775">
        <w:rPr>
          <w:color w:val="000000" w:themeColor="text1"/>
        </w:rPr>
        <w:t xml:space="preserve">that </w:t>
      </w:r>
      <w:r w:rsidR="00D37775" w:rsidRPr="00EB5431">
        <w:rPr>
          <w:color w:val="000000" w:themeColor="text1"/>
        </w:rPr>
        <w:t>focused</w:t>
      </w:r>
      <w:r w:rsidR="008E2EDA" w:rsidRPr="00EB5431">
        <w:rPr>
          <w:color w:val="000000" w:themeColor="text1"/>
        </w:rPr>
        <w:t xml:space="preserve"> on gender equality and women’s empowerment in peacebuilding.</w:t>
      </w:r>
      <w:r w:rsidR="00614FFE" w:rsidRPr="00EB5431">
        <w:rPr>
          <w:color w:val="000000" w:themeColor="text1"/>
        </w:rPr>
        <w:t xml:space="preserve"> </w:t>
      </w:r>
      <w:r w:rsidR="00895702">
        <w:rPr>
          <w:color w:val="000000" w:themeColor="text1"/>
        </w:rPr>
        <w:t>Overall, the participants of the IFP h</w:t>
      </w:r>
      <w:r w:rsidR="006E30D8">
        <w:rPr>
          <w:color w:val="000000" w:themeColor="text1"/>
        </w:rPr>
        <w:t xml:space="preserve">ave increased knowledge </w:t>
      </w:r>
      <w:r w:rsidR="00C0457D" w:rsidRPr="00EB5431">
        <w:rPr>
          <w:color w:val="000000" w:themeColor="text1"/>
        </w:rPr>
        <w:t>on the nexus between peacebuilding and SDG 5</w:t>
      </w:r>
      <w:r w:rsidR="00CE0351">
        <w:rPr>
          <w:color w:val="000000" w:themeColor="text1"/>
        </w:rPr>
        <w:t xml:space="preserve"> (</w:t>
      </w:r>
      <w:r w:rsidR="00797F1C">
        <w:rPr>
          <w:color w:val="000000" w:themeColor="text1"/>
        </w:rPr>
        <w:t xml:space="preserve">achieve </w:t>
      </w:r>
      <w:r w:rsidR="00CE0351" w:rsidRPr="00CE0351">
        <w:rPr>
          <w:color w:val="000000" w:themeColor="text1"/>
        </w:rPr>
        <w:t xml:space="preserve">gender equality </w:t>
      </w:r>
      <w:r w:rsidR="00797F1C">
        <w:rPr>
          <w:color w:val="000000" w:themeColor="text1"/>
        </w:rPr>
        <w:t xml:space="preserve">&amp; </w:t>
      </w:r>
      <w:r w:rsidR="00CE0351" w:rsidRPr="00CE0351">
        <w:rPr>
          <w:color w:val="000000" w:themeColor="text1"/>
        </w:rPr>
        <w:t>empower all women</w:t>
      </w:r>
      <w:r w:rsidR="00797F1C">
        <w:rPr>
          <w:color w:val="000000" w:themeColor="text1"/>
        </w:rPr>
        <w:t xml:space="preserve"> &amp;</w:t>
      </w:r>
      <w:r w:rsidR="00CE0351" w:rsidRPr="00CE0351">
        <w:rPr>
          <w:color w:val="000000" w:themeColor="text1"/>
        </w:rPr>
        <w:t xml:space="preserve"> girls</w:t>
      </w:r>
      <w:r w:rsidR="00CE0351">
        <w:rPr>
          <w:color w:val="000000" w:themeColor="text1"/>
        </w:rPr>
        <w:t>)</w:t>
      </w:r>
      <w:r w:rsidR="00C0457D" w:rsidRPr="00EB5431">
        <w:rPr>
          <w:color w:val="000000" w:themeColor="text1"/>
        </w:rPr>
        <w:t xml:space="preserve"> and </w:t>
      </w:r>
      <w:r w:rsidR="00CE0351" w:rsidRPr="00CE0351">
        <w:rPr>
          <w:color w:val="000000" w:themeColor="text1"/>
        </w:rPr>
        <w:t>SDG 16</w:t>
      </w:r>
      <w:r w:rsidR="00CE0351">
        <w:rPr>
          <w:color w:val="000000" w:themeColor="text1"/>
        </w:rPr>
        <w:t xml:space="preserve"> (</w:t>
      </w:r>
      <w:r w:rsidR="00CE0351" w:rsidRPr="00CE0351">
        <w:rPr>
          <w:color w:val="000000" w:themeColor="text1"/>
        </w:rPr>
        <w:t xml:space="preserve">peace, justice </w:t>
      </w:r>
      <w:r w:rsidR="00CE0351">
        <w:rPr>
          <w:color w:val="000000" w:themeColor="text1"/>
        </w:rPr>
        <w:t>&amp;</w:t>
      </w:r>
      <w:r w:rsidR="00CE0351" w:rsidRPr="00CE0351">
        <w:rPr>
          <w:color w:val="000000" w:themeColor="text1"/>
        </w:rPr>
        <w:t xml:space="preserve"> strong institution</w:t>
      </w:r>
      <w:r w:rsidR="00427F1E">
        <w:rPr>
          <w:color w:val="000000" w:themeColor="text1"/>
        </w:rPr>
        <w:t>s</w:t>
      </w:r>
      <w:r w:rsidR="00CE0351">
        <w:rPr>
          <w:color w:val="000000" w:themeColor="text1"/>
        </w:rPr>
        <w:t xml:space="preserve">) </w:t>
      </w:r>
      <w:r w:rsidR="00C0457D" w:rsidRPr="00EB5431">
        <w:rPr>
          <w:color w:val="000000" w:themeColor="text1"/>
        </w:rPr>
        <w:t xml:space="preserve">and how to apply </w:t>
      </w:r>
      <w:r w:rsidR="00797F1C">
        <w:rPr>
          <w:color w:val="000000" w:themeColor="text1"/>
        </w:rPr>
        <w:t>acquired skills</w:t>
      </w:r>
      <w:r w:rsidR="00C0457D" w:rsidRPr="00EB5431">
        <w:rPr>
          <w:color w:val="000000" w:themeColor="text1"/>
        </w:rPr>
        <w:t xml:space="preserve"> in </w:t>
      </w:r>
      <w:r w:rsidR="00895702">
        <w:rPr>
          <w:color w:val="000000" w:themeColor="text1"/>
        </w:rPr>
        <w:t>a practical setting</w:t>
      </w:r>
      <w:r w:rsidR="00C0457D" w:rsidRPr="00EB5431">
        <w:rPr>
          <w:color w:val="000000" w:themeColor="text1"/>
        </w:rPr>
        <w:t xml:space="preserve">. </w:t>
      </w:r>
    </w:p>
    <w:p w14:paraId="14157581" w14:textId="77777777" w:rsidR="00895702" w:rsidRDefault="00895702" w:rsidP="00335EA7">
      <w:pPr>
        <w:ind w:left="-720"/>
        <w:jc w:val="both"/>
        <w:rPr>
          <w:color w:val="000000" w:themeColor="text1"/>
        </w:rPr>
      </w:pPr>
    </w:p>
    <w:p w14:paraId="00B48056" w14:textId="22440E62" w:rsidR="00AA6ABD" w:rsidRDefault="006E30D8" w:rsidP="00335EA7">
      <w:pPr>
        <w:ind w:left="-720"/>
        <w:jc w:val="both"/>
        <w:rPr>
          <w:color w:val="000000" w:themeColor="text1"/>
        </w:rPr>
      </w:pPr>
      <w:r>
        <w:rPr>
          <w:color w:val="000000" w:themeColor="text1"/>
        </w:rPr>
        <w:t>In addition, t</w:t>
      </w:r>
      <w:r w:rsidR="008E2EDA" w:rsidRPr="00EB5431">
        <w:rPr>
          <w:color w:val="000000" w:themeColor="text1"/>
        </w:rPr>
        <w:t xml:space="preserve">he project has created </w:t>
      </w:r>
      <w:r w:rsidR="0087736C" w:rsidRPr="00EB5431">
        <w:rPr>
          <w:color w:val="000000" w:themeColor="text1"/>
        </w:rPr>
        <w:t>platforms</w:t>
      </w:r>
      <w:r w:rsidR="0087736C">
        <w:rPr>
          <w:color w:val="000000" w:themeColor="text1"/>
        </w:rPr>
        <w:t>, where</w:t>
      </w:r>
      <w:r>
        <w:rPr>
          <w:color w:val="000000" w:themeColor="text1"/>
        </w:rPr>
        <w:t xml:space="preserve"> </w:t>
      </w:r>
      <w:r w:rsidR="00C0457D" w:rsidRPr="00EB5431">
        <w:rPr>
          <w:color w:val="000000" w:themeColor="text1"/>
        </w:rPr>
        <w:t>over 1000 women</w:t>
      </w:r>
      <w:r w:rsidR="00CD2BE0">
        <w:rPr>
          <w:color w:val="000000" w:themeColor="text1"/>
        </w:rPr>
        <w:t>,</w:t>
      </w:r>
      <w:r w:rsidR="00C0457D" w:rsidRPr="00EB5431">
        <w:rPr>
          <w:color w:val="000000" w:themeColor="text1"/>
        </w:rPr>
        <w:t xml:space="preserve"> </w:t>
      </w:r>
      <w:r>
        <w:rPr>
          <w:color w:val="000000" w:themeColor="text1"/>
        </w:rPr>
        <w:t xml:space="preserve">were </w:t>
      </w:r>
      <w:r w:rsidR="00C0457D" w:rsidRPr="00EB5431">
        <w:rPr>
          <w:color w:val="000000" w:themeColor="text1"/>
        </w:rPr>
        <w:t xml:space="preserve">reached </w:t>
      </w:r>
      <w:r w:rsidR="008E2EDA" w:rsidRPr="00EB5431">
        <w:rPr>
          <w:color w:val="000000" w:themeColor="text1"/>
        </w:rPr>
        <w:t>for women’s leadership, voice and agency in peace initiatives</w:t>
      </w:r>
      <w:r w:rsidR="001709A0">
        <w:rPr>
          <w:color w:val="000000" w:themeColor="text1"/>
        </w:rPr>
        <w:t xml:space="preserve">, </w:t>
      </w:r>
      <w:r w:rsidR="008E2EDA" w:rsidRPr="00EB5431">
        <w:rPr>
          <w:color w:val="000000" w:themeColor="text1"/>
        </w:rPr>
        <w:t>by ensuring that women actively participate</w:t>
      </w:r>
      <w:r w:rsidR="00267C3D">
        <w:rPr>
          <w:color w:val="000000" w:themeColor="text1"/>
        </w:rPr>
        <w:t>d</w:t>
      </w:r>
      <w:r w:rsidR="008E2EDA" w:rsidRPr="00EB5431">
        <w:rPr>
          <w:color w:val="000000" w:themeColor="text1"/>
        </w:rPr>
        <w:t xml:space="preserve"> in national peace and reconciliation</w:t>
      </w:r>
      <w:r w:rsidR="00895702">
        <w:rPr>
          <w:color w:val="000000" w:themeColor="text1"/>
        </w:rPr>
        <w:t xml:space="preserve"> through the NPRC and the Zimbabwe Gen</w:t>
      </w:r>
      <w:r w:rsidR="00AA6ABD">
        <w:rPr>
          <w:color w:val="000000" w:themeColor="text1"/>
        </w:rPr>
        <w:t>der Commission.</w:t>
      </w:r>
    </w:p>
    <w:tbl>
      <w:tblPr>
        <w:tblpPr w:leftFromText="180" w:rightFromText="180" w:vertAnchor="text" w:horzAnchor="margin" w:tblpXSpec="center" w:tblpY="2030"/>
        <w:tblW w:w="11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8"/>
        <w:gridCol w:w="6454"/>
      </w:tblGrid>
      <w:tr w:rsidR="009011EC" w:rsidRPr="00615938" w14:paraId="55F15C8B" w14:textId="77777777" w:rsidTr="009011EC">
        <w:tc>
          <w:tcPr>
            <w:tcW w:w="4898" w:type="dxa"/>
          </w:tcPr>
          <w:p w14:paraId="0BEF1876" w14:textId="77777777" w:rsidR="009011EC" w:rsidRPr="00615938" w:rsidRDefault="009011EC" w:rsidP="009011EC">
            <w:r w:rsidRPr="00615938">
              <w:rPr>
                <w:b/>
                <w:bCs/>
                <w:u w:val="single"/>
              </w:rPr>
              <w:t>Monitoring</w:t>
            </w:r>
            <w:r w:rsidRPr="00615938">
              <w:rPr>
                <w:b/>
                <w:bCs/>
              </w:rPr>
              <w:t xml:space="preserve">: </w:t>
            </w:r>
            <w:r w:rsidRPr="00615938">
              <w:t>Please list monitoring activities undertaken in the reporting period (1000-character limit)</w:t>
            </w:r>
          </w:p>
          <w:p w14:paraId="6E8A2894" w14:textId="77777777" w:rsidR="009011EC" w:rsidRPr="00615938" w:rsidRDefault="009011EC" w:rsidP="009011EC">
            <w:pPr>
              <w:rPr>
                <w:iCs/>
              </w:rPr>
            </w:pPr>
          </w:p>
          <w:p w14:paraId="45439B12" w14:textId="77777777" w:rsidR="009011EC" w:rsidRPr="00614FFE" w:rsidRDefault="009011EC" w:rsidP="009011EC">
            <w:pPr>
              <w:pStyle w:val="ListParagraph"/>
              <w:numPr>
                <w:ilvl w:val="0"/>
                <w:numId w:val="4"/>
              </w:numPr>
              <w:jc w:val="both"/>
            </w:pPr>
            <w:r w:rsidRPr="00614FFE">
              <w:t>Development of the PBF M&amp;E framework</w:t>
            </w:r>
            <w:r>
              <w:t xml:space="preserve"> was underway</w:t>
            </w:r>
            <w:r w:rsidRPr="00614FFE">
              <w:t xml:space="preserve">. However, due to the </w:t>
            </w:r>
            <w:r>
              <w:t>COVID-19</w:t>
            </w:r>
            <w:r w:rsidRPr="00614FFE">
              <w:t xml:space="preserve"> pandemic</w:t>
            </w:r>
            <w:r>
              <w:t>,</w:t>
            </w:r>
            <w:r w:rsidRPr="00614FFE">
              <w:t xml:space="preserve"> the full implementation of the M&amp;E Plan could not be achieved</w:t>
            </w:r>
            <w:r>
              <w:t>,</w:t>
            </w:r>
            <w:r w:rsidRPr="00614FFE">
              <w:t xml:space="preserve"> given changes in implementation modalities and government regulations. </w:t>
            </w:r>
          </w:p>
          <w:p w14:paraId="4DA0CB31" w14:textId="77777777" w:rsidR="009011EC" w:rsidRPr="00614FFE" w:rsidRDefault="009011EC" w:rsidP="009011EC">
            <w:pPr>
              <w:pStyle w:val="ListParagraph"/>
              <w:numPr>
                <w:ilvl w:val="0"/>
                <w:numId w:val="4"/>
              </w:numPr>
              <w:jc w:val="both"/>
            </w:pPr>
            <w:r w:rsidRPr="00614FFE">
              <w:t xml:space="preserve">Conducted field visits to partners to monitor project implementation progress </w:t>
            </w:r>
          </w:p>
          <w:p w14:paraId="2CA005D9" w14:textId="77777777" w:rsidR="009011EC" w:rsidRPr="00614FFE" w:rsidRDefault="009011EC" w:rsidP="009011EC">
            <w:pPr>
              <w:pStyle w:val="ListParagraph"/>
              <w:numPr>
                <w:ilvl w:val="0"/>
                <w:numId w:val="4"/>
              </w:numPr>
              <w:jc w:val="both"/>
            </w:pPr>
            <w:r w:rsidRPr="00614FFE">
              <w:t>Review</w:t>
            </w:r>
            <w:r>
              <w:t>ed</w:t>
            </w:r>
            <w:r w:rsidRPr="00614FFE">
              <w:t>, validations of content materials developed by consultants.</w:t>
            </w:r>
          </w:p>
          <w:p w14:paraId="120D10A7" w14:textId="77777777" w:rsidR="009011EC" w:rsidRPr="00614FFE" w:rsidRDefault="009011EC" w:rsidP="009011EC">
            <w:pPr>
              <w:pStyle w:val="ListParagraph"/>
              <w:numPr>
                <w:ilvl w:val="0"/>
                <w:numId w:val="4"/>
              </w:numPr>
              <w:jc w:val="both"/>
            </w:pPr>
            <w:r w:rsidRPr="00614FFE">
              <w:t>Conducted an evaluation of youth engagement in government policies to inform youth advocacy initiatives</w:t>
            </w:r>
            <w:r>
              <w:t>,</w:t>
            </w:r>
            <w:r w:rsidRPr="00614FFE">
              <w:t xml:space="preserve"> which call for more youth involvement in policy formulation</w:t>
            </w:r>
          </w:p>
          <w:p w14:paraId="1A44A0B3" w14:textId="77777777" w:rsidR="009011EC" w:rsidRPr="00614FFE" w:rsidRDefault="009011EC" w:rsidP="009011EC">
            <w:pPr>
              <w:pStyle w:val="ListParagraph"/>
              <w:numPr>
                <w:ilvl w:val="0"/>
                <w:numId w:val="4"/>
              </w:numPr>
              <w:jc w:val="both"/>
            </w:pPr>
            <w:r w:rsidRPr="00614FFE">
              <w:t xml:space="preserve">Implemented a gendered impact of </w:t>
            </w:r>
            <w:r>
              <w:t>COVID-19</w:t>
            </w:r>
            <w:r w:rsidRPr="00614FFE">
              <w:t xml:space="preserve"> rapid assessment conducted across 10 provinces of Zimbabwe over a 2-week period. </w:t>
            </w:r>
          </w:p>
          <w:p w14:paraId="55D5B82F" w14:textId="77777777" w:rsidR="009011EC" w:rsidRPr="00614FFE" w:rsidRDefault="009011EC" w:rsidP="009011EC">
            <w:pPr>
              <w:jc w:val="both"/>
            </w:pPr>
            <w:r w:rsidRPr="00614FFE">
              <w:lastRenderedPageBreak/>
              <w:t>Through various partnerships the following monitoring activities were conducted by the partners/</w:t>
            </w:r>
            <w:proofErr w:type="gramStart"/>
            <w:r w:rsidRPr="00614FFE">
              <w:t>NUNOs;</w:t>
            </w:r>
            <w:proofErr w:type="gramEnd"/>
            <w:r w:rsidRPr="00614FFE">
              <w:t xml:space="preserve"> </w:t>
            </w:r>
          </w:p>
          <w:p w14:paraId="0307D605" w14:textId="77777777" w:rsidR="009011EC" w:rsidRPr="00614FFE" w:rsidRDefault="009011EC" w:rsidP="009011EC">
            <w:pPr>
              <w:pStyle w:val="ListParagraph"/>
              <w:numPr>
                <w:ilvl w:val="0"/>
                <w:numId w:val="5"/>
              </w:numPr>
              <w:jc w:val="both"/>
            </w:pPr>
            <w:r w:rsidRPr="00614FFE">
              <w:t>Routine program tracking though use of program activity trackers.</w:t>
            </w:r>
          </w:p>
          <w:p w14:paraId="5EAA235B" w14:textId="77777777" w:rsidR="009011EC" w:rsidRPr="00614FFE" w:rsidRDefault="009011EC" w:rsidP="009011EC">
            <w:pPr>
              <w:pStyle w:val="ListParagraph"/>
              <w:numPr>
                <w:ilvl w:val="0"/>
                <w:numId w:val="5"/>
              </w:numPr>
              <w:jc w:val="both"/>
            </w:pPr>
            <w:r w:rsidRPr="00614FFE">
              <w:t>Utilisation of data collection tools in program monitoring.</w:t>
            </w:r>
          </w:p>
          <w:p w14:paraId="401B33FA" w14:textId="77777777" w:rsidR="009011EC" w:rsidRPr="00615938" w:rsidRDefault="009011EC" w:rsidP="009011EC"/>
        </w:tc>
        <w:tc>
          <w:tcPr>
            <w:tcW w:w="6454" w:type="dxa"/>
          </w:tcPr>
          <w:p w14:paraId="6EA5C719" w14:textId="77777777" w:rsidR="009011EC" w:rsidRPr="00615938" w:rsidRDefault="009011EC" w:rsidP="009011EC">
            <w:r w:rsidRPr="00615938">
              <w:lastRenderedPageBreak/>
              <w:t xml:space="preserve">Do outcome indicators have baselines? </w:t>
            </w:r>
            <w:r>
              <w:fldChar w:fldCharType="begin">
                <w:ffData>
                  <w:name w:val="Dropdown3"/>
                  <w:enabled/>
                  <w:calcOnExit w:val="0"/>
                  <w:ddList>
                    <w:listEntry w:val="please select"/>
                    <w:listEntry w:val="yes"/>
                    <w:listEntry w:val="no"/>
                  </w:ddList>
                </w:ffData>
              </w:fldChar>
            </w:r>
            <w:r>
              <w:instrText xml:space="preserve"> FORMDROPDOWN </w:instrText>
            </w:r>
            <w:r w:rsidR="00D83F1A">
              <w:fldChar w:fldCharType="separate"/>
            </w:r>
            <w:r>
              <w:fldChar w:fldCharType="end"/>
            </w:r>
          </w:p>
          <w:p w14:paraId="68D3FCA5" w14:textId="77777777" w:rsidR="009011EC" w:rsidRPr="00615938" w:rsidRDefault="009011EC" w:rsidP="009011EC">
            <w:r>
              <w:t xml:space="preserve">Yes </w:t>
            </w:r>
          </w:p>
          <w:p w14:paraId="27903BCE" w14:textId="77777777" w:rsidR="009011EC" w:rsidRDefault="009011EC" w:rsidP="009011EC">
            <w:r w:rsidRPr="00DB4C97">
              <w:rPr>
                <w:b/>
                <w:bCs/>
              </w:rPr>
              <w:t>Has the project launched perception surveys or other community-based data collection</w:t>
            </w:r>
            <w:r w:rsidRPr="00DC4692">
              <w:t xml:space="preserve">? </w:t>
            </w:r>
            <w:r w:rsidRPr="00DC4692">
              <w:fldChar w:fldCharType="begin">
                <w:ffData>
                  <w:name w:val=""/>
                  <w:enabled/>
                  <w:calcOnExit w:val="0"/>
                  <w:ddList>
                    <w:listEntry w:val="yes"/>
                    <w:listEntry w:val="please select"/>
                    <w:listEntry w:val="no"/>
                  </w:ddList>
                </w:ffData>
              </w:fldChar>
            </w:r>
            <w:r w:rsidRPr="00DC4692">
              <w:instrText xml:space="preserve"> FORMDROPDOWN </w:instrText>
            </w:r>
            <w:r w:rsidR="00D83F1A">
              <w:fldChar w:fldCharType="separate"/>
            </w:r>
            <w:r w:rsidRPr="00DC4692">
              <w:fldChar w:fldCharType="end"/>
            </w:r>
            <w:r>
              <w:t xml:space="preserve"> </w:t>
            </w:r>
          </w:p>
          <w:p w14:paraId="63531CF5" w14:textId="77777777" w:rsidR="009011EC" w:rsidRDefault="009011EC" w:rsidP="009011EC"/>
          <w:p w14:paraId="068ADC04" w14:textId="77777777" w:rsidR="009011EC" w:rsidRDefault="009011EC" w:rsidP="009011EC">
            <w:pPr>
              <w:pStyle w:val="ListParagraph"/>
              <w:numPr>
                <w:ilvl w:val="0"/>
                <w:numId w:val="23"/>
              </w:numPr>
              <w:jc w:val="both"/>
            </w:pPr>
            <w:r w:rsidRPr="00614FFE">
              <w:t xml:space="preserve">An online survey was conducted by WLSA to assess citizen perceptions of the impact of </w:t>
            </w:r>
            <w:r>
              <w:t>COVID-19</w:t>
            </w:r>
            <w:r w:rsidRPr="00614FFE">
              <w:t xml:space="preserve"> of gender and peacebuilding issues. 418 women (18+) participated in the online survey. Key findings included the need to continue Monitoring</w:t>
            </w:r>
            <w:r>
              <w:t xml:space="preserve">, </w:t>
            </w:r>
            <w:r w:rsidRPr="00614FFE">
              <w:t xml:space="preserve">Accountability to women’s rights and gender equality and support women for collective advocacy to promote a women’s rights responsive </w:t>
            </w:r>
            <w:r>
              <w:t>COVID-19</w:t>
            </w:r>
            <w:r w:rsidRPr="00614FFE">
              <w:t xml:space="preserve"> response</w:t>
            </w:r>
            <w:r>
              <w:t xml:space="preserve">. It </w:t>
            </w:r>
            <w:r w:rsidRPr="00614FFE">
              <w:t xml:space="preserve">calls to continuously capacitate women in order to be able to advocate for their rights in various aspects of their lives. </w:t>
            </w:r>
          </w:p>
          <w:p w14:paraId="18274658" w14:textId="77777777" w:rsidR="009011EC" w:rsidRPr="00802423" w:rsidRDefault="009011EC" w:rsidP="009011EC">
            <w:pPr>
              <w:pStyle w:val="ListParagraph"/>
              <w:numPr>
                <w:ilvl w:val="0"/>
                <w:numId w:val="23"/>
              </w:numPr>
              <w:jc w:val="both"/>
            </w:pPr>
            <w:r w:rsidRPr="00802423">
              <w:t>A rapid assessment of quarantine centres was conducted by the ZGC. A study to assess implications of C19 on gender and peacebuilding.</w:t>
            </w:r>
          </w:p>
          <w:p w14:paraId="35C25CFC" w14:textId="77777777" w:rsidR="009011EC" w:rsidRPr="00802423" w:rsidRDefault="009011EC" w:rsidP="009011EC">
            <w:pPr>
              <w:pStyle w:val="ListParagraph"/>
              <w:numPr>
                <w:ilvl w:val="0"/>
                <w:numId w:val="23"/>
              </w:numPr>
              <w:jc w:val="both"/>
            </w:pPr>
            <w:r w:rsidRPr="00C82FCE">
              <w:t>The National Junior Councils conducted a Surveys on how the COVID-19 Lockdown affected youths and children</w:t>
            </w:r>
            <w:r w:rsidRPr="006C416F">
              <w:rPr>
                <w:highlight w:val="yellow"/>
              </w:rPr>
              <w:t>.</w:t>
            </w:r>
            <w:r>
              <w:t xml:space="preserve"> </w:t>
            </w:r>
            <w:hyperlink r:id="rId24" w:history="1">
              <w:r w:rsidRPr="00630C99">
                <w:rPr>
                  <w:rStyle w:val="Hyperlink"/>
                </w:rPr>
                <w:t>https://drive.google.com/file/d/1IBu9u84WWB_JU0AqVu0KTLoUIbLp3Puj/view</w:t>
              </w:r>
            </w:hyperlink>
          </w:p>
          <w:p w14:paraId="7C76002B" w14:textId="77777777" w:rsidR="009011EC" w:rsidRPr="00615938" w:rsidRDefault="009011EC" w:rsidP="009011EC"/>
        </w:tc>
      </w:tr>
      <w:tr w:rsidR="009011EC" w:rsidRPr="00615938" w14:paraId="69F4ACC6" w14:textId="77777777" w:rsidTr="009011EC">
        <w:tc>
          <w:tcPr>
            <w:tcW w:w="4898" w:type="dxa"/>
          </w:tcPr>
          <w:p w14:paraId="27782221" w14:textId="77777777" w:rsidR="009011EC" w:rsidRPr="00D2476C" w:rsidRDefault="009011EC" w:rsidP="009011EC">
            <w:r w:rsidRPr="00095739">
              <w:t>Evaluation:</w:t>
            </w:r>
            <w:r w:rsidRPr="00D2476C">
              <w:t xml:space="preserve"> Has an evaluation been conducted during the reporting period?</w:t>
            </w:r>
          </w:p>
          <w:p w14:paraId="46C21977" w14:textId="77777777" w:rsidR="009011EC" w:rsidRPr="00D2476C" w:rsidRDefault="009011EC" w:rsidP="009011EC">
            <w:r w:rsidRPr="00095739">
              <w:fldChar w:fldCharType="begin">
                <w:ffData>
                  <w:name w:val=""/>
                  <w:enabled/>
                  <w:calcOnExit w:val="0"/>
                  <w:ddList>
                    <w:listEntry w:val="no"/>
                    <w:listEntry w:val="please select"/>
                    <w:listEntry w:val="yes"/>
                  </w:ddList>
                </w:ffData>
              </w:fldChar>
            </w:r>
            <w:r w:rsidRPr="00D2476C">
              <w:instrText xml:space="preserve"> FORMDROPDOWN </w:instrText>
            </w:r>
            <w:r w:rsidR="00D83F1A">
              <w:fldChar w:fldCharType="separate"/>
            </w:r>
            <w:r w:rsidRPr="00095739">
              <w:fldChar w:fldCharType="end"/>
            </w:r>
            <w:r w:rsidRPr="00D2476C">
              <w:t xml:space="preserve"> </w:t>
            </w:r>
          </w:p>
          <w:p w14:paraId="1F57BD07" w14:textId="77777777" w:rsidR="009011EC" w:rsidRPr="00095739" w:rsidRDefault="009011EC" w:rsidP="009011EC">
            <w:pPr>
              <w:rPr>
                <w:color w:val="0070C0"/>
              </w:rPr>
            </w:pPr>
            <w:r w:rsidRPr="00095739">
              <w:rPr>
                <w:color w:val="0070C0"/>
              </w:rPr>
              <w:t xml:space="preserve"> </w:t>
            </w:r>
          </w:p>
          <w:p w14:paraId="03FB845F" w14:textId="77777777" w:rsidR="009011EC" w:rsidRPr="00095739" w:rsidRDefault="009011EC" w:rsidP="009011EC">
            <w:pPr>
              <w:rPr>
                <w:color w:val="0070C0"/>
              </w:rPr>
            </w:pPr>
          </w:p>
        </w:tc>
        <w:tc>
          <w:tcPr>
            <w:tcW w:w="6454" w:type="dxa"/>
          </w:tcPr>
          <w:p w14:paraId="6311E748" w14:textId="77777777" w:rsidR="009011EC" w:rsidRPr="00335EA7" w:rsidRDefault="009011EC" w:rsidP="009011EC">
            <w:r w:rsidRPr="00335EA7">
              <w:rPr>
                <w:b/>
                <w:bCs/>
              </w:rPr>
              <w:t>Evaluation budget (response required</w:t>
            </w:r>
            <w:r w:rsidRPr="00882201">
              <w:t>):  $25000</w:t>
            </w:r>
          </w:p>
          <w:p w14:paraId="40E2ACE4" w14:textId="77777777" w:rsidR="009011EC" w:rsidRPr="00335EA7" w:rsidRDefault="009011EC" w:rsidP="009011EC"/>
          <w:p w14:paraId="530F8AB5" w14:textId="77777777" w:rsidR="009011EC" w:rsidRPr="00335EA7" w:rsidRDefault="009011EC" w:rsidP="009011EC">
            <w:r w:rsidRPr="00335EA7">
              <w:rPr>
                <w:b/>
                <w:bCs/>
              </w:rPr>
              <w:t>If project will end in next six months, describe the evaluation preparations</w:t>
            </w:r>
            <w:r w:rsidRPr="00335EA7">
              <w:t xml:space="preserve"> </w:t>
            </w:r>
            <w:r w:rsidRPr="00335EA7">
              <w:rPr>
                <w:i/>
              </w:rPr>
              <w:t>(1500-character limit)</w:t>
            </w:r>
            <w:r w:rsidRPr="00335EA7">
              <w:t xml:space="preserve">: </w:t>
            </w:r>
          </w:p>
          <w:p w14:paraId="16492077" w14:textId="77777777" w:rsidR="009011EC" w:rsidRPr="00335EA7" w:rsidRDefault="009011EC" w:rsidP="009011EC"/>
          <w:p w14:paraId="0E6F3F7D" w14:textId="77777777" w:rsidR="009011EC" w:rsidRPr="00335EA7" w:rsidRDefault="009011EC" w:rsidP="009011EC">
            <w:r>
              <w:t xml:space="preserve">The PBF Terminal Evaluation is ongoing. </w:t>
            </w:r>
          </w:p>
          <w:p w14:paraId="5CE3521C" w14:textId="77777777" w:rsidR="009011EC" w:rsidRPr="00335EA7" w:rsidRDefault="009011EC" w:rsidP="009011EC"/>
          <w:p w14:paraId="17D1E2C0" w14:textId="77777777" w:rsidR="009011EC" w:rsidRPr="00335EA7" w:rsidRDefault="009011EC" w:rsidP="009011EC"/>
        </w:tc>
      </w:tr>
      <w:tr w:rsidR="009011EC" w:rsidRPr="00615938" w14:paraId="1FE98C89" w14:textId="77777777" w:rsidTr="009011EC">
        <w:tc>
          <w:tcPr>
            <w:tcW w:w="4898" w:type="dxa"/>
          </w:tcPr>
          <w:p w14:paraId="6A951DA4" w14:textId="77777777" w:rsidR="009011EC" w:rsidRPr="00615938" w:rsidRDefault="009011EC" w:rsidP="009011EC">
            <w:r w:rsidRPr="00615938">
              <w:rPr>
                <w:b/>
                <w:bCs/>
                <w:u w:val="single"/>
              </w:rPr>
              <w:t>Catalytic effects (financial)</w:t>
            </w:r>
            <w:r w:rsidRPr="00615938">
              <w:rPr>
                <w:b/>
                <w:bCs/>
              </w:rPr>
              <w:t>:</w:t>
            </w:r>
            <w:r w:rsidRPr="00615938">
              <w:t xml:space="preserve"> Indicate name of funding agent and amount of additional non-PBF funding support that has been leveraged by the project. </w:t>
            </w:r>
          </w:p>
        </w:tc>
        <w:tc>
          <w:tcPr>
            <w:tcW w:w="6454" w:type="dxa"/>
          </w:tcPr>
          <w:p w14:paraId="759F0420" w14:textId="77777777" w:rsidR="009011EC" w:rsidRPr="00615938" w:rsidRDefault="009011EC" w:rsidP="009011EC">
            <w:r w:rsidRPr="00615938">
              <w:t>Name of funder:          Amount:</w:t>
            </w:r>
          </w:p>
          <w:p w14:paraId="706E40E0" w14:textId="77777777" w:rsidR="009011EC" w:rsidRPr="00615938" w:rsidRDefault="009011EC" w:rsidP="009011EC">
            <w:r w:rsidRPr="00615938">
              <w:fldChar w:fldCharType="begin">
                <w:ffData>
                  <w:name w:val="Text46"/>
                  <w:enabled/>
                  <w:calcOnExit w:val="0"/>
                  <w:textInput/>
                </w:ffData>
              </w:fldChar>
            </w:r>
            <w:r w:rsidRPr="00615938">
              <w:instrText xml:space="preserve"> FORMTEXT </w:instrText>
            </w:r>
            <w:r w:rsidRPr="00615938">
              <w:fldChar w:fldCharType="separate"/>
            </w:r>
            <w:r w:rsidRPr="00615938">
              <w:rPr>
                <w:noProof/>
              </w:rPr>
              <w:t> </w:t>
            </w:r>
            <w:r w:rsidRPr="00615938">
              <w:rPr>
                <w:noProof/>
              </w:rPr>
              <w:t>UNDP RoLSHR</w:t>
            </w:r>
            <w:r w:rsidRPr="00615938">
              <w:rPr>
                <w:noProof/>
              </w:rPr>
              <w:t> </w:t>
            </w:r>
            <w:r w:rsidRPr="00615938">
              <w:rPr>
                <w:noProof/>
              </w:rPr>
              <w:t> </w:t>
            </w:r>
            <w:r w:rsidRPr="00615938">
              <w:rPr>
                <w:noProof/>
              </w:rPr>
              <w:t> </w:t>
            </w:r>
            <w:r w:rsidRPr="00615938">
              <w:rPr>
                <w:noProof/>
              </w:rPr>
              <w:t> </w:t>
            </w:r>
            <w:r w:rsidRPr="00615938">
              <w:fldChar w:fldCharType="end"/>
            </w:r>
            <w:r w:rsidRPr="00615938">
              <w:t xml:space="preserve">     </w:t>
            </w:r>
            <w:r w:rsidRPr="00615938">
              <w:fldChar w:fldCharType="begin">
                <w:ffData>
                  <w:name w:val=""/>
                  <w:enabled/>
                  <w:calcOnExit w:val="0"/>
                  <w:textInput>
                    <w:type w:val="number"/>
                  </w:textInput>
                </w:ffData>
              </w:fldChar>
            </w:r>
            <w:r w:rsidRPr="00615938">
              <w:instrText xml:space="preserve"> FORMTEXT </w:instrText>
            </w:r>
            <w:r w:rsidRPr="00615938">
              <w:fldChar w:fldCharType="separate"/>
            </w:r>
            <w:r w:rsidRPr="00615938">
              <w:rPr>
                <w:noProof/>
              </w:rPr>
              <w:t> </w:t>
            </w:r>
            <w:r w:rsidRPr="00615938">
              <w:rPr>
                <w:noProof/>
              </w:rPr>
              <w:t>$250,000</w:t>
            </w:r>
            <w:r w:rsidRPr="00615938">
              <w:rPr>
                <w:noProof/>
              </w:rPr>
              <w:t> </w:t>
            </w:r>
            <w:r w:rsidRPr="00615938">
              <w:rPr>
                <w:noProof/>
              </w:rPr>
              <w:t> </w:t>
            </w:r>
            <w:r w:rsidRPr="00615938">
              <w:rPr>
                <w:noProof/>
              </w:rPr>
              <w:t> </w:t>
            </w:r>
            <w:r w:rsidRPr="00615938">
              <w:rPr>
                <w:noProof/>
              </w:rPr>
              <w:t> </w:t>
            </w:r>
            <w:r w:rsidRPr="00615938">
              <w:fldChar w:fldCharType="end"/>
            </w:r>
          </w:p>
          <w:p w14:paraId="50BBB7F3" w14:textId="77777777" w:rsidR="009011EC" w:rsidRPr="00615938" w:rsidRDefault="009011EC" w:rsidP="009011EC"/>
          <w:p w14:paraId="4C8CD8BE" w14:textId="77777777" w:rsidR="009011EC" w:rsidRPr="00615938" w:rsidRDefault="009011EC" w:rsidP="009011EC">
            <w:r w:rsidRPr="00615938">
              <w:fldChar w:fldCharType="begin">
                <w:ffData>
                  <w:name w:val="Text47"/>
                  <w:enabled/>
                  <w:calcOnExit w:val="0"/>
                  <w:textInput/>
                </w:ffData>
              </w:fldChar>
            </w:r>
            <w:r w:rsidRPr="00615938">
              <w:instrText xml:space="preserve"> FORMTEXT </w:instrText>
            </w:r>
            <w:r w:rsidRPr="00615938">
              <w:fldChar w:fldCharType="separate"/>
            </w:r>
            <w:r w:rsidRPr="00615938">
              <w:rPr>
                <w:noProof/>
              </w:rPr>
              <w:t> </w:t>
            </w:r>
            <w:r w:rsidRPr="00615938">
              <w:rPr>
                <w:noProof/>
              </w:rPr>
              <w:t>UNDP CO</w:t>
            </w:r>
            <w:r w:rsidRPr="00615938">
              <w:rPr>
                <w:noProof/>
              </w:rPr>
              <w:t> </w:t>
            </w:r>
            <w:r w:rsidRPr="00615938">
              <w:rPr>
                <w:noProof/>
              </w:rPr>
              <w:t> </w:t>
            </w:r>
            <w:r w:rsidRPr="00615938">
              <w:rPr>
                <w:noProof/>
              </w:rPr>
              <w:t> </w:t>
            </w:r>
            <w:r w:rsidRPr="00615938">
              <w:rPr>
                <w:noProof/>
              </w:rPr>
              <w:t> </w:t>
            </w:r>
            <w:r w:rsidRPr="00615938">
              <w:fldChar w:fldCharType="end"/>
            </w:r>
            <w:r w:rsidRPr="00615938">
              <w:t xml:space="preserve">               </w:t>
            </w:r>
            <w:r w:rsidRPr="00615938">
              <w:fldChar w:fldCharType="begin">
                <w:ffData>
                  <w:name w:val="Text48"/>
                  <w:enabled/>
                  <w:calcOnExit w:val="0"/>
                  <w:textInput>
                    <w:type w:val="number"/>
                  </w:textInput>
                </w:ffData>
              </w:fldChar>
            </w:r>
            <w:r w:rsidRPr="00615938">
              <w:instrText xml:space="preserve"> FORMTEXT </w:instrText>
            </w:r>
            <w:r w:rsidRPr="00615938">
              <w:fldChar w:fldCharType="separate"/>
            </w:r>
            <w:r w:rsidRPr="00615938">
              <w:rPr>
                <w:noProof/>
              </w:rPr>
              <w:t> </w:t>
            </w:r>
            <w:r w:rsidRPr="00615938">
              <w:rPr>
                <w:noProof/>
              </w:rPr>
              <w:t>$82,000</w:t>
            </w:r>
            <w:r w:rsidRPr="00615938">
              <w:rPr>
                <w:noProof/>
              </w:rPr>
              <w:t> </w:t>
            </w:r>
            <w:r w:rsidRPr="00615938">
              <w:rPr>
                <w:noProof/>
              </w:rPr>
              <w:t> </w:t>
            </w:r>
            <w:r w:rsidRPr="00615938">
              <w:rPr>
                <w:noProof/>
              </w:rPr>
              <w:t> </w:t>
            </w:r>
            <w:r w:rsidRPr="00615938">
              <w:rPr>
                <w:noProof/>
              </w:rPr>
              <w:t> </w:t>
            </w:r>
            <w:r w:rsidRPr="00615938">
              <w:fldChar w:fldCharType="end"/>
            </w:r>
          </w:p>
          <w:p w14:paraId="5263C757" w14:textId="77777777" w:rsidR="009011EC" w:rsidRPr="00615938" w:rsidRDefault="009011EC" w:rsidP="009011EC"/>
          <w:p w14:paraId="58E33809" w14:textId="77777777" w:rsidR="009011EC" w:rsidRPr="00615938" w:rsidRDefault="009011EC" w:rsidP="009011EC">
            <w:r>
              <w:fldChar w:fldCharType="begin">
                <w:ffData>
                  <w:name w:val="Text49"/>
                  <w:enabled/>
                  <w:calcOnExit w:val="0"/>
                  <w:textInput>
                    <w:default w:val="Irish Aid"/>
                  </w:textInput>
                </w:ffData>
              </w:fldChar>
            </w:r>
            <w:r>
              <w:instrText xml:space="preserve"> FORMTEXT </w:instrText>
            </w:r>
            <w:r>
              <w:fldChar w:fldCharType="separate"/>
            </w:r>
            <w:r>
              <w:t>UNWomen- I</w:t>
            </w:r>
            <w:r>
              <w:rPr>
                <w:noProof/>
              </w:rPr>
              <w:t>rish Aid</w:t>
            </w:r>
            <w:r>
              <w:fldChar w:fldCharType="end"/>
            </w:r>
            <w:r w:rsidRPr="00615938">
              <w:t xml:space="preserve">          </w:t>
            </w:r>
            <w:r>
              <w:fldChar w:fldCharType="begin">
                <w:ffData>
                  <w:name w:val="Text50"/>
                  <w:enabled/>
                  <w:calcOnExit w:val="0"/>
                  <w:textInput>
                    <w:type w:val="number"/>
                    <w:default w:val="162866.44"/>
                  </w:textInput>
                </w:ffData>
              </w:fldChar>
            </w:r>
            <w:r>
              <w:instrText xml:space="preserve"> FORMTEXT </w:instrText>
            </w:r>
            <w:r>
              <w:fldChar w:fldCharType="separate"/>
            </w:r>
            <w:r>
              <w:rPr>
                <w:noProof/>
              </w:rPr>
              <w:t>$162,866.44</w:t>
            </w:r>
            <w:r>
              <w:fldChar w:fldCharType="end"/>
            </w:r>
          </w:p>
        </w:tc>
      </w:tr>
      <w:tr w:rsidR="009011EC" w:rsidRPr="00615938" w14:paraId="73594525" w14:textId="77777777" w:rsidTr="009011EC">
        <w:tc>
          <w:tcPr>
            <w:tcW w:w="4898" w:type="dxa"/>
          </w:tcPr>
          <w:p w14:paraId="5DC12063" w14:textId="77777777" w:rsidR="009011EC" w:rsidRPr="00615938" w:rsidRDefault="009011EC" w:rsidP="009011EC">
            <w:pPr>
              <w:ind w:hanging="15"/>
              <w:rPr>
                <w:b/>
                <w:bCs/>
                <w:u w:val="single"/>
              </w:rPr>
            </w:pPr>
            <w:r w:rsidRPr="00615938">
              <w:rPr>
                <w:b/>
                <w:bCs/>
                <w:u w:val="single"/>
              </w:rPr>
              <w:t>Other:</w:t>
            </w:r>
            <w:r w:rsidRPr="00615938">
              <w:t xml:space="preserve"> Are there any other issues concerning project implementation that you want to share, including any capacity needs of the recipient organizations? </w:t>
            </w:r>
            <w:r w:rsidRPr="00615938">
              <w:rPr>
                <w:i/>
                <w:iCs/>
              </w:rPr>
              <w:t>(1500-character limit)</w:t>
            </w:r>
          </w:p>
        </w:tc>
        <w:tc>
          <w:tcPr>
            <w:tcW w:w="6454" w:type="dxa"/>
          </w:tcPr>
          <w:p w14:paraId="55044DC8" w14:textId="77777777" w:rsidR="009011EC" w:rsidRPr="00615938" w:rsidRDefault="009011EC" w:rsidP="009011EC"/>
          <w:p w14:paraId="2128C700" w14:textId="77777777" w:rsidR="009011EC" w:rsidRDefault="009011EC" w:rsidP="009011EC">
            <w:r>
              <w:t xml:space="preserve">COVID-19 presented a new reality that required specific attention in programming, especially digital adaptation and virtual meetings, as well as strengthening of capacities of organisations and institutions in the programme to respond to new vulnerabilities such as increased poverty, uncertainty &amp; conflict in communities due to suspicions and stigmatisation surrounding the COVID-19 Virus. </w:t>
            </w:r>
          </w:p>
          <w:p w14:paraId="34672092" w14:textId="77777777" w:rsidR="009011EC" w:rsidRPr="00615938" w:rsidRDefault="009011EC" w:rsidP="009011EC">
            <w:r>
              <w:rPr>
                <w:rFonts w:eastAsia="Calibri"/>
                <w:color w:val="000000" w:themeColor="text1"/>
                <w:lang w:val="en-ZW" w:eastAsia="en-US"/>
              </w:rPr>
              <w:t>With the COVID-19 still raging, the post-pandemic phase will draw from the lessons of the lockdowns and the potential for increased tensions and violent conflicts that characterised the enforcement measures in some parts of the country. There is need to emphasise conflict prevention in all interventions.</w:t>
            </w:r>
          </w:p>
        </w:tc>
      </w:tr>
    </w:tbl>
    <w:p w14:paraId="1EC70B6E" w14:textId="77777777" w:rsidR="009011EC" w:rsidRDefault="009011EC" w:rsidP="00335EA7">
      <w:pPr>
        <w:ind w:left="-720"/>
        <w:jc w:val="both"/>
        <w:rPr>
          <w:color w:val="000000" w:themeColor="text1"/>
        </w:rPr>
      </w:pPr>
    </w:p>
    <w:p w14:paraId="4BEE6914" w14:textId="27E88870" w:rsidR="009E6F80" w:rsidRPr="00EF6186" w:rsidRDefault="004641D8" w:rsidP="00335EA7">
      <w:pPr>
        <w:ind w:left="-720"/>
        <w:jc w:val="both"/>
        <w:rPr>
          <w:i/>
          <w:iCs/>
        </w:rPr>
      </w:pPr>
      <w:r>
        <w:rPr>
          <w:color w:val="000000" w:themeColor="text1"/>
        </w:rPr>
        <w:t>S</w:t>
      </w:r>
      <w:r w:rsidRPr="004641D8">
        <w:rPr>
          <w:color w:val="000000" w:themeColor="text1"/>
        </w:rPr>
        <w:t xml:space="preserve">imilarly, </w:t>
      </w:r>
      <w:r>
        <w:rPr>
          <w:color w:val="000000" w:themeColor="text1"/>
        </w:rPr>
        <w:t>a</w:t>
      </w:r>
      <w:r w:rsidR="008E2EDA" w:rsidRPr="00EB5431">
        <w:rPr>
          <w:color w:val="000000" w:themeColor="text1"/>
        </w:rPr>
        <w:t xml:space="preserve"> </w:t>
      </w:r>
      <w:r w:rsidR="005B0CD6">
        <w:t xml:space="preserve">study </w:t>
      </w:r>
      <w:r w:rsidR="008E2EDA" w:rsidRPr="00614FFE">
        <w:t xml:space="preserve">on the impact of </w:t>
      </w:r>
      <w:r w:rsidR="00C35A0C">
        <w:t>COVID-19</w:t>
      </w:r>
      <w:r w:rsidR="000B2EA2" w:rsidRPr="00614FFE">
        <w:t xml:space="preserve"> </w:t>
      </w:r>
      <w:r w:rsidR="000B2EA2">
        <w:t>an</w:t>
      </w:r>
      <w:r w:rsidR="00267C3D">
        <w:t>d</w:t>
      </w:r>
      <w:r w:rsidR="00946705">
        <w:t xml:space="preserve"> a rapid gender assessment</w:t>
      </w:r>
      <w:r w:rsidR="00797F1C">
        <w:t>,</w:t>
      </w:r>
      <w:r w:rsidR="00946705">
        <w:t xml:space="preserve"> were conducted </w:t>
      </w:r>
      <w:r w:rsidR="00434C51">
        <w:t>by the ZGC</w:t>
      </w:r>
      <w:r w:rsidR="00CD1D39">
        <w:t xml:space="preserve">, </w:t>
      </w:r>
      <w:r w:rsidR="007345D0">
        <w:t>that assessed</w:t>
      </w:r>
      <w:r w:rsidR="00434C51">
        <w:t xml:space="preserve"> the </w:t>
      </w:r>
      <w:r w:rsidR="007345D0">
        <w:t>effects of</w:t>
      </w:r>
      <w:r w:rsidR="00434C51">
        <w:t xml:space="preserve"> C</w:t>
      </w:r>
      <w:r w:rsidR="00267C3D">
        <w:t>OVID-</w:t>
      </w:r>
      <w:r w:rsidR="00434C51">
        <w:t xml:space="preserve">19 on communities and adequacy of the response from a </w:t>
      </w:r>
      <w:r w:rsidR="00494C77">
        <w:t>ge</w:t>
      </w:r>
      <w:r w:rsidR="00434C51">
        <w:t>nder persp</w:t>
      </w:r>
      <w:r w:rsidR="00494C77">
        <w:t xml:space="preserve">ective. </w:t>
      </w:r>
      <w:r w:rsidR="00C82FCE">
        <w:t>Both the study and rapid assessment</w:t>
      </w:r>
      <w:r w:rsidR="00494C77">
        <w:t xml:space="preserve"> </w:t>
      </w:r>
      <w:r w:rsidR="00FF4F47">
        <w:t>identified the gender gaps at quarantine facilities</w:t>
      </w:r>
      <w:r w:rsidR="00797F1C">
        <w:t xml:space="preserve"> and the</w:t>
      </w:r>
      <w:r w:rsidR="00FF4F47">
        <w:t xml:space="preserve"> </w:t>
      </w:r>
      <w:r w:rsidR="00304037">
        <w:t>influence</w:t>
      </w:r>
      <w:r w:rsidR="00FF4F47">
        <w:t xml:space="preserve"> of the pandemic on women and </w:t>
      </w:r>
      <w:r w:rsidR="007345D0">
        <w:t>girls, such</w:t>
      </w:r>
      <w:r w:rsidR="00FF4F47">
        <w:t xml:space="preserve"> as reduced support from social protection programmes</w:t>
      </w:r>
      <w:r w:rsidR="005B0CD6">
        <w:t>, water shortages</w:t>
      </w:r>
      <w:r w:rsidR="00304037">
        <w:t xml:space="preserve"> </w:t>
      </w:r>
      <w:r w:rsidR="007345D0">
        <w:t xml:space="preserve">and </w:t>
      </w:r>
      <w:r w:rsidR="005C1FB1">
        <w:t>challenges, faced</w:t>
      </w:r>
      <w:r w:rsidR="005B0CD6">
        <w:t xml:space="preserve"> by women in the informal sector</w:t>
      </w:r>
      <w:r w:rsidR="00304037">
        <w:t>.</w:t>
      </w:r>
      <w:r w:rsidR="005B0CD6">
        <w:t xml:space="preserve"> </w:t>
      </w:r>
      <w:r w:rsidR="00797F1C">
        <w:t xml:space="preserve">Moreover, </w:t>
      </w:r>
      <w:r w:rsidR="005B0CD6">
        <w:t xml:space="preserve">the </w:t>
      </w:r>
      <w:r w:rsidR="005C1FB1">
        <w:t>study findings</w:t>
      </w:r>
      <w:r w:rsidR="009E6F80">
        <w:t xml:space="preserve"> were </w:t>
      </w:r>
      <w:r w:rsidR="00662106">
        <w:t>consolidated in</w:t>
      </w:r>
      <w:r w:rsidR="00AA6ABD">
        <w:t>to</w:t>
      </w:r>
      <w:r w:rsidR="00662106">
        <w:t xml:space="preserve"> a policy brief </w:t>
      </w:r>
      <w:r w:rsidR="005C1FB1">
        <w:t>(attached)</w:t>
      </w:r>
      <w:r w:rsidR="00662106">
        <w:t xml:space="preserve"> </w:t>
      </w:r>
      <w:r w:rsidR="00AA6ABD">
        <w:t>that was shared with the Ministry of Women Affairs</w:t>
      </w:r>
      <w:r w:rsidR="00A23302">
        <w:t>, Gender and Community Development</w:t>
      </w:r>
      <w:r w:rsidR="00A25B37">
        <w:t>, for</w:t>
      </w:r>
      <w:r w:rsidR="00D8037A">
        <w:t xml:space="preserve"> </w:t>
      </w:r>
      <w:r w:rsidR="00AA6ABD">
        <w:t>presentation</w:t>
      </w:r>
      <w:r w:rsidR="00A25B37">
        <w:t xml:space="preserve"> to</w:t>
      </w:r>
      <w:r w:rsidR="009E6F80">
        <w:t xml:space="preserve"> the</w:t>
      </w:r>
      <w:r w:rsidR="00A23302">
        <w:t xml:space="preserve"> GoZ </w:t>
      </w:r>
      <w:r w:rsidR="00AA6ABD">
        <w:t>and also actioning by the relevant Government departments</w:t>
      </w:r>
      <w:r w:rsidR="0087736C">
        <w:t xml:space="preserve"> to address some of the challenges.</w:t>
      </w:r>
      <w:r w:rsidR="00CB411B">
        <w:t xml:space="preserve"> </w:t>
      </w:r>
      <w:r w:rsidR="00D8037A">
        <w:t xml:space="preserve"> The findings were also shared with CSOs to inform advocacy efforts on gender responsive </w:t>
      </w:r>
      <w:r w:rsidR="00C35A0C">
        <w:t>COVID-19</w:t>
      </w:r>
      <w:r w:rsidR="007345D0">
        <w:t>’</w:t>
      </w:r>
      <w:r w:rsidR="005C1FB1">
        <w:t>s plans</w:t>
      </w:r>
      <w:r w:rsidR="00D8037A">
        <w:t xml:space="preserve"> and actions. </w:t>
      </w:r>
      <w:r w:rsidR="00EF6186" w:rsidRPr="00EF6186">
        <w:rPr>
          <w:i/>
          <w:iCs/>
        </w:rPr>
        <w:t xml:space="preserve">See attached </w:t>
      </w:r>
      <w:r w:rsidR="000B2EA2" w:rsidRPr="00EF6186">
        <w:rPr>
          <w:i/>
          <w:iCs/>
        </w:rPr>
        <w:t>study</w:t>
      </w:r>
      <w:r w:rsidR="000B2EA2">
        <w:rPr>
          <w:i/>
          <w:iCs/>
        </w:rPr>
        <w:t xml:space="preserve">, rapid assessment report </w:t>
      </w:r>
      <w:r w:rsidR="00EF6186" w:rsidRPr="00EF6186">
        <w:rPr>
          <w:i/>
          <w:iCs/>
        </w:rPr>
        <w:t>and policy brief</w:t>
      </w:r>
    </w:p>
    <w:p w14:paraId="503208AD" w14:textId="53A5907E" w:rsidR="007132D7" w:rsidRDefault="007132D7" w:rsidP="00EE0E69">
      <w:pPr>
        <w:jc w:val="both"/>
      </w:pPr>
    </w:p>
    <w:p w14:paraId="3F232DB6" w14:textId="3B122B37" w:rsidR="00F5504F" w:rsidRDefault="007132D7" w:rsidP="004E277E">
      <w:pPr>
        <w:ind w:left="-720"/>
        <w:jc w:val="both"/>
        <w:rPr>
          <w:lang w:val="en-US"/>
        </w:rPr>
      </w:pPr>
      <w:r>
        <w:t xml:space="preserve">The National Junior Council (a Child Participation platform) was supported through building capacity of this child representation group on viable mechanisms of gathering feedback and </w:t>
      </w:r>
      <w:r>
        <w:lastRenderedPageBreak/>
        <w:t>making tangible submissions to the Senior Councils.</w:t>
      </w:r>
      <w:r w:rsidR="00861889">
        <w:t xml:space="preserve"> A total of 140 (80 female and 60 Males) Junior Councillors were reached</w:t>
      </w:r>
      <w:r w:rsidR="00016F7B">
        <w:t>.</w:t>
      </w:r>
      <w:r>
        <w:t xml:space="preserve"> Some of the issues raised from this constituency included issues to do with</w:t>
      </w:r>
      <w:r w:rsidRPr="007132D7">
        <w:rPr>
          <w:lang w:val="en-US"/>
        </w:rPr>
        <w:t xml:space="preserve"> child labour, child marriages</w:t>
      </w:r>
      <w:r>
        <w:rPr>
          <w:lang w:val="en-US"/>
        </w:rPr>
        <w:t>,</w:t>
      </w:r>
      <w:r w:rsidRPr="007132D7">
        <w:rPr>
          <w:lang w:val="en-US"/>
        </w:rPr>
        <w:t xml:space="preserve"> street fights and </w:t>
      </w:r>
      <w:r w:rsidR="000374D7" w:rsidRPr="007132D7">
        <w:rPr>
          <w:lang w:val="en-US"/>
        </w:rPr>
        <w:t>gender-based</w:t>
      </w:r>
      <w:r w:rsidRPr="007132D7">
        <w:rPr>
          <w:lang w:val="en-US"/>
        </w:rPr>
        <w:t xml:space="preserve"> violence</w:t>
      </w:r>
      <w:r>
        <w:rPr>
          <w:lang w:val="en-US"/>
        </w:rPr>
        <w:t xml:space="preserve">. The participation of the youth and schools going children enabled the bringing to the fore of issues affecting </w:t>
      </w:r>
      <w:r w:rsidR="005D7D20">
        <w:rPr>
          <w:lang w:val="en-US"/>
        </w:rPr>
        <w:t>children</w:t>
      </w:r>
      <w:r>
        <w:rPr>
          <w:lang w:val="en-US"/>
        </w:rPr>
        <w:t>. The PBF thus supported creation and functionality of a system that enabled children and youths to contribute to the peace discourse in Zimbabwe.</w:t>
      </w:r>
      <w:r w:rsidR="00016F7B">
        <w:rPr>
          <w:lang w:val="en-US"/>
        </w:rPr>
        <w:t xml:space="preserve"> Further a documentary is being produced, to highlight the results of the work and will be aired on National Television.</w:t>
      </w:r>
    </w:p>
    <w:p w14:paraId="43109ED8" w14:textId="6FAA9158" w:rsidR="00E14754" w:rsidRDefault="00E14754" w:rsidP="004E277E">
      <w:pPr>
        <w:ind w:left="-720"/>
        <w:jc w:val="both"/>
        <w:rPr>
          <w:lang w:val="en-US"/>
        </w:rPr>
      </w:pPr>
    </w:p>
    <w:p w14:paraId="440EFAD0" w14:textId="5E85C2C0" w:rsidR="00E14754" w:rsidRPr="00D11647" w:rsidRDefault="00E14754" w:rsidP="00E14754">
      <w:pPr>
        <w:ind w:left="-810"/>
        <w:rPr>
          <w:rFonts w:ascii="Calibri" w:eastAsia="Calibri" w:hAnsi="Calibri" w:cs="Calibri"/>
          <w:color w:val="000000"/>
          <w:lang w:val="en-ZW" w:eastAsia="en-ZW"/>
        </w:rPr>
      </w:pPr>
      <w:r>
        <w:rPr>
          <w:rFonts w:eastAsia="Calibri"/>
          <w:color w:val="000000" w:themeColor="text1"/>
          <w:lang w:val="en-ZW" w:eastAsia="en-US"/>
        </w:rPr>
        <w:t xml:space="preserve">The UNCT is currently discussing a youth-targeted intervention, in the framework of the SDGs, as well as the issues articulated in the Common Country Assessment as well as the </w:t>
      </w:r>
      <w:r w:rsidRPr="00D11647">
        <w:rPr>
          <w:rFonts w:ascii="Calibri" w:eastAsia="Calibri" w:hAnsi="Calibri" w:cs="Calibri"/>
          <w:color w:val="000000"/>
          <w:lang w:val="en-ZW" w:eastAsia="en-ZW"/>
        </w:rPr>
        <w:t>United Nations Sustainable Development Cooperation Framework</w:t>
      </w:r>
      <w:r>
        <w:rPr>
          <w:rFonts w:ascii="Calibri" w:eastAsia="Calibri" w:hAnsi="Calibri" w:cs="Calibri"/>
          <w:color w:val="000000"/>
          <w:lang w:val="en-ZW" w:eastAsia="en-ZW"/>
        </w:rPr>
        <w:t xml:space="preserve"> (UNSDCF, 2022-2026). </w:t>
      </w:r>
    </w:p>
    <w:p w14:paraId="7D96C4BE" w14:textId="77777777" w:rsidR="00E14754" w:rsidRPr="004E277E" w:rsidRDefault="00E14754" w:rsidP="004E277E">
      <w:pPr>
        <w:ind w:left="-720"/>
        <w:jc w:val="both"/>
      </w:pPr>
    </w:p>
    <w:p w14:paraId="439D70B7" w14:textId="77777777" w:rsidR="00206D45" w:rsidRDefault="00206D45" w:rsidP="00206D45">
      <w:pPr>
        <w:rPr>
          <w:b/>
        </w:rPr>
      </w:pPr>
    </w:p>
    <w:p w14:paraId="0FDF7495" w14:textId="77777777" w:rsidR="00AE111A" w:rsidRPr="00615938" w:rsidRDefault="00AE111A" w:rsidP="00AE111A">
      <w:pPr>
        <w:ind w:hanging="810"/>
        <w:jc w:val="both"/>
        <w:rPr>
          <w:b/>
          <w:bCs/>
          <w:u w:val="single"/>
        </w:rPr>
      </w:pPr>
      <w:r w:rsidRPr="0F259676">
        <w:rPr>
          <w:b/>
          <w:bCs/>
          <w:u w:val="single"/>
        </w:rPr>
        <w:t xml:space="preserve">    PART III: CROSS-CUTTING ISSUES </w:t>
      </w:r>
    </w:p>
    <w:p w14:paraId="0A884156" w14:textId="77777777" w:rsidR="00AE111A" w:rsidRPr="00615938" w:rsidRDefault="00AE111A" w:rsidP="00AE111A"/>
    <w:p w14:paraId="4C679F3F" w14:textId="77777777" w:rsidR="007C1C34" w:rsidRDefault="007C1C34" w:rsidP="00AE111A">
      <w:pPr>
        <w:sectPr w:rsidR="007C1C34" w:rsidSect="00F9099E">
          <w:pgSz w:w="11906" w:h="16838"/>
          <w:pgMar w:top="1440" w:right="1800" w:bottom="1440" w:left="1800" w:header="720" w:footer="720" w:gutter="0"/>
          <w:cols w:space="720"/>
          <w:docGrid w:linePitch="360"/>
        </w:sectPr>
      </w:pPr>
    </w:p>
    <w:p w14:paraId="632AC00A" w14:textId="77777777" w:rsidR="00AE111A" w:rsidRPr="00615938" w:rsidRDefault="00AE111A" w:rsidP="00AE111A">
      <w:pPr>
        <w:ind w:firstLine="990"/>
        <w:jc w:val="both"/>
        <w:rPr>
          <w:b/>
          <w:u w:val="single"/>
        </w:rPr>
      </w:pPr>
      <w:r w:rsidRPr="00615938">
        <w:rPr>
          <w:b/>
          <w:u w:val="single"/>
        </w:rPr>
        <w:lastRenderedPageBreak/>
        <w:t>PART IV: INDICATOR BASED PERFORMANCE ASSESSMENT</w:t>
      </w:r>
    </w:p>
    <w:p w14:paraId="7A163A70" w14:textId="77777777" w:rsidR="00AE111A" w:rsidRPr="00615938" w:rsidRDefault="00AE111A" w:rsidP="00AE111A">
      <w:pPr>
        <w:jc w:val="both"/>
        <w:rPr>
          <w:b/>
          <w:i/>
          <w:lang w:val="en-US"/>
        </w:rPr>
      </w:pPr>
    </w:p>
    <w:p w14:paraId="41CCCFBA" w14:textId="77777777" w:rsidR="00AE111A" w:rsidRPr="00615938" w:rsidRDefault="00AE111A" w:rsidP="00AE111A">
      <w:pPr>
        <w:jc w:val="both"/>
        <w:rPr>
          <w:bCs/>
          <w:lang w:val="en-US"/>
        </w:rPr>
      </w:pPr>
      <w:r w:rsidRPr="00615938">
        <w:rPr>
          <w:bCs/>
          <w:i/>
          <w:lang w:val="en-US"/>
        </w:rPr>
        <w:t xml:space="preserve">Using the </w:t>
      </w:r>
      <w:r w:rsidRPr="00615938">
        <w:rPr>
          <w:b/>
          <w:bCs/>
          <w:i/>
          <w:lang w:val="en-US"/>
        </w:rPr>
        <w:t>Project Results Framework as per the approved project document or any amendments</w:t>
      </w:r>
      <w:r w:rsidRPr="00615938">
        <w:rPr>
          <w:bCs/>
          <w:i/>
          <w:lang w:val="en-US"/>
        </w:rPr>
        <w:t xml:space="preserve">- provide an update on the achievement of </w:t>
      </w:r>
      <w:r w:rsidRPr="00615938">
        <w:rPr>
          <w:b/>
          <w:i/>
          <w:lang w:val="en-US"/>
        </w:rPr>
        <w:t>key indicators</w:t>
      </w:r>
      <w:r w:rsidRPr="00615938">
        <w:rPr>
          <w:bCs/>
          <w:i/>
          <w:lang w:val="en-US"/>
        </w:rPr>
        <w:t xml:space="preserve"> at both the outcome and output level in the table below (if your project has more indicators than provided in the table, select the most relevant ones with most relevant progress to highlight). Where it has not been possible to collect data on indicators, state this and provide any explanation.</w:t>
      </w:r>
      <w:r w:rsidRPr="00615938">
        <w:rPr>
          <w:bCs/>
          <w:lang w:val="en-US"/>
        </w:rPr>
        <w:t xml:space="preserve"> Provide gender and age disaggregated data. (300 characters max per entry)</w:t>
      </w:r>
    </w:p>
    <w:p w14:paraId="6949E1EB" w14:textId="77777777" w:rsidR="00AE111A" w:rsidRPr="00615938" w:rsidRDefault="00AE111A" w:rsidP="00AE111A">
      <w:pPr>
        <w:outlineLvl w:val="0"/>
        <w:rPr>
          <w:lang w:val="en-US"/>
        </w:rPr>
      </w:pPr>
    </w:p>
    <w:tbl>
      <w:tblPr>
        <w:tblW w:w="15964"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9"/>
        <w:gridCol w:w="2806"/>
        <w:gridCol w:w="1304"/>
        <w:gridCol w:w="2057"/>
        <w:gridCol w:w="3897"/>
        <w:gridCol w:w="2403"/>
        <w:gridCol w:w="2078"/>
      </w:tblGrid>
      <w:tr w:rsidR="00AE111A" w:rsidRPr="00335EA7" w14:paraId="37A44964" w14:textId="77777777" w:rsidTr="15FA3021">
        <w:trPr>
          <w:tblHeader/>
        </w:trPr>
        <w:tc>
          <w:tcPr>
            <w:tcW w:w="1419" w:type="dxa"/>
          </w:tcPr>
          <w:p w14:paraId="526CDBEC" w14:textId="77777777" w:rsidR="00AE111A" w:rsidRPr="00335EA7" w:rsidRDefault="00AE111A" w:rsidP="00F9099E">
            <w:pPr>
              <w:jc w:val="center"/>
              <w:rPr>
                <w:b/>
                <w:sz w:val="22"/>
                <w:szCs w:val="22"/>
                <w:lang w:val="en-US"/>
              </w:rPr>
            </w:pPr>
          </w:p>
        </w:tc>
        <w:tc>
          <w:tcPr>
            <w:tcW w:w="2806" w:type="dxa"/>
            <w:shd w:val="clear" w:color="auto" w:fill="EEECE1"/>
          </w:tcPr>
          <w:p w14:paraId="353DC7A0" w14:textId="77777777" w:rsidR="00AE111A" w:rsidRPr="00335EA7" w:rsidRDefault="00AE111A" w:rsidP="00F9099E">
            <w:pPr>
              <w:jc w:val="center"/>
              <w:rPr>
                <w:b/>
                <w:sz w:val="22"/>
                <w:szCs w:val="22"/>
                <w:lang w:val="en-US"/>
              </w:rPr>
            </w:pPr>
            <w:r w:rsidRPr="00335EA7">
              <w:rPr>
                <w:b/>
                <w:sz w:val="22"/>
                <w:szCs w:val="22"/>
                <w:lang w:val="en-US"/>
              </w:rPr>
              <w:t>Performance Indicators</w:t>
            </w:r>
          </w:p>
        </w:tc>
        <w:tc>
          <w:tcPr>
            <w:tcW w:w="1304" w:type="dxa"/>
            <w:shd w:val="clear" w:color="auto" w:fill="EEECE1"/>
          </w:tcPr>
          <w:p w14:paraId="1E200544" w14:textId="77777777" w:rsidR="00AE111A" w:rsidRPr="00335EA7" w:rsidRDefault="00AE111A" w:rsidP="00F9099E">
            <w:pPr>
              <w:jc w:val="center"/>
              <w:rPr>
                <w:b/>
                <w:sz w:val="22"/>
                <w:szCs w:val="22"/>
                <w:lang w:val="en-US"/>
              </w:rPr>
            </w:pPr>
            <w:r w:rsidRPr="00335EA7">
              <w:rPr>
                <w:b/>
                <w:sz w:val="22"/>
                <w:szCs w:val="22"/>
                <w:lang w:val="en-US"/>
              </w:rPr>
              <w:t>Indicator Baseline</w:t>
            </w:r>
          </w:p>
        </w:tc>
        <w:tc>
          <w:tcPr>
            <w:tcW w:w="2057" w:type="dxa"/>
            <w:shd w:val="clear" w:color="auto" w:fill="EEECE1"/>
          </w:tcPr>
          <w:p w14:paraId="4D76C7C3" w14:textId="77777777" w:rsidR="00AE111A" w:rsidRPr="00335EA7" w:rsidRDefault="00AE111A" w:rsidP="00F9099E">
            <w:pPr>
              <w:jc w:val="center"/>
              <w:rPr>
                <w:b/>
                <w:sz w:val="22"/>
                <w:szCs w:val="22"/>
                <w:lang w:val="en-US"/>
              </w:rPr>
            </w:pPr>
            <w:r w:rsidRPr="00335EA7">
              <w:rPr>
                <w:b/>
                <w:sz w:val="22"/>
                <w:szCs w:val="22"/>
                <w:lang w:val="en-US"/>
              </w:rPr>
              <w:t>End of project Indicator Target</w:t>
            </w:r>
          </w:p>
        </w:tc>
        <w:tc>
          <w:tcPr>
            <w:tcW w:w="3897" w:type="dxa"/>
          </w:tcPr>
          <w:p w14:paraId="60DA574F" w14:textId="77777777" w:rsidR="00AE111A" w:rsidRPr="00335EA7" w:rsidRDefault="00AE111A" w:rsidP="00F9099E">
            <w:pPr>
              <w:jc w:val="center"/>
              <w:rPr>
                <w:b/>
                <w:sz w:val="22"/>
                <w:szCs w:val="22"/>
                <w:lang w:val="en-US"/>
              </w:rPr>
            </w:pPr>
            <w:r w:rsidRPr="00335EA7">
              <w:rPr>
                <w:b/>
                <w:sz w:val="22"/>
                <w:szCs w:val="22"/>
                <w:lang w:val="en-US"/>
              </w:rPr>
              <w:t>Current indicator progress</w:t>
            </w:r>
          </w:p>
        </w:tc>
        <w:tc>
          <w:tcPr>
            <w:tcW w:w="2403" w:type="dxa"/>
          </w:tcPr>
          <w:p w14:paraId="335458E0" w14:textId="77777777" w:rsidR="00AE111A" w:rsidRPr="00335EA7" w:rsidRDefault="00AE111A" w:rsidP="00F9099E">
            <w:pPr>
              <w:jc w:val="center"/>
              <w:rPr>
                <w:b/>
                <w:sz w:val="22"/>
                <w:szCs w:val="22"/>
                <w:lang w:val="en-US"/>
              </w:rPr>
            </w:pPr>
            <w:r w:rsidRPr="00335EA7">
              <w:rPr>
                <w:b/>
                <w:sz w:val="22"/>
                <w:szCs w:val="22"/>
                <w:lang w:val="en-US"/>
              </w:rPr>
              <w:t>Reasons for Variance/ Delay</w:t>
            </w:r>
          </w:p>
          <w:p w14:paraId="45E267C9" w14:textId="77777777" w:rsidR="00AE111A" w:rsidRPr="00335EA7" w:rsidRDefault="00AE111A" w:rsidP="00F9099E">
            <w:pPr>
              <w:jc w:val="center"/>
              <w:rPr>
                <w:b/>
                <w:sz w:val="22"/>
                <w:szCs w:val="22"/>
                <w:lang w:val="en-US"/>
              </w:rPr>
            </w:pPr>
            <w:r w:rsidRPr="00335EA7">
              <w:rPr>
                <w:b/>
                <w:sz w:val="22"/>
                <w:szCs w:val="22"/>
                <w:lang w:val="en-US"/>
              </w:rPr>
              <w:t>(if any)</w:t>
            </w:r>
          </w:p>
        </w:tc>
        <w:tc>
          <w:tcPr>
            <w:tcW w:w="2078" w:type="dxa"/>
          </w:tcPr>
          <w:p w14:paraId="19B45EC4" w14:textId="77777777" w:rsidR="00AE111A" w:rsidRPr="00335EA7" w:rsidRDefault="00AE111A" w:rsidP="00F9099E">
            <w:pPr>
              <w:jc w:val="center"/>
              <w:rPr>
                <w:b/>
                <w:sz w:val="22"/>
                <w:szCs w:val="22"/>
                <w:lang w:val="en-US"/>
              </w:rPr>
            </w:pPr>
            <w:r w:rsidRPr="00335EA7">
              <w:rPr>
                <w:b/>
                <w:sz w:val="22"/>
                <w:szCs w:val="22"/>
                <w:lang w:val="en-US"/>
              </w:rPr>
              <w:t>Adjustment of target (if any)</w:t>
            </w:r>
          </w:p>
        </w:tc>
      </w:tr>
      <w:tr w:rsidR="00AE111A" w:rsidRPr="00335EA7" w14:paraId="2DD8B3B2" w14:textId="77777777" w:rsidTr="15FA3021">
        <w:trPr>
          <w:trHeight w:val="548"/>
        </w:trPr>
        <w:tc>
          <w:tcPr>
            <w:tcW w:w="1419" w:type="dxa"/>
            <w:vMerge w:val="restart"/>
          </w:tcPr>
          <w:p w14:paraId="34A0400B" w14:textId="77777777" w:rsidR="00AE111A" w:rsidRPr="00335EA7" w:rsidRDefault="00AE111A" w:rsidP="00F9099E">
            <w:pPr>
              <w:rPr>
                <w:b/>
                <w:sz w:val="22"/>
                <w:szCs w:val="22"/>
                <w:lang w:val="en-US"/>
              </w:rPr>
            </w:pPr>
            <w:r w:rsidRPr="00335EA7">
              <w:rPr>
                <w:b/>
                <w:sz w:val="22"/>
                <w:szCs w:val="22"/>
                <w:lang w:val="en-US"/>
              </w:rPr>
              <w:t>Outcome 1</w:t>
            </w:r>
          </w:p>
          <w:p w14:paraId="02C5C11D" w14:textId="77777777" w:rsidR="00AE111A" w:rsidRPr="00335EA7" w:rsidRDefault="00AE111A" w:rsidP="00F9099E">
            <w:pPr>
              <w:rPr>
                <w:b/>
                <w:sz w:val="22"/>
                <w:szCs w:val="22"/>
                <w:lang w:val="en-US"/>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lang w:val="en-US"/>
              </w:rPr>
              <w:t>Improved national capacities for inclusive dialogue consensus building and reconciliation with participation of women, youth, marginalized and at-risk groups</w:t>
            </w:r>
            <w:r w:rsidRPr="00335EA7">
              <w:rPr>
                <w:b/>
                <w:sz w:val="22"/>
                <w:szCs w:val="22"/>
                <w:lang w:val="en-US"/>
              </w:rPr>
              <w:fldChar w:fldCharType="end"/>
            </w:r>
          </w:p>
        </w:tc>
        <w:tc>
          <w:tcPr>
            <w:tcW w:w="2806" w:type="dxa"/>
            <w:shd w:val="clear" w:color="auto" w:fill="EEECE1"/>
          </w:tcPr>
          <w:p w14:paraId="778E2436" w14:textId="77777777" w:rsidR="00AE111A" w:rsidRPr="00335EA7" w:rsidRDefault="00AE111A" w:rsidP="00F9099E">
            <w:pPr>
              <w:jc w:val="both"/>
              <w:rPr>
                <w:sz w:val="22"/>
                <w:szCs w:val="22"/>
                <w:lang w:val="en-US"/>
              </w:rPr>
            </w:pPr>
            <w:r w:rsidRPr="00335EA7">
              <w:rPr>
                <w:sz w:val="22"/>
                <w:szCs w:val="22"/>
                <w:lang w:val="en-US"/>
              </w:rPr>
              <w:t>Indicator 1.1</w:t>
            </w:r>
          </w:p>
          <w:p w14:paraId="2310320B" w14:textId="274CD448" w:rsidR="00AE111A" w:rsidRPr="00335EA7" w:rsidRDefault="00AE111A" w:rsidP="00F9099E">
            <w:pPr>
              <w:jc w:val="both"/>
              <w:rPr>
                <w:sz w:val="22"/>
                <w:szCs w:val="22"/>
                <w:lang w:val="en-US"/>
              </w:rPr>
            </w:pPr>
            <w:r w:rsidRPr="00335EA7">
              <w:rPr>
                <w:b/>
                <w:sz w:val="22"/>
                <w:szCs w:val="22"/>
                <w:lang w:val="en-US"/>
              </w:rPr>
              <w:fldChar w:fldCharType="begin">
                <w:ffData>
                  <w:name w:val=""/>
                  <w:enabled/>
                  <w:calcOnExit w:val="0"/>
                  <w:textInput>
                    <w:maxLength w:val="25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lang w:val="en-US"/>
              </w:rPr>
              <w:t xml:space="preserve"> Number of joint Government, CSO, Development Partners and IFI’s gender-responsive actions plans and resolutions on the progress made in implementing the TSP</w:t>
            </w:r>
            <w:r w:rsidRPr="00335EA7">
              <w:rPr>
                <w:b/>
                <w:sz w:val="22"/>
                <w:szCs w:val="22"/>
                <w:lang w:val="en-US"/>
              </w:rPr>
              <w:fldChar w:fldCharType="end"/>
            </w:r>
            <w:r w:rsidR="004B2C56">
              <w:rPr>
                <w:b/>
                <w:sz w:val="22"/>
                <w:szCs w:val="22"/>
                <w:lang w:val="en-US"/>
              </w:rPr>
              <w:t>.</w:t>
            </w:r>
          </w:p>
        </w:tc>
        <w:tc>
          <w:tcPr>
            <w:tcW w:w="1304" w:type="dxa"/>
            <w:shd w:val="clear" w:color="auto" w:fill="EEECE1"/>
          </w:tcPr>
          <w:p w14:paraId="3F5C954E" w14:textId="77777777" w:rsidR="00AE111A" w:rsidRPr="00335EA7" w:rsidRDefault="00AE111A" w:rsidP="00F9099E">
            <w:pPr>
              <w:rPr>
                <w:sz w:val="22"/>
                <w:szCs w:val="22"/>
                <w:lang w:val="en-US"/>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0</w:t>
            </w:r>
            <w:r w:rsidRPr="00335EA7">
              <w:rPr>
                <w:b/>
                <w:sz w:val="22"/>
                <w:szCs w:val="22"/>
                <w:lang w:val="en-US"/>
              </w:rPr>
              <w:fldChar w:fldCharType="end"/>
            </w:r>
          </w:p>
        </w:tc>
        <w:tc>
          <w:tcPr>
            <w:tcW w:w="2057" w:type="dxa"/>
            <w:shd w:val="clear" w:color="auto" w:fill="EEECE1"/>
          </w:tcPr>
          <w:p w14:paraId="5DD8ABD9" w14:textId="77777777" w:rsidR="00AE111A" w:rsidRPr="00335EA7" w:rsidRDefault="00AE111A" w:rsidP="00F9099E">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8</w:t>
            </w:r>
            <w:r w:rsidRPr="00335EA7">
              <w:rPr>
                <w:b/>
                <w:sz w:val="22"/>
                <w:szCs w:val="22"/>
                <w:lang w:val="en-US"/>
              </w:rPr>
              <w:fldChar w:fldCharType="end"/>
            </w:r>
          </w:p>
        </w:tc>
        <w:tc>
          <w:tcPr>
            <w:tcW w:w="3897" w:type="dxa"/>
          </w:tcPr>
          <w:p w14:paraId="735FE538" w14:textId="6EA5E9EA" w:rsidR="00AE111A" w:rsidRPr="001A36C8" w:rsidRDefault="000B6B29" w:rsidP="00F9099E">
            <w:pPr>
              <w:rPr>
                <w:sz w:val="22"/>
                <w:szCs w:val="22"/>
                <w:lang w:val="en-US"/>
              </w:rPr>
            </w:pPr>
            <w:r>
              <w:rPr>
                <w:sz w:val="22"/>
                <w:szCs w:val="22"/>
                <w:lang w:val="en-US"/>
              </w:rPr>
              <w:t>The United Nations Country Team supported the G</w:t>
            </w:r>
            <w:r w:rsidR="00444311">
              <w:rPr>
                <w:sz w:val="22"/>
                <w:szCs w:val="22"/>
                <w:lang w:val="en-US"/>
              </w:rPr>
              <w:t xml:space="preserve">overnment of Zimbabwe in the </w:t>
            </w:r>
            <w:r w:rsidR="0038524F">
              <w:rPr>
                <w:sz w:val="22"/>
                <w:szCs w:val="22"/>
                <w:lang w:val="en-US"/>
              </w:rPr>
              <w:t>conceptualization and crafting of the</w:t>
            </w:r>
            <w:r w:rsidR="00444311">
              <w:rPr>
                <w:sz w:val="22"/>
                <w:szCs w:val="22"/>
                <w:lang w:val="en-US"/>
              </w:rPr>
              <w:t xml:space="preserve"> </w:t>
            </w:r>
            <w:r w:rsidR="00E77BE4" w:rsidRPr="00335EA7">
              <w:rPr>
                <w:sz w:val="22"/>
                <w:szCs w:val="22"/>
                <w:lang w:val="en-US"/>
              </w:rPr>
              <w:t>National Development Strategy (2021-2025)</w:t>
            </w:r>
            <w:r w:rsidR="0038524F">
              <w:rPr>
                <w:sz w:val="22"/>
                <w:szCs w:val="22"/>
                <w:lang w:val="en-US"/>
              </w:rPr>
              <w:t xml:space="preserve">. The NDS 1 is the </w:t>
            </w:r>
            <w:r w:rsidR="00A93EFA">
              <w:rPr>
                <w:sz w:val="22"/>
                <w:szCs w:val="22"/>
                <w:lang w:val="en-US"/>
              </w:rPr>
              <w:t xml:space="preserve">economic blueprint </w:t>
            </w:r>
            <w:r w:rsidR="001A36C8">
              <w:rPr>
                <w:sz w:val="22"/>
                <w:szCs w:val="22"/>
                <w:lang w:val="en-US"/>
              </w:rPr>
              <w:t xml:space="preserve">guiding Zimbabwe’s trajectory </w:t>
            </w:r>
            <w:r w:rsidR="004C77D2">
              <w:rPr>
                <w:sz w:val="22"/>
                <w:szCs w:val="22"/>
                <w:lang w:val="en-US"/>
              </w:rPr>
              <w:t>in achieving the SDG</w:t>
            </w:r>
            <w:r w:rsidR="006E23EA">
              <w:rPr>
                <w:sz w:val="22"/>
                <w:szCs w:val="22"/>
                <w:lang w:val="en-US"/>
              </w:rPr>
              <w:t xml:space="preserve"> goals</w:t>
            </w:r>
            <w:r w:rsidR="005242CD">
              <w:rPr>
                <w:sz w:val="22"/>
                <w:szCs w:val="22"/>
                <w:lang w:val="en-US"/>
              </w:rPr>
              <w:t>.</w:t>
            </w:r>
            <w:r w:rsidR="00D42260">
              <w:rPr>
                <w:sz w:val="22"/>
                <w:szCs w:val="22"/>
                <w:lang w:val="en-US"/>
              </w:rPr>
              <w:t xml:space="preserve"> It was subse</w:t>
            </w:r>
            <w:r w:rsidR="00A07E57">
              <w:rPr>
                <w:sz w:val="22"/>
                <w:szCs w:val="22"/>
                <w:lang w:val="en-US"/>
              </w:rPr>
              <w:t>quently</w:t>
            </w:r>
            <w:r w:rsidR="004E6CA3">
              <w:rPr>
                <w:sz w:val="22"/>
                <w:szCs w:val="22"/>
                <w:lang w:val="en-US"/>
              </w:rPr>
              <w:t xml:space="preserve"> launched in November 2020</w:t>
            </w:r>
          </w:p>
        </w:tc>
        <w:tc>
          <w:tcPr>
            <w:tcW w:w="2403" w:type="dxa"/>
          </w:tcPr>
          <w:p w14:paraId="40E98D4E" w14:textId="74B5C490" w:rsidR="00AE111A" w:rsidRPr="00335EA7" w:rsidRDefault="00E77BE4" w:rsidP="00F9099E">
            <w:pPr>
              <w:rPr>
                <w:sz w:val="22"/>
                <w:szCs w:val="22"/>
              </w:rPr>
            </w:pPr>
            <w:r w:rsidRPr="00335EA7">
              <w:rPr>
                <w:sz w:val="22"/>
                <w:szCs w:val="22"/>
                <w:lang w:val="en-US"/>
              </w:rPr>
              <w:fldChar w:fldCharType="begin">
                <w:ffData>
                  <w:name w:val=""/>
                  <w:enabled/>
                  <w:calcOnExit w:val="0"/>
                  <w:textInput>
                    <w:maxLength w:val="300"/>
                  </w:textInput>
                </w:ffData>
              </w:fldChar>
            </w:r>
            <w:r w:rsidRPr="00335EA7">
              <w:rPr>
                <w:sz w:val="22"/>
                <w:szCs w:val="22"/>
                <w:lang w:val="en-US"/>
              </w:rPr>
              <w:instrText xml:space="preserve"> FORMTEXT </w:instrText>
            </w:r>
            <w:r w:rsidRPr="00335EA7">
              <w:rPr>
                <w:sz w:val="22"/>
                <w:szCs w:val="22"/>
                <w:lang w:val="en-US"/>
              </w:rPr>
            </w:r>
            <w:r w:rsidRPr="00335EA7">
              <w:rPr>
                <w:sz w:val="22"/>
                <w:szCs w:val="22"/>
                <w:lang w:val="en-US"/>
              </w:rPr>
              <w:fldChar w:fldCharType="separate"/>
            </w:r>
            <w:r w:rsidR="00871D92">
              <w:rPr>
                <w:sz w:val="22"/>
                <w:szCs w:val="22"/>
                <w:lang w:val="en-US"/>
              </w:rPr>
              <w:t>Sufficient e</w:t>
            </w:r>
            <w:r w:rsidRPr="00335EA7">
              <w:rPr>
                <w:sz w:val="22"/>
                <w:szCs w:val="22"/>
                <w:lang w:val="en-US"/>
              </w:rPr>
              <w:t>ngagement structures as enu</w:t>
            </w:r>
            <w:r w:rsidR="00871D92">
              <w:rPr>
                <w:sz w:val="22"/>
                <w:szCs w:val="22"/>
                <w:lang w:val="en-US"/>
              </w:rPr>
              <w:t>nciated</w:t>
            </w:r>
            <w:r w:rsidRPr="00335EA7">
              <w:rPr>
                <w:sz w:val="22"/>
                <w:szCs w:val="22"/>
                <w:lang w:val="en-US"/>
              </w:rPr>
              <w:t xml:space="preserve"> in the TSP Policy were not established and hampered cooperation of stakeholders</w:t>
            </w:r>
            <w:r w:rsidR="00882201">
              <w:rPr>
                <w:sz w:val="22"/>
                <w:szCs w:val="22"/>
                <w:lang w:val="en-US"/>
              </w:rPr>
              <w:t xml:space="preserve"> at community </w:t>
            </w:r>
            <w:r w:rsidRPr="00335EA7">
              <w:rPr>
                <w:sz w:val="22"/>
                <w:szCs w:val="22"/>
                <w:lang w:val="en-US"/>
              </w:rPr>
              <w:t> </w:t>
            </w:r>
            <w:r w:rsidRPr="00335EA7">
              <w:rPr>
                <w:sz w:val="22"/>
                <w:szCs w:val="22"/>
                <w:lang w:val="en-US"/>
              </w:rPr>
              <w:t> </w:t>
            </w:r>
            <w:r w:rsidRPr="00335EA7">
              <w:rPr>
                <w:sz w:val="22"/>
                <w:szCs w:val="22"/>
                <w:lang w:val="en-US"/>
              </w:rPr>
              <w:t> </w:t>
            </w:r>
            <w:r w:rsidRPr="00335EA7">
              <w:rPr>
                <w:sz w:val="22"/>
                <w:szCs w:val="22"/>
                <w:lang w:val="en-US"/>
              </w:rPr>
              <w:t> </w:t>
            </w:r>
            <w:r w:rsidRPr="00335EA7">
              <w:rPr>
                <w:sz w:val="22"/>
                <w:szCs w:val="22"/>
                <w:lang w:val="en-US"/>
              </w:rPr>
              <w:fldChar w:fldCharType="end"/>
            </w:r>
          </w:p>
        </w:tc>
        <w:tc>
          <w:tcPr>
            <w:tcW w:w="2078" w:type="dxa"/>
          </w:tcPr>
          <w:p w14:paraId="5ADEBBD5" w14:textId="77629C0F" w:rsidR="00AE111A" w:rsidRPr="00335EA7" w:rsidRDefault="00E77BE4" w:rsidP="00F9099E">
            <w:pPr>
              <w:rPr>
                <w:sz w:val="22"/>
                <w:szCs w:val="22"/>
              </w:rPr>
            </w:pPr>
            <w:r w:rsidRPr="00335EA7">
              <w:rPr>
                <w:sz w:val="22"/>
                <w:szCs w:val="22"/>
                <w:lang w:val="en-US"/>
              </w:rPr>
              <w:fldChar w:fldCharType="begin">
                <w:ffData>
                  <w:name w:val=""/>
                  <w:enabled/>
                  <w:calcOnExit w:val="0"/>
                  <w:textInput>
                    <w:maxLength w:val="300"/>
                  </w:textInput>
                </w:ffData>
              </w:fldChar>
            </w:r>
            <w:r w:rsidRPr="00335EA7">
              <w:rPr>
                <w:sz w:val="22"/>
                <w:szCs w:val="22"/>
                <w:lang w:val="en-US"/>
              </w:rPr>
              <w:instrText xml:space="preserve"> FORMTEXT </w:instrText>
            </w:r>
            <w:r w:rsidRPr="00335EA7">
              <w:rPr>
                <w:sz w:val="22"/>
                <w:szCs w:val="22"/>
                <w:lang w:val="en-US"/>
              </w:rPr>
            </w:r>
            <w:r w:rsidRPr="00335EA7">
              <w:rPr>
                <w:sz w:val="22"/>
                <w:szCs w:val="22"/>
                <w:lang w:val="en-US"/>
              </w:rPr>
              <w:fldChar w:fldCharType="separate"/>
            </w:r>
            <w:r w:rsidRPr="00335EA7">
              <w:rPr>
                <w:sz w:val="22"/>
                <w:szCs w:val="22"/>
                <w:lang w:val="en-US"/>
              </w:rPr>
              <w:t>Focus and national priority</w:t>
            </w:r>
            <w:r w:rsidR="00F201E6">
              <w:rPr>
                <w:sz w:val="22"/>
                <w:szCs w:val="22"/>
                <w:lang w:val="en-US"/>
              </w:rPr>
              <w:t xml:space="preserve"> </w:t>
            </w:r>
            <w:r w:rsidRPr="00335EA7">
              <w:rPr>
                <w:sz w:val="22"/>
                <w:szCs w:val="22"/>
                <w:lang w:val="en-US"/>
              </w:rPr>
              <w:t xml:space="preserve">shifted to the NDS </w:t>
            </w:r>
            <w:r w:rsidR="00F201E6">
              <w:rPr>
                <w:sz w:val="22"/>
                <w:szCs w:val="22"/>
                <w:lang w:val="en-US"/>
              </w:rPr>
              <w:t xml:space="preserve">in 2020 </w:t>
            </w:r>
            <w:r w:rsidR="00E136D0">
              <w:rPr>
                <w:sz w:val="22"/>
                <w:szCs w:val="22"/>
                <w:lang w:val="en-US"/>
              </w:rPr>
              <w:t xml:space="preserve">and the GoZ </w:t>
            </w:r>
            <w:r w:rsidR="009D5E33">
              <w:rPr>
                <w:sz w:val="22"/>
                <w:szCs w:val="22"/>
                <w:lang w:val="en-US"/>
              </w:rPr>
              <w:t>carried out extensive stakeholder consultations in its development</w:t>
            </w:r>
            <w:r w:rsidR="00C84978">
              <w:rPr>
                <w:sz w:val="22"/>
                <w:szCs w:val="22"/>
                <w:lang w:val="en-US"/>
              </w:rPr>
              <w:t>. This</w:t>
            </w:r>
            <w:r w:rsidR="00430CA6">
              <w:rPr>
                <w:sz w:val="22"/>
                <w:szCs w:val="22"/>
                <w:lang w:val="en-US"/>
              </w:rPr>
              <w:t xml:space="preserve"> policy shift</w:t>
            </w:r>
            <w:r w:rsidR="0043027E">
              <w:rPr>
                <w:sz w:val="22"/>
                <w:szCs w:val="22"/>
                <w:lang w:val="en-US"/>
              </w:rPr>
              <w:t xml:space="preserve"> subsequently impacted on </w:t>
            </w:r>
            <w:r w:rsidR="00977809">
              <w:rPr>
                <w:sz w:val="22"/>
                <w:szCs w:val="22"/>
                <w:lang w:val="en-US"/>
              </w:rPr>
              <w:t>anticipated activities.</w:t>
            </w:r>
            <w:r w:rsidRPr="00335EA7">
              <w:rPr>
                <w:sz w:val="22"/>
                <w:szCs w:val="22"/>
                <w:lang w:val="en-US"/>
              </w:rPr>
              <w:t> </w:t>
            </w:r>
            <w:r w:rsidRPr="00335EA7">
              <w:rPr>
                <w:sz w:val="22"/>
                <w:szCs w:val="22"/>
                <w:lang w:val="en-US"/>
              </w:rPr>
              <w:t> </w:t>
            </w:r>
            <w:r w:rsidRPr="00335EA7">
              <w:rPr>
                <w:sz w:val="22"/>
                <w:szCs w:val="22"/>
                <w:lang w:val="en-US"/>
              </w:rPr>
              <w:fldChar w:fldCharType="end"/>
            </w:r>
          </w:p>
        </w:tc>
      </w:tr>
      <w:tr w:rsidR="00AE111A" w:rsidRPr="00335EA7" w14:paraId="1ACACD35" w14:textId="77777777" w:rsidTr="15FA3021">
        <w:trPr>
          <w:trHeight w:val="548"/>
        </w:trPr>
        <w:tc>
          <w:tcPr>
            <w:tcW w:w="1419" w:type="dxa"/>
            <w:vMerge/>
          </w:tcPr>
          <w:p w14:paraId="6D727AEB" w14:textId="77777777" w:rsidR="00AE111A" w:rsidRPr="00335EA7" w:rsidRDefault="00AE111A" w:rsidP="00F9099E">
            <w:pPr>
              <w:rPr>
                <w:b/>
                <w:sz w:val="22"/>
                <w:szCs w:val="22"/>
                <w:lang w:val="en-US"/>
              </w:rPr>
            </w:pPr>
          </w:p>
        </w:tc>
        <w:tc>
          <w:tcPr>
            <w:tcW w:w="2806" w:type="dxa"/>
            <w:shd w:val="clear" w:color="auto" w:fill="EEECE1"/>
          </w:tcPr>
          <w:p w14:paraId="5BE27F9B" w14:textId="77777777" w:rsidR="00AE111A" w:rsidRPr="00335EA7" w:rsidRDefault="00AE111A" w:rsidP="00F9099E">
            <w:pPr>
              <w:jc w:val="both"/>
              <w:rPr>
                <w:sz w:val="22"/>
                <w:szCs w:val="22"/>
                <w:lang w:val="en-US"/>
              </w:rPr>
            </w:pPr>
            <w:r w:rsidRPr="00335EA7">
              <w:rPr>
                <w:sz w:val="22"/>
                <w:szCs w:val="22"/>
                <w:lang w:val="en-US"/>
              </w:rPr>
              <w:t>Indicator 1.2</w:t>
            </w:r>
          </w:p>
          <w:p w14:paraId="1B464F6D" w14:textId="6B08410A" w:rsidR="00AE111A" w:rsidRPr="00335EA7" w:rsidRDefault="00AE111A" w:rsidP="00F9099E">
            <w:pPr>
              <w:jc w:val="both"/>
              <w:rPr>
                <w:sz w:val="22"/>
                <w:szCs w:val="22"/>
                <w:lang w:val="en-US"/>
              </w:rPr>
            </w:pPr>
            <w:r w:rsidRPr="00335EA7">
              <w:rPr>
                <w:b/>
                <w:sz w:val="22"/>
                <w:szCs w:val="22"/>
                <w:lang w:val="en-US"/>
              </w:rPr>
              <w:fldChar w:fldCharType="begin">
                <w:ffData>
                  <w:name w:val=""/>
                  <w:enabled/>
                  <w:calcOnExit w:val="0"/>
                  <w:textInput>
                    <w:maxLength w:val="25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Evidence of timely response to conflicts and delivery of conflict-sensitive and gender-re</w:t>
            </w:r>
            <w:r w:rsidR="00D6585F">
              <w:rPr>
                <w:sz w:val="22"/>
                <w:szCs w:val="22"/>
              </w:rPr>
              <w:t>s</w:t>
            </w:r>
            <w:r w:rsidRPr="00335EA7">
              <w:rPr>
                <w:sz w:val="22"/>
                <w:szCs w:val="22"/>
              </w:rPr>
              <w:t>ponsive social protection services</w:t>
            </w:r>
            <w:r w:rsidRPr="00335EA7">
              <w:rPr>
                <w:b/>
                <w:sz w:val="22"/>
                <w:szCs w:val="22"/>
                <w:lang w:val="en-US"/>
              </w:rPr>
              <w:fldChar w:fldCharType="end"/>
            </w:r>
            <w:r w:rsidR="004B2C56">
              <w:rPr>
                <w:b/>
                <w:sz w:val="22"/>
                <w:szCs w:val="22"/>
                <w:lang w:val="en-US"/>
              </w:rPr>
              <w:t>.</w:t>
            </w:r>
          </w:p>
        </w:tc>
        <w:tc>
          <w:tcPr>
            <w:tcW w:w="1304" w:type="dxa"/>
            <w:shd w:val="clear" w:color="auto" w:fill="EEECE1"/>
          </w:tcPr>
          <w:p w14:paraId="7361D492" w14:textId="77777777" w:rsidR="00AE111A" w:rsidRPr="00335EA7" w:rsidRDefault="00AE111A" w:rsidP="00F9099E">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0</w:t>
            </w:r>
            <w:r w:rsidRPr="00335EA7">
              <w:rPr>
                <w:b/>
                <w:sz w:val="22"/>
                <w:szCs w:val="22"/>
                <w:lang w:val="en-US"/>
              </w:rPr>
              <w:fldChar w:fldCharType="end"/>
            </w:r>
          </w:p>
        </w:tc>
        <w:tc>
          <w:tcPr>
            <w:tcW w:w="2057" w:type="dxa"/>
            <w:shd w:val="clear" w:color="auto" w:fill="EEECE1"/>
          </w:tcPr>
          <w:p w14:paraId="0B24EC4A" w14:textId="77777777" w:rsidR="00AE111A" w:rsidRPr="00335EA7" w:rsidRDefault="00AE111A" w:rsidP="00F9099E">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Based on perception and stakeholder satisfaction surveys</w:t>
            </w:r>
            <w:r w:rsidRPr="00335EA7">
              <w:rPr>
                <w:b/>
                <w:sz w:val="22"/>
                <w:szCs w:val="22"/>
                <w:lang w:val="en-US"/>
              </w:rPr>
              <w:fldChar w:fldCharType="end"/>
            </w:r>
          </w:p>
        </w:tc>
        <w:tc>
          <w:tcPr>
            <w:tcW w:w="3897" w:type="dxa"/>
          </w:tcPr>
          <w:p w14:paraId="6B29E239" w14:textId="1F0D97E1" w:rsidR="000A1E94" w:rsidRPr="007C21C8" w:rsidRDefault="000A1E94" w:rsidP="007C21C8">
            <w:pPr>
              <w:rPr>
                <w:bCs/>
                <w:sz w:val="22"/>
                <w:szCs w:val="22"/>
              </w:rPr>
            </w:pPr>
            <w:r w:rsidRPr="007C21C8">
              <w:rPr>
                <w:bCs/>
                <w:sz w:val="22"/>
                <w:szCs w:val="22"/>
              </w:rPr>
              <w:t>10 provincial peace and healing committees</w:t>
            </w:r>
            <w:r w:rsidR="00EB4560">
              <w:rPr>
                <w:bCs/>
                <w:sz w:val="22"/>
                <w:szCs w:val="22"/>
              </w:rPr>
              <w:t>,</w:t>
            </w:r>
            <w:r w:rsidRPr="007C21C8">
              <w:rPr>
                <w:bCs/>
                <w:sz w:val="22"/>
                <w:szCs w:val="22"/>
              </w:rPr>
              <w:t xml:space="preserve"> established in each province</w:t>
            </w:r>
            <w:r w:rsidR="00EB4560">
              <w:rPr>
                <w:bCs/>
                <w:sz w:val="22"/>
                <w:szCs w:val="22"/>
              </w:rPr>
              <w:t xml:space="preserve">, where they received local </w:t>
            </w:r>
            <w:r w:rsidR="007170D4">
              <w:rPr>
                <w:bCs/>
                <w:sz w:val="22"/>
                <w:szCs w:val="22"/>
              </w:rPr>
              <w:t xml:space="preserve">complaints, </w:t>
            </w:r>
            <w:r w:rsidR="007170D4" w:rsidRPr="007C21C8">
              <w:rPr>
                <w:bCs/>
                <w:sz w:val="22"/>
                <w:szCs w:val="22"/>
              </w:rPr>
              <w:t>&amp;</w:t>
            </w:r>
            <w:r w:rsidR="00600393" w:rsidRPr="007C21C8">
              <w:rPr>
                <w:bCs/>
                <w:sz w:val="22"/>
                <w:szCs w:val="22"/>
              </w:rPr>
              <w:t xml:space="preserve"> national</w:t>
            </w:r>
            <w:r w:rsidRPr="007C21C8">
              <w:rPr>
                <w:bCs/>
                <w:sz w:val="22"/>
                <w:szCs w:val="22"/>
              </w:rPr>
              <w:t xml:space="preserve"> out</w:t>
            </w:r>
            <w:r w:rsidR="00600393">
              <w:rPr>
                <w:bCs/>
                <w:sz w:val="22"/>
                <w:szCs w:val="22"/>
              </w:rPr>
              <w:t xml:space="preserve">reach and induction </w:t>
            </w:r>
            <w:r w:rsidR="00600393" w:rsidRPr="007C21C8">
              <w:rPr>
                <w:bCs/>
                <w:sz w:val="22"/>
                <w:szCs w:val="22"/>
              </w:rPr>
              <w:t>held, timely</w:t>
            </w:r>
            <w:r w:rsidRPr="007C21C8">
              <w:rPr>
                <w:bCs/>
                <w:sz w:val="22"/>
                <w:szCs w:val="22"/>
              </w:rPr>
              <w:t xml:space="preserve"> response mechanisms to community are in place. </w:t>
            </w:r>
          </w:p>
          <w:p w14:paraId="7939EF6C" w14:textId="77777777" w:rsidR="00600393" w:rsidRDefault="00600393" w:rsidP="00600393">
            <w:pPr>
              <w:rPr>
                <w:bCs/>
                <w:sz w:val="22"/>
                <w:szCs w:val="22"/>
              </w:rPr>
            </w:pPr>
          </w:p>
          <w:p w14:paraId="2AF5CFB3" w14:textId="442CAD94" w:rsidR="006C7E80" w:rsidRPr="00600393" w:rsidRDefault="000A1E94" w:rsidP="00600393">
            <w:pPr>
              <w:rPr>
                <w:bCs/>
                <w:sz w:val="22"/>
                <w:szCs w:val="22"/>
              </w:rPr>
            </w:pPr>
            <w:r w:rsidRPr="00600393">
              <w:rPr>
                <w:bCs/>
                <w:sz w:val="22"/>
                <w:szCs w:val="22"/>
              </w:rPr>
              <w:t xml:space="preserve">92 complaints received by </w:t>
            </w:r>
            <w:r w:rsidR="00600393" w:rsidRPr="00600393">
              <w:rPr>
                <w:bCs/>
                <w:sz w:val="22"/>
                <w:szCs w:val="22"/>
              </w:rPr>
              <w:t xml:space="preserve">NPRC, </w:t>
            </w:r>
            <w:r w:rsidR="00EB4560">
              <w:rPr>
                <w:bCs/>
                <w:sz w:val="22"/>
                <w:szCs w:val="22"/>
              </w:rPr>
              <w:t xml:space="preserve">via PPCs, </w:t>
            </w:r>
            <w:r w:rsidR="00600393" w:rsidRPr="00600393">
              <w:rPr>
                <w:bCs/>
                <w:sz w:val="22"/>
                <w:szCs w:val="22"/>
              </w:rPr>
              <w:t>from</w:t>
            </w:r>
            <w:r w:rsidRPr="00600393">
              <w:rPr>
                <w:bCs/>
                <w:sz w:val="22"/>
                <w:szCs w:val="22"/>
              </w:rPr>
              <w:t xml:space="preserve"> 16 received in 2019, across </w:t>
            </w:r>
            <w:r w:rsidRPr="00600393">
              <w:rPr>
                <w:bCs/>
                <w:sz w:val="22"/>
                <w:szCs w:val="22"/>
              </w:rPr>
              <w:lastRenderedPageBreak/>
              <w:t xml:space="preserve">the 10 </w:t>
            </w:r>
            <w:r w:rsidR="00600393" w:rsidRPr="00600393">
              <w:rPr>
                <w:bCs/>
                <w:sz w:val="22"/>
                <w:szCs w:val="22"/>
              </w:rPr>
              <w:t xml:space="preserve">provinces, </w:t>
            </w:r>
            <w:r w:rsidR="00600393" w:rsidRPr="00802423">
              <w:rPr>
                <w:bCs/>
                <w:sz w:val="22"/>
                <w:szCs w:val="22"/>
              </w:rPr>
              <w:t>where</w:t>
            </w:r>
            <w:r w:rsidRPr="00802423">
              <w:rPr>
                <w:bCs/>
                <w:sz w:val="22"/>
                <w:szCs w:val="22"/>
              </w:rPr>
              <w:t xml:space="preserve"> the peace committees are operational.</w:t>
            </w:r>
            <w:r w:rsidR="00600393" w:rsidRPr="00802423">
              <w:rPr>
                <w:bCs/>
                <w:sz w:val="22"/>
                <w:szCs w:val="22"/>
              </w:rPr>
              <w:t>34 cases resolved.</w:t>
            </w:r>
          </w:p>
          <w:p w14:paraId="2289811E" w14:textId="58263163" w:rsidR="00AE111A" w:rsidRPr="00EB5431" w:rsidRDefault="00AE111A" w:rsidP="00EC5E30">
            <w:pPr>
              <w:rPr>
                <w:bCs/>
                <w:color w:val="00B050"/>
                <w:sz w:val="22"/>
                <w:szCs w:val="22"/>
              </w:rPr>
            </w:pPr>
          </w:p>
        </w:tc>
        <w:tc>
          <w:tcPr>
            <w:tcW w:w="2403" w:type="dxa"/>
          </w:tcPr>
          <w:p w14:paraId="102B1226" w14:textId="7F6476CC" w:rsidR="00AE111A" w:rsidRPr="00EB5431" w:rsidRDefault="007A259E" w:rsidP="00F9099E">
            <w:pPr>
              <w:rPr>
                <w:bCs/>
                <w:sz w:val="22"/>
                <w:szCs w:val="22"/>
              </w:rPr>
            </w:pPr>
            <w:r w:rsidRPr="00EB5431">
              <w:rPr>
                <w:bCs/>
                <w:sz w:val="22"/>
                <w:szCs w:val="22"/>
                <w:lang w:val="en-US"/>
              </w:rPr>
              <w:lastRenderedPageBreak/>
              <w:t xml:space="preserve">Lockdown’s restrictions have led to the suspension of face to face &amp; gathering activities </w:t>
            </w:r>
          </w:p>
        </w:tc>
        <w:tc>
          <w:tcPr>
            <w:tcW w:w="2078" w:type="dxa"/>
          </w:tcPr>
          <w:p w14:paraId="5F6402C3" w14:textId="5FCDA65F" w:rsidR="00AE111A" w:rsidRPr="00EB5431" w:rsidRDefault="007A259E" w:rsidP="00F9099E">
            <w:pPr>
              <w:rPr>
                <w:bCs/>
                <w:sz w:val="22"/>
                <w:szCs w:val="22"/>
              </w:rPr>
            </w:pPr>
            <w:r w:rsidRPr="00EB5431">
              <w:rPr>
                <w:bCs/>
                <w:sz w:val="22"/>
                <w:szCs w:val="22"/>
                <w:lang w:val="en-US"/>
              </w:rPr>
              <w:t xml:space="preserve">The initiatives are underway to go to digital adaptation &amp; virtual meetings where possible, pending the lifting </w:t>
            </w:r>
            <w:r w:rsidR="00600393" w:rsidRPr="00EB5431">
              <w:rPr>
                <w:bCs/>
                <w:sz w:val="22"/>
                <w:szCs w:val="22"/>
                <w:lang w:val="en-US"/>
              </w:rPr>
              <w:t>&amp; resumption</w:t>
            </w:r>
            <w:r w:rsidRPr="00EB5431">
              <w:rPr>
                <w:bCs/>
                <w:sz w:val="22"/>
                <w:szCs w:val="22"/>
                <w:lang w:val="en-US"/>
              </w:rPr>
              <w:t xml:space="preserve"> of full activities</w:t>
            </w:r>
          </w:p>
        </w:tc>
      </w:tr>
      <w:tr w:rsidR="00E77BE4" w:rsidRPr="00335EA7" w14:paraId="33AB0CD6" w14:textId="77777777" w:rsidTr="15FA3021">
        <w:trPr>
          <w:trHeight w:val="548"/>
        </w:trPr>
        <w:tc>
          <w:tcPr>
            <w:tcW w:w="1419" w:type="dxa"/>
            <w:vMerge/>
          </w:tcPr>
          <w:p w14:paraId="712F1FFA" w14:textId="77777777" w:rsidR="00E77BE4" w:rsidRPr="00335EA7" w:rsidRDefault="00E77BE4" w:rsidP="00F9099E">
            <w:pPr>
              <w:rPr>
                <w:sz w:val="22"/>
                <w:szCs w:val="22"/>
                <w:lang w:val="en-US"/>
              </w:rPr>
            </w:pPr>
          </w:p>
        </w:tc>
        <w:tc>
          <w:tcPr>
            <w:tcW w:w="2806" w:type="dxa"/>
            <w:shd w:val="clear" w:color="auto" w:fill="EEECE1"/>
          </w:tcPr>
          <w:p w14:paraId="37EA9CBA" w14:textId="77777777" w:rsidR="00E77BE4" w:rsidRPr="00335EA7" w:rsidRDefault="00E77BE4" w:rsidP="00F9099E">
            <w:pPr>
              <w:jc w:val="both"/>
              <w:rPr>
                <w:sz w:val="22"/>
                <w:szCs w:val="22"/>
                <w:lang w:val="en-US"/>
              </w:rPr>
            </w:pPr>
            <w:r w:rsidRPr="00335EA7">
              <w:rPr>
                <w:sz w:val="22"/>
                <w:szCs w:val="22"/>
                <w:lang w:val="en-US"/>
              </w:rPr>
              <w:t>Indicator 1.3</w:t>
            </w:r>
          </w:p>
          <w:p w14:paraId="3E8B5C6B" w14:textId="7AE664B8" w:rsidR="00E77BE4" w:rsidRPr="00335EA7" w:rsidRDefault="00E77BE4" w:rsidP="00F9099E">
            <w:pPr>
              <w:jc w:val="both"/>
              <w:rPr>
                <w:sz w:val="22"/>
                <w:szCs w:val="22"/>
                <w:lang w:val="en-US"/>
              </w:rPr>
            </w:pPr>
            <w:r w:rsidRPr="00335EA7">
              <w:rPr>
                <w:b/>
                <w:sz w:val="22"/>
                <w:szCs w:val="22"/>
                <w:lang w:val="en-US"/>
              </w:rPr>
              <w:fldChar w:fldCharType="begin">
                <w:ffData>
                  <w:name w:val=""/>
                  <w:enabled/>
                  <w:calcOnExit w:val="0"/>
                  <w:textInput>
                    <w:maxLength w:val="25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lang w:val="en-US"/>
              </w:rPr>
              <w:t xml:space="preserve"> Number of recommendations by the NPRC, CSOs, FBOs and Victim Groups adopted by parliament for implementation</w:t>
            </w:r>
            <w:r w:rsidRPr="00335EA7">
              <w:rPr>
                <w:b/>
                <w:sz w:val="22"/>
                <w:szCs w:val="22"/>
                <w:lang w:val="en-US"/>
              </w:rPr>
              <w:fldChar w:fldCharType="end"/>
            </w:r>
            <w:r w:rsidR="004B2C56">
              <w:rPr>
                <w:b/>
                <w:sz w:val="22"/>
                <w:szCs w:val="22"/>
                <w:lang w:val="en-US"/>
              </w:rPr>
              <w:t>.</w:t>
            </w:r>
          </w:p>
        </w:tc>
        <w:tc>
          <w:tcPr>
            <w:tcW w:w="1304" w:type="dxa"/>
            <w:shd w:val="clear" w:color="auto" w:fill="EEECE1"/>
          </w:tcPr>
          <w:p w14:paraId="03654E57" w14:textId="77777777" w:rsidR="00E77BE4" w:rsidRPr="00335EA7" w:rsidRDefault="00E77BE4" w:rsidP="00F9099E">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0</w:t>
            </w:r>
            <w:r w:rsidRPr="00335EA7">
              <w:rPr>
                <w:b/>
                <w:sz w:val="22"/>
                <w:szCs w:val="22"/>
                <w:lang w:val="en-US"/>
              </w:rPr>
              <w:fldChar w:fldCharType="end"/>
            </w:r>
          </w:p>
        </w:tc>
        <w:tc>
          <w:tcPr>
            <w:tcW w:w="2057" w:type="dxa"/>
            <w:shd w:val="clear" w:color="auto" w:fill="EEECE1"/>
          </w:tcPr>
          <w:p w14:paraId="607B0E6F" w14:textId="77777777" w:rsidR="00E77BE4" w:rsidRPr="00335EA7" w:rsidRDefault="00E77BE4" w:rsidP="00F9099E">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8 (50 % led by women's organizations)</w:t>
            </w:r>
            <w:r w:rsidRPr="00335EA7">
              <w:rPr>
                <w:b/>
                <w:sz w:val="22"/>
                <w:szCs w:val="22"/>
                <w:lang w:val="en-US"/>
              </w:rPr>
              <w:fldChar w:fldCharType="end"/>
            </w:r>
          </w:p>
        </w:tc>
        <w:tc>
          <w:tcPr>
            <w:tcW w:w="3897" w:type="dxa"/>
          </w:tcPr>
          <w:p w14:paraId="6BE5A651" w14:textId="6CFC4151" w:rsidR="00E77BE4" w:rsidRPr="00335EA7" w:rsidRDefault="000A1E94" w:rsidP="001B74B8">
            <w:pPr>
              <w:rPr>
                <w:bCs/>
                <w:color w:val="00B050"/>
                <w:sz w:val="22"/>
                <w:szCs w:val="22"/>
              </w:rPr>
            </w:pPr>
            <w:r w:rsidRPr="00EB5431">
              <w:rPr>
                <w:bCs/>
                <w:sz w:val="22"/>
                <w:szCs w:val="22"/>
              </w:rPr>
              <w:t xml:space="preserve">42 recommendations were made to Parliament </w:t>
            </w:r>
            <w:r w:rsidR="00295592">
              <w:rPr>
                <w:bCs/>
                <w:sz w:val="22"/>
                <w:szCs w:val="22"/>
              </w:rPr>
              <w:t>and of those 42</w:t>
            </w:r>
            <w:r w:rsidR="006C5AD7">
              <w:rPr>
                <w:bCs/>
                <w:sz w:val="22"/>
                <w:szCs w:val="22"/>
              </w:rPr>
              <w:t xml:space="preserve"> only 5 </w:t>
            </w:r>
            <w:r w:rsidR="0025321B">
              <w:rPr>
                <w:bCs/>
                <w:sz w:val="22"/>
                <w:szCs w:val="22"/>
              </w:rPr>
              <w:t>were adopted by Parliament</w:t>
            </w:r>
            <w:r w:rsidR="006C5AD7">
              <w:rPr>
                <w:bCs/>
                <w:sz w:val="22"/>
                <w:szCs w:val="22"/>
              </w:rPr>
              <w:t xml:space="preserve"> with the </w:t>
            </w:r>
            <w:r w:rsidR="00840151">
              <w:rPr>
                <w:bCs/>
                <w:sz w:val="22"/>
                <w:szCs w:val="22"/>
              </w:rPr>
              <w:t>bulk still under consideration.</w:t>
            </w:r>
          </w:p>
        </w:tc>
        <w:tc>
          <w:tcPr>
            <w:tcW w:w="2403" w:type="dxa"/>
          </w:tcPr>
          <w:p w14:paraId="642A6424" w14:textId="3D9B440B" w:rsidR="00E77BE4" w:rsidRPr="00335EA7" w:rsidRDefault="008E1457" w:rsidP="00F9099E">
            <w:pPr>
              <w:rPr>
                <w:sz w:val="22"/>
                <w:szCs w:val="22"/>
              </w:rPr>
            </w:pPr>
            <w:r>
              <w:rPr>
                <w:sz w:val="22"/>
                <w:szCs w:val="22"/>
                <w:lang w:val="en-US"/>
              </w:rPr>
              <w:t xml:space="preserve">A number of </w:t>
            </w:r>
            <w:r w:rsidR="00DA54C2">
              <w:rPr>
                <w:sz w:val="22"/>
                <w:szCs w:val="22"/>
                <w:lang w:val="en-US"/>
              </w:rPr>
              <w:t>recommendations</w:t>
            </w:r>
            <w:r>
              <w:rPr>
                <w:sz w:val="22"/>
                <w:szCs w:val="22"/>
                <w:lang w:val="en-US"/>
              </w:rPr>
              <w:t xml:space="preserve"> </w:t>
            </w:r>
            <w:r w:rsidR="000A28A1">
              <w:rPr>
                <w:sz w:val="22"/>
                <w:szCs w:val="22"/>
                <w:lang w:val="en-US"/>
              </w:rPr>
              <w:t xml:space="preserve">were made to Parliament and </w:t>
            </w:r>
            <w:r w:rsidR="001700A9">
              <w:rPr>
                <w:sz w:val="22"/>
                <w:szCs w:val="22"/>
                <w:lang w:val="en-US"/>
              </w:rPr>
              <w:t>a number are ye</w:t>
            </w:r>
            <w:r w:rsidR="006C5AD7">
              <w:rPr>
                <w:sz w:val="22"/>
                <w:szCs w:val="22"/>
                <w:lang w:val="en-US"/>
              </w:rPr>
              <w:t>t</w:t>
            </w:r>
            <w:r w:rsidR="001700A9">
              <w:rPr>
                <w:sz w:val="22"/>
                <w:szCs w:val="22"/>
                <w:lang w:val="en-US"/>
              </w:rPr>
              <w:t xml:space="preserve"> to be adopted for implementation</w:t>
            </w:r>
          </w:p>
        </w:tc>
        <w:tc>
          <w:tcPr>
            <w:tcW w:w="2078" w:type="dxa"/>
          </w:tcPr>
          <w:p w14:paraId="49509683" w14:textId="77777777" w:rsidR="00E77BE4" w:rsidRPr="00335EA7" w:rsidRDefault="00E77BE4" w:rsidP="00F9099E">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sz w:val="22"/>
                <w:szCs w:val="22"/>
                <w:lang w:val="en-US"/>
              </w:rPr>
              <w:fldChar w:fldCharType="end"/>
            </w:r>
          </w:p>
        </w:tc>
      </w:tr>
      <w:tr w:rsidR="00AE111A" w:rsidRPr="00335EA7" w14:paraId="780BCF1D" w14:textId="77777777" w:rsidTr="15FA3021">
        <w:trPr>
          <w:trHeight w:val="548"/>
        </w:trPr>
        <w:tc>
          <w:tcPr>
            <w:tcW w:w="1419" w:type="dxa"/>
            <w:vMerge/>
          </w:tcPr>
          <w:p w14:paraId="44184123" w14:textId="77777777" w:rsidR="00AE111A" w:rsidRPr="00335EA7" w:rsidRDefault="00AE111A" w:rsidP="00F9099E">
            <w:pPr>
              <w:rPr>
                <w:sz w:val="22"/>
                <w:szCs w:val="22"/>
                <w:lang w:val="en-US"/>
              </w:rPr>
            </w:pPr>
          </w:p>
        </w:tc>
        <w:tc>
          <w:tcPr>
            <w:tcW w:w="2806" w:type="dxa"/>
            <w:shd w:val="clear" w:color="auto" w:fill="EEECE1"/>
          </w:tcPr>
          <w:p w14:paraId="7187BBEC" w14:textId="77777777" w:rsidR="00AE111A" w:rsidRPr="00335EA7" w:rsidRDefault="00AE111A" w:rsidP="00F9099E">
            <w:pPr>
              <w:jc w:val="both"/>
              <w:rPr>
                <w:sz w:val="22"/>
                <w:szCs w:val="22"/>
                <w:lang w:val="en-US"/>
              </w:rPr>
            </w:pPr>
            <w:r w:rsidRPr="00335EA7">
              <w:rPr>
                <w:sz w:val="22"/>
                <w:szCs w:val="22"/>
                <w:lang w:val="en-US"/>
              </w:rPr>
              <w:t>Indicator 1.4</w:t>
            </w:r>
          </w:p>
          <w:p w14:paraId="7F412F43" w14:textId="261B1283" w:rsidR="00AE111A" w:rsidRPr="00335EA7" w:rsidRDefault="00AE111A" w:rsidP="00F9099E">
            <w:pPr>
              <w:jc w:val="both"/>
              <w:rPr>
                <w:b/>
                <w:bCs/>
                <w:sz w:val="22"/>
                <w:szCs w:val="22"/>
                <w:lang w:val="en-US"/>
              </w:rPr>
            </w:pPr>
            <w:r w:rsidRPr="00335EA7">
              <w:rPr>
                <w:b/>
                <w:sz w:val="22"/>
                <w:szCs w:val="22"/>
                <w:lang w:val="en-US"/>
              </w:rPr>
              <w:fldChar w:fldCharType="begin">
                <w:ffData>
                  <w:name w:val=""/>
                  <w:enabled/>
                  <w:calcOnExit w:val="0"/>
                  <w:textInput>
                    <w:maxLength w:val="25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lang w:val="en-US"/>
              </w:rPr>
              <w:t xml:space="preserve"> Evidence of increasing confidence and trust by citizens and key stakeholders in the transition process</w:t>
            </w:r>
            <w:r w:rsidRPr="00335EA7">
              <w:rPr>
                <w:b/>
                <w:sz w:val="22"/>
                <w:szCs w:val="22"/>
                <w:lang w:val="en-US"/>
              </w:rPr>
              <w:fldChar w:fldCharType="end"/>
            </w:r>
            <w:r w:rsidR="004B2C56">
              <w:rPr>
                <w:b/>
                <w:sz w:val="22"/>
                <w:szCs w:val="22"/>
                <w:lang w:val="en-US"/>
              </w:rPr>
              <w:t>.</w:t>
            </w:r>
          </w:p>
        </w:tc>
        <w:tc>
          <w:tcPr>
            <w:tcW w:w="1304" w:type="dxa"/>
            <w:shd w:val="clear" w:color="auto" w:fill="EEECE1"/>
          </w:tcPr>
          <w:p w14:paraId="02BF1827" w14:textId="77777777" w:rsidR="00AE111A" w:rsidRPr="00335EA7" w:rsidRDefault="00AE111A" w:rsidP="00F9099E">
            <w:pPr>
              <w:rPr>
                <w:b/>
                <w:sz w:val="22"/>
                <w:szCs w:val="22"/>
                <w:lang w:val="en-US"/>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0</w:t>
            </w:r>
            <w:r w:rsidRPr="00335EA7">
              <w:rPr>
                <w:b/>
                <w:sz w:val="22"/>
                <w:szCs w:val="22"/>
                <w:lang w:val="en-US"/>
              </w:rPr>
              <w:fldChar w:fldCharType="end"/>
            </w:r>
          </w:p>
        </w:tc>
        <w:tc>
          <w:tcPr>
            <w:tcW w:w="2057" w:type="dxa"/>
            <w:shd w:val="clear" w:color="auto" w:fill="EEECE1"/>
          </w:tcPr>
          <w:p w14:paraId="780E388D" w14:textId="77777777" w:rsidR="00AE111A" w:rsidRPr="00335EA7" w:rsidRDefault="00AE111A" w:rsidP="00F9099E">
            <w:pPr>
              <w:rPr>
                <w:b/>
                <w:sz w:val="22"/>
                <w:szCs w:val="22"/>
                <w:lang w:val="en-US"/>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Based on regular citizen perception surveys</w:t>
            </w:r>
            <w:r w:rsidRPr="00335EA7">
              <w:rPr>
                <w:b/>
                <w:sz w:val="22"/>
                <w:szCs w:val="22"/>
                <w:lang w:val="en-US"/>
              </w:rPr>
              <w:fldChar w:fldCharType="end"/>
            </w:r>
          </w:p>
        </w:tc>
        <w:tc>
          <w:tcPr>
            <w:tcW w:w="3897" w:type="dxa"/>
          </w:tcPr>
          <w:p w14:paraId="4BBD7034" w14:textId="6673E8FE" w:rsidR="00064C61" w:rsidRPr="00EB5431" w:rsidRDefault="0045391F" w:rsidP="00EB5431">
            <w:pPr>
              <w:rPr>
                <w:bCs/>
                <w:sz w:val="22"/>
                <w:szCs w:val="22"/>
              </w:rPr>
            </w:pPr>
            <w:r>
              <w:rPr>
                <w:bCs/>
                <w:sz w:val="22"/>
                <w:szCs w:val="22"/>
              </w:rPr>
              <w:t>5</w:t>
            </w:r>
            <w:r w:rsidR="009752F2">
              <w:rPr>
                <w:bCs/>
                <w:sz w:val="22"/>
                <w:szCs w:val="22"/>
              </w:rPr>
              <w:t xml:space="preserve"> position papers were submitted </w:t>
            </w:r>
            <w:r w:rsidR="000277E1">
              <w:rPr>
                <w:bCs/>
                <w:sz w:val="22"/>
                <w:szCs w:val="22"/>
              </w:rPr>
              <w:t>by t</w:t>
            </w:r>
            <w:r w:rsidR="00FE5B10">
              <w:rPr>
                <w:bCs/>
                <w:sz w:val="22"/>
                <w:szCs w:val="22"/>
              </w:rPr>
              <w:t>he</w:t>
            </w:r>
            <w:r>
              <w:rPr>
                <w:bCs/>
                <w:sz w:val="22"/>
                <w:szCs w:val="22"/>
              </w:rPr>
              <w:t xml:space="preserve"> CSOs (NANGO and WLSA)</w:t>
            </w:r>
            <w:r w:rsidR="006865F0">
              <w:rPr>
                <w:bCs/>
                <w:sz w:val="22"/>
                <w:szCs w:val="22"/>
              </w:rPr>
              <w:t xml:space="preserve"> in the </w:t>
            </w:r>
            <w:r w:rsidR="007A46E9">
              <w:rPr>
                <w:bCs/>
                <w:sz w:val="22"/>
                <w:szCs w:val="22"/>
              </w:rPr>
              <w:t xml:space="preserve">consultations carried out </w:t>
            </w:r>
            <w:r w:rsidR="00492EB9">
              <w:rPr>
                <w:bCs/>
                <w:sz w:val="22"/>
                <w:szCs w:val="22"/>
              </w:rPr>
              <w:t>for the NDS</w:t>
            </w:r>
            <w:r w:rsidR="003B0CB9">
              <w:rPr>
                <w:bCs/>
                <w:sz w:val="22"/>
                <w:szCs w:val="22"/>
              </w:rPr>
              <w:t xml:space="preserve"> </w:t>
            </w:r>
            <w:r w:rsidR="00EA7E4A">
              <w:rPr>
                <w:bCs/>
                <w:sz w:val="22"/>
                <w:szCs w:val="22"/>
              </w:rPr>
              <w:t>marking an improved participation</w:t>
            </w:r>
            <w:r w:rsidR="00187D3B">
              <w:rPr>
                <w:bCs/>
                <w:sz w:val="22"/>
                <w:szCs w:val="22"/>
              </w:rPr>
              <w:t xml:space="preserve"> of citizens and </w:t>
            </w:r>
            <w:r w:rsidR="00EE1A32">
              <w:rPr>
                <w:bCs/>
                <w:sz w:val="22"/>
                <w:szCs w:val="22"/>
              </w:rPr>
              <w:t xml:space="preserve">CSOs in government processes. Post the launch of the NDS, an assessment was conducted to </w:t>
            </w:r>
            <w:r w:rsidR="00383349">
              <w:rPr>
                <w:bCs/>
                <w:sz w:val="22"/>
                <w:szCs w:val="22"/>
              </w:rPr>
              <w:t>gauge</w:t>
            </w:r>
            <w:r w:rsidR="00EE1A32">
              <w:rPr>
                <w:bCs/>
                <w:sz w:val="22"/>
                <w:szCs w:val="22"/>
              </w:rPr>
              <w:t xml:space="preserve"> </w:t>
            </w:r>
            <w:r w:rsidR="00267487">
              <w:rPr>
                <w:bCs/>
                <w:sz w:val="22"/>
                <w:szCs w:val="22"/>
              </w:rPr>
              <w:t>the responsiveness</w:t>
            </w:r>
            <w:r w:rsidR="00167496">
              <w:rPr>
                <w:bCs/>
                <w:sz w:val="22"/>
                <w:szCs w:val="22"/>
              </w:rPr>
              <w:t xml:space="preserve"> of </w:t>
            </w:r>
            <w:r w:rsidR="00936723">
              <w:rPr>
                <w:bCs/>
                <w:sz w:val="22"/>
                <w:szCs w:val="22"/>
              </w:rPr>
              <w:t>Government</w:t>
            </w:r>
            <w:r w:rsidR="00E96FE8">
              <w:rPr>
                <w:bCs/>
                <w:sz w:val="22"/>
                <w:szCs w:val="22"/>
              </w:rPr>
              <w:t xml:space="preserve"> to </w:t>
            </w:r>
            <w:r w:rsidR="00936723">
              <w:rPr>
                <w:bCs/>
                <w:sz w:val="22"/>
                <w:szCs w:val="22"/>
              </w:rPr>
              <w:t xml:space="preserve">recommendations made which indicated an increase in </w:t>
            </w:r>
            <w:r w:rsidR="00624646">
              <w:rPr>
                <w:bCs/>
                <w:sz w:val="22"/>
                <w:szCs w:val="22"/>
              </w:rPr>
              <w:t>Governme</w:t>
            </w:r>
            <w:r w:rsidR="009B61F0">
              <w:rPr>
                <w:bCs/>
                <w:sz w:val="22"/>
                <w:szCs w:val="22"/>
              </w:rPr>
              <w:t xml:space="preserve">nt’s </w:t>
            </w:r>
            <w:r w:rsidR="00D03743">
              <w:rPr>
                <w:bCs/>
                <w:sz w:val="22"/>
                <w:szCs w:val="22"/>
              </w:rPr>
              <w:t>re</w:t>
            </w:r>
            <w:r w:rsidR="004958AA">
              <w:rPr>
                <w:bCs/>
                <w:sz w:val="22"/>
                <w:szCs w:val="22"/>
              </w:rPr>
              <w:t>sponse to citizens priorities.</w:t>
            </w:r>
          </w:p>
          <w:p w14:paraId="549C75C1" w14:textId="376029D8" w:rsidR="00AE111A" w:rsidRPr="00335EA7" w:rsidRDefault="00AE111A" w:rsidP="00F9099E">
            <w:pPr>
              <w:rPr>
                <w:b/>
                <w:sz w:val="22"/>
                <w:szCs w:val="22"/>
                <w:lang w:val="en-US"/>
              </w:rPr>
            </w:pPr>
          </w:p>
        </w:tc>
        <w:tc>
          <w:tcPr>
            <w:tcW w:w="2403" w:type="dxa"/>
          </w:tcPr>
          <w:p w14:paraId="115E59B0" w14:textId="77777777" w:rsidR="00AE111A" w:rsidRPr="00335EA7" w:rsidRDefault="00AE111A" w:rsidP="00F9099E">
            <w:pPr>
              <w:rPr>
                <w:b/>
                <w:bCs/>
                <w:sz w:val="22"/>
                <w:szCs w:val="22"/>
                <w:lang w:val="en-US"/>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sz w:val="22"/>
                <w:szCs w:val="22"/>
                <w:lang w:val="en-US"/>
              </w:rPr>
              <w:fldChar w:fldCharType="end"/>
            </w:r>
          </w:p>
        </w:tc>
        <w:tc>
          <w:tcPr>
            <w:tcW w:w="2078" w:type="dxa"/>
          </w:tcPr>
          <w:p w14:paraId="6BA36FFB" w14:textId="77777777" w:rsidR="00AE111A" w:rsidRPr="00335EA7" w:rsidRDefault="00AE111A" w:rsidP="00F9099E">
            <w:pPr>
              <w:rPr>
                <w:b/>
                <w:sz w:val="22"/>
                <w:szCs w:val="22"/>
                <w:lang w:val="en-US"/>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sz w:val="22"/>
                <w:szCs w:val="22"/>
                <w:lang w:val="en-US"/>
              </w:rPr>
              <w:fldChar w:fldCharType="end"/>
            </w:r>
          </w:p>
        </w:tc>
      </w:tr>
      <w:tr w:rsidR="00AE111A" w:rsidRPr="00335EA7" w14:paraId="2D242A27" w14:textId="77777777" w:rsidTr="15FA3021">
        <w:trPr>
          <w:trHeight w:val="548"/>
        </w:trPr>
        <w:tc>
          <w:tcPr>
            <w:tcW w:w="1419" w:type="dxa"/>
            <w:vMerge w:val="restart"/>
          </w:tcPr>
          <w:p w14:paraId="78159121" w14:textId="77777777" w:rsidR="00AE111A" w:rsidRPr="00335EA7" w:rsidRDefault="00AE111A" w:rsidP="00F9099E">
            <w:pPr>
              <w:rPr>
                <w:sz w:val="22"/>
                <w:szCs w:val="22"/>
                <w:lang w:val="en-US"/>
              </w:rPr>
            </w:pPr>
            <w:r w:rsidRPr="00335EA7">
              <w:rPr>
                <w:sz w:val="22"/>
                <w:szCs w:val="22"/>
                <w:lang w:val="en-US"/>
              </w:rPr>
              <w:t>Output 1.1</w:t>
            </w:r>
          </w:p>
          <w:p w14:paraId="6A90C340" w14:textId="77777777" w:rsidR="00AE111A" w:rsidRPr="00335EA7" w:rsidRDefault="00AE111A" w:rsidP="00F9099E">
            <w:pPr>
              <w:rPr>
                <w:b/>
                <w:sz w:val="22"/>
                <w:szCs w:val="22"/>
                <w:lang w:val="en-US"/>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lang w:val="en-US"/>
              </w:rPr>
              <w:t xml:space="preserve">Meaningful citizen engagement on the monitoring </w:t>
            </w:r>
            <w:r w:rsidRPr="00335EA7">
              <w:rPr>
                <w:sz w:val="22"/>
                <w:szCs w:val="22"/>
                <w:lang w:val="en-US"/>
              </w:rPr>
              <w:lastRenderedPageBreak/>
              <w:t>and review of the implementation of the TSP</w:t>
            </w:r>
            <w:r w:rsidRPr="00335EA7">
              <w:rPr>
                <w:b/>
                <w:sz w:val="22"/>
                <w:szCs w:val="22"/>
                <w:lang w:val="en-US"/>
              </w:rPr>
              <w:fldChar w:fldCharType="end"/>
            </w:r>
          </w:p>
          <w:p w14:paraId="54E74F1D" w14:textId="77777777" w:rsidR="00B21845" w:rsidRPr="00335EA7" w:rsidRDefault="00B21845" w:rsidP="00F9099E">
            <w:pPr>
              <w:rPr>
                <w:b/>
                <w:sz w:val="22"/>
                <w:szCs w:val="22"/>
                <w:lang w:val="en-US"/>
              </w:rPr>
            </w:pPr>
          </w:p>
          <w:p w14:paraId="6E6D9A18" w14:textId="2B781166" w:rsidR="00B21845" w:rsidRPr="00335EA7" w:rsidRDefault="00B21845" w:rsidP="00F9099E">
            <w:pPr>
              <w:rPr>
                <w:sz w:val="22"/>
                <w:szCs w:val="22"/>
                <w:lang w:val="en-US"/>
              </w:rPr>
            </w:pPr>
          </w:p>
        </w:tc>
        <w:tc>
          <w:tcPr>
            <w:tcW w:w="2806" w:type="dxa"/>
            <w:shd w:val="clear" w:color="auto" w:fill="EEECE1"/>
          </w:tcPr>
          <w:p w14:paraId="7DBD7557" w14:textId="0CEDF5DE" w:rsidR="00AE111A" w:rsidRPr="00335EA7" w:rsidRDefault="00AE111A" w:rsidP="00F9099E">
            <w:pPr>
              <w:jc w:val="both"/>
              <w:rPr>
                <w:sz w:val="22"/>
                <w:szCs w:val="22"/>
                <w:lang w:val="en-US"/>
              </w:rPr>
            </w:pPr>
            <w:r w:rsidRPr="00335EA7">
              <w:rPr>
                <w:sz w:val="22"/>
                <w:szCs w:val="22"/>
                <w:lang w:val="en-US"/>
              </w:rPr>
              <w:lastRenderedPageBreak/>
              <w:t>Indicator 1.1.1</w:t>
            </w:r>
          </w:p>
          <w:p w14:paraId="684B76BA" w14:textId="188530AE" w:rsidR="00AE111A" w:rsidRPr="00335EA7" w:rsidRDefault="00AE111A" w:rsidP="00F9099E">
            <w:pPr>
              <w:jc w:val="both"/>
              <w:rPr>
                <w:sz w:val="22"/>
                <w:szCs w:val="22"/>
                <w:lang w:val="en-US"/>
              </w:rPr>
            </w:pPr>
            <w:r w:rsidRPr="00335EA7">
              <w:rPr>
                <w:b/>
                <w:sz w:val="22"/>
                <w:szCs w:val="22"/>
                <w:lang w:val="en-US"/>
              </w:rPr>
              <w:fldChar w:fldCharType="begin">
                <w:ffData>
                  <w:name w:val=""/>
                  <w:enabled/>
                  <w:calcOnExit w:val="0"/>
                  <w:textInput>
                    <w:maxLength w:val="25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 xml:space="preserve">Gender Responsive </w:t>
            </w:r>
            <w:r w:rsidRPr="00335EA7">
              <w:rPr>
                <w:sz w:val="22"/>
                <w:szCs w:val="22"/>
                <w:lang w:val="en-US"/>
              </w:rPr>
              <w:t xml:space="preserve">Strategic Plans (including Annual Work Plans) for targeted institutions developed demonstrating strategic </w:t>
            </w:r>
            <w:r w:rsidRPr="00335EA7">
              <w:rPr>
                <w:sz w:val="22"/>
                <w:szCs w:val="22"/>
                <w:lang w:val="en-US"/>
              </w:rPr>
              <w:lastRenderedPageBreak/>
              <w:t xml:space="preserve">foresight, long term planning, gender and conflict sensitive development. </w:t>
            </w:r>
            <w:r w:rsidRPr="00335EA7">
              <w:rPr>
                <w:b/>
                <w:sz w:val="22"/>
                <w:szCs w:val="22"/>
                <w:lang w:val="en-US"/>
              </w:rPr>
              <w:fldChar w:fldCharType="end"/>
            </w:r>
          </w:p>
        </w:tc>
        <w:tc>
          <w:tcPr>
            <w:tcW w:w="1304" w:type="dxa"/>
            <w:shd w:val="clear" w:color="auto" w:fill="EEECE1"/>
          </w:tcPr>
          <w:p w14:paraId="32169B9B" w14:textId="77777777" w:rsidR="00AE111A" w:rsidRPr="00335EA7" w:rsidRDefault="00AE111A" w:rsidP="00F9099E">
            <w:pPr>
              <w:rPr>
                <w:sz w:val="22"/>
                <w:szCs w:val="22"/>
              </w:rPr>
            </w:pPr>
            <w:r w:rsidRPr="00335EA7">
              <w:rPr>
                <w:b/>
                <w:sz w:val="22"/>
                <w:szCs w:val="22"/>
                <w:lang w:val="en-US"/>
              </w:rPr>
              <w:lastRenderedPageBreak/>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0</w:t>
            </w:r>
            <w:r w:rsidRPr="00335EA7">
              <w:rPr>
                <w:b/>
                <w:sz w:val="22"/>
                <w:szCs w:val="22"/>
                <w:lang w:val="en-US"/>
              </w:rPr>
              <w:fldChar w:fldCharType="end"/>
            </w:r>
          </w:p>
        </w:tc>
        <w:tc>
          <w:tcPr>
            <w:tcW w:w="2057" w:type="dxa"/>
            <w:shd w:val="clear" w:color="auto" w:fill="EEECE1"/>
          </w:tcPr>
          <w:p w14:paraId="285C6193" w14:textId="77777777" w:rsidR="00AE111A" w:rsidRPr="00335EA7" w:rsidRDefault="00AE111A" w:rsidP="00F9099E">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8</w:t>
            </w:r>
            <w:r w:rsidRPr="00335EA7">
              <w:rPr>
                <w:b/>
                <w:sz w:val="22"/>
                <w:szCs w:val="22"/>
                <w:lang w:val="en-US"/>
              </w:rPr>
              <w:fldChar w:fldCharType="end"/>
            </w:r>
          </w:p>
        </w:tc>
        <w:tc>
          <w:tcPr>
            <w:tcW w:w="3897" w:type="dxa"/>
          </w:tcPr>
          <w:p w14:paraId="09D61F5F" w14:textId="7AE3B979" w:rsidR="00AF5E45" w:rsidRPr="00840151" w:rsidRDefault="00064C61" w:rsidP="00AF5E45">
            <w:pPr>
              <w:rPr>
                <w:sz w:val="22"/>
                <w:szCs w:val="22"/>
              </w:rPr>
            </w:pPr>
            <w:r w:rsidRPr="00600393">
              <w:rPr>
                <w:bCs/>
                <w:sz w:val="22"/>
                <w:szCs w:val="22"/>
              </w:rPr>
              <w:t xml:space="preserve">2 strategic plans in place: NPRC provincial peace committees’ strategies for conflict management and resolution since </w:t>
            </w:r>
            <w:r w:rsidR="00C35A0C">
              <w:rPr>
                <w:bCs/>
                <w:sz w:val="22"/>
                <w:szCs w:val="22"/>
              </w:rPr>
              <w:t>COVID-19</w:t>
            </w:r>
            <w:r w:rsidRPr="00600393">
              <w:rPr>
                <w:bCs/>
                <w:sz w:val="22"/>
                <w:szCs w:val="22"/>
              </w:rPr>
              <w:t xml:space="preserve"> outbreak &amp; Curriculum for civic managers, commissions and Ministry of Women Affairs with </w:t>
            </w:r>
            <w:r w:rsidR="00157085" w:rsidRPr="00600393">
              <w:rPr>
                <w:bCs/>
                <w:sz w:val="22"/>
                <w:szCs w:val="22"/>
              </w:rPr>
              <w:t>UZ,</w:t>
            </w:r>
            <w:r w:rsidRPr="00600393">
              <w:rPr>
                <w:bCs/>
                <w:sz w:val="22"/>
                <w:szCs w:val="22"/>
              </w:rPr>
              <w:t xml:space="preserve"> </w:t>
            </w:r>
            <w:r w:rsidRPr="00600393">
              <w:rPr>
                <w:bCs/>
                <w:sz w:val="22"/>
                <w:szCs w:val="22"/>
              </w:rPr>
              <w:lastRenderedPageBreak/>
              <w:t>developed</w:t>
            </w:r>
            <w:r w:rsidRPr="00802423">
              <w:rPr>
                <w:bCs/>
                <w:sz w:val="22"/>
                <w:szCs w:val="22"/>
              </w:rPr>
              <w:t>.</w:t>
            </w:r>
            <w:r w:rsidR="00AF5E45" w:rsidRPr="00802423">
              <w:rPr>
                <w:bCs/>
                <w:sz w:val="22"/>
                <w:szCs w:val="22"/>
              </w:rPr>
              <w:t xml:space="preserve"> </w:t>
            </w:r>
            <w:r w:rsidR="00AF5E45" w:rsidRPr="00802423">
              <w:rPr>
                <w:sz w:val="22"/>
                <w:szCs w:val="22"/>
              </w:rPr>
              <w:t xml:space="preserve">Gender Policy for the NPRC </w:t>
            </w:r>
            <w:r w:rsidR="008A7555">
              <w:rPr>
                <w:sz w:val="22"/>
                <w:szCs w:val="22"/>
              </w:rPr>
              <w:t>is at final stages</w:t>
            </w:r>
            <w:r w:rsidR="00AF5E45" w:rsidRPr="00802423">
              <w:rPr>
                <w:sz w:val="22"/>
                <w:szCs w:val="22"/>
              </w:rPr>
              <w:t xml:space="preserve">. A gender focal persons system </w:t>
            </w:r>
            <w:r w:rsidR="00566A5B">
              <w:rPr>
                <w:sz w:val="22"/>
                <w:szCs w:val="22"/>
              </w:rPr>
              <w:t>for</w:t>
            </w:r>
            <w:r w:rsidR="00566A5B" w:rsidRPr="00566A5B">
              <w:rPr>
                <w:sz w:val="22"/>
                <w:szCs w:val="22"/>
              </w:rPr>
              <w:t xml:space="preserve"> peace committees</w:t>
            </w:r>
            <w:r w:rsidR="00AF5E45" w:rsidRPr="00802423">
              <w:rPr>
                <w:sz w:val="22"/>
                <w:szCs w:val="22"/>
              </w:rPr>
              <w:t xml:space="preserve"> being developed. </w:t>
            </w:r>
            <w:r w:rsidR="004811BA" w:rsidRPr="00840151">
              <w:rPr>
                <w:sz w:val="22"/>
                <w:szCs w:val="22"/>
              </w:rPr>
              <w:t xml:space="preserve">ZRP Women Network supported to develop a Strategic Plan </w:t>
            </w:r>
            <w:r w:rsidR="001E61A9" w:rsidRPr="00840151">
              <w:rPr>
                <w:sz w:val="22"/>
                <w:szCs w:val="22"/>
              </w:rPr>
              <w:t>for 2021-2025 based on an evaluation of the strategic plan 2015-202</w:t>
            </w:r>
            <w:r w:rsidR="00E12487" w:rsidRPr="00840151">
              <w:rPr>
                <w:sz w:val="22"/>
                <w:szCs w:val="22"/>
              </w:rPr>
              <w:t>0, a situation analysis, and extensive consultation with members out in the districts.</w:t>
            </w:r>
            <w:r w:rsidR="00E80DE5" w:rsidRPr="00840151">
              <w:rPr>
                <w:sz w:val="22"/>
                <w:szCs w:val="22"/>
              </w:rPr>
              <w:t xml:space="preserve"> </w:t>
            </w:r>
          </w:p>
          <w:p w14:paraId="2D61E4AE" w14:textId="4A2299B0" w:rsidR="00E80DE5" w:rsidRPr="00802423" w:rsidRDefault="00E80DE5" w:rsidP="00AF5E45">
            <w:pPr>
              <w:rPr>
                <w:bCs/>
                <w:sz w:val="22"/>
                <w:szCs w:val="22"/>
              </w:rPr>
            </w:pPr>
            <w:r w:rsidRPr="00840151">
              <w:rPr>
                <w:sz w:val="22"/>
                <w:szCs w:val="22"/>
              </w:rPr>
              <w:t>The MoPSLW</w:t>
            </w:r>
            <w:r w:rsidR="001B27C9" w:rsidRPr="00840151">
              <w:rPr>
                <w:sz w:val="22"/>
                <w:szCs w:val="22"/>
              </w:rPr>
              <w:t xml:space="preserve"> </w:t>
            </w:r>
            <w:r w:rsidR="007E0948" w:rsidRPr="00840151">
              <w:rPr>
                <w:sz w:val="22"/>
                <w:szCs w:val="22"/>
              </w:rPr>
              <w:t xml:space="preserve">developed </w:t>
            </w:r>
            <w:r w:rsidR="005D4C83" w:rsidRPr="00840151">
              <w:rPr>
                <w:sz w:val="22"/>
                <w:szCs w:val="22"/>
              </w:rPr>
              <w:t xml:space="preserve">a </w:t>
            </w:r>
            <w:r w:rsidR="00B51A35" w:rsidRPr="00840151">
              <w:rPr>
                <w:sz w:val="22"/>
                <w:szCs w:val="22"/>
              </w:rPr>
              <w:t xml:space="preserve">gender responsive </w:t>
            </w:r>
            <w:r w:rsidR="005D4C83" w:rsidRPr="00840151">
              <w:rPr>
                <w:sz w:val="22"/>
                <w:szCs w:val="22"/>
              </w:rPr>
              <w:t>strategic plan (20</w:t>
            </w:r>
            <w:r w:rsidR="00453680" w:rsidRPr="00840151">
              <w:rPr>
                <w:sz w:val="22"/>
                <w:szCs w:val="22"/>
              </w:rPr>
              <w:t>19-</w:t>
            </w:r>
            <w:r w:rsidR="00DD4D60" w:rsidRPr="00840151">
              <w:rPr>
                <w:sz w:val="22"/>
                <w:szCs w:val="22"/>
              </w:rPr>
              <w:t xml:space="preserve">2023) focussing on </w:t>
            </w:r>
            <w:r w:rsidR="00674D01" w:rsidRPr="00840151">
              <w:rPr>
                <w:sz w:val="22"/>
                <w:szCs w:val="22"/>
              </w:rPr>
              <w:t>Improved service Delivery to vulnerable communities</w:t>
            </w:r>
            <w:r w:rsidR="006B7842" w:rsidRPr="00840151">
              <w:rPr>
                <w:sz w:val="22"/>
                <w:szCs w:val="22"/>
              </w:rPr>
              <w:t xml:space="preserve"> and a focus on supporting legislative review and alignment of laws with the constitution</w:t>
            </w:r>
            <w:r w:rsidR="006B7842">
              <w:rPr>
                <w:color w:val="7030A0"/>
                <w:sz w:val="22"/>
                <w:szCs w:val="22"/>
              </w:rPr>
              <w:t>.</w:t>
            </w:r>
          </w:p>
          <w:p w14:paraId="6E4A9170" w14:textId="23CF3979" w:rsidR="00064C61" w:rsidRPr="00600393" w:rsidRDefault="00064C61" w:rsidP="00600393">
            <w:pPr>
              <w:rPr>
                <w:bCs/>
                <w:sz w:val="22"/>
                <w:szCs w:val="22"/>
              </w:rPr>
            </w:pPr>
          </w:p>
          <w:p w14:paraId="46DB6CEE" w14:textId="02F3E839" w:rsidR="00AE111A" w:rsidRPr="006C416F" w:rsidRDefault="00AE111A" w:rsidP="00F9099E">
            <w:pPr>
              <w:rPr>
                <w:bCs/>
                <w:sz w:val="22"/>
                <w:szCs w:val="22"/>
                <w:lang w:val="en-US"/>
              </w:rPr>
            </w:pPr>
          </w:p>
          <w:p w14:paraId="6724C401" w14:textId="0C69A0AE" w:rsidR="00875FA5" w:rsidRPr="00335EA7" w:rsidRDefault="00875FA5" w:rsidP="00F9099E">
            <w:pPr>
              <w:rPr>
                <w:sz w:val="22"/>
                <w:szCs w:val="22"/>
              </w:rPr>
            </w:pPr>
          </w:p>
        </w:tc>
        <w:tc>
          <w:tcPr>
            <w:tcW w:w="2403" w:type="dxa"/>
          </w:tcPr>
          <w:p w14:paraId="08804717" w14:textId="33A959EF" w:rsidR="00AE111A" w:rsidRPr="00335EA7" w:rsidRDefault="00AE111A" w:rsidP="00F9099E">
            <w:pPr>
              <w:rPr>
                <w:sz w:val="22"/>
                <w:szCs w:val="22"/>
              </w:rPr>
            </w:pPr>
          </w:p>
        </w:tc>
        <w:tc>
          <w:tcPr>
            <w:tcW w:w="2078" w:type="dxa"/>
          </w:tcPr>
          <w:p w14:paraId="3C33DFF9" w14:textId="78320DF3" w:rsidR="00AE111A" w:rsidRPr="00335EA7" w:rsidRDefault="00AE111A" w:rsidP="00F9099E">
            <w:pPr>
              <w:rPr>
                <w:sz w:val="22"/>
                <w:szCs w:val="22"/>
              </w:rPr>
            </w:pPr>
          </w:p>
        </w:tc>
      </w:tr>
      <w:tr w:rsidR="00CC6E50" w:rsidRPr="00335EA7" w14:paraId="172870B6" w14:textId="77777777" w:rsidTr="15FA3021">
        <w:trPr>
          <w:trHeight w:val="548"/>
        </w:trPr>
        <w:tc>
          <w:tcPr>
            <w:tcW w:w="1419" w:type="dxa"/>
            <w:vMerge/>
          </w:tcPr>
          <w:p w14:paraId="5F71D3B6" w14:textId="77777777" w:rsidR="00CC6E50" w:rsidRPr="00335EA7" w:rsidRDefault="00CC6E50" w:rsidP="00F9099E">
            <w:pPr>
              <w:rPr>
                <w:sz w:val="22"/>
                <w:szCs w:val="22"/>
                <w:lang w:val="en-US"/>
              </w:rPr>
            </w:pPr>
          </w:p>
        </w:tc>
        <w:tc>
          <w:tcPr>
            <w:tcW w:w="2806" w:type="dxa"/>
            <w:shd w:val="clear" w:color="auto" w:fill="EEECE1"/>
          </w:tcPr>
          <w:p w14:paraId="2CD3DA24" w14:textId="77777777" w:rsidR="00CC6E50" w:rsidRPr="00335EA7" w:rsidRDefault="00CC6E50" w:rsidP="00F9099E">
            <w:pPr>
              <w:jc w:val="both"/>
              <w:rPr>
                <w:bCs/>
                <w:sz w:val="22"/>
                <w:szCs w:val="22"/>
                <w:lang w:val="en-US"/>
              </w:rPr>
            </w:pPr>
            <w:r w:rsidRPr="00335EA7">
              <w:rPr>
                <w:bCs/>
                <w:sz w:val="22"/>
                <w:szCs w:val="22"/>
                <w:lang w:val="en-US"/>
              </w:rPr>
              <w:t>Indicator 1.1.2</w:t>
            </w:r>
          </w:p>
          <w:p w14:paraId="56645591" w14:textId="1EC717DD" w:rsidR="00CC6E50" w:rsidRPr="00335EA7" w:rsidRDefault="00CC6E50" w:rsidP="00F9099E">
            <w:pPr>
              <w:jc w:val="both"/>
              <w:rPr>
                <w:sz w:val="22"/>
                <w:szCs w:val="22"/>
                <w:lang w:val="en-US"/>
              </w:rPr>
            </w:pPr>
            <w:r w:rsidRPr="00335EA7">
              <w:rPr>
                <w:b/>
                <w:sz w:val="22"/>
                <w:szCs w:val="22"/>
                <w:lang w:val="en-US"/>
              </w:rPr>
              <w:fldChar w:fldCharType="begin">
                <w:ffData>
                  <w:name w:val=""/>
                  <w:enabled/>
                  <w:calcOnExit w:val="0"/>
                  <w:textInput>
                    <w:maxLength w:val="25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Standardized capacity enhancement handbook with trainer of trainers (ToT) guide developed for fresher-purposes and orientation of future senior Government officials and departments</w:t>
            </w:r>
            <w:r w:rsidRPr="00335EA7">
              <w:rPr>
                <w:sz w:val="22"/>
                <w:szCs w:val="22"/>
                <w:lang w:val="en-US"/>
              </w:rPr>
              <w:t xml:space="preserve"> </w:t>
            </w:r>
            <w:r w:rsidRPr="00335EA7">
              <w:rPr>
                <w:b/>
                <w:sz w:val="22"/>
                <w:szCs w:val="22"/>
                <w:lang w:val="en-US"/>
              </w:rPr>
              <w:fldChar w:fldCharType="end"/>
            </w:r>
          </w:p>
        </w:tc>
        <w:tc>
          <w:tcPr>
            <w:tcW w:w="1304" w:type="dxa"/>
            <w:shd w:val="clear" w:color="auto" w:fill="EEECE1"/>
          </w:tcPr>
          <w:p w14:paraId="6233883F" w14:textId="77777777" w:rsidR="00CC6E50" w:rsidRPr="00335EA7" w:rsidRDefault="00CC6E50" w:rsidP="00F9099E">
            <w:pPr>
              <w:rPr>
                <w:b/>
                <w:sz w:val="22"/>
                <w:szCs w:val="22"/>
                <w:lang w:val="en-US"/>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0</w:t>
            </w:r>
            <w:r w:rsidRPr="00335EA7">
              <w:rPr>
                <w:b/>
                <w:sz w:val="22"/>
                <w:szCs w:val="22"/>
                <w:lang w:val="en-US"/>
              </w:rPr>
              <w:fldChar w:fldCharType="end"/>
            </w:r>
          </w:p>
        </w:tc>
        <w:tc>
          <w:tcPr>
            <w:tcW w:w="2057" w:type="dxa"/>
            <w:shd w:val="clear" w:color="auto" w:fill="EEECE1"/>
          </w:tcPr>
          <w:p w14:paraId="6DFEBA4B" w14:textId="77777777" w:rsidR="00CC6E50" w:rsidRPr="00335EA7" w:rsidRDefault="00CC6E50" w:rsidP="00F9099E">
            <w:pPr>
              <w:rPr>
                <w:bCs/>
                <w:sz w:val="22"/>
                <w:szCs w:val="22"/>
                <w:lang w:val="en-US"/>
              </w:rPr>
            </w:pPr>
            <w:r w:rsidRPr="00335EA7">
              <w:rPr>
                <w:bCs/>
                <w:sz w:val="22"/>
                <w:szCs w:val="22"/>
                <w:lang w:val="en-US"/>
              </w:rPr>
              <w:fldChar w:fldCharType="begin">
                <w:ffData>
                  <w:name w:val=""/>
                  <w:enabled/>
                  <w:calcOnExit w:val="0"/>
                  <w:textInput>
                    <w:default w:val="1"/>
                    <w:maxLength w:val="300"/>
                  </w:textInput>
                </w:ffData>
              </w:fldChar>
            </w:r>
            <w:r w:rsidRPr="00335EA7">
              <w:rPr>
                <w:bCs/>
                <w:sz w:val="22"/>
                <w:szCs w:val="22"/>
                <w:lang w:val="en-US"/>
              </w:rPr>
              <w:instrText xml:space="preserve"> FORMTEXT </w:instrText>
            </w:r>
            <w:r w:rsidRPr="00335EA7">
              <w:rPr>
                <w:bCs/>
                <w:sz w:val="22"/>
                <w:szCs w:val="22"/>
                <w:lang w:val="en-US"/>
              </w:rPr>
            </w:r>
            <w:r w:rsidRPr="00335EA7">
              <w:rPr>
                <w:bCs/>
                <w:sz w:val="22"/>
                <w:szCs w:val="22"/>
                <w:lang w:val="en-US"/>
              </w:rPr>
              <w:fldChar w:fldCharType="separate"/>
            </w:r>
            <w:r w:rsidRPr="00335EA7">
              <w:rPr>
                <w:bCs/>
                <w:noProof/>
                <w:sz w:val="22"/>
                <w:szCs w:val="22"/>
                <w:lang w:val="en-US"/>
              </w:rPr>
              <w:t>1</w:t>
            </w:r>
            <w:r w:rsidRPr="00335EA7">
              <w:rPr>
                <w:bCs/>
                <w:sz w:val="22"/>
                <w:szCs w:val="22"/>
                <w:lang w:val="en-US"/>
              </w:rPr>
              <w:fldChar w:fldCharType="end"/>
            </w:r>
          </w:p>
        </w:tc>
        <w:tc>
          <w:tcPr>
            <w:tcW w:w="3897" w:type="dxa"/>
          </w:tcPr>
          <w:p w14:paraId="603DAE2E" w14:textId="14B155D4" w:rsidR="00CC6E50" w:rsidRPr="00335EA7" w:rsidRDefault="00CC6E50" w:rsidP="00F9099E">
            <w:pPr>
              <w:rPr>
                <w:color w:val="FF0000"/>
                <w:sz w:val="22"/>
                <w:szCs w:val="22"/>
              </w:rPr>
            </w:pPr>
            <w:r w:rsidRPr="00335EA7">
              <w:rPr>
                <w:sz w:val="22"/>
                <w:szCs w:val="22"/>
              </w:rPr>
              <w:t>1 Local Authorities Citizen Engagement Handbook developed.</w:t>
            </w:r>
          </w:p>
        </w:tc>
        <w:tc>
          <w:tcPr>
            <w:tcW w:w="2403" w:type="dxa"/>
          </w:tcPr>
          <w:p w14:paraId="394FF9F2" w14:textId="6220867C" w:rsidR="00CC6E50" w:rsidRPr="00335EA7" w:rsidRDefault="00CC6E50" w:rsidP="00F9099E">
            <w:pPr>
              <w:rPr>
                <w:b/>
                <w:sz w:val="22"/>
                <w:szCs w:val="22"/>
                <w:lang w:val="en-US"/>
              </w:rPr>
            </w:pPr>
          </w:p>
        </w:tc>
        <w:tc>
          <w:tcPr>
            <w:tcW w:w="2078" w:type="dxa"/>
          </w:tcPr>
          <w:p w14:paraId="4C348D95" w14:textId="2CB1FEB7" w:rsidR="00CC6E50" w:rsidRPr="00335EA7" w:rsidRDefault="00CC6E50" w:rsidP="00F9099E">
            <w:pPr>
              <w:rPr>
                <w:b/>
                <w:sz w:val="22"/>
                <w:szCs w:val="22"/>
                <w:lang w:val="en-US"/>
              </w:rPr>
            </w:pPr>
            <w:r w:rsidRPr="00335EA7">
              <w:rPr>
                <w:bCs/>
                <w:sz w:val="22"/>
                <w:szCs w:val="22"/>
                <w:lang w:val="en-US"/>
              </w:rPr>
              <w:t>UNICEF focused on Local Authorities, because of their service delivery mandate</w:t>
            </w:r>
            <w:r w:rsidR="0083289F">
              <w:rPr>
                <w:bCs/>
                <w:sz w:val="22"/>
                <w:szCs w:val="22"/>
                <w:lang w:val="en-US"/>
              </w:rPr>
              <w:t xml:space="preserve"> proximity to people</w:t>
            </w:r>
            <w:r w:rsidRPr="00335EA7">
              <w:rPr>
                <w:bCs/>
                <w:sz w:val="22"/>
                <w:szCs w:val="22"/>
                <w:lang w:val="en-US"/>
              </w:rPr>
              <w:t>.</w:t>
            </w:r>
          </w:p>
        </w:tc>
      </w:tr>
      <w:tr w:rsidR="00CC6E50" w:rsidRPr="00335EA7" w14:paraId="0E41B194" w14:textId="77777777" w:rsidTr="15FA3021">
        <w:trPr>
          <w:trHeight w:val="512"/>
        </w:trPr>
        <w:tc>
          <w:tcPr>
            <w:tcW w:w="1419" w:type="dxa"/>
            <w:vMerge/>
          </w:tcPr>
          <w:p w14:paraId="0578B8F5" w14:textId="77777777" w:rsidR="00CC6E50" w:rsidRPr="00335EA7" w:rsidRDefault="00CC6E50" w:rsidP="00F9099E">
            <w:pPr>
              <w:rPr>
                <w:b/>
                <w:sz w:val="22"/>
                <w:szCs w:val="22"/>
                <w:lang w:val="en-US"/>
              </w:rPr>
            </w:pPr>
          </w:p>
        </w:tc>
        <w:tc>
          <w:tcPr>
            <w:tcW w:w="2806" w:type="dxa"/>
            <w:shd w:val="clear" w:color="auto" w:fill="EEECE1"/>
          </w:tcPr>
          <w:p w14:paraId="035C4362" w14:textId="77777777" w:rsidR="00CC6E50" w:rsidRPr="00335EA7" w:rsidRDefault="00CC6E50" w:rsidP="00F9099E">
            <w:pPr>
              <w:jc w:val="both"/>
              <w:rPr>
                <w:sz w:val="22"/>
                <w:szCs w:val="22"/>
                <w:lang w:val="en-US"/>
              </w:rPr>
            </w:pPr>
            <w:r w:rsidRPr="00335EA7">
              <w:rPr>
                <w:sz w:val="22"/>
                <w:szCs w:val="22"/>
                <w:lang w:val="en-US"/>
              </w:rPr>
              <w:t>Indicator 1.1.3</w:t>
            </w:r>
          </w:p>
          <w:p w14:paraId="0591B8CF" w14:textId="464AF2FB" w:rsidR="00CC6E50" w:rsidRPr="00335EA7" w:rsidRDefault="00CC6E50" w:rsidP="00F9099E">
            <w:pPr>
              <w:jc w:val="both"/>
              <w:rPr>
                <w:sz w:val="22"/>
                <w:szCs w:val="22"/>
                <w:lang w:val="en-US"/>
              </w:rPr>
            </w:pPr>
            <w:r w:rsidRPr="00335EA7">
              <w:rPr>
                <w:b/>
                <w:sz w:val="22"/>
                <w:szCs w:val="22"/>
                <w:lang w:val="en-US"/>
              </w:rPr>
              <w:fldChar w:fldCharType="begin">
                <w:ffData>
                  <w:name w:val=""/>
                  <w:enabled/>
                  <w:calcOnExit w:val="0"/>
                  <w:textInput>
                    <w:maxLength w:val="25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 xml:space="preserve">Percentage of trained senior civil servants (at permanent </w:t>
            </w:r>
            <w:r w:rsidRPr="00335EA7">
              <w:rPr>
                <w:sz w:val="22"/>
                <w:szCs w:val="22"/>
              </w:rPr>
              <w:lastRenderedPageBreak/>
              <w:t>secretary, principal director and deputy director level) technically lead the strategic planning disaggregated by gender</w:t>
            </w:r>
            <w:r w:rsidRPr="00335EA7">
              <w:rPr>
                <w:b/>
                <w:sz w:val="22"/>
                <w:szCs w:val="22"/>
                <w:lang w:val="en-US"/>
              </w:rPr>
              <w:fldChar w:fldCharType="end"/>
            </w:r>
            <w:r w:rsidR="009B169B">
              <w:rPr>
                <w:b/>
                <w:sz w:val="22"/>
                <w:szCs w:val="22"/>
                <w:lang w:val="en-US"/>
              </w:rPr>
              <w:t>.</w:t>
            </w:r>
          </w:p>
        </w:tc>
        <w:tc>
          <w:tcPr>
            <w:tcW w:w="1304" w:type="dxa"/>
            <w:shd w:val="clear" w:color="auto" w:fill="EEECE1"/>
          </w:tcPr>
          <w:p w14:paraId="426B8523" w14:textId="77777777" w:rsidR="00CC6E50" w:rsidRPr="00335EA7" w:rsidRDefault="00CC6E50" w:rsidP="00F9099E">
            <w:pPr>
              <w:rPr>
                <w:b/>
                <w:sz w:val="22"/>
                <w:szCs w:val="22"/>
                <w:lang w:val="en-US"/>
              </w:rPr>
            </w:pPr>
            <w:r w:rsidRPr="00335EA7">
              <w:rPr>
                <w:b/>
                <w:sz w:val="22"/>
                <w:szCs w:val="22"/>
                <w:lang w:val="en-US"/>
              </w:rPr>
              <w:lastRenderedPageBreak/>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0</w:t>
            </w:r>
            <w:r w:rsidRPr="00335EA7">
              <w:rPr>
                <w:b/>
                <w:sz w:val="22"/>
                <w:szCs w:val="22"/>
                <w:lang w:val="en-US"/>
              </w:rPr>
              <w:fldChar w:fldCharType="end"/>
            </w:r>
          </w:p>
        </w:tc>
        <w:tc>
          <w:tcPr>
            <w:tcW w:w="2057" w:type="dxa"/>
            <w:shd w:val="clear" w:color="auto" w:fill="EEECE1"/>
          </w:tcPr>
          <w:p w14:paraId="31DF6270" w14:textId="68A28ACF" w:rsidR="00CC6E50" w:rsidRPr="00335EA7" w:rsidRDefault="00CC6E50" w:rsidP="00F9099E">
            <w:pPr>
              <w:rPr>
                <w:bCs/>
                <w:sz w:val="22"/>
                <w:szCs w:val="22"/>
                <w:lang w:val="en-US"/>
              </w:rPr>
            </w:pPr>
            <w:r w:rsidRPr="00335EA7">
              <w:rPr>
                <w:bCs/>
                <w:sz w:val="22"/>
                <w:szCs w:val="22"/>
                <w:lang w:val="en-US"/>
              </w:rPr>
              <w:fldChar w:fldCharType="begin">
                <w:ffData>
                  <w:name w:val=""/>
                  <w:enabled/>
                  <w:calcOnExit w:val="0"/>
                  <w:textInput>
                    <w:default w:val="75"/>
                    <w:maxLength w:val="300"/>
                  </w:textInput>
                </w:ffData>
              </w:fldChar>
            </w:r>
            <w:r w:rsidRPr="00335EA7">
              <w:rPr>
                <w:bCs/>
                <w:sz w:val="22"/>
                <w:szCs w:val="22"/>
                <w:lang w:val="en-US"/>
              </w:rPr>
              <w:instrText xml:space="preserve"> FORMTEXT </w:instrText>
            </w:r>
            <w:r w:rsidRPr="00335EA7">
              <w:rPr>
                <w:bCs/>
                <w:sz w:val="22"/>
                <w:szCs w:val="22"/>
                <w:lang w:val="en-US"/>
              </w:rPr>
            </w:r>
            <w:r w:rsidRPr="00335EA7">
              <w:rPr>
                <w:bCs/>
                <w:sz w:val="22"/>
                <w:szCs w:val="22"/>
                <w:lang w:val="en-US"/>
              </w:rPr>
              <w:fldChar w:fldCharType="separate"/>
            </w:r>
            <w:r w:rsidRPr="00335EA7">
              <w:rPr>
                <w:bCs/>
                <w:noProof/>
                <w:sz w:val="22"/>
                <w:szCs w:val="22"/>
                <w:lang w:val="en-US"/>
              </w:rPr>
              <w:t>75</w:t>
            </w:r>
            <w:r w:rsidRPr="00335EA7">
              <w:rPr>
                <w:bCs/>
                <w:sz w:val="22"/>
                <w:szCs w:val="22"/>
                <w:lang w:val="en-US"/>
              </w:rPr>
              <w:fldChar w:fldCharType="end"/>
            </w:r>
            <w:r w:rsidR="0083289F">
              <w:rPr>
                <w:bCs/>
                <w:sz w:val="22"/>
                <w:szCs w:val="22"/>
                <w:lang w:val="en-US"/>
              </w:rPr>
              <w:t xml:space="preserve"> </w:t>
            </w:r>
          </w:p>
        </w:tc>
        <w:tc>
          <w:tcPr>
            <w:tcW w:w="3897" w:type="dxa"/>
          </w:tcPr>
          <w:p w14:paraId="61D02A8B" w14:textId="00CD870B" w:rsidR="00CC6E50" w:rsidRPr="00335EA7" w:rsidRDefault="00CC6E50" w:rsidP="00F9099E">
            <w:pPr>
              <w:rPr>
                <w:color w:val="FF0000"/>
                <w:sz w:val="22"/>
                <w:szCs w:val="22"/>
              </w:rPr>
            </w:pPr>
            <w:r w:rsidRPr="00335EA7">
              <w:rPr>
                <w:sz w:val="22"/>
                <w:szCs w:val="22"/>
              </w:rPr>
              <w:t xml:space="preserve">248 (186 Male and 62 Female) were trained (Town Clerks 72 (58 M, 14 F), Finance Directors 83(54 M, 29 F), </w:t>
            </w:r>
            <w:r w:rsidRPr="00335EA7">
              <w:rPr>
                <w:sz w:val="22"/>
                <w:szCs w:val="22"/>
              </w:rPr>
              <w:lastRenderedPageBreak/>
              <w:t xml:space="preserve">Engineers 83 (68M, 15 F) and Min of Local Government 10 (6M and </w:t>
            </w:r>
            <w:r w:rsidR="00DA4A6D" w:rsidRPr="00335EA7">
              <w:rPr>
                <w:sz w:val="22"/>
                <w:szCs w:val="22"/>
              </w:rPr>
              <w:t>4</w:t>
            </w:r>
            <w:r w:rsidRPr="00335EA7">
              <w:rPr>
                <w:sz w:val="22"/>
                <w:szCs w:val="22"/>
              </w:rPr>
              <w:t>F)</w:t>
            </w:r>
            <w:r w:rsidR="002E1EAD">
              <w:rPr>
                <w:sz w:val="22"/>
                <w:szCs w:val="22"/>
              </w:rPr>
              <w:t xml:space="preserve"> on strategic </w:t>
            </w:r>
            <w:r w:rsidR="00E775AD">
              <w:rPr>
                <w:sz w:val="22"/>
                <w:szCs w:val="22"/>
              </w:rPr>
              <w:t>planning</w:t>
            </w:r>
            <w:r w:rsidRPr="00335EA7">
              <w:rPr>
                <w:sz w:val="22"/>
                <w:szCs w:val="22"/>
              </w:rPr>
              <w:t xml:space="preserve">. </w:t>
            </w:r>
          </w:p>
        </w:tc>
        <w:tc>
          <w:tcPr>
            <w:tcW w:w="2403" w:type="dxa"/>
          </w:tcPr>
          <w:p w14:paraId="09FCF7C2" w14:textId="0493FD2B" w:rsidR="00CC6E50" w:rsidRPr="00335EA7" w:rsidRDefault="00CC6E50" w:rsidP="00F9099E">
            <w:pPr>
              <w:rPr>
                <w:b/>
                <w:sz w:val="22"/>
                <w:szCs w:val="22"/>
                <w:lang w:val="en-US"/>
              </w:rPr>
            </w:pPr>
          </w:p>
        </w:tc>
        <w:tc>
          <w:tcPr>
            <w:tcW w:w="2078" w:type="dxa"/>
          </w:tcPr>
          <w:p w14:paraId="48B9781C" w14:textId="3C6407E1" w:rsidR="00CC6E50" w:rsidRPr="00335EA7" w:rsidRDefault="00CC6E50" w:rsidP="00F9099E">
            <w:pPr>
              <w:rPr>
                <w:b/>
                <w:sz w:val="22"/>
                <w:szCs w:val="22"/>
                <w:lang w:val="en-US"/>
              </w:rPr>
            </w:pPr>
          </w:p>
        </w:tc>
      </w:tr>
      <w:tr w:rsidR="00CC6E50" w:rsidRPr="00335EA7" w14:paraId="38A14F36" w14:textId="77777777" w:rsidTr="15FA3021">
        <w:trPr>
          <w:trHeight w:val="512"/>
        </w:trPr>
        <w:tc>
          <w:tcPr>
            <w:tcW w:w="1419" w:type="dxa"/>
            <w:vMerge/>
          </w:tcPr>
          <w:p w14:paraId="0946215B" w14:textId="77777777" w:rsidR="00CC6E50" w:rsidRPr="00335EA7" w:rsidRDefault="00CC6E50" w:rsidP="00F9099E">
            <w:pPr>
              <w:rPr>
                <w:b/>
                <w:sz w:val="22"/>
                <w:szCs w:val="22"/>
                <w:lang w:val="en-US"/>
              </w:rPr>
            </w:pPr>
          </w:p>
        </w:tc>
        <w:tc>
          <w:tcPr>
            <w:tcW w:w="2806" w:type="dxa"/>
            <w:shd w:val="clear" w:color="auto" w:fill="EEECE1"/>
          </w:tcPr>
          <w:p w14:paraId="627A6870" w14:textId="77777777" w:rsidR="00CC6E50" w:rsidRPr="00335EA7" w:rsidRDefault="00CC6E50" w:rsidP="00F9099E">
            <w:pPr>
              <w:jc w:val="both"/>
              <w:rPr>
                <w:sz w:val="22"/>
                <w:szCs w:val="22"/>
                <w:lang w:val="en-US"/>
              </w:rPr>
            </w:pPr>
            <w:r w:rsidRPr="00335EA7">
              <w:rPr>
                <w:sz w:val="22"/>
                <w:szCs w:val="22"/>
                <w:lang w:val="en-US"/>
              </w:rPr>
              <w:t>Indicator 1.1.4</w:t>
            </w:r>
          </w:p>
          <w:p w14:paraId="0D057C5D" w14:textId="42FF5EA6" w:rsidR="00CC6E50" w:rsidRPr="00335EA7" w:rsidRDefault="00CC6E50" w:rsidP="00F9099E">
            <w:pPr>
              <w:jc w:val="both"/>
              <w:rPr>
                <w:sz w:val="22"/>
                <w:szCs w:val="22"/>
                <w:lang w:val="en-US"/>
              </w:rPr>
            </w:pPr>
            <w:r w:rsidRPr="00335EA7">
              <w:rPr>
                <w:b/>
                <w:sz w:val="22"/>
                <w:szCs w:val="22"/>
                <w:lang w:val="en-US"/>
              </w:rPr>
              <w:fldChar w:fldCharType="begin">
                <w:ffData>
                  <w:name w:val=""/>
                  <w:enabled/>
                  <w:calcOnExit w:val="0"/>
                  <w:textInput>
                    <w:maxLength w:val="25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CSO-led progress review meetings on priority governace and economic reforms in the TSP (participation disaggregated by gender, age, geographical representation, inclusivity of marginal areas and sex by) 2020</w:t>
            </w:r>
            <w:r w:rsidRPr="00335EA7">
              <w:rPr>
                <w:b/>
                <w:sz w:val="22"/>
                <w:szCs w:val="22"/>
                <w:lang w:val="en-US"/>
              </w:rPr>
              <w:fldChar w:fldCharType="end"/>
            </w:r>
            <w:r w:rsidR="009B169B">
              <w:rPr>
                <w:b/>
                <w:sz w:val="22"/>
                <w:szCs w:val="22"/>
                <w:lang w:val="en-US"/>
              </w:rPr>
              <w:t>.</w:t>
            </w:r>
          </w:p>
        </w:tc>
        <w:tc>
          <w:tcPr>
            <w:tcW w:w="1304" w:type="dxa"/>
            <w:shd w:val="clear" w:color="auto" w:fill="EEECE1"/>
          </w:tcPr>
          <w:p w14:paraId="2680AFF0" w14:textId="77777777" w:rsidR="00CC6E50" w:rsidRPr="00335EA7" w:rsidRDefault="00CC6E50" w:rsidP="00F9099E">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0</w:t>
            </w:r>
            <w:r w:rsidRPr="00335EA7">
              <w:rPr>
                <w:b/>
                <w:sz w:val="22"/>
                <w:szCs w:val="22"/>
                <w:lang w:val="en-US"/>
              </w:rPr>
              <w:fldChar w:fldCharType="end"/>
            </w:r>
          </w:p>
        </w:tc>
        <w:tc>
          <w:tcPr>
            <w:tcW w:w="2057" w:type="dxa"/>
            <w:shd w:val="clear" w:color="auto" w:fill="EEECE1"/>
          </w:tcPr>
          <w:p w14:paraId="31EA4DD9" w14:textId="77777777" w:rsidR="00CC6E50" w:rsidRPr="00335EA7" w:rsidRDefault="00CC6E50" w:rsidP="00F9099E">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4</w:t>
            </w:r>
            <w:r w:rsidRPr="00335EA7">
              <w:rPr>
                <w:b/>
                <w:sz w:val="22"/>
                <w:szCs w:val="22"/>
                <w:lang w:val="en-US"/>
              </w:rPr>
              <w:fldChar w:fldCharType="end"/>
            </w:r>
          </w:p>
        </w:tc>
        <w:tc>
          <w:tcPr>
            <w:tcW w:w="3897" w:type="dxa"/>
          </w:tcPr>
          <w:p w14:paraId="636EEBB7" w14:textId="420B9D9B" w:rsidR="00CC6E50" w:rsidRPr="00335EA7" w:rsidRDefault="000D4B5B" w:rsidP="00F9099E">
            <w:pPr>
              <w:rPr>
                <w:sz w:val="22"/>
                <w:szCs w:val="22"/>
              </w:rPr>
            </w:pPr>
            <w:r>
              <w:rPr>
                <w:sz w:val="22"/>
                <w:szCs w:val="22"/>
              </w:rPr>
              <w:t>2</w:t>
            </w:r>
            <w:r w:rsidR="007B419B">
              <w:rPr>
                <w:sz w:val="22"/>
                <w:szCs w:val="22"/>
              </w:rPr>
              <w:t>6</w:t>
            </w:r>
            <w:r w:rsidR="00CC6E50" w:rsidRPr="00335EA7">
              <w:rPr>
                <w:sz w:val="22"/>
                <w:szCs w:val="22"/>
              </w:rPr>
              <w:t xml:space="preserve"> meetings were carried out countrywide</w:t>
            </w:r>
            <w:r w:rsidR="00EB5431">
              <w:rPr>
                <w:sz w:val="22"/>
                <w:szCs w:val="22"/>
              </w:rPr>
              <w:t xml:space="preserve"> </w:t>
            </w:r>
            <w:r w:rsidR="00CC6E50" w:rsidRPr="00335EA7">
              <w:rPr>
                <w:sz w:val="22"/>
                <w:szCs w:val="22"/>
              </w:rPr>
              <w:t>to sensitize CSOs on national development policy implementation</w:t>
            </w:r>
            <w:r w:rsidR="00AD36CB">
              <w:rPr>
                <w:sz w:val="22"/>
                <w:szCs w:val="22"/>
              </w:rPr>
              <w:t>,</w:t>
            </w:r>
            <w:r w:rsidR="00CC6E50" w:rsidRPr="00335EA7">
              <w:rPr>
                <w:sz w:val="22"/>
                <w:szCs w:val="22"/>
              </w:rPr>
              <w:t xml:space="preserve"> focusing on the TSP</w:t>
            </w:r>
            <w:r w:rsidR="00AD36CB">
              <w:rPr>
                <w:sz w:val="22"/>
                <w:szCs w:val="22"/>
              </w:rPr>
              <w:t>,</w:t>
            </w:r>
            <w:r w:rsidR="00CC6E50" w:rsidRPr="00335EA7">
              <w:rPr>
                <w:sz w:val="22"/>
                <w:szCs w:val="22"/>
              </w:rPr>
              <w:t xml:space="preserve"> reaching to 196 CSOs, represented by 286 members (152M.137 F)</w:t>
            </w:r>
          </w:p>
        </w:tc>
        <w:tc>
          <w:tcPr>
            <w:tcW w:w="2403" w:type="dxa"/>
          </w:tcPr>
          <w:p w14:paraId="3155C431" w14:textId="45F78420" w:rsidR="00CC6E50" w:rsidRPr="00335EA7" w:rsidRDefault="00CC6E50" w:rsidP="00F9099E">
            <w:pPr>
              <w:rPr>
                <w:sz w:val="22"/>
                <w:szCs w:val="22"/>
              </w:rPr>
            </w:pPr>
            <w:r w:rsidRPr="00335EA7">
              <w:rPr>
                <w:bCs/>
                <w:sz w:val="22"/>
                <w:szCs w:val="22"/>
                <w:lang w:val="en-US"/>
              </w:rPr>
              <w:t xml:space="preserve"> </w:t>
            </w:r>
          </w:p>
        </w:tc>
        <w:tc>
          <w:tcPr>
            <w:tcW w:w="2078" w:type="dxa"/>
          </w:tcPr>
          <w:p w14:paraId="4254572E" w14:textId="77777777" w:rsidR="00CC6E50" w:rsidRPr="00335EA7" w:rsidRDefault="00CC6E50" w:rsidP="00F9099E">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sz w:val="22"/>
                <w:szCs w:val="22"/>
                <w:lang w:val="en-US"/>
              </w:rPr>
              <w:fldChar w:fldCharType="end"/>
            </w:r>
          </w:p>
        </w:tc>
      </w:tr>
      <w:tr w:rsidR="0066764F" w:rsidRPr="00335EA7" w14:paraId="23ABF6CF" w14:textId="77777777" w:rsidTr="15FA3021">
        <w:trPr>
          <w:trHeight w:val="512"/>
        </w:trPr>
        <w:tc>
          <w:tcPr>
            <w:tcW w:w="1419" w:type="dxa"/>
            <w:vMerge/>
          </w:tcPr>
          <w:p w14:paraId="1F6899BE" w14:textId="77777777" w:rsidR="0066764F" w:rsidRPr="00335EA7" w:rsidRDefault="0066764F" w:rsidP="0066764F">
            <w:pPr>
              <w:rPr>
                <w:b/>
                <w:sz w:val="22"/>
                <w:szCs w:val="22"/>
                <w:lang w:val="en-US"/>
              </w:rPr>
            </w:pPr>
          </w:p>
        </w:tc>
        <w:tc>
          <w:tcPr>
            <w:tcW w:w="2806" w:type="dxa"/>
            <w:shd w:val="clear" w:color="auto" w:fill="EEECE1"/>
          </w:tcPr>
          <w:p w14:paraId="0ADEE0AC" w14:textId="77777777" w:rsidR="0066764F" w:rsidRPr="00335EA7" w:rsidRDefault="0066764F" w:rsidP="0066764F">
            <w:pPr>
              <w:jc w:val="both"/>
              <w:rPr>
                <w:sz w:val="22"/>
                <w:szCs w:val="22"/>
                <w:lang w:val="en-US"/>
              </w:rPr>
            </w:pPr>
            <w:r w:rsidRPr="00335EA7">
              <w:rPr>
                <w:sz w:val="22"/>
                <w:szCs w:val="22"/>
                <w:lang w:val="en-US"/>
              </w:rPr>
              <w:t>Indicator 1.1.5</w:t>
            </w:r>
          </w:p>
          <w:p w14:paraId="235DE760" w14:textId="4570F684" w:rsidR="0066764F" w:rsidRPr="00335EA7" w:rsidRDefault="0066764F" w:rsidP="0066764F">
            <w:pPr>
              <w:jc w:val="both"/>
              <w:rPr>
                <w:sz w:val="22"/>
                <w:szCs w:val="22"/>
                <w:lang w:val="en-US"/>
              </w:rPr>
            </w:pPr>
            <w:r w:rsidRPr="00335EA7">
              <w:rPr>
                <w:b/>
                <w:sz w:val="22"/>
                <w:szCs w:val="22"/>
                <w:lang w:val="en-US"/>
              </w:rPr>
              <w:fldChar w:fldCharType="begin">
                <w:ffData>
                  <w:name w:val=""/>
                  <w:enabled/>
                  <w:calcOnExit w:val="0"/>
                  <w:textInput>
                    <w:default w:val="     "/>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Cs/>
                <w:noProof/>
                <w:sz w:val="22"/>
                <w:szCs w:val="22"/>
                <w:lang w:val="en-US"/>
              </w:rPr>
              <w:t>Percentage of gender responsive recommendations made by citizens that have been adopted / incorporated into national development processes and frameworks by 2020</w:t>
            </w:r>
            <w:r w:rsidRPr="00335EA7">
              <w:rPr>
                <w:b/>
                <w:noProof/>
                <w:sz w:val="22"/>
                <w:szCs w:val="22"/>
                <w:lang w:val="en-US"/>
              </w:rPr>
              <w:t xml:space="preserve">    </w:t>
            </w:r>
            <w:r w:rsidRPr="00335EA7">
              <w:rPr>
                <w:b/>
                <w:sz w:val="22"/>
                <w:szCs w:val="22"/>
                <w:lang w:val="en-US"/>
              </w:rPr>
              <w:fldChar w:fldCharType="end"/>
            </w:r>
          </w:p>
        </w:tc>
        <w:tc>
          <w:tcPr>
            <w:tcW w:w="1304" w:type="dxa"/>
            <w:shd w:val="clear" w:color="auto" w:fill="EEECE1"/>
          </w:tcPr>
          <w:p w14:paraId="64820CE3" w14:textId="77777777" w:rsidR="0066764F" w:rsidRPr="00335EA7" w:rsidRDefault="0066764F" w:rsidP="0066764F">
            <w:pPr>
              <w:rPr>
                <w:b/>
                <w:sz w:val="22"/>
                <w:szCs w:val="22"/>
                <w:lang w:val="en-US"/>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0</w:t>
            </w:r>
            <w:r w:rsidRPr="00335EA7">
              <w:rPr>
                <w:b/>
                <w:sz w:val="22"/>
                <w:szCs w:val="22"/>
                <w:lang w:val="en-US"/>
              </w:rPr>
              <w:fldChar w:fldCharType="end"/>
            </w:r>
          </w:p>
        </w:tc>
        <w:tc>
          <w:tcPr>
            <w:tcW w:w="2057" w:type="dxa"/>
            <w:shd w:val="clear" w:color="auto" w:fill="EEECE1"/>
          </w:tcPr>
          <w:p w14:paraId="6C355773" w14:textId="77777777" w:rsidR="0066764F" w:rsidRPr="00335EA7" w:rsidRDefault="0066764F" w:rsidP="0066764F">
            <w:pPr>
              <w:rPr>
                <w:bCs/>
                <w:sz w:val="22"/>
                <w:szCs w:val="22"/>
                <w:lang w:val="en-US"/>
              </w:rPr>
            </w:pPr>
            <w:r w:rsidRPr="00335EA7">
              <w:rPr>
                <w:bCs/>
                <w:sz w:val="22"/>
                <w:szCs w:val="22"/>
                <w:lang w:val="en-US"/>
              </w:rPr>
              <w:fldChar w:fldCharType="begin">
                <w:ffData>
                  <w:name w:val=""/>
                  <w:enabled/>
                  <w:calcOnExit w:val="0"/>
                  <w:textInput>
                    <w:default w:val="20"/>
                    <w:maxLength w:val="300"/>
                  </w:textInput>
                </w:ffData>
              </w:fldChar>
            </w:r>
            <w:r w:rsidRPr="00335EA7">
              <w:rPr>
                <w:bCs/>
                <w:sz w:val="22"/>
                <w:szCs w:val="22"/>
                <w:lang w:val="en-US"/>
              </w:rPr>
              <w:instrText xml:space="preserve"> FORMTEXT </w:instrText>
            </w:r>
            <w:r w:rsidRPr="00335EA7">
              <w:rPr>
                <w:bCs/>
                <w:sz w:val="22"/>
                <w:szCs w:val="22"/>
                <w:lang w:val="en-US"/>
              </w:rPr>
            </w:r>
            <w:r w:rsidRPr="00335EA7">
              <w:rPr>
                <w:bCs/>
                <w:sz w:val="22"/>
                <w:szCs w:val="22"/>
                <w:lang w:val="en-US"/>
              </w:rPr>
              <w:fldChar w:fldCharType="separate"/>
            </w:r>
            <w:r w:rsidRPr="00335EA7">
              <w:rPr>
                <w:bCs/>
                <w:noProof/>
                <w:sz w:val="22"/>
                <w:szCs w:val="22"/>
                <w:lang w:val="en-US"/>
              </w:rPr>
              <w:t>20%</w:t>
            </w:r>
            <w:r w:rsidRPr="00335EA7">
              <w:rPr>
                <w:bCs/>
                <w:sz w:val="22"/>
                <w:szCs w:val="22"/>
                <w:lang w:val="en-US"/>
              </w:rPr>
              <w:fldChar w:fldCharType="end"/>
            </w:r>
          </w:p>
        </w:tc>
        <w:tc>
          <w:tcPr>
            <w:tcW w:w="3897" w:type="dxa"/>
          </w:tcPr>
          <w:p w14:paraId="2EA63266" w14:textId="3BE8B620" w:rsidR="0083289F" w:rsidRDefault="00D765DF" w:rsidP="00335EA7">
            <w:pPr>
              <w:autoSpaceDE w:val="0"/>
              <w:autoSpaceDN w:val="0"/>
              <w:adjustRightInd w:val="0"/>
              <w:jc w:val="both"/>
              <w:rPr>
                <w:sz w:val="22"/>
                <w:szCs w:val="22"/>
              </w:rPr>
            </w:pPr>
            <w:r>
              <w:rPr>
                <w:sz w:val="22"/>
                <w:szCs w:val="22"/>
              </w:rPr>
              <w:t xml:space="preserve">The </w:t>
            </w:r>
            <w:r w:rsidR="00A15EAE">
              <w:rPr>
                <w:sz w:val="22"/>
                <w:szCs w:val="22"/>
              </w:rPr>
              <w:t xml:space="preserve">GoZ </w:t>
            </w:r>
            <w:r w:rsidR="005D0D76">
              <w:rPr>
                <w:sz w:val="22"/>
                <w:szCs w:val="22"/>
              </w:rPr>
              <w:t xml:space="preserve">has </w:t>
            </w:r>
            <w:r w:rsidR="004C563F">
              <w:rPr>
                <w:sz w:val="22"/>
                <w:szCs w:val="22"/>
              </w:rPr>
              <w:t xml:space="preserve">extended </w:t>
            </w:r>
            <w:r w:rsidR="00D65ABA">
              <w:rPr>
                <w:sz w:val="22"/>
                <w:szCs w:val="22"/>
              </w:rPr>
              <w:t xml:space="preserve">the Women’s Parliamentary Quota </w:t>
            </w:r>
            <w:r w:rsidR="009C2552">
              <w:rPr>
                <w:sz w:val="22"/>
                <w:szCs w:val="22"/>
              </w:rPr>
              <w:t xml:space="preserve">for an additional 10 years </w:t>
            </w:r>
            <w:r w:rsidR="008B6661">
              <w:rPr>
                <w:sz w:val="22"/>
                <w:szCs w:val="22"/>
              </w:rPr>
              <w:t>as well as establishing a Wom</w:t>
            </w:r>
            <w:r w:rsidR="0004618D">
              <w:rPr>
                <w:sz w:val="22"/>
                <w:szCs w:val="22"/>
              </w:rPr>
              <w:t xml:space="preserve">en’s quota in the Local Governance </w:t>
            </w:r>
            <w:r w:rsidR="00FE4B7E">
              <w:rPr>
                <w:sz w:val="22"/>
                <w:szCs w:val="22"/>
              </w:rPr>
              <w:t xml:space="preserve">structures </w:t>
            </w:r>
            <w:r w:rsidR="009C2552">
              <w:rPr>
                <w:sz w:val="22"/>
                <w:szCs w:val="22"/>
              </w:rPr>
              <w:t>to e</w:t>
            </w:r>
            <w:r w:rsidR="00801C94">
              <w:rPr>
                <w:sz w:val="22"/>
                <w:szCs w:val="22"/>
              </w:rPr>
              <w:t>nsure and enhance women’s participation in decision making and the political sphere</w:t>
            </w:r>
          </w:p>
          <w:p w14:paraId="5FB26E47" w14:textId="4C2B22B4" w:rsidR="00983A65" w:rsidRPr="00335EA7" w:rsidRDefault="00983A65" w:rsidP="00335EA7">
            <w:pPr>
              <w:autoSpaceDE w:val="0"/>
              <w:autoSpaceDN w:val="0"/>
              <w:adjustRightInd w:val="0"/>
              <w:jc w:val="both"/>
              <w:rPr>
                <w:b/>
                <w:sz w:val="22"/>
                <w:szCs w:val="22"/>
                <w:lang w:val="en-US"/>
              </w:rPr>
            </w:pPr>
          </w:p>
          <w:p w14:paraId="6D7BBB5A" w14:textId="21319B1A" w:rsidR="004C3ABF" w:rsidRDefault="00983A65" w:rsidP="00983A65">
            <w:pPr>
              <w:pStyle w:val="Default"/>
              <w:jc w:val="both"/>
              <w:rPr>
                <w:color w:val="auto"/>
                <w:sz w:val="22"/>
                <w:szCs w:val="22"/>
              </w:rPr>
            </w:pPr>
            <w:r w:rsidRPr="00802423">
              <w:rPr>
                <w:color w:val="auto"/>
                <w:sz w:val="22"/>
                <w:szCs w:val="22"/>
              </w:rPr>
              <w:t>WLSA produced an issue paper</w:t>
            </w:r>
            <w:r w:rsidR="00AD36CB">
              <w:rPr>
                <w:color w:val="auto"/>
                <w:sz w:val="22"/>
                <w:szCs w:val="22"/>
              </w:rPr>
              <w:t>,</w:t>
            </w:r>
            <w:r w:rsidRPr="00802423">
              <w:rPr>
                <w:color w:val="auto"/>
                <w:sz w:val="22"/>
                <w:szCs w:val="22"/>
              </w:rPr>
              <w:t xml:space="preserve"> based on NDS consultation and submitted the same to the Ministry of Foreign Affairs </w:t>
            </w:r>
            <w:r w:rsidR="007B5894">
              <w:rPr>
                <w:color w:val="auto"/>
                <w:sz w:val="22"/>
                <w:szCs w:val="22"/>
              </w:rPr>
              <w:t xml:space="preserve">which was considered and informed the gender dynamics and perspectives in </w:t>
            </w:r>
            <w:r w:rsidR="00437268">
              <w:rPr>
                <w:color w:val="auto"/>
                <w:sz w:val="22"/>
                <w:szCs w:val="22"/>
              </w:rPr>
              <w:t>the NDS</w:t>
            </w:r>
            <w:r w:rsidRPr="00802423">
              <w:rPr>
                <w:color w:val="auto"/>
                <w:sz w:val="22"/>
                <w:szCs w:val="22"/>
              </w:rPr>
              <w:t>.</w:t>
            </w:r>
          </w:p>
          <w:p w14:paraId="62AFE4B9" w14:textId="77777777" w:rsidR="00296885" w:rsidRDefault="00296885" w:rsidP="00983A65">
            <w:pPr>
              <w:pStyle w:val="Default"/>
              <w:jc w:val="both"/>
              <w:rPr>
                <w:color w:val="7030A0"/>
                <w:sz w:val="22"/>
                <w:szCs w:val="22"/>
              </w:rPr>
            </w:pPr>
          </w:p>
          <w:p w14:paraId="3B6641FD" w14:textId="7B4D61DA" w:rsidR="00983A65" w:rsidRPr="00293B14" w:rsidRDefault="00DA3348" w:rsidP="00983A65">
            <w:pPr>
              <w:pStyle w:val="Default"/>
              <w:jc w:val="both"/>
              <w:rPr>
                <w:color w:val="auto"/>
                <w:sz w:val="22"/>
                <w:szCs w:val="22"/>
              </w:rPr>
            </w:pPr>
            <w:r w:rsidRPr="00293B14">
              <w:rPr>
                <w:color w:val="auto"/>
                <w:sz w:val="22"/>
                <w:szCs w:val="22"/>
              </w:rPr>
              <w:lastRenderedPageBreak/>
              <w:t>Activities to commemorate the 20</w:t>
            </w:r>
            <w:r w:rsidRPr="00293B14">
              <w:rPr>
                <w:color w:val="auto"/>
                <w:sz w:val="22"/>
                <w:szCs w:val="22"/>
                <w:vertAlign w:val="superscript"/>
              </w:rPr>
              <w:t>th</w:t>
            </w:r>
            <w:r w:rsidRPr="00293B14">
              <w:rPr>
                <w:color w:val="auto"/>
                <w:sz w:val="22"/>
                <w:szCs w:val="22"/>
              </w:rPr>
              <w:t xml:space="preserve"> anniversary of UNSCR 1325 resulted in </w:t>
            </w:r>
            <w:r w:rsidR="00045D5D" w:rsidRPr="00293B14">
              <w:rPr>
                <w:color w:val="auto"/>
                <w:sz w:val="22"/>
                <w:szCs w:val="22"/>
              </w:rPr>
              <w:t>increased engagement on the resolution withing NPRC and the Ministry of Defence</w:t>
            </w:r>
            <w:r w:rsidR="00983A65" w:rsidRPr="00293B14">
              <w:rPr>
                <w:color w:val="auto"/>
                <w:sz w:val="22"/>
                <w:szCs w:val="22"/>
              </w:rPr>
              <w:t xml:space="preserve"> </w:t>
            </w:r>
          </w:p>
          <w:p w14:paraId="5568C1B3" w14:textId="073D8F63" w:rsidR="0066764F" w:rsidRPr="00335EA7" w:rsidRDefault="0066764F" w:rsidP="00335EA7">
            <w:pPr>
              <w:autoSpaceDE w:val="0"/>
              <w:autoSpaceDN w:val="0"/>
              <w:adjustRightInd w:val="0"/>
              <w:jc w:val="both"/>
              <w:rPr>
                <w:b/>
                <w:sz w:val="22"/>
                <w:szCs w:val="22"/>
                <w:lang w:val="en-US"/>
              </w:rPr>
            </w:pPr>
          </w:p>
        </w:tc>
        <w:tc>
          <w:tcPr>
            <w:tcW w:w="2403" w:type="dxa"/>
          </w:tcPr>
          <w:p w14:paraId="2EDBD1A9" w14:textId="43DFF2CE" w:rsidR="0066764F" w:rsidRPr="00335EA7" w:rsidRDefault="0066764F" w:rsidP="0066764F">
            <w:pPr>
              <w:rPr>
                <w:b/>
                <w:sz w:val="22"/>
                <w:szCs w:val="22"/>
                <w:lang w:val="en-US"/>
              </w:rPr>
            </w:pPr>
          </w:p>
        </w:tc>
        <w:tc>
          <w:tcPr>
            <w:tcW w:w="2078" w:type="dxa"/>
          </w:tcPr>
          <w:p w14:paraId="1300444A" w14:textId="1922AAAC" w:rsidR="0066764F" w:rsidRPr="00335EA7" w:rsidRDefault="0066764F" w:rsidP="0066764F">
            <w:pPr>
              <w:autoSpaceDE w:val="0"/>
              <w:autoSpaceDN w:val="0"/>
              <w:adjustRightInd w:val="0"/>
              <w:jc w:val="both"/>
              <w:rPr>
                <w:color w:val="44546A" w:themeColor="text2"/>
                <w:sz w:val="22"/>
                <w:szCs w:val="22"/>
              </w:rPr>
            </w:pPr>
          </w:p>
          <w:p w14:paraId="42070DDF" w14:textId="5328D5DC" w:rsidR="0066764F" w:rsidRPr="00335EA7" w:rsidRDefault="0066764F" w:rsidP="0066764F">
            <w:pPr>
              <w:rPr>
                <w:b/>
                <w:sz w:val="22"/>
                <w:szCs w:val="22"/>
                <w:lang w:val="en-US"/>
              </w:rPr>
            </w:pPr>
          </w:p>
        </w:tc>
      </w:tr>
      <w:tr w:rsidR="0066764F" w:rsidRPr="00335EA7" w14:paraId="75816564" w14:textId="77777777" w:rsidTr="15FA3021">
        <w:trPr>
          <w:trHeight w:val="440"/>
        </w:trPr>
        <w:tc>
          <w:tcPr>
            <w:tcW w:w="1419" w:type="dxa"/>
            <w:vMerge/>
          </w:tcPr>
          <w:p w14:paraId="17283207" w14:textId="77777777" w:rsidR="0066764F" w:rsidRPr="00335EA7" w:rsidRDefault="0066764F" w:rsidP="0066764F">
            <w:pPr>
              <w:rPr>
                <w:sz w:val="22"/>
                <w:szCs w:val="22"/>
                <w:lang w:val="en-US"/>
              </w:rPr>
            </w:pPr>
          </w:p>
        </w:tc>
        <w:tc>
          <w:tcPr>
            <w:tcW w:w="2806" w:type="dxa"/>
            <w:shd w:val="clear" w:color="auto" w:fill="EEECE1"/>
          </w:tcPr>
          <w:p w14:paraId="7C13ED50" w14:textId="31F23631" w:rsidR="0066764F" w:rsidRPr="00335EA7" w:rsidRDefault="00157085" w:rsidP="0066764F">
            <w:pPr>
              <w:jc w:val="both"/>
              <w:rPr>
                <w:sz w:val="22"/>
                <w:szCs w:val="22"/>
                <w:lang w:val="en-US"/>
              </w:rPr>
            </w:pPr>
            <w:r w:rsidRPr="00335EA7">
              <w:rPr>
                <w:sz w:val="22"/>
                <w:szCs w:val="22"/>
                <w:lang w:val="en-US"/>
              </w:rPr>
              <w:t>Indicator 1.1.6</w:t>
            </w:r>
          </w:p>
          <w:p w14:paraId="23840DCD" w14:textId="75BAC530" w:rsidR="0066764F" w:rsidRPr="00335EA7" w:rsidRDefault="0066764F" w:rsidP="0066764F">
            <w:pPr>
              <w:jc w:val="both"/>
              <w:rPr>
                <w:sz w:val="22"/>
                <w:szCs w:val="22"/>
                <w:lang w:val="en-US"/>
              </w:rPr>
            </w:pPr>
            <w:r w:rsidRPr="00335EA7">
              <w:rPr>
                <w:b/>
                <w:sz w:val="22"/>
                <w:szCs w:val="22"/>
                <w:lang w:val="en-US"/>
              </w:rPr>
              <w:fldChar w:fldCharType="begin">
                <w:ffData>
                  <w:name w:val=""/>
                  <w:enabled/>
                  <w:calcOnExit w:val="0"/>
                  <w:textInput>
                    <w:maxLength w:val="25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lang w:val="en-US"/>
              </w:rPr>
              <w:t>Number of joint GoZ and CSOs initiatives around key Governance and Economic reforms undertaken by 2020</w:t>
            </w:r>
            <w:r w:rsidRPr="00335EA7">
              <w:rPr>
                <w:b/>
                <w:sz w:val="22"/>
                <w:szCs w:val="22"/>
                <w:lang w:val="en-US"/>
              </w:rPr>
              <w:fldChar w:fldCharType="end"/>
            </w:r>
            <w:r w:rsidR="009B169B">
              <w:rPr>
                <w:b/>
                <w:sz w:val="22"/>
                <w:szCs w:val="22"/>
                <w:lang w:val="en-US"/>
              </w:rPr>
              <w:t>.</w:t>
            </w:r>
          </w:p>
        </w:tc>
        <w:tc>
          <w:tcPr>
            <w:tcW w:w="1304" w:type="dxa"/>
            <w:shd w:val="clear" w:color="auto" w:fill="EEECE1"/>
          </w:tcPr>
          <w:p w14:paraId="1C122F24" w14:textId="77777777" w:rsidR="0066764F" w:rsidRPr="00335EA7" w:rsidRDefault="0066764F"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0</w:t>
            </w:r>
            <w:r w:rsidRPr="00335EA7">
              <w:rPr>
                <w:b/>
                <w:sz w:val="22"/>
                <w:szCs w:val="22"/>
                <w:lang w:val="en-US"/>
              </w:rPr>
              <w:fldChar w:fldCharType="end"/>
            </w:r>
          </w:p>
        </w:tc>
        <w:tc>
          <w:tcPr>
            <w:tcW w:w="2057" w:type="dxa"/>
            <w:shd w:val="clear" w:color="auto" w:fill="EEECE1"/>
          </w:tcPr>
          <w:p w14:paraId="00A73E5D" w14:textId="77777777" w:rsidR="0066764F" w:rsidRPr="00335EA7" w:rsidRDefault="0066764F"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8 (50% led by women's organizations)</w:t>
            </w:r>
            <w:r w:rsidRPr="00335EA7">
              <w:rPr>
                <w:b/>
                <w:sz w:val="22"/>
                <w:szCs w:val="22"/>
                <w:lang w:val="en-US"/>
              </w:rPr>
              <w:fldChar w:fldCharType="end"/>
            </w:r>
          </w:p>
        </w:tc>
        <w:tc>
          <w:tcPr>
            <w:tcW w:w="3897" w:type="dxa"/>
          </w:tcPr>
          <w:p w14:paraId="085707D6" w14:textId="7B2AE56D" w:rsidR="00F42959" w:rsidRDefault="00F42959" w:rsidP="00F42959">
            <w:pPr>
              <w:rPr>
                <w:bCs/>
                <w:sz w:val="22"/>
                <w:szCs w:val="22"/>
                <w:lang w:val="en-US"/>
              </w:rPr>
            </w:pPr>
            <w:r w:rsidRPr="00CC522C">
              <w:rPr>
                <w:bCs/>
                <w:sz w:val="22"/>
                <w:szCs w:val="22"/>
                <w:lang w:val="en-US"/>
              </w:rPr>
              <w:t>Awareness meetings on the TSP implementation</w:t>
            </w:r>
            <w:r>
              <w:rPr>
                <w:bCs/>
                <w:sz w:val="22"/>
                <w:szCs w:val="22"/>
                <w:lang w:val="en-US"/>
              </w:rPr>
              <w:t>,</w:t>
            </w:r>
            <w:r w:rsidRPr="00CC522C">
              <w:rPr>
                <w:bCs/>
                <w:sz w:val="22"/>
                <w:szCs w:val="22"/>
                <w:lang w:val="en-US"/>
              </w:rPr>
              <w:t xml:space="preserve"> </w:t>
            </w:r>
            <w:r>
              <w:rPr>
                <w:bCs/>
                <w:sz w:val="22"/>
                <w:szCs w:val="22"/>
              </w:rPr>
              <w:t xml:space="preserve">conducted by </w:t>
            </w:r>
            <w:r w:rsidRPr="00CC522C">
              <w:rPr>
                <w:bCs/>
                <w:sz w:val="22"/>
                <w:szCs w:val="22"/>
                <w:lang w:val="en-US"/>
              </w:rPr>
              <w:t xml:space="preserve">WLSA </w:t>
            </w:r>
            <w:r>
              <w:rPr>
                <w:bCs/>
                <w:sz w:val="22"/>
                <w:szCs w:val="22"/>
              </w:rPr>
              <w:t>&amp;</w:t>
            </w:r>
            <w:r w:rsidRPr="00CC522C">
              <w:rPr>
                <w:bCs/>
                <w:sz w:val="22"/>
                <w:szCs w:val="22"/>
                <w:lang w:val="en-US"/>
              </w:rPr>
              <w:t xml:space="preserve"> Ministry of Finance and Ministry of Women affairs </w:t>
            </w:r>
            <w:r w:rsidR="00AF0949">
              <w:rPr>
                <w:bCs/>
                <w:sz w:val="22"/>
                <w:szCs w:val="22"/>
              </w:rPr>
              <w:t xml:space="preserve">for </w:t>
            </w:r>
            <w:r w:rsidR="00AF0949" w:rsidRPr="00CC522C">
              <w:rPr>
                <w:bCs/>
                <w:sz w:val="22"/>
                <w:szCs w:val="22"/>
                <w:lang w:val="en-US"/>
              </w:rPr>
              <w:t>Community</w:t>
            </w:r>
            <w:r w:rsidR="00AD36CB">
              <w:rPr>
                <w:bCs/>
                <w:sz w:val="22"/>
                <w:szCs w:val="22"/>
                <w:lang w:val="en-US"/>
              </w:rPr>
              <w:t>,</w:t>
            </w:r>
            <w:r w:rsidRPr="00CC522C">
              <w:rPr>
                <w:bCs/>
                <w:sz w:val="22"/>
                <w:szCs w:val="22"/>
                <w:lang w:val="en-US"/>
              </w:rPr>
              <w:t xml:space="preserve"> across 10 province</w:t>
            </w:r>
            <w:r>
              <w:rPr>
                <w:bCs/>
                <w:sz w:val="22"/>
                <w:szCs w:val="22"/>
                <w:lang w:val="en-US"/>
              </w:rPr>
              <w:t>s,</w:t>
            </w:r>
            <w:r w:rsidRPr="00CC522C">
              <w:rPr>
                <w:bCs/>
                <w:sz w:val="22"/>
                <w:szCs w:val="22"/>
                <w:lang w:val="en-US"/>
              </w:rPr>
              <w:t xml:space="preserve"> in 16 districts, reaching 770 women and 214 men.</w:t>
            </w:r>
          </w:p>
          <w:p w14:paraId="09DCFF7D" w14:textId="4394D84F" w:rsidR="00FB674D" w:rsidRDefault="00FB674D" w:rsidP="00F42959">
            <w:pPr>
              <w:rPr>
                <w:bCs/>
                <w:sz w:val="22"/>
                <w:szCs w:val="22"/>
                <w:lang w:val="en-US"/>
              </w:rPr>
            </w:pPr>
          </w:p>
          <w:p w14:paraId="11042416" w14:textId="1F131E52" w:rsidR="00664352" w:rsidRPr="00CC522C" w:rsidRDefault="00664352" w:rsidP="00F42959">
            <w:pPr>
              <w:rPr>
                <w:bCs/>
                <w:sz w:val="22"/>
                <w:szCs w:val="22"/>
                <w:lang w:val="en-US"/>
              </w:rPr>
            </w:pPr>
            <w:r>
              <w:rPr>
                <w:bCs/>
                <w:sz w:val="22"/>
                <w:szCs w:val="22"/>
                <w:lang w:val="en-US"/>
              </w:rPr>
              <w:t xml:space="preserve">OPC and NANGO carried out joint engagement meetings </w:t>
            </w:r>
            <w:r w:rsidR="00D11FED">
              <w:rPr>
                <w:bCs/>
                <w:sz w:val="22"/>
                <w:szCs w:val="22"/>
                <w:lang w:val="en-US"/>
              </w:rPr>
              <w:t>to harvest insights int the TSP and channel them into the NDS.</w:t>
            </w:r>
          </w:p>
          <w:p w14:paraId="0DD45012" w14:textId="77777777" w:rsidR="00F42959" w:rsidRPr="00CC522C" w:rsidRDefault="00F42959" w:rsidP="00F42959">
            <w:pPr>
              <w:rPr>
                <w:bCs/>
                <w:sz w:val="22"/>
                <w:szCs w:val="22"/>
                <w:lang w:val="en-US"/>
              </w:rPr>
            </w:pPr>
          </w:p>
          <w:p w14:paraId="2B1037CC" w14:textId="046DA0E8" w:rsidR="00E77BE4" w:rsidRPr="00CC522C" w:rsidRDefault="00E77BE4" w:rsidP="0066764F">
            <w:pPr>
              <w:rPr>
                <w:bCs/>
                <w:sz w:val="22"/>
                <w:szCs w:val="22"/>
                <w:lang w:val="en-US"/>
              </w:rPr>
            </w:pPr>
          </w:p>
        </w:tc>
        <w:tc>
          <w:tcPr>
            <w:tcW w:w="2403" w:type="dxa"/>
          </w:tcPr>
          <w:p w14:paraId="283967ED" w14:textId="777011CA" w:rsidR="0066764F" w:rsidRPr="00335EA7" w:rsidRDefault="0066764F" w:rsidP="0066764F">
            <w:pPr>
              <w:rPr>
                <w:sz w:val="22"/>
                <w:szCs w:val="22"/>
              </w:rPr>
            </w:pPr>
          </w:p>
        </w:tc>
        <w:tc>
          <w:tcPr>
            <w:tcW w:w="2078" w:type="dxa"/>
          </w:tcPr>
          <w:p w14:paraId="3D54B3C5" w14:textId="21677B81" w:rsidR="0066764F" w:rsidRPr="00335EA7" w:rsidRDefault="0066764F" w:rsidP="0066764F">
            <w:pPr>
              <w:rPr>
                <w:sz w:val="22"/>
                <w:szCs w:val="22"/>
              </w:rPr>
            </w:pPr>
          </w:p>
        </w:tc>
      </w:tr>
      <w:tr w:rsidR="0066764F" w:rsidRPr="00335EA7" w14:paraId="7224A1C3" w14:textId="77777777" w:rsidTr="15FA3021">
        <w:trPr>
          <w:trHeight w:val="467"/>
        </w:trPr>
        <w:tc>
          <w:tcPr>
            <w:tcW w:w="1419" w:type="dxa"/>
            <w:vMerge/>
          </w:tcPr>
          <w:p w14:paraId="001BA72A" w14:textId="77777777" w:rsidR="0066764F" w:rsidRPr="00335EA7" w:rsidRDefault="0066764F" w:rsidP="0066764F">
            <w:pPr>
              <w:rPr>
                <w:b/>
                <w:sz w:val="22"/>
                <w:szCs w:val="22"/>
                <w:lang w:val="en-US"/>
              </w:rPr>
            </w:pPr>
          </w:p>
        </w:tc>
        <w:tc>
          <w:tcPr>
            <w:tcW w:w="2806" w:type="dxa"/>
            <w:shd w:val="clear" w:color="auto" w:fill="EEECE1"/>
          </w:tcPr>
          <w:p w14:paraId="3FE8B739" w14:textId="77777777" w:rsidR="0066764F" w:rsidRPr="00335EA7" w:rsidRDefault="0066764F" w:rsidP="0066764F">
            <w:pPr>
              <w:jc w:val="both"/>
              <w:rPr>
                <w:sz w:val="22"/>
                <w:szCs w:val="22"/>
                <w:lang w:val="en-US"/>
              </w:rPr>
            </w:pPr>
            <w:r w:rsidRPr="00335EA7">
              <w:rPr>
                <w:sz w:val="22"/>
                <w:szCs w:val="22"/>
                <w:lang w:val="en-US"/>
              </w:rPr>
              <w:t>Indicator 1.1.7</w:t>
            </w:r>
          </w:p>
          <w:p w14:paraId="5DC9CBB1" w14:textId="35C25A07" w:rsidR="0066764F" w:rsidRPr="00335EA7" w:rsidRDefault="0066764F" w:rsidP="0066764F">
            <w:pPr>
              <w:jc w:val="both"/>
              <w:rPr>
                <w:sz w:val="22"/>
                <w:szCs w:val="22"/>
                <w:lang w:val="en-US"/>
              </w:rPr>
            </w:pPr>
            <w:r w:rsidRPr="00335EA7">
              <w:rPr>
                <w:b/>
                <w:sz w:val="22"/>
                <w:szCs w:val="22"/>
                <w:lang w:val="en-US"/>
              </w:rPr>
              <w:fldChar w:fldCharType="begin">
                <w:ffData>
                  <w:name w:val=""/>
                  <w:enabled/>
                  <w:calcOnExit w:val="0"/>
                  <w:textInput>
                    <w:maxLength w:val="25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lang w:val="en-US"/>
              </w:rPr>
              <w:t>Number of high-level multi-stakeholder platforms meeting quarterly to take stock of the implementation of the TSP.</w:t>
            </w:r>
            <w:r w:rsidRPr="00335EA7">
              <w:rPr>
                <w:b/>
                <w:sz w:val="22"/>
                <w:szCs w:val="22"/>
                <w:lang w:val="en-US"/>
              </w:rPr>
              <w:fldChar w:fldCharType="end"/>
            </w:r>
          </w:p>
        </w:tc>
        <w:tc>
          <w:tcPr>
            <w:tcW w:w="1304" w:type="dxa"/>
            <w:shd w:val="clear" w:color="auto" w:fill="EEECE1"/>
          </w:tcPr>
          <w:p w14:paraId="21982031" w14:textId="77777777" w:rsidR="0066764F" w:rsidRPr="00335EA7" w:rsidRDefault="0066764F"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0</w:t>
            </w:r>
            <w:r w:rsidRPr="00335EA7">
              <w:rPr>
                <w:b/>
                <w:sz w:val="22"/>
                <w:szCs w:val="22"/>
                <w:lang w:val="en-US"/>
              </w:rPr>
              <w:fldChar w:fldCharType="end"/>
            </w:r>
          </w:p>
        </w:tc>
        <w:tc>
          <w:tcPr>
            <w:tcW w:w="2057" w:type="dxa"/>
            <w:shd w:val="clear" w:color="auto" w:fill="EEECE1"/>
          </w:tcPr>
          <w:p w14:paraId="6417B7F0" w14:textId="77777777" w:rsidR="0066764F" w:rsidRPr="00335EA7" w:rsidRDefault="0066764F"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8</w:t>
            </w:r>
            <w:r w:rsidRPr="00335EA7">
              <w:rPr>
                <w:b/>
                <w:sz w:val="22"/>
                <w:szCs w:val="22"/>
                <w:lang w:val="en-US"/>
              </w:rPr>
              <w:fldChar w:fldCharType="end"/>
            </w:r>
          </w:p>
        </w:tc>
        <w:tc>
          <w:tcPr>
            <w:tcW w:w="3897" w:type="dxa"/>
          </w:tcPr>
          <w:p w14:paraId="13CCD8F0" w14:textId="60578A41" w:rsidR="004C7E82" w:rsidRDefault="004C7E82" w:rsidP="0066764F">
            <w:pPr>
              <w:rPr>
                <w:bCs/>
                <w:sz w:val="22"/>
                <w:szCs w:val="22"/>
                <w:lang w:val="en-US"/>
              </w:rPr>
            </w:pPr>
            <w:r w:rsidRPr="00CC522C">
              <w:rPr>
                <w:bCs/>
                <w:sz w:val="22"/>
                <w:szCs w:val="22"/>
                <w:lang w:val="en-US"/>
              </w:rPr>
              <w:fldChar w:fldCharType="begin">
                <w:ffData>
                  <w:name w:val=""/>
                  <w:enabled/>
                  <w:calcOnExit w:val="0"/>
                  <w:textInput>
                    <w:maxLength w:val="300"/>
                  </w:textInput>
                </w:ffData>
              </w:fldChar>
            </w:r>
            <w:r w:rsidRPr="00CC522C">
              <w:rPr>
                <w:bCs/>
                <w:sz w:val="22"/>
                <w:szCs w:val="22"/>
                <w:lang w:val="en-US"/>
              </w:rPr>
              <w:instrText xml:space="preserve"> FORMTEXT </w:instrText>
            </w:r>
            <w:r w:rsidRPr="00CC522C">
              <w:rPr>
                <w:bCs/>
                <w:sz w:val="22"/>
                <w:szCs w:val="22"/>
                <w:lang w:val="en-US"/>
              </w:rPr>
            </w:r>
            <w:r w:rsidRPr="00CC522C">
              <w:rPr>
                <w:bCs/>
                <w:sz w:val="22"/>
                <w:szCs w:val="22"/>
                <w:lang w:val="en-US"/>
              </w:rPr>
              <w:fldChar w:fldCharType="separate"/>
            </w:r>
            <w:r w:rsidR="009408E6">
              <w:rPr>
                <w:bCs/>
                <w:sz w:val="22"/>
                <w:szCs w:val="22"/>
                <w:lang w:val="en-US"/>
              </w:rPr>
              <w:t>2</w:t>
            </w:r>
            <w:r w:rsidRPr="00CC522C">
              <w:rPr>
                <w:bCs/>
                <w:sz w:val="22"/>
                <w:szCs w:val="22"/>
                <w:lang w:val="en-US"/>
              </w:rPr>
              <w:t xml:space="preserve"> high level discussions</w:t>
            </w:r>
            <w:r w:rsidR="00B11F77">
              <w:rPr>
                <w:bCs/>
                <w:sz w:val="22"/>
                <w:szCs w:val="22"/>
                <w:lang w:val="en-US"/>
              </w:rPr>
              <w:t xml:space="preserve"> led by Office o</w:t>
            </w:r>
            <w:r w:rsidR="00DD471F">
              <w:rPr>
                <w:bCs/>
                <w:sz w:val="22"/>
                <w:szCs w:val="22"/>
                <w:lang w:val="en-US"/>
              </w:rPr>
              <w:t>f</w:t>
            </w:r>
            <w:r w:rsidR="00B11F77">
              <w:rPr>
                <w:bCs/>
                <w:sz w:val="22"/>
                <w:szCs w:val="22"/>
                <w:lang w:val="en-US"/>
              </w:rPr>
              <w:t xml:space="preserve"> the President</w:t>
            </w:r>
            <w:r w:rsidR="00F60E5D">
              <w:rPr>
                <w:bCs/>
                <w:sz w:val="22"/>
                <w:szCs w:val="22"/>
                <w:lang w:val="en-US"/>
              </w:rPr>
              <w:t xml:space="preserve"> and Cabinet</w:t>
            </w:r>
            <w:r w:rsidR="00721567">
              <w:rPr>
                <w:bCs/>
                <w:sz w:val="22"/>
                <w:szCs w:val="22"/>
                <w:lang w:val="en-US"/>
              </w:rPr>
              <w:t xml:space="preserve"> and Minist</w:t>
            </w:r>
            <w:r w:rsidR="00DD471F">
              <w:rPr>
                <w:bCs/>
                <w:sz w:val="22"/>
                <w:szCs w:val="22"/>
                <w:lang w:val="en-US"/>
              </w:rPr>
              <w:t>r</w:t>
            </w:r>
            <w:r w:rsidR="00721567">
              <w:rPr>
                <w:bCs/>
                <w:sz w:val="22"/>
                <w:szCs w:val="22"/>
                <w:lang w:val="en-US"/>
              </w:rPr>
              <w:t>y of Fi</w:t>
            </w:r>
            <w:r w:rsidR="00DD471F">
              <w:rPr>
                <w:bCs/>
                <w:sz w:val="22"/>
                <w:szCs w:val="22"/>
                <w:lang w:val="en-US"/>
              </w:rPr>
              <w:t>nance</w:t>
            </w:r>
            <w:r w:rsidR="002D3028">
              <w:rPr>
                <w:bCs/>
                <w:sz w:val="22"/>
                <w:szCs w:val="22"/>
                <w:lang w:val="en-US"/>
              </w:rPr>
              <w:t xml:space="preserve"> and Economic Development</w:t>
            </w:r>
            <w:r w:rsidR="00D66611">
              <w:rPr>
                <w:bCs/>
                <w:sz w:val="22"/>
                <w:szCs w:val="22"/>
                <w:lang w:val="en-US"/>
              </w:rPr>
              <w:t>,</w:t>
            </w:r>
            <w:r w:rsidRPr="00CC522C">
              <w:rPr>
                <w:bCs/>
                <w:sz w:val="22"/>
                <w:szCs w:val="22"/>
                <w:lang w:val="en-US"/>
              </w:rPr>
              <w:t xml:space="preserve"> focus</w:t>
            </w:r>
            <w:r w:rsidR="00D66611">
              <w:rPr>
                <w:bCs/>
                <w:sz w:val="22"/>
                <w:szCs w:val="22"/>
                <w:lang w:val="en-US"/>
              </w:rPr>
              <w:t>ing</w:t>
            </w:r>
            <w:r w:rsidRPr="00CC522C">
              <w:rPr>
                <w:bCs/>
                <w:sz w:val="22"/>
                <w:szCs w:val="22"/>
                <w:lang w:val="en-US"/>
              </w:rPr>
              <w:t xml:space="preserve"> on governance issues and social protection development or the lack of it in the TSP</w:t>
            </w:r>
            <w:r w:rsidR="00D66611">
              <w:rPr>
                <w:bCs/>
                <w:sz w:val="22"/>
                <w:szCs w:val="22"/>
                <w:lang w:val="en-US"/>
              </w:rPr>
              <w:t xml:space="preserve">, have been </w:t>
            </w:r>
            <w:r w:rsidR="00721567">
              <w:rPr>
                <w:bCs/>
                <w:sz w:val="22"/>
                <w:szCs w:val="22"/>
                <w:lang w:val="en-US"/>
              </w:rPr>
              <w:t>held.</w:t>
            </w:r>
            <w:r w:rsidRPr="00CC522C">
              <w:rPr>
                <w:bCs/>
                <w:sz w:val="22"/>
                <w:szCs w:val="22"/>
                <w:lang w:val="en-US"/>
              </w:rPr>
              <w:fldChar w:fldCharType="end"/>
            </w:r>
          </w:p>
          <w:p w14:paraId="0948FE15" w14:textId="77777777" w:rsidR="009408E6" w:rsidRDefault="009408E6" w:rsidP="0066764F">
            <w:pPr>
              <w:rPr>
                <w:bCs/>
                <w:sz w:val="22"/>
                <w:szCs w:val="22"/>
                <w:lang w:val="en-US"/>
              </w:rPr>
            </w:pPr>
          </w:p>
          <w:p w14:paraId="7A487BB1" w14:textId="331D4809" w:rsidR="009408E6" w:rsidRDefault="00BC4F42" w:rsidP="0066764F">
            <w:pPr>
              <w:rPr>
                <w:bCs/>
                <w:sz w:val="22"/>
                <w:szCs w:val="22"/>
                <w:lang w:val="en-US"/>
              </w:rPr>
            </w:pPr>
            <w:r>
              <w:rPr>
                <w:bCs/>
                <w:sz w:val="22"/>
                <w:szCs w:val="22"/>
                <w:lang w:val="en-US"/>
              </w:rPr>
              <w:t xml:space="preserve">4 further </w:t>
            </w:r>
            <w:r w:rsidR="00293B14">
              <w:rPr>
                <w:bCs/>
                <w:sz w:val="22"/>
                <w:szCs w:val="22"/>
                <w:lang w:val="en-US"/>
              </w:rPr>
              <w:t>high-level</w:t>
            </w:r>
            <w:r>
              <w:rPr>
                <w:bCs/>
                <w:sz w:val="22"/>
                <w:szCs w:val="22"/>
                <w:lang w:val="en-US"/>
              </w:rPr>
              <w:t xml:space="preserve"> meetings incorporating CSOs were carried out in the development of the NDS.</w:t>
            </w:r>
          </w:p>
          <w:p w14:paraId="280C7B03" w14:textId="77777777" w:rsidR="003E260D" w:rsidRDefault="003E260D" w:rsidP="0066764F">
            <w:pPr>
              <w:rPr>
                <w:bCs/>
                <w:sz w:val="22"/>
                <w:szCs w:val="22"/>
                <w:lang w:val="en-US"/>
              </w:rPr>
            </w:pPr>
          </w:p>
          <w:p w14:paraId="7CF85E9B" w14:textId="5BEBF550" w:rsidR="003E260D" w:rsidRPr="00335EA7" w:rsidRDefault="003E260D" w:rsidP="0066764F">
            <w:pPr>
              <w:rPr>
                <w:sz w:val="22"/>
                <w:szCs w:val="22"/>
              </w:rPr>
            </w:pPr>
            <w:r w:rsidRPr="00293B14">
              <w:rPr>
                <w:bCs/>
                <w:sz w:val="22"/>
                <w:szCs w:val="22"/>
                <w:lang w:val="en-US"/>
              </w:rPr>
              <w:t>3 National Social Protection Steering Committee meeting were convened. These review delivery of social protection programmes in Zimbabwe</w:t>
            </w:r>
            <w:r w:rsidR="00293B14">
              <w:rPr>
                <w:bCs/>
                <w:sz w:val="22"/>
                <w:szCs w:val="22"/>
                <w:lang w:val="en-US"/>
              </w:rPr>
              <w:t>.</w:t>
            </w:r>
          </w:p>
        </w:tc>
        <w:tc>
          <w:tcPr>
            <w:tcW w:w="2403" w:type="dxa"/>
          </w:tcPr>
          <w:p w14:paraId="5F525A24" w14:textId="5A0C4049" w:rsidR="0066764F" w:rsidRPr="00335EA7" w:rsidRDefault="004C7E82" w:rsidP="0066764F">
            <w:pPr>
              <w:rPr>
                <w:sz w:val="22"/>
                <w:szCs w:val="22"/>
              </w:rPr>
            </w:pPr>
            <w:r w:rsidRPr="00335EA7">
              <w:rPr>
                <w:bCs/>
                <w:sz w:val="22"/>
                <w:szCs w:val="22"/>
                <w:lang w:val="en-US"/>
              </w:rPr>
              <w:lastRenderedPageBreak/>
              <w:fldChar w:fldCharType="begin">
                <w:ffData>
                  <w:name w:val=""/>
                  <w:enabled/>
                  <w:calcOnExit w:val="0"/>
                  <w:textInput>
                    <w:maxLength w:val="300"/>
                  </w:textInput>
                </w:ffData>
              </w:fldChar>
            </w:r>
            <w:r w:rsidRPr="00CC522C">
              <w:rPr>
                <w:bCs/>
                <w:sz w:val="22"/>
                <w:szCs w:val="22"/>
                <w:lang w:val="en-US"/>
              </w:rPr>
              <w:instrText xml:space="preserve"> FORMTEXT </w:instrText>
            </w:r>
            <w:r w:rsidRPr="00335EA7">
              <w:rPr>
                <w:bCs/>
                <w:sz w:val="22"/>
                <w:szCs w:val="22"/>
                <w:lang w:val="en-US"/>
              </w:rPr>
            </w:r>
            <w:r w:rsidRPr="00335EA7">
              <w:rPr>
                <w:bCs/>
                <w:sz w:val="22"/>
                <w:szCs w:val="22"/>
                <w:lang w:val="en-US"/>
              </w:rPr>
              <w:fldChar w:fldCharType="separate"/>
            </w:r>
            <w:r w:rsidRPr="00CC522C">
              <w:rPr>
                <w:bCs/>
                <w:sz w:val="22"/>
                <w:szCs w:val="22"/>
                <w:lang w:val="en-US"/>
              </w:rPr>
              <w:t>The requisite infrastructure for the monitoring and evaluation</w:t>
            </w:r>
            <w:r w:rsidR="000C6AEC">
              <w:rPr>
                <w:bCs/>
                <w:sz w:val="22"/>
                <w:szCs w:val="22"/>
                <w:lang w:val="en-US"/>
              </w:rPr>
              <w:t xml:space="preserve"> of the TSP w</w:t>
            </w:r>
            <w:r w:rsidR="0005028E">
              <w:rPr>
                <w:bCs/>
                <w:sz w:val="22"/>
                <w:szCs w:val="22"/>
                <w:lang w:val="en-US"/>
              </w:rPr>
              <w:t>ere not operationalised</w:t>
            </w:r>
            <w:r w:rsidR="00BA140D">
              <w:rPr>
                <w:bCs/>
                <w:sz w:val="22"/>
                <w:szCs w:val="22"/>
                <w:lang w:val="en-US"/>
              </w:rPr>
              <w:t xml:space="preserve">. </w:t>
            </w:r>
            <w:r w:rsidR="00302A89">
              <w:rPr>
                <w:bCs/>
                <w:sz w:val="22"/>
                <w:szCs w:val="22"/>
                <w:lang w:val="en-US"/>
              </w:rPr>
              <w:t xml:space="preserve">This </w:t>
            </w:r>
            <w:r w:rsidR="00BA140D">
              <w:rPr>
                <w:bCs/>
                <w:sz w:val="22"/>
                <w:szCs w:val="22"/>
                <w:lang w:val="en-US"/>
              </w:rPr>
              <w:t>impacted</w:t>
            </w:r>
            <w:r w:rsidR="00302A89">
              <w:rPr>
                <w:bCs/>
                <w:sz w:val="22"/>
                <w:szCs w:val="22"/>
                <w:lang w:val="en-US"/>
              </w:rPr>
              <w:t xml:space="preserve"> the </w:t>
            </w:r>
            <w:r w:rsidR="00965208">
              <w:rPr>
                <w:bCs/>
                <w:sz w:val="22"/>
                <w:szCs w:val="22"/>
                <w:lang w:val="en-US"/>
              </w:rPr>
              <w:t xml:space="preserve">relevant monitoring of the programme to track </w:t>
            </w:r>
            <w:r w:rsidR="00965208">
              <w:rPr>
                <w:bCs/>
                <w:sz w:val="22"/>
                <w:szCs w:val="22"/>
                <w:lang w:val="en-US"/>
              </w:rPr>
              <w:lastRenderedPageBreak/>
              <w:t>success, challenges and lessons.</w:t>
            </w:r>
            <w:r w:rsidRPr="00335EA7">
              <w:rPr>
                <w:sz w:val="22"/>
                <w:szCs w:val="22"/>
                <w:highlight w:val="red"/>
              </w:rPr>
              <w:t xml:space="preserve"> </w:t>
            </w:r>
            <w:r w:rsidRPr="00335EA7">
              <w:rPr>
                <w:b/>
                <w:sz w:val="22"/>
                <w:szCs w:val="22"/>
                <w:highlight w:val="red"/>
                <w:lang w:val="en-US"/>
              </w:rPr>
              <w:fldChar w:fldCharType="end"/>
            </w:r>
          </w:p>
        </w:tc>
        <w:tc>
          <w:tcPr>
            <w:tcW w:w="2078" w:type="dxa"/>
          </w:tcPr>
          <w:p w14:paraId="7558FE67" w14:textId="4DA564F3" w:rsidR="0066764F" w:rsidRPr="00335EA7" w:rsidRDefault="0066764F" w:rsidP="0066764F">
            <w:pPr>
              <w:rPr>
                <w:sz w:val="22"/>
                <w:szCs w:val="22"/>
              </w:rPr>
            </w:pPr>
          </w:p>
        </w:tc>
      </w:tr>
      <w:tr w:rsidR="004C7E82" w:rsidRPr="00335EA7" w14:paraId="62DF30C7" w14:textId="77777777" w:rsidTr="15FA3021">
        <w:trPr>
          <w:trHeight w:val="422"/>
        </w:trPr>
        <w:tc>
          <w:tcPr>
            <w:tcW w:w="1419" w:type="dxa"/>
            <w:vMerge/>
          </w:tcPr>
          <w:p w14:paraId="025EA8DC" w14:textId="77777777" w:rsidR="004C7E82" w:rsidRPr="00335EA7" w:rsidRDefault="004C7E82" w:rsidP="0066764F">
            <w:pPr>
              <w:rPr>
                <w:sz w:val="22"/>
                <w:szCs w:val="22"/>
                <w:lang w:val="en-US"/>
              </w:rPr>
            </w:pPr>
          </w:p>
        </w:tc>
        <w:tc>
          <w:tcPr>
            <w:tcW w:w="2806" w:type="dxa"/>
            <w:shd w:val="clear" w:color="auto" w:fill="EEECE1"/>
          </w:tcPr>
          <w:p w14:paraId="0480AC82" w14:textId="77777777" w:rsidR="004C7E82" w:rsidRPr="00335EA7" w:rsidRDefault="004C7E82" w:rsidP="0066764F">
            <w:pPr>
              <w:jc w:val="both"/>
              <w:rPr>
                <w:sz w:val="22"/>
                <w:szCs w:val="22"/>
                <w:lang w:val="en-US"/>
              </w:rPr>
            </w:pPr>
            <w:r w:rsidRPr="00335EA7">
              <w:rPr>
                <w:sz w:val="22"/>
                <w:szCs w:val="22"/>
                <w:lang w:val="en-US"/>
              </w:rPr>
              <w:t>Indicator 1.1.8</w:t>
            </w:r>
          </w:p>
          <w:p w14:paraId="5766ADA0" w14:textId="09ADDAD7" w:rsidR="004C7E82" w:rsidRPr="00335EA7" w:rsidRDefault="004C7E82" w:rsidP="0066764F">
            <w:pPr>
              <w:jc w:val="both"/>
              <w:rPr>
                <w:sz w:val="22"/>
                <w:szCs w:val="22"/>
                <w:lang w:val="en-US"/>
              </w:rPr>
            </w:pPr>
            <w:r w:rsidRPr="00335EA7">
              <w:rPr>
                <w:b/>
                <w:sz w:val="22"/>
                <w:szCs w:val="22"/>
                <w:lang w:val="en-US"/>
              </w:rPr>
              <w:fldChar w:fldCharType="begin">
                <w:ffData>
                  <w:name w:val=""/>
                  <w:enabled/>
                  <w:calcOnExit w:val="0"/>
                  <w:textInput>
                    <w:maxLength w:val="25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lang w:val="en-US"/>
              </w:rPr>
              <w:t>National Development Plan for 2021-2026 priorities identified and agreed through a consultative process.</w:t>
            </w:r>
            <w:r w:rsidRPr="00335EA7">
              <w:rPr>
                <w:b/>
                <w:sz w:val="22"/>
                <w:szCs w:val="22"/>
                <w:lang w:val="en-US"/>
              </w:rPr>
              <w:fldChar w:fldCharType="end"/>
            </w:r>
          </w:p>
        </w:tc>
        <w:tc>
          <w:tcPr>
            <w:tcW w:w="1304" w:type="dxa"/>
            <w:shd w:val="clear" w:color="auto" w:fill="EEECE1"/>
          </w:tcPr>
          <w:p w14:paraId="191FBF04" w14:textId="77777777" w:rsidR="004C7E82" w:rsidRPr="00335EA7" w:rsidRDefault="004C7E82"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0</w:t>
            </w:r>
            <w:r w:rsidRPr="00335EA7">
              <w:rPr>
                <w:b/>
                <w:sz w:val="22"/>
                <w:szCs w:val="22"/>
                <w:lang w:val="en-US"/>
              </w:rPr>
              <w:fldChar w:fldCharType="end"/>
            </w:r>
          </w:p>
        </w:tc>
        <w:tc>
          <w:tcPr>
            <w:tcW w:w="2057" w:type="dxa"/>
            <w:shd w:val="clear" w:color="auto" w:fill="EEECE1"/>
          </w:tcPr>
          <w:p w14:paraId="71EFB638" w14:textId="77777777" w:rsidR="004C7E82" w:rsidRPr="00335EA7" w:rsidRDefault="004C7E82"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1</w:t>
            </w:r>
            <w:r w:rsidRPr="00335EA7">
              <w:rPr>
                <w:b/>
                <w:sz w:val="22"/>
                <w:szCs w:val="22"/>
                <w:lang w:val="en-US"/>
              </w:rPr>
              <w:fldChar w:fldCharType="end"/>
            </w:r>
          </w:p>
        </w:tc>
        <w:tc>
          <w:tcPr>
            <w:tcW w:w="3897" w:type="dxa"/>
          </w:tcPr>
          <w:p w14:paraId="142E8446" w14:textId="166F441E" w:rsidR="004C7E82" w:rsidRPr="00335EA7" w:rsidRDefault="00157085" w:rsidP="0066764F">
            <w:pPr>
              <w:rPr>
                <w:bCs/>
                <w:sz w:val="22"/>
                <w:szCs w:val="22"/>
              </w:rPr>
            </w:pPr>
            <w:r w:rsidRPr="00E445FE">
              <w:rPr>
                <w:sz w:val="22"/>
                <w:szCs w:val="22"/>
                <w:lang w:val="en-ZW" w:eastAsia="en-ZW"/>
              </w:rPr>
              <w:t xml:space="preserve">The </w:t>
            </w:r>
            <w:r w:rsidR="000D7CD6">
              <w:rPr>
                <w:sz w:val="22"/>
                <w:szCs w:val="22"/>
                <w:lang w:val="en-ZW" w:eastAsia="en-ZW"/>
              </w:rPr>
              <w:t xml:space="preserve">NDS was launched in November 2020 </w:t>
            </w:r>
            <w:r w:rsidR="00F42959">
              <w:rPr>
                <w:sz w:val="22"/>
                <w:szCs w:val="22"/>
                <w:lang w:val="en-ZW" w:eastAsia="en-ZW"/>
              </w:rPr>
              <w:t>&amp;</w:t>
            </w:r>
            <w:r w:rsidR="00F42959" w:rsidRPr="00E445FE">
              <w:rPr>
                <w:sz w:val="22"/>
                <w:szCs w:val="22"/>
                <w:lang w:val="en-ZW" w:eastAsia="en-ZW"/>
              </w:rPr>
              <w:t xml:space="preserve"> priority</w:t>
            </w:r>
            <w:r w:rsidR="00EA4750">
              <w:rPr>
                <w:sz w:val="22"/>
                <w:szCs w:val="22"/>
                <w:lang w:val="en-ZW" w:eastAsia="en-ZW"/>
              </w:rPr>
              <w:t xml:space="preserve"> areas and </w:t>
            </w:r>
            <w:r w:rsidR="00D5711D">
              <w:rPr>
                <w:sz w:val="22"/>
                <w:szCs w:val="22"/>
                <w:lang w:val="en-ZW" w:eastAsia="en-ZW"/>
              </w:rPr>
              <w:t>engagements</w:t>
            </w:r>
            <w:r w:rsidR="00623CD2">
              <w:rPr>
                <w:sz w:val="22"/>
                <w:szCs w:val="22"/>
                <w:lang w:val="en-ZW" w:eastAsia="en-ZW"/>
              </w:rPr>
              <w:t xml:space="preserve"> were all inclusive </w:t>
            </w:r>
            <w:r w:rsidR="00F42959">
              <w:rPr>
                <w:sz w:val="22"/>
                <w:szCs w:val="22"/>
                <w:lang w:val="en-ZW" w:eastAsia="en-ZW"/>
              </w:rPr>
              <w:t>&amp;</w:t>
            </w:r>
            <w:r w:rsidR="00F42959" w:rsidRPr="00E445FE">
              <w:rPr>
                <w:sz w:val="22"/>
                <w:szCs w:val="22"/>
                <w:lang w:val="en-ZW" w:eastAsia="en-ZW"/>
              </w:rPr>
              <w:t xml:space="preserve"> </w:t>
            </w:r>
            <w:r w:rsidR="00D5711D">
              <w:rPr>
                <w:sz w:val="22"/>
                <w:szCs w:val="22"/>
                <w:lang w:val="en-ZW" w:eastAsia="en-ZW"/>
              </w:rPr>
              <w:t>participatory from the grassroots</w:t>
            </w:r>
            <w:r w:rsidR="00352315">
              <w:rPr>
                <w:sz w:val="22"/>
                <w:szCs w:val="22"/>
                <w:lang w:val="en-ZW" w:eastAsia="en-ZW"/>
              </w:rPr>
              <w:t xml:space="preserve"> </w:t>
            </w:r>
            <w:r w:rsidR="00281514">
              <w:rPr>
                <w:sz w:val="22"/>
                <w:szCs w:val="22"/>
                <w:lang w:val="en-ZW" w:eastAsia="en-ZW"/>
              </w:rPr>
              <w:t xml:space="preserve">to the higher echelons of </w:t>
            </w:r>
            <w:r w:rsidR="00321238">
              <w:rPr>
                <w:sz w:val="22"/>
                <w:szCs w:val="22"/>
                <w:lang w:val="en-ZW" w:eastAsia="en-ZW"/>
              </w:rPr>
              <w:t>government.</w:t>
            </w:r>
            <w:r w:rsidR="00704ABD">
              <w:rPr>
                <w:sz w:val="22"/>
                <w:szCs w:val="22"/>
                <w:lang w:val="en-ZW" w:eastAsia="en-ZW"/>
              </w:rPr>
              <w:t xml:space="preserve"> Stakeholder consultations were supported by the RUNOs in all 10 provinces and at grassroot level</w:t>
            </w:r>
          </w:p>
        </w:tc>
        <w:tc>
          <w:tcPr>
            <w:tcW w:w="2403" w:type="dxa"/>
          </w:tcPr>
          <w:p w14:paraId="579523B5" w14:textId="6A07FE6B" w:rsidR="004C7E82" w:rsidRPr="00335EA7" w:rsidRDefault="004C7E82" w:rsidP="0066764F">
            <w:pPr>
              <w:rPr>
                <w:sz w:val="22"/>
                <w:szCs w:val="22"/>
              </w:rPr>
            </w:pPr>
          </w:p>
        </w:tc>
        <w:tc>
          <w:tcPr>
            <w:tcW w:w="2078" w:type="dxa"/>
          </w:tcPr>
          <w:p w14:paraId="0F87AC07" w14:textId="77777777" w:rsidR="004C7E82" w:rsidRPr="00335EA7" w:rsidRDefault="004C7E82"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sz w:val="22"/>
                <w:szCs w:val="22"/>
                <w:lang w:val="en-US"/>
              </w:rPr>
              <w:fldChar w:fldCharType="end"/>
            </w:r>
          </w:p>
        </w:tc>
      </w:tr>
      <w:tr w:rsidR="0066764F" w:rsidRPr="00335EA7" w14:paraId="398FA32D" w14:textId="77777777" w:rsidTr="15FA3021">
        <w:trPr>
          <w:trHeight w:val="422"/>
        </w:trPr>
        <w:tc>
          <w:tcPr>
            <w:tcW w:w="1419" w:type="dxa"/>
            <w:vMerge/>
          </w:tcPr>
          <w:p w14:paraId="275F30E4" w14:textId="77777777" w:rsidR="0066764F" w:rsidRPr="00335EA7" w:rsidRDefault="0066764F" w:rsidP="0066764F">
            <w:pPr>
              <w:rPr>
                <w:b/>
                <w:sz w:val="22"/>
                <w:szCs w:val="22"/>
                <w:lang w:val="en-US"/>
              </w:rPr>
            </w:pPr>
          </w:p>
        </w:tc>
        <w:tc>
          <w:tcPr>
            <w:tcW w:w="2806" w:type="dxa"/>
            <w:shd w:val="clear" w:color="auto" w:fill="EEECE1"/>
          </w:tcPr>
          <w:p w14:paraId="09E35234" w14:textId="77777777" w:rsidR="0066764F" w:rsidRPr="00335EA7" w:rsidRDefault="0066764F" w:rsidP="0066764F">
            <w:pPr>
              <w:jc w:val="both"/>
              <w:rPr>
                <w:sz w:val="22"/>
                <w:szCs w:val="22"/>
                <w:lang w:val="en-US"/>
              </w:rPr>
            </w:pPr>
            <w:r w:rsidRPr="00335EA7">
              <w:rPr>
                <w:sz w:val="22"/>
                <w:szCs w:val="22"/>
                <w:lang w:val="en-US"/>
              </w:rPr>
              <w:t>Indicator 1.1.9</w:t>
            </w:r>
          </w:p>
          <w:p w14:paraId="70D55148" w14:textId="7ADE931A" w:rsidR="0066764F" w:rsidRPr="00335EA7" w:rsidRDefault="0066764F" w:rsidP="0066764F">
            <w:pPr>
              <w:jc w:val="both"/>
              <w:rPr>
                <w:sz w:val="22"/>
                <w:szCs w:val="22"/>
                <w:lang w:val="en-US"/>
              </w:rPr>
            </w:pPr>
            <w:r w:rsidRPr="00335EA7">
              <w:rPr>
                <w:b/>
                <w:sz w:val="22"/>
                <w:szCs w:val="22"/>
                <w:lang w:val="en-US"/>
              </w:rPr>
              <w:fldChar w:fldCharType="begin">
                <w:ffData>
                  <w:name w:val=""/>
                  <w:enabled/>
                  <w:calcOnExit w:val="0"/>
                  <w:textInput>
                    <w:maxLength w:val="25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lang w:val="en-US"/>
              </w:rPr>
              <w:t>Percentage of Action Plans (including Key Performance Indicators) developed on priority national development issues including specific gender specificities in the TSP</w:t>
            </w:r>
            <w:r w:rsidRPr="00335EA7">
              <w:rPr>
                <w:b/>
                <w:sz w:val="22"/>
                <w:szCs w:val="22"/>
                <w:lang w:val="en-US"/>
              </w:rPr>
              <w:fldChar w:fldCharType="end"/>
            </w:r>
            <w:r w:rsidR="00444FCA">
              <w:rPr>
                <w:b/>
                <w:sz w:val="22"/>
                <w:szCs w:val="22"/>
                <w:lang w:val="en-US"/>
              </w:rPr>
              <w:t>.</w:t>
            </w:r>
          </w:p>
        </w:tc>
        <w:tc>
          <w:tcPr>
            <w:tcW w:w="1304" w:type="dxa"/>
            <w:shd w:val="clear" w:color="auto" w:fill="EEECE1"/>
          </w:tcPr>
          <w:p w14:paraId="429C206E" w14:textId="77777777" w:rsidR="0066764F" w:rsidRPr="00335EA7" w:rsidRDefault="0066764F"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0</w:t>
            </w:r>
            <w:r w:rsidRPr="00335EA7">
              <w:rPr>
                <w:b/>
                <w:sz w:val="22"/>
                <w:szCs w:val="22"/>
                <w:lang w:val="en-US"/>
              </w:rPr>
              <w:fldChar w:fldCharType="end"/>
            </w:r>
          </w:p>
        </w:tc>
        <w:tc>
          <w:tcPr>
            <w:tcW w:w="2057" w:type="dxa"/>
            <w:shd w:val="clear" w:color="auto" w:fill="EEECE1"/>
          </w:tcPr>
          <w:p w14:paraId="7A94FDBD" w14:textId="77777777" w:rsidR="0066764F" w:rsidRPr="00335EA7" w:rsidRDefault="0066764F"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30%</w:t>
            </w:r>
            <w:r w:rsidRPr="00335EA7">
              <w:rPr>
                <w:b/>
                <w:sz w:val="22"/>
                <w:szCs w:val="22"/>
                <w:lang w:val="en-US"/>
              </w:rPr>
              <w:fldChar w:fldCharType="end"/>
            </w:r>
          </w:p>
        </w:tc>
        <w:tc>
          <w:tcPr>
            <w:tcW w:w="3897" w:type="dxa"/>
          </w:tcPr>
          <w:p w14:paraId="40D73D70" w14:textId="71A8AD32" w:rsidR="0066764F" w:rsidRPr="00335EA7" w:rsidRDefault="00012612" w:rsidP="0066764F">
            <w:pPr>
              <w:rPr>
                <w:sz w:val="22"/>
                <w:szCs w:val="22"/>
              </w:rPr>
            </w:pPr>
            <w:r w:rsidRPr="00012612">
              <w:rPr>
                <w:bCs/>
                <w:sz w:val="22"/>
                <w:szCs w:val="22"/>
                <w:lang w:val="en-US"/>
              </w:rPr>
              <w:t>1 action plan from</w:t>
            </w:r>
            <w:r>
              <w:rPr>
                <w:b/>
                <w:sz w:val="22"/>
                <w:szCs w:val="22"/>
                <w:lang w:val="en-US"/>
              </w:rPr>
              <w:t xml:space="preserve"> </w:t>
            </w:r>
            <w:r w:rsidR="0066764F" w:rsidRPr="00335EA7">
              <w:rPr>
                <w:sz w:val="22"/>
                <w:szCs w:val="22"/>
              </w:rPr>
              <w:t>20 representatives</w:t>
            </w:r>
            <w:r w:rsidR="00CC522C">
              <w:rPr>
                <w:sz w:val="22"/>
                <w:szCs w:val="22"/>
              </w:rPr>
              <w:t xml:space="preserve"> </w:t>
            </w:r>
            <w:r w:rsidR="00BF1157">
              <w:rPr>
                <w:sz w:val="22"/>
                <w:szCs w:val="22"/>
              </w:rPr>
              <w:t xml:space="preserve">of </w:t>
            </w:r>
            <w:r w:rsidR="0066764F" w:rsidRPr="00335EA7">
              <w:rPr>
                <w:sz w:val="22"/>
                <w:szCs w:val="22"/>
              </w:rPr>
              <w:t xml:space="preserve"> Chapter 12 Commissions</w:t>
            </w:r>
            <w:r w:rsidR="00BF1157">
              <w:rPr>
                <w:sz w:val="22"/>
                <w:szCs w:val="22"/>
              </w:rPr>
              <w:t>,</w:t>
            </w:r>
            <w:r w:rsidR="0066764F" w:rsidRPr="00335EA7">
              <w:rPr>
                <w:sz w:val="22"/>
                <w:szCs w:val="22"/>
              </w:rPr>
              <w:t xml:space="preserve"> deliberate</w:t>
            </w:r>
            <w:r w:rsidR="00E53FC2">
              <w:rPr>
                <w:sz w:val="22"/>
                <w:szCs w:val="22"/>
              </w:rPr>
              <w:t>d</w:t>
            </w:r>
            <w:r w:rsidR="0066764F" w:rsidRPr="00335EA7">
              <w:rPr>
                <w:sz w:val="22"/>
                <w:szCs w:val="22"/>
              </w:rPr>
              <w:t xml:space="preserve"> on their collective mandate </w:t>
            </w:r>
            <w:r w:rsidR="00AF0949">
              <w:rPr>
                <w:sz w:val="22"/>
                <w:szCs w:val="22"/>
              </w:rPr>
              <w:t>&amp; adopted</w:t>
            </w:r>
            <w:r w:rsidR="00F42959">
              <w:rPr>
                <w:sz w:val="22"/>
                <w:szCs w:val="22"/>
              </w:rPr>
              <w:t xml:space="preserve"> </w:t>
            </w:r>
            <w:r w:rsidR="00E53FC2">
              <w:rPr>
                <w:sz w:val="22"/>
                <w:szCs w:val="22"/>
              </w:rPr>
              <w:t xml:space="preserve">resolutions </w:t>
            </w:r>
            <w:r w:rsidR="0066764F" w:rsidRPr="00335EA7">
              <w:rPr>
                <w:sz w:val="22"/>
                <w:szCs w:val="22"/>
              </w:rPr>
              <w:t xml:space="preserve">to strengthen </w:t>
            </w:r>
            <w:r w:rsidR="00BF1157">
              <w:rPr>
                <w:sz w:val="22"/>
                <w:szCs w:val="22"/>
              </w:rPr>
              <w:t xml:space="preserve">peace, </w:t>
            </w:r>
            <w:r w:rsidRPr="00335EA7">
              <w:rPr>
                <w:sz w:val="22"/>
                <w:szCs w:val="22"/>
              </w:rPr>
              <w:t>democracy,</w:t>
            </w:r>
            <w:r w:rsidR="0066764F" w:rsidRPr="00335EA7">
              <w:rPr>
                <w:sz w:val="22"/>
                <w:szCs w:val="22"/>
              </w:rPr>
              <w:t xml:space="preserve"> constitutionalism</w:t>
            </w:r>
            <w:r w:rsidR="00FB4A2F">
              <w:rPr>
                <w:sz w:val="22"/>
                <w:szCs w:val="22"/>
              </w:rPr>
              <w:t xml:space="preserve"> </w:t>
            </w:r>
            <w:r w:rsidR="00F42959">
              <w:rPr>
                <w:sz w:val="22"/>
                <w:szCs w:val="22"/>
              </w:rPr>
              <w:t>&amp;</w:t>
            </w:r>
            <w:r w:rsidR="0066764F" w:rsidRPr="00335EA7">
              <w:rPr>
                <w:sz w:val="22"/>
                <w:szCs w:val="22"/>
              </w:rPr>
              <w:t xml:space="preserve"> drafted a plan to engage in the constitutional making process.</w:t>
            </w:r>
          </w:p>
        </w:tc>
        <w:tc>
          <w:tcPr>
            <w:tcW w:w="2403" w:type="dxa"/>
          </w:tcPr>
          <w:p w14:paraId="01B16AEA" w14:textId="050B0821" w:rsidR="0066764F" w:rsidRPr="00335EA7" w:rsidRDefault="0066764F" w:rsidP="0066764F">
            <w:pPr>
              <w:rPr>
                <w:b/>
                <w:sz w:val="22"/>
                <w:szCs w:val="22"/>
                <w:lang w:val="en-US"/>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Multi-ministerial action plan ha</w:t>
            </w:r>
            <w:r w:rsidR="0081242E">
              <w:rPr>
                <w:sz w:val="22"/>
                <w:szCs w:val="22"/>
              </w:rPr>
              <w:t xml:space="preserve">s </w:t>
            </w:r>
            <w:r w:rsidRPr="00335EA7">
              <w:rPr>
                <w:sz w:val="22"/>
                <w:szCs w:val="22"/>
              </w:rPr>
              <w:t xml:space="preserve">been developed </w:t>
            </w:r>
            <w:r w:rsidR="00A5260A">
              <w:rPr>
                <w:sz w:val="22"/>
                <w:szCs w:val="22"/>
              </w:rPr>
              <w:t>and includes</w:t>
            </w:r>
            <w:r w:rsidR="00EB0497">
              <w:rPr>
                <w:sz w:val="22"/>
                <w:szCs w:val="22"/>
              </w:rPr>
              <w:t xml:space="preserve"> that</w:t>
            </w:r>
            <w:r w:rsidRPr="00335EA7">
              <w:rPr>
                <w:sz w:val="22"/>
                <w:szCs w:val="22"/>
              </w:rPr>
              <w:t xml:space="preserve"> of the Ministry of Public Service Labour and Social Welfare, with key </w:t>
            </w:r>
            <w:r w:rsidR="001A3655" w:rsidRPr="00335EA7">
              <w:rPr>
                <w:sz w:val="22"/>
                <w:szCs w:val="22"/>
              </w:rPr>
              <w:t>performance</w:t>
            </w:r>
            <w:r w:rsidRPr="00335EA7">
              <w:rPr>
                <w:sz w:val="22"/>
                <w:szCs w:val="22"/>
              </w:rPr>
              <w:t xml:space="preserve"> indicators using the </w:t>
            </w:r>
            <w:r w:rsidR="001A3655" w:rsidRPr="00335EA7">
              <w:rPr>
                <w:sz w:val="22"/>
                <w:szCs w:val="22"/>
              </w:rPr>
              <w:t>integrated</w:t>
            </w:r>
            <w:r w:rsidRPr="00335EA7">
              <w:rPr>
                <w:sz w:val="22"/>
                <w:szCs w:val="22"/>
              </w:rPr>
              <w:t xml:space="preserve"> results management system to ensure delivery of the prioritised projects in the TSP.</w:t>
            </w:r>
            <w:r w:rsidRPr="00335EA7">
              <w:rPr>
                <w:b/>
                <w:sz w:val="22"/>
                <w:szCs w:val="22"/>
                <w:lang w:val="en-US"/>
              </w:rPr>
              <w:fldChar w:fldCharType="end"/>
            </w:r>
          </w:p>
          <w:p w14:paraId="1C5CBC3E" w14:textId="322F755A" w:rsidR="0066764F" w:rsidRPr="00335EA7" w:rsidRDefault="0066764F" w:rsidP="0066764F">
            <w:pPr>
              <w:rPr>
                <w:sz w:val="22"/>
                <w:szCs w:val="22"/>
              </w:rPr>
            </w:pPr>
          </w:p>
        </w:tc>
        <w:tc>
          <w:tcPr>
            <w:tcW w:w="2078" w:type="dxa"/>
          </w:tcPr>
          <w:p w14:paraId="2CAE6619" w14:textId="77777777" w:rsidR="0066764F" w:rsidRPr="00335EA7" w:rsidRDefault="0066764F"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sz w:val="22"/>
                <w:szCs w:val="22"/>
                <w:lang w:val="en-US"/>
              </w:rPr>
              <w:fldChar w:fldCharType="end"/>
            </w:r>
          </w:p>
        </w:tc>
      </w:tr>
      <w:tr w:rsidR="0066764F" w:rsidRPr="00335EA7" w14:paraId="7C950623" w14:textId="77777777" w:rsidTr="15FA3021">
        <w:trPr>
          <w:trHeight w:val="422"/>
        </w:trPr>
        <w:tc>
          <w:tcPr>
            <w:tcW w:w="1419" w:type="dxa"/>
            <w:vMerge/>
          </w:tcPr>
          <w:p w14:paraId="5673C3DF" w14:textId="77777777" w:rsidR="0066764F" w:rsidRPr="00335EA7" w:rsidRDefault="0066764F" w:rsidP="0066764F">
            <w:pPr>
              <w:rPr>
                <w:b/>
                <w:sz w:val="22"/>
                <w:szCs w:val="22"/>
                <w:lang w:val="en-US"/>
              </w:rPr>
            </w:pPr>
          </w:p>
        </w:tc>
        <w:tc>
          <w:tcPr>
            <w:tcW w:w="2806" w:type="dxa"/>
            <w:shd w:val="clear" w:color="auto" w:fill="EEECE1"/>
          </w:tcPr>
          <w:p w14:paraId="322E29A4" w14:textId="77777777" w:rsidR="0066764F" w:rsidRPr="00335EA7" w:rsidRDefault="0066764F" w:rsidP="0066764F">
            <w:pPr>
              <w:jc w:val="both"/>
              <w:rPr>
                <w:sz w:val="22"/>
                <w:szCs w:val="22"/>
                <w:lang w:val="en-US"/>
              </w:rPr>
            </w:pPr>
            <w:r w:rsidRPr="00335EA7">
              <w:rPr>
                <w:sz w:val="22"/>
                <w:szCs w:val="22"/>
                <w:lang w:val="en-US"/>
              </w:rPr>
              <w:t>Indicator 1.1.10</w:t>
            </w:r>
          </w:p>
          <w:p w14:paraId="30003413" w14:textId="525D6890" w:rsidR="0066764F" w:rsidRPr="00335EA7" w:rsidRDefault="0066764F" w:rsidP="0066764F">
            <w:pPr>
              <w:jc w:val="both"/>
              <w:rPr>
                <w:bCs/>
                <w:sz w:val="22"/>
                <w:szCs w:val="22"/>
                <w:lang w:val="en-US"/>
              </w:rPr>
            </w:pPr>
            <w:r w:rsidRPr="00335EA7">
              <w:rPr>
                <w:bCs/>
                <w:sz w:val="22"/>
                <w:szCs w:val="22"/>
                <w:lang w:val="en-US"/>
              </w:rPr>
              <w:fldChar w:fldCharType="begin">
                <w:ffData>
                  <w:name w:val=""/>
                  <w:enabled/>
                  <w:calcOnExit w:val="0"/>
                  <w:textInput>
                    <w:default w:val="   "/>
                    <w:maxLength w:val="300"/>
                  </w:textInput>
                </w:ffData>
              </w:fldChar>
            </w:r>
            <w:r w:rsidRPr="00335EA7">
              <w:rPr>
                <w:bCs/>
                <w:sz w:val="22"/>
                <w:szCs w:val="22"/>
                <w:lang w:val="en-US"/>
              </w:rPr>
              <w:instrText xml:space="preserve"> FORMTEXT </w:instrText>
            </w:r>
            <w:r w:rsidRPr="00335EA7">
              <w:rPr>
                <w:bCs/>
                <w:sz w:val="22"/>
                <w:szCs w:val="22"/>
                <w:lang w:val="en-US"/>
              </w:rPr>
            </w:r>
            <w:r w:rsidRPr="00335EA7">
              <w:rPr>
                <w:bCs/>
                <w:sz w:val="22"/>
                <w:szCs w:val="22"/>
                <w:lang w:val="en-US"/>
              </w:rPr>
              <w:fldChar w:fldCharType="separate"/>
            </w:r>
            <w:r w:rsidRPr="00335EA7">
              <w:rPr>
                <w:bCs/>
                <w:noProof/>
                <w:sz w:val="22"/>
                <w:szCs w:val="22"/>
                <w:lang w:val="en-US"/>
              </w:rPr>
              <w:t>Percentage of wome</w:t>
            </w:r>
            <w:r w:rsidR="00961C76">
              <w:rPr>
                <w:bCs/>
                <w:noProof/>
                <w:sz w:val="22"/>
                <w:szCs w:val="22"/>
                <w:lang w:val="en-US"/>
              </w:rPr>
              <w:t>n</w:t>
            </w:r>
            <w:r w:rsidRPr="00335EA7">
              <w:rPr>
                <w:bCs/>
                <w:noProof/>
                <w:sz w:val="22"/>
                <w:szCs w:val="22"/>
                <w:lang w:val="en-US"/>
              </w:rPr>
              <w:t xml:space="preserve">'s and Youth Organizations </w:t>
            </w:r>
            <w:r w:rsidRPr="00335EA7">
              <w:rPr>
                <w:bCs/>
                <w:noProof/>
                <w:sz w:val="22"/>
                <w:szCs w:val="22"/>
                <w:lang w:val="en-US"/>
              </w:rPr>
              <w:lastRenderedPageBreak/>
              <w:t xml:space="preserve">participating in the multi-stakeholder platform  </w:t>
            </w:r>
            <w:r w:rsidRPr="00335EA7">
              <w:rPr>
                <w:bCs/>
                <w:sz w:val="22"/>
                <w:szCs w:val="22"/>
                <w:lang w:val="en-US"/>
              </w:rPr>
              <w:fldChar w:fldCharType="end"/>
            </w:r>
          </w:p>
        </w:tc>
        <w:tc>
          <w:tcPr>
            <w:tcW w:w="1304" w:type="dxa"/>
            <w:shd w:val="clear" w:color="auto" w:fill="EEECE1"/>
          </w:tcPr>
          <w:p w14:paraId="12DA78EC" w14:textId="77777777" w:rsidR="0066764F" w:rsidRPr="00335EA7" w:rsidRDefault="0066764F" w:rsidP="0066764F">
            <w:pPr>
              <w:rPr>
                <w:b/>
                <w:sz w:val="22"/>
                <w:szCs w:val="22"/>
                <w:lang w:val="en-US"/>
              </w:rPr>
            </w:pPr>
            <w:r w:rsidRPr="00335EA7">
              <w:rPr>
                <w:b/>
                <w:sz w:val="22"/>
                <w:szCs w:val="22"/>
                <w:lang w:val="en-US"/>
              </w:rPr>
              <w:lastRenderedPageBreak/>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0</w:t>
            </w:r>
            <w:r w:rsidRPr="00335EA7">
              <w:rPr>
                <w:b/>
                <w:sz w:val="22"/>
                <w:szCs w:val="22"/>
                <w:lang w:val="en-US"/>
              </w:rPr>
              <w:fldChar w:fldCharType="end"/>
            </w:r>
          </w:p>
        </w:tc>
        <w:tc>
          <w:tcPr>
            <w:tcW w:w="2057" w:type="dxa"/>
            <w:shd w:val="clear" w:color="auto" w:fill="EEECE1"/>
          </w:tcPr>
          <w:p w14:paraId="5F4AA478" w14:textId="77777777" w:rsidR="0066764F" w:rsidRDefault="0066764F" w:rsidP="0066764F">
            <w:pPr>
              <w:rPr>
                <w:bCs/>
                <w:sz w:val="22"/>
                <w:szCs w:val="22"/>
                <w:lang w:val="en-US"/>
              </w:rPr>
            </w:pPr>
            <w:r w:rsidRPr="00335EA7">
              <w:rPr>
                <w:bCs/>
                <w:sz w:val="22"/>
                <w:szCs w:val="22"/>
                <w:lang w:val="en-US"/>
              </w:rPr>
              <w:fldChar w:fldCharType="begin">
                <w:ffData>
                  <w:name w:val=""/>
                  <w:enabled/>
                  <w:calcOnExit w:val="0"/>
                  <w:textInput>
                    <w:default w:val="30%"/>
                    <w:maxLength w:val="300"/>
                  </w:textInput>
                </w:ffData>
              </w:fldChar>
            </w:r>
            <w:r w:rsidRPr="00335EA7">
              <w:rPr>
                <w:bCs/>
                <w:sz w:val="22"/>
                <w:szCs w:val="22"/>
                <w:lang w:val="en-US"/>
              </w:rPr>
              <w:instrText xml:space="preserve"> FORMTEXT </w:instrText>
            </w:r>
            <w:r w:rsidRPr="00335EA7">
              <w:rPr>
                <w:bCs/>
                <w:sz w:val="22"/>
                <w:szCs w:val="22"/>
                <w:lang w:val="en-US"/>
              </w:rPr>
            </w:r>
            <w:r w:rsidRPr="00335EA7">
              <w:rPr>
                <w:bCs/>
                <w:sz w:val="22"/>
                <w:szCs w:val="22"/>
                <w:lang w:val="en-US"/>
              </w:rPr>
              <w:fldChar w:fldCharType="separate"/>
            </w:r>
            <w:r w:rsidRPr="00335EA7">
              <w:rPr>
                <w:bCs/>
                <w:noProof/>
                <w:sz w:val="22"/>
                <w:szCs w:val="22"/>
                <w:lang w:val="en-US"/>
              </w:rPr>
              <w:t>30%</w:t>
            </w:r>
            <w:r w:rsidRPr="00335EA7">
              <w:rPr>
                <w:bCs/>
                <w:sz w:val="22"/>
                <w:szCs w:val="22"/>
                <w:lang w:val="en-US"/>
              </w:rPr>
              <w:fldChar w:fldCharType="end"/>
            </w:r>
          </w:p>
          <w:p w14:paraId="625DBC2A" w14:textId="286BEF37" w:rsidR="00B043FF" w:rsidRPr="00335EA7" w:rsidRDefault="00B043FF" w:rsidP="0066764F">
            <w:pPr>
              <w:rPr>
                <w:bCs/>
                <w:sz w:val="22"/>
                <w:szCs w:val="22"/>
                <w:lang w:val="en-US"/>
              </w:rPr>
            </w:pPr>
            <w:r>
              <w:rPr>
                <w:bCs/>
                <w:sz w:val="22"/>
                <w:szCs w:val="22"/>
                <w:lang w:val="en-US"/>
              </w:rPr>
              <w:t xml:space="preserve">39.27 %women trained on </w:t>
            </w:r>
            <w:r>
              <w:rPr>
                <w:bCs/>
                <w:sz w:val="22"/>
                <w:szCs w:val="22"/>
                <w:lang w:val="en-US"/>
              </w:rPr>
              <w:lastRenderedPageBreak/>
              <w:t>monitoring accountability</w:t>
            </w:r>
          </w:p>
        </w:tc>
        <w:tc>
          <w:tcPr>
            <w:tcW w:w="3897" w:type="dxa"/>
          </w:tcPr>
          <w:p w14:paraId="23344389" w14:textId="6A5AB80F" w:rsidR="0066764F" w:rsidRPr="00CC522C" w:rsidRDefault="009B61B5" w:rsidP="0066764F">
            <w:pPr>
              <w:rPr>
                <w:sz w:val="22"/>
                <w:szCs w:val="22"/>
                <w:lang w:val="en-ZW" w:eastAsia="en-ZW"/>
              </w:rPr>
            </w:pPr>
            <w:r>
              <w:rPr>
                <w:sz w:val="22"/>
                <w:szCs w:val="22"/>
              </w:rPr>
              <w:lastRenderedPageBreak/>
              <w:t>T</w:t>
            </w:r>
            <w:r w:rsidR="00756BB7" w:rsidRPr="00CC522C">
              <w:rPr>
                <w:sz w:val="22"/>
                <w:szCs w:val="22"/>
              </w:rPr>
              <w:t>rainings</w:t>
            </w:r>
            <w:r w:rsidR="00704B57">
              <w:rPr>
                <w:sz w:val="22"/>
                <w:szCs w:val="22"/>
              </w:rPr>
              <w:t>,</w:t>
            </w:r>
            <w:r w:rsidR="00756BB7" w:rsidRPr="00CC522C">
              <w:rPr>
                <w:sz w:val="22"/>
                <w:szCs w:val="22"/>
              </w:rPr>
              <w:t xml:space="preserve"> </w:t>
            </w:r>
            <w:r>
              <w:rPr>
                <w:sz w:val="22"/>
                <w:szCs w:val="22"/>
              </w:rPr>
              <w:t xml:space="preserve">conducted </w:t>
            </w:r>
            <w:r w:rsidR="00756BB7" w:rsidRPr="00CC522C">
              <w:rPr>
                <w:sz w:val="22"/>
                <w:szCs w:val="22"/>
              </w:rPr>
              <w:t>with CSOs</w:t>
            </w:r>
            <w:r w:rsidR="00704B57">
              <w:rPr>
                <w:sz w:val="22"/>
                <w:szCs w:val="22"/>
              </w:rPr>
              <w:t>,</w:t>
            </w:r>
            <w:r w:rsidR="00756BB7" w:rsidRPr="00CC522C">
              <w:rPr>
                <w:sz w:val="22"/>
                <w:szCs w:val="22"/>
              </w:rPr>
              <w:t xml:space="preserve"> on Monitoring Accountability to TSP outcomes </w:t>
            </w:r>
            <w:r>
              <w:rPr>
                <w:sz w:val="22"/>
                <w:szCs w:val="22"/>
              </w:rPr>
              <w:t>&amp;</w:t>
            </w:r>
            <w:r w:rsidR="00756BB7" w:rsidRPr="00CC522C">
              <w:rPr>
                <w:sz w:val="22"/>
                <w:szCs w:val="22"/>
              </w:rPr>
              <w:t xml:space="preserve"> use of monitoring tools</w:t>
            </w:r>
            <w:r>
              <w:rPr>
                <w:sz w:val="22"/>
                <w:szCs w:val="22"/>
              </w:rPr>
              <w:t xml:space="preserve"> </w:t>
            </w:r>
            <w:r w:rsidR="00157085">
              <w:rPr>
                <w:sz w:val="22"/>
                <w:szCs w:val="22"/>
              </w:rPr>
              <w:t xml:space="preserve">for </w:t>
            </w:r>
            <w:r w:rsidR="00157085" w:rsidRPr="00CC522C">
              <w:rPr>
                <w:sz w:val="22"/>
                <w:szCs w:val="22"/>
              </w:rPr>
              <w:lastRenderedPageBreak/>
              <w:t>77</w:t>
            </w:r>
            <w:r w:rsidR="00756BB7" w:rsidRPr="00CC522C">
              <w:rPr>
                <w:sz w:val="22"/>
                <w:szCs w:val="22"/>
              </w:rPr>
              <w:t xml:space="preserve"> participants, </w:t>
            </w:r>
            <w:r>
              <w:rPr>
                <w:sz w:val="22"/>
                <w:szCs w:val="22"/>
              </w:rPr>
              <w:t xml:space="preserve">including </w:t>
            </w:r>
            <w:r w:rsidR="00756BB7" w:rsidRPr="00CC522C">
              <w:rPr>
                <w:sz w:val="22"/>
                <w:szCs w:val="22"/>
              </w:rPr>
              <w:t xml:space="preserve">51 women </w:t>
            </w:r>
            <w:r>
              <w:rPr>
                <w:sz w:val="22"/>
                <w:szCs w:val="22"/>
              </w:rPr>
              <w:t>&amp;</w:t>
            </w:r>
            <w:r w:rsidR="00756BB7" w:rsidRPr="00CC522C">
              <w:rPr>
                <w:sz w:val="22"/>
                <w:szCs w:val="22"/>
              </w:rPr>
              <w:t xml:space="preserve"> 26 men</w:t>
            </w:r>
            <w:r>
              <w:rPr>
                <w:sz w:val="22"/>
                <w:szCs w:val="22"/>
              </w:rPr>
              <w:t xml:space="preserve">; </w:t>
            </w:r>
            <w:r w:rsidR="00756BB7" w:rsidRPr="00CC522C">
              <w:rPr>
                <w:sz w:val="22"/>
                <w:szCs w:val="22"/>
              </w:rPr>
              <w:t>accountability reports</w:t>
            </w:r>
            <w:r w:rsidR="00704B57">
              <w:rPr>
                <w:sz w:val="22"/>
                <w:szCs w:val="22"/>
              </w:rPr>
              <w:t>,</w:t>
            </w:r>
            <w:r w:rsidR="00756BB7" w:rsidRPr="00CC522C">
              <w:rPr>
                <w:sz w:val="22"/>
                <w:szCs w:val="22"/>
              </w:rPr>
              <w:t xml:space="preserve"> </w:t>
            </w:r>
            <w:r>
              <w:rPr>
                <w:sz w:val="22"/>
                <w:szCs w:val="22"/>
              </w:rPr>
              <w:t xml:space="preserve">made </w:t>
            </w:r>
            <w:r w:rsidR="0066764F" w:rsidRPr="00CC522C">
              <w:rPr>
                <w:sz w:val="22"/>
                <w:szCs w:val="22"/>
              </w:rPr>
              <w:t xml:space="preserve">&amp; presented + submitted the findings to the Ministry of Finance </w:t>
            </w:r>
            <w:r>
              <w:rPr>
                <w:sz w:val="22"/>
                <w:szCs w:val="22"/>
              </w:rPr>
              <w:t>&amp;</w:t>
            </w:r>
            <w:r w:rsidR="0066764F" w:rsidRPr="00CC522C">
              <w:rPr>
                <w:sz w:val="22"/>
                <w:szCs w:val="22"/>
              </w:rPr>
              <w:t xml:space="preserve"> Government Stakeholders</w:t>
            </w:r>
            <w:r w:rsidR="00756BB7" w:rsidRPr="00CC522C">
              <w:rPr>
                <w:sz w:val="22"/>
                <w:szCs w:val="22"/>
              </w:rPr>
              <w:t xml:space="preserve">, w/ 33 women, 3 men participating. </w:t>
            </w:r>
            <w:r>
              <w:rPr>
                <w:sz w:val="22"/>
                <w:szCs w:val="22"/>
              </w:rPr>
              <w:t>(WLSA)</w:t>
            </w:r>
          </w:p>
          <w:p w14:paraId="41088D92" w14:textId="503DB93E" w:rsidR="0066764F" w:rsidRPr="00335EA7" w:rsidRDefault="0066764F" w:rsidP="0066764F">
            <w:pPr>
              <w:rPr>
                <w:b/>
                <w:sz w:val="22"/>
                <w:szCs w:val="22"/>
                <w:lang w:val="en-US"/>
              </w:rPr>
            </w:pPr>
          </w:p>
        </w:tc>
        <w:tc>
          <w:tcPr>
            <w:tcW w:w="2403" w:type="dxa"/>
          </w:tcPr>
          <w:p w14:paraId="002BEC9D" w14:textId="7C922F96" w:rsidR="0066764F" w:rsidRPr="00E372E1" w:rsidRDefault="00DA7D89" w:rsidP="0066764F">
            <w:pPr>
              <w:rPr>
                <w:bCs/>
                <w:sz w:val="22"/>
                <w:szCs w:val="22"/>
                <w:lang w:val="en-US"/>
              </w:rPr>
            </w:pPr>
            <w:r>
              <w:rPr>
                <w:bCs/>
                <w:sz w:val="22"/>
                <w:szCs w:val="22"/>
                <w:lang w:val="en-US"/>
              </w:rPr>
              <w:lastRenderedPageBreak/>
              <w:t xml:space="preserve">The anticipated monitoring </w:t>
            </w:r>
            <w:r w:rsidR="00C82FCE">
              <w:rPr>
                <w:bCs/>
                <w:sz w:val="22"/>
                <w:szCs w:val="22"/>
                <w:lang w:val="en-US"/>
              </w:rPr>
              <w:t>mechanisms</w:t>
            </w:r>
            <w:r>
              <w:rPr>
                <w:bCs/>
                <w:sz w:val="22"/>
                <w:szCs w:val="22"/>
                <w:lang w:val="en-US"/>
              </w:rPr>
              <w:t xml:space="preserve"> of the TSP were not </w:t>
            </w:r>
            <w:r>
              <w:rPr>
                <w:bCs/>
                <w:sz w:val="22"/>
                <w:szCs w:val="22"/>
                <w:lang w:val="en-US"/>
              </w:rPr>
              <w:lastRenderedPageBreak/>
              <w:t xml:space="preserve">fully established and operationalized. This saw Government and RUNOs conducting </w:t>
            </w:r>
            <w:r w:rsidR="008D2B8C">
              <w:rPr>
                <w:bCs/>
                <w:sz w:val="22"/>
                <w:szCs w:val="22"/>
                <w:lang w:val="en-US"/>
              </w:rPr>
              <w:t xml:space="preserve">monitoring and evaluation outside of the intended </w:t>
            </w:r>
            <w:r w:rsidR="000204DB">
              <w:rPr>
                <w:bCs/>
                <w:sz w:val="22"/>
                <w:szCs w:val="22"/>
                <w:lang w:val="en-US"/>
              </w:rPr>
              <w:t>structures</w:t>
            </w:r>
            <w:r w:rsidR="008D2B8C">
              <w:rPr>
                <w:bCs/>
                <w:sz w:val="22"/>
                <w:szCs w:val="22"/>
                <w:lang w:val="en-US"/>
              </w:rPr>
              <w:t xml:space="preserve"> anticipated by the </w:t>
            </w:r>
            <w:r w:rsidR="000204DB">
              <w:rPr>
                <w:bCs/>
                <w:sz w:val="22"/>
                <w:szCs w:val="22"/>
                <w:lang w:val="en-US"/>
              </w:rPr>
              <w:t>TSP</w:t>
            </w:r>
          </w:p>
        </w:tc>
        <w:tc>
          <w:tcPr>
            <w:tcW w:w="2078" w:type="dxa"/>
          </w:tcPr>
          <w:p w14:paraId="3020FCF5" w14:textId="77777777" w:rsidR="0066764F" w:rsidRPr="00335EA7" w:rsidRDefault="0066764F" w:rsidP="0066764F">
            <w:pPr>
              <w:rPr>
                <w:b/>
                <w:sz w:val="22"/>
                <w:szCs w:val="22"/>
                <w:lang w:val="en-US"/>
              </w:rPr>
            </w:pPr>
            <w:r w:rsidRPr="00335EA7">
              <w:rPr>
                <w:b/>
                <w:sz w:val="22"/>
                <w:szCs w:val="22"/>
                <w:lang w:val="en-US"/>
              </w:rPr>
              <w:lastRenderedPageBreak/>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sz w:val="22"/>
                <w:szCs w:val="22"/>
                <w:lang w:val="en-US"/>
              </w:rPr>
              <w:fldChar w:fldCharType="end"/>
            </w:r>
          </w:p>
        </w:tc>
      </w:tr>
      <w:tr w:rsidR="00E73F0D" w:rsidRPr="00335EA7" w14:paraId="45336815" w14:textId="77777777" w:rsidTr="15FA3021">
        <w:trPr>
          <w:trHeight w:val="422"/>
        </w:trPr>
        <w:tc>
          <w:tcPr>
            <w:tcW w:w="1419" w:type="dxa"/>
            <w:vMerge w:val="restart"/>
          </w:tcPr>
          <w:p w14:paraId="7C1971B6" w14:textId="77777777" w:rsidR="00E73F0D" w:rsidRPr="00335EA7" w:rsidRDefault="00E73F0D" w:rsidP="0066764F">
            <w:pPr>
              <w:rPr>
                <w:sz w:val="22"/>
                <w:szCs w:val="22"/>
                <w:lang w:val="en-US"/>
              </w:rPr>
            </w:pPr>
            <w:r w:rsidRPr="00335EA7">
              <w:rPr>
                <w:sz w:val="22"/>
                <w:szCs w:val="22"/>
                <w:lang w:val="en-US"/>
              </w:rPr>
              <w:t>Output 1.2</w:t>
            </w:r>
          </w:p>
          <w:p w14:paraId="772C3CD7" w14:textId="77777777" w:rsidR="00E73F0D" w:rsidRPr="00335EA7" w:rsidRDefault="00E73F0D" w:rsidP="0066764F">
            <w:pPr>
              <w:rPr>
                <w:sz w:val="22"/>
                <w:szCs w:val="22"/>
                <w:lang w:val="en-US"/>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lang w:val="en-US"/>
              </w:rPr>
              <w:t>Improved dispute resolution services and social protection systems design in marginalized and at-risk communities</w:t>
            </w:r>
            <w:r w:rsidRPr="00335EA7">
              <w:rPr>
                <w:b/>
                <w:sz w:val="22"/>
                <w:szCs w:val="22"/>
                <w:lang w:val="en-US"/>
              </w:rPr>
              <w:fldChar w:fldCharType="end"/>
            </w:r>
          </w:p>
          <w:p w14:paraId="7726E955" w14:textId="18825919" w:rsidR="00E73F0D" w:rsidRPr="00335EA7" w:rsidRDefault="00E73F0D" w:rsidP="0066764F">
            <w:pPr>
              <w:rPr>
                <w:b/>
                <w:sz w:val="22"/>
                <w:szCs w:val="22"/>
                <w:lang w:val="en-US"/>
              </w:rPr>
            </w:pPr>
          </w:p>
          <w:p w14:paraId="5BA0DE2F" w14:textId="39DA348B" w:rsidR="00E73F0D" w:rsidRPr="00335EA7" w:rsidRDefault="00E73F0D" w:rsidP="0066764F">
            <w:pPr>
              <w:rPr>
                <w:b/>
                <w:sz w:val="22"/>
                <w:szCs w:val="22"/>
                <w:lang w:val="en-US"/>
              </w:rPr>
            </w:pPr>
          </w:p>
          <w:p w14:paraId="2AD24B01" w14:textId="77777777" w:rsidR="00E73F0D" w:rsidRPr="00335EA7" w:rsidRDefault="00E73F0D" w:rsidP="0066764F">
            <w:pPr>
              <w:rPr>
                <w:b/>
                <w:sz w:val="22"/>
                <w:szCs w:val="22"/>
                <w:lang w:val="en-US"/>
              </w:rPr>
            </w:pPr>
          </w:p>
          <w:p w14:paraId="60943935" w14:textId="77777777" w:rsidR="00E73F0D" w:rsidRPr="00335EA7" w:rsidRDefault="00E73F0D" w:rsidP="0066764F">
            <w:pPr>
              <w:rPr>
                <w:b/>
                <w:sz w:val="22"/>
                <w:szCs w:val="22"/>
                <w:lang w:val="en-US"/>
              </w:rPr>
            </w:pPr>
          </w:p>
        </w:tc>
        <w:tc>
          <w:tcPr>
            <w:tcW w:w="2806" w:type="dxa"/>
            <w:shd w:val="clear" w:color="auto" w:fill="EEECE1"/>
          </w:tcPr>
          <w:p w14:paraId="316389E9" w14:textId="77777777" w:rsidR="00E73F0D" w:rsidRPr="00335EA7" w:rsidRDefault="00E73F0D" w:rsidP="0066764F">
            <w:pPr>
              <w:jc w:val="both"/>
              <w:rPr>
                <w:sz w:val="22"/>
                <w:szCs w:val="22"/>
                <w:lang w:val="en-US"/>
              </w:rPr>
            </w:pPr>
            <w:r w:rsidRPr="00335EA7">
              <w:rPr>
                <w:sz w:val="22"/>
                <w:szCs w:val="22"/>
                <w:lang w:val="en-US"/>
              </w:rPr>
              <w:t>Indicator 1.2.1</w:t>
            </w:r>
          </w:p>
          <w:p w14:paraId="52AE7973" w14:textId="24683FB7" w:rsidR="00E73F0D" w:rsidRPr="00335EA7" w:rsidRDefault="00E73F0D" w:rsidP="0066764F">
            <w:pPr>
              <w:jc w:val="both"/>
              <w:rPr>
                <w:bCs/>
                <w:sz w:val="22"/>
                <w:szCs w:val="22"/>
                <w:lang w:val="en-US"/>
              </w:rPr>
            </w:pPr>
            <w:r w:rsidRPr="00335EA7">
              <w:rPr>
                <w:bCs/>
                <w:sz w:val="22"/>
                <w:szCs w:val="22"/>
                <w:lang w:val="en-US"/>
              </w:rPr>
              <w:fldChar w:fldCharType="begin">
                <w:ffData>
                  <w:name w:val=""/>
                  <w:enabled/>
                  <w:calcOnExit w:val="0"/>
                  <w:textInput>
                    <w:default w:val="    "/>
                    <w:maxLength w:val="300"/>
                  </w:textInput>
                </w:ffData>
              </w:fldChar>
            </w:r>
            <w:r w:rsidRPr="00335EA7">
              <w:rPr>
                <w:bCs/>
                <w:sz w:val="22"/>
                <w:szCs w:val="22"/>
                <w:lang w:val="en-US"/>
              </w:rPr>
              <w:instrText xml:space="preserve"> FORMTEXT </w:instrText>
            </w:r>
            <w:r w:rsidRPr="00335EA7">
              <w:rPr>
                <w:bCs/>
                <w:sz w:val="22"/>
                <w:szCs w:val="22"/>
                <w:lang w:val="en-US"/>
              </w:rPr>
            </w:r>
            <w:r w:rsidRPr="00335EA7">
              <w:rPr>
                <w:bCs/>
                <w:sz w:val="22"/>
                <w:szCs w:val="22"/>
                <w:lang w:val="en-US"/>
              </w:rPr>
              <w:fldChar w:fldCharType="separate"/>
            </w:r>
            <w:r w:rsidRPr="00335EA7">
              <w:rPr>
                <w:bCs/>
                <w:noProof/>
                <w:sz w:val="22"/>
                <w:szCs w:val="22"/>
                <w:lang w:val="en-US"/>
              </w:rPr>
              <w:t xml:space="preserve"> National Assessment Report (outlining the existing capacities and gaps including social safety nets with a potential for conflic</w:t>
            </w:r>
            <w:r w:rsidR="00A4303D">
              <w:rPr>
                <w:bCs/>
                <w:noProof/>
                <w:sz w:val="22"/>
                <w:szCs w:val="22"/>
                <w:lang w:val="en-US"/>
              </w:rPr>
              <w:t>t</w:t>
            </w:r>
            <w:r w:rsidRPr="00335EA7">
              <w:rPr>
                <w:bCs/>
                <w:noProof/>
                <w:sz w:val="22"/>
                <w:szCs w:val="22"/>
                <w:lang w:val="en-US"/>
              </w:rPr>
              <w:t xml:space="preserve">, with a capacity enhancement plan) produced </w:t>
            </w:r>
            <w:r w:rsidRPr="00335EA7">
              <w:rPr>
                <w:bCs/>
                <w:sz w:val="22"/>
                <w:szCs w:val="22"/>
                <w:lang w:val="en-US"/>
              </w:rPr>
              <w:fldChar w:fldCharType="end"/>
            </w:r>
          </w:p>
        </w:tc>
        <w:tc>
          <w:tcPr>
            <w:tcW w:w="1304" w:type="dxa"/>
            <w:shd w:val="clear" w:color="auto" w:fill="EEECE1"/>
          </w:tcPr>
          <w:p w14:paraId="0A760766" w14:textId="77777777" w:rsidR="00E73F0D" w:rsidRPr="00335EA7" w:rsidRDefault="00E73F0D" w:rsidP="0066764F">
            <w:pPr>
              <w:rPr>
                <w:bCs/>
                <w:sz w:val="22"/>
                <w:szCs w:val="22"/>
              </w:rPr>
            </w:pPr>
            <w:r w:rsidRPr="00335EA7">
              <w:rPr>
                <w:bCs/>
                <w:sz w:val="22"/>
                <w:szCs w:val="22"/>
                <w:lang w:val="en-US"/>
              </w:rPr>
              <w:fldChar w:fldCharType="begin">
                <w:ffData>
                  <w:name w:val=""/>
                  <w:enabled/>
                  <w:calcOnExit w:val="0"/>
                  <w:textInput>
                    <w:default w:val="No capacity assesment undertaken"/>
                    <w:maxLength w:val="300"/>
                  </w:textInput>
                </w:ffData>
              </w:fldChar>
            </w:r>
            <w:r w:rsidRPr="00335EA7">
              <w:rPr>
                <w:bCs/>
                <w:sz w:val="22"/>
                <w:szCs w:val="22"/>
                <w:lang w:val="en-US"/>
              </w:rPr>
              <w:instrText xml:space="preserve"> FORMTEXT </w:instrText>
            </w:r>
            <w:r w:rsidRPr="00335EA7">
              <w:rPr>
                <w:bCs/>
                <w:sz w:val="22"/>
                <w:szCs w:val="22"/>
                <w:lang w:val="en-US"/>
              </w:rPr>
            </w:r>
            <w:r w:rsidRPr="00335EA7">
              <w:rPr>
                <w:bCs/>
                <w:sz w:val="22"/>
                <w:szCs w:val="22"/>
                <w:lang w:val="en-US"/>
              </w:rPr>
              <w:fldChar w:fldCharType="separate"/>
            </w:r>
            <w:r w:rsidRPr="00335EA7">
              <w:rPr>
                <w:bCs/>
                <w:noProof/>
                <w:sz w:val="22"/>
                <w:szCs w:val="22"/>
                <w:lang w:val="en-US"/>
              </w:rPr>
              <w:t>No capacity assesment undertaken</w:t>
            </w:r>
            <w:r w:rsidRPr="00335EA7">
              <w:rPr>
                <w:bCs/>
                <w:sz w:val="22"/>
                <w:szCs w:val="22"/>
                <w:lang w:val="en-US"/>
              </w:rPr>
              <w:fldChar w:fldCharType="end"/>
            </w:r>
          </w:p>
        </w:tc>
        <w:tc>
          <w:tcPr>
            <w:tcW w:w="2057" w:type="dxa"/>
            <w:shd w:val="clear" w:color="auto" w:fill="EEECE1"/>
          </w:tcPr>
          <w:p w14:paraId="6D0686A1" w14:textId="77777777" w:rsidR="00E73F0D" w:rsidRPr="00335EA7" w:rsidRDefault="00E73F0D" w:rsidP="0066764F">
            <w:pPr>
              <w:rPr>
                <w:bCs/>
                <w:sz w:val="22"/>
                <w:szCs w:val="22"/>
              </w:rPr>
            </w:pPr>
            <w:r w:rsidRPr="00335EA7">
              <w:rPr>
                <w:bCs/>
                <w:sz w:val="22"/>
                <w:szCs w:val="22"/>
                <w:lang w:val="en-US"/>
              </w:rPr>
              <w:fldChar w:fldCharType="begin">
                <w:ffData>
                  <w:name w:val=""/>
                  <w:enabled/>
                  <w:calcOnExit w:val="0"/>
                  <w:textInput>
                    <w:default w:val="1"/>
                    <w:maxLength w:val="300"/>
                  </w:textInput>
                </w:ffData>
              </w:fldChar>
            </w:r>
            <w:r w:rsidRPr="00335EA7">
              <w:rPr>
                <w:bCs/>
                <w:sz w:val="22"/>
                <w:szCs w:val="22"/>
                <w:lang w:val="en-US"/>
              </w:rPr>
              <w:instrText xml:space="preserve"> FORMTEXT </w:instrText>
            </w:r>
            <w:r w:rsidRPr="00335EA7">
              <w:rPr>
                <w:bCs/>
                <w:sz w:val="22"/>
                <w:szCs w:val="22"/>
                <w:lang w:val="en-US"/>
              </w:rPr>
            </w:r>
            <w:r w:rsidRPr="00335EA7">
              <w:rPr>
                <w:bCs/>
                <w:sz w:val="22"/>
                <w:szCs w:val="22"/>
                <w:lang w:val="en-US"/>
              </w:rPr>
              <w:fldChar w:fldCharType="separate"/>
            </w:r>
            <w:r w:rsidRPr="00335EA7">
              <w:rPr>
                <w:bCs/>
                <w:noProof/>
                <w:sz w:val="22"/>
                <w:szCs w:val="22"/>
                <w:lang w:val="en-US"/>
              </w:rPr>
              <w:t>1</w:t>
            </w:r>
            <w:r w:rsidRPr="00335EA7">
              <w:rPr>
                <w:bCs/>
                <w:sz w:val="22"/>
                <w:szCs w:val="22"/>
                <w:lang w:val="en-US"/>
              </w:rPr>
              <w:fldChar w:fldCharType="end"/>
            </w:r>
          </w:p>
        </w:tc>
        <w:tc>
          <w:tcPr>
            <w:tcW w:w="3897" w:type="dxa"/>
          </w:tcPr>
          <w:p w14:paraId="791132E3" w14:textId="77777777" w:rsidR="00E73F0D" w:rsidRDefault="00E73F0D" w:rsidP="0066764F">
            <w:pPr>
              <w:rPr>
                <w:sz w:val="22"/>
                <w:szCs w:val="22"/>
              </w:rPr>
            </w:pPr>
            <w:r w:rsidRPr="00335EA7">
              <w:rPr>
                <w:sz w:val="22"/>
                <w:szCs w:val="22"/>
              </w:rPr>
              <w:t xml:space="preserve">1 </w:t>
            </w:r>
            <w:r w:rsidR="00157085">
              <w:rPr>
                <w:sz w:val="22"/>
                <w:szCs w:val="22"/>
              </w:rPr>
              <w:t>The Social Sector Review was concluded (Final Report Attached). Findings are influencing the Social Protection</w:t>
            </w:r>
            <w:r w:rsidR="0091162E">
              <w:rPr>
                <w:sz w:val="22"/>
                <w:szCs w:val="22"/>
              </w:rPr>
              <w:t>’s s</w:t>
            </w:r>
            <w:r w:rsidR="00157085">
              <w:rPr>
                <w:sz w:val="22"/>
                <w:szCs w:val="22"/>
              </w:rPr>
              <w:t>upport</w:t>
            </w:r>
            <w:r w:rsidR="0091162E">
              <w:rPr>
                <w:sz w:val="22"/>
                <w:szCs w:val="22"/>
              </w:rPr>
              <w:t>,</w:t>
            </w:r>
            <w:r w:rsidR="00157085">
              <w:rPr>
                <w:sz w:val="22"/>
                <w:szCs w:val="22"/>
              </w:rPr>
              <w:t xml:space="preserve"> including the planned social protection targeting review.</w:t>
            </w:r>
          </w:p>
          <w:p w14:paraId="098BC6BF" w14:textId="77777777" w:rsidR="005A167E" w:rsidRDefault="005A167E" w:rsidP="0066764F">
            <w:pPr>
              <w:rPr>
                <w:sz w:val="22"/>
                <w:szCs w:val="22"/>
              </w:rPr>
            </w:pPr>
          </w:p>
          <w:p w14:paraId="28B5A75F" w14:textId="77777777" w:rsidR="00E96604" w:rsidRPr="00794FA7" w:rsidRDefault="00E96604" w:rsidP="0066764F">
            <w:pPr>
              <w:rPr>
                <w:sz w:val="22"/>
                <w:szCs w:val="22"/>
              </w:rPr>
            </w:pPr>
            <w:r w:rsidRPr="00794FA7">
              <w:rPr>
                <w:sz w:val="22"/>
                <w:szCs w:val="22"/>
              </w:rPr>
              <w:t>1 Analysis of Discriminatory Laws was undertaken</w:t>
            </w:r>
            <w:r w:rsidR="00A13105" w:rsidRPr="00794FA7">
              <w:rPr>
                <w:sz w:val="22"/>
                <w:szCs w:val="22"/>
              </w:rPr>
              <w:t xml:space="preserve"> that </w:t>
            </w:r>
            <w:r w:rsidR="001F4888" w:rsidRPr="00794FA7">
              <w:rPr>
                <w:sz w:val="22"/>
                <w:szCs w:val="22"/>
              </w:rPr>
              <w:t>is intended to influence women’s access to justice</w:t>
            </w:r>
            <w:r w:rsidR="00C2204A" w:rsidRPr="00794FA7">
              <w:rPr>
                <w:sz w:val="22"/>
                <w:szCs w:val="22"/>
              </w:rPr>
              <w:t>.</w:t>
            </w:r>
          </w:p>
          <w:p w14:paraId="0790B5B5" w14:textId="77777777" w:rsidR="005A167E" w:rsidRPr="00794FA7" w:rsidRDefault="005A167E" w:rsidP="0066764F">
            <w:pPr>
              <w:rPr>
                <w:sz w:val="22"/>
                <w:szCs w:val="22"/>
              </w:rPr>
            </w:pPr>
          </w:p>
          <w:p w14:paraId="2E67BFA2" w14:textId="302E56F8" w:rsidR="00E73F0D" w:rsidRPr="00E96604" w:rsidRDefault="00C2204A" w:rsidP="0066764F">
            <w:pPr>
              <w:rPr>
                <w:color w:val="7030A0"/>
                <w:sz w:val="22"/>
                <w:szCs w:val="22"/>
              </w:rPr>
            </w:pPr>
            <w:r w:rsidRPr="00794FA7">
              <w:rPr>
                <w:sz w:val="22"/>
                <w:szCs w:val="22"/>
              </w:rPr>
              <w:t>1 mapping of</w:t>
            </w:r>
            <w:r w:rsidR="009A4191" w:rsidRPr="00794FA7">
              <w:rPr>
                <w:sz w:val="22"/>
                <w:szCs w:val="22"/>
              </w:rPr>
              <w:t xml:space="preserve"> national</w:t>
            </w:r>
            <w:r w:rsidRPr="00794FA7">
              <w:rPr>
                <w:sz w:val="22"/>
                <w:szCs w:val="22"/>
              </w:rPr>
              <w:t xml:space="preserve"> implementation of UNSCR 1325 was carried out</w:t>
            </w:r>
            <w:r w:rsidR="00937F7B" w:rsidRPr="00794FA7">
              <w:rPr>
                <w:sz w:val="22"/>
                <w:szCs w:val="22"/>
              </w:rPr>
              <w:t xml:space="preserve"> intended to support further collaboration with NORC and the Ministry of Defence</w:t>
            </w:r>
          </w:p>
        </w:tc>
        <w:tc>
          <w:tcPr>
            <w:tcW w:w="2403" w:type="dxa"/>
          </w:tcPr>
          <w:p w14:paraId="5D2F681E" w14:textId="29BCE9DA" w:rsidR="00E73F0D" w:rsidRPr="001F4888" w:rsidRDefault="001F4888" w:rsidP="0066764F">
            <w:pPr>
              <w:rPr>
                <w:color w:val="7030A0"/>
                <w:sz w:val="22"/>
                <w:szCs w:val="22"/>
              </w:rPr>
            </w:pPr>
            <w:r w:rsidRPr="00794FA7">
              <w:rPr>
                <w:bCs/>
                <w:sz w:val="22"/>
                <w:szCs w:val="22"/>
                <w:lang w:val="en-US"/>
              </w:rPr>
              <w:t xml:space="preserve">The Analysis was not PBF funded but the findings informed </w:t>
            </w:r>
            <w:r w:rsidR="00C2204A" w:rsidRPr="00794FA7">
              <w:rPr>
                <w:bCs/>
                <w:sz w:val="22"/>
                <w:szCs w:val="22"/>
                <w:lang w:val="en-US"/>
              </w:rPr>
              <w:t>the programming</w:t>
            </w:r>
          </w:p>
        </w:tc>
        <w:tc>
          <w:tcPr>
            <w:tcW w:w="2078" w:type="dxa"/>
          </w:tcPr>
          <w:p w14:paraId="7EBA1E90" w14:textId="77777777" w:rsidR="00E73F0D" w:rsidRPr="00335EA7" w:rsidRDefault="00E73F0D"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sz w:val="22"/>
                <w:szCs w:val="22"/>
                <w:lang w:val="en-US"/>
              </w:rPr>
              <w:fldChar w:fldCharType="end"/>
            </w:r>
          </w:p>
        </w:tc>
      </w:tr>
      <w:tr w:rsidR="00E73F0D" w:rsidRPr="00335EA7" w14:paraId="2864AA12" w14:textId="77777777" w:rsidTr="15FA3021">
        <w:trPr>
          <w:trHeight w:val="422"/>
        </w:trPr>
        <w:tc>
          <w:tcPr>
            <w:tcW w:w="1419" w:type="dxa"/>
            <w:vMerge/>
          </w:tcPr>
          <w:p w14:paraId="602CCB83" w14:textId="77777777" w:rsidR="00E73F0D" w:rsidRPr="00335EA7" w:rsidRDefault="00E73F0D" w:rsidP="0066764F">
            <w:pPr>
              <w:rPr>
                <w:sz w:val="22"/>
                <w:szCs w:val="22"/>
                <w:lang w:val="en-US"/>
              </w:rPr>
            </w:pPr>
          </w:p>
        </w:tc>
        <w:tc>
          <w:tcPr>
            <w:tcW w:w="2806" w:type="dxa"/>
            <w:shd w:val="clear" w:color="auto" w:fill="EEECE1"/>
          </w:tcPr>
          <w:p w14:paraId="31885148" w14:textId="77777777" w:rsidR="00E73F0D" w:rsidRPr="00335EA7" w:rsidRDefault="00E73F0D" w:rsidP="0066764F">
            <w:pPr>
              <w:jc w:val="both"/>
              <w:rPr>
                <w:sz w:val="22"/>
                <w:szCs w:val="22"/>
                <w:lang w:val="en-US"/>
              </w:rPr>
            </w:pPr>
            <w:r w:rsidRPr="00335EA7">
              <w:rPr>
                <w:sz w:val="22"/>
                <w:szCs w:val="22"/>
                <w:lang w:val="en-US"/>
              </w:rPr>
              <w:t>Indicator 1.2.2</w:t>
            </w:r>
          </w:p>
          <w:p w14:paraId="55A31830" w14:textId="1C65EE63" w:rsidR="00E73F0D" w:rsidRPr="00335EA7" w:rsidRDefault="00E73F0D" w:rsidP="0066764F">
            <w:pPr>
              <w:jc w:val="both"/>
              <w:rPr>
                <w:bCs/>
                <w:sz w:val="22"/>
                <w:szCs w:val="22"/>
                <w:lang w:val="en-US"/>
              </w:rPr>
            </w:pPr>
            <w:r w:rsidRPr="00335EA7">
              <w:rPr>
                <w:bCs/>
                <w:sz w:val="22"/>
                <w:szCs w:val="22"/>
                <w:lang w:val="en-US"/>
              </w:rPr>
              <w:fldChar w:fldCharType="begin">
                <w:ffData>
                  <w:name w:val=""/>
                  <w:enabled/>
                  <w:calcOnExit w:val="0"/>
                  <w:textInput>
                    <w:default w:val="    "/>
                    <w:maxLength w:val="300"/>
                  </w:textInput>
                </w:ffData>
              </w:fldChar>
            </w:r>
            <w:r w:rsidRPr="00335EA7">
              <w:rPr>
                <w:bCs/>
                <w:sz w:val="22"/>
                <w:szCs w:val="22"/>
                <w:lang w:val="en-US"/>
              </w:rPr>
              <w:instrText xml:space="preserve"> FORMTEXT </w:instrText>
            </w:r>
            <w:r w:rsidRPr="00335EA7">
              <w:rPr>
                <w:bCs/>
                <w:sz w:val="22"/>
                <w:szCs w:val="22"/>
                <w:lang w:val="en-US"/>
              </w:rPr>
            </w:r>
            <w:r w:rsidRPr="00335EA7">
              <w:rPr>
                <w:bCs/>
                <w:sz w:val="22"/>
                <w:szCs w:val="22"/>
                <w:lang w:val="en-US"/>
              </w:rPr>
              <w:fldChar w:fldCharType="separate"/>
            </w:r>
            <w:r w:rsidRPr="00335EA7">
              <w:rPr>
                <w:bCs/>
                <w:noProof/>
                <w:sz w:val="22"/>
                <w:szCs w:val="22"/>
                <w:lang w:val="en-US"/>
              </w:rPr>
              <w:t xml:space="preserve"> Number of key stakeholders who make use of the national assessment information to inform their institutional decision making, </w:t>
            </w:r>
            <w:r w:rsidRPr="00335EA7">
              <w:rPr>
                <w:bCs/>
                <w:noProof/>
                <w:sz w:val="22"/>
                <w:szCs w:val="22"/>
                <w:lang w:val="en-US"/>
              </w:rPr>
              <w:lastRenderedPageBreak/>
              <w:t xml:space="preserve">programming and policy engagement processes.   </w:t>
            </w:r>
            <w:r w:rsidRPr="00335EA7">
              <w:rPr>
                <w:bCs/>
                <w:sz w:val="22"/>
                <w:szCs w:val="22"/>
                <w:lang w:val="en-US"/>
              </w:rPr>
              <w:fldChar w:fldCharType="end"/>
            </w:r>
          </w:p>
        </w:tc>
        <w:tc>
          <w:tcPr>
            <w:tcW w:w="1304" w:type="dxa"/>
            <w:shd w:val="clear" w:color="auto" w:fill="EEECE1"/>
          </w:tcPr>
          <w:p w14:paraId="6CE3CBE4" w14:textId="77777777" w:rsidR="00E73F0D" w:rsidRPr="00335EA7" w:rsidRDefault="00E73F0D" w:rsidP="0066764F">
            <w:pPr>
              <w:rPr>
                <w:b/>
                <w:sz w:val="22"/>
                <w:szCs w:val="22"/>
                <w:lang w:val="en-US"/>
              </w:rPr>
            </w:pPr>
            <w:r w:rsidRPr="00335EA7">
              <w:rPr>
                <w:b/>
                <w:sz w:val="22"/>
                <w:szCs w:val="22"/>
                <w:lang w:val="en-US"/>
              </w:rPr>
              <w:lastRenderedPageBreak/>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0</w:t>
            </w:r>
            <w:r w:rsidRPr="00335EA7">
              <w:rPr>
                <w:b/>
                <w:sz w:val="22"/>
                <w:szCs w:val="22"/>
                <w:lang w:val="en-US"/>
              </w:rPr>
              <w:fldChar w:fldCharType="end"/>
            </w:r>
          </w:p>
        </w:tc>
        <w:tc>
          <w:tcPr>
            <w:tcW w:w="2057" w:type="dxa"/>
            <w:shd w:val="clear" w:color="auto" w:fill="EEECE1"/>
          </w:tcPr>
          <w:p w14:paraId="7A11DD97" w14:textId="77777777" w:rsidR="00E73F0D" w:rsidRPr="00335EA7" w:rsidRDefault="00E73F0D" w:rsidP="0066764F">
            <w:pPr>
              <w:rPr>
                <w:bCs/>
                <w:sz w:val="22"/>
                <w:szCs w:val="22"/>
                <w:lang w:val="en-US"/>
              </w:rPr>
            </w:pPr>
            <w:r w:rsidRPr="00335EA7">
              <w:rPr>
                <w:bCs/>
                <w:sz w:val="22"/>
                <w:szCs w:val="22"/>
                <w:lang w:val="en-US"/>
              </w:rPr>
              <w:fldChar w:fldCharType="begin">
                <w:ffData>
                  <w:name w:val=""/>
                  <w:enabled/>
                  <w:calcOnExit w:val="0"/>
                  <w:textInput>
                    <w:default w:val="(20) 10 State including Independent COmmissions; 10 CSOs (50% being women and youth groups)"/>
                    <w:maxLength w:val="300"/>
                  </w:textInput>
                </w:ffData>
              </w:fldChar>
            </w:r>
            <w:r w:rsidRPr="00335EA7">
              <w:rPr>
                <w:bCs/>
                <w:sz w:val="22"/>
                <w:szCs w:val="22"/>
                <w:lang w:val="en-US"/>
              </w:rPr>
              <w:instrText xml:space="preserve"> FORMTEXT </w:instrText>
            </w:r>
            <w:r w:rsidRPr="00335EA7">
              <w:rPr>
                <w:bCs/>
                <w:sz w:val="22"/>
                <w:szCs w:val="22"/>
                <w:lang w:val="en-US"/>
              </w:rPr>
            </w:r>
            <w:r w:rsidRPr="00335EA7">
              <w:rPr>
                <w:bCs/>
                <w:sz w:val="22"/>
                <w:szCs w:val="22"/>
                <w:lang w:val="en-US"/>
              </w:rPr>
              <w:fldChar w:fldCharType="separate"/>
            </w:r>
            <w:r w:rsidRPr="00335EA7">
              <w:rPr>
                <w:bCs/>
                <w:noProof/>
                <w:sz w:val="22"/>
                <w:szCs w:val="22"/>
                <w:lang w:val="en-US"/>
              </w:rPr>
              <w:t xml:space="preserve">(20) 10 State including Independent COmmissions; 10 CSOs (50% being </w:t>
            </w:r>
            <w:r w:rsidRPr="00335EA7">
              <w:rPr>
                <w:bCs/>
                <w:noProof/>
                <w:sz w:val="22"/>
                <w:szCs w:val="22"/>
                <w:lang w:val="en-US"/>
              </w:rPr>
              <w:lastRenderedPageBreak/>
              <w:t>women and youth groups)</w:t>
            </w:r>
            <w:r w:rsidRPr="00335EA7">
              <w:rPr>
                <w:bCs/>
                <w:sz w:val="22"/>
                <w:szCs w:val="22"/>
                <w:lang w:val="en-US"/>
              </w:rPr>
              <w:fldChar w:fldCharType="end"/>
            </w:r>
          </w:p>
        </w:tc>
        <w:tc>
          <w:tcPr>
            <w:tcW w:w="3897" w:type="dxa"/>
          </w:tcPr>
          <w:p w14:paraId="6D9D89CD" w14:textId="42C2660C" w:rsidR="0004002D" w:rsidRDefault="004461C6" w:rsidP="0066764F">
            <w:pPr>
              <w:rPr>
                <w:bCs/>
                <w:noProof/>
                <w:sz w:val="22"/>
                <w:szCs w:val="22"/>
                <w:lang w:val="en-US"/>
              </w:rPr>
            </w:pPr>
            <w:r>
              <w:rPr>
                <w:bCs/>
                <w:noProof/>
                <w:sz w:val="22"/>
                <w:szCs w:val="22"/>
                <w:lang w:val="en-US"/>
              </w:rPr>
              <w:lastRenderedPageBreak/>
              <w:t xml:space="preserve">6 - </w:t>
            </w:r>
            <w:r w:rsidR="003E260D">
              <w:rPr>
                <w:bCs/>
                <w:noProof/>
                <w:sz w:val="22"/>
                <w:szCs w:val="22"/>
                <w:lang w:val="en-US"/>
              </w:rPr>
              <w:t>The RUNOs (UNICEF,</w:t>
            </w:r>
            <w:r w:rsidR="006B2DF0">
              <w:rPr>
                <w:bCs/>
                <w:noProof/>
                <w:sz w:val="22"/>
                <w:szCs w:val="22"/>
                <w:lang w:val="en-US"/>
              </w:rPr>
              <w:t xml:space="preserve"> UN Wom</w:t>
            </w:r>
            <w:r w:rsidR="001B422F">
              <w:rPr>
                <w:bCs/>
                <w:noProof/>
                <w:sz w:val="22"/>
                <w:szCs w:val="22"/>
                <w:lang w:val="en-US"/>
              </w:rPr>
              <w:t>en</w:t>
            </w:r>
            <w:r w:rsidR="003E260D">
              <w:rPr>
                <w:bCs/>
                <w:noProof/>
                <w:sz w:val="22"/>
                <w:szCs w:val="22"/>
                <w:lang w:val="en-US"/>
              </w:rPr>
              <w:t xml:space="preserve"> UNDP) and the World Bank are making use of the Social Sector Report. </w:t>
            </w:r>
          </w:p>
          <w:p w14:paraId="375B8C21" w14:textId="77777777" w:rsidR="0004002D" w:rsidRDefault="0004002D" w:rsidP="0066764F">
            <w:pPr>
              <w:rPr>
                <w:bCs/>
                <w:noProof/>
                <w:sz w:val="22"/>
                <w:szCs w:val="22"/>
                <w:lang w:val="en-US"/>
              </w:rPr>
            </w:pPr>
          </w:p>
          <w:p w14:paraId="1A6EDC20" w14:textId="2AE51A30" w:rsidR="00E73F0D" w:rsidRPr="00335EA7" w:rsidRDefault="0004002D" w:rsidP="0066764F">
            <w:pPr>
              <w:rPr>
                <w:bCs/>
                <w:sz w:val="22"/>
                <w:szCs w:val="22"/>
                <w:lang w:val="en-US"/>
              </w:rPr>
            </w:pPr>
            <w:r>
              <w:rPr>
                <w:bCs/>
                <w:noProof/>
                <w:sz w:val="22"/>
                <w:szCs w:val="22"/>
                <w:lang w:val="en-US"/>
              </w:rPr>
              <w:lastRenderedPageBreak/>
              <w:t xml:space="preserve">Government Ministries and Departments </w:t>
            </w:r>
            <w:r w:rsidR="003E260D">
              <w:rPr>
                <w:bCs/>
                <w:noProof/>
                <w:sz w:val="22"/>
                <w:szCs w:val="22"/>
                <w:lang w:val="en-US"/>
              </w:rPr>
              <w:t>MoPSLSW, MoHCC a</w:t>
            </w:r>
            <w:r w:rsidR="00E407C4">
              <w:rPr>
                <w:bCs/>
                <w:noProof/>
                <w:sz w:val="22"/>
                <w:szCs w:val="22"/>
                <w:lang w:val="en-US"/>
              </w:rPr>
              <w:t xml:space="preserve">re also </w:t>
            </w:r>
            <w:r w:rsidR="009148CA">
              <w:rPr>
                <w:bCs/>
                <w:noProof/>
                <w:sz w:val="22"/>
                <w:szCs w:val="22"/>
                <w:lang w:val="en-US"/>
              </w:rPr>
              <w:t>making use of the tool</w:t>
            </w:r>
          </w:p>
        </w:tc>
        <w:tc>
          <w:tcPr>
            <w:tcW w:w="2403" w:type="dxa"/>
          </w:tcPr>
          <w:p w14:paraId="2ADC99DF" w14:textId="77777777" w:rsidR="00E73F0D" w:rsidRDefault="00E73F0D" w:rsidP="0066764F">
            <w:pPr>
              <w:rPr>
                <w:bCs/>
                <w:sz w:val="22"/>
                <w:szCs w:val="22"/>
                <w:lang w:val="en-US"/>
              </w:rPr>
            </w:pPr>
            <w:r w:rsidRPr="00335EA7">
              <w:rPr>
                <w:bCs/>
                <w:sz w:val="22"/>
                <w:szCs w:val="22"/>
                <w:lang w:val="en-US"/>
              </w:rPr>
              <w:lastRenderedPageBreak/>
              <w:t>The resuscitated Social Protection Steering Committee will support wider utilization of the Report.</w:t>
            </w:r>
          </w:p>
          <w:p w14:paraId="4F15166D" w14:textId="77777777" w:rsidR="00B770BD" w:rsidRDefault="00B770BD" w:rsidP="0066764F">
            <w:pPr>
              <w:rPr>
                <w:bCs/>
                <w:sz w:val="22"/>
                <w:szCs w:val="22"/>
                <w:lang w:val="en-US"/>
              </w:rPr>
            </w:pPr>
          </w:p>
          <w:p w14:paraId="29FF6B41" w14:textId="29B462D8" w:rsidR="00E73F0D" w:rsidRPr="008155F6" w:rsidRDefault="008155F6" w:rsidP="0066764F">
            <w:pPr>
              <w:rPr>
                <w:b/>
                <w:color w:val="7030A0"/>
                <w:sz w:val="22"/>
                <w:szCs w:val="22"/>
                <w:lang w:val="en-US"/>
              </w:rPr>
            </w:pPr>
            <w:r w:rsidRPr="00794FA7">
              <w:rPr>
                <w:bCs/>
                <w:sz w:val="22"/>
                <w:szCs w:val="22"/>
                <w:lang w:val="en-US"/>
              </w:rPr>
              <w:lastRenderedPageBreak/>
              <w:t>The Analysis and the Mapping is yet to be formally launched and shared with stakeholders</w:t>
            </w:r>
          </w:p>
        </w:tc>
        <w:tc>
          <w:tcPr>
            <w:tcW w:w="2078" w:type="dxa"/>
          </w:tcPr>
          <w:p w14:paraId="46C255DC" w14:textId="5A50F4D5" w:rsidR="00E73F0D" w:rsidRPr="00335EA7" w:rsidRDefault="00E73F0D" w:rsidP="0066764F">
            <w:pPr>
              <w:rPr>
                <w:b/>
                <w:sz w:val="22"/>
                <w:szCs w:val="22"/>
                <w:lang w:val="en-US"/>
              </w:rPr>
            </w:pPr>
          </w:p>
        </w:tc>
      </w:tr>
      <w:tr w:rsidR="004C7E82" w:rsidRPr="00335EA7" w14:paraId="0BBF0882" w14:textId="77777777" w:rsidTr="15FA3021">
        <w:trPr>
          <w:trHeight w:val="422"/>
        </w:trPr>
        <w:tc>
          <w:tcPr>
            <w:tcW w:w="1419" w:type="dxa"/>
            <w:vMerge/>
          </w:tcPr>
          <w:p w14:paraId="38DD4384" w14:textId="77777777" w:rsidR="004C7E82" w:rsidRPr="00335EA7" w:rsidRDefault="004C7E82" w:rsidP="0066764F">
            <w:pPr>
              <w:rPr>
                <w:sz w:val="22"/>
                <w:szCs w:val="22"/>
                <w:lang w:val="en-US"/>
              </w:rPr>
            </w:pPr>
          </w:p>
        </w:tc>
        <w:tc>
          <w:tcPr>
            <w:tcW w:w="2806" w:type="dxa"/>
            <w:shd w:val="clear" w:color="auto" w:fill="EEECE1"/>
          </w:tcPr>
          <w:p w14:paraId="1B73E3AA" w14:textId="77777777" w:rsidR="004C7E82" w:rsidRPr="00335EA7" w:rsidRDefault="004C7E82" w:rsidP="0066764F">
            <w:pPr>
              <w:jc w:val="both"/>
              <w:rPr>
                <w:sz w:val="22"/>
                <w:szCs w:val="22"/>
                <w:lang w:val="en-US"/>
              </w:rPr>
            </w:pPr>
            <w:r w:rsidRPr="00335EA7">
              <w:rPr>
                <w:sz w:val="22"/>
                <w:szCs w:val="22"/>
                <w:lang w:val="en-US"/>
              </w:rPr>
              <w:t>Indicator 1.2.3</w:t>
            </w:r>
          </w:p>
          <w:p w14:paraId="47F1B9E3" w14:textId="6502358F" w:rsidR="004C7E82" w:rsidRPr="00335EA7" w:rsidRDefault="004C7E82" w:rsidP="0066764F">
            <w:pPr>
              <w:jc w:val="both"/>
              <w:rPr>
                <w:sz w:val="22"/>
                <w:szCs w:val="22"/>
                <w:lang w:val="en-US"/>
              </w:rPr>
            </w:pPr>
            <w:r w:rsidRPr="00335EA7">
              <w:rPr>
                <w:b/>
                <w:sz w:val="22"/>
                <w:szCs w:val="22"/>
                <w:lang w:val="en-US"/>
              </w:rPr>
              <w:fldChar w:fldCharType="begin">
                <w:ffData>
                  <w:name w:val=""/>
                  <w:enabled/>
                  <w:calcOnExit w:val="0"/>
                  <w:textInput>
                    <w:default w:val="    "/>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xml:space="preserve"> </w:t>
            </w:r>
            <w:r w:rsidRPr="00335EA7">
              <w:rPr>
                <w:bCs/>
                <w:noProof/>
                <w:sz w:val="22"/>
                <w:szCs w:val="22"/>
                <w:lang w:val="en-US"/>
              </w:rPr>
              <w:t>Gender and Conflict Sensitive programming tool for the social protection sector (containing a Grievance and Redress Mechanism, including conflict-sensitive targeting approaches)</w:t>
            </w:r>
            <w:r w:rsidRPr="00335EA7">
              <w:rPr>
                <w:b/>
                <w:noProof/>
                <w:sz w:val="22"/>
                <w:szCs w:val="22"/>
                <w:lang w:val="en-US"/>
              </w:rPr>
              <w:t xml:space="preserve">   </w:t>
            </w:r>
            <w:r w:rsidRPr="00335EA7">
              <w:rPr>
                <w:b/>
                <w:sz w:val="22"/>
                <w:szCs w:val="22"/>
                <w:lang w:val="en-US"/>
              </w:rPr>
              <w:fldChar w:fldCharType="end"/>
            </w:r>
          </w:p>
        </w:tc>
        <w:tc>
          <w:tcPr>
            <w:tcW w:w="1304" w:type="dxa"/>
            <w:shd w:val="clear" w:color="auto" w:fill="EEECE1"/>
          </w:tcPr>
          <w:p w14:paraId="1F751E19" w14:textId="77777777" w:rsidR="004C7E82" w:rsidRPr="00335EA7" w:rsidRDefault="004C7E82" w:rsidP="0066764F">
            <w:pPr>
              <w:rPr>
                <w:b/>
                <w:sz w:val="22"/>
                <w:szCs w:val="22"/>
                <w:lang w:val="en-US"/>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0</w:t>
            </w:r>
            <w:r w:rsidRPr="00335EA7">
              <w:rPr>
                <w:b/>
                <w:sz w:val="22"/>
                <w:szCs w:val="22"/>
                <w:lang w:val="en-US"/>
              </w:rPr>
              <w:fldChar w:fldCharType="end"/>
            </w:r>
          </w:p>
        </w:tc>
        <w:tc>
          <w:tcPr>
            <w:tcW w:w="2057" w:type="dxa"/>
            <w:shd w:val="clear" w:color="auto" w:fill="EEECE1"/>
          </w:tcPr>
          <w:p w14:paraId="6B105662" w14:textId="77777777" w:rsidR="004C7E82" w:rsidRPr="00335EA7" w:rsidRDefault="004C7E82" w:rsidP="0066764F">
            <w:pPr>
              <w:rPr>
                <w:bCs/>
                <w:sz w:val="22"/>
                <w:szCs w:val="22"/>
                <w:lang w:val="en-US"/>
              </w:rPr>
            </w:pPr>
            <w:r w:rsidRPr="00335EA7">
              <w:rPr>
                <w:bCs/>
                <w:sz w:val="22"/>
                <w:szCs w:val="22"/>
                <w:lang w:val="en-US"/>
              </w:rPr>
              <w:fldChar w:fldCharType="begin">
                <w:ffData>
                  <w:name w:val=""/>
                  <w:enabled/>
                  <w:calcOnExit w:val="0"/>
                  <w:textInput>
                    <w:default w:val="1"/>
                    <w:maxLength w:val="300"/>
                  </w:textInput>
                </w:ffData>
              </w:fldChar>
            </w:r>
            <w:r w:rsidRPr="00335EA7">
              <w:rPr>
                <w:bCs/>
                <w:sz w:val="22"/>
                <w:szCs w:val="22"/>
                <w:lang w:val="en-US"/>
              </w:rPr>
              <w:instrText xml:space="preserve"> FORMTEXT </w:instrText>
            </w:r>
            <w:r w:rsidRPr="00335EA7">
              <w:rPr>
                <w:bCs/>
                <w:sz w:val="22"/>
                <w:szCs w:val="22"/>
                <w:lang w:val="en-US"/>
              </w:rPr>
            </w:r>
            <w:r w:rsidRPr="00335EA7">
              <w:rPr>
                <w:bCs/>
                <w:sz w:val="22"/>
                <w:szCs w:val="22"/>
                <w:lang w:val="en-US"/>
              </w:rPr>
              <w:fldChar w:fldCharType="separate"/>
            </w:r>
            <w:r w:rsidRPr="00335EA7">
              <w:rPr>
                <w:bCs/>
                <w:noProof/>
                <w:sz w:val="22"/>
                <w:szCs w:val="22"/>
                <w:lang w:val="en-US"/>
              </w:rPr>
              <w:t>1</w:t>
            </w:r>
            <w:r w:rsidRPr="00335EA7">
              <w:rPr>
                <w:bCs/>
                <w:sz w:val="22"/>
                <w:szCs w:val="22"/>
                <w:lang w:val="en-US"/>
              </w:rPr>
              <w:fldChar w:fldCharType="end"/>
            </w:r>
          </w:p>
        </w:tc>
        <w:tc>
          <w:tcPr>
            <w:tcW w:w="3897" w:type="dxa"/>
          </w:tcPr>
          <w:p w14:paraId="748C4E6D" w14:textId="1CFF64FF" w:rsidR="00E73F0D" w:rsidRPr="00335EA7" w:rsidRDefault="004C7E82" w:rsidP="0066764F">
            <w:pPr>
              <w:rPr>
                <w:bCs/>
                <w:sz w:val="22"/>
                <w:szCs w:val="22"/>
                <w:lang w:val="en-US"/>
              </w:rPr>
            </w:pPr>
            <w:r w:rsidRPr="00CC522C">
              <w:rPr>
                <w:bCs/>
                <w:sz w:val="22"/>
                <w:szCs w:val="22"/>
                <w:lang w:val="en-US"/>
              </w:rPr>
              <w:fldChar w:fldCharType="begin">
                <w:ffData>
                  <w:name w:val=""/>
                  <w:enabled/>
                  <w:calcOnExit w:val="0"/>
                  <w:textInput>
                    <w:maxLength w:val="300"/>
                  </w:textInput>
                </w:ffData>
              </w:fldChar>
            </w:r>
            <w:r w:rsidRPr="00CC522C">
              <w:rPr>
                <w:bCs/>
                <w:sz w:val="22"/>
                <w:szCs w:val="22"/>
                <w:lang w:val="en-US"/>
              </w:rPr>
              <w:instrText xml:space="preserve"> FORMTEXT </w:instrText>
            </w:r>
            <w:r w:rsidRPr="00CC522C">
              <w:rPr>
                <w:bCs/>
                <w:sz w:val="22"/>
                <w:szCs w:val="22"/>
                <w:lang w:val="en-US"/>
              </w:rPr>
            </w:r>
            <w:r w:rsidRPr="00CC522C">
              <w:rPr>
                <w:bCs/>
                <w:sz w:val="22"/>
                <w:szCs w:val="22"/>
                <w:lang w:val="en-US"/>
              </w:rPr>
              <w:fldChar w:fldCharType="separate"/>
            </w:r>
            <w:r w:rsidR="009B61B5">
              <w:rPr>
                <w:bCs/>
                <w:sz w:val="22"/>
                <w:szCs w:val="22"/>
                <w:lang w:val="en-US"/>
              </w:rPr>
              <w:t>A</w:t>
            </w:r>
            <w:r w:rsidRPr="00CC522C">
              <w:rPr>
                <w:bCs/>
                <w:sz w:val="22"/>
                <w:szCs w:val="22"/>
                <w:lang w:val="en-US"/>
              </w:rPr>
              <w:t xml:space="preserve"> baseline study</w:t>
            </w:r>
            <w:r w:rsidR="00E25232">
              <w:rPr>
                <w:bCs/>
                <w:sz w:val="22"/>
                <w:szCs w:val="22"/>
                <w:lang w:val="en-US"/>
              </w:rPr>
              <w:t>,</w:t>
            </w:r>
            <w:r w:rsidRPr="00CC522C">
              <w:rPr>
                <w:bCs/>
                <w:sz w:val="22"/>
                <w:szCs w:val="22"/>
                <w:lang w:val="en-US"/>
              </w:rPr>
              <w:t xml:space="preserve"> </w:t>
            </w:r>
            <w:r w:rsidR="00EB5431">
              <w:rPr>
                <w:bCs/>
                <w:sz w:val="22"/>
                <w:szCs w:val="22"/>
                <w:lang w:val="en-US"/>
              </w:rPr>
              <w:t>commissioned</w:t>
            </w:r>
            <w:r w:rsidR="009B61B5">
              <w:rPr>
                <w:bCs/>
                <w:sz w:val="22"/>
                <w:szCs w:val="22"/>
                <w:lang w:val="en-US"/>
              </w:rPr>
              <w:t xml:space="preserve"> by NRPC </w:t>
            </w:r>
            <w:r w:rsidRPr="00CC522C">
              <w:rPr>
                <w:bCs/>
                <w:sz w:val="22"/>
                <w:szCs w:val="22"/>
                <w:lang w:val="en-US"/>
              </w:rPr>
              <w:t>on Conflict Mapping</w:t>
            </w:r>
            <w:r w:rsidR="000918BD">
              <w:rPr>
                <w:bCs/>
                <w:sz w:val="22"/>
                <w:szCs w:val="22"/>
                <w:lang w:val="en-US"/>
              </w:rPr>
              <w:t>,</w:t>
            </w:r>
            <w:r w:rsidR="009B4903">
              <w:rPr>
                <w:bCs/>
                <w:sz w:val="22"/>
                <w:szCs w:val="22"/>
                <w:lang w:val="en-US"/>
              </w:rPr>
              <w:t xml:space="preserve"> is</w:t>
            </w:r>
            <w:r w:rsidRPr="00CC522C">
              <w:rPr>
                <w:bCs/>
                <w:sz w:val="22"/>
                <w:szCs w:val="22"/>
                <w:lang w:val="en-US"/>
              </w:rPr>
              <w:t xml:space="preserve"> meant to identify prevailing conflict themes and hotspot areas</w:t>
            </w:r>
            <w:r w:rsidR="00E25232">
              <w:rPr>
                <w:bCs/>
                <w:sz w:val="22"/>
                <w:szCs w:val="22"/>
                <w:lang w:val="en-US"/>
              </w:rPr>
              <w:t xml:space="preserve">, </w:t>
            </w:r>
            <w:r w:rsidRPr="00CC522C">
              <w:rPr>
                <w:bCs/>
                <w:sz w:val="22"/>
                <w:szCs w:val="22"/>
                <w:lang w:val="en-US"/>
              </w:rPr>
              <w:t xml:space="preserve"> to assist in the development  of the Conflict Early Warning and Early Response System (CEWER).</w:t>
            </w:r>
            <w:r w:rsidRPr="00CC522C">
              <w:rPr>
                <w:bCs/>
                <w:sz w:val="22"/>
                <w:szCs w:val="22"/>
                <w:lang w:val="en-US"/>
              </w:rPr>
              <w:t> </w:t>
            </w:r>
            <w:r w:rsidRPr="00CC522C">
              <w:rPr>
                <w:bCs/>
                <w:sz w:val="22"/>
                <w:szCs w:val="22"/>
                <w:lang w:val="en-US"/>
              </w:rPr>
              <w:t> </w:t>
            </w:r>
            <w:r w:rsidRPr="00CC522C">
              <w:rPr>
                <w:bCs/>
                <w:sz w:val="22"/>
                <w:szCs w:val="22"/>
                <w:lang w:val="en-US"/>
              </w:rPr>
              <w:t> </w:t>
            </w:r>
            <w:r w:rsidRPr="00CC522C">
              <w:rPr>
                <w:bCs/>
                <w:sz w:val="22"/>
                <w:szCs w:val="22"/>
                <w:lang w:val="en-US"/>
              </w:rPr>
              <w:t> </w:t>
            </w:r>
            <w:r w:rsidRPr="00CC522C">
              <w:rPr>
                <w:bCs/>
                <w:sz w:val="22"/>
                <w:szCs w:val="22"/>
                <w:lang w:val="en-US"/>
              </w:rPr>
              <w:fldChar w:fldCharType="end"/>
            </w:r>
          </w:p>
          <w:p w14:paraId="45A9A608" w14:textId="77777777" w:rsidR="00E73F0D" w:rsidRDefault="00E73F0D" w:rsidP="0066764F">
            <w:pPr>
              <w:rPr>
                <w:bCs/>
                <w:sz w:val="22"/>
                <w:szCs w:val="22"/>
                <w:lang w:val="en-US"/>
              </w:rPr>
            </w:pPr>
          </w:p>
          <w:p w14:paraId="211B545F" w14:textId="1A04448F" w:rsidR="00BF5352" w:rsidRDefault="008B4F67" w:rsidP="0066764F">
            <w:pPr>
              <w:rPr>
                <w:bCs/>
                <w:sz w:val="22"/>
                <w:szCs w:val="22"/>
                <w:lang w:val="en-US"/>
              </w:rPr>
            </w:pPr>
            <w:r>
              <w:rPr>
                <w:bCs/>
                <w:sz w:val="22"/>
                <w:szCs w:val="22"/>
                <w:lang w:val="en-US"/>
              </w:rPr>
              <w:t xml:space="preserve">Indicators for the </w:t>
            </w:r>
            <w:r w:rsidR="00803BC5">
              <w:rPr>
                <w:bCs/>
                <w:sz w:val="22"/>
                <w:szCs w:val="22"/>
                <w:lang w:val="en-US"/>
              </w:rPr>
              <w:t>C</w:t>
            </w:r>
            <w:r>
              <w:rPr>
                <w:bCs/>
                <w:sz w:val="22"/>
                <w:szCs w:val="22"/>
                <w:lang w:val="en-US"/>
              </w:rPr>
              <w:t xml:space="preserve">onflict Early Warning and Early Response </w:t>
            </w:r>
            <w:r w:rsidR="00FA764E">
              <w:rPr>
                <w:bCs/>
                <w:sz w:val="22"/>
                <w:szCs w:val="22"/>
                <w:lang w:val="en-US"/>
              </w:rPr>
              <w:t xml:space="preserve">System have been developed and a prototype of the </w:t>
            </w:r>
            <w:r w:rsidR="009A146C">
              <w:rPr>
                <w:bCs/>
                <w:sz w:val="22"/>
                <w:szCs w:val="22"/>
                <w:lang w:val="en-US"/>
              </w:rPr>
              <w:t>system is being customized to suit the Zimbabwean context.</w:t>
            </w:r>
          </w:p>
          <w:p w14:paraId="7391EC1E" w14:textId="77777777" w:rsidR="009A146C" w:rsidRPr="00335EA7" w:rsidRDefault="009A146C" w:rsidP="0066764F">
            <w:pPr>
              <w:rPr>
                <w:bCs/>
                <w:sz w:val="22"/>
                <w:szCs w:val="22"/>
                <w:lang w:val="en-US"/>
              </w:rPr>
            </w:pPr>
          </w:p>
          <w:p w14:paraId="6CCEDB5E" w14:textId="642C19D8" w:rsidR="00E73F0D" w:rsidRPr="00335EA7" w:rsidRDefault="003E260D" w:rsidP="0066764F">
            <w:pPr>
              <w:rPr>
                <w:bCs/>
                <w:sz w:val="22"/>
                <w:szCs w:val="22"/>
                <w:lang w:val="en-US"/>
              </w:rPr>
            </w:pPr>
            <w:r>
              <w:rPr>
                <w:bCs/>
                <w:sz w:val="22"/>
                <w:szCs w:val="22"/>
                <w:lang w:val="en-US"/>
              </w:rPr>
              <w:t>UNICEF Supported a review of Community Based Feedback Mechanisms</w:t>
            </w:r>
            <w:r w:rsidR="00DA4A6D" w:rsidRPr="00335EA7">
              <w:rPr>
                <w:bCs/>
                <w:sz w:val="22"/>
                <w:szCs w:val="22"/>
                <w:lang w:val="en-US"/>
              </w:rPr>
              <w:t>.</w:t>
            </w:r>
          </w:p>
        </w:tc>
        <w:tc>
          <w:tcPr>
            <w:tcW w:w="2403" w:type="dxa"/>
          </w:tcPr>
          <w:p w14:paraId="56C2A965" w14:textId="1F8CD49D" w:rsidR="00E73F0D" w:rsidRPr="00CC522C" w:rsidRDefault="00E73F0D" w:rsidP="0066764F">
            <w:pPr>
              <w:rPr>
                <w:bCs/>
                <w:sz w:val="22"/>
                <w:szCs w:val="22"/>
                <w:lang w:val="en-US"/>
              </w:rPr>
            </w:pPr>
          </w:p>
        </w:tc>
        <w:tc>
          <w:tcPr>
            <w:tcW w:w="2078" w:type="dxa"/>
          </w:tcPr>
          <w:p w14:paraId="04E97876" w14:textId="78C54840" w:rsidR="004C7E82" w:rsidRPr="00335EA7" w:rsidRDefault="004C7E82" w:rsidP="0066764F">
            <w:pPr>
              <w:rPr>
                <w:b/>
                <w:sz w:val="22"/>
                <w:szCs w:val="22"/>
                <w:lang w:val="en-US"/>
              </w:rPr>
            </w:pPr>
          </w:p>
        </w:tc>
      </w:tr>
      <w:tr w:rsidR="00E73F0D" w:rsidRPr="00335EA7" w14:paraId="1AC0543E" w14:textId="77777777" w:rsidTr="15FA3021">
        <w:trPr>
          <w:trHeight w:val="422"/>
        </w:trPr>
        <w:tc>
          <w:tcPr>
            <w:tcW w:w="1419" w:type="dxa"/>
            <w:vMerge/>
          </w:tcPr>
          <w:p w14:paraId="3AB61B33" w14:textId="2EA0A5EF" w:rsidR="00E73F0D" w:rsidRPr="00335EA7" w:rsidRDefault="00E73F0D" w:rsidP="0066764F">
            <w:pPr>
              <w:rPr>
                <w:sz w:val="22"/>
                <w:szCs w:val="22"/>
                <w:lang w:val="en-US"/>
              </w:rPr>
            </w:pPr>
          </w:p>
        </w:tc>
        <w:tc>
          <w:tcPr>
            <w:tcW w:w="2806" w:type="dxa"/>
            <w:shd w:val="clear" w:color="auto" w:fill="EEECE1"/>
          </w:tcPr>
          <w:p w14:paraId="773E414D" w14:textId="77777777" w:rsidR="00E73F0D" w:rsidRPr="00335EA7" w:rsidRDefault="00E73F0D" w:rsidP="0066764F">
            <w:pPr>
              <w:jc w:val="both"/>
              <w:rPr>
                <w:sz w:val="22"/>
                <w:szCs w:val="22"/>
                <w:lang w:val="en-US"/>
              </w:rPr>
            </w:pPr>
            <w:r w:rsidRPr="00335EA7">
              <w:rPr>
                <w:sz w:val="22"/>
                <w:szCs w:val="22"/>
                <w:lang w:val="en-US"/>
              </w:rPr>
              <w:t>Indicator 1.2.4</w:t>
            </w:r>
          </w:p>
          <w:p w14:paraId="2A5C15A5" w14:textId="6B73F94E" w:rsidR="00E73F0D" w:rsidRPr="00335EA7" w:rsidRDefault="00E73F0D" w:rsidP="0066764F">
            <w:pPr>
              <w:jc w:val="both"/>
              <w:rPr>
                <w:sz w:val="22"/>
                <w:szCs w:val="22"/>
                <w:lang w:val="en-US"/>
              </w:rPr>
            </w:pPr>
            <w:r w:rsidRPr="00335EA7">
              <w:rPr>
                <w:b/>
                <w:sz w:val="22"/>
                <w:szCs w:val="22"/>
                <w:lang w:val="en-US"/>
              </w:rPr>
              <w:fldChar w:fldCharType="begin">
                <w:ffData>
                  <w:name w:val=""/>
                  <w:enabled/>
                  <w:calcOnExit w:val="0"/>
                  <w:textInput>
                    <w:default w:val="    "/>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xml:space="preserve"> </w:t>
            </w:r>
            <w:r w:rsidRPr="00335EA7">
              <w:rPr>
                <w:bCs/>
                <w:noProof/>
                <w:sz w:val="22"/>
                <w:szCs w:val="22"/>
                <w:lang w:val="en-US"/>
              </w:rPr>
              <w:t>Trainer of trainers selected from the Social Protection Steering Committee equipped to deliver gender and conflict sensitive services in marginalized and at-risk communities</w:t>
            </w:r>
            <w:r w:rsidRPr="00335EA7">
              <w:rPr>
                <w:b/>
                <w:noProof/>
                <w:sz w:val="22"/>
                <w:szCs w:val="22"/>
                <w:lang w:val="en-US"/>
              </w:rPr>
              <w:t xml:space="preserve">   </w:t>
            </w:r>
            <w:r w:rsidRPr="00335EA7">
              <w:rPr>
                <w:b/>
                <w:sz w:val="22"/>
                <w:szCs w:val="22"/>
                <w:lang w:val="en-US"/>
              </w:rPr>
              <w:fldChar w:fldCharType="end"/>
            </w:r>
          </w:p>
        </w:tc>
        <w:tc>
          <w:tcPr>
            <w:tcW w:w="1304" w:type="dxa"/>
            <w:shd w:val="clear" w:color="auto" w:fill="EEECE1"/>
          </w:tcPr>
          <w:p w14:paraId="29B7195C" w14:textId="77777777" w:rsidR="00E73F0D" w:rsidRPr="00335EA7" w:rsidRDefault="00E73F0D" w:rsidP="0066764F">
            <w:pPr>
              <w:rPr>
                <w:b/>
                <w:sz w:val="22"/>
                <w:szCs w:val="22"/>
                <w:lang w:val="en-US"/>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0</w:t>
            </w:r>
            <w:r w:rsidRPr="00335EA7">
              <w:rPr>
                <w:b/>
                <w:sz w:val="22"/>
                <w:szCs w:val="22"/>
                <w:lang w:val="en-US"/>
              </w:rPr>
              <w:fldChar w:fldCharType="end"/>
            </w:r>
          </w:p>
        </w:tc>
        <w:tc>
          <w:tcPr>
            <w:tcW w:w="2057" w:type="dxa"/>
            <w:shd w:val="clear" w:color="auto" w:fill="EEECE1"/>
          </w:tcPr>
          <w:p w14:paraId="70549DA9" w14:textId="77777777" w:rsidR="00E73F0D" w:rsidRPr="00335EA7" w:rsidRDefault="00E73F0D" w:rsidP="0066764F">
            <w:pPr>
              <w:rPr>
                <w:bCs/>
                <w:sz w:val="22"/>
                <w:szCs w:val="22"/>
                <w:lang w:val="en-US"/>
              </w:rPr>
            </w:pPr>
            <w:r w:rsidRPr="00335EA7">
              <w:rPr>
                <w:bCs/>
                <w:sz w:val="22"/>
                <w:szCs w:val="22"/>
                <w:lang w:val="en-US"/>
              </w:rPr>
              <w:fldChar w:fldCharType="begin">
                <w:ffData>
                  <w:name w:val=""/>
                  <w:enabled/>
                  <w:calcOnExit w:val="0"/>
                  <w:textInput>
                    <w:default w:val="50 (50% being women)"/>
                    <w:maxLength w:val="300"/>
                  </w:textInput>
                </w:ffData>
              </w:fldChar>
            </w:r>
            <w:r w:rsidRPr="00335EA7">
              <w:rPr>
                <w:bCs/>
                <w:sz w:val="22"/>
                <w:szCs w:val="22"/>
                <w:lang w:val="en-US"/>
              </w:rPr>
              <w:instrText xml:space="preserve"> FORMTEXT </w:instrText>
            </w:r>
            <w:r w:rsidRPr="00335EA7">
              <w:rPr>
                <w:bCs/>
                <w:sz w:val="22"/>
                <w:szCs w:val="22"/>
                <w:lang w:val="en-US"/>
              </w:rPr>
            </w:r>
            <w:r w:rsidRPr="00335EA7">
              <w:rPr>
                <w:bCs/>
                <w:sz w:val="22"/>
                <w:szCs w:val="22"/>
                <w:lang w:val="en-US"/>
              </w:rPr>
              <w:fldChar w:fldCharType="separate"/>
            </w:r>
            <w:r w:rsidRPr="00335EA7">
              <w:rPr>
                <w:bCs/>
                <w:noProof/>
                <w:sz w:val="22"/>
                <w:szCs w:val="22"/>
                <w:lang w:val="en-US"/>
              </w:rPr>
              <w:t>50 (50% being women)</w:t>
            </w:r>
            <w:r w:rsidRPr="00335EA7">
              <w:rPr>
                <w:bCs/>
                <w:sz w:val="22"/>
                <w:szCs w:val="22"/>
                <w:lang w:val="en-US"/>
              </w:rPr>
              <w:fldChar w:fldCharType="end"/>
            </w:r>
          </w:p>
        </w:tc>
        <w:tc>
          <w:tcPr>
            <w:tcW w:w="3897" w:type="dxa"/>
          </w:tcPr>
          <w:p w14:paraId="793141EB" w14:textId="63A671BA" w:rsidR="00E73F0D" w:rsidRPr="00F4456A" w:rsidRDefault="00E73F0D" w:rsidP="00C54C19">
            <w:pPr>
              <w:jc w:val="both"/>
              <w:rPr>
                <w:bCs/>
                <w:sz w:val="22"/>
                <w:szCs w:val="22"/>
                <w:lang w:val="en-US"/>
              </w:rPr>
            </w:pPr>
          </w:p>
        </w:tc>
        <w:tc>
          <w:tcPr>
            <w:tcW w:w="2403" w:type="dxa"/>
          </w:tcPr>
          <w:p w14:paraId="71BAD95E" w14:textId="4DC6D47C" w:rsidR="00E73F0D" w:rsidRPr="00335EA7" w:rsidRDefault="00E73F0D" w:rsidP="0066764F">
            <w:pPr>
              <w:rPr>
                <w:b/>
                <w:sz w:val="22"/>
                <w:szCs w:val="22"/>
                <w:lang w:val="en-US"/>
              </w:rPr>
            </w:pPr>
          </w:p>
        </w:tc>
        <w:tc>
          <w:tcPr>
            <w:tcW w:w="2078" w:type="dxa"/>
          </w:tcPr>
          <w:p w14:paraId="2831D4E0" w14:textId="77777777" w:rsidR="00E73F0D" w:rsidRPr="00335EA7" w:rsidRDefault="00E73F0D" w:rsidP="0066764F">
            <w:pPr>
              <w:rPr>
                <w:b/>
                <w:sz w:val="22"/>
                <w:szCs w:val="22"/>
                <w:lang w:val="en-US"/>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sz w:val="22"/>
                <w:szCs w:val="22"/>
                <w:lang w:val="en-US"/>
              </w:rPr>
              <w:fldChar w:fldCharType="end"/>
            </w:r>
          </w:p>
        </w:tc>
      </w:tr>
      <w:tr w:rsidR="0066764F" w:rsidRPr="00335EA7" w14:paraId="45423116" w14:textId="77777777" w:rsidTr="15FA3021">
        <w:trPr>
          <w:trHeight w:val="422"/>
        </w:trPr>
        <w:tc>
          <w:tcPr>
            <w:tcW w:w="1419" w:type="dxa"/>
            <w:vMerge/>
          </w:tcPr>
          <w:p w14:paraId="5F6C9135" w14:textId="77777777" w:rsidR="0066764F" w:rsidRPr="00335EA7" w:rsidRDefault="0066764F" w:rsidP="0066764F">
            <w:pPr>
              <w:rPr>
                <w:sz w:val="22"/>
                <w:szCs w:val="22"/>
                <w:lang w:val="en-US"/>
              </w:rPr>
            </w:pPr>
          </w:p>
        </w:tc>
        <w:tc>
          <w:tcPr>
            <w:tcW w:w="2806" w:type="dxa"/>
            <w:shd w:val="clear" w:color="auto" w:fill="EEECE1"/>
          </w:tcPr>
          <w:p w14:paraId="630B916B" w14:textId="77777777" w:rsidR="0066764F" w:rsidRPr="00335EA7" w:rsidRDefault="0066764F" w:rsidP="0066764F">
            <w:pPr>
              <w:jc w:val="both"/>
              <w:rPr>
                <w:sz w:val="22"/>
                <w:szCs w:val="22"/>
                <w:lang w:val="en-US"/>
              </w:rPr>
            </w:pPr>
            <w:r w:rsidRPr="00335EA7">
              <w:rPr>
                <w:sz w:val="22"/>
                <w:szCs w:val="22"/>
                <w:lang w:val="en-US"/>
              </w:rPr>
              <w:t>Indicator 1.2.5</w:t>
            </w:r>
          </w:p>
          <w:p w14:paraId="4DD696AE" w14:textId="5B4C17B9" w:rsidR="0066764F" w:rsidRPr="00335EA7" w:rsidRDefault="0066764F" w:rsidP="0066764F">
            <w:pPr>
              <w:jc w:val="both"/>
              <w:rPr>
                <w:bCs/>
                <w:sz w:val="22"/>
                <w:szCs w:val="22"/>
                <w:lang w:val="en-US"/>
              </w:rPr>
            </w:pPr>
            <w:r w:rsidRPr="00335EA7">
              <w:rPr>
                <w:bCs/>
                <w:sz w:val="22"/>
                <w:szCs w:val="22"/>
                <w:lang w:val="en-US"/>
              </w:rPr>
              <w:fldChar w:fldCharType="begin">
                <w:ffData>
                  <w:name w:val=""/>
                  <w:enabled/>
                  <w:calcOnExit w:val="0"/>
                  <w:textInput>
                    <w:default w:val="    "/>
                    <w:maxLength w:val="300"/>
                  </w:textInput>
                </w:ffData>
              </w:fldChar>
            </w:r>
            <w:r w:rsidRPr="00335EA7">
              <w:rPr>
                <w:bCs/>
                <w:sz w:val="22"/>
                <w:szCs w:val="22"/>
                <w:lang w:val="en-US"/>
              </w:rPr>
              <w:instrText xml:space="preserve"> FORMTEXT </w:instrText>
            </w:r>
            <w:r w:rsidRPr="00335EA7">
              <w:rPr>
                <w:bCs/>
                <w:sz w:val="22"/>
                <w:szCs w:val="22"/>
                <w:lang w:val="en-US"/>
              </w:rPr>
            </w:r>
            <w:r w:rsidRPr="00335EA7">
              <w:rPr>
                <w:bCs/>
                <w:sz w:val="22"/>
                <w:szCs w:val="22"/>
                <w:lang w:val="en-US"/>
              </w:rPr>
              <w:fldChar w:fldCharType="separate"/>
            </w:r>
            <w:r w:rsidRPr="00335EA7">
              <w:rPr>
                <w:bCs/>
                <w:noProof/>
                <w:sz w:val="22"/>
                <w:szCs w:val="22"/>
                <w:lang w:val="en-US"/>
              </w:rPr>
              <w:t xml:space="preserve"> Network of peace facilitators (including community mechanisms, women and strategically positioned individuals (at national and sub-national levels)) assisting stakeholders (40% being women) to collaboratively find pragmatic solutions to conflictual situations   </w:t>
            </w:r>
            <w:r w:rsidRPr="00335EA7">
              <w:rPr>
                <w:bCs/>
                <w:sz w:val="22"/>
                <w:szCs w:val="22"/>
                <w:lang w:val="en-US"/>
              </w:rPr>
              <w:fldChar w:fldCharType="end"/>
            </w:r>
          </w:p>
        </w:tc>
        <w:tc>
          <w:tcPr>
            <w:tcW w:w="1304" w:type="dxa"/>
            <w:shd w:val="clear" w:color="auto" w:fill="EEECE1"/>
          </w:tcPr>
          <w:p w14:paraId="3C5F5EC3" w14:textId="77777777" w:rsidR="0066764F" w:rsidRPr="00335EA7" w:rsidRDefault="0066764F" w:rsidP="0066764F">
            <w:pPr>
              <w:rPr>
                <w:bCs/>
                <w:sz w:val="22"/>
                <w:szCs w:val="22"/>
                <w:lang w:val="en-US"/>
              </w:rPr>
            </w:pPr>
            <w:r w:rsidRPr="00335EA7">
              <w:rPr>
                <w:bCs/>
                <w:sz w:val="22"/>
                <w:szCs w:val="22"/>
                <w:lang w:val="en-US"/>
              </w:rPr>
              <w:fldChar w:fldCharType="begin">
                <w:ffData>
                  <w:name w:val=""/>
                  <w:enabled/>
                  <w:calcOnExit w:val="0"/>
                  <w:textInput>
                    <w:default w:val="320 Local Peace Committees (LPCs)"/>
                    <w:maxLength w:val="300"/>
                  </w:textInput>
                </w:ffData>
              </w:fldChar>
            </w:r>
            <w:r w:rsidRPr="00335EA7">
              <w:rPr>
                <w:bCs/>
                <w:sz w:val="22"/>
                <w:szCs w:val="22"/>
                <w:lang w:val="en-US"/>
              </w:rPr>
              <w:instrText xml:space="preserve"> FORMTEXT </w:instrText>
            </w:r>
            <w:r w:rsidRPr="00335EA7">
              <w:rPr>
                <w:bCs/>
                <w:sz w:val="22"/>
                <w:szCs w:val="22"/>
                <w:lang w:val="en-US"/>
              </w:rPr>
            </w:r>
            <w:r w:rsidRPr="00335EA7">
              <w:rPr>
                <w:bCs/>
                <w:sz w:val="22"/>
                <w:szCs w:val="22"/>
                <w:lang w:val="en-US"/>
              </w:rPr>
              <w:fldChar w:fldCharType="separate"/>
            </w:r>
            <w:r w:rsidRPr="00335EA7">
              <w:rPr>
                <w:bCs/>
                <w:noProof/>
                <w:sz w:val="22"/>
                <w:szCs w:val="22"/>
                <w:lang w:val="en-US"/>
              </w:rPr>
              <w:t>320 Local Peace Committees (LPCs)</w:t>
            </w:r>
            <w:r w:rsidRPr="00335EA7">
              <w:rPr>
                <w:bCs/>
                <w:sz w:val="22"/>
                <w:szCs w:val="22"/>
                <w:lang w:val="en-US"/>
              </w:rPr>
              <w:fldChar w:fldCharType="end"/>
            </w:r>
          </w:p>
        </w:tc>
        <w:tc>
          <w:tcPr>
            <w:tcW w:w="2057" w:type="dxa"/>
            <w:shd w:val="clear" w:color="auto" w:fill="EEECE1"/>
          </w:tcPr>
          <w:p w14:paraId="73CD24D5" w14:textId="77777777" w:rsidR="0066764F" w:rsidRDefault="0066764F" w:rsidP="0066764F">
            <w:pPr>
              <w:rPr>
                <w:bCs/>
                <w:sz w:val="22"/>
                <w:szCs w:val="22"/>
                <w:lang w:val="en-US"/>
              </w:rPr>
            </w:pPr>
            <w:r w:rsidRPr="00335EA7">
              <w:rPr>
                <w:bCs/>
                <w:sz w:val="22"/>
                <w:szCs w:val="22"/>
                <w:lang w:val="en-US"/>
              </w:rPr>
              <w:fldChar w:fldCharType="begin">
                <w:ffData>
                  <w:name w:val=""/>
                  <w:enabled/>
                  <w:calcOnExit w:val="0"/>
                  <w:textInput>
                    <w:default w:val="320 (LPCs); 30 (Multi-sectoral insider mediators); 15 (women's and youth organisations)"/>
                    <w:maxLength w:val="300"/>
                  </w:textInput>
                </w:ffData>
              </w:fldChar>
            </w:r>
            <w:r w:rsidRPr="00335EA7">
              <w:rPr>
                <w:bCs/>
                <w:sz w:val="22"/>
                <w:szCs w:val="22"/>
                <w:lang w:val="en-US"/>
              </w:rPr>
              <w:instrText xml:space="preserve"> FORMTEXT </w:instrText>
            </w:r>
            <w:r w:rsidRPr="00335EA7">
              <w:rPr>
                <w:bCs/>
                <w:sz w:val="22"/>
                <w:szCs w:val="22"/>
                <w:lang w:val="en-US"/>
              </w:rPr>
            </w:r>
            <w:r w:rsidRPr="00335EA7">
              <w:rPr>
                <w:bCs/>
                <w:sz w:val="22"/>
                <w:szCs w:val="22"/>
                <w:lang w:val="en-US"/>
              </w:rPr>
              <w:fldChar w:fldCharType="separate"/>
            </w:r>
            <w:r w:rsidRPr="00335EA7">
              <w:rPr>
                <w:bCs/>
                <w:noProof/>
                <w:sz w:val="22"/>
                <w:szCs w:val="22"/>
                <w:lang w:val="en-US"/>
              </w:rPr>
              <w:t>320 (LPCs); 30 (Multi-sectoral insider mediators); 15 (women's and youth organisations)</w:t>
            </w:r>
            <w:r w:rsidRPr="00335EA7">
              <w:rPr>
                <w:bCs/>
                <w:sz w:val="22"/>
                <w:szCs w:val="22"/>
                <w:lang w:val="en-US"/>
              </w:rPr>
              <w:fldChar w:fldCharType="end"/>
            </w:r>
          </w:p>
          <w:p w14:paraId="31C3389B" w14:textId="3AD00214" w:rsidR="008E3567" w:rsidRPr="00335EA7" w:rsidRDefault="008E3567" w:rsidP="0066764F">
            <w:pPr>
              <w:rPr>
                <w:bCs/>
                <w:sz w:val="22"/>
                <w:szCs w:val="22"/>
                <w:lang w:val="en-US"/>
              </w:rPr>
            </w:pPr>
            <w:r>
              <w:rPr>
                <w:bCs/>
                <w:sz w:val="22"/>
                <w:szCs w:val="22"/>
                <w:lang w:val="en-US"/>
              </w:rPr>
              <w:t xml:space="preserve">80% of woman benefited mobile clinics; 100% woman trained facilitators;16.38% woman trained </w:t>
            </w:r>
            <w:r w:rsidR="00EB5431">
              <w:rPr>
                <w:bCs/>
                <w:sz w:val="22"/>
                <w:szCs w:val="22"/>
                <w:lang w:val="en-US"/>
              </w:rPr>
              <w:t>facilitators</w:t>
            </w:r>
            <w:r>
              <w:rPr>
                <w:bCs/>
                <w:sz w:val="22"/>
                <w:szCs w:val="22"/>
                <w:lang w:val="en-US"/>
              </w:rPr>
              <w:t xml:space="preserve"> for CPF; 50 % of female children engaged as education stakeholders</w:t>
            </w:r>
          </w:p>
        </w:tc>
        <w:tc>
          <w:tcPr>
            <w:tcW w:w="3897" w:type="dxa"/>
          </w:tcPr>
          <w:p w14:paraId="3662B4B6" w14:textId="68506319" w:rsidR="009B61B5" w:rsidRPr="00016A48" w:rsidRDefault="009B61B5" w:rsidP="009B61B5">
            <w:pPr>
              <w:pStyle w:val="ListParagraph"/>
              <w:numPr>
                <w:ilvl w:val="0"/>
                <w:numId w:val="8"/>
              </w:numPr>
              <w:jc w:val="both"/>
              <w:rPr>
                <w:bCs/>
                <w:sz w:val="22"/>
                <w:szCs w:val="22"/>
              </w:rPr>
            </w:pPr>
            <w:r w:rsidRPr="00016A48">
              <w:rPr>
                <w:bCs/>
                <w:sz w:val="22"/>
                <w:szCs w:val="22"/>
              </w:rPr>
              <w:t xml:space="preserve">17 Mobile legal aid clinics conducted, reached 684 people (551 women and 133 </w:t>
            </w:r>
            <w:r w:rsidR="00012612" w:rsidRPr="00016A48">
              <w:rPr>
                <w:bCs/>
                <w:sz w:val="22"/>
                <w:szCs w:val="22"/>
              </w:rPr>
              <w:t xml:space="preserve">men) </w:t>
            </w:r>
            <w:r w:rsidR="00157085" w:rsidRPr="00016A48">
              <w:rPr>
                <w:bCs/>
                <w:sz w:val="22"/>
                <w:szCs w:val="22"/>
              </w:rPr>
              <w:t>(WLSA)</w:t>
            </w:r>
            <w:r w:rsidRPr="00016A48">
              <w:rPr>
                <w:bCs/>
                <w:sz w:val="22"/>
                <w:szCs w:val="22"/>
              </w:rPr>
              <w:t>,</w:t>
            </w:r>
          </w:p>
          <w:p w14:paraId="03BB7799" w14:textId="74708B84" w:rsidR="009B61B5" w:rsidRPr="00016A48" w:rsidRDefault="00EB5431" w:rsidP="009B61B5">
            <w:pPr>
              <w:pStyle w:val="ListParagraph"/>
              <w:numPr>
                <w:ilvl w:val="0"/>
                <w:numId w:val="8"/>
              </w:numPr>
              <w:jc w:val="both"/>
              <w:rPr>
                <w:bCs/>
                <w:sz w:val="22"/>
                <w:szCs w:val="22"/>
              </w:rPr>
            </w:pPr>
            <w:r>
              <w:rPr>
                <w:bCs/>
                <w:sz w:val="22"/>
                <w:szCs w:val="22"/>
              </w:rPr>
              <w:t>W</w:t>
            </w:r>
            <w:r w:rsidR="009B61B5" w:rsidRPr="00016A48">
              <w:rPr>
                <w:bCs/>
                <w:sz w:val="22"/>
                <w:szCs w:val="22"/>
              </w:rPr>
              <w:t xml:space="preserve">omen led peace committees </w:t>
            </w:r>
            <w:r w:rsidR="00012612" w:rsidRPr="00016A48">
              <w:rPr>
                <w:bCs/>
                <w:sz w:val="22"/>
                <w:szCs w:val="22"/>
              </w:rPr>
              <w:t>strengthened in</w:t>
            </w:r>
            <w:r w:rsidR="009B61B5" w:rsidRPr="00016A48">
              <w:rPr>
                <w:bCs/>
                <w:sz w:val="22"/>
                <w:szCs w:val="22"/>
              </w:rPr>
              <w:t xml:space="preserve"> Southlands, Mabvuku &amp; Mutoko &amp; established in Mabvuku, Hopley &amp; </w:t>
            </w:r>
            <w:r w:rsidR="00012612" w:rsidRPr="00016A48">
              <w:rPr>
                <w:bCs/>
                <w:sz w:val="22"/>
                <w:szCs w:val="22"/>
              </w:rPr>
              <w:t>Chitungwiza for</w:t>
            </w:r>
            <w:r w:rsidR="009B61B5" w:rsidRPr="00016A48">
              <w:rPr>
                <w:bCs/>
                <w:sz w:val="22"/>
                <w:szCs w:val="22"/>
              </w:rPr>
              <w:t xml:space="preserve"> 15-20 members for each </w:t>
            </w:r>
            <w:r w:rsidR="00012612" w:rsidRPr="00016A48">
              <w:rPr>
                <w:bCs/>
                <w:sz w:val="22"/>
                <w:szCs w:val="22"/>
              </w:rPr>
              <w:t xml:space="preserve">constituency) </w:t>
            </w:r>
            <w:r w:rsidR="00157085" w:rsidRPr="00016A48">
              <w:rPr>
                <w:bCs/>
                <w:sz w:val="22"/>
                <w:szCs w:val="22"/>
              </w:rPr>
              <w:t>(WLSA</w:t>
            </w:r>
            <w:r w:rsidR="009B61B5" w:rsidRPr="00016A48">
              <w:rPr>
                <w:bCs/>
                <w:sz w:val="22"/>
                <w:szCs w:val="22"/>
              </w:rPr>
              <w:t>)</w:t>
            </w:r>
          </w:p>
          <w:p w14:paraId="49E7D504" w14:textId="0CABA0DF" w:rsidR="009B61B5" w:rsidRPr="00016A48" w:rsidRDefault="009B61B5" w:rsidP="009B61B5">
            <w:pPr>
              <w:pStyle w:val="ListParagraph"/>
              <w:numPr>
                <w:ilvl w:val="0"/>
                <w:numId w:val="8"/>
              </w:numPr>
              <w:jc w:val="both"/>
              <w:rPr>
                <w:bCs/>
                <w:sz w:val="22"/>
                <w:szCs w:val="22"/>
              </w:rPr>
            </w:pPr>
            <w:r w:rsidRPr="00016A48">
              <w:rPr>
                <w:bCs/>
                <w:sz w:val="22"/>
                <w:szCs w:val="22"/>
              </w:rPr>
              <w:t xml:space="preserve">NANGO trained 40 community facilitators </w:t>
            </w:r>
            <w:r w:rsidR="00012612" w:rsidRPr="00016A48">
              <w:rPr>
                <w:bCs/>
                <w:sz w:val="22"/>
                <w:szCs w:val="22"/>
              </w:rPr>
              <w:t>trained (</w:t>
            </w:r>
            <w:r w:rsidRPr="00016A48">
              <w:rPr>
                <w:bCs/>
                <w:sz w:val="22"/>
                <w:szCs w:val="22"/>
              </w:rPr>
              <w:t xml:space="preserve">40 Women)-&amp; </w:t>
            </w:r>
            <w:r w:rsidR="00012612" w:rsidRPr="00016A48">
              <w:rPr>
                <w:bCs/>
                <w:sz w:val="22"/>
                <w:szCs w:val="22"/>
              </w:rPr>
              <w:t>created a</w:t>
            </w:r>
            <w:r w:rsidRPr="00016A48">
              <w:rPr>
                <w:bCs/>
                <w:sz w:val="22"/>
                <w:szCs w:val="22"/>
              </w:rPr>
              <w:t xml:space="preserve"> cadre from within that pushes for peaceful expression of community </w:t>
            </w:r>
            <w:r w:rsidR="00157085" w:rsidRPr="00016A48">
              <w:rPr>
                <w:bCs/>
                <w:sz w:val="22"/>
                <w:szCs w:val="22"/>
              </w:rPr>
              <w:t>concerns (NANGO</w:t>
            </w:r>
            <w:r w:rsidRPr="00016A48">
              <w:rPr>
                <w:bCs/>
                <w:sz w:val="22"/>
                <w:szCs w:val="22"/>
              </w:rPr>
              <w:t>).</w:t>
            </w:r>
          </w:p>
          <w:p w14:paraId="5DE3C947" w14:textId="77777777" w:rsidR="009B61B5" w:rsidRPr="00016A48" w:rsidRDefault="009B61B5" w:rsidP="009B61B5">
            <w:pPr>
              <w:pStyle w:val="ListParagraph"/>
              <w:numPr>
                <w:ilvl w:val="0"/>
                <w:numId w:val="8"/>
              </w:numPr>
              <w:jc w:val="both"/>
              <w:rPr>
                <w:bCs/>
                <w:sz w:val="22"/>
                <w:szCs w:val="22"/>
              </w:rPr>
            </w:pPr>
            <w:r w:rsidRPr="00016A48">
              <w:rPr>
                <w:bCs/>
                <w:sz w:val="22"/>
                <w:szCs w:val="22"/>
              </w:rPr>
              <w:t>63 Community Peace Facilitators (37M, 26F) trained.</w:t>
            </w:r>
          </w:p>
          <w:p w14:paraId="06AD85EF" w14:textId="77777777" w:rsidR="009B61B5" w:rsidRPr="00016A48" w:rsidRDefault="009B61B5" w:rsidP="009B61B5">
            <w:pPr>
              <w:pStyle w:val="ListParagraph"/>
              <w:numPr>
                <w:ilvl w:val="0"/>
                <w:numId w:val="8"/>
              </w:numPr>
              <w:jc w:val="both"/>
              <w:rPr>
                <w:bCs/>
                <w:sz w:val="22"/>
                <w:szCs w:val="22"/>
              </w:rPr>
            </w:pPr>
            <w:r w:rsidRPr="00016A48">
              <w:rPr>
                <w:bCs/>
                <w:sz w:val="22"/>
                <w:szCs w:val="22"/>
              </w:rPr>
              <w:t>1000 Education Stakeholders engaged, including 100 children (50 M, 50 F)</w:t>
            </w:r>
          </w:p>
          <w:p w14:paraId="2F62F6CC" w14:textId="03D40334" w:rsidR="0066764F" w:rsidRPr="00335EA7" w:rsidRDefault="0066764F" w:rsidP="0066764F">
            <w:pPr>
              <w:rPr>
                <w:bCs/>
                <w:sz w:val="22"/>
                <w:szCs w:val="22"/>
              </w:rPr>
            </w:pPr>
          </w:p>
        </w:tc>
        <w:tc>
          <w:tcPr>
            <w:tcW w:w="2403" w:type="dxa"/>
          </w:tcPr>
          <w:p w14:paraId="02A2BF63" w14:textId="77777777" w:rsidR="0066764F" w:rsidRPr="00335EA7" w:rsidRDefault="0066764F" w:rsidP="0066764F">
            <w:pPr>
              <w:rPr>
                <w:b/>
                <w:sz w:val="22"/>
                <w:szCs w:val="22"/>
                <w:lang w:val="en-US"/>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sz w:val="22"/>
                <w:szCs w:val="22"/>
                <w:lang w:val="en-US"/>
              </w:rPr>
              <w:fldChar w:fldCharType="end"/>
            </w:r>
          </w:p>
        </w:tc>
        <w:tc>
          <w:tcPr>
            <w:tcW w:w="2078" w:type="dxa"/>
          </w:tcPr>
          <w:p w14:paraId="3894F32F" w14:textId="4EAA53CD" w:rsidR="0066764F" w:rsidRPr="00335EA7" w:rsidRDefault="0066764F" w:rsidP="0066764F">
            <w:pPr>
              <w:rPr>
                <w:b/>
                <w:sz w:val="22"/>
                <w:szCs w:val="22"/>
                <w:lang w:val="en-US"/>
              </w:rPr>
            </w:pPr>
          </w:p>
        </w:tc>
      </w:tr>
      <w:tr w:rsidR="0066764F" w:rsidRPr="00335EA7" w14:paraId="6084542C" w14:textId="77777777" w:rsidTr="15FA3021">
        <w:trPr>
          <w:trHeight w:val="422"/>
        </w:trPr>
        <w:tc>
          <w:tcPr>
            <w:tcW w:w="1419" w:type="dxa"/>
            <w:vMerge/>
          </w:tcPr>
          <w:p w14:paraId="1761EFC3" w14:textId="77777777" w:rsidR="0066764F" w:rsidRPr="00335EA7" w:rsidRDefault="0066764F" w:rsidP="0066764F">
            <w:pPr>
              <w:rPr>
                <w:sz w:val="22"/>
                <w:szCs w:val="22"/>
                <w:lang w:val="en-US"/>
              </w:rPr>
            </w:pPr>
          </w:p>
        </w:tc>
        <w:tc>
          <w:tcPr>
            <w:tcW w:w="2806" w:type="dxa"/>
            <w:shd w:val="clear" w:color="auto" w:fill="EEECE1"/>
          </w:tcPr>
          <w:p w14:paraId="2337CC5B" w14:textId="5B8E2F12" w:rsidR="0066764F" w:rsidRPr="00335EA7" w:rsidRDefault="00157085" w:rsidP="0066764F">
            <w:pPr>
              <w:jc w:val="both"/>
              <w:rPr>
                <w:sz w:val="22"/>
                <w:szCs w:val="22"/>
                <w:lang w:val="en-US"/>
              </w:rPr>
            </w:pPr>
            <w:r w:rsidRPr="00335EA7">
              <w:rPr>
                <w:sz w:val="22"/>
                <w:szCs w:val="22"/>
                <w:lang w:val="en-US"/>
              </w:rPr>
              <w:t>Indicator 1.2.6</w:t>
            </w:r>
          </w:p>
          <w:p w14:paraId="2EA78199" w14:textId="722CAF95" w:rsidR="0066764F" w:rsidRPr="00335EA7" w:rsidRDefault="0066764F" w:rsidP="0066764F">
            <w:pPr>
              <w:jc w:val="both"/>
              <w:rPr>
                <w:sz w:val="22"/>
                <w:szCs w:val="22"/>
                <w:lang w:val="en-US"/>
              </w:rPr>
            </w:pPr>
            <w:r w:rsidRPr="00335EA7">
              <w:rPr>
                <w:b/>
                <w:sz w:val="22"/>
                <w:szCs w:val="22"/>
                <w:lang w:val="en-US"/>
              </w:rPr>
              <w:fldChar w:fldCharType="begin">
                <w:ffData>
                  <w:name w:val=""/>
                  <w:enabled/>
                  <w:calcOnExit w:val="0"/>
                  <w:textInput>
                    <w:maxLength w:val="25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Learning models for nurturing young women and men as peacebuilding leaders</w:t>
            </w:r>
            <w:r w:rsidRPr="00335EA7">
              <w:rPr>
                <w:b/>
                <w:sz w:val="22"/>
                <w:szCs w:val="22"/>
                <w:lang w:val="en-US"/>
              </w:rPr>
              <w:fldChar w:fldCharType="end"/>
            </w:r>
            <w:r w:rsidR="00551C24">
              <w:rPr>
                <w:b/>
                <w:sz w:val="22"/>
                <w:szCs w:val="22"/>
                <w:lang w:val="en-US"/>
              </w:rPr>
              <w:t>.</w:t>
            </w:r>
          </w:p>
        </w:tc>
        <w:tc>
          <w:tcPr>
            <w:tcW w:w="1304" w:type="dxa"/>
            <w:shd w:val="clear" w:color="auto" w:fill="EEECE1"/>
          </w:tcPr>
          <w:p w14:paraId="6B238972" w14:textId="77777777" w:rsidR="0066764F" w:rsidRPr="00335EA7" w:rsidRDefault="0066764F" w:rsidP="0066764F">
            <w:pPr>
              <w:rPr>
                <w:b/>
                <w:sz w:val="22"/>
                <w:szCs w:val="22"/>
                <w:lang w:val="en-US"/>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 xml:space="preserve">2019 Pilot Internship Fellowship with 6 Universities targeting 20 (10 women </w:t>
            </w:r>
            <w:r w:rsidRPr="00335EA7">
              <w:rPr>
                <w:sz w:val="22"/>
                <w:szCs w:val="22"/>
              </w:rPr>
              <w:lastRenderedPageBreak/>
              <w:t>and 10 male) young students has been designed</w:t>
            </w:r>
            <w:r w:rsidRPr="00335EA7">
              <w:rPr>
                <w:b/>
                <w:sz w:val="22"/>
                <w:szCs w:val="22"/>
                <w:lang w:val="en-US"/>
              </w:rPr>
              <w:fldChar w:fldCharType="end"/>
            </w:r>
          </w:p>
        </w:tc>
        <w:tc>
          <w:tcPr>
            <w:tcW w:w="2057" w:type="dxa"/>
            <w:shd w:val="clear" w:color="auto" w:fill="EEECE1"/>
          </w:tcPr>
          <w:p w14:paraId="4D5CC377" w14:textId="77777777" w:rsidR="0066764F" w:rsidRPr="00335EA7" w:rsidRDefault="0066764F" w:rsidP="0066764F">
            <w:pPr>
              <w:rPr>
                <w:b/>
                <w:sz w:val="22"/>
                <w:szCs w:val="22"/>
                <w:lang w:val="en-US"/>
              </w:rPr>
            </w:pPr>
            <w:r w:rsidRPr="00335EA7">
              <w:rPr>
                <w:b/>
                <w:sz w:val="22"/>
                <w:szCs w:val="22"/>
                <w:lang w:val="en-US"/>
              </w:rPr>
              <w:lastRenderedPageBreak/>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Scale this up to 13 Universities benefitting 100 students by 2019</w:t>
            </w:r>
            <w:r w:rsidRPr="00335EA7">
              <w:rPr>
                <w:b/>
                <w:sz w:val="22"/>
                <w:szCs w:val="22"/>
                <w:lang w:val="en-US"/>
              </w:rPr>
              <w:fldChar w:fldCharType="end"/>
            </w:r>
          </w:p>
        </w:tc>
        <w:tc>
          <w:tcPr>
            <w:tcW w:w="3897" w:type="dxa"/>
          </w:tcPr>
          <w:p w14:paraId="1DAEDDF1" w14:textId="37A715DC" w:rsidR="00D27850" w:rsidRDefault="00415ACF" w:rsidP="0066764F">
            <w:pPr>
              <w:rPr>
                <w:sz w:val="22"/>
                <w:szCs w:val="22"/>
              </w:rPr>
            </w:pPr>
            <w:r>
              <w:rPr>
                <w:sz w:val="22"/>
                <w:szCs w:val="22"/>
              </w:rPr>
              <w:t>75 students benefitted</w:t>
            </w:r>
            <w:r w:rsidR="003F1A11">
              <w:rPr>
                <w:sz w:val="22"/>
                <w:szCs w:val="22"/>
              </w:rPr>
              <w:t xml:space="preserve"> from the Internsh</w:t>
            </w:r>
            <w:r w:rsidR="00941640">
              <w:rPr>
                <w:sz w:val="22"/>
                <w:szCs w:val="22"/>
              </w:rPr>
              <w:t xml:space="preserve">ip Fellowship </w:t>
            </w:r>
            <w:r w:rsidR="001076C7">
              <w:rPr>
                <w:sz w:val="22"/>
                <w:szCs w:val="22"/>
              </w:rPr>
              <w:t>Programme on Peace</w:t>
            </w:r>
            <w:r w:rsidR="00D71867">
              <w:rPr>
                <w:sz w:val="22"/>
                <w:szCs w:val="22"/>
              </w:rPr>
              <w:t>b</w:t>
            </w:r>
            <w:r w:rsidR="001076C7">
              <w:rPr>
                <w:sz w:val="22"/>
                <w:szCs w:val="22"/>
              </w:rPr>
              <w:t>uilding</w:t>
            </w:r>
            <w:r w:rsidR="001D1751">
              <w:rPr>
                <w:sz w:val="22"/>
                <w:szCs w:val="22"/>
              </w:rPr>
              <w:t xml:space="preserve"> that was jointly</w:t>
            </w:r>
            <w:r w:rsidR="00B17E99">
              <w:rPr>
                <w:sz w:val="22"/>
                <w:szCs w:val="22"/>
              </w:rPr>
              <w:t xml:space="preserve"> run</w:t>
            </w:r>
            <w:r w:rsidR="00A97246">
              <w:rPr>
                <w:sz w:val="22"/>
                <w:szCs w:val="22"/>
              </w:rPr>
              <w:t xml:space="preserve"> by the RUNOs </w:t>
            </w:r>
            <w:r w:rsidR="002C4E30">
              <w:rPr>
                <w:sz w:val="22"/>
                <w:szCs w:val="22"/>
              </w:rPr>
              <w:t>with agender balance of 50:50</w:t>
            </w:r>
            <w:r w:rsidR="000D4E65">
              <w:rPr>
                <w:sz w:val="22"/>
                <w:szCs w:val="22"/>
              </w:rPr>
              <w:t>.</w:t>
            </w:r>
          </w:p>
          <w:p w14:paraId="0A4C1648" w14:textId="77777777" w:rsidR="00D27850" w:rsidRDefault="00D27850" w:rsidP="0066764F">
            <w:pPr>
              <w:rPr>
                <w:sz w:val="22"/>
                <w:szCs w:val="22"/>
              </w:rPr>
            </w:pPr>
          </w:p>
          <w:p w14:paraId="1E52C6D2" w14:textId="58853B98" w:rsidR="0066764F" w:rsidRPr="00335EA7" w:rsidRDefault="00F3167D" w:rsidP="0066764F">
            <w:pPr>
              <w:rPr>
                <w:b/>
                <w:sz w:val="22"/>
                <w:szCs w:val="22"/>
                <w:lang w:val="en-US"/>
              </w:rPr>
            </w:pPr>
            <w:r w:rsidRPr="00335EA7">
              <w:rPr>
                <w:sz w:val="22"/>
                <w:szCs w:val="22"/>
              </w:rPr>
              <w:t>16 youth delegates</w:t>
            </w:r>
            <w:r>
              <w:rPr>
                <w:sz w:val="22"/>
                <w:szCs w:val="22"/>
              </w:rPr>
              <w:t xml:space="preserve"> </w:t>
            </w:r>
            <w:r w:rsidRPr="00335EA7">
              <w:rPr>
                <w:sz w:val="22"/>
                <w:szCs w:val="22"/>
              </w:rPr>
              <w:t>attend</w:t>
            </w:r>
            <w:r>
              <w:rPr>
                <w:sz w:val="22"/>
                <w:szCs w:val="22"/>
              </w:rPr>
              <w:t>ed</w:t>
            </w:r>
            <w:r w:rsidRPr="00335EA7">
              <w:rPr>
                <w:sz w:val="22"/>
                <w:szCs w:val="22"/>
              </w:rPr>
              <w:t xml:space="preserve"> the African Regional SDG Forum 25-27 February </w:t>
            </w:r>
            <w:r w:rsidRPr="00335EA7">
              <w:rPr>
                <w:sz w:val="22"/>
                <w:szCs w:val="22"/>
              </w:rPr>
              <w:lastRenderedPageBreak/>
              <w:t>2020</w:t>
            </w:r>
            <w:r>
              <w:rPr>
                <w:sz w:val="22"/>
                <w:szCs w:val="22"/>
              </w:rPr>
              <w:t xml:space="preserve"> &amp;</w:t>
            </w:r>
            <w:r w:rsidRPr="00335EA7">
              <w:rPr>
                <w:sz w:val="22"/>
                <w:szCs w:val="22"/>
              </w:rPr>
              <w:t xml:space="preserve"> One youth </w:t>
            </w:r>
            <w:r w:rsidR="00157085" w:rsidRPr="00335EA7">
              <w:rPr>
                <w:sz w:val="22"/>
                <w:szCs w:val="22"/>
              </w:rPr>
              <w:t>delegate, attended</w:t>
            </w:r>
            <w:r w:rsidR="00157085">
              <w:rPr>
                <w:sz w:val="22"/>
                <w:szCs w:val="22"/>
              </w:rPr>
              <w:t xml:space="preserve"> </w:t>
            </w:r>
            <w:r w:rsidR="00157085" w:rsidRPr="00335EA7">
              <w:rPr>
                <w:sz w:val="22"/>
                <w:szCs w:val="22"/>
              </w:rPr>
              <w:t>a</w:t>
            </w:r>
            <w:r w:rsidRPr="00335EA7">
              <w:rPr>
                <w:sz w:val="22"/>
                <w:szCs w:val="22"/>
              </w:rPr>
              <w:t xml:space="preserve"> global peace summit in Malaysia</w:t>
            </w:r>
            <w:r>
              <w:rPr>
                <w:sz w:val="22"/>
                <w:szCs w:val="22"/>
              </w:rPr>
              <w:t xml:space="preserve"> &amp;</w:t>
            </w:r>
            <w:r w:rsidRPr="00335EA7">
              <w:rPr>
                <w:sz w:val="22"/>
                <w:szCs w:val="22"/>
              </w:rPr>
              <w:t xml:space="preserve"> IFPs have written policy briefs and papers on YPS; WPS; </w:t>
            </w:r>
            <w:r w:rsidR="00C35A0C">
              <w:rPr>
                <w:sz w:val="22"/>
                <w:szCs w:val="22"/>
              </w:rPr>
              <w:t>COVID-19</w:t>
            </w:r>
            <w:r w:rsidRPr="00335EA7">
              <w:rPr>
                <w:sz w:val="22"/>
                <w:szCs w:val="22"/>
              </w:rPr>
              <w:t xml:space="preserve"> and peace. </w:t>
            </w:r>
            <w:r>
              <w:rPr>
                <w:sz w:val="22"/>
                <w:szCs w:val="22"/>
              </w:rPr>
              <w:t>(</w:t>
            </w:r>
            <w:r w:rsidRPr="00335EA7">
              <w:rPr>
                <w:sz w:val="22"/>
                <w:szCs w:val="22"/>
              </w:rPr>
              <w:t>build</w:t>
            </w:r>
            <w:r>
              <w:rPr>
                <w:sz w:val="22"/>
                <w:szCs w:val="22"/>
              </w:rPr>
              <w:t>ing</w:t>
            </w:r>
            <w:r w:rsidRPr="00335EA7">
              <w:rPr>
                <w:sz w:val="22"/>
                <w:szCs w:val="22"/>
              </w:rPr>
              <w:t xml:space="preserve"> a cadre of young people</w:t>
            </w:r>
            <w:r>
              <w:rPr>
                <w:sz w:val="22"/>
                <w:szCs w:val="22"/>
              </w:rPr>
              <w:t>,</w:t>
            </w:r>
            <w:r w:rsidRPr="00335EA7">
              <w:rPr>
                <w:sz w:val="22"/>
                <w:szCs w:val="22"/>
              </w:rPr>
              <w:t xml:space="preserve"> who can promote peace building</w:t>
            </w:r>
            <w:r>
              <w:rPr>
                <w:sz w:val="22"/>
                <w:szCs w:val="22"/>
              </w:rPr>
              <w:t>,</w:t>
            </w:r>
            <w:r w:rsidRPr="00335EA7">
              <w:rPr>
                <w:sz w:val="22"/>
                <w:szCs w:val="22"/>
              </w:rPr>
              <w:t xml:space="preserve"> UN Women</w:t>
            </w:r>
          </w:p>
        </w:tc>
        <w:tc>
          <w:tcPr>
            <w:tcW w:w="2403" w:type="dxa"/>
          </w:tcPr>
          <w:p w14:paraId="68A221B4" w14:textId="77777777" w:rsidR="0066764F" w:rsidRPr="00335EA7" w:rsidRDefault="0066764F" w:rsidP="0066764F">
            <w:pPr>
              <w:rPr>
                <w:b/>
                <w:sz w:val="22"/>
                <w:szCs w:val="22"/>
                <w:lang w:val="en-US"/>
              </w:rPr>
            </w:pPr>
            <w:r w:rsidRPr="00335EA7">
              <w:rPr>
                <w:b/>
                <w:sz w:val="22"/>
                <w:szCs w:val="22"/>
                <w:lang w:val="en-US"/>
              </w:rPr>
              <w:lastRenderedPageBreak/>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sz w:val="22"/>
                <w:szCs w:val="22"/>
                <w:lang w:val="en-US"/>
              </w:rPr>
              <w:fldChar w:fldCharType="end"/>
            </w:r>
          </w:p>
        </w:tc>
        <w:tc>
          <w:tcPr>
            <w:tcW w:w="2078" w:type="dxa"/>
          </w:tcPr>
          <w:p w14:paraId="2EF3F82B" w14:textId="77777777" w:rsidR="0066764F" w:rsidRPr="00335EA7" w:rsidRDefault="0066764F" w:rsidP="0066764F">
            <w:pPr>
              <w:rPr>
                <w:b/>
                <w:sz w:val="22"/>
                <w:szCs w:val="22"/>
                <w:lang w:val="en-US"/>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sz w:val="22"/>
                <w:szCs w:val="22"/>
                <w:lang w:val="en-US"/>
              </w:rPr>
              <w:fldChar w:fldCharType="end"/>
            </w:r>
          </w:p>
        </w:tc>
      </w:tr>
      <w:tr w:rsidR="004C7E82" w:rsidRPr="00335EA7" w14:paraId="7B3C0462" w14:textId="77777777" w:rsidTr="15FA3021">
        <w:trPr>
          <w:trHeight w:val="458"/>
        </w:trPr>
        <w:tc>
          <w:tcPr>
            <w:tcW w:w="1419" w:type="dxa"/>
            <w:vMerge/>
          </w:tcPr>
          <w:p w14:paraId="4F9E11EC" w14:textId="77777777" w:rsidR="004C7E82" w:rsidRPr="00335EA7" w:rsidRDefault="004C7E82" w:rsidP="0066764F">
            <w:pPr>
              <w:rPr>
                <w:b/>
                <w:sz w:val="22"/>
                <w:szCs w:val="22"/>
                <w:lang w:val="en-US"/>
              </w:rPr>
            </w:pPr>
          </w:p>
        </w:tc>
        <w:tc>
          <w:tcPr>
            <w:tcW w:w="2806" w:type="dxa"/>
            <w:shd w:val="clear" w:color="auto" w:fill="EEECE1"/>
          </w:tcPr>
          <w:p w14:paraId="7E2260D3" w14:textId="14C8E14C" w:rsidR="004C7E82" w:rsidRPr="00335EA7" w:rsidRDefault="00157085" w:rsidP="0066764F">
            <w:pPr>
              <w:jc w:val="both"/>
              <w:rPr>
                <w:sz w:val="22"/>
                <w:szCs w:val="22"/>
                <w:lang w:val="en-US"/>
              </w:rPr>
            </w:pPr>
            <w:r w:rsidRPr="00335EA7">
              <w:rPr>
                <w:sz w:val="22"/>
                <w:szCs w:val="22"/>
                <w:lang w:val="en-US"/>
              </w:rPr>
              <w:t>Indicator 1.2.9</w:t>
            </w:r>
          </w:p>
          <w:p w14:paraId="07E9738B" w14:textId="2FC6A145" w:rsidR="004C7E82" w:rsidRPr="00335EA7" w:rsidRDefault="004C7E82" w:rsidP="0066764F">
            <w:pPr>
              <w:jc w:val="both"/>
              <w:rPr>
                <w:sz w:val="22"/>
                <w:szCs w:val="22"/>
                <w:lang w:val="en-US"/>
              </w:rPr>
            </w:pPr>
            <w:r w:rsidRPr="00335EA7">
              <w:rPr>
                <w:b/>
                <w:sz w:val="22"/>
                <w:szCs w:val="22"/>
                <w:lang w:val="en-US"/>
              </w:rPr>
              <w:fldChar w:fldCharType="begin">
                <w:ffData>
                  <w:name w:val=""/>
                  <w:enabled/>
                  <w:calcOnExit w:val="0"/>
                  <w:textInput>
                    <w:maxLength w:val="25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lang w:val="en-US"/>
              </w:rPr>
              <w:t xml:space="preserve">% of peacebuilding and social safety needs that have been resolved and addressed through timely responses </w:t>
            </w:r>
            <w:r w:rsidRPr="00335EA7">
              <w:rPr>
                <w:b/>
                <w:sz w:val="22"/>
                <w:szCs w:val="22"/>
                <w:lang w:val="en-US"/>
              </w:rPr>
              <w:fldChar w:fldCharType="end"/>
            </w:r>
          </w:p>
        </w:tc>
        <w:tc>
          <w:tcPr>
            <w:tcW w:w="1304" w:type="dxa"/>
            <w:shd w:val="clear" w:color="auto" w:fill="EEECE1"/>
          </w:tcPr>
          <w:p w14:paraId="22025CC3" w14:textId="77777777" w:rsidR="004C7E82" w:rsidRPr="00335EA7" w:rsidRDefault="004C7E82"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0</w:t>
            </w:r>
            <w:r w:rsidRPr="00335EA7">
              <w:rPr>
                <w:b/>
                <w:sz w:val="22"/>
                <w:szCs w:val="22"/>
                <w:lang w:val="en-US"/>
              </w:rPr>
              <w:fldChar w:fldCharType="end"/>
            </w:r>
          </w:p>
        </w:tc>
        <w:tc>
          <w:tcPr>
            <w:tcW w:w="2057" w:type="dxa"/>
            <w:shd w:val="clear" w:color="auto" w:fill="EEECE1"/>
          </w:tcPr>
          <w:p w14:paraId="4FAD6055" w14:textId="77777777" w:rsidR="004C7E82" w:rsidRPr="00335EA7" w:rsidRDefault="004C7E82"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50%</w:t>
            </w:r>
            <w:r w:rsidRPr="00335EA7">
              <w:rPr>
                <w:b/>
                <w:sz w:val="22"/>
                <w:szCs w:val="22"/>
                <w:lang w:val="en-US"/>
              </w:rPr>
              <w:fldChar w:fldCharType="end"/>
            </w:r>
          </w:p>
        </w:tc>
        <w:tc>
          <w:tcPr>
            <w:tcW w:w="3897" w:type="dxa"/>
          </w:tcPr>
          <w:p w14:paraId="49557F42" w14:textId="724A5EFD" w:rsidR="005C1A51" w:rsidRPr="00CC522C" w:rsidRDefault="009448D1" w:rsidP="00C76A5E">
            <w:pPr>
              <w:rPr>
                <w:sz w:val="22"/>
                <w:szCs w:val="22"/>
              </w:rPr>
            </w:pPr>
            <w:r>
              <w:rPr>
                <w:bCs/>
                <w:sz w:val="22"/>
                <w:szCs w:val="22"/>
              </w:rPr>
              <w:t xml:space="preserve">Out of </w:t>
            </w:r>
            <w:r w:rsidR="00EB418F">
              <w:rPr>
                <w:bCs/>
                <w:sz w:val="22"/>
                <w:szCs w:val="22"/>
              </w:rPr>
              <w:t xml:space="preserve">the </w:t>
            </w:r>
            <w:r w:rsidR="00503694">
              <w:rPr>
                <w:bCs/>
                <w:sz w:val="22"/>
                <w:szCs w:val="22"/>
              </w:rPr>
              <w:t>244</w:t>
            </w:r>
            <w:r w:rsidRPr="009B3A78">
              <w:rPr>
                <w:bCs/>
                <w:sz w:val="22"/>
                <w:szCs w:val="22"/>
              </w:rPr>
              <w:t xml:space="preserve"> cases </w:t>
            </w:r>
            <w:r>
              <w:rPr>
                <w:bCs/>
                <w:sz w:val="22"/>
                <w:szCs w:val="22"/>
              </w:rPr>
              <w:t xml:space="preserve">received by NRPCs </w:t>
            </w:r>
            <w:r w:rsidRPr="009B3A78">
              <w:rPr>
                <w:bCs/>
                <w:sz w:val="22"/>
                <w:szCs w:val="22"/>
              </w:rPr>
              <w:t xml:space="preserve">Complaints Handling Department </w:t>
            </w:r>
            <w:r w:rsidR="00503694">
              <w:rPr>
                <w:bCs/>
                <w:sz w:val="22"/>
                <w:szCs w:val="22"/>
              </w:rPr>
              <w:t>during the course of the project</w:t>
            </w:r>
            <w:r>
              <w:rPr>
                <w:bCs/>
                <w:sz w:val="22"/>
                <w:szCs w:val="22"/>
              </w:rPr>
              <w:t xml:space="preserve">, </w:t>
            </w:r>
            <w:r w:rsidRPr="009B3A78">
              <w:rPr>
                <w:bCs/>
                <w:sz w:val="22"/>
                <w:szCs w:val="22"/>
              </w:rPr>
              <w:t xml:space="preserve">4 cases are pending, </w:t>
            </w:r>
            <w:r w:rsidR="00C76A5E">
              <w:rPr>
                <w:bCs/>
                <w:sz w:val="22"/>
                <w:szCs w:val="22"/>
              </w:rPr>
              <w:t>179 were</w:t>
            </w:r>
            <w:r w:rsidRPr="009B3A78">
              <w:rPr>
                <w:bCs/>
                <w:sz w:val="22"/>
                <w:szCs w:val="22"/>
              </w:rPr>
              <w:t xml:space="preserve"> referred to relevant authorities</w:t>
            </w:r>
            <w:r w:rsidR="007B4423">
              <w:rPr>
                <w:bCs/>
                <w:sz w:val="22"/>
                <w:szCs w:val="22"/>
              </w:rPr>
              <w:t xml:space="preserve">, </w:t>
            </w:r>
            <w:r w:rsidR="001814AA">
              <w:rPr>
                <w:bCs/>
                <w:sz w:val="22"/>
                <w:szCs w:val="22"/>
              </w:rPr>
              <w:t>40</w:t>
            </w:r>
            <w:r w:rsidR="007B4423">
              <w:rPr>
                <w:bCs/>
                <w:sz w:val="22"/>
                <w:szCs w:val="22"/>
              </w:rPr>
              <w:t xml:space="preserve"> are pen</w:t>
            </w:r>
            <w:r w:rsidR="001814AA">
              <w:rPr>
                <w:bCs/>
                <w:sz w:val="22"/>
                <w:szCs w:val="22"/>
              </w:rPr>
              <w:t>ding</w:t>
            </w:r>
            <w:r w:rsidRPr="009B3A78">
              <w:rPr>
                <w:bCs/>
                <w:sz w:val="22"/>
                <w:szCs w:val="22"/>
              </w:rPr>
              <w:t xml:space="preserve"> </w:t>
            </w:r>
            <w:r>
              <w:rPr>
                <w:bCs/>
                <w:sz w:val="22"/>
                <w:szCs w:val="22"/>
              </w:rPr>
              <w:t>&amp;</w:t>
            </w:r>
            <w:r w:rsidRPr="009B3A78">
              <w:rPr>
                <w:bCs/>
                <w:sz w:val="22"/>
                <w:szCs w:val="22"/>
              </w:rPr>
              <w:t xml:space="preserve"> </w:t>
            </w:r>
            <w:r w:rsidR="001C13B8">
              <w:rPr>
                <w:bCs/>
                <w:sz w:val="22"/>
                <w:szCs w:val="22"/>
              </w:rPr>
              <w:t>25 were successfully resolved.</w:t>
            </w:r>
          </w:p>
        </w:tc>
        <w:tc>
          <w:tcPr>
            <w:tcW w:w="2403" w:type="dxa"/>
          </w:tcPr>
          <w:p w14:paraId="6FFFF3C5" w14:textId="30DE5B53" w:rsidR="004C7E82" w:rsidRPr="00335EA7" w:rsidRDefault="004C7E82" w:rsidP="0066764F">
            <w:pPr>
              <w:rPr>
                <w:sz w:val="22"/>
                <w:szCs w:val="22"/>
              </w:rPr>
            </w:pPr>
            <w:r w:rsidRPr="00CC522C">
              <w:rPr>
                <w:sz w:val="22"/>
                <w:szCs w:val="22"/>
              </w:rPr>
              <w:fldChar w:fldCharType="begin">
                <w:ffData>
                  <w:name w:val=""/>
                  <w:enabled/>
                  <w:calcOnExit w:val="0"/>
                  <w:textInput>
                    <w:maxLength w:val="300"/>
                  </w:textInput>
                </w:ffData>
              </w:fldChar>
            </w:r>
            <w:r w:rsidRPr="00CC522C">
              <w:rPr>
                <w:sz w:val="22"/>
                <w:szCs w:val="22"/>
              </w:rPr>
              <w:instrText xml:space="preserve"> FORMTEXT </w:instrText>
            </w:r>
            <w:r w:rsidRPr="00CC522C">
              <w:rPr>
                <w:sz w:val="22"/>
                <w:szCs w:val="22"/>
              </w:rPr>
            </w:r>
            <w:r w:rsidRPr="00CC522C">
              <w:rPr>
                <w:sz w:val="22"/>
                <w:szCs w:val="22"/>
              </w:rPr>
              <w:fldChar w:fldCharType="separate"/>
            </w:r>
            <w:r w:rsidRPr="00CC522C">
              <w:rPr>
                <w:sz w:val="22"/>
                <w:szCs w:val="22"/>
              </w:rPr>
              <w:t xml:space="preserve">Due to Human Resource constraints, the Complaints Handling and </w:t>
            </w:r>
            <w:r w:rsidR="001A3655" w:rsidRPr="00CC522C">
              <w:rPr>
                <w:sz w:val="22"/>
                <w:szCs w:val="22"/>
              </w:rPr>
              <w:t>Investigations</w:t>
            </w:r>
            <w:r w:rsidRPr="00CC522C">
              <w:rPr>
                <w:sz w:val="22"/>
                <w:szCs w:val="22"/>
              </w:rPr>
              <w:t xml:space="preserve"> Department was only constituted in the last quarter of 2020. The large volume of cases </w:t>
            </w:r>
            <w:r w:rsidR="001A3655" w:rsidRPr="00CC522C">
              <w:rPr>
                <w:sz w:val="22"/>
                <w:szCs w:val="22"/>
              </w:rPr>
              <w:t>received</w:t>
            </w:r>
            <w:r w:rsidRPr="00CC522C">
              <w:rPr>
                <w:sz w:val="22"/>
                <w:szCs w:val="22"/>
              </w:rPr>
              <w:t xml:space="preserve"> in the first quarter of 2020 indicate a growing appreciation of the NPRC's mandate</w:t>
            </w:r>
            <w:r w:rsidR="00A703F5">
              <w:rPr>
                <w:sz w:val="22"/>
                <w:szCs w:val="22"/>
              </w:rPr>
              <w:t>.</w:t>
            </w:r>
            <w:r w:rsidRPr="00CC522C">
              <w:rPr>
                <w:sz w:val="22"/>
                <w:szCs w:val="22"/>
              </w:rPr>
              <w:t> </w:t>
            </w:r>
            <w:r w:rsidRPr="00CC522C">
              <w:rPr>
                <w:sz w:val="22"/>
                <w:szCs w:val="22"/>
              </w:rPr>
              <w:t> </w:t>
            </w:r>
            <w:r w:rsidRPr="00CC522C">
              <w:rPr>
                <w:sz w:val="22"/>
                <w:szCs w:val="22"/>
              </w:rPr>
              <w:t> </w:t>
            </w:r>
            <w:r w:rsidRPr="00CC522C">
              <w:rPr>
                <w:sz w:val="22"/>
                <w:szCs w:val="22"/>
              </w:rPr>
              <w:t> </w:t>
            </w:r>
            <w:r w:rsidRPr="00CC522C">
              <w:rPr>
                <w:sz w:val="22"/>
                <w:szCs w:val="22"/>
              </w:rPr>
              <w:fldChar w:fldCharType="end"/>
            </w:r>
          </w:p>
        </w:tc>
        <w:tc>
          <w:tcPr>
            <w:tcW w:w="2078" w:type="dxa"/>
          </w:tcPr>
          <w:p w14:paraId="4937C2E1" w14:textId="15F4516C" w:rsidR="004C7E82" w:rsidRPr="00335EA7" w:rsidRDefault="004C7E82" w:rsidP="0066764F">
            <w:pPr>
              <w:rPr>
                <w:sz w:val="22"/>
                <w:szCs w:val="22"/>
              </w:rPr>
            </w:pPr>
          </w:p>
        </w:tc>
      </w:tr>
      <w:tr w:rsidR="0066764F" w:rsidRPr="00335EA7" w14:paraId="7CD4563B" w14:textId="77777777" w:rsidTr="15FA3021">
        <w:trPr>
          <w:trHeight w:val="458"/>
        </w:trPr>
        <w:tc>
          <w:tcPr>
            <w:tcW w:w="1419" w:type="dxa"/>
            <w:vMerge w:val="restart"/>
          </w:tcPr>
          <w:p w14:paraId="48810ADA" w14:textId="77777777" w:rsidR="0066764F" w:rsidRPr="00335EA7" w:rsidRDefault="0066764F" w:rsidP="0066764F">
            <w:pPr>
              <w:rPr>
                <w:sz w:val="22"/>
                <w:szCs w:val="22"/>
                <w:lang w:val="en-US"/>
              </w:rPr>
            </w:pPr>
            <w:r w:rsidRPr="00335EA7">
              <w:rPr>
                <w:sz w:val="22"/>
                <w:szCs w:val="22"/>
                <w:lang w:val="en-US"/>
              </w:rPr>
              <w:t>Output 1.3</w:t>
            </w:r>
          </w:p>
          <w:p w14:paraId="198A32BA" w14:textId="77777777" w:rsidR="0066764F" w:rsidRPr="00335EA7" w:rsidRDefault="0066764F" w:rsidP="0066764F">
            <w:pPr>
              <w:rPr>
                <w:sz w:val="22"/>
                <w:szCs w:val="22"/>
                <w:lang w:val="en-US"/>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lang w:val="en-US"/>
              </w:rPr>
              <w:t xml:space="preserve"> NPRC has in partnership with State institutions, CSOs, FBOs, Women and Youth Organisation</w:t>
            </w:r>
            <w:r w:rsidRPr="00335EA7">
              <w:rPr>
                <w:sz w:val="22"/>
                <w:szCs w:val="22"/>
                <w:lang w:val="en-US"/>
              </w:rPr>
              <w:lastRenderedPageBreak/>
              <w:t>s designed and initiated the implementation of its 5-year strategic plan</w:t>
            </w:r>
            <w:r w:rsidRPr="00335EA7">
              <w:rPr>
                <w:b/>
                <w:sz w:val="22"/>
                <w:szCs w:val="22"/>
                <w:lang w:val="en-US"/>
              </w:rPr>
              <w:fldChar w:fldCharType="end"/>
            </w:r>
          </w:p>
        </w:tc>
        <w:tc>
          <w:tcPr>
            <w:tcW w:w="2806" w:type="dxa"/>
            <w:shd w:val="clear" w:color="auto" w:fill="EEECE1"/>
          </w:tcPr>
          <w:p w14:paraId="65C8C1C4" w14:textId="77777777" w:rsidR="0066764F" w:rsidRPr="00335EA7" w:rsidRDefault="0066764F" w:rsidP="0066764F">
            <w:pPr>
              <w:jc w:val="both"/>
              <w:rPr>
                <w:sz w:val="22"/>
                <w:szCs w:val="22"/>
                <w:lang w:val="en-US"/>
              </w:rPr>
            </w:pPr>
            <w:r w:rsidRPr="00335EA7">
              <w:rPr>
                <w:sz w:val="22"/>
                <w:szCs w:val="22"/>
                <w:lang w:val="en-US"/>
              </w:rPr>
              <w:lastRenderedPageBreak/>
              <w:t>Indicator 1.3.1</w:t>
            </w:r>
          </w:p>
          <w:p w14:paraId="61BE5EE2" w14:textId="33742B07" w:rsidR="0066764F" w:rsidRPr="00335EA7" w:rsidRDefault="0066764F" w:rsidP="0066764F">
            <w:pPr>
              <w:jc w:val="both"/>
              <w:rPr>
                <w:sz w:val="22"/>
                <w:szCs w:val="22"/>
                <w:lang w:val="en-US"/>
              </w:rPr>
            </w:pPr>
            <w:r w:rsidRPr="00335EA7">
              <w:rPr>
                <w:b/>
                <w:sz w:val="22"/>
                <w:szCs w:val="22"/>
                <w:lang w:val="en-US"/>
              </w:rPr>
              <w:fldChar w:fldCharType="begin">
                <w:ffData>
                  <w:name w:val=""/>
                  <w:enabled/>
                  <w:calcOnExit w:val="0"/>
                  <w:textInput>
                    <w:maxLength w:val="25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lang w:val="en-US"/>
              </w:rPr>
              <w:t xml:space="preserve">5-year gender-sensitive operational plan with sequenced and prioritized activities designed through stakeholder consultations and consensus building efforts </w:t>
            </w:r>
            <w:r w:rsidRPr="00335EA7">
              <w:rPr>
                <w:b/>
                <w:sz w:val="22"/>
                <w:szCs w:val="22"/>
                <w:lang w:val="en-US"/>
              </w:rPr>
              <w:fldChar w:fldCharType="end"/>
            </w:r>
          </w:p>
        </w:tc>
        <w:tc>
          <w:tcPr>
            <w:tcW w:w="1304" w:type="dxa"/>
            <w:shd w:val="clear" w:color="auto" w:fill="EEECE1"/>
          </w:tcPr>
          <w:p w14:paraId="5F4AE668" w14:textId="77777777" w:rsidR="0066764F" w:rsidRPr="00335EA7" w:rsidRDefault="0066764F"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0</w:t>
            </w:r>
            <w:r w:rsidRPr="00335EA7">
              <w:rPr>
                <w:b/>
                <w:sz w:val="22"/>
                <w:szCs w:val="22"/>
                <w:lang w:val="en-US"/>
              </w:rPr>
              <w:fldChar w:fldCharType="end"/>
            </w:r>
          </w:p>
        </w:tc>
        <w:tc>
          <w:tcPr>
            <w:tcW w:w="2057" w:type="dxa"/>
            <w:shd w:val="clear" w:color="auto" w:fill="EEECE1"/>
          </w:tcPr>
          <w:p w14:paraId="5776099C" w14:textId="77777777" w:rsidR="0066764F" w:rsidRPr="00335EA7" w:rsidRDefault="0066764F"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1 roadmap (operational plan)</w:t>
            </w:r>
            <w:r w:rsidRPr="00335EA7">
              <w:rPr>
                <w:b/>
                <w:sz w:val="22"/>
                <w:szCs w:val="22"/>
                <w:lang w:val="en-US"/>
              </w:rPr>
              <w:fldChar w:fldCharType="end"/>
            </w:r>
          </w:p>
        </w:tc>
        <w:tc>
          <w:tcPr>
            <w:tcW w:w="3897" w:type="dxa"/>
          </w:tcPr>
          <w:p w14:paraId="122D9F47" w14:textId="08041FA8" w:rsidR="003257B7" w:rsidRPr="00012612" w:rsidRDefault="003257B7" w:rsidP="00012612">
            <w:pPr>
              <w:rPr>
                <w:bCs/>
                <w:sz w:val="22"/>
                <w:szCs w:val="22"/>
              </w:rPr>
            </w:pPr>
            <w:r w:rsidRPr="00012612">
              <w:rPr>
                <w:bCs/>
                <w:sz w:val="22"/>
                <w:szCs w:val="22"/>
              </w:rPr>
              <w:t xml:space="preserve">1500 citizens took part in NPRC provincial stakeholder consultations &amp; dissemination of their five-year strategic plan &amp; provided feedback to the provincial </w:t>
            </w:r>
            <w:r w:rsidR="00157085" w:rsidRPr="00012612">
              <w:rPr>
                <w:bCs/>
                <w:sz w:val="22"/>
                <w:szCs w:val="22"/>
              </w:rPr>
              <w:t>caucuses,</w:t>
            </w:r>
            <w:r w:rsidRPr="00012612">
              <w:rPr>
                <w:bCs/>
                <w:sz w:val="22"/>
                <w:szCs w:val="22"/>
              </w:rPr>
              <w:t xml:space="preserve"> consulted prior to the development of the Strategic Plan.  </w:t>
            </w:r>
          </w:p>
          <w:p w14:paraId="5E5A4038" w14:textId="5BF3AA3F" w:rsidR="0066764F" w:rsidRPr="00335EA7" w:rsidRDefault="0066764F" w:rsidP="004C7E82">
            <w:pPr>
              <w:rPr>
                <w:sz w:val="22"/>
                <w:szCs w:val="22"/>
              </w:rPr>
            </w:pPr>
          </w:p>
        </w:tc>
        <w:tc>
          <w:tcPr>
            <w:tcW w:w="2403" w:type="dxa"/>
          </w:tcPr>
          <w:p w14:paraId="475E8826" w14:textId="77777777" w:rsidR="0066764F" w:rsidRPr="00335EA7" w:rsidRDefault="0066764F"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sz w:val="22"/>
                <w:szCs w:val="22"/>
                <w:lang w:val="en-US"/>
              </w:rPr>
              <w:fldChar w:fldCharType="end"/>
            </w:r>
          </w:p>
        </w:tc>
        <w:tc>
          <w:tcPr>
            <w:tcW w:w="2078" w:type="dxa"/>
          </w:tcPr>
          <w:p w14:paraId="1099F18D" w14:textId="77777777" w:rsidR="0066764F" w:rsidRPr="00335EA7" w:rsidRDefault="0066764F"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sz w:val="22"/>
                <w:szCs w:val="22"/>
                <w:lang w:val="en-US"/>
              </w:rPr>
              <w:fldChar w:fldCharType="end"/>
            </w:r>
          </w:p>
        </w:tc>
      </w:tr>
      <w:tr w:rsidR="0066764F" w:rsidRPr="00335EA7" w14:paraId="010CCF77" w14:textId="77777777" w:rsidTr="15FA3021">
        <w:trPr>
          <w:trHeight w:val="458"/>
        </w:trPr>
        <w:tc>
          <w:tcPr>
            <w:tcW w:w="1419" w:type="dxa"/>
            <w:vMerge/>
          </w:tcPr>
          <w:p w14:paraId="78FD157C" w14:textId="77777777" w:rsidR="0066764F" w:rsidRPr="00335EA7" w:rsidRDefault="0066764F" w:rsidP="0066764F">
            <w:pPr>
              <w:rPr>
                <w:sz w:val="22"/>
                <w:szCs w:val="22"/>
                <w:lang w:val="en-US"/>
              </w:rPr>
            </w:pPr>
          </w:p>
        </w:tc>
        <w:tc>
          <w:tcPr>
            <w:tcW w:w="2806" w:type="dxa"/>
            <w:shd w:val="clear" w:color="auto" w:fill="EEECE1"/>
          </w:tcPr>
          <w:p w14:paraId="202E2039" w14:textId="77777777" w:rsidR="0066764F" w:rsidRPr="00335EA7" w:rsidRDefault="0066764F" w:rsidP="0066764F">
            <w:pPr>
              <w:jc w:val="both"/>
              <w:rPr>
                <w:sz w:val="22"/>
                <w:szCs w:val="22"/>
                <w:lang w:val="en-US"/>
              </w:rPr>
            </w:pPr>
            <w:r w:rsidRPr="00335EA7">
              <w:rPr>
                <w:sz w:val="22"/>
                <w:szCs w:val="22"/>
                <w:lang w:val="en-US"/>
              </w:rPr>
              <w:t>Indicator 1.3.2</w:t>
            </w:r>
          </w:p>
          <w:p w14:paraId="2496ED05" w14:textId="38ACDAC7" w:rsidR="0066764F" w:rsidRPr="00335EA7" w:rsidRDefault="0066764F" w:rsidP="0066764F">
            <w:pPr>
              <w:jc w:val="both"/>
              <w:rPr>
                <w:sz w:val="22"/>
                <w:szCs w:val="22"/>
                <w:lang w:val="en-US"/>
              </w:rPr>
            </w:pPr>
            <w:r w:rsidRPr="00335EA7">
              <w:rPr>
                <w:b/>
                <w:sz w:val="22"/>
                <w:szCs w:val="22"/>
                <w:lang w:val="en-US"/>
              </w:rPr>
              <w:fldChar w:fldCharType="begin">
                <w:ffData>
                  <w:name w:val=""/>
                  <w:enabled/>
                  <w:calcOnExit w:val="0"/>
                  <w:textInput>
                    <w:maxLength w:val="25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lang w:val="en-US"/>
              </w:rPr>
              <w:t xml:space="preserve">Number of key state and non-state institutions (especially </w:t>
            </w:r>
            <w:r w:rsidRPr="00335EA7">
              <w:rPr>
                <w:sz w:val="22"/>
                <w:szCs w:val="22"/>
                <w:lang w:val="en-US"/>
              </w:rPr>
              <w:lastRenderedPageBreak/>
              <w:t>those mandated to ensure accountability, gender equality, promote peace, protect human rights, guarantee justice, security and enforce rule of law) that have been engaged and developed action plans with activities to complement the NPRC in implementing its strategy</w:t>
            </w:r>
            <w:r w:rsidRPr="00335EA7">
              <w:rPr>
                <w:b/>
                <w:sz w:val="22"/>
                <w:szCs w:val="22"/>
                <w:lang w:val="en-US"/>
              </w:rPr>
              <w:fldChar w:fldCharType="end"/>
            </w:r>
            <w:r w:rsidR="009B482B">
              <w:rPr>
                <w:b/>
                <w:sz w:val="22"/>
                <w:szCs w:val="22"/>
                <w:lang w:val="en-US"/>
              </w:rPr>
              <w:t>.</w:t>
            </w:r>
          </w:p>
        </w:tc>
        <w:tc>
          <w:tcPr>
            <w:tcW w:w="1304" w:type="dxa"/>
            <w:shd w:val="clear" w:color="auto" w:fill="EEECE1"/>
          </w:tcPr>
          <w:p w14:paraId="4D0FA924" w14:textId="77777777" w:rsidR="0066764F" w:rsidRPr="00335EA7" w:rsidRDefault="0066764F" w:rsidP="0066764F">
            <w:pPr>
              <w:rPr>
                <w:b/>
                <w:sz w:val="22"/>
                <w:szCs w:val="22"/>
                <w:lang w:val="en-US"/>
              </w:rPr>
            </w:pPr>
            <w:r w:rsidRPr="00335EA7">
              <w:rPr>
                <w:b/>
                <w:sz w:val="22"/>
                <w:szCs w:val="22"/>
                <w:lang w:val="en-US"/>
              </w:rPr>
              <w:lastRenderedPageBreak/>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0</w:t>
            </w:r>
            <w:r w:rsidRPr="00335EA7">
              <w:rPr>
                <w:b/>
                <w:sz w:val="22"/>
                <w:szCs w:val="22"/>
                <w:lang w:val="en-US"/>
              </w:rPr>
              <w:fldChar w:fldCharType="end"/>
            </w:r>
          </w:p>
        </w:tc>
        <w:tc>
          <w:tcPr>
            <w:tcW w:w="2057" w:type="dxa"/>
            <w:shd w:val="clear" w:color="auto" w:fill="EEECE1"/>
          </w:tcPr>
          <w:p w14:paraId="6CD89920" w14:textId="77777777" w:rsidR="0066764F" w:rsidRPr="00335EA7" w:rsidRDefault="0066764F" w:rsidP="0066764F">
            <w:pPr>
              <w:rPr>
                <w:b/>
                <w:sz w:val="22"/>
                <w:szCs w:val="22"/>
                <w:lang w:val="en-US"/>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 xml:space="preserve">4 </w:t>
            </w:r>
          </w:p>
          <w:p w14:paraId="4C7752AA" w14:textId="77777777" w:rsidR="0066764F" w:rsidRPr="00335EA7" w:rsidRDefault="0066764F" w:rsidP="0066764F">
            <w:pPr>
              <w:rPr>
                <w:b/>
                <w:sz w:val="22"/>
                <w:szCs w:val="22"/>
                <w:lang w:val="en-US"/>
              </w:rPr>
            </w:pPr>
            <w:r w:rsidRPr="00335EA7">
              <w:rPr>
                <w:sz w:val="22"/>
                <w:szCs w:val="22"/>
              </w:rPr>
              <w:t xml:space="preserve">Oversight institutions, </w:t>
            </w:r>
            <w:r w:rsidRPr="00335EA7">
              <w:rPr>
                <w:sz w:val="22"/>
                <w:szCs w:val="22"/>
              </w:rPr>
              <w:lastRenderedPageBreak/>
              <w:t>Traditional Leaders, Security Services, Rule of Law Agencies, Political Parties</w:t>
            </w:r>
            <w:r w:rsidRPr="00335EA7">
              <w:rPr>
                <w:b/>
                <w:sz w:val="22"/>
                <w:szCs w:val="22"/>
                <w:lang w:val="en-US"/>
              </w:rPr>
              <w:fldChar w:fldCharType="end"/>
            </w:r>
          </w:p>
        </w:tc>
        <w:tc>
          <w:tcPr>
            <w:tcW w:w="3897" w:type="dxa"/>
          </w:tcPr>
          <w:p w14:paraId="3B451A95" w14:textId="41B846F8" w:rsidR="004231C5" w:rsidRDefault="004231C5" w:rsidP="004231C5">
            <w:pPr>
              <w:pStyle w:val="ListParagraph"/>
              <w:numPr>
                <w:ilvl w:val="0"/>
                <w:numId w:val="7"/>
              </w:numPr>
              <w:rPr>
                <w:bCs/>
                <w:sz w:val="22"/>
                <w:szCs w:val="22"/>
              </w:rPr>
            </w:pPr>
            <w:r>
              <w:rPr>
                <w:bCs/>
                <w:sz w:val="22"/>
                <w:szCs w:val="22"/>
              </w:rPr>
              <w:lastRenderedPageBreak/>
              <w:t xml:space="preserve">The </w:t>
            </w:r>
            <w:r w:rsidR="00157085" w:rsidRPr="001134BB">
              <w:rPr>
                <w:bCs/>
                <w:sz w:val="22"/>
                <w:szCs w:val="22"/>
              </w:rPr>
              <w:t>high-level</w:t>
            </w:r>
            <w:r w:rsidRPr="001134BB">
              <w:rPr>
                <w:bCs/>
                <w:sz w:val="22"/>
                <w:szCs w:val="22"/>
              </w:rPr>
              <w:t xml:space="preserve"> confidence building sessions</w:t>
            </w:r>
            <w:r>
              <w:rPr>
                <w:bCs/>
                <w:sz w:val="22"/>
                <w:szCs w:val="22"/>
              </w:rPr>
              <w:t>,</w:t>
            </w:r>
            <w:r w:rsidRPr="001134BB">
              <w:rPr>
                <w:bCs/>
                <w:sz w:val="22"/>
                <w:szCs w:val="22"/>
              </w:rPr>
              <w:t xml:space="preserve"> </w:t>
            </w:r>
            <w:r>
              <w:rPr>
                <w:bCs/>
                <w:sz w:val="22"/>
                <w:szCs w:val="22"/>
              </w:rPr>
              <w:t xml:space="preserve">conducted by NRPC </w:t>
            </w:r>
            <w:r w:rsidRPr="001134BB">
              <w:rPr>
                <w:bCs/>
                <w:sz w:val="22"/>
                <w:szCs w:val="22"/>
              </w:rPr>
              <w:t xml:space="preserve">with the Zimbabwe </w:t>
            </w:r>
            <w:r w:rsidRPr="001134BB">
              <w:rPr>
                <w:bCs/>
                <w:sz w:val="22"/>
                <w:szCs w:val="22"/>
              </w:rPr>
              <w:lastRenderedPageBreak/>
              <w:t>Republic Police Command Structure, Parliament</w:t>
            </w:r>
            <w:r>
              <w:rPr>
                <w:bCs/>
                <w:sz w:val="22"/>
                <w:szCs w:val="22"/>
              </w:rPr>
              <w:t xml:space="preserve"> &amp;</w:t>
            </w:r>
            <w:r w:rsidRPr="001134BB">
              <w:rPr>
                <w:bCs/>
                <w:sz w:val="22"/>
                <w:szCs w:val="22"/>
              </w:rPr>
              <w:t xml:space="preserve"> Zimbabwe National Army</w:t>
            </w:r>
            <w:r>
              <w:rPr>
                <w:bCs/>
                <w:sz w:val="22"/>
                <w:szCs w:val="22"/>
              </w:rPr>
              <w:t xml:space="preserve"> (how many</w:t>
            </w:r>
            <w:r w:rsidR="00157085">
              <w:rPr>
                <w:bCs/>
                <w:sz w:val="22"/>
                <w:szCs w:val="22"/>
              </w:rPr>
              <w:t xml:space="preserve">), </w:t>
            </w:r>
            <w:r w:rsidR="00157085" w:rsidRPr="001134BB">
              <w:rPr>
                <w:bCs/>
                <w:sz w:val="22"/>
                <w:szCs w:val="22"/>
              </w:rPr>
              <w:t>enlightened</w:t>
            </w:r>
            <w:r>
              <w:rPr>
                <w:bCs/>
                <w:sz w:val="22"/>
                <w:szCs w:val="22"/>
              </w:rPr>
              <w:t xml:space="preserve"> </w:t>
            </w:r>
            <w:r w:rsidRPr="001134BB">
              <w:rPr>
                <w:bCs/>
                <w:sz w:val="22"/>
                <w:szCs w:val="22"/>
              </w:rPr>
              <w:t xml:space="preserve">them on NPRC’s mandate </w:t>
            </w:r>
            <w:r>
              <w:rPr>
                <w:bCs/>
                <w:sz w:val="22"/>
                <w:szCs w:val="22"/>
              </w:rPr>
              <w:t>&amp;</w:t>
            </w:r>
            <w:r w:rsidRPr="001134BB">
              <w:rPr>
                <w:bCs/>
                <w:sz w:val="22"/>
                <w:szCs w:val="22"/>
              </w:rPr>
              <w:t xml:space="preserve"> explore</w:t>
            </w:r>
            <w:r>
              <w:rPr>
                <w:bCs/>
                <w:sz w:val="22"/>
                <w:szCs w:val="22"/>
              </w:rPr>
              <w:t>d</w:t>
            </w:r>
            <w:r w:rsidRPr="001134BB">
              <w:rPr>
                <w:bCs/>
                <w:sz w:val="22"/>
                <w:szCs w:val="22"/>
              </w:rPr>
              <w:t xml:space="preserve"> areas of cooperation in maintaining peace </w:t>
            </w:r>
            <w:r>
              <w:rPr>
                <w:bCs/>
                <w:sz w:val="22"/>
                <w:szCs w:val="22"/>
              </w:rPr>
              <w:t>&amp;</w:t>
            </w:r>
            <w:r w:rsidRPr="001134BB">
              <w:rPr>
                <w:bCs/>
                <w:sz w:val="22"/>
                <w:szCs w:val="22"/>
              </w:rPr>
              <w:t xml:space="preserve"> order </w:t>
            </w:r>
            <w:r>
              <w:rPr>
                <w:bCs/>
                <w:sz w:val="22"/>
                <w:szCs w:val="22"/>
              </w:rPr>
              <w:t>&amp;</w:t>
            </w:r>
            <w:r w:rsidRPr="001134BB">
              <w:rPr>
                <w:bCs/>
                <w:sz w:val="22"/>
                <w:szCs w:val="22"/>
              </w:rPr>
              <w:t xml:space="preserve"> conflict prevention </w:t>
            </w:r>
            <w:r>
              <w:rPr>
                <w:bCs/>
                <w:sz w:val="22"/>
                <w:szCs w:val="22"/>
              </w:rPr>
              <w:t>&amp;</w:t>
            </w:r>
            <w:r w:rsidRPr="001134BB">
              <w:rPr>
                <w:bCs/>
                <w:sz w:val="22"/>
                <w:szCs w:val="22"/>
              </w:rPr>
              <w:t xml:space="preserve"> management. </w:t>
            </w:r>
          </w:p>
          <w:p w14:paraId="651988E3" w14:textId="3B6A8015" w:rsidR="004231C5" w:rsidRPr="001C13B8" w:rsidRDefault="004231C5" w:rsidP="001C13B8">
            <w:pPr>
              <w:pStyle w:val="ListParagraph"/>
              <w:numPr>
                <w:ilvl w:val="0"/>
                <w:numId w:val="7"/>
              </w:numPr>
              <w:rPr>
                <w:bCs/>
                <w:sz w:val="22"/>
                <w:szCs w:val="22"/>
              </w:rPr>
            </w:pPr>
            <w:r w:rsidRPr="001134BB">
              <w:rPr>
                <w:bCs/>
                <w:sz w:val="22"/>
                <w:szCs w:val="22"/>
              </w:rPr>
              <w:t>ZRP have seconded 35 police officers to assist NPRC in Complaints Handling and Investigations</w:t>
            </w:r>
            <w:r>
              <w:rPr>
                <w:bCs/>
                <w:sz w:val="22"/>
                <w:szCs w:val="22"/>
              </w:rPr>
              <w:t xml:space="preserve"> &amp;</w:t>
            </w:r>
            <w:r w:rsidRPr="001134BB">
              <w:rPr>
                <w:bCs/>
                <w:sz w:val="22"/>
                <w:szCs w:val="22"/>
              </w:rPr>
              <w:t xml:space="preserve"> </w:t>
            </w:r>
            <w:r w:rsidR="00157085">
              <w:rPr>
                <w:bCs/>
                <w:sz w:val="22"/>
                <w:szCs w:val="22"/>
              </w:rPr>
              <w:t xml:space="preserve">30 </w:t>
            </w:r>
            <w:r w:rsidR="00157085" w:rsidRPr="001134BB">
              <w:rPr>
                <w:bCs/>
                <w:sz w:val="22"/>
                <w:szCs w:val="22"/>
              </w:rPr>
              <w:t>trained</w:t>
            </w:r>
            <w:r w:rsidRPr="001134BB">
              <w:rPr>
                <w:bCs/>
                <w:sz w:val="22"/>
                <w:szCs w:val="22"/>
              </w:rPr>
              <w:t xml:space="preserve"> on gender </w:t>
            </w:r>
            <w:r>
              <w:rPr>
                <w:bCs/>
                <w:sz w:val="22"/>
                <w:szCs w:val="22"/>
              </w:rPr>
              <w:t>&amp;</w:t>
            </w:r>
            <w:r w:rsidRPr="001134BB">
              <w:rPr>
                <w:bCs/>
                <w:sz w:val="22"/>
                <w:szCs w:val="22"/>
              </w:rPr>
              <w:t xml:space="preserve"> peace building</w:t>
            </w:r>
            <w:r w:rsidR="00957879">
              <w:rPr>
                <w:bCs/>
                <w:sz w:val="22"/>
                <w:szCs w:val="22"/>
              </w:rPr>
              <w:t xml:space="preserve"> at SADC</w:t>
            </w:r>
            <w:r w:rsidR="00E63DF5">
              <w:rPr>
                <w:bCs/>
                <w:sz w:val="22"/>
                <w:szCs w:val="22"/>
              </w:rPr>
              <w:t xml:space="preserve"> RPTC</w:t>
            </w:r>
          </w:p>
          <w:p w14:paraId="44195D33" w14:textId="3B2EAFB2" w:rsidR="0066764F" w:rsidRPr="00DE240C" w:rsidRDefault="0066764F" w:rsidP="00716A46">
            <w:pPr>
              <w:rPr>
                <w:bCs/>
                <w:sz w:val="22"/>
                <w:szCs w:val="22"/>
                <w:lang w:val="en-US"/>
              </w:rPr>
            </w:pPr>
          </w:p>
        </w:tc>
        <w:tc>
          <w:tcPr>
            <w:tcW w:w="2403" w:type="dxa"/>
          </w:tcPr>
          <w:p w14:paraId="1C194785" w14:textId="7C1484E0" w:rsidR="0066764F" w:rsidRPr="00335EA7" w:rsidRDefault="00756EF1" w:rsidP="0066764F">
            <w:pPr>
              <w:rPr>
                <w:b/>
                <w:sz w:val="22"/>
                <w:szCs w:val="22"/>
                <w:lang w:val="en-US"/>
              </w:rPr>
            </w:pPr>
            <w:r w:rsidRPr="00335EA7">
              <w:rPr>
                <w:sz w:val="22"/>
                <w:szCs w:val="22"/>
              </w:rPr>
              <w:lastRenderedPageBreak/>
              <w:fldChar w:fldCharType="begin">
                <w:ffData>
                  <w:name w:val=""/>
                  <w:enabled/>
                  <w:calcOnExit w:val="0"/>
                  <w:textInput>
                    <w:maxLength w:val="300"/>
                  </w:textInput>
                </w:ffData>
              </w:fldChar>
            </w:r>
            <w:r w:rsidRPr="00CC522C">
              <w:rPr>
                <w:sz w:val="22"/>
                <w:szCs w:val="22"/>
              </w:rPr>
              <w:instrText xml:space="preserve"> FORMTEXT </w:instrText>
            </w:r>
            <w:r w:rsidRPr="00335EA7">
              <w:rPr>
                <w:sz w:val="22"/>
                <w:szCs w:val="22"/>
              </w:rPr>
            </w:r>
            <w:r w:rsidRPr="00335EA7">
              <w:rPr>
                <w:sz w:val="22"/>
                <w:szCs w:val="22"/>
              </w:rPr>
              <w:fldChar w:fldCharType="separate"/>
            </w:r>
            <w:r w:rsidRPr="00CC522C">
              <w:rPr>
                <w:sz w:val="22"/>
                <w:szCs w:val="22"/>
              </w:rPr>
              <w:t xml:space="preserve">Planned engagements with traditional leaders and political parties, </w:t>
            </w:r>
            <w:r w:rsidRPr="00CC522C">
              <w:rPr>
                <w:sz w:val="22"/>
                <w:szCs w:val="22"/>
              </w:rPr>
              <w:lastRenderedPageBreak/>
              <w:t xml:space="preserve">traditional leaders and </w:t>
            </w:r>
            <w:r w:rsidR="00073E60">
              <w:rPr>
                <w:sz w:val="22"/>
                <w:szCs w:val="22"/>
              </w:rPr>
              <w:t>T</w:t>
            </w:r>
            <w:r w:rsidRPr="00CC522C">
              <w:rPr>
                <w:sz w:val="22"/>
                <w:szCs w:val="22"/>
              </w:rPr>
              <w:t>he State Security Service are scheduled. These institutions are the key gatekeepers in the preserving and maintaining peace.</w:t>
            </w:r>
            <w:r w:rsidRPr="00335EA7">
              <w:rPr>
                <w:sz w:val="22"/>
                <w:szCs w:val="22"/>
                <w:highlight w:val="red"/>
              </w:rPr>
              <w:t xml:space="preserve">  </w:t>
            </w:r>
            <w:r w:rsidRPr="00335EA7">
              <w:rPr>
                <w:b/>
                <w:sz w:val="22"/>
                <w:szCs w:val="22"/>
                <w:highlight w:val="red"/>
                <w:lang w:val="en-US"/>
              </w:rPr>
              <w:fldChar w:fldCharType="end"/>
            </w:r>
          </w:p>
        </w:tc>
        <w:tc>
          <w:tcPr>
            <w:tcW w:w="2078" w:type="dxa"/>
          </w:tcPr>
          <w:p w14:paraId="10D97291" w14:textId="77777777" w:rsidR="0066764F" w:rsidRPr="00335EA7" w:rsidRDefault="0066764F" w:rsidP="0066764F">
            <w:pPr>
              <w:rPr>
                <w:b/>
                <w:sz w:val="22"/>
                <w:szCs w:val="22"/>
                <w:lang w:val="en-US"/>
              </w:rPr>
            </w:pPr>
            <w:r w:rsidRPr="00335EA7">
              <w:rPr>
                <w:b/>
                <w:sz w:val="22"/>
                <w:szCs w:val="22"/>
                <w:lang w:val="en-US"/>
              </w:rPr>
              <w:lastRenderedPageBreak/>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sz w:val="22"/>
                <w:szCs w:val="22"/>
                <w:lang w:val="en-US"/>
              </w:rPr>
              <w:fldChar w:fldCharType="end"/>
            </w:r>
          </w:p>
        </w:tc>
      </w:tr>
      <w:tr w:rsidR="0066764F" w:rsidRPr="00335EA7" w14:paraId="37763834" w14:textId="77777777" w:rsidTr="15FA3021">
        <w:trPr>
          <w:trHeight w:val="458"/>
        </w:trPr>
        <w:tc>
          <w:tcPr>
            <w:tcW w:w="1419" w:type="dxa"/>
            <w:vMerge/>
          </w:tcPr>
          <w:p w14:paraId="637FB0D7" w14:textId="77777777" w:rsidR="0066764F" w:rsidRPr="00335EA7" w:rsidRDefault="0066764F" w:rsidP="0066764F">
            <w:pPr>
              <w:rPr>
                <w:sz w:val="22"/>
                <w:szCs w:val="22"/>
                <w:lang w:val="en-US"/>
              </w:rPr>
            </w:pPr>
          </w:p>
        </w:tc>
        <w:tc>
          <w:tcPr>
            <w:tcW w:w="2806" w:type="dxa"/>
            <w:shd w:val="clear" w:color="auto" w:fill="EEECE1"/>
          </w:tcPr>
          <w:p w14:paraId="34B0132E" w14:textId="77777777" w:rsidR="0066764F" w:rsidRPr="00335EA7" w:rsidRDefault="0066764F" w:rsidP="0066764F">
            <w:pPr>
              <w:jc w:val="both"/>
              <w:rPr>
                <w:sz w:val="22"/>
                <w:szCs w:val="22"/>
                <w:lang w:val="en-US"/>
              </w:rPr>
            </w:pPr>
            <w:r w:rsidRPr="00335EA7">
              <w:rPr>
                <w:sz w:val="22"/>
                <w:szCs w:val="22"/>
                <w:lang w:val="en-US"/>
              </w:rPr>
              <w:t>Indicator 1.3.3</w:t>
            </w:r>
          </w:p>
          <w:p w14:paraId="61DCA04E" w14:textId="29387207" w:rsidR="0066764F" w:rsidRPr="00335EA7" w:rsidRDefault="0066764F" w:rsidP="0066764F">
            <w:pPr>
              <w:jc w:val="both"/>
              <w:rPr>
                <w:sz w:val="22"/>
                <w:szCs w:val="22"/>
                <w:lang w:val="en-US"/>
              </w:rPr>
            </w:pPr>
            <w:r w:rsidRPr="00335EA7">
              <w:rPr>
                <w:b/>
                <w:sz w:val="22"/>
                <w:szCs w:val="22"/>
                <w:lang w:val="en-US"/>
              </w:rPr>
              <w:fldChar w:fldCharType="begin">
                <w:ffData>
                  <w:name w:val=""/>
                  <w:enabled/>
                  <w:calcOnExit w:val="0"/>
                  <w:textInput>
                    <w:maxLength w:val="25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lang w:val="en-US"/>
              </w:rPr>
              <w:t>Number of NPRC thematic, national, provincial and district committees that are operational and functional</w:t>
            </w:r>
            <w:r w:rsidRPr="00335EA7">
              <w:rPr>
                <w:b/>
                <w:sz w:val="22"/>
                <w:szCs w:val="22"/>
                <w:lang w:val="en-US"/>
              </w:rPr>
              <w:fldChar w:fldCharType="end"/>
            </w:r>
            <w:r w:rsidR="009B482B">
              <w:rPr>
                <w:b/>
                <w:sz w:val="22"/>
                <w:szCs w:val="22"/>
                <w:lang w:val="en-US"/>
              </w:rPr>
              <w:t>.</w:t>
            </w:r>
          </w:p>
        </w:tc>
        <w:tc>
          <w:tcPr>
            <w:tcW w:w="1304" w:type="dxa"/>
            <w:shd w:val="clear" w:color="auto" w:fill="EEECE1"/>
          </w:tcPr>
          <w:p w14:paraId="67FEACF2" w14:textId="77777777" w:rsidR="0066764F" w:rsidRPr="00335EA7" w:rsidRDefault="0066764F"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 xml:space="preserve">4 thematic committees established, but not operational, National, Provincial and Provincial Peace and Reconciliation Committees </w:t>
            </w:r>
            <w:r w:rsidRPr="00335EA7">
              <w:rPr>
                <w:sz w:val="22"/>
                <w:szCs w:val="22"/>
              </w:rPr>
              <w:lastRenderedPageBreak/>
              <w:t>not established</w:t>
            </w:r>
            <w:r w:rsidRPr="00335EA7">
              <w:rPr>
                <w:b/>
                <w:sz w:val="22"/>
                <w:szCs w:val="22"/>
                <w:lang w:val="en-US"/>
              </w:rPr>
              <w:fldChar w:fldCharType="end"/>
            </w:r>
          </w:p>
        </w:tc>
        <w:tc>
          <w:tcPr>
            <w:tcW w:w="2057" w:type="dxa"/>
            <w:shd w:val="clear" w:color="auto" w:fill="EEECE1"/>
          </w:tcPr>
          <w:p w14:paraId="303DAD3C" w14:textId="77777777" w:rsidR="0066764F" w:rsidRPr="00262B76" w:rsidRDefault="0066764F" w:rsidP="0066764F">
            <w:pPr>
              <w:rPr>
                <w:sz w:val="22"/>
                <w:szCs w:val="22"/>
                <w:lang w:val="pt-PT"/>
              </w:rPr>
            </w:pPr>
            <w:r w:rsidRPr="00335EA7">
              <w:rPr>
                <w:b/>
                <w:sz w:val="22"/>
                <w:szCs w:val="22"/>
                <w:lang w:val="en-US"/>
              </w:rPr>
              <w:lastRenderedPageBreak/>
              <w:fldChar w:fldCharType="begin">
                <w:ffData>
                  <w:name w:val=""/>
                  <w:enabled/>
                  <w:calcOnExit w:val="0"/>
                  <w:textInput>
                    <w:maxLength w:val="300"/>
                  </w:textInput>
                </w:ffData>
              </w:fldChar>
            </w:r>
            <w:r w:rsidRPr="00262B76">
              <w:rPr>
                <w:b/>
                <w:sz w:val="22"/>
                <w:szCs w:val="22"/>
                <w:lang w:val="pt-PT"/>
              </w:rPr>
              <w:instrText xml:space="preserve"> FORMTEXT </w:instrText>
            </w:r>
            <w:r w:rsidRPr="00335EA7">
              <w:rPr>
                <w:b/>
                <w:sz w:val="22"/>
                <w:szCs w:val="22"/>
                <w:lang w:val="en-US"/>
              </w:rPr>
            </w:r>
            <w:r w:rsidRPr="00335EA7">
              <w:rPr>
                <w:b/>
                <w:sz w:val="22"/>
                <w:szCs w:val="22"/>
                <w:lang w:val="en-US"/>
              </w:rPr>
              <w:fldChar w:fldCharType="separate"/>
            </w:r>
            <w:r w:rsidRPr="00262B76">
              <w:rPr>
                <w:sz w:val="22"/>
                <w:szCs w:val="22"/>
                <w:lang w:val="pt-PT"/>
              </w:rPr>
              <w:t>4 thematic, 1 National P&amp; R Com, 10 provincial</w:t>
            </w:r>
            <w:r w:rsidRPr="00335EA7">
              <w:rPr>
                <w:b/>
                <w:sz w:val="22"/>
                <w:szCs w:val="22"/>
                <w:lang w:val="en-US"/>
              </w:rPr>
              <w:fldChar w:fldCharType="end"/>
            </w:r>
          </w:p>
        </w:tc>
        <w:tc>
          <w:tcPr>
            <w:tcW w:w="3897" w:type="dxa"/>
          </w:tcPr>
          <w:p w14:paraId="6EF3B1CD" w14:textId="2A5916F1" w:rsidR="00AF5EDD" w:rsidRPr="00EB5431" w:rsidRDefault="00AF5EDD" w:rsidP="00EB5431">
            <w:pPr>
              <w:rPr>
                <w:bCs/>
                <w:sz w:val="22"/>
                <w:szCs w:val="22"/>
              </w:rPr>
            </w:pPr>
            <w:r w:rsidRPr="00EB5431">
              <w:rPr>
                <w:bCs/>
                <w:sz w:val="22"/>
                <w:szCs w:val="22"/>
              </w:rPr>
              <w:t xml:space="preserve">The NPRC </w:t>
            </w:r>
            <w:r w:rsidR="00EB5431" w:rsidRPr="00EB5431">
              <w:rPr>
                <w:bCs/>
                <w:sz w:val="22"/>
                <w:szCs w:val="22"/>
              </w:rPr>
              <w:t>established 10</w:t>
            </w:r>
            <w:r w:rsidRPr="00EB5431">
              <w:rPr>
                <w:bCs/>
                <w:sz w:val="22"/>
                <w:szCs w:val="22"/>
              </w:rPr>
              <w:t xml:space="preserve"> Provincial Peace Committees in all the 10 provinces &amp; 7 thematic committees on</w:t>
            </w:r>
            <w:r w:rsidR="00661DC2">
              <w:rPr>
                <w:bCs/>
                <w:sz w:val="22"/>
                <w:szCs w:val="22"/>
              </w:rPr>
              <w:t xml:space="preserve"> complaint handling &amp; investigation; conflict prevention &amp; resolution; gende</w:t>
            </w:r>
            <w:r w:rsidR="001C13B8">
              <w:rPr>
                <w:bCs/>
                <w:sz w:val="22"/>
                <w:szCs w:val="22"/>
              </w:rPr>
              <w:t>r d</w:t>
            </w:r>
            <w:r w:rsidR="009417F0">
              <w:rPr>
                <w:bCs/>
                <w:sz w:val="22"/>
                <w:szCs w:val="22"/>
              </w:rPr>
              <w:t xml:space="preserve">iversity </w:t>
            </w:r>
            <w:r w:rsidRPr="00EB5431">
              <w:rPr>
                <w:bCs/>
                <w:sz w:val="22"/>
                <w:szCs w:val="22"/>
              </w:rPr>
              <w:t xml:space="preserve">to assist Programming Activities  </w:t>
            </w:r>
          </w:p>
          <w:p w14:paraId="492BB129" w14:textId="560F8DF4" w:rsidR="0066764F" w:rsidRPr="00335EA7" w:rsidRDefault="0066764F" w:rsidP="0066764F">
            <w:pPr>
              <w:rPr>
                <w:sz w:val="22"/>
                <w:szCs w:val="22"/>
              </w:rPr>
            </w:pPr>
          </w:p>
        </w:tc>
        <w:tc>
          <w:tcPr>
            <w:tcW w:w="2403" w:type="dxa"/>
          </w:tcPr>
          <w:p w14:paraId="2C384DFC" w14:textId="77777777" w:rsidR="0066764F" w:rsidRPr="00335EA7" w:rsidRDefault="0066764F"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sz w:val="22"/>
                <w:szCs w:val="22"/>
                <w:lang w:val="en-US"/>
              </w:rPr>
              <w:t> </w:t>
            </w:r>
            <w:r w:rsidRPr="00335EA7">
              <w:rPr>
                <w:b/>
                <w:sz w:val="22"/>
                <w:szCs w:val="22"/>
                <w:lang w:val="en-US"/>
              </w:rPr>
              <w:t> </w:t>
            </w:r>
            <w:r w:rsidRPr="00335EA7">
              <w:rPr>
                <w:b/>
                <w:sz w:val="22"/>
                <w:szCs w:val="22"/>
                <w:lang w:val="en-US"/>
              </w:rPr>
              <w:t> </w:t>
            </w:r>
            <w:r w:rsidRPr="00335EA7">
              <w:rPr>
                <w:b/>
                <w:sz w:val="22"/>
                <w:szCs w:val="22"/>
                <w:lang w:val="en-US"/>
              </w:rPr>
              <w:t> </w:t>
            </w:r>
            <w:r w:rsidRPr="00335EA7">
              <w:rPr>
                <w:b/>
                <w:sz w:val="22"/>
                <w:szCs w:val="22"/>
                <w:lang w:val="en-US"/>
              </w:rPr>
              <w:t> </w:t>
            </w:r>
            <w:r w:rsidRPr="00335EA7">
              <w:rPr>
                <w:b/>
                <w:sz w:val="22"/>
                <w:szCs w:val="22"/>
                <w:lang w:val="en-US"/>
              </w:rPr>
              <w:fldChar w:fldCharType="end"/>
            </w:r>
          </w:p>
        </w:tc>
        <w:tc>
          <w:tcPr>
            <w:tcW w:w="2078" w:type="dxa"/>
          </w:tcPr>
          <w:p w14:paraId="07147918" w14:textId="77777777" w:rsidR="0066764F" w:rsidRPr="00335EA7" w:rsidRDefault="0066764F"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sz w:val="22"/>
                <w:szCs w:val="22"/>
                <w:lang w:val="en-US"/>
              </w:rPr>
              <w:fldChar w:fldCharType="end"/>
            </w:r>
          </w:p>
        </w:tc>
      </w:tr>
      <w:tr w:rsidR="00756EF1" w:rsidRPr="00335EA7" w14:paraId="7F300109" w14:textId="77777777" w:rsidTr="15FA3021">
        <w:trPr>
          <w:trHeight w:val="458"/>
        </w:trPr>
        <w:tc>
          <w:tcPr>
            <w:tcW w:w="1419" w:type="dxa"/>
            <w:vMerge/>
          </w:tcPr>
          <w:p w14:paraId="4D56FC5B" w14:textId="77777777" w:rsidR="00756EF1" w:rsidRPr="00335EA7" w:rsidRDefault="00756EF1" w:rsidP="0066764F">
            <w:pPr>
              <w:rPr>
                <w:b/>
                <w:sz w:val="22"/>
                <w:szCs w:val="22"/>
                <w:lang w:val="en-US"/>
              </w:rPr>
            </w:pPr>
          </w:p>
        </w:tc>
        <w:tc>
          <w:tcPr>
            <w:tcW w:w="2806" w:type="dxa"/>
            <w:shd w:val="clear" w:color="auto" w:fill="EEECE1"/>
          </w:tcPr>
          <w:p w14:paraId="1D1C0441" w14:textId="77777777" w:rsidR="00756EF1" w:rsidRPr="00335EA7" w:rsidRDefault="00756EF1" w:rsidP="0066764F">
            <w:pPr>
              <w:jc w:val="both"/>
              <w:rPr>
                <w:sz w:val="22"/>
                <w:szCs w:val="22"/>
                <w:lang w:val="en-US"/>
              </w:rPr>
            </w:pPr>
            <w:r w:rsidRPr="00335EA7">
              <w:rPr>
                <w:sz w:val="22"/>
                <w:szCs w:val="22"/>
                <w:lang w:val="en-US"/>
              </w:rPr>
              <w:t>Indicator 1.3.4</w:t>
            </w:r>
          </w:p>
          <w:p w14:paraId="56DBF93E" w14:textId="138C79DF" w:rsidR="00756EF1" w:rsidRPr="00335EA7" w:rsidRDefault="00756EF1" w:rsidP="0066764F">
            <w:pPr>
              <w:jc w:val="both"/>
              <w:rPr>
                <w:sz w:val="22"/>
                <w:szCs w:val="22"/>
                <w:lang w:val="en-US"/>
              </w:rPr>
            </w:pPr>
            <w:r w:rsidRPr="00335EA7">
              <w:rPr>
                <w:b/>
                <w:sz w:val="22"/>
                <w:szCs w:val="22"/>
                <w:lang w:val="en-US"/>
              </w:rPr>
              <w:fldChar w:fldCharType="begin">
                <w:ffData>
                  <w:name w:val=""/>
                  <w:enabled/>
                  <w:calcOnExit w:val="0"/>
                  <w:textInput>
                    <w:maxLength w:val="25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lang w:val="en-US"/>
              </w:rPr>
              <w:t>Number of recommendations adopted and actioned by the NPRC thematic, national, provincial and district-level committees</w:t>
            </w:r>
            <w:r w:rsidRPr="00335EA7">
              <w:rPr>
                <w:b/>
                <w:sz w:val="22"/>
                <w:szCs w:val="22"/>
                <w:lang w:val="en-US"/>
              </w:rPr>
              <w:fldChar w:fldCharType="end"/>
            </w:r>
            <w:r w:rsidR="007576B4">
              <w:rPr>
                <w:b/>
                <w:sz w:val="22"/>
                <w:szCs w:val="22"/>
                <w:lang w:val="en-US"/>
              </w:rPr>
              <w:t>.</w:t>
            </w:r>
          </w:p>
        </w:tc>
        <w:tc>
          <w:tcPr>
            <w:tcW w:w="1304" w:type="dxa"/>
            <w:shd w:val="clear" w:color="auto" w:fill="EEECE1"/>
          </w:tcPr>
          <w:p w14:paraId="4FF5B23D" w14:textId="77777777" w:rsidR="00756EF1" w:rsidRPr="00335EA7" w:rsidRDefault="00756EF1"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0</w:t>
            </w:r>
            <w:r w:rsidRPr="00335EA7">
              <w:rPr>
                <w:b/>
                <w:sz w:val="22"/>
                <w:szCs w:val="22"/>
                <w:lang w:val="en-US"/>
              </w:rPr>
              <w:fldChar w:fldCharType="end"/>
            </w:r>
          </w:p>
        </w:tc>
        <w:tc>
          <w:tcPr>
            <w:tcW w:w="2057" w:type="dxa"/>
            <w:shd w:val="clear" w:color="auto" w:fill="EEECE1"/>
          </w:tcPr>
          <w:p w14:paraId="1FC3AB86" w14:textId="77777777" w:rsidR="00756EF1" w:rsidRPr="00335EA7" w:rsidRDefault="00756EF1"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sz w:val="22"/>
                <w:szCs w:val="22"/>
                <w:lang w:val="en-US"/>
              </w:rPr>
              <w:fldChar w:fldCharType="end"/>
            </w:r>
          </w:p>
        </w:tc>
        <w:tc>
          <w:tcPr>
            <w:tcW w:w="3897" w:type="dxa"/>
          </w:tcPr>
          <w:p w14:paraId="3A795447" w14:textId="77777777" w:rsidR="00756EF1" w:rsidRDefault="00756EF1" w:rsidP="0066764F">
            <w:pPr>
              <w:rPr>
                <w:sz w:val="22"/>
                <w:szCs w:val="22"/>
              </w:rPr>
            </w:pPr>
            <w:r w:rsidRPr="00DE240C">
              <w:rPr>
                <w:sz w:val="22"/>
                <w:szCs w:val="22"/>
              </w:rPr>
              <w:fldChar w:fldCharType="begin">
                <w:ffData>
                  <w:name w:val=""/>
                  <w:enabled/>
                  <w:calcOnExit w:val="0"/>
                  <w:textInput>
                    <w:maxLength w:val="300"/>
                  </w:textInput>
                </w:ffData>
              </w:fldChar>
            </w:r>
            <w:r w:rsidRPr="00DE240C">
              <w:rPr>
                <w:sz w:val="22"/>
                <w:szCs w:val="22"/>
              </w:rPr>
              <w:instrText xml:space="preserve"> FORMTEXT </w:instrText>
            </w:r>
            <w:r w:rsidRPr="00DE240C">
              <w:rPr>
                <w:sz w:val="22"/>
                <w:szCs w:val="22"/>
              </w:rPr>
            </w:r>
            <w:r w:rsidRPr="00DE240C">
              <w:rPr>
                <w:sz w:val="22"/>
                <w:szCs w:val="22"/>
              </w:rPr>
              <w:fldChar w:fldCharType="separate"/>
            </w:r>
            <w:r w:rsidRPr="00DE240C">
              <w:rPr>
                <w:sz w:val="22"/>
                <w:szCs w:val="22"/>
              </w:rPr>
              <w:t xml:space="preserve">The NPRC 2019 Annual Report to be tabled in Parliament has 12 </w:t>
            </w:r>
            <w:r w:rsidR="003450A6" w:rsidRPr="00DE240C">
              <w:rPr>
                <w:sz w:val="22"/>
                <w:szCs w:val="22"/>
              </w:rPr>
              <w:t>re</w:t>
            </w:r>
            <w:r w:rsidR="003450A6">
              <w:rPr>
                <w:sz w:val="22"/>
                <w:szCs w:val="22"/>
              </w:rPr>
              <w:t>c</w:t>
            </w:r>
            <w:r w:rsidR="003450A6" w:rsidRPr="00DE240C">
              <w:rPr>
                <w:sz w:val="22"/>
                <w:szCs w:val="22"/>
              </w:rPr>
              <w:t>ommendations touching</w:t>
            </w:r>
            <w:r w:rsidRPr="00DE240C">
              <w:rPr>
                <w:sz w:val="22"/>
                <w:szCs w:val="22"/>
              </w:rPr>
              <w:t xml:space="preserve"> on various issus such as Healing and Reconciliation, Resource Based Conflicts among others.</w:t>
            </w:r>
            <w:r w:rsidRPr="00DE240C">
              <w:rPr>
                <w:sz w:val="22"/>
                <w:szCs w:val="22"/>
              </w:rPr>
              <w:t> </w:t>
            </w:r>
            <w:r w:rsidRPr="00DE240C">
              <w:rPr>
                <w:sz w:val="22"/>
                <w:szCs w:val="22"/>
              </w:rPr>
              <w:t> </w:t>
            </w:r>
            <w:r w:rsidRPr="00DE240C">
              <w:rPr>
                <w:sz w:val="22"/>
                <w:szCs w:val="22"/>
              </w:rPr>
              <w:fldChar w:fldCharType="end"/>
            </w:r>
          </w:p>
          <w:p w14:paraId="17E43121" w14:textId="77777777" w:rsidR="003450A6" w:rsidRDefault="003450A6" w:rsidP="0066764F">
            <w:pPr>
              <w:rPr>
                <w:sz w:val="22"/>
                <w:szCs w:val="22"/>
              </w:rPr>
            </w:pPr>
          </w:p>
          <w:p w14:paraId="3097F398" w14:textId="6C06977C" w:rsidR="003450A6" w:rsidRPr="00DE240C" w:rsidRDefault="003450A6" w:rsidP="0066764F">
            <w:pPr>
              <w:rPr>
                <w:sz w:val="22"/>
                <w:szCs w:val="22"/>
              </w:rPr>
            </w:pPr>
            <w:r>
              <w:rPr>
                <w:sz w:val="22"/>
                <w:szCs w:val="22"/>
              </w:rPr>
              <w:t xml:space="preserve">The 2020 Annual report has 19 </w:t>
            </w:r>
            <w:r w:rsidR="005C1626">
              <w:rPr>
                <w:sz w:val="22"/>
                <w:szCs w:val="22"/>
              </w:rPr>
              <w:t>recommendations</w:t>
            </w:r>
            <w:r>
              <w:rPr>
                <w:sz w:val="22"/>
                <w:szCs w:val="22"/>
              </w:rPr>
              <w:t xml:space="preserve"> touching on legislative amendments and recommendations to government </w:t>
            </w:r>
            <w:r w:rsidR="005C1626">
              <w:rPr>
                <w:sz w:val="22"/>
                <w:szCs w:val="22"/>
              </w:rPr>
              <w:t>ratify and adopt the Convention Against Torture and Enforced Disappearances</w:t>
            </w:r>
          </w:p>
        </w:tc>
        <w:tc>
          <w:tcPr>
            <w:tcW w:w="2403" w:type="dxa"/>
          </w:tcPr>
          <w:p w14:paraId="5068E5BC" w14:textId="52FF5177" w:rsidR="00756EF1" w:rsidRPr="00DE240C" w:rsidRDefault="00756EF1" w:rsidP="0066764F">
            <w:pPr>
              <w:rPr>
                <w:sz w:val="22"/>
                <w:szCs w:val="22"/>
              </w:rPr>
            </w:pPr>
            <w:r w:rsidRPr="00DE240C">
              <w:rPr>
                <w:sz w:val="22"/>
                <w:szCs w:val="22"/>
              </w:rPr>
              <w:fldChar w:fldCharType="begin">
                <w:ffData>
                  <w:name w:val=""/>
                  <w:enabled/>
                  <w:calcOnExit w:val="0"/>
                  <w:textInput>
                    <w:maxLength w:val="300"/>
                  </w:textInput>
                </w:ffData>
              </w:fldChar>
            </w:r>
            <w:r w:rsidRPr="00DE240C">
              <w:rPr>
                <w:sz w:val="22"/>
                <w:szCs w:val="22"/>
              </w:rPr>
              <w:instrText xml:space="preserve"> FORMTEXT </w:instrText>
            </w:r>
            <w:r w:rsidRPr="00DE240C">
              <w:rPr>
                <w:sz w:val="22"/>
                <w:szCs w:val="22"/>
              </w:rPr>
            </w:r>
            <w:r w:rsidRPr="00DE240C">
              <w:rPr>
                <w:sz w:val="22"/>
                <w:szCs w:val="22"/>
              </w:rPr>
              <w:fldChar w:fldCharType="separate"/>
            </w:r>
            <w:r w:rsidRPr="00DE240C">
              <w:rPr>
                <w:sz w:val="22"/>
                <w:szCs w:val="22"/>
              </w:rPr>
              <w:t xml:space="preserve">Due to the </w:t>
            </w:r>
            <w:r w:rsidR="00C35A0C">
              <w:rPr>
                <w:sz w:val="22"/>
                <w:szCs w:val="22"/>
              </w:rPr>
              <w:t>COVID-19</w:t>
            </w:r>
            <w:r w:rsidRPr="00DE240C">
              <w:rPr>
                <w:sz w:val="22"/>
                <w:szCs w:val="22"/>
              </w:rPr>
              <w:t xml:space="preserve"> pandemic Parliament had halted Parliamentary sessions and business. Parliament only resumed operations from June 2020</w:t>
            </w:r>
            <w:r w:rsidRPr="00DE240C">
              <w:rPr>
                <w:sz w:val="22"/>
                <w:szCs w:val="22"/>
              </w:rPr>
              <w:t> </w:t>
            </w:r>
            <w:r w:rsidRPr="00DE240C">
              <w:rPr>
                <w:sz w:val="22"/>
                <w:szCs w:val="22"/>
              </w:rPr>
              <w:t> </w:t>
            </w:r>
            <w:r w:rsidRPr="00DE240C">
              <w:rPr>
                <w:sz w:val="22"/>
                <w:szCs w:val="22"/>
              </w:rPr>
              <w:t> </w:t>
            </w:r>
            <w:r w:rsidRPr="00DE240C">
              <w:rPr>
                <w:sz w:val="22"/>
                <w:szCs w:val="22"/>
              </w:rPr>
              <w:fldChar w:fldCharType="end"/>
            </w:r>
          </w:p>
        </w:tc>
        <w:tc>
          <w:tcPr>
            <w:tcW w:w="2078" w:type="dxa"/>
          </w:tcPr>
          <w:p w14:paraId="63423D21" w14:textId="2DC5B743" w:rsidR="00756EF1" w:rsidRPr="00335EA7" w:rsidRDefault="004639B2" w:rsidP="0066764F">
            <w:pPr>
              <w:rPr>
                <w:sz w:val="22"/>
                <w:szCs w:val="22"/>
              </w:rPr>
            </w:pPr>
            <w:r>
              <w:rPr>
                <w:b/>
                <w:sz w:val="22"/>
                <w:szCs w:val="22"/>
                <w:lang w:val="en-US"/>
              </w:rPr>
              <w:t>Adjusting activities according to lockdown restrictions</w:t>
            </w:r>
          </w:p>
        </w:tc>
      </w:tr>
      <w:tr w:rsidR="0066764F" w:rsidRPr="00335EA7" w14:paraId="351A5EC3" w14:textId="77777777" w:rsidTr="15FA3021">
        <w:trPr>
          <w:trHeight w:val="458"/>
        </w:trPr>
        <w:tc>
          <w:tcPr>
            <w:tcW w:w="1419" w:type="dxa"/>
            <w:vMerge/>
          </w:tcPr>
          <w:p w14:paraId="6FA4C59B" w14:textId="77777777" w:rsidR="0066764F" w:rsidRPr="00335EA7" w:rsidRDefault="0066764F" w:rsidP="0066764F">
            <w:pPr>
              <w:rPr>
                <w:sz w:val="22"/>
                <w:szCs w:val="22"/>
                <w:lang w:val="en-US"/>
              </w:rPr>
            </w:pPr>
          </w:p>
        </w:tc>
        <w:tc>
          <w:tcPr>
            <w:tcW w:w="2806" w:type="dxa"/>
            <w:shd w:val="clear" w:color="auto" w:fill="EEECE1"/>
          </w:tcPr>
          <w:p w14:paraId="1F3DB795" w14:textId="77777777" w:rsidR="0066764F" w:rsidRPr="00335EA7" w:rsidRDefault="0066764F" w:rsidP="0066764F">
            <w:pPr>
              <w:jc w:val="both"/>
              <w:rPr>
                <w:sz w:val="22"/>
                <w:szCs w:val="22"/>
                <w:lang w:val="en-US"/>
              </w:rPr>
            </w:pPr>
            <w:r w:rsidRPr="00335EA7">
              <w:rPr>
                <w:sz w:val="22"/>
                <w:szCs w:val="22"/>
                <w:lang w:val="en-US"/>
              </w:rPr>
              <w:t>Indicator 1.3.5</w:t>
            </w:r>
          </w:p>
          <w:p w14:paraId="1DB894BD" w14:textId="61D9C0CF" w:rsidR="0066764F" w:rsidRPr="00335EA7" w:rsidRDefault="0066764F" w:rsidP="0066764F">
            <w:pPr>
              <w:jc w:val="both"/>
              <w:rPr>
                <w:sz w:val="22"/>
                <w:szCs w:val="22"/>
                <w:lang w:val="en-US"/>
              </w:rPr>
            </w:pPr>
          </w:p>
        </w:tc>
        <w:tc>
          <w:tcPr>
            <w:tcW w:w="1304" w:type="dxa"/>
            <w:shd w:val="clear" w:color="auto" w:fill="EEECE1"/>
          </w:tcPr>
          <w:p w14:paraId="4D2EE6AF" w14:textId="77777777" w:rsidR="0066764F" w:rsidRPr="00335EA7" w:rsidRDefault="0066764F" w:rsidP="0066764F">
            <w:pPr>
              <w:rPr>
                <w:sz w:val="22"/>
                <w:szCs w:val="22"/>
              </w:rPr>
            </w:pPr>
          </w:p>
        </w:tc>
        <w:tc>
          <w:tcPr>
            <w:tcW w:w="2057" w:type="dxa"/>
            <w:shd w:val="clear" w:color="auto" w:fill="EEECE1"/>
          </w:tcPr>
          <w:p w14:paraId="1B54A11E" w14:textId="77777777" w:rsidR="0066764F" w:rsidRPr="00335EA7" w:rsidRDefault="0066764F" w:rsidP="0066764F">
            <w:pPr>
              <w:rPr>
                <w:sz w:val="22"/>
                <w:szCs w:val="22"/>
              </w:rPr>
            </w:pPr>
          </w:p>
        </w:tc>
        <w:tc>
          <w:tcPr>
            <w:tcW w:w="3897" w:type="dxa"/>
          </w:tcPr>
          <w:p w14:paraId="18B5B1B3" w14:textId="77777777" w:rsidR="0066764F" w:rsidRPr="00335EA7" w:rsidRDefault="0066764F" w:rsidP="0066764F">
            <w:pPr>
              <w:rPr>
                <w:sz w:val="22"/>
                <w:szCs w:val="22"/>
              </w:rPr>
            </w:pPr>
          </w:p>
        </w:tc>
        <w:tc>
          <w:tcPr>
            <w:tcW w:w="2403" w:type="dxa"/>
          </w:tcPr>
          <w:p w14:paraId="0D6EE38B" w14:textId="77777777" w:rsidR="0066764F" w:rsidRPr="00335EA7" w:rsidRDefault="0066764F"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sz w:val="22"/>
                <w:szCs w:val="22"/>
                <w:lang w:val="en-US"/>
              </w:rPr>
              <w:fldChar w:fldCharType="end"/>
            </w:r>
          </w:p>
        </w:tc>
        <w:tc>
          <w:tcPr>
            <w:tcW w:w="2078" w:type="dxa"/>
          </w:tcPr>
          <w:p w14:paraId="721BF1DB" w14:textId="77777777" w:rsidR="0066764F" w:rsidRPr="00335EA7" w:rsidRDefault="0066764F"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sz w:val="22"/>
                <w:szCs w:val="22"/>
                <w:lang w:val="en-US"/>
              </w:rPr>
              <w:fldChar w:fldCharType="end"/>
            </w:r>
          </w:p>
        </w:tc>
      </w:tr>
      <w:tr w:rsidR="0066764F" w:rsidRPr="00335EA7" w14:paraId="500053FA" w14:textId="77777777" w:rsidTr="15FA3021">
        <w:trPr>
          <w:trHeight w:val="458"/>
        </w:trPr>
        <w:tc>
          <w:tcPr>
            <w:tcW w:w="1419" w:type="dxa"/>
            <w:vMerge/>
          </w:tcPr>
          <w:p w14:paraId="4FB23096" w14:textId="77777777" w:rsidR="0066764F" w:rsidRPr="00335EA7" w:rsidRDefault="0066764F" w:rsidP="0066764F">
            <w:pPr>
              <w:rPr>
                <w:b/>
                <w:sz w:val="22"/>
                <w:szCs w:val="22"/>
                <w:lang w:val="en-US"/>
              </w:rPr>
            </w:pPr>
          </w:p>
        </w:tc>
        <w:tc>
          <w:tcPr>
            <w:tcW w:w="2806" w:type="dxa"/>
            <w:shd w:val="clear" w:color="auto" w:fill="EEECE1"/>
          </w:tcPr>
          <w:p w14:paraId="01FECADB" w14:textId="77777777" w:rsidR="0066764F" w:rsidRPr="00335EA7" w:rsidRDefault="0066764F" w:rsidP="0066764F">
            <w:pPr>
              <w:jc w:val="both"/>
              <w:rPr>
                <w:sz w:val="22"/>
                <w:szCs w:val="22"/>
                <w:lang w:val="en-US"/>
              </w:rPr>
            </w:pPr>
            <w:r w:rsidRPr="00335EA7">
              <w:rPr>
                <w:sz w:val="22"/>
                <w:szCs w:val="22"/>
                <w:lang w:val="en-US"/>
              </w:rPr>
              <w:t>Indicator 1.3.4(6)</w:t>
            </w:r>
          </w:p>
          <w:p w14:paraId="26B8D74D" w14:textId="0FB540DE" w:rsidR="0066764F" w:rsidRPr="00335EA7" w:rsidRDefault="0066764F" w:rsidP="0066764F">
            <w:pPr>
              <w:jc w:val="both"/>
              <w:rPr>
                <w:sz w:val="22"/>
                <w:szCs w:val="22"/>
                <w:lang w:val="en-US"/>
              </w:rPr>
            </w:pPr>
            <w:r w:rsidRPr="00335EA7">
              <w:rPr>
                <w:b/>
                <w:sz w:val="22"/>
                <w:szCs w:val="22"/>
                <w:lang w:val="en-US"/>
              </w:rPr>
              <w:fldChar w:fldCharType="begin">
                <w:ffData>
                  <w:name w:val=""/>
                  <w:enabled/>
                  <w:calcOnExit w:val="0"/>
                  <w:textInput>
                    <w:maxLength w:val="25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lang w:val="en-US"/>
              </w:rPr>
              <w:t>Number of CSOs and FBOs initiatives that advance NPRC efforts to promote an enabling environment for healing and reconciliation in targeted communities (disaggregated by location and thematic area of peace</w:t>
            </w:r>
            <w:r w:rsidRPr="00335EA7">
              <w:rPr>
                <w:b/>
                <w:sz w:val="22"/>
                <w:szCs w:val="22"/>
                <w:lang w:val="en-US"/>
              </w:rPr>
              <w:fldChar w:fldCharType="end"/>
            </w:r>
          </w:p>
        </w:tc>
        <w:tc>
          <w:tcPr>
            <w:tcW w:w="1304" w:type="dxa"/>
            <w:shd w:val="clear" w:color="auto" w:fill="EEECE1"/>
          </w:tcPr>
          <w:p w14:paraId="1C28711B" w14:textId="77777777" w:rsidR="0066764F" w:rsidRPr="00335EA7" w:rsidRDefault="0066764F" w:rsidP="0066764F">
            <w:pPr>
              <w:rPr>
                <w:b/>
                <w:sz w:val="22"/>
                <w:szCs w:val="22"/>
                <w:lang w:val="en-US"/>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0</w:t>
            </w:r>
            <w:r w:rsidRPr="00335EA7">
              <w:rPr>
                <w:b/>
                <w:sz w:val="22"/>
                <w:szCs w:val="22"/>
                <w:lang w:val="en-US"/>
              </w:rPr>
              <w:fldChar w:fldCharType="end"/>
            </w:r>
          </w:p>
        </w:tc>
        <w:tc>
          <w:tcPr>
            <w:tcW w:w="2057" w:type="dxa"/>
            <w:shd w:val="clear" w:color="auto" w:fill="EEECE1"/>
          </w:tcPr>
          <w:p w14:paraId="5687D1E7" w14:textId="77777777" w:rsidR="0066764F" w:rsidRPr="00335EA7" w:rsidRDefault="0066764F" w:rsidP="0066764F">
            <w:pPr>
              <w:rPr>
                <w:b/>
                <w:sz w:val="22"/>
                <w:szCs w:val="22"/>
                <w:lang w:val="en-US"/>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10 MOUs at provincial level, illustrating partnerships</w:t>
            </w:r>
            <w:r w:rsidRPr="00335EA7">
              <w:rPr>
                <w:b/>
                <w:sz w:val="22"/>
                <w:szCs w:val="22"/>
                <w:lang w:val="en-US"/>
              </w:rPr>
              <w:fldChar w:fldCharType="end"/>
            </w:r>
          </w:p>
        </w:tc>
        <w:tc>
          <w:tcPr>
            <w:tcW w:w="3897" w:type="dxa"/>
          </w:tcPr>
          <w:p w14:paraId="6CFE0F8D" w14:textId="77777777" w:rsidR="008F0879" w:rsidRPr="008F0879" w:rsidRDefault="008F0879" w:rsidP="008F0879">
            <w:pPr>
              <w:rPr>
                <w:bCs/>
                <w:sz w:val="22"/>
                <w:szCs w:val="22"/>
                <w:lang w:val="en-US"/>
              </w:rPr>
            </w:pPr>
          </w:p>
          <w:p w14:paraId="69A788A9" w14:textId="77777777" w:rsidR="008F0879" w:rsidRPr="008F0879" w:rsidRDefault="008F0879" w:rsidP="008F0879">
            <w:pPr>
              <w:numPr>
                <w:ilvl w:val="0"/>
                <w:numId w:val="6"/>
              </w:numPr>
              <w:rPr>
                <w:bCs/>
                <w:sz w:val="22"/>
                <w:szCs w:val="22"/>
                <w:lang w:val="en-US"/>
              </w:rPr>
            </w:pPr>
            <w:r w:rsidRPr="008F0879">
              <w:rPr>
                <w:bCs/>
                <w:sz w:val="22"/>
                <w:szCs w:val="22"/>
                <w:lang w:val="en-US"/>
              </w:rPr>
              <w:t xml:space="preserve">7 MOUS signed between ECLF with Local &amp; District Authorities, including 570 Traditional Leaders, Councilors &amp; District Officials, trained on ADR (420 Male; 150 female), mainly from a rural and peri-urban setting. </w:t>
            </w:r>
          </w:p>
          <w:p w14:paraId="5B329FB9" w14:textId="77777777" w:rsidR="008F0879" w:rsidRPr="008F0879" w:rsidRDefault="008F0879" w:rsidP="008F0879">
            <w:pPr>
              <w:numPr>
                <w:ilvl w:val="0"/>
                <w:numId w:val="6"/>
              </w:numPr>
              <w:rPr>
                <w:bCs/>
                <w:sz w:val="22"/>
                <w:szCs w:val="22"/>
                <w:lang w:val="en-US"/>
              </w:rPr>
            </w:pPr>
            <w:r w:rsidRPr="008F0879">
              <w:rPr>
                <w:bCs/>
                <w:sz w:val="22"/>
                <w:szCs w:val="22"/>
                <w:lang w:val="en-US"/>
              </w:rPr>
              <w:t xml:space="preserve">ongoing awareness raising, capacity building and monitoring efforts on the TSP and peace and </w:t>
            </w:r>
            <w:r w:rsidRPr="008F0879">
              <w:rPr>
                <w:bCs/>
                <w:sz w:val="22"/>
                <w:szCs w:val="22"/>
                <w:lang w:val="en-US"/>
              </w:rPr>
              <w:lastRenderedPageBreak/>
              <w:t>reconciliation, are underway (WLSA)</w:t>
            </w:r>
          </w:p>
          <w:p w14:paraId="40265E5D" w14:textId="0D0DEAC4" w:rsidR="008F0879" w:rsidRPr="008F0879" w:rsidRDefault="008F0879" w:rsidP="008F0879">
            <w:pPr>
              <w:numPr>
                <w:ilvl w:val="0"/>
                <w:numId w:val="6"/>
              </w:numPr>
              <w:rPr>
                <w:bCs/>
                <w:sz w:val="22"/>
                <w:szCs w:val="22"/>
                <w:lang w:val="en-US"/>
              </w:rPr>
            </w:pPr>
            <w:r w:rsidRPr="008F0879">
              <w:rPr>
                <w:bCs/>
                <w:sz w:val="22"/>
                <w:szCs w:val="22"/>
                <w:lang w:val="en-US"/>
              </w:rPr>
              <w:t xml:space="preserve">nationwide survey organized by WLSA and WCoZ, on gender impacts of </w:t>
            </w:r>
            <w:r w:rsidR="00C35A0C">
              <w:rPr>
                <w:bCs/>
                <w:sz w:val="22"/>
                <w:szCs w:val="22"/>
                <w:lang w:val="en-US"/>
              </w:rPr>
              <w:t>COVID-19</w:t>
            </w:r>
            <w:r w:rsidRPr="008F0879">
              <w:rPr>
                <w:bCs/>
                <w:sz w:val="22"/>
                <w:szCs w:val="22"/>
                <w:lang w:val="en-US"/>
              </w:rPr>
              <w:t xml:space="preserve"> response activities, Community data collection tool, using 2 online links, helped understand &amp; trace women’s experiences </w:t>
            </w:r>
            <w:r w:rsidR="002276BD">
              <w:rPr>
                <w:bCs/>
                <w:sz w:val="22"/>
                <w:szCs w:val="22"/>
                <w:lang w:val="en-US"/>
              </w:rPr>
              <w:t xml:space="preserve">, constraints, hindrances  to access services </w:t>
            </w:r>
            <w:r w:rsidRPr="008F0879">
              <w:rPr>
                <w:bCs/>
                <w:sz w:val="22"/>
                <w:szCs w:val="22"/>
                <w:lang w:val="en-US"/>
              </w:rPr>
              <w:t xml:space="preserve">&amp; gender related changes </w:t>
            </w:r>
            <w:r w:rsidR="002276BD">
              <w:rPr>
                <w:bCs/>
                <w:sz w:val="22"/>
                <w:szCs w:val="22"/>
                <w:lang w:val="en-US"/>
              </w:rPr>
              <w:t xml:space="preserve"> needed to address GBV/VAW </w:t>
            </w:r>
            <w:r w:rsidRPr="008F0879">
              <w:rPr>
                <w:bCs/>
                <w:sz w:val="22"/>
                <w:szCs w:val="22"/>
                <w:lang w:val="en-US"/>
              </w:rPr>
              <w:t>in the COVID19 pandemic</w:t>
            </w:r>
            <w:r w:rsidR="002276BD">
              <w:rPr>
                <w:bCs/>
                <w:sz w:val="22"/>
                <w:szCs w:val="22"/>
                <w:lang w:val="en-US"/>
              </w:rPr>
              <w:t xml:space="preserve"> period</w:t>
            </w:r>
          </w:p>
          <w:p w14:paraId="1AFEEDAE" w14:textId="08614ED3" w:rsidR="008F0879" w:rsidRPr="008F0879" w:rsidRDefault="00C82FCE" w:rsidP="008F0879">
            <w:pPr>
              <w:numPr>
                <w:ilvl w:val="0"/>
                <w:numId w:val="6"/>
              </w:numPr>
              <w:rPr>
                <w:bCs/>
                <w:sz w:val="22"/>
                <w:szCs w:val="22"/>
                <w:lang w:val="en-US"/>
              </w:rPr>
            </w:pPr>
            <w:r w:rsidRPr="008F0879">
              <w:rPr>
                <w:bCs/>
                <w:sz w:val="22"/>
                <w:szCs w:val="22"/>
                <w:lang w:val="en-US"/>
              </w:rPr>
              <w:t>Two Gender Monitoring Survey reports</w:t>
            </w:r>
            <w:r w:rsidR="008F0879" w:rsidRPr="008F0879">
              <w:rPr>
                <w:bCs/>
                <w:sz w:val="22"/>
                <w:szCs w:val="22"/>
                <w:lang w:val="en-US"/>
              </w:rPr>
              <w:t xml:space="preserve"> produced </w:t>
            </w:r>
            <w:r w:rsidR="002276BD">
              <w:rPr>
                <w:bCs/>
                <w:sz w:val="22"/>
                <w:szCs w:val="22"/>
                <w:lang w:val="en-US"/>
              </w:rPr>
              <w:t>i</w:t>
            </w:r>
            <w:r w:rsidR="008F0879" w:rsidRPr="008F0879">
              <w:rPr>
                <w:bCs/>
                <w:sz w:val="22"/>
                <w:szCs w:val="22"/>
                <w:lang w:val="en-US"/>
              </w:rPr>
              <w:t>nformed Situational Analysis Reports (Sitreps).</w:t>
            </w:r>
          </w:p>
          <w:p w14:paraId="40F0E229" w14:textId="7F7D25AB" w:rsidR="008F0879" w:rsidRPr="008F0879" w:rsidRDefault="008F0879" w:rsidP="008F0879">
            <w:pPr>
              <w:numPr>
                <w:ilvl w:val="0"/>
                <w:numId w:val="6"/>
              </w:numPr>
              <w:rPr>
                <w:bCs/>
                <w:sz w:val="22"/>
                <w:szCs w:val="22"/>
                <w:lang w:val="en-US"/>
              </w:rPr>
            </w:pPr>
            <w:r w:rsidRPr="008F0879">
              <w:rPr>
                <w:bCs/>
                <w:sz w:val="22"/>
                <w:szCs w:val="22"/>
                <w:lang w:val="en-US"/>
              </w:rPr>
              <w:t>Two faith-based organizations/traditional institutions</w:t>
            </w:r>
            <w:r w:rsidR="002276BD">
              <w:rPr>
                <w:bCs/>
                <w:sz w:val="22"/>
                <w:szCs w:val="22"/>
                <w:lang w:val="en-US"/>
              </w:rPr>
              <w:t>,</w:t>
            </w:r>
            <w:r w:rsidRPr="008F0879">
              <w:rPr>
                <w:bCs/>
                <w:sz w:val="22"/>
                <w:szCs w:val="22"/>
                <w:lang w:val="en-US"/>
              </w:rPr>
              <w:t xml:space="preserve"> were supported in promoting women’s participation in conflict resolution and social cohesion (WLSA).</w:t>
            </w:r>
          </w:p>
          <w:p w14:paraId="521296F5" w14:textId="7143DF31" w:rsidR="0066764F" w:rsidRPr="00DE240C" w:rsidRDefault="00CB7C43" w:rsidP="0066764F">
            <w:pPr>
              <w:rPr>
                <w:sz w:val="22"/>
                <w:szCs w:val="22"/>
              </w:rPr>
            </w:pPr>
            <w:r w:rsidRPr="00DE240C">
              <w:rPr>
                <w:sz w:val="22"/>
                <w:szCs w:val="22"/>
              </w:rPr>
              <w:t xml:space="preserve"> w/ 126 participants,113 women, 11 men.  </w:t>
            </w:r>
          </w:p>
        </w:tc>
        <w:tc>
          <w:tcPr>
            <w:tcW w:w="2403" w:type="dxa"/>
          </w:tcPr>
          <w:p w14:paraId="2E361FA1" w14:textId="63FB7BAD" w:rsidR="0066764F" w:rsidRPr="00DE240C" w:rsidRDefault="0066764F" w:rsidP="0066764F">
            <w:pPr>
              <w:rPr>
                <w:sz w:val="22"/>
                <w:szCs w:val="22"/>
              </w:rPr>
            </w:pPr>
            <w:r w:rsidRPr="00DE240C">
              <w:rPr>
                <w:sz w:val="22"/>
                <w:szCs w:val="22"/>
              </w:rPr>
              <w:lastRenderedPageBreak/>
              <w:fldChar w:fldCharType="begin">
                <w:ffData>
                  <w:name w:val=""/>
                  <w:enabled/>
                  <w:calcOnExit w:val="0"/>
                  <w:textInput>
                    <w:maxLength w:val="300"/>
                  </w:textInput>
                </w:ffData>
              </w:fldChar>
            </w:r>
            <w:r w:rsidRPr="00DE240C">
              <w:rPr>
                <w:sz w:val="22"/>
                <w:szCs w:val="22"/>
              </w:rPr>
              <w:instrText xml:space="preserve"> FORMTEXT </w:instrText>
            </w:r>
            <w:r w:rsidRPr="00DE240C">
              <w:rPr>
                <w:sz w:val="22"/>
                <w:szCs w:val="22"/>
              </w:rPr>
            </w:r>
            <w:r w:rsidRPr="00DE240C">
              <w:rPr>
                <w:sz w:val="22"/>
                <w:szCs w:val="22"/>
              </w:rPr>
              <w:fldChar w:fldCharType="separate"/>
            </w:r>
            <w:r w:rsidR="00756EF1" w:rsidRPr="00DE240C">
              <w:rPr>
                <w:sz w:val="22"/>
                <w:szCs w:val="22"/>
              </w:rPr>
              <w:fldChar w:fldCharType="begin">
                <w:ffData>
                  <w:name w:val=""/>
                  <w:enabled/>
                  <w:calcOnExit w:val="0"/>
                  <w:textInput>
                    <w:maxLength w:val="300"/>
                  </w:textInput>
                </w:ffData>
              </w:fldChar>
            </w:r>
            <w:r w:rsidR="00756EF1" w:rsidRPr="00DE240C">
              <w:rPr>
                <w:sz w:val="22"/>
                <w:szCs w:val="22"/>
              </w:rPr>
              <w:instrText xml:space="preserve"> FORMTEXT </w:instrText>
            </w:r>
            <w:r w:rsidR="00756EF1" w:rsidRPr="00DE240C">
              <w:rPr>
                <w:sz w:val="22"/>
                <w:szCs w:val="22"/>
              </w:rPr>
            </w:r>
            <w:r w:rsidR="00756EF1" w:rsidRPr="00DE240C">
              <w:rPr>
                <w:sz w:val="22"/>
                <w:szCs w:val="22"/>
              </w:rPr>
              <w:fldChar w:fldCharType="separate"/>
            </w:r>
            <w:r w:rsidR="00756EF1" w:rsidRPr="00DE240C">
              <w:rPr>
                <w:sz w:val="22"/>
                <w:szCs w:val="22"/>
              </w:rPr>
              <w:t xml:space="preserve">Work was halted by the </w:t>
            </w:r>
            <w:r w:rsidR="00C35A0C">
              <w:rPr>
                <w:sz w:val="22"/>
                <w:szCs w:val="22"/>
              </w:rPr>
              <w:t>COVID-19</w:t>
            </w:r>
            <w:r w:rsidR="00756EF1" w:rsidRPr="00DE240C">
              <w:rPr>
                <w:sz w:val="22"/>
                <w:szCs w:val="22"/>
              </w:rPr>
              <w:t xml:space="preserve"> pandemic but has since resumed with the last round of enagements on the peace and reconcliation agenda set to be completed by the 3rd quarter of 2020</w:t>
            </w:r>
            <w:r w:rsidR="00756EF1" w:rsidRPr="00DE240C">
              <w:rPr>
                <w:sz w:val="22"/>
                <w:szCs w:val="22"/>
              </w:rPr>
              <w:t> </w:t>
            </w:r>
            <w:r w:rsidR="00756EF1" w:rsidRPr="00DE240C">
              <w:rPr>
                <w:sz w:val="22"/>
                <w:szCs w:val="22"/>
              </w:rPr>
              <w:t> </w:t>
            </w:r>
            <w:r w:rsidR="00756EF1" w:rsidRPr="00DE240C">
              <w:rPr>
                <w:sz w:val="22"/>
                <w:szCs w:val="22"/>
              </w:rPr>
              <w:t> </w:t>
            </w:r>
            <w:r w:rsidR="00756EF1" w:rsidRPr="00DE240C">
              <w:rPr>
                <w:sz w:val="22"/>
                <w:szCs w:val="22"/>
              </w:rPr>
              <w:t> </w:t>
            </w:r>
            <w:r w:rsidR="00756EF1" w:rsidRPr="00DE240C">
              <w:rPr>
                <w:sz w:val="22"/>
                <w:szCs w:val="22"/>
              </w:rPr>
              <w:fldChar w:fldCharType="end"/>
            </w:r>
            <w:r w:rsidRPr="00DE240C">
              <w:rPr>
                <w:sz w:val="22"/>
                <w:szCs w:val="22"/>
              </w:rPr>
              <w:t> </w:t>
            </w:r>
            <w:r w:rsidRPr="00DE240C">
              <w:rPr>
                <w:sz w:val="22"/>
                <w:szCs w:val="22"/>
              </w:rPr>
              <w:t> </w:t>
            </w:r>
            <w:r w:rsidRPr="00DE240C">
              <w:rPr>
                <w:sz w:val="22"/>
                <w:szCs w:val="22"/>
              </w:rPr>
              <w:t> </w:t>
            </w:r>
            <w:r w:rsidRPr="00DE240C">
              <w:rPr>
                <w:sz w:val="22"/>
                <w:szCs w:val="22"/>
              </w:rPr>
              <w:t> </w:t>
            </w:r>
            <w:r w:rsidRPr="00DE240C">
              <w:rPr>
                <w:sz w:val="22"/>
                <w:szCs w:val="22"/>
              </w:rPr>
              <w:fldChar w:fldCharType="end"/>
            </w:r>
          </w:p>
        </w:tc>
        <w:tc>
          <w:tcPr>
            <w:tcW w:w="2078" w:type="dxa"/>
          </w:tcPr>
          <w:p w14:paraId="6D68292B" w14:textId="77777777" w:rsidR="0066764F" w:rsidRPr="00335EA7" w:rsidRDefault="0066764F" w:rsidP="0066764F">
            <w:pPr>
              <w:rPr>
                <w:b/>
                <w:sz w:val="22"/>
                <w:szCs w:val="22"/>
                <w:lang w:val="en-US"/>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sz w:val="22"/>
                <w:szCs w:val="22"/>
                <w:lang w:val="en-US"/>
              </w:rPr>
              <w:fldChar w:fldCharType="end"/>
            </w:r>
          </w:p>
        </w:tc>
      </w:tr>
      <w:tr w:rsidR="0066764F" w:rsidRPr="00335EA7" w14:paraId="5449D057" w14:textId="77777777" w:rsidTr="15FA3021">
        <w:trPr>
          <w:trHeight w:val="458"/>
        </w:trPr>
        <w:tc>
          <w:tcPr>
            <w:tcW w:w="1419" w:type="dxa"/>
            <w:vMerge/>
          </w:tcPr>
          <w:p w14:paraId="37A27350" w14:textId="77777777" w:rsidR="0066764F" w:rsidRPr="00335EA7" w:rsidRDefault="0066764F" w:rsidP="0066764F">
            <w:pPr>
              <w:rPr>
                <w:b/>
                <w:sz w:val="22"/>
                <w:szCs w:val="22"/>
                <w:lang w:val="en-US"/>
              </w:rPr>
            </w:pPr>
          </w:p>
        </w:tc>
        <w:tc>
          <w:tcPr>
            <w:tcW w:w="2806" w:type="dxa"/>
            <w:shd w:val="clear" w:color="auto" w:fill="EEECE1"/>
          </w:tcPr>
          <w:p w14:paraId="6E2EA791" w14:textId="77777777" w:rsidR="0066764F" w:rsidRPr="00335EA7" w:rsidRDefault="0066764F" w:rsidP="0066764F">
            <w:pPr>
              <w:jc w:val="both"/>
              <w:rPr>
                <w:sz w:val="22"/>
                <w:szCs w:val="22"/>
                <w:lang w:val="en-US"/>
              </w:rPr>
            </w:pPr>
            <w:r w:rsidRPr="00335EA7">
              <w:rPr>
                <w:sz w:val="22"/>
                <w:szCs w:val="22"/>
                <w:lang w:val="en-US"/>
              </w:rPr>
              <w:t>Indicator 1.3.5(7)</w:t>
            </w:r>
          </w:p>
          <w:p w14:paraId="0EDF47E9" w14:textId="1BBD5FF8" w:rsidR="0066764F" w:rsidRPr="00335EA7" w:rsidRDefault="0066764F" w:rsidP="0066764F">
            <w:pPr>
              <w:jc w:val="both"/>
              <w:rPr>
                <w:sz w:val="22"/>
                <w:szCs w:val="22"/>
                <w:lang w:val="en-US"/>
              </w:rPr>
            </w:pPr>
            <w:r w:rsidRPr="00335EA7">
              <w:rPr>
                <w:b/>
                <w:sz w:val="22"/>
                <w:szCs w:val="22"/>
                <w:lang w:val="en-US"/>
              </w:rPr>
              <w:fldChar w:fldCharType="begin">
                <w:ffData>
                  <w:name w:val=""/>
                  <w:enabled/>
                  <w:calcOnExit w:val="0"/>
                  <w:textInput>
                    <w:maxLength w:val="25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lang w:val="en-US"/>
              </w:rPr>
              <w:t xml:space="preserve">Number of CSO-led policy engagements with State institutions on peace and </w:t>
            </w:r>
            <w:r w:rsidRPr="00335EA7">
              <w:rPr>
                <w:sz w:val="22"/>
                <w:szCs w:val="22"/>
                <w:lang w:val="en-US"/>
              </w:rPr>
              <w:lastRenderedPageBreak/>
              <w:t>reconciliation issues following the launch of the Strategic plan</w:t>
            </w:r>
            <w:r w:rsidRPr="00335EA7">
              <w:rPr>
                <w:b/>
                <w:sz w:val="22"/>
                <w:szCs w:val="22"/>
                <w:lang w:val="en-US"/>
              </w:rPr>
              <w:fldChar w:fldCharType="end"/>
            </w:r>
            <w:r w:rsidRPr="00335EA7">
              <w:rPr>
                <w:b/>
                <w:sz w:val="22"/>
                <w:szCs w:val="22"/>
                <w:lang w:val="en-US"/>
              </w:rPr>
              <w:t xml:space="preserve"> </w:t>
            </w:r>
          </w:p>
        </w:tc>
        <w:tc>
          <w:tcPr>
            <w:tcW w:w="1304" w:type="dxa"/>
            <w:shd w:val="clear" w:color="auto" w:fill="EEECE1"/>
          </w:tcPr>
          <w:p w14:paraId="26D66E38" w14:textId="77777777" w:rsidR="0066764F" w:rsidRPr="00335EA7" w:rsidRDefault="0066764F" w:rsidP="0066764F">
            <w:pPr>
              <w:rPr>
                <w:sz w:val="22"/>
                <w:szCs w:val="22"/>
              </w:rPr>
            </w:pPr>
            <w:r w:rsidRPr="00335EA7">
              <w:rPr>
                <w:b/>
                <w:sz w:val="22"/>
                <w:szCs w:val="22"/>
                <w:lang w:val="en-US"/>
              </w:rPr>
              <w:lastRenderedPageBreak/>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0</w:t>
            </w:r>
            <w:r w:rsidRPr="00335EA7">
              <w:rPr>
                <w:b/>
                <w:sz w:val="22"/>
                <w:szCs w:val="22"/>
                <w:lang w:val="en-US"/>
              </w:rPr>
              <w:fldChar w:fldCharType="end"/>
            </w:r>
          </w:p>
        </w:tc>
        <w:tc>
          <w:tcPr>
            <w:tcW w:w="2057" w:type="dxa"/>
            <w:shd w:val="clear" w:color="auto" w:fill="EEECE1"/>
          </w:tcPr>
          <w:p w14:paraId="0B4F1325" w14:textId="77777777" w:rsidR="0066764F" w:rsidRPr="00335EA7" w:rsidRDefault="0066764F"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10 (50% led by women and youth organizations)</w:t>
            </w:r>
            <w:r w:rsidRPr="00335EA7">
              <w:rPr>
                <w:b/>
                <w:sz w:val="22"/>
                <w:szCs w:val="22"/>
                <w:lang w:val="en-US"/>
              </w:rPr>
              <w:fldChar w:fldCharType="end"/>
            </w:r>
          </w:p>
        </w:tc>
        <w:tc>
          <w:tcPr>
            <w:tcW w:w="3897" w:type="dxa"/>
          </w:tcPr>
          <w:p w14:paraId="739E19C7" w14:textId="53D65768" w:rsidR="0066764F" w:rsidRPr="00CC522C" w:rsidRDefault="003E6A8A" w:rsidP="0066764F">
            <w:pPr>
              <w:rPr>
                <w:bCs/>
                <w:noProof/>
                <w:sz w:val="22"/>
                <w:szCs w:val="22"/>
                <w:lang w:val="en-US"/>
              </w:rPr>
            </w:pPr>
            <w:r w:rsidRPr="00531287">
              <w:rPr>
                <w:bCs/>
                <w:sz w:val="22"/>
                <w:szCs w:val="22"/>
              </w:rPr>
              <w:t>ECLF&amp;NANGO carried out 3 engagements on the NPRC mandate and Reconciliation Agenda</w:t>
            </w:r>
            <w:r>
              <w:rPr>
                <w:bCs/>
                <w:sz w:val="22"/>
                <w:szCs w:val="22"/>
              </w:rPr>
              <w:t xml:space="preserve"> &amp; held </w:t>
            </w:r>
            <w:r w:rsidRPr="00531287">
              <w:rPr>
                <w:bCs/>
                <w:sz w:val="22"/>
                <w:szCs w:val="22"/>
              </w:rPr>
              <w:t xml:space="preserve">consultations on interfacing with the </w:t>
            </w:r>
            <w:r w:rsidRPr="00531287">
              <w:rPr>
                <w:bCs/>
                <w:sz w:val="22"/>
                <w:szCs w:val="22"/>
              </w:rPr>
              <w:lastRenderedPageBreak/>
              <w:t xml:space="preserve">Local Authorities, District Assemblies </w:t>
            </w:r>
            <w:r>
              <w:rPr>
                <w:bCs/>
                <w:sz w:val="22"/>
                <w:szCs w:val="22"/>
              </w:rPr>
              <w:t>&amp;</w:t>
            </w:r>
            <w:r w:rsidRPr="00531287">
              <w:rPr>
                <w:bCs/>
                <w:sz w:val="22"/>
                <w:szCs w:val="22"/>
              </w:rPr>
              <w:t xml:space="preserve"> Traditional Leadership. </w:t>
            </w:r>
            <w:r w:rsidRPr="001439BF">
              <w:rPr>
                <w:bCs/>
                <w:sz w:val="22"/>
                <w:szCs w:val="22"/>
              </w:rPr>
              <w:t>Building on the 5 engagement sessions carried out in 2019</w:t>
            </w:r>
          </w:p>
        </w:tc>
        <w:tc>
          <w:tcPr>
            <w:tcW w:w="2403" w:type="dxa"/>
          </w:tcPr>
          <w:p w14:paraId="134FCEFF" w14:textId="77777777" w:rsidR="0066764F" w:rsidRPr="00335EA7" w:rsidRDefault="0066764F" w:rsidP="0066764F">
            <w:pPr>
              <w:rPr>
                <w:sz w:val="22"/>
                <w:szCs w:val="22"/>
              </w:rPr>
            </w:pPr>
            <w:r w:rsidRPr="00335EA7">
              <w:rPr>
                <w:b/>
                <w:sz w:val="22"/>
                <w:szCs w:val="22"/>
                <w:lang w:val="en-US"/>
              </w:rPr>
              <w:lastRenderedPageBreak/>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sz w:val="22"/>
                <w:szCs w:val="22"/>
                <w:lang w:val="en-US"/>
              </w:rPr>
              <w:fldChar w:fldCharType="end"/>
            </w:r>
          </w:p>
        </w:tc>
        <w:tc>
          <w:tcPr>
            <w:tcW w:w="2078" w:type="dxa"/>
          </w:tcPr>
          <w:p w14:paraId="77C4CF18" w14:textId="77777777" w:rsidR="0066764F" w:rsidRPr="00335EA7" w:rsidRDefault="0066764F"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sz w:val="22"/>
                <w:szCs w:val="22"/>
                <w:lang w:val="en-US"/>
              </w:rPr>
              <w:fldChar w:fldCharType="end"/>
            </w:r>
          </w:p>
        </w:tc>
      </w:tr>
      <w:tr w:rsidR="00605E4B" w:rsidRPr="00335EA7" w14:paraId="5BC0F28E" w14:textId="77777777" w:rsidTr="15FA3021">
        <w:trPr>
          <w:trHeight w:val="458"/>
        </w:trPr>
        <w:tc>
          <w:tcPr>
            <w:tcW w:w="1419" w:type="dxa"/>
            <w:vMerge/>
          </w:tcPr>
          <w:p w14:paraId="2ECA86ED" w14:textId="77777777" w:rsidR="00605E4B" w:rsidRPr="00335EA7" w:rsidRDefault="00605E4B" w:rsidP="0066764F">
            <w:pPr>
              <w:rPr>
                <w:sz w:val="22"/>
                <w:szCs w:val="22"/>
                <w:lang w:val="en-US"/>
              </w:rPr>
            </w:pPr>
          </w:p>
        </w:tc>
        <w:tc>
          <w:tcPr>
            <w:tcW w:w="2806" w:type="dxa"/>
            <w:shd w:val="clear" w:color="auto" w:fill="EEECE1"/>
          </w:tcPr>
          <w:p w14:paraId="2AA70C76" w14:textId="77777777" w:rsidR="00605E4B" w:rsidRPr="00335EA7" w:rsidRDefault="00605E4B" w:rsidP="0066764F">
            <w:pPr>
              <w:jc w:val="both"/>
              <w:rPr>
                <w:sz w:val="22"/>
                <w:szCs w:val="22"/>
                <w:lang w:val="en-US"/>
              </w:rPr>
            </w:pPr>
            <w:r w:rsidRPr="00335EA7">
              <w:rPr>
                <w:sz w:val="22"/>
                <w:szCs w:val="22"/>
                <w:lang w:val="en-US"/>
              </w:rPr>
              <w:t>Indicator 1.3.6(8)</w:t>
            </w:r>
          </w:p>
          <w:p w14:paraId="6595E6F4" w14:textId="7124CB53" w:rsidR="00605E4B" w:rsidRPr="00335EA7" w:rsidRDefault="00605E4B" w:rsidP="0066764F">
            <w:pPr>
              <w:jc w:val="both"/>
              <w:rPr>
                <w:sz w:val="22"/>
                <w:szCs w:val="22"/>
                <w:lang w:val="en-US"/>
              </w:rPr>
            </w:pPr>
            <w:r w:rsidRPr="00335EA7">
              <w:rPr>
                <w:b/>
                <w:sz w:val="22"/>
                <w:szCs w:val="22"/>
                <w:lang w:val="en-US"/>
              </w:rPr>
              <w:fldChar w:fldCharType="begin">
                <w:ffData>
                  <w:name w:val=""/>
                  <w:enabled/>
                  <w:calcOnExit w:val="0"/>
                  <w:textInput>
                    <w:maxLength w:val="25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lang w:val="en-US"/>
              </w:rPr>
              <w:t>NPRC Strategy for dealing with the past is developed in consultation with the state, civil society and persons affected by historical conflicts</w:t>
            </w:r>
            <w:r w:rsidRPr="00335EA7">
              <w:rPr>
                <w:b/>
                <w:sz w:val="22"/>
                <w:szCs w:val="22"/>
                <w:lang w:val="en-US"/>
              </w:rPr>
              <w:fldChar w:fldCharType="end"/>
            </w:r>
            <w:r w:rsidR="00CF6A2D">
              <w:rPr>
                <w:b/>
                <w:sz w:val="22"/>
                <w:szCs w:val="22"/>
                <w:lang w:val="en-US"/>
              </w:rPr>
              <w:t>.</w:t>
            </w:r>
          </w:p>
        </w:tc>
        <w:tc>
          <w:tcPr>
            <w:tcW w:w="1304" w:type="dxa"/>
            <w:shd w:val="clear" w:color="auto" w:fill="EEECE1"/>
          </w:tcPr>
          <w:p w14:paraId="42CA018C" w14:textId="77777777" w:rsidR="00605E4B" w:rsidRPr="00335EA7" w:rsidRDefault="00605E4B"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0</w:t>
            </w:r>
            <w:r w:rsidRPr="00335EA7">
              <w:rPr>
                <w:b/>
                <w:sz w:val="22"/>
                <w:szCs w:val="22"/>
                <w:lang w:val="en-US"/>
              </w:rPr>
              <w:fldChar w:fldCharType="end"/>
            </w:r>
          </w:p>
        </w:tc>
        <w:tc>
          <w:tcPr>
            <w:tcW w:w="2057" w:type="dxa"/>
            <w:shd w:val="clear" w:color="auto" w:fill="EEECE1"/>
          </w:tcPr>
          <w:p w14:paraId="5AAA28B5" w14:textId="77777777" w:rsidR="00605E4B" w:rsidRPr="00335EA7" w:rsidRDefault="00605E4B"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1</w:t>
            </w:r>
            <w:r w:rsidRPr="00335EA7">
              <w:rPr>
                <w:b/>
                <w:sz w:val="22"/>
                <w:szCs w:val="22"/>
                <w:lang w:val="en-US"/>
              </w:rPr>
              <w:fldChar w:fldCharType="end"/>
            </w:r>
          </w:p>
        </w:tc>
        <w:tc>
          <w:tcPr>
            <w:tcW w:w="3897" w:type="dxa"/>
          </w:tcPr>
          <w:p w14:paraId="089CE105" w14:textId="75B07204" w:rsidR="00352E5E" w:rsidRPr="00EB5431" w:rsidRDefault="00352E5E" w:rsidP="00EB5431">
            <w:pPr>
              <w:rPr>
                <w:bCs/>
                <w:sz w:val="22"/>
                <w:szCs w:val="22"/>
              </w:rPr>
            </w:pPr>
            <w:r w:rsidRPr="00EB5431">
              <w:rPr>
                <w:bCs/>
                <w:sz w:val="22"/>
                <w:szCs w:val="22"/>
              </w:rPr>
              <w:t>The past strategy for dealing with the past (NRPC</w:t>
            </w:r>
            <w:r w:rsidR="00157085" w:rsidRPr="00EB5431">
              <w:rPr>
                <w:bCs/>
                <w:sz w:val="22"/>
                <w:szCs w:val="22"/>
              </w:rPr>
              <w:t>),</w:t>
            </w:r>
            <w:r w:rsidRPr="00EB5431">
              <w:rPr>
                <w:bCs/>
                <w:sz w:val="22"/>
                <w:szCs w:val="22"/>
              </w:rPr>
              <w:t xml:space="preserve"> developed </w:t>
            </w:r>
            <w:r w:rsidR="00157085" w:rsidRPr="00EB5431">
              <w:rPr>
                <w:bCs/>
                <w:sz w:val="22"/>
                <w:szCs w:val="22"/>
              </w:rPr>
              <w:t>by Conflict</w:t>
            </w:r>
            <w:r w:rsidRPr="00EB5431">
              <w:rPr>
                <w:bCs/>
                <w:sz w:val="22"/>
                <w:szCs w:val="22"/>
              </w:rPr>
              <w:t xml:space="preserve"> Prevention, Management &amp; </w:t>
            </w:r>
            <w:r w:rsidR="00661DC2" w:rsidRPr="00661DC2">
              <w:rPr>
                <w:bCs/>
                <w:sz w:val="22"/>
                <w:szCs w:val="22"/>
              </w:rPr>
              <w:t>Transformation</w:t>
            </w:r>
            <w:r w:rsidRPr="00EB5431">
              <w:rPr>
                <w:bCs/>
                <w:sz w:val="22"/>
                <w:szCs w:val="22"/>
              </w:rPr>
              <w:t xml:space="preserve"> Thematic Committee, that identified the concept of Public Hearings as a tool to resolving unresolved historical conflicts &amp; </w:t>
            </w:r>
            <w:r w:rsidR="00157085" w:rsidRPr="00EB5431">
              <w:rPr>
                <w:bCs/>
                <w:sz w:val="22"/>
                <w:szCs w:val="22"/>
              </w:rPr>
              <w:t>consulted with</w:t>
            </w:r>
            <w:r w:rsidRPr="00EB5431">
              <w:rPr>
                <w:bCs/>
                <w:sz w:val="22"/>
                <w:szCs w:val="22"/>
              </w:rPr>
              <w:t xml:space="preserve"> stakeholders (NRPC)</w:t>
            </w:r>
          </w:p>
          <w:p w14:paraId="4CE88138" w14:textId="60E40D51" w:rsidR="00605E4B" w:rsidRPr="00CC522C" w:rsidRDefault="00605E4B" w:rsidP="0066764F">
            <w:pPr>
              <w:rPr>
                <w:bCs/>
                <w:noProof/>
                <w:sz w:val="22"/>
                <w:szCs w:val="22"/>
                <w:lang w:val="en-US"/>
              </w:rPr>
            </w:pPr>
          </w:p>
        </w:tc>
        <w:tc>
          <w:tcPr>
            <w:tcW w:w="2403" w:type="dxa"/>
          </w:tcPr>
          <w:p w14:paraId="0EB2168A" w14:textId="2B90DDC4" w:rsidR="00605E4B" w:rsidRPr="00335EA7" w:rsidRDefault="00605E4B" w:rsidP="0066764F">
            <w:pPr>
              <w:rPr>
                <w:sz w:val="22"/>
                <w:szCs w:val="22"/>
              </w:rPr>
            </w:pPr>
          </w:p>
        </w:tc>
        <w:tc>
          <w:tcPr>
            <w:tcW w:w="2078" w:type="dxa"/>
          </w:tcPr>
          <w:p w14:paraId="611773C3" w14:textId="77777777" w:rsidR="00605E4B" w:rsidRPr="00335EA7" w:rsidRDefault="00605E4B"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sz w:val="22"/>
                <w:szCs w:val="22"/>
                <w:lang w:val="en-US"/>
              </w:rPr>
              <w:fldChar w:fldCharType="end"/>
            </w:r>
          </w:p>
        </w:tc>
      </w:tr>
      <w:tr w:rsidR="0066764F" w:rsidRPr="00335EA7" w14:paraId="46D5865D" w14:textId="77777777" w:rsidTr="15FA3021">
        <w:trPr>
          <w:trHeight w:val="458"/>
        </w:trPr>
        <w:tc>
          <w:tcPr>
            <w:tcW w:w="1419" w:type="dxa"/>
            <w:vMerge/>
          </w:tcPr>
          <w:p w14:paraId="14260EF3" w14:textId="77777777" w:rsidR="0066764F" w:rsidRPr="00335EA7" w:rsidRDefault="0066764F" w:rsidP="0066764F">
            <w:pPr>
              <w:rPr>
                <w:b/>
                <w:sz w:val="22"/>
                <w:szCs w:val="22"/>
                <w:lang w:val="en-US"/>
              </w:rPr>
            </w:pPr>
          </w:p>
        </w:tc>
        <w:tc>
          <w:tcPr>
            <w:tcW w:w="2806" w:type="dxa"/>
            <w:shd w:val="clear" w:color="auto" w:fill="EEECE1"/>
          </w:tcPr>
          <w:p w14:paraId="13184032" w14:textId="77777777" w:rsidR="0066764F" w:rsidRPr="00335EA7" w:rsidRDefault="0066764F" w:rsidP="0066764F">
            <w:pPr>
              <w:jc w:val="both"/>
              <w:rPr>
                <w:sz w:val="22"/>
                <w:szCs w:val="22"/>
                <w:lang w:val="en-US"/>
              </w:rPr>
            </w:pPr>
            <w:r w:rsidRPr="00335EA7">
              <w:rPr>
                <w:sz w:val="22"/>
                <w:szCs w:val="22"/>
                <w:lang w:val="en-US"/>
              </w:rPr>
              <w:t>Indicator 1.3.7(9)</w:t>
            </w:r>
          </w:p>
          <w:p w14:paraId="24636F52" w14:textId="59072444" w:rsidR="0066764F" w:rsidRPr="00335EA7" w:rsidRDefault="0066764F" w:rsidP="0066764F">
            <w:pPr>
              <w:jc w:val="both"/>
              <w:rPr>
                <w:sz w:val="22"/>
                <w:szCs w:val="22"/>
                <w:lang w:val="en-US"/>
              </w:rPr>
            </w:pPr>
            <w:r w:rsidRPr="00335EA7">
              <w:rPr>
                <w:b/>
                <w:sz w:val="22"/>
                <w:szCs w:val="22"/>
                <w:lang w:val="en-US"/>
              </w:rPr>
              <w:fldChar w:fldCharType="begin">
                <w:ffData>
                  <w:name w:val=""/>
                  <w:enabled/>
                  <w:calcOnExit w:val="0"/>
                  <w:textInput>
                    <w:maxLength w:val="25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lang w:val="en-US"/>
              </w:rPr>
              <w:t xml:space="preserve">Initiatives by the NPRC in collaboration with stakeholders for dealing with the past developed </w:t>
            </w:r>
            <w:r w:rsidRPr="00335EA7">
              <w:rPr>
                <w:b/>
                <w:sz w:val="22"/>
                <w:szCs w:val="22"/>
                <w:lang w:val="en-US"/>
              </w:rPr>
              <w:fldChar w:fldCharType="end"/>
            </w:r>
          </w:p>
        </w:tc>
        <w:tc>
          <w:tcPr>
            <w:tcW w:w="1304" w:type="dxa"/>
            <w:shd w:val="clear" w:color="auto" w:fill="EEECE1"/>
          </w:tcPr>
          <w:p w14:paraId="15B25643" w14:textId="77777777" w:rsidR="0066764F" w:rsidRPr="00335EA7" w:rsidRDefault="0066764F"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0</w:t>
            </w:r>
            <w:r w:rsidRPr="00335EA7">
              <w:rPr>
                <w:b/>
                <w:sz w:val="22"/>
                <w:szCs w:val="22"/>
                <w:lang w:val="en-US"/>
              </w:rPr>
              <w:fldChar w:fldCharType="end"/>
            </w:r>
          </w:p>
        </w:tc>
        <w:tc>
          <w:tcPr>
            <w:tcW w:w="2057" w:type="dxa"/>
            <w:shd w:val="clear" w:color="auto" w:fill="EEECE1"/>
          </w:tcPr>
          <w:p w14:paraId="75A40807" w14:textId="77777777" w:rsidR="0066764F" w:rsidRPr="00335EA7" w:rsidRDefault="0066764F" w:rsidP="0066764F">
            <w:pPr>
              <w:rPr>
                <w:bCs/>
                <w:sz w:val="22"/>
                <w:szCs w:val="22"/>
              </w:rPr>
            </w:pPr>
            <w:r w:rsidRPr="00335EA7">
              <w:rPr>
                <w:bCs/>
                <w:sz w:val="22"/>
                <w:szCs w:val="22"/>
                <w:lang w:val="en-US"/>
              </w:rPr>
              <w:fldChar w:fldCharType="begin">
                <w:ffData>
                  <w:name w:val=""/>
                  <w:enabled/>
                  <w:calcOnExit w:val="0"/>
                  <w:textInput>
                    <w:default w:val="3"/>
                    <w:maxLength w:val="300"/>
                  </w:textInput>
                </w:ffData>
              </w:fldChar>
            </w:r>
            <w:r w:rsidRPr="00335EA7">
              <w:rPr>
                <w:bCs/>
                <w:sz w:val="22"/>
                <w:szCs w:val="22"/>
                <w:lang w:val="en-US"/>
              </w:rPr>
              <w:instrText xml:space="preserve"> FORMTEXT </w:instrText>
            </w:r>
            <w:r w:rsidRPr="00335EA7">
              <w:rPr>
                <w:bCs/>
                <w:sz w:val="22"/>
                <w:szCs w:val="22"/>
                <w:lang w:val="en-US"/>
              </w:rPr>
            </w:r>
            <w:r w:rsidRPr="00335EA7">
              <w:rPr>
                <w:bCs/>
                <w:sz w:val="22"/>
                <w:szCs w:val="22"/>
                <w:lang w:val="en-US"/>
              </w:rPr>
              <w:fldChar w:fldCharType="separate"/>
            </w:r>
            <w:r w:rsidRPr="00335EA7">
              <w:rPr>
                <w:bCs/>
                <w:noProof/>
                <w:sz w:val="22"/>
                <w:szCs w:val="22"/>
                <w:lang w:val="en-US"/>
              </w:rPr>
              <w:t>3</w:t>
            </w:r>
            <w:r w:rsidRPr="00335EA7">
              <w:rPr>
                <w:bCs/>
                <w:sz w:val="22"/>
                <w:szCs w:val="22"/>
                <w:lang w:val="en-US"/>
              </w:rPr>
              <w:fldChar w:fldCharType="end"/>
            </w:r>
          </w:p>
        </w:tc>
        <w:tc>
          <w:tcPr>
            <w:tcW w:w="3897" w:type="dxa"/>
          </w:tcPr>
          <w:p w14:paraId="572BDAEB" w14:textId="4E402AC7" w:rsidR="0066764F" w:rsidRPr="00335EA7" w:rsidRDefault="0066764F" w:rsidP="0066764F">
            <w:pPr>
              <w:rPr>
                <w:bCs/>
                <w:sz w:val="22"/>
                <w:szCs w:val="22"/>
                <w:lang w:val="en-US"/>
              </w:rPr>
            </w:pPr>
            <w:r w:rsidRPr="00335EA7">
              <w:rPr>
                <w:bCs/>
                <w:sz w:val="22"/>
                <w:szCs w:val="22"/>
                <w:lang w:val="en-US"/>
              </w:rPr>
              <w:fldChar w:fldCharType="begin">
                <w:ffData>
                  <w:name w:val=""/>
                  <w:enabled/>
                  <w:calcOnExit w:val="0"/>
                  <w:textInput>
                    <w:maxLength w:val="300"/>
                  </w:textInput>
                </w:ffData>
              </w:fldChar>
            </w:r>
            <w:r w:rsidRPr="00335EA7">
              <w:rPr>
                <w:bCs/>
                <w:sz w:val="22"/>
                <w:szCs w:val="22"/>
                <w:lang w:val="en-US"/>
              </w:rPr>
              <w:instrText xml:space="preserve"> FORMTEXT </w:instrText>
            </w:r>
            <w:r w:rsidRPr="00335EA7">
              <w:rPr>
                <w:bCs/>
                <w:sz w:val="22"/>
                <w:szCs w:val="22"/>
                <w:lang w:val="en-US"/>
              </w:rPr>
            </w:r>
            <w:r w:rsidRPr="00335EA7">
              <w:rPr>
                <w:bCs/>
                <w:sz w:val="22"/>
                <w:szCs w:val="22"/>
                <w:lang w:val="en-US"/>
              </w:rPr>
              <w:fldChar w:fldCharType="separate"/>
            </w:r>
            <w:r w:rsidR="00BD4C64">
              <w:rPr>
                <w:bCs/>
                <w:noProof/>
                <w:sz w:val="22"/>
                <w:szCs w:val="22"/>
                <w:lang w:val="en-US"/>
              </w:rPr>
              <w:t>S</w:t>
            </w:r>
            <w:r w:rsidRPr="00335EA7">
              <w:rPr>
                <w:bCs/>
                <w:noProof/>
                <w:sz w:val="22"/>
                <w:szCs w:val="22"/>
                <w:lang w:val="en-US"/>
              </w:rPr>
              <w:t xml:space="preserve">afer spaces for women in four provinces (Matabeleland North, Matabeleland South, Midlands, Mashonaland East </w:t>
            </w:r>
            <w:r w:rsidRPr="00335EA7">
              <w:rPr>
                <w:bCs/>
                <w:noProof/>
                <w:sz w:val="22"/>
                <w:szCs w:val="22"/>
                <w:lang w:val="en-US"/>
              </w:rPr>
              <w:t> </w:t>
            </w:r>
            <w:r w:rsidRPr="00335EA7">
              <w:rPr>
                <w:bCs/>
                <w:noProof/>
                <w:sz w:val="22"/>
                <w:szCs w:val="22"/>
                <w:lang w:val="en-US"/>
              </w:rPr>
              <w:t> </w:t>
            </w:r>
            <w:r w:rsidRPr="00335EA7">
              <w:rPr>
                <w:bCs/>
                <w:noProof/>
                <w:sz w:val="22"/>
                <w:szCs w:val="22"/>
                <w:lang w:val="en-US"/>
              </w:rPr>
              <w:t> </w:t>
            </w:r>
            <w:r w:rsidRPr="00335EA7">
              <w:rPr>
                <w:bCs/>
                <w:noProof/>
                <w:sz w:val="22"/>
                <w:szCs w:val="22"/>
                <w:lang w:val="en-US"/>
              </w:rPr>
              <w:t> </w:t>
            </w:r>
            <w:r w:rsidRPr="00335EA7">
              <w:rPr>
                <w:bCs/>
                <w:sz w:val="22"/>
                <w:szCs w:val="22"/>
                <w:lang w:val="en-US"/>
              </w:rPr>
              <w:fldChar w:fldCharType="end"/>
            </w:r>
          </w:p>
          <w:p w14:paraId="1617F8CA" w14:textId="77777777" w:rsidR="00E94AA5" w:rsidRPr="00335EA7" w:rsidRDefault="00E94AA5" w:rsidP="0066764F">
            <w:pPr>
              <w:rPr>
                <w:bCs/>
                <w:sz w:val="22"/>
                <w:szCs w:val="22"/>
                <w:lang w:val="en-US"/>
              </w:rPr>
            </w:pPr>
          </w:p>
          <w:p w14:paraId="5C78A30B" w14:textId="297EC7A6" w:rsidR="00BD4C64" w:rsidRPr="00335EA7" w:rsidRDefault="00BD4C64" w:rsidP="00E94AA5">
            <w:pPr>
              <w:rPr>
                <w:bCs/>
                <w:sz w:val="22"/>
                <w:szCs w:val="22"/>
              </w:rPr>
            </w:pPr>
            <w:r w:rsidRPr="006515E4">
              <w:rPr>
                <w:bCs/>
                <w:sz w:val="22"/>
                <w:szCs w:val="22"/>
              </w:rPr>
              <w:t>WSSP</w:t>
            </w:r>
            <w:r>
              <w:rPr>
                <w:bCs/>
                <w:sz w:val="22"/>
                <w:szCs w:val="22"/>
              </w:rPr>
              <w:t xml:space="preserve"> rolled </w:t>
            </w:r>
            <w:r w:rsidR="00157085">
              <w:rPr>
                <w:bCs/>
                <w:sz w:val="22"/>
                <w:szCs w:val="22"/>
              </w:rPr>
              <w:t xml:space="preserve">out </w:t>
            </w:r>
            <w:r w:rsidR="00157085" w:rsidRPr="006515E4">
              <w:rPr>
                <w:bCs/>
                <w:sz w:val="22"/>
                <w:szCs w:val="22"/>
              </w:rPr>
              <w:t>in</w:t>
            </w:r>
            <w:r w:rsidRPr="006515E4">
              <w:rPr>
                <w:bCs/>
                <w:sz w:val="22"/>
                <w:szCs w:val="22"/>
              </w:rPr>
              <w:t xml:space="preserve"> 4 provinces, reaching over 700 women</w:t>
            </w:r>
            <w:r>
              <w:rPr>
                <w:bCs/>
                <w:sz w:val="22"/>
                <w:szCs w:val="22"/>
              </w:rPr>
              <w:t xml:space="preserve"> (WLSA &amp; NRPC &amp;</w:t>
            </w:r>
            <w:r w:rsidRPr="006515E4">
              <w:rPr>
                <w:bCs/>
                <w:sz w:val="22"/>
                <w:szCs w:val="22"/>
              </w:rPr>
              <w:t xml:space="preserve"> community platforms in Mutoko, Tsholotsho, Mapisa, Bulawayo, and Zhombe to be strengthened on peace and reconciliation (353 women and 116 men). </w:t>
            </w:r>
          </w:p>
          <w:p w14:paraId="30D4DD85" w14:textId="528D7496" w:rsidR="00E94AA5" w:rsidRPr="00335EA7" w:rsidRDefault="007168F2" w:rsidP="00B70FFC">
            <w:pPr>
              <w:rPr>
                <w:bCs/>
                <w:sz w:val="22"/>
                <w:szCs w:val="22"/>
              </w:rPr>
            </w:pPr>
            <w:r w:rsidRPr="00EB5431">
              <w:rPr>
                <w:sz w:val="22"/>
                <w:szCs w:val="22"/>
              </w:rPr>
              <w:fldChar w:fldCharType="begin">
                <w:ffData>
                  <w:name w:val=""/>
                  <w:enabled/>
                  <w:calcOnExit w:val="0"/>
                  <w:textInput>
                    <w:maxLength w:val="300"/>
                  </w:textInput>
                </w:ffData>
              </w:fldChar>
            </w:r>
            <w:r w:rsidRPr="00EB5431">
              <w:rPr>
                <w:sz w:val="22"/>
                <w:szCs w:val="22"/>
              </w:rPr>
              <w:instrText xml:space="preserve"> FORMTEXT </w:instrText>
            </w:r>
            <w:r w:rsidRPr="00EB5431">
              <w:rPr>
                <w:sz w:val="22"/>
                <w:szCs w:val="22"/>
              </w:rPr>
            </w:r>
            <w:r w:rsidRPr="00EB5431">
              <w:rPr>
                <w:sz w:val="22"/>
                <w:szCs w:val="22"/>
              </w:rPr>
              <w:fldChar w:fldCharType="separate"/>
            </w:r>
            <w:r w:rsidRPr="00EB5431">
              <w:rPr>
                <w:sz w:val="22"/>
                <w:szCs w:val="22"/>
              </w:rPr>
              <w:t xml:space="preserve">3 </w:t>
            </w:r>
            <w:r w:rsidR="00661DC2" w:rsidRPr="00EB5431">
              <w:rPr>
                <w:sz w:val="22"/>
                <w:szCs w:val="22"/>
              </w:rPr>
              <w:t>strategies in</w:t>
            </w:r>
            <w:r w:rsidRPr="00EB5431">
              <w:rPr>
                <w:sz w:val="22"/>
                <w:szCs w:val="22"/>
              </w:rPr>
              <w:t xml:space="preserve"> dealing with the past </w:t>
            </w:r>
            <w:r w:rsidR="00661DC2" w:rsidRPr="00EB5431">
              <w:rPr>
                <w:sz w:val="22"/>
                <w:szCs w:val="22"/>
              </w:rPr>
              <w:t>developed, focus</w:t>
            </w:r>
            <w:r w:rsidRPr="00EB5431">
              <w:rPr>
                <w:sz w:val="22"/>
                <w:szCs w:val="22"/>
              </w:rPr>
              <w:t xml:space="preserve"> on Exhumations &amp; Reburials, Public Hearings &amp; Women Safe Spaces &amp; opened up discussions on previously sensitive topics such as the </w:t>
            </w:r>
            <w:r w:rsidRPr="00EB5431">
              <w:rPr>
                <w:sz w:val="22"/>
                <w:szCs w:val="22"/>
              </w:rPr>
              <w:lastRenderedPageBreak/>
              <w:t xml:space="preserve">Matebeland Disturbances of the 1980s(NRPC). </w:t>
            </w:r>
            <w:r w:rsidRPr="00CC522C">
              <w:t> </w:t>
            </w:r>
            <w:r w:rsidRPr="00CC522C">
              <w:t> </w:t>
            </w:r>
            <w:r w:rsidRPr="00CC522C">
              <w:t> </w:t>
            </w:r>
            <w:r w:rsidRPr="00CC522C">
              <w:t> </w:t>
            </w:r>
            <w:r w:rsidRPr="00EB5431">
              <w:rPr>
                <w:sz w:val="22"/>
                <w:szCs w:val="22"/>
              </w:rPr>
              <w:fldChar w:fldCharType="end"/>
            </w:r>
          </w:p>
        </w:tc>
        <w:tc>
          <w:tcPr>
            <w:tcW w:w="2403" w:type="dxa"/>
          </w:tcPr>
          <w:p w14:paraId="7142FD39" w14:textId="79B4E3B7" w:rsidR="0066764F" w:rsidRPr="00335EA7" w:rsidRDefault="0066764F" w:rsidP="0066764F">
            <w:pPr>
              <w:rPr>
                <w:sz w:val="22"/>
                <w:szCs w:val="22"/>
              </w:rPr>
            </w:pPr>
            <w:r w:rsidRPr="00CC522C">
              <w:rPr>
                <w:bCs/>
                <w:sz w:val="22"/>
                <w:szCs w:val="22"/>
                <w:lang w:val="en-US"/>
              </w:rPr>
              <w:lastRenderedPageBreak/>
              <w:fldChar w:fldCharType="begin">
                <w:ffData>
                  <w:name w:val=""/>
                  <w:enabled/>
                  <w:calcOnExit w:val="0"/>
                  <w:textInput>
                    <w:maxLength w:val="300"/>
                  </w:textInput>
                </w:ffData>
              </w:fldChar>
            </w:r>
            <w:r w:rsidRPr="00CC522C">
              <w:rPr>
                <w:bCs/>
                <w:sz w:val="22"/>
                <w:szCs w:val="22"/>
                <w:lang w:val="en-US"/>
              </w:rPr>
              <w:instrText xml:space="preserve"> FORMTEXT </w:instrText>
            </w:r>
            <w:r w:rsidRPr="00CC522C">
              <w:rPr>
                <w:bCs/>
                <w:sz w:val="22"/>
                <w:szCs w:val="22"/>
                <w:lang w:val="en-US"/>
              </w:rPr>
            </w:r>
            <w:r w:rsidRPr="00CC522C">
              <w:rPr>
                <w:bCs/>
                <w:sz w:val="22"/>
                <w:szCs w:val="22"/>
                <w:lang w:val="en-US"/>
              </w:rPr>
              <w:fldChar w:fldCharType="separate"/>
            </w:r>
            <w:r w:rsidR="00605E4B" w:rsidRPr="00CC522C">
              <w:rPr>
                <w:bCs/>
                <w:sz w:val="22"/>
                <w:szCs w:val="22"/>
                <w:lang w:val="en-US"/>
              </w:rPr>
              <w:fldChar w:fldCharType="begin">
                <w:ffData>
                  <w:name w:val=""/>
                  <w:enabled/>
                  <w:calcOnExit w:val="0"/>
                  <w:textInput>
                    <w:maxLength w:val="300"/>
                  </w:textInput>
                </w:ffData>
              </w:fldChar>
            </w:r>
            <w:r w:rsidR="00605E4B" w:rsidRPr="00CC522C">
              <w:rPr>
                <w:bCs/>
                <w:sz w:val="22"/>
                <w:szCs w:val="22"/>
                <w:lang w:val="en-US"/>
              </w:rPr>
              <w:instrText xml:space="preserve"> FORMTEXT </w:instrText>
            </w:r>
            <w:r w:rsidR="00605E4B" w:rsidRPr="00CC522C">
              <w:rPr>
                <w:bCs/>
                <w:sz w:val="22"/>
                <w:szCs w:val="22"/>
                <w:lang w:val="en-US"/>
              </w:rPr>
            </w:r>
            <w:r w:rsidR="00605E4B" w:rsidRPr="00CC522C">
              <w:rPr>
                <w:bCs/>
                <w:sz w:val="22"/>
                <w:szCs w:val="22"/>
                <w:lang w:val="en-US"/>
              </w:rPr>
              <w:fldChar w:fldCharType="separate"/>
            </w:r>
            <w:r w:rsidR="00605E4B" w:rsidRPr="00CC522C">
              <w:rPr>
                <w:bCs/>
                <w:sz w:val="22"/>
                <w:szCs w:val="22"/>
                <w:lang w:val="en-US"/>
              </w:rPr>
              <w:t xml:space="preserve">Policy dialogues have been ongoing between Government, CSOs and Victims on the formulation of an Exhumation and Reburial Policy. Public Hearings are </w:t>
            </w:r>
            <w:r w:rsidR="00CF44E9">
              <w:rPr>
                <w:bCs/>
                <w:sz w:val="22"/>
                <w:szCs w:val="22"/>
                <w:lang w:val="en-US"/>
              </w:rPr>
              <w:t>s</w:t>
            </w:r>
            <w:r w:rsidR="00605E4B" w:rsidRPr="00CC522C">
              <w:rPr>
                <w:bCs/>
                <w:sz w:val="22"/>
                <w:szCs w:val="22"/>
                <w:lang w:val="en-US"/>
              </w:rPr>
              <w:t xml:space="preserve">et to </w:t>
            </w:r>
            <w:r w:rsidR="00F157E9">
              <w:rPr>
                <w:bCs/>
                <w:sz w:val="22"/>
                <w:szCs w:val="22"/>
                <w:lang w:val="en-US"/>
              </w:rPr>
              <w:t>commence in</w:t>
            </w:r>
            <w:r w:rsidR="00615345">
              <w:rPr>
                <w:bCs/>
                <w:sz w:val="22"/>
                <w:szCs w:val="22"/>
                <w:lang w:val="en-US"/>
              </w:rPr>
              <w:t xml:space="preserve"> 2021</w:t>
            </w:r>
            <w:r w:rsidR="00605E4B" w:rsidRPr="00CC522C">
              <w:rPr>
                <w:bCs/>
                <w:sz w:val="22"/>
                <w:szCs w:val="22"/>
                <w:lang w:val="en-US"/>
              </w:rPr>
              <w:t> </w:t>
            </w:r>
            <w:r w:rsidR="00605E4B" w:rsidRPr="00CC522C">
              <w:rPr>
                <w:bCs/>
                <w:sz w:val="22"/>
                <w:szCs w:val="22"/>
                <w:lang w:val="en-US"/>
              </w:rPr>
              <w:t> </w:t>
            </w:r>
            <w:r w:rsidR="00605E4B" w:rsidRPr="00CC522C">
              <w:rPr>
                <w:bCs/>
                <w:sz w:val="22"/>
                <w:szCs w:val="22"/>
                <w:lang w:val="en-US"/>
              </w:rPr>
              <w:t> </w:t>
            </w:r>
            <w:r w:rsidR="00605E4B" w:rsidRPr="00CC522C">
              <w:rPr>
                <w:bCs/>
                <w:sz w:val="22"/>
                <w:szCs w:val="22"/>
                <w:lang w:val="en-US"/>
              </w:rPr>
              <w:fldChar w:fldCharType="end"/>
            </w:r>
            <w:r w:rsidRPr="00CC522C">
              <w:rPr>
                <w:bCs/>
                <w:sz w:val="22"/>
                <w:szCs w:val="22"/>
                <w:lang w:val="en-US"/>
              </w:rPr>
              <w:t> </w:t>
            </w:r>
            <w:r w:rsidRPr="00CC522C">
              <w:rPr>
                <w:bCs/>
                <w:sz w:val="22"/>
                <w:szCs w:val="22"/>
                <w:lang w:val="en-US"/>
              </w:rPr>
              <w:t> </w:t>
            </w:r>
            <w:r w:rsidRPr="00CC522C">
              <w:rPr>
                <w:bCs/>
                <w:sz w:val="22"/>
                <w:szCs w:val="22"/>
                <w:lang w:val="en-US"/>
              </w:rPr>
              <w:t> </w:t>
            </w:r>
            <w:r w:rsidRPr="00CC522C">
              <w:rPr>
                <w:bCs/>
                <w:sz w:val="22"/>
                <w:szCs w:val="22"/>
                <w:lang w:val="en-US"/>
              </w:rPr>
              <w:fldChar w:fldCharType="end"/>
            </w:r>
          </w:p>
        </w:tc>
        <w:tc>
          <w:tcPr>
            <w:tcW w:w="2078" w:type="dxa"/>
          </w:tcPr>
          <w:p w14:paraId="31F95F9B" w14:textId="77777777" w:rsidR="0066764F" w:rsidRPr="00335EA7" w:rsidRDefault="0066764F"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sz w:val="22"/>
                <w:szCs w:val="22"/>
                <w:lang w:val="en-US"/>
              </w:rPr>
              <w:fldChar w:fldCharType="end"/>
            </w:r>
          </w:p>
        </w:tc>
      </w:tr>
      <w:tr w:rsidR="0066764F" w:rsidRPr="00335EA7" w14:paraId="06F6C7BE" w14:textId="77777777" w:rsidTr="15FA3021">
        <w:trPr>
          <w:trHeight w:val="458"/>
        </w:trPr>
        <w:tc>
          <w:tcPr>
            <w:tcW w:w="1419" w:type="dxa"/>
            <w:vMerge/>
          </w:tcPr>
          <w:p w14:paraId="08907B73" w14:textId="77777777" w:rsidR="0066764F" w:rsidRPr="00335EA7" w:rsidRDefault="0066764F" w:rsidP="0066764F">
            <w:pPr>
              <w:rPr>
                <w:b/>
                <w:sz w:val="22"/>
                <w:szCs w:val="22"/>
                <w:lang w:val="en-US"/>
              </w:rPr>
            </w:pPr>
          </w:p>
        </w:tc>
        <w:tc>
          <w:tcPr>
            <w:tcW w:w="2806" w:type="dxa"/>
            <w:shd w:val="clear" w:color="auto" w:fill="EEECE1"/>
          </w:tcPr>
          <w:p w14:paraId="29DCA034" w14:textId="77777777" w:rsidR="0066764F" w:rsidRPr="00335EA7" w:rsidRDefault="0066764F" w:rsidP="0066764F">
            <w:pPr>
              <w:jc w:val="both"/>
              <w:rPr>
                <w:sz w:val="22"/>
                <w:szCs w:val="22"/>
                <w:lang w:val="en-US"/>
              </w:rPr>
            </w:pPr>
            <w:r w:rsidRPr="00335EA7">
              <w:rPr>
                <w:sz w:val="22"/>
                <w:szCs w:val="22"/>
                <w:lang w:val="en-US"/>
              </w:rPr>
              <w:t>Indicator 1.3.8(10)</w:t>
            </w:r>
          </w:p>
          <w:p w14:paraId="0FFAB1ED" w14:textId="1FAE682B" w:rsidR="0066764F" w:rsidRPr="00335EA7" w:rsidRDefault="0066764F" w:rsidP="0066764F">
            <w:pPr>
              <w:jc w:val="both"/>
              <w:rPr>
                <w:sz w:val="22"/>
                <w:szCs w:val="22"/>
                <w:lang w:val="en-US"/>
              </w:rPr>
            </w:pPr>
            <w:r w:rsidRPr="00335EA7">
              <w:rPr>
                <w:b/>
                <w:sz w:val="22"/>
                <w:szCs w:val="22"/>
                <w:lang w:val="en-US"/>
              </w:rPr>
              <w:fldChar w:fldCharType="begin">
                <w:ffData>
                  <w:name w:val=""/>
                  <w:enabled/>
                  <w:calcOnExit w:val="0"/>
                  <w:textInput>
                    <w:maxLength w:val="25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lang w:val="en-US"/>
              </w:rPr>
              <w:t xml:space="preserve">Number of gender specific programmes, tools or initiatives initiated or established in line with Section 9 of the NPRC </w:t>
            </w:r>
            <w:r w:rsidRPr="00335EA7">
              <w:rPr>
                <w:b/>
                <w:sz w:val="22"/>
                <w:szCs w:val="22"/>
                <w:lang w:val="en-US"/>
              </w:rPr>
              <w:fldChar w:fldCharType="end"/>
            </w:r>
          </w:p>
        </w:tc>
        <w:tc>
          <w:tcPr>
            <w:tcW w:w="1304" w:type="dxa"/>
            <w:shd w:val="clear" w:color="auto" w:fill="EEECE1"/>
          </w:tcPr>
          <w:p w14:paraId="1F888C12" w14:textId="77777777" w:rsidR="0066764F" w:rsidRPr="00335EA7" w:rsidRDefault="0066764F" w:rsidP="0066764F">
            <w:pPr>
              <w:rPr>
                <w:b/>
                <w:sz w:val="22"/>
                <w:szCs w:val="22"/>
                <w:lang w:val="en-US"/>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sz w:val="22"/>
                <w:szCs w:val="22"/>
                <w:lang w:val="en-US"/>
              </w:rPr>
              <w:fldChar w:fldCharType="end"/>
            </w:r>
          </w:p>
        </w:tc>
        <w:tc>
          <w:tcPr>
            <w:tcW w:w="2057" w:type="dxa"/>
            <w:shd w:val="clear" w:color="auto" w:fill="EEECE1"/>
          </w:tcPr>
          <w:p w14:paraId="54724024" w14:textId="26E44459" w:rsidR="0066764F" w:rsidRPr="00335EA7" w:rsidRDefault="0066764F" w:rsidP="0066764F">
            <w:pPr>
              <w:rPr>
                <w:bCs/>
                <w:sz w:val="22"/>
                <w:szCs w:val="22"/>
                <w:lang w:val="en-US"/>
              </w:rPr>
            </w:pPr>
          </w:p>
        </w:tc>
        <w:tc>
          <w:tcPr>
            <w:tcW w:w="3897" w:type="dxa"/>
          </w:tcPr>
          <w:p w14:paraId="75040B56" w14:textId="10CE4252" w:rsidR="00ED5300" w:rsidRPr="00CC522C" w:rsidRDefault="00DE7818" w:rsidP="00ED5300">
            <w:pPr>
              <w:spacing w:before="240"/>
              <w:rPr>
                <w:bCs/>
                <w:sz w:val="22"/>
                <w:szCs w:val="22"/>
                <w:lang w:val="en-US"/>
              </w:rPr>
            </w:pPr>
            <w:r>
              <w:rPr>
                <w:sz w:val="22"/>
                <w:szCs w:val="22"/>
              </w:rPr>
              <w:t xml:space="preserve">The </w:t>
            </w:r>
            <w:r w:rsidRPr="00EB5431">
              <w:rPr>
                <w:sz w:val="22"/>
                <w:szCs w:val="22"/>
              </w:rPr>
              <w:t xml:space="preserve">Victim Support Mechanisms and Guidelines; Strategy for operationalization of </w:t>
            </w:r>
            <w:r w:rsidR="009046EC">
              <w:rPr>
                <w:sz w:val="22"/>
                <w:szCs w:val="22"/>
              </w:rPr>
              <w:t xml:space="preserve"> gender mainstreaming (</w:t>
            </w:r>
            <w:r w:rsidRPr="00EB5431">
              <w:rPr>
                <w:sz w:val="22"/>
                <w:szCs w:val="22"/>
              </w:rPr>
              <w:t>Section 9 of NRPC’s Act</w:t>
            </w:r>
            <w:r w:rsidR="009046EC">
              <w:rPr>
                <w:sz w:val="22"/>
                <w:szCs w:val="22"/>
              </w:rPr>
              <w:t>)</w:t>
            </w:r>
            <w:r w:rsidRPr="00EB5431">
              <w:rPr>
                <w:sz w:val="22"/>
                <w:szCs w:val="22"/>
              </w:rPr>
              <w:t xml:space="preserve">; Guidelines for research on Sexual Crimes, </w:t>
            </w:r>
            <w:r w:rsidR="009046EC">
              <w:rPr>
                <w:sz w:val="22"/>
                <w:szCs w:val="22"/>
              </w:rPr>
              <w:t xml:space="preserve">grounded in UNSCRES 1325, </w:t>
            </w:r>
            <w:r w:rsidRPr="00EB5431">
              <w:rPr>
                <w:sz w:val="22"/>
                <w:szCs w:val="22"/>
              </w:rPr>
              <w:t xml:space="preserve">are all made </w:t>
            </w:r>
            <w:r>
              <w:rPr>
                <w:sz w:val="22"/>
                <w:szCs w:val="22"/>
              </w:rPr>
              <w:t>g</w:t>
            </w:r>
            <w:r w:rsidRPr="00EB5431">
              <w:rPr>
                <w:sz w:val="22"/>
                <w:szCs w:val="22"/>
              </w:rPr>
              <w:t>ender sensitive initiatives.</w:t>
            </w:r>
            <w:r>
              <w:rPr>
                <w:sz w:val="22"/>
                <w:szCs w:val="22"/>
              </w:rPr>
              <w:t>, programs &amp; tools</w:t>
            </w:r>
            <w:r w:rsidRPr="00EB5431">
              <w:rPr>
                <w:sz w:val="22"/>
                <w:szCs w:val="22"/>
              </w:rPr>
              <w:t xml:space="preserve"> (UN</w:t>
            </w:r>
            <w:r w:rsidR="00ED5300" w:rsidRPr="00335EA7">
              <w:rPr>
                <w:bCs/>
                <w:sz w:val="22"/>
                <w:szCs w:val="22"/>
                <w:lang w:val="en-US"/>
              </w:rPr>
              <w:fldChar w:fldCharType="begin">
                <w:ffData>
                  <w:name w:val=""/>
                  <w:enabled/>
                  <w:calcOnExit w:val="0"/>
                  <w:textInput>
                    <w:maxLength w:val="300"/>
                  </w:textInput>
                </w:ffData>
              </w:fldChar>
            </w:r>
            <w:r w:rsidR="00ED5300" w:rsidRPr="00335EA7">
              <w:rPr>
                <w:bCs/>
                <w:sz w:val="22"/>
                <w:szCs w:val="22"/>
                <w:lang w:val="en-US"/>
              </w:rPr>
              <w:instrText xml:space="preserve"> FORMTEXT </w:instrText>
            </w:r>
            <w:r w:rsidR="00ED5300" w:rsidRPr="00335EA7">
              <w:rPr>
                <w:bCs/>
                <w:sz w:val="22"/>
                <w:szCs w:val="22"/>
                <w:lang w:val="en-US"/>
              </w:rPr>
            </w:r>
            <w:r w:rsidR="00ED5300" w:rsidRPr="00335EA7">
              <w:rPr>
                <w:bCs/>
                <w:sz w:val="22"/>
                <w:szCs w:val="22"/>
                <w:lang w:val="en-US"/>
              </w:rPr>
              <w:fldChar w:fldCharType="separate"/>
            </w:r>
            <w:r w:rsidR="00ED5300" w:rsidRPr="00CC522C">
              <w:rPr>
                <w:bCs/>
                <w:sz w:val="22"/>
                <w:szCs w:val="22"/>
                <w:lang w:val="en-US"/>
              </w:rPr>
              <w:fldChar w:fldCharType="begin">
                <w:ffData>
                  <w:name w:val=""/>
                  <w:enabled/>
                  <w:calcOnExit w:val="0"/>
                  <w:textInput>
                    <w:maxLength w:val="300"/>
                  </w:textInput>
                </w:ffData>
              </w:fldChar>
            </w:r>
            <w:r w:rsidR="00ED5300" w:rsidRPr="00CC522C">
              <w:rPr>
                <w:bCs/>
                <w:sz w:val="22"/>
                <w:szCs w:val="22"/>
                <w:lang w:val="en-US"/>
              </w:rPr>
              <w:instrText xml:space="preserve"> FORMTEXT </w:instrText>
            </w:r>
            <w:r w:rsidR="00ED5300" w:rsidRPr="00CC522C">
              <w:rPr>
                <w:bCs/>
                <w:sz w:val="22"/>
                <w:szCs w:val="22"/>
                <w:lang w:val="en-US"/>
              </w:rPr>
            </w:r>
            <w:r w:rsidR="00ED5300" w:rsidRPr="00CC522C">
              <w:rPr>
                <w:bCs/>
                <w:sz w:val="22"/>
                <w:szCs w:val="22"/>
                <w:lang w:val="en-US"/>
              </w:rPr>
              <w:fldChar w:fldCharType="separate"/>
            </w:r>
            <w:r w:rsidR="00ED5300" w:rsidRPr="00CC522C">
              <w:rPr>
                <w:bCs/>
                <w:sz w:val="22"/>
                <w:szCs w:val="22"/>
                <w:lang w:val="en-US"/>
              </w:rPr>
              <w:t>3 Programmes currently under development ( Social Cohesion and Reconcilaition Index (SCORE), CEWER, Conflict Mapping Baseline. The tools broadly measure soci</w:t>
            </w:r>
          </w:p>
          <w:p w14:paraId="7E95D5E9" w14:textId="77777777" w:rsidR="00ED5300" w:rsidRDefault="00ED5300" w:rsidP="00ED5300">
            <w:pPr>
              <w:rPr>
                <w:bCs/>
                <w:noProof/>
                <w:sz w:val="22"/>
                <w:szCs w:val="22"/>
                <w:lang w:val="en-US"/>
              </w:rPr>
            </w:pPr>
            <w:r w:rsidRPr="00CC522C">
              <w:rPr>
                <w:bCs/>
                <w:sz w:val="22"/>
                <w:szCs w:val="22"/>
                <w:lang w:val="en-US"/>
              </w:rPr>
              <w:t> </w:t>
            </w:r>
            <w:r w:rsidRPr="00CC522C">
              <w:rPr>
                <w:bCs/>
                <w:sz w:val="22"/>
                <w:szCs w:val="22"/>
                <w:lang w:val="en-US"/>
              </w:rPr>
              <w:t> </w:t>
            </w:r>
            <w:r w:rsidRPr="00CC522C">
              <w:rPr>
                <w:bCs/>
                <w:sz w:val="22"/>
                <w:szCs w:val="22"/>
                <w:lang w:val="en-US"/>
              </w:rPr>
              <w:t> </w:t>
            </w:r>
            <w:r w:rsidRPr="00CC522C">
              <w:rPr>
                <w:bCs/>
                <w:sz w:val="22"/>
                <w:szCs w:val="22"/>
                <w:lang w:val="en-US"/>
              </w:rPr>
              <w:t> </w:t>
            </w:r>
            <w:r w:rsidRPr="00CC522C">
              <w:rPr>
                <w:bCs/>
                <w:sz w:val="22"/>
                <w:szCs w:val="22"/>
                <w:lang w:val="en-US"/>
              </w:rPr>
              <w:fldChar w:fldCharType="end"/>
            </w:r>
          </w:p>
          <w:p w14:paraId="4123435E" w14:textId="1D7FB74A" w:rsidR="00DE7818" w:rsidRPr="00EB5431" w:rsidRDefault="00ED5300" w:rsidP="00EB5431">
            <w:pPr>
              <w:rPr>
                <w:bCs/>
                <w:noProof/>
                <w:sz w:val="22"/>
                <w:szCs w:val="22"/>
                <w:lang w:val="en-US"/>
              </w:rPr>
            </w:pPr>
            <w:r>
              <w:t>Safer spaces for dialogue created for women in four provinces (Matabeleland North, Matabeleland South, Midlands, Mashonaland East  (WLSA &amp; NPRC),  enabled</w:t>
            </w:r>
            <w:r w:rsidRPr="006C4BF5">
              <w:t xml:space="preserve"> women </w:t>
            </w:r>
            <w:r>
              <w:t>to share without fear or embarrassment, their experience &amp; feelings as</w:t>
            </w:r>
            <w:r w:rsidRPr="006C4BF5">
              <w:t xml:space="preserve">  </w:t>
            </w:r>
            <w:r>
              <w:t xml:space="preserve">victim of </w:t>
            </w:r>
            <w:r w:rsidRPr="006C4BF5">
              <w:t xml:space="preserve"> violence</w:t>
            </w:r>
            <w:r>
              <w:t xml:space="preserve"> </w:t>
            </w:r>
            <w:r w:rsidRPr="006C4BF5">
              <w:t>on non-harmful ways</w:t>
            </w:r>
            <w:r>
              <w:t>, using</w:t>
            </w:r>
            <w:r w:rsidRPr="006C4BF5">
              <w:t xml:space="preserve">  platform to </w:t>
            </w:r>
            <w:r>
              <w:t xml:space="preserve">share </w:t>
            </w:r>
            <w:r w:rsidRPr="006C4BF5">
              <w:t xml:space="preserve"> expectatio</w:t>
            </w:r>
            <w:r>
              <w:t>n</w:t>
            </w:r>
            <w:r w:rsidRPr="00537DDE">
              <w:rPr>
                <w:sz w:val="22"/>
                <w:szCs w:val="22"/>
              </w:rPr>
              <w:t xml:space="preserve"> reaching over 700 women in 4 province</w:t>
            </w:r>
            <w:r w:rsidR="00691F48">
              <w:rPr>
                <w:sz w:val="22"/>
                <w:szCs w:val="22"/>
              </w:rPr>
              <w:t>s</w:t>
            </w:r>
            <w:r w:rsidRPr="00335EA7">
              <w:rPr>
                <w:bCs/>
                <w:noProof/>
                <w:sz w:val="22"/>
                <w:szCs w:val="22"/>
                <w:lang w:val="en-US"/>
              </w:rPr>
              <w:t> </w:t>
            </w:r>
            <w:r w:rsidRPr="00335EA7">
              <w:rPr>
                <w:bCs/>
                <w:sz w:val="22"/>
                <w:szCs w:val="22"/>
                <w:lang w:val="en-US"/>
              </w:rPr>
              <w:fldChar w:fldCharType="end"/>
            </w:r>
          </w:p>
          <w:p w14:paraId="5CD529EB" w14:textId="77777777" w:rsidR="00605E4B" w:rsidRPr="00335EA7" w:rsidRDefault="00605E4B" w:rsidP="0066764F">
            <w:pPr>
              <w:rPr>
                <w:sz w:val="22"/>
                <w:szCs w:val="22"/>
              </w:rPr>
            </w:pPr>
          </w:p>
          <w:p w14:paraId="78B6033F" w14:textId="77777777" w:rsidR="00605E4B" w:rsidRPr="00335EA7" w:rsidRDefault="00605E4B" w:rsidP="0066764F">
            <w:pPr>
              <w:rPr>
                <w:bCs/>
                <w:sz w:val="22"/>
                <w:szCs w:val="22"/>
              </w:rPr>
            </w:pPr>
          </w:p>
          <w:p w14:paraId="3E13885C" w14:textId="015053D3" w:rsidR="0066764F" w:rsidRPr="00335EA7" w:rsidRDefault="0066764F" w:rsidP="0066764F">
            <w:pPr>
              <w:rPr>
                <w:bCs/>
                <w:sz w:val="22"/>
                <w:szCs w:val="22"/>
              </w:rPr>
            </w:pPr>
          </w:p>
        </w:tc>
        <w:tc>
          <w:tcPr>
            <w:tcW w:w="2403" w:type="dxa"/>
          </w:tcPr>
          <w:p w14:paraId="0E62FEC0" w14:textId="77777777" w:rsidR="0066764F" w:rsidRPr="00335EA7" w:rsidRDefault="0066764F" w:rsidP="0066764F">
            <w:pPr>
              <w:rPr>
                <w:b/>
                <w:sz w:val="22"/>
                <w:szCs w:val="22"/>
                <w:lang w:val="en-US"/>
              </w:rPr>
            </w:pPr>
            <w:r w:rsidRPr="00335EA7">
              <w:rPr>
                <w:b/>
                <w:sz w:val="22"/>
                <w:szCs w:val="22"/>
                <w:lang w:val="en-US"/>
              </w:rPr>
              <w:lastRenderedPageBreak/>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sz w:val="22"/>
                <w:szCs w:val="22"/>
                <w:lang w:val="en-US"/>
              </w:rPr>
              <w:fldChar w:fldCharType="end"/>
            </w:r>
          </w:p>
        </w:tc>
        <w:tc>
          <w:tcPr>
            <w:tcW w:w="2078" w:type="dxa"/>
          </w:tcPr>
          <w:p w14:paraId="06D3D09D" w14:textId="77777777" w:rsidR="0066764F" w:rsidRPr="00335EA7" w:rsidRDefault="0066764F" w:rsidP="0066764F">
            <w:pPr>
              <w:rPr>
                <w:b/>
                <w:sz w:val="22"/>
                <w:szCs w:val="22"/>
                <w:lang w:val="en-US"/>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sz w:val="22"/>
                <w:szCs w:val="22"/>
                <w:lang w:val="en-US"/>
              </w:rPr>
              <w:fldChar w:fldCharType="end"/>
            </w:r>
          </w:p>
        </w:tc>
      </w:tr>
      <w:tr w:rsidR="0066764F" w:rsidRPr="00335EA7" w14:paraId="499CBAD2" w14:textId="77777777" w:rsidTr="15FA3021">
        <w:trPr>
          <w:trHeight w:val="458"/>
        </w:trPr>
        <w:tc>
          <w:tcPr>
            <w:tcW w:w="1419" w:type="dxa"/>
            <w:vMerge/>
          </w:tcPr>
          <w:p w14:paraId="44597A0C" w14:textId="77777777" w:rsidR="0066764F" w:rsidRPr="00335EA7" w:rsidRDefault="0066764F" w:rsidP="0066764F">
            <w:pPr>
              <w:rPr>
                <w:b/>
                <w:sz w:val="22"/>
                <w:szCs w:val="22"/>
                <w:lang w:val="en-US"/>
              </w:rPr>
            </w:pPr>
          </w:p>
        </w:tc>
        <w:tc>
          <w:tcPr>
            <w:tcW w:w="2806" w:type="dxa"/>
            <w:shd w:val="clear" w:color="auto" w:fill="EEECE1"/>
          </w:tcPr>
          <w:p w14:paraId="37ABF6C7" w14:textId="77777777" w:rsidR="0066764F" w:rsidRPr="00335EA7" w:rsidRDefault="0066764F" w:rsidP="0066764F">
            <w:pPr>
              <w:jc w:val="both"/>
              <w:rPr>
                <w:sz w:val="22"/>
                <w:szCs w:val="22"/>
                <w:lang w:val="en-US"/>
              </w:rPr>
            </w:pPr>
            <w:r w:rsidRPr="00335EA7">
              <w:rPr>
                <w:sz w:val="22"/>
                <w:szCs w:val="22"/>
                <w:lang w:val="en-US"/>
              </w:rPr>
              <w:t>Indicator 1.3.9(11)</w:t>
            </w:r>
          </w:p>
          <w:p w14:paraId="5B26F0A8" w14:textId="1E50D58A" w:rsidR="0066764F" w:rsidRPr="00335EA7" w:rsidRDefault="0066764F" w:rsidP="0066764F">
            <w:pPr>
              <w:jc w:val="both"/>
              <w:rPr>
                <w:sz w:val="22"/>
                <w:szCs w:val="22"/>
                <w:lang w:val="en-US"/>
              </w:rPr>
            </w:pPr>
            <w:r w:rsidRPr="00335EA7">
              <w:rPr>
                <w:b/>
                <w:sz w:val="22"/>
                <w:szCs w:val="22"/>
                <w:lang w:val="en-US"/>
              </w:rPr>
              <w:fldChar w:fldCharType="begin">
                <w:ffData>
                  <w:name w:val=""/>
                  <w:enabled/>
                  <w:calcOnExit w:val="0"/>
                  <w:textInput>
                    <w:maxLength w:val="25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lang w:val="en-US"/>
              </w:rPr>
              <w:t xml:space="preserve">Number of programmes, mechanisms and frameworks initiated and established respectively by the NPRC in collaboration with key stakeholders to facilitate long term peace and reconciliation </w:t>
            </w:r>
            <w:r w:rsidRPr="00335EA7">
              <w:rPr>
                <w:b/>
                <w:sz w:val="22"/>
                <w:szCs w:val="22"/>
                <w:lang w:val="en-US"/>
              </w:rPr>
              <w:fldChar w:fldCharType="end"/>
            </w:r>
          </w:p>
        </w:tc>
        <w:tc>
          <w:tcPr>
            <w:tcW w:w="1304" w:type="dxa"/>
            <w:shd w:val="clear" w:color="auto" w:fill="EEECE1"/>
          </w:tcPr>
          <w:p w14:paraId="7FEB37FE" w14:textId="77777777" w:rsidR="0066764F" w:rsidRPr="00335EA7" w:rsidRDefault="0066764F" w:rsidP="0066764F">
            <w:pPr>
              <w:rPr>
                <w:b/>
                <w:sz w:val="22"/>
                <w:szCs w:val="22"/>
                <w:lang w:val="en-US"/>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0</w:t>
            </w:r>
            <w:r w:rsidRPr="00335EA7">
              <w:rPr>
                <w:b/>
                <w:sz w:val="22"/>
                <w:szCs w:val="22"/>
                <w:lang w:val="en-US"/>
              </w:rPr>
              <w:fldChar w:fldCharType="end"/>
            </w:r>
          </w:p>
        </w:tc>
        <w:tc>
          <w:tcPr>
            <w:tcW w:w="2057" w:type="dxa"/>
            <w:shd w:val="clear" w:color="auto" w:fill="EEECE1"/>
          </w:tcPr>
          <w:p w14:paraId="7DCFF8BD" w14:textId="77777777" w:rsidR="0066764F" w:rsidRPr="00335EA7" w:rsidRDefault="0066764F" w:rsidP="0066764F">
            <w:pPr>
              <w:rPr>
                <w:bCs/>
                <w:sz w:val="22"/>
                <w:szCs w:val="22"/>
                <w:lang w:val="en-US"/>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5</w:t>
            </w:r>
            <w:r w:rsidRPr="00335EA7">
              <w:rPr>
                <w:b/>
                <w:sz w:val="22"/>
                <w:szCs w:val="22"/>
                <w:lang w:val="en-US"/>
              </w:rPr>
              <w:fldChar w:fldCharType="end"/>
            </w:r>
          </w:p>
        </w:tc>
        <w:tc>
          <w:tcPr>
            <w:tcW w:w="3897" w:type="dxa"/>
          </w:tcPr>
          <w:p w14:paraId="5B894700" w14:textId="67B00285" w:rsidR="00ED5300" w:rsidRDefault="00AE3A8B" w:rsidP="00EB5431">
            <w:r>
              <w:t xml:space="preserve">3 - </w:t>
            </w:r>
            <w:r w:rsidR="00ED5300" w:rsidRPr="00EE3273">
              <w:t xml:space="preserve">The Social Cohesion and Reconciliation Index (SCORE), CEWER, Conflict Mapping </w:t>
            </w:r>
            <w:r w:rsidR="00157085" w:rsidRPr="00EE3273">
              <w:t>Baseline,</w:t>
            </w:r>
            <w:r w:rsidR="00ED5300" w:rsidRPr="00EE3273">
              <w:t xml:space="preserve"> </w:t>
            </w:r>
            <w:r w:rsidR="000E3126" w:rsidRPr="00EE3273">
              <w:t xml:space="preserve">currently being developed </w:t>
            </w:r>
            <w:r w:rsidR="00157085" w:rsidRPr="00EE3273">
              <w:t>to</w:t>
            </w:r>
            <w:r w:rsidR="00ED5300" w:rsidRPr="00EE3273">
              <w:t xml:space="preserve"> measure social cohesion &amp; reconciliation </w:t>
            </w:r>
            <w:r w:rsidR="00157085" w:rsidRPr="00EE3273">
              <w:t>for peace</w:t>
            </w:r>
            <w:r w:rsidR="00ED5300" w:rsidRPr="00EE3273">
              <w:t xml:space="preserve"> in multi-ethnic societies.</w:t>
            </w:r>
          </w:p>
          <w:p w14:paraId="665D9C74" w14:textId="77777777" w:rsidR="000E3126" w:rsidRDefault="000E3126" w:rsidP="00EB5431"/>
          <w:p w14:paraId="71A00CF8" w14:textId="2C96264A" w:rsidR="0066764F" w:rsidRDefault="0066764F" w:rsidP="0066764F">
            <w:pPr>
              <w:rPr>
                <w:bCs/>
                <w:sz w:val="22"/>
                <w:szCs w:val="22"/>
                <w:lang w:val="en-US"/>
              </w:rPr>
            </w:pPr>
            <w:r w:rsidRPr="00335EA7">
              <w:rPr>
                <w:bCs/>
                <w:sz w:val="22"/>
                <w:szCs w:val="22"/>
                <w:lang w:val="en-US"/>
              </w:rPr>
              <w:t xml:space="preserve">The </w:t>
            </w:r>
            <w:r w:rsidR="006A7426" w:rsidRPr="00335EA7">
              <w:rPr>
                <w:bCs/>
                <w:sz w:val="22"/>
                <w:szCs w:val="22"/>
                <w:lang w:val="en-US"/>
              </w:rPr>
              <w:t>write shop</w:t>
            </w:r>
            <w:r w:rsidRPr="00335EA7">
              <w:rPr>
                <w:bCs/>
                <w:sz w:val="22"/>
                <w:szCs w:val="22"/>
                <w:lang w:val="en-US"/>
              </w:rPr>
              <w:t xml:space="preserve"> held </w:t>
            </w:r>
            <w:r w:rsidR="007168F2" w:rsidRPr="00335EA7">
              <w:rPr>
                <w:bCs/>
                <w:sz w:val="22"/>
                <w:szCs w:val="22"/>
                <w:lang w:val="en-US"/>
              </w:rPr>
              <w:t xml:space="preserve">in 4 provinces </w:t>
            </w:r>
            <w:r w:rsidRPr="00335EA7">
              <w:rPr>
                <w:bCs/>
                <w:sz w:val="22"/>
                <w:szCs w:val="22"/>
                <w:lang w:val="en-US"/>
              </w:rPr>
              <w:t>with</w:t>
            </w:r>
            <w:r w:rsidR="007168F2">
              <w:rPr>
                <w:bCs/>
                <w:sz w:val="22"/>
                <w:szCs w:val="22"/>
                <w:lang w:val="en-US"/>
              </w:rPr>
              <w:t xml:space="preserve"> NRPC, </w:t>
            </w:r>
            <w:r w:rsidR="00157085">
              <w:rPr>
                <w:bCs/>
                <w:sz w:val="22"/>
                <w:szCs w:val="22"/>
                <w:lang w:val="en-US"/>
              </w:rPr>
              <w:t xml:space="preserve">WLSA, </w:t>
            </w:r>
            <w:r w:rsidR="00157085" w:rsidRPr="00335EA7">
              <w:rPr>
                <w:bCs/>
                <w:sz w:val="22"/>
                <w:szCs w:val="22"/>
                <w:lang w:val="en-US"/>
              </w:rPr>
              <w:t>CSOs</w:t>
            </w:r>
            <w:r w:rsidRPr="00335EA7">
              <w:rPr>
                <w:bCs/>
                <w:sz w:val="22"/>
                <w:szCs w:val="22"/>
                <w:lang w:val="en-US"/>
              </w:rPr>
              <w:t xml:space="preserve"> on WSSP report &amp; legal roundtable to identify long-term reconciliation through policies and justice based on WSSP findings</w:t>
            </w:r>
          </w:p>
          <w:p w14:paraId="42242295" w14:textId="77777777" w:rsidR="00CC522C" w:rsidRDefault="00CC522C" w:rsidP="0066764F">
            <w:pPr>
              <w:rPr>
                <w:bCs/>
                <w:sz w:val="22"/>
                <w:szCs w:val="22"/>
                <w:lang w:val="en-US"/>
              </w:rPr>
            </w:pPr>
          </w:p>
          <w:p w14:paraId="3785BC0E" w14:textId="6315C6BC" w:rsidR="00CC522C" w:rsidRPr="00335EA7" w:rsidRDefault="007168F2" w:rsidP="0066764F">
            <w:pPr>
              <w:rPr>
                <w:bCs/>
                <w:sz w:val="22"/>
                <w:szCs w:val="22"/>
              </w:rPr>
            </w:pPr>
            <w:r>
              <w:rPr>
                <w:sz w:val="22"/>
                <w:szCs w:val="22"/>
                <w:lang w:val="en-US"/>
              </w:rPr>
              <w:t xml:space="preserve">A </w:t>
            </w:r>
            <w:r w:rsidR="00CC522C">
              <w:rPr>
                <w:sz w:val="22"/>
                <w:szCs w:val="22"/>
                <w:lang w:val="en-US"/>
              </w:rPr>
              <w:t xml:space="preserve">guidance </w:t>
            </w:r>
            <w:r w:rsidR="00157085">
              <w:rPr>
                <w:sz w:val="22"/>
                <w:szCs w:val="22"/>
                <w:lang w:val="en-US"/>
              </w:rPr>
              <w:t>notes</w:t>
            </w:r>
            <w:r w:rsidR="00CC522C">
              <w:rPr>
                <w:sz w:val="22"/>
                <w:szCs w:val="22"/>
                <w:lang w:val="en-US"/>
              </w:rPr>
              <w:t xml:space="preserve"> for security sector response in the </w:t>
            </w:r>
            <w:r w:rsidR="00C35A0C">
              <w:rPr>
                <w:sz w:val="22"/>
                <w:szCs w:val="22"/>
                <w:lang w:val="en-US"/>
              </w:rPr>
              <w:t>COVID-19</w:t>
            </w:r>
            <w:r w:rsidR="00157085">
              <w:rPr>
                <w:sz w:val="22"/>
                <w:szCs w:val="22"/>
                <w:lang w:val="en-US"/>
              </w:rPr>
              <w:t>,</w:t>
            </w:r>
            <w:r>
              <w:rPr>
                <w:sz w:val="22"/>
                <w:szCs w:val="22"/>
                <w:lang w:val="en-US"/>
              </w:rPr>
              <w:t xml:space="preserve"> developed </w:t>
            </w:r>
            <w:r w:rsidR="00CC522C">
              <w:rPr>
                <w:sz w:val="22"/>
                <w:szCs w:val="22"/>
                <w:lang w:val="en-US"/>
              </w:rPr>
              <w:t xml:space="preserve">and submitted it to chapter 12 commissions for engagement of police to address citizens’ </w:t>
            </w:r>
            <w:r w:rsidR="00157085">
              <w:rPr>
                <w:sz w:val="22"/>
                <w:szCs w:val="22"/>
                <w:lang w:val="en-US"/>
              </w:rPr>
              <w:t>concerns (</w:t>
            </w:r>
            <w:r>
              <w:rPr>
                <w:sz w:val="22"/>
                <w:szCs w:val="22"/>
                <w:lang w:val="en-US"/>
              </w:rPr>
              <w:t>UNW)</w:t>
            </w:r>
          </w:p>
        </w:tc>
        <w:tc>
          <w:tcPr>
            <w:tcW w:w="2403" w:type="dxa"/>
          </w:tcPr>
          <w:p w14:paraId="7996C780" w14:textId="77777777" w:rsidR="0066764F" w:rsidRDefault="0066764F" w:rsidP="0066764F">
            <w:pPr>
              <w:rPr>
                <w:b/>
                <w:sz w:val="22"/>
                <w:szCs w:val="22"/>
                <w:lang w:val="en-US"/>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w:t>
            </w:r>
            <w:r w:rsidR="00605E4B" w:rsidRPr="00CC522C">
              <w:rPr>
                <w:bCs/>
                <w:noProof/>
                <w:sz w:val="22"/>
                <w:szCs w:val="22"/>
                <w:lang w:val="en-US"/>
              </w:rPr>
              <w:fldChar w:fldCharType="begin">
                <w:ffData>
                  <w:name w:val=""/>
                  <w:enabled/>
                  <w:calcOnExit w:val="0"/>
                  <w:textInput>
                    <w:maxLength w:val="300"/>
                  </w:textInput>
                </w:ffData>
              </w:fldChar>
            </w:r>
            <w:r w:rsidR="00605E4B" w:rsidRPr="00CC522C">
              <w:rPr>
                <w:bCs/>
                <w:noProof/>
                <w:sz w:val="22"/>
                <w:szCs w:val="22"/>
                <w:lang w:val="en-US"/>
              </w:rPr>
              <w:instrText xml:space="preserve"> FORMTEXT </w:instrText>
            </w:r>
            <w:r w:rsidR="00605E4B" w:rsidRPr="00CC522C">
              <w:rPr>
                <w:bCs/>
                <w:noProof/>
                <w:sz w:val="22"/>
                <w:szCs w:val="22"/>
                <w:lang w:val="en-US"/>
              </w:rPr>
            </w:r>
            <w:r w:rsidR="00605E4B" w:rsidRPr="00CC522C">
              <w:rPr>
                <w:bCs/>
                <w:noProof/>
                <w:sz w:val="22"/>
                <w:szCs w:val="22"/>
                <w:lang w:val="en-US"/>
              </w:rPr>
              <w:fldChar w:fldCharType="separate"/>
            </w:r>
            <w:r w:rsidR="00605E4B" w:rsidRPr="00CC522C">
              <w:rPr>
                <w:bCs/>
                <w:noProof/>
                <w:sz w:val="22"/>
                <w:szCs w:val="22"/>
                <w:lang w:val="en-US"/>
              </w:rPr>
              <w:t xml:space="preserve">The </w:t>
            </w:r>
            <w:r w:rsidR="00C35A0C">
              <w:rPr>
                <w:bCs/>
                <w:noProof/>
                <w:sz w:val="22"/>
                <w:szCs w:val="22"/>
                <w:lang w:val="en-US"/>
              </w:rPr>
              <w:t>COVID-19</w:t>
            </w:r>
            <w:r w:rsidR="00605E4B" w:rsidRPr="00CC522C">
              <w:rPr>
                <w:bCs/>
                <w:noProof/>
                <w:sz w:val="22"/>
                <w:szCs w:val="22"/>
                <w:lang w:val="en-US"/>
              </w:rPr>
              <w:t xml:space="preserve"> enforced locked has impacted negatively on the developmemnt of the tools. Also on the cards is a Research focussing on GBV and the use of Sexual Crimes as a tool in Conflict. </w:t>
            </w:r>
            <w:r w:rsidR="00605E4B" w:rsidRPr="00CC522C">
              <w:rPr>
                <w:bCs/>
                <w:noProof/>
                <w:sz w:val="22"/>
                <w:szCs w:val="22"/>
                <w:lang w:val="en-US"/>
              </w:rPr>
              <w:t> </w:t>
            </w:r>
            <w:r w:rsidR="00605E4B" w:rsidRPr="00CC522C">
              <w:rPr>
                <w:bCs/>
                <w:noProof/>
                <w:sz w:val="22"/>
                <w:szCs w:val="22"/>
                <w:lang w:val="en-US"/>
              </w:rPr>
              <w:t> </w:t>
            </w:r>
            <w:r w:rsidR="00605E4B" w:rsidRPr="00CC522C">
              <w:rPr>
                <w:bCs/>
                <w:noProof/>
                <w:sz w:val="22"/>
                <w:szCs w:val="22"/>
                <w:lang w:val="en-US"/>
              </w:rPr>
              <w:t> </w:t>
            </w:r>
            <w:r w:rsidR="00605E4B" w:rsidRPr="00CC522C">
              <w:rPr>
                <w:bCs/>
                <w:noProof/>
                <w:sz w:val="22"/>
                <w:szCs w:val="22"/>
                <w:lang w:val="en-US"/>
              </w:rPr>
              <w:t> </w:t>
            </w:r>
            <w:r w:rsidR="00605E4B" w:rsidRPr="00CC522C">
              <w:rPr>
                <w:bCs/>
                <w:noProof/>
                <w:sz w:val="22"/>
                <w:szCs w:val="22"/>
                <w:lang w:val="en-US"/>
              </w:rPr>
              <w:fldChar w:fldCharType="end"/>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sz w:val="22"/>
                <w:szCs w:val="22"/>
                <w:lang w:val="en-US"/>
              </w:rPr>
              <w:fldChar w:fldCharType="end"/>
            </w:r>
          </w:p>
          <w:p w14:paraId="7E8C599D" w14:textId="77777777" w:rsidR="0099304F" w:rsidRDefault="0099304F" w:rsidP="0066764F">
            <w:pPr>
              <w:rPr>
                <w:b/>
                <w:sz w:val="22"/>
                <w:szCs w:val="22"/>
                <w:lang w:val="en-US"/>
              </w:rPr>
            </w:pPr>
          </w:p>
          <w:p w14:paraId="208C2B25" w14:textId="4D84119F" w:rsidR="0099304F" w:rsidRPr="00AE3A8B" w:rsidRDefault="0099304F" w:rsidP="0066764F">
            <w:pPr>
              <w:rPr>
                <w:bCs/>
                <w:sz w:val="22"/>
                <w:szCs w:val="22"/>
                <w:lang w:val="en-US"/>
              </w:rPr>
            </w:pPr>
            <w:r w:rsidRPr="00AE3A8B">
              <w:rPr>
                <w:bCs/>
                <w:sz w:val="22"/>
                <w:szCs w:val="22"/>
                <w:lang w:val="en-US"/>
              </w:rPr>
              <w:t>During impl</w:t>
            </w:r>
            <w:r w:rsidR="00D50C0C" w:rsidRPr="00AE3A8B">
              <w:rPr>
                <w:bCs/>
                <w:sz w:val="22"/>
                <w:szCs w:val="22"/>
                <w:lang w:val="en-US"/>
              </w:rPr>
              <w:t xml:space="preserve">ementation the terms of office of the Commissioners expired and programming had to be put on hold while </w:t>
            </w:r>
            <w:r w:rsidR="00AE3A8B" w:rsidRPr="00AE3A8B">
              <w:rPr>
                <w:bCs/>
                <w:sz w:val="22"/>
                <w:szCs w:val="22"/>
                <w:lang w:val="en-US"/>
              </w:rPr>
              <w:t>awaiting the appointment of a new set of Commissioners</w:t>
            </w:r>
          </w:p>
        </w:tc>
        <w:tc>
          <w:tcPr>
            <w:tcW w:w="2078" w:type="dxa"/>
          </w:tcPr>
          <w:p w14:paraId="3C5FFDE9" w14:textId="77777777" w:rsidR="0066764F" w:rsidRPr="00335EA7" w:rsidRDefault="0066764F" w:rsidP="0066764F">
            <w:pPr>
              <w:rPr>
                <w:b/>
                <w:sz w:val="22"/>
                <w:szCs w:val="22"/>
                <w:lang w:val="en-US"/>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sz w:val="22"/>
                <w:szCs w:val="22"/>
                <w:lang w:val="en-US"/>
              </w:rPr>
              <w:fldChar w:fldCharType="end"/>
            </w:r>
          </w:p>
        </w:tc>
      </w:tr>
      <w:tr w:rsidR="00605E4B" w:rsidRPr="00DE240C" w14:paraId="42C8D6D9" w14:textId="77777777" w:rsidTr="15FA3021">
        <w:trPr>
          <w:trHeight w:val="458"/>
        </w:trPr>
        <w:tc>
          <w:tcPr>
            <w:tcW w:w="1419" w:type="dxa"/>
            <w:vMerge/>
          </w:tcPr>
          <w:p w14:paraId="1CB7E8B4" w14:textId="77777777" w:rsidR="00605E4B" w:rsidRPr="00DE240C" w:rsidRDefault="00605E4B" w:rsidP="0066764F">
            <w:pPr>
              <w:rPr>
                <w:sz w:val="22"/>
                <w:szCs w:val="22"/>
                <w:lang w:val="en-US"/>
              </w:rPr>
            </w:pPr>
          </w:p>
        </w:tc>
        <w:tc>
          <w:tcPr>
            <w:tcW w:w="2806" w:type="dxa"/>
            <w:shd w:val="clear" w:color="auto" w:fill="EEECE1"/>
          </w:tcPr>
          <w:p w14:paraId="5666EFC5" w14:textId="77777777" w:rsidR="00605E4B" w:rsidRPr="00335EA7" w:rsidRDefault="00605E4B" w:rsidP="0066764F">
            <w:pPr>
              <w:jc w:val="both"/>
              <w:rPr>
                <w:sz w:val="22"/>
                <w:szCs w:val="22"/>
                <w:lang w:val="en-US"/>
              </w:rPr>
            </w:pPr>
            <w:r w:rsidRPr="00335EA7">
              <w:rPr>
                <w:sz w:val="22"/>
                <w:szCs w:val="22"/>
                <w:lang w:val="en-US"/>
              </w:rPr>
              <w:t>Indicator 1.3.6(12)</w:t>
            </w:r>
          </w:p>
          <w:p w14:paraId="4609431D" w14:textId="0190F3E0" w:rsidR="00605E4B" w:rsidRPr="00335EA7" w:rsidRDefault="00605E4B" w:rsidP="0066764F">
            <w:pPr>
              <w:jc w:val="both"/>
              <w:rPr>
                <w:sz w:val="22"/>
                <w:szCs w:val="22"/>
                <w:lang w:val="en-US"/>
              </w:rPr>
            </w:pPr>
            <w:r w:rsidRPr="00DE240C">
              <w:rPr>
                <w:sz w:val="22"/>
                <w:szCs w:val="22"/>
                <w:lang w:val="en-US"/>
              </w:rPr>
              <w:fldChar w:fldCharType="begin">
                <w:ffData>
                  <w:name w:val=""/>
                  <w:enabled/>
                  <w:calcOnExit w:val="0"/>
                  <w:textInput>
                    <w:maxLength w:val="250"/>
                  </w:textInput>
                </w:ffData>
              </w:fldChar>
            </w:r>
            <w:r w:rsidRPr="00DE240C">
              <w:rPr>
                <w:sz w:val="22"/>
                <w:szCs w:val="22"/>
                <w:lang w:val="en-US"/>
              </w:rPr>
              <w:instrText xml:space="preserve"> FORMTEXT </w:instrText>
            </w:r>
            <w:r w:rsidRPr="00DE240C">
              <w:rPr>
                <w:sz w:val="22"/>
                <w:szCs w:val="22"/>
                <w:lang w:val="en-US"/>
              </w:rPr>
            </w:r>
            <w:r w:rsidRPr="00DE240C">
              <w:rPr>
                <w:sz w:val="22"/>
                <w:szCs w:val="22"/>
                <w:lang w:val="en-US"/>
              </w:rPr>
              <w:fldChar w:fldCharType="separate"/>
            </w:r>
            <w:r w:rsidRPr="00335EA7">
              <w:rPr>
                <w:sz w:val="22"/>
                <w:szCs w:val="22"/>
                <w:lang w:val="en-US"/>
              </w:rPr>
              <w:t>Number of legal and policy recommendations to ensure non-recurrence and facilitate assistance to persons affected by conflicts is submitted to state institutions including parliament</w:t>
            </w:r>
            <w:r w:rsidRPr="00DE240C">
              <w:rPr>
                <w:sz w:val="22"/>
                <w:szCs w:val="22"/>
                <w:lang w:val="en-US"/>
              </w:rPr>
              <w:fldChar w:fldCharType="end"/>
            </w:r>
            <w:r w:rsidRPr="00DE240C">
              <w:rPr>
                <w:sz w:val="22"/>
                <w:szCs w:val="22"/>
                <w:lang w:val="en-US"/>
              </w:rPr>
              <w:t>-</w:t>
            </w:r>
          </w:p>
        </w:tc>
        <w:tc>
          <w:tcPr>
            <w:tcW w:w="1304" w:type="dxa"/>
            <w:shd w:val="clear" w:color="auto" w:fill="EEECE1"/>
          </w:tcPr>
          <w:p w14:paraId="6C60949C" w14:textId="77777777" w:rsidR="00605E4B" w:rsidRPr="00DE240C" w:rsidRDefault="00605E4B" w:rsidP="0066764F">
            <w:pPr>
              <w:rPr>
                <w:sz w:val="22"/>
                <w:szCs w:val="22"/>
                <w:lang w:val="en-US"/>
              </w:rPr>
            </w:pPr>
            <w:r w:rsidRPr="00DE240C">
              <w:rPr>
                <w:sz w:val="22"/>
                <w:szCs w:val="22"/>
                <w:lang w:val="en-US"/>
              </w:rPr>
              <w:fldChar w:fldCharType="begin">
                <w:ffData>
                  <w:name w:val=""/>
                  <w:enabled/>
                  <w:calcOnExit w:val="0"/>
                  <w:textInput>
                    <w:maxLength w:val="300"/>
                  </w:textInput>
                </w:ffData>
              </w:fldChar>
            </w:r>
            <w:r w:rsidRPr="00DE240C">
              <w:rPr>
                <w:sz w:val="22"/>
                <w:szCs w:val="22"/>
                <w:lang w:val="en-US"/>
              </w:rPr>
              <w:instrText xml:space="preserve"> FORMTEXT </w:instrText>
            </w:r>
            <w:r w:rsidRPr="00DE240C">
              <w:rPr>
                <w:sz w:val="22"/>
                <w:szCs w:val="22"/>
                <w:lang w:val="en-US"/>
              </w:rPr>
            </w:r>
            <w:r w:rsidRPr="00DE240C">
              <w:rPr>
                <w:sz w:val="22"/>
                <w:szCs w:val="22"/>
                <w:lang w:val="en-US"/>
              </w:rPr>
              <w:fldChar w:fldCharType="separate"/>
            </w:r>
            <w:r w:rsidRPr="00DE240C">
              <w:rPr>
                <w:sz w:val="22"/>
                <w:szCs w:val="22"/>
                <w:lang w:val="en-US"/>
              </w:rPr>
              <w:t>0</w:t>
            </w:r>
            <w:r w:rsidRPr="00DE240C">
              <w:rPr>
                <w:sz w:val="22"/>
                <w:szCs w:val="22"/>
                <w:lang w:val="en-US"/>
              </w:rPr>
              <w:fldChar w:fldCharType="end"/>
            </w:r>
          </w:p>
        </w:tc>
        <w:tc>
          <w:tcPr>
            <w:tcW w:w="2057" w:type="dxa"/>
            <w:shd w:val="clear" w:color="auto" w:fill="EEECE1"/>
          </w:tcPr>
          <w:p w14:paraId="50322626" w14:textId="77777777" w:rsidR="00605E4B" w:rsidRPr="00DE240C" w:rsidRDefault="00605E4B" w:rsidP="0066764F">
            <w:pPr>
              <w:rPr>
                <w:sz w:val="22"/>
                <w:szCs w:val="22"/>
                <w:lang w:val="en-US"/>
              </w:rPr>
            </w:pPr>
            <w:r w:rsidRPr="00DE240C">
              <w:rPr>
                <w:sz w:val="22"/>
                <w:szCs w:val="22"/>
                <w:lang w:val="en-US"/>
              </w:rPr>
              <w:fldChar w:fldCharType="begin">
                <w:ffData>
                  <w:name w:val=""/>
                  <w:enabled/>
                  <w:calcOnExit w:val="0"/>
                  <w:textInput>
                    <w:default w:val="2"/>
                    <w:maxLength w:val="300"/>
                  </w:textInput>
                </w:ffData>
              </w:fldChar>
            </w:r>
            <w:r w:rsidRPr="00DE240C">
              <w:rPr>
                <w:sz w:val="22"/>
                <w:szCs w:val="22"/>
                <w:lang w:val="en-US"/>
              </w:rPr>
              <w:instrText xml:space="preserve"> FORMTEXT </w:instrText>
            </w:r>
            <w:r w:rsidRPr="00DE240C">
              <w:rPr>
                <w:sz w:val="22"/>
                <w:szCs w:val="22"/>
                <w:lang w:val="en-US"/>
              </w:rPr>
            </w:r>
            <w:r w:rsidRPr="00DE240C">
              <w:rPr>
                <w:sz w:val="22"/>
                <w:szCs w:val="22"/>
                <w:lang w:val="en-US"/>
              </w:rPr>
              <w:fldChar w:fldCharType="separate"/>
            </w:r>
            <w:r w:rsidRPr="00DE240C">
              <w:rPr>
                <w:sz w:val="22"/>
                <w:szCs w:val="22"/>
                <w:lang w:val="en-US"/>
              </w:rPr>
              <w:t>2</w:t>
            </w:r>
            <w:r w:rsidRPr="00DE240C">
              <w:rPr>
                <w:sz w:val="22"/>
                <w:szCs w:val="22"/>
                <w:lang w:val="en-US"/>
              </w:rPr>
              <w:fldChar w:fldCharType="end"/>
            </w:r>
          </w:p>
        </w:tc>
        <w:tc>
          <w:tcPr>
            <w:tcW w:w="3897" w:type="dxa"/>
          </w:tcPr>
          <w:p w14:paraId="2EEE54DA" w14:textId="2C0D9AF0" w:rsidR="00605E4B" w:rsidRPr="00DE240C" w:rsidRDefault="00605E4B" w:rsidP="0066764F">
            <w:pPr>
              <w:rPr>
                <w:sz w:val="22"/>
                <w:szCs w:val="22"/>
                <w:lang w:val="en-US"/>
              </w:rPr>
            </w:pPr>
            <w:r w:rsidRPr="00DE240C">
              <w:rPr>
                <w:sz w:val="22"/>
                <w:szCs w:val="22"/>
                <w:lang w:val="en-US"/>
              </w:rPr>
              <w:t xml:space="preserve">13 Recommendations (5 Legal </w:t>
            </w:r>
            <w:r w:rsidR="008816A4">
              <w:rPr>
                <w:sz w:val="22"/>
                <w:szCs w:val="22"/>
                <w:lang w:val="en-US"/>
              </w:rPr>
              <w:t xml:space="preserve">&amp; </w:t>
            </w:r>
            <w:r w:rsidRPr="00DE240C">
              <w:rPr>
                <w:sz w:val="22"/>
                <w:szCs w:val="22"/>
                <w:lang w:val="en-US"/>
              </w:rPr>
              <w:t>8 Policy</w:t>
            </w:r>
            <w:r w:rsidR="001D41A7" w:rsidRPr="00DE240C">
              <w:rPr>
                <w:sz w:val="22"/>
                <w:szCs w:val="22"/>
                <w:lang w:val="en-US"/>
              </w:rPr>
              <w:t>), made</w:t>
            </w:r>
            <w:r w:rsidRPr="00DE240C">
              <w:rPr>
                <w:sz w:val="22"/>
                <w:szCs w:val="22"/>
                <w:lang w:val="en-US"/>
              </w:rPr>
              <w:t xml:space="preserve"> by the NPRC on Exhumations and reburials and dealing with past conflict</w:t>
            </w:r>
            <w:r w:rsidR="008816A4">
              <w:rPr>
                <w:sz w:val="22"/>
                <w:szCs w:val="22"/>
                <w:lang w:val="en-US"/>
              </w:rPr>
              <w:t xml:space="preserve">; recent high court ruling, has clarified the NPRC’s mandate on exhumation programme &amp; process to resume soon after </w:t>
            </w:r>
            <w:r w:rsidR="00004EF2">
              <w:rPr>
                <w:sz w:val="22"/>
                <w:szCs w:val="22"/>
                <w:lang w:val="en-US"/>
              </w:rPr>
              <w:t>clearance</w:t>
            </w:r>
            <w:r w:rsidRPr="00DE240C">
              <w:rPr>
                <w:sz w:val="22"/>
                <w:szCs w:val="22"/>
                <w:lang w:val="en-US"/>
              </w:rPr>
              <w:t xml:space="preserve">. Recommendations currently being </w:t>
            </w:r>
            <w:r w:rsidRPr="00DE240C">
              <w:rPr>
                <w:sz w:val="22"/>
                <w:szCs w:val="22"/>
                <w:lang w:val="en-US"/>
              </w:rPr>
              <w:lastRenderedPageBreak/>
              <w:t>considered by the GoZ and the Ministry of Justice in drafting National Policy on Exhumations an</w:t>
            </w:r>
            <w:r w:rsidR="00857E6F">
              <w:rPr>
                <w:sz w:val="22"/>
                <w:szCs w:val="22"/>
                <w:lang w:val="en-US"/>
              </w:rPr>
              <w:t>d</w:t>
            </w:r>
            <w:r w:rsidRPr="00DE240C">
              <w:rPr>
                <w:sz w:val="22"/>
                <w:szCs w:val="22"/>
                <w:lang w:val="en-US"/>
              </w:rPr>
              <w:t xml:space="preserve"> Reburials.</w:t>
            </w:r>
          </w:p>
        </w:tc>
        <w:tc>
          <w:tcPr>
            <w:tcW w:w="2403" w:type="dxa"/>
          </w:tcPr>
          <w:p w14:paraId="0839E8E5" w14:textId="015DBC25" w:rsidR="00605E4B" w:rsidRPr="00DE240C" w:rsidRDefault="00605E4B" w:rsidP="0066764F">
            <w:pPr>
              <w:rPr>
                <w:sz w:val="22"/>
                <w:szCs w:val="22"/>
                <w:lang w:val="en-US"/>
              </w:rPr>
            </w:pPr>
            <w:r w:rsidRPr="00DE240C">
              <w:rPr>
                <w:sz w:val="22"/>
                <w:szCs w:val="22"/>
                <w:lang w:val="en-US"/>
              </w:rPr>
              <w:lastRenderedPageBreak/>
              <w:fldChar w:fldCharType="begin">
                <w:ffData>
                  <w:name w:val=""/>
                  <w:enabled/>
                  <w:calcOnExit w:val="0"/>
                  <w:textInput>
                    <w:maxLength w:val="300"/>
                  </w:textInput>
                </w:ffData>
              </w:fldChar>
            </w:r>
            <w:r w:rsidRPr="00DE240C">
              <w:rPr>
                <w:sz w:val="22"/>
                <w:szCs w:val="22"/>
                <w:lang w:val="en-US"/>
              </w:rPr>
              <w:instrText xml:space="preserve"> FORMTEXT </w:instrText>
            </w:r>
            <w:r w:rsidRPr="00DE240C">
              <w:rPr>
                <w:sz w:val="22"/>
                <w:szCs w:val="22"/>
                <w:lang w:val="en-US"/>
              </w:rPr>
            </w:r>
            <w:r w:rsidRPr="00DE240C">
              <w:rPr>
                <w:sz w:val="22"/>
                <w:szCs w:val="22"/>
                <w:lang w:val="en-US"/>
              </w:rPr>
              <w:fldChar w:fldCharType="separate"/>
            </w:r>
            <w:r w:rsidR="006A7426" w:rsidRPr="00DE240C">
              <w:rPr>
                <w:sz w:val="22"/>
                <w:szCs w:val="22"/>
                <w:lang w:val="en-US"/>
              </w:rPr>
              <w:t>Government of Zimbabwe</w:t>
            </w:r>
            <w:r w:rsidRPr="00DE240C">
              <w:rPr>
                <w:sz w:val="22"/>
                <w:szCs w:val="22"/>
                <w:lang w:val="en-US"/>
              </w:rPr>
              <w:t xml:space="preserve"> led by the Office of the President and the  Ministry of </w:t>
            </w:r>
            <w:r w:rsidR="00993E6B">
              <w:rPr>
                <w:sz w:val="22"/>
                <w:szCs w:val="22"/>
                <w:lang w:val="en-US"/>
              </w:rPr>
              <w:t>J</w:t>
            </w:r>
            <w:r w:rsidRPr="00DE240C">
              <w:rPr>
                <w:sz w:val="22"/>
                <w:szCs w:val="22"/>
                <w:lang w:val="en-US"/>
              </w:rPr>
              <w:t xml:space="preserve">ustice currently exploring policy options emanating from the recommendations. </w:t>
            </w:r>
            <w:r w:rsidRPr="00DE240C">
              <w:rPr>
                <w:sz w:val="22"/>
                <w:szCs w:val="22"/>
                <w:lang w:val="en-US"/>
              </w:rPr>
              <w:t> </w:t>
            </w:r>
            <w:r w:rsidRPr="00DE240C">
              <w:rPr>
                <w:sz w:val="22"/>
                <w:szCs w:val="22"/>
                <w:lang w:val="en-US"/>
              </w:rPr>
              <w:t> </w:t>
            </w:r>
            <w:r w:rsidRPr="00DE240C">
              <w:rPr>
                <w:sz w:val="22"/>
                <w:szCs w:val="22"/>
                <w:lang w:val="en-US"/>
              </w:rPr>
              <w:t> </w:t>
            </w:r>
            <w:r w:rsidRPr="00DE240C">
              <w:rPr>
                <w:sz w:val="22"/>
                <w:szCs w:val="22"/>
                <w:lang w:val="en-US"/>
              </w:rPr>
              <w:t> </w:t>
            </w:r>
            <w:r w:rsidRPr="00DE240C">
              <w:rPr>
                <w:sz w:val="22"/>
                <w:szCs w:val="22"/>
                <w:lang w:val="en-US"/>
              </w:rPr>
              <w:fldChar w:fldCharType="end"/>
            </w:r>
          </w:p>
        </w:tc>
        <w:tc>
          <w:tcPr>
            <w:tcW w:w="2078" w:type="dxa"/>
          </w:tcPr>
          <w:p w14:paraId="30A8476C" w14:textId="77777777" w:rsidR="00605E4B" w:rsidRPr="00DE240C" w:rsidRDefault="00605E4B" w:rsidP="0066764F">
            <w:pPr>
              <w:rPr>
                <w:sz w:val="22"/>
                <w:szCs w:val="22"/>
                <w:lang w:val="en-US"/>
              </w:rPr>
            </w:pPr>
            <w:r w:rsidRPr="00DE240C">
              <w:rPr>
                <w:sz w:val="22"/>
                <w:szCs w:val="22"/>
                <w:lang w:val="en-US"/>
              </w:rPr>
              <w:fldChar w:fldCharType="begin">
                <w:ffData>
                  <w:name w:val=""/>
                  <w:enabled/>
                  <w:calcOnExit w:val="0"/>
                  <w:textInput>
                    <w:maxLength w:val="300"/>
                  </w:textInput>
                </w:ffData>
              </w:fldChar>
            </w:r>
            <w:r w:rsidRPr="00DE240C">
              <w:rPr>
                <w:sz w:val="22"/>
                <w:szCs w:val="22"/>
                <w:lang w:val="en-US"/>
              </w:rPr>
              <w:instrText xml:space="preserve"> FORMTEXT </w:instrText>
            </w:r>
            <w:r w:rsidRPr="00DE240C">
              <w:rPr>
                <w:sz w:val="22"/>
                <w:szCs w:val="22"/>
                <w:lang w:val="en-US"/>
              </w:rPr>
            </w:r>
            <w:r w:rsidRPr="00DE240C">
              <w:rPr>
                <w:sz w:val="22"/>
                <w:szCs w:val="22"/>
                <w:lang w:val="en-US"/>
              </w:rPr>
              <w:fldChar w:fldCharType="separate"/>
            </w:r>
            <w:r w:rsidRPr="00DE240C">
              <w:rPr>
                <w:sz w:val="22"/>
                <w:szCs w:val="22"/>
                <w:lang w:val="en-US"/>
              </w:rPr>
              <w:t> </w:t>
            </w:r>
            <w:r w:rsidRPr="00DE240C">
              <w:rPr>
                <w:sz w:val="22"/>
                <w:szCs w:val="22"/>
                <w:lang w:val="en-US"/>
              </w:rPr>
              <w:t> </w:t>
            </w:r>
            <w:r w:rsidRPr="00DE240C">
              <w:rPr>
                <w:sz w:val="22"/>
                <w:szCs w:val="22"/>
                <w:lang w:val="en-US"/>
              </w:rPr>
              <w:t> </w:t>
            </w:r>
            <w:r w:rsidRPr="00DE240C">
              <w:rPr>
                <w:sz w:val="22"/>
                <w:szCs w:val="22"/>
                <w:lang w:val="en-US"/>
              </w:rPr>
              <w:t> </w:t>
            </w:r>
            <w:r w:rsidRPr="00DE240C">
              <w:rPr>
                <w:sz w:val="22"/>
                <w:szCs w:val="22"/>
                <w:lang w:val="en-US"/>
              </w:rPr>
              <w:t> </w:t>
            </w:r>
            <w:r w:rsidRPr="00DE240C">
              <w:rPr>
                <w:sz w:val="22"/>
                <w:szCs w:val="22"/>
                <w:lang w:val="en-US"/>
              </w:rPr>
              <w:fldChar w:fldCharType="end"/>
            </w:r>
          </w:p>
        </w:tc>
      </w:tr>
    </w:tbl>
    <w:p w14:paraId="2DE709CA" w14:textId="77777777" w:rsidR="00AE111A" w:rsidRPr="00DE240C" w:rsidRDefault="00AE111A" w:rsidP="00AE111A">
      <w:pPr>
        <w:rPr>
          <w:sz w:val="22"/>
          <w:szCs w:val="22"/>
          <w:lang w:val="en-US"/>
        </w:rPr>
      </w:pPr>
    </w:p>
    <w:p w14:paraId="7F6AE397" w14:textId="01445634" w:rsidR="002A762F" w:rsidRPr="00DE240C" w:rsidRDefault="002C7234" w:rsidP="00AE111A">
      <w:pPr>
        <w:ind w:hanging="810"/>
        <w:jc w:val="both"/>
        <w:rPr>
          <w:sz w:val="22"/>
          <w:szCs w:val="22"/>
          <w:lang w:val="en-US"/>
        </w:rPr>
      </w:pPr>
      <w:r>
        <w:rPr>
          <w:sz w:val="22"/>
          <w:szCs w:val="22"/>
          <w:lang w:val="en-US"/>
        </w:rPr>
        <w:t xml:space="preserve"> </w:t>
      </w:r>
    </w:p>
    <w:sectPr w:rsidR="002A762F" w:rsidRPr="00DE240C" w:rsidSect="007C1C34">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8A5A6" w14:textId="77777777" w:rsidR="00D83F1A" w:rsidRDefault="00D83F1A" w:rsidP="00E76CA1">
      <w:r>
        <w:separator/>
      </w:r>
    </w:p>
  </w:endnote>
  <w:endnote w:type="continuationSeparator" w:id="0">
    <w:p w14:paraId="6D2F3DDD" w14:textId="77777777" w:rsidR="00D83F1A" w:rsidRDefault="00D83F1A" w:rsidP="00E76CA1">
      <w:r>
        <w:continuationSeparator/>
      </w:r>
    </w:p>
  </w:endnote>
  <w:endnote w:type="continuationNotice" w:id="1">
    <w:p w14:paraId="7099B666" w14:textId="77777777" w:rsidR="00D83F1A" w:rsidRDefault="00D83F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BC" w14:textId="77777777" w:rsidR="00444732" w:rsidRDefault="00444732">
    <w:pPr>
      <w:pStyle w:val="Footer"/>
      <w:jc w:val="center"/>
    </w:pPr>
    <w:r>
      <w:fldChar w:fldCharType="begin"/>
    </w:r>
    <w:r>
      <w:instrText xml:space="preserve"> PAGE   \* MERGEFORMAT </w:instrText>
    </w:r>
    <w:r>
      <w:fldChar w:fldCharType="separate"/>
    </w:r>
    <w:r>
      <w:rPr>
        <w:noProof/>
      </w:rPr>
      <w:t>25</w:t>
    </w:r>
    <w:r>
      <w:fldChar w:fldCharType="end"/>
    </w:r>
  </w:p>
  <w:p w14:paraId="4AB9848E" w14:textId="77777777" w:rsidR="00444732" w:rsidRDefault="00444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0397C" w14:textId="77777777" w:rsidR="00D83F1A" w:rsidRDefault="00D83F1A" w:rsidP="00E76CA1">
      <w:r>
        <w:separator/>
      </w:r>
    </w:p>
  </w:footnote>
  <w:footnote w:type="continuationSeparator" w:id="0">
    <w:p w14:paraId="3ADA0976" w14:textId="77777777" w:rsidR="00D83F1A" w:rsidRDefault="00D83F1A" w:rsidP="00E76CA1">
      <w:r>
        <w:continuationSeparator/>
      </w:r>
    </w:p>
  </w:footnote>
  <w:footnote w:type="continuationNotice" w:id="1">
    <w:p w14:paraId="5F79AAA0" w14:textId="77777777" w:rsidR="00D83F1A" w:rsidRDefault="00D83F1A"/>
  </w:footnote>
  <w:footnote w:id="2">
    <w:p w14:paraId="2C296D8A" w14:textId="0D53F4A2" w:rsidR="00444732" w:rsidRPr="009A4148" w:rsidRDefault="00444732" w:rsidP="00A25FB3">
      <w:pPr>
        <w:pStyle w:val="FootnoteText"/>
        <w:rPr>
          <w:lang w:val="en-US"/>
        </w:rPr>
      </w:pPr>
      <w:r>
        <w:rPr>
          <w:rStyle w:val="FootnoteReference"/>
        </w:rPr>
        <w:footnoteRef/>
      </w:r>
      <w:r>
        <w:t xml:space="preserve"> Chivi, Zaka, Mwenezi,Beitbridge, Matobo, Gokwe South, Gweru, Zvishavane, Tsholotsho, Binga, Mhondorongezi, Zvimba;Mutoko, Wedza, Chikomba,Bindura, Mt, Darwin;Nyanga, Mutasa, Chimanimani</w:t>
      </w:r>
    </w:p>
  </w:footnote>
  <w:footnote w:id="3">
    <w:p w14:paraId="65D6BDFF" w14:textId="2B47FEC8" w:rsidR="00444732" w:rsidRPr="009A4148" w:rsidRDefault="00444732">
      <w:pPr>
        <w:pStyle w:val="FootnoteText"/>
        <w:rPr>
          <w:lang w:val="en-US"/>
        </w:rPr>
      </w:pPr>
      <w:r>
        <w:rPr>
          <w:rStyle w:val="FootnoteReference"/>
        </w:rPr>
        <w:footnoteRef/>
      </w:r>
      <w:r>
        <w:t xml:space="preserve"> </w:t>
      </w:r>
      <w:hyperlink r:id="rId1" w:history="1">
        <w:r w:rsidRPr="001A733C">
          <w:rPr>
            <w:rStyle w:val="Hyperlink"/>
          </w:rPr>
          <w:t>https://drive.google.com/file/d/1SHnmxqlA-51-fPB9To9XVzgFG0TTEgao/view</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0A0A"/>
    <w:multiLevelType w:val="hybridMultilevel"/>
    <w:tmpl w:val="997A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5009E"/>
    <w:multiLevelType w:val="hybridMultilevel"/>
    <w:tmpl w:val="92EE415C"/>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2" w15:restartNumberingAfterBreak="0">
    <w:nsid w:val="1C0818F1"/>
    <w:multiLevelType w:val="multilevel"/>
    <w:tmpl w:val="06C4D0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E95D4A"/>
    <w:multiLevelType w:val="hybridMultilevel"/>
    <w:tmpl w:val="6492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97051"/>
    <w:multiLevelType w:val="hybridMultilevel"/>
    <w:tmpl w:val="C72EE3A0"/>
    <w:lvl w:ilvl="0" w:tplc="2D268A30">
      <w:start w:val="1"/>
      <w:numFmt w:val="lowerRoman"/>
      <w:lvlText w:val="(%1)"/>
      <w:lvlJc w:val="left"/>
      <w:pPr>
        <w:ind w:left="1080" w:hanging="72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5" w15:restartNumberingAfterBreak="0">
    <w:nsid w:val="3CF00186"/>
    <w:multiLevelType w:val="hybridMultilevel"/>
    <w:tmpl w:val="65608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C83138"/>
    <w:multiLevelType w:val="hybridMultilevel"/>
    <w:tmpl w:val="BBDA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B86957"/>
    <w:multiLevelType w:val="hybridMultilevel"/>
    <w:tmpl w:val="F6BE7308"/>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8" w15:restartNumberingAfterBreak="0">
    <w:nsid w:val="50C726DF"/>
    <w:multiLevelType w:val="hybridMultilevel"/>
    <w:tmpl w:val="AB80D9A2"/>
    <w:lvl w:ilvl="0" w:tplc="37B43DC8">
      <w:start w:val="1"/>
      <w:numFmt w:val="lowerRoman"/>
      <w:lvlText w:val="%1)"/>
      <w:lvlJc w:val="left"/>
      <w:pPr>
        <w:ind w:left="1080" w:hanging="72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9" w15:restartNumberingAfterBreak="0">
    <w:nsid w:val="54714764"/>
    <w:multiLevelType w:val="hybridMultilevel"/>
    <w:tmpl w:val="09C4EC92"/>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start w:val="1"/>
      <w:numFmt w:val="bullet"/>
      <w:lvlText w:val="o"/>
      <w:lvlJc w:val="left"/>
      <w:pPr>
        <w:ind w:left="3600" w:hanging="360"/>
      </w:pPr>
      <w:rPr>
        <w:rFonts w:ascii="Courier New" w:hAnsi="Courier New" w:cs="Courier New" w:hint="default"/>
      </w:rPr>
    </w:lvl>
    <w:lvl w:ilvl="5" w:tplc="30090005">
      <w:start w:val="1"/>
      <w:numFmt w:val="bullet"/>
      <w:lvlText w:val=""/>
      <w:lvlJc w:val="left"/>
      <w:pPr>
        <w:ind w:left="4320" w:hanging="360"/>
      </w:pPr>
      <w:rPr>
        <w:rFonts w:ascii="Wingdings" w:hAnsi="Wingdings" w:hint="default"/>
      </w:rPr>
    </w:lvl>
    <w:lvl w:ilvl="6" w:tplc="30090001">
      <w:start w:val="1"/>
      <w:numFmt w:val="bullet"/>
      <w:lvlText w:val=""/>
      <w:lvlJc w:val="left"/>
      <w:pPr>
        <w:ind w:left="5040" w:hanging="360"/>
      </w:pPr>
      <w:rPr>
        <w:rFonts w:ascii="Symbol" w:hAnsi="Symbol" w:hint="default"/>
      </w:rPr>
    </w:lvl>
    <w:lvl w:ilvl="7" w:tplc="30090003">
      <w:start w:val="1"/>
      <w:numFmt w:val="bullet"/>
      <w:lvlText w:val="o"/>
      <w:lvlJc w:val="left"/>
      <w:pPr>
        <w:ind w:left="5760" w:hanging="360"/>
      </w:pPr>
      <w:rPr>
        <w:rFonts w:ascii="Courier New" w:hAnsi="Courier New" w:cs="Courier New" w:hint="default"/>
      </w:rPr>
    </w:lvl>
    <w:lvl w:ilvl="8" w:tplc="30090005">
      <w:start w:val="1"/>
      <w:numFmt w:val="bullet"/>
      <w:lvlText w:val=""/>
      <w:lvlJc w:val="left"/>
      <w:pPr>
        <w:ind w:left="6480" w:hanging="360"/>
      </w:pPr>
      <w:rPr>
        <w:rFonts w:ascii="Wingdings" w:hAnsi="Wingdings" w:hint="default"/>
      </w:rPr>
    </w:lvl>
  </w:abstractNum>
  <w:abstractNum w:abstractNumId="10" w15:restartNumberingAfterBreak="0">
    <w:nsid w:val="57687B23"/>
    <w:multiLevelType w:val="hybridMultilevel"/>
    <w:tmpl w:val="6CBCCEF2"/>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start w:val="1"/>
      <w:numFmt w:val="bullet"/>
      <w:lvlText w:val="o"/>
      <w:lvlJc w:val="left"/>
      <w:pPr>
        <w:ind w:left="3600" w:hanging="360"/>
      </w:pPr>
      <w:rPr>
        <w:rFonts w:ascii="Courier New" w:hAnsi="Courier New" w:cs="Courier New" w:hint="default"/>
      </w:rPr>
    </w:lvl>
    <w:lvl w:ilvl="5" w:tplc="30090005">
      <w:start w:val="1"/>
      <w:numFmt w:val="bullet"/>
      <w:lvlText w:val=""/>
      <w:lvlJc w:val="left"/>
      <w:pPr>
        <w:ind w:left="4320" w:hanging="360"/>
      </w:pPr>
      <w:rPr>
        <w:rFonts w:ascii="Wingdings" w:hAnsi="Wingdings" w:hint="default"/>
      </w:rPr>
    </w:lvl>
    <w:lvl w:ilvl="6" w:tplc="30090001">
      <w:start w:val="1"/>
      <w:numFmt w:val="bullet"/>
      <w:lvlText w:val=""/>
      <w:lvlJc w:val="left"/>
      <w:pPr>
        <w:ind w:left="5040" w:hanging="360"/>
      </w:pPr>
      <w:rPr>
        <w:rFonts w:ascii="Symbol" w:hAnsi="Symbol" w:hint="default"/>
      </w:rPr>
    </w:lvl>
    <w:lvl w:ilvl="7" w:tplc="30090003">
      <w:start w:val="1"/>
      <w:numFmt w:val="bullet"/>
      <w:lvlText w:val="o"/>
      <w:lvlJc w:val="left"/>
      <w:pPr>
        <w:ind w:left="5760" w:hanging="360"/>
      </w:pPr>
      <w:rPr>
        <w:rFonts w:ascii="Courier New" w:hAnsi="Courier New" w:cs="Courier New" w:hint="default"/>
      </w:rPr>
    </w:lvl>
    <w:lvl w:ilvl="8" w:tplc="30090005">
      <w:start w:val="1"/>
      <w:numFmt w:val="bullet"/>
      <w:lvlText w:val=""/>
      <w:lvlJc w:val="left"/>
      <w:pPr>
        <w:ind w:left="6480" w:hanging="360"/>
      </w:pPr>
      <w:rPr>
        <w:rFonts w:ascii="Wingdings" w:hAnsi="Wingdings" w:hint="default"/>
      </w:rPr>
    </w:lvl>
  </w:abstractNum>
  <w:abstractNum w:abstractNumId="11" w15:restartNumberingAfterBreak="0">
    <w:nsid w:val="57C7486C"/>
    <w:multiLevelType w:val="hybridMultilevel"/>
    <w:tmpl w:val="1F402196"/>
    <w:lvl w:ilvl="0" w:tplc="0B6EF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1A2E84"/>
    <w:multiLevelType w:val="hybridMultilevel"/>
    <w:tmpl w:val="91E6A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C991C4E"/>
    <w:multiLevelType w:val="hybridMultilevel"/>
    <w:tmpl w:val="42202374"/>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14" w15:restartNumberingAfterBreak="0">
    <w:nsid w:val="5DF67C6E"/>
    <w:multiLevelType w:val="hybridMultilevel"/>
    <w:tmpl w:val="ADAE85A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5" w15:restartNumberingAfterBreak="0">
    <w:nsid w:val="607A7E00"/>
    <w:multiLevelType w:val="hybridMultilevel"/>
    <w:tmpl w:val="2E12D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F063A6"/>
    <w:multiLevelType w:val="hybridMultilevel"/>
    <w:tmpl w:val="5296BA0E"/>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start w:val="1"/>
      <w:numFmt w:val="bullet"/>
      <w:lvlText w:val="o"/>
      <w:lvlJc w:val="left"/>
      <w:pPr>
        <w:ind w:left="3600" w:hanging="360"/>
      </w:pPr>
      <w:rPr>
        <w:rFonts w:ascii="Courier New" w:hAnsi="Courier New" w:cs="Courier New" w:hint="default"/>
      </w:rPr>
    </w:lvl>
    <w:lvl w:ilvl="5" w:tplc="30090005">
      <w:start w:val="1"/>
      <w:numFmt w:val="bullet"/>
      <w:lvlText w:val=""/>
      <w:lvlJc w:val="left"/>
      <w:pPr>
        <w:ind w:left="4320" w:hanging="360"/>
      </w:pPr>
      <w:rPr>
        <w:rFonts w:ascii="Wingdings" w:hAnsi="Wingdings" w:hint="default"/>
      </w:rPr>
    </w:lvl>
    <w:lvl w:ilvl="6" w:tplc="30090001">
      <w:start w:val="1"/>
      <w:numFmt w:val="bullet"/>
      <w:lvlText w:val=""/>
      <w:lvlJc w:val="left"/>
      <w:pPr>
        <w:ind w:left="5040" w:hanging="360"/>
      </w:pPr>
      <w:rPr>
        <w:rFonts w:ascii="Symbol" w:hAnsi="Symbol" w:hint="default"/>
      </w:rPr>
    </w:lvl>
    <w:lvl w:ilvl="7" w:tplc="30090003">
      <w:start w:val="1"/>
      <w:numFmt w:val="bullet"/>
      <w:lvlText w:val="o"/>
      <w:lvlJc w:val="left"/>
      <w:pPr>
        <w:ind w:left="5760" w:hanging="360"/>
      </w:pPr>
      <w:rPr>
        <w:rFonts w:ascii="Courier New" w:hAnsi="Courier New" w:cs="Courier New" w:hint="default"/>
      </w:rPr>
    </w:lvl>
    <w:lvl w:ilvl="8" w:tplc="30090005">
      <w:start w:val="1"/>
      <w:numFmt w:val="bullet"/>
      <w:lvlText w:val=""/>
      <w:lvlJc w:val="left"/>
      <w:pPr>
        <w:ind w:left="6480" w:hanging="360"/>
      </w:pPr>
      <w:rPr>
        <w:rFonts w:ascii="Wingdings" w:hAnsi="Wingdings" w:hint="default"/>
      </w:rPr>
    </w:lvl>
  </w:abstractNum>
  <w:abstractNum w:abstractNumId="17" w15:restartNumberingAfterBreak="0">
    <w:nsid w:val="67267B12"/>
    <w:multiLevelType w:val="hybridMultilevel"/>
    <w:tmpl w:val="508674C2"/>
    <w:lvl w:ilvl="0" w:tplc="C71C0ADE">
      <w:start w:val="92"/>
      <w:numFmt w:val="bullet"/>
      <w:lvlText w:val="-"/>
      <w:lvlJc w:val="left"/>
      <w:pPr>
        <w:ind w:left="720" w:hanging="360"/>
      </w:pPr>
      <w:rPr>
        <w:rFonts w:ascii="Times New Roman" w:eastAsia="Times New Roman" w:hAnsi="Times New Roman" w:cs="Times New Roman"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8"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9" w15:restartNumberingAfterBreak="0">
    <w:nsid w:val="70862228"/>
    <w:multiLevelType w:val="hybridMultilevel"/>
    <w:tmpl w:val="3800B404"/>
    <w:lvl w:ilvl="0" w:tplc="30090001">
      <w:start w:val="1"/>
      <w:numFmt w:val="bullet"/>
      <w:lvlText w:val=""/>
      <w:lvlJc w:val="left"/>
      <w:pPr>
        <w:ind w:left="360" w:hanging="360"/>
      </w:pPr>
      <w:rPr>
        <w:rFonts w:ascii="Symbol" w:hAnsi="Symbol" w:hint="default"/>
      </w:rPr>
    </w:lvl>
    <w:lvl w:ilvl="1" w:tplc="30090003">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20" w15:restartNumberingAfterBreak="0">
    <w:nsid w:val="73956959"/>
    <w:multiLevelType w:val="hybridMultilevel"/>
    <w:tmpl w:val="EF2062A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16cid:durableId="181165592">
    <w:abstractNumId w:val="21"/>
  </w:num>
  <w:num w:numId="2" w16cid:durableId="759955826">
    <w:abstractNumId w:val="18"/>
  </w:num>
  <w:num w:numId="3" w16cid:durableId="1744719995">
    <w:abstractNumId w:val="17"/>
  </w:num>
  <w:num w:numId="4" w16cid:durableId="781921334">
    <w:abstractNumId w:val="10"/>
  </w:num>
  <w:num w:numId="5" w16cid:durableId="1614168530">
    <w:abstractNumId w:val="16"/>
  </w:num>
  <w:num w:numId="6" w16cid:durableId="1587685031">
    <w:abstractNumId w:val="15"/>
  </w:num>
  <w:num w:numId="7" w16cid:durableId="555512200">
    <w:abstractNumId w:val="6"/>
  </w:num>
  <w:num w:numId="8" w16cid:durableId="2035886614">
    <w:abstractNumId w:val="0"/>
  </w:num>
  <w:num w:numId="9" w16cid:durableId="112095121">
    <w:abstractNumId w:val="5"/>
  </w:num>
  <w:num w:numId="10" w16cid:durableId="1422990980">
    <w:abstractNumId w:val="11"/>
  </w:num>
  <w:num w:numId="11" w16cid:durableId="357313172">
    <w:abstractNumId w:val="19"/>
  </w:num>
  <w:num w:numId="12" w16cid:durableId="1697926056">
    <w:abstractNumId w:val="13"/>
  </w:num>
  <w:num w:numId="13" w16cid:durableId="1611470144">
    <w:abstractNumId w:val="20"/>
  </w:num>
  <w:num w:numId="14" w16cid:durableId="504982279">
    <w:abstractNumId w:val="7"/>
  </w:num>
  <w:num w:numId="15" w16cid:durableId="1897814628">
    <w:abstractNumId w:val="3"/>
  </w:num>
  <w:num w:numId="16" w16cid:durableId="1218392186">
    <w:abstractNumId w:val="2"/>
  </w:num>
  <w:num w:numId="17" w16cid:durableId="11849043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67423343">
    <w:abstractNumId w:val="9"/>
  </w:num>
  <w:num w:numId="19" w16cid:durableId="1424063130">
    <w:abstractNumId w:val="12"/>
  </w:num>
  <w:num w:numId="20" w16cid:durableId="4302483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579748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64574269">
    <w:abstractNumId w:val="1"/>
  </w:num>
  <w:num w:numId="23" w16cid:durableId="1102997976">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0351"/>
    <w:rsid w:val="000003A0"/>
    <w:rsid w:val="000022C4"/>
    <w:rsid w:val="00002815"/>
    <w:rsid w:val="000030F1"/>
    <w:rsid w:val="000038F7"/>
    <w:rsid w:val="000039B5"/>
    <w:rsid w:val="00004EF2"/>
    <w:rsid w:val="000051C1"/>
    <w:rsid w:val="00005737"/>
    <w:rsid w:val="000064A6"/>
    <w:rsid w:val="00006DBE"/>
    <w:rsid w:val="00006EC0"/>
    <w:rsid w:val="00007B44"/>
    <w:rsid w:val="00010560"/>
    <w:rsid w:val="00010EB0"/>
    <w:rsid w:val="0001109A"/>
    <w:rsid w:val="00011148"/>
    <w:rsid w:val="00011374"/>
    <w:rsid w:val="0001232A"/>
    <w:rsid w:val="00012612"/>
    <w:rsid w:val="0001382C"/>
    <w:rsid w:val="00013D36"/>
    <w:rsid w:val="00013D69"/>
    <w:rsid w:val="00014B13"/>
    <w:rsid w:val="000155A4"/>
    <w:rsid w:val="00015DB3"/>
    <w:rsid w:val="00015DE6"/>
    <w:rsid w:val="00016D28"/>
    <w:rsid w:val="00016F7B"/>
    <w:rsid w:val="0002042D"/>
    <w:rsid w:val="000204DB"/>
    <w:rsid w:val="00023C1B"/>
    <w:rsid w:val="00024A88"/>
    <w:rsid w:val="000255C8"/>
    <w:rsid w:val="00025C04"/>
    <w:rsid w:val="00025EFA"/>
    <w:rsid w:val="00027505"/>
    <w:rsid w:val="000277E1"/>
    <w:rsid w:val="000311C9"/>
    <w:rsid w:val="00031472"/>
    <w:rsid w:val="00031640"/>
    <w:rsid w:val="0003468C"/>
    <w:rsid w:val="000346B7"/>
    <w:rsid w:val="000374D7"/>
    <w:rsid w:val="0004002D"/>
    <w:rsid w:val="0004315D"/>
    <w:rsid w:val="00043AF6"/>
    <w:rsid w:val="000456DE"/>
    <w:rsid w:val="00045C24"/>
    <w:rsid w:val="00045D5D"/>
    <w:rsid w:val="00045F1F"/>
    <w:rsid w:val="0004618D"/>
    <w:rsid w:val="000470D2"/>
    <w:rsid w:val="0005028E"/>
    <w:rsid w:val="00050759"/>
    <w:rsid w:val="00050E03"/>
    <w:rsid w:val="00051F71"/>
    <w:rsid w:val="0005216F"/>
    <w:rsid w:val="00052745"/>
    <w:rsid w:val="00052DE5"/>
    <w:rsid w:val="000554F8"/>
    <w:rsid w:val="00056B23"/>
    <w:rsid w:val="000570DC"/>
    <w:rsid w:val="00061830"/>
    <w:rsid w:val="00061AFA"/>
    <w:rsid w:val="00063017"/>
    <w:rsid w:val="0006388E"/>
    <w:rsid w:val="0006470D"/>
    <w:rsid w:val="00064C61"/>
    <w:rsid w:val="00064EBC"/>
    <w:rsid w:val="000650A2"/>
    <w:rsid w:val="0006536C"/>
    <w:rsid w:val="00065DCC"/>
    <w:rsid w:val="00065EAA"/>
    <w:rsid w:val="000670EF"/>
    <w:rsid w:val="000700CD"/>
    <w:rsid w:val="00070CDE"/>
    <w:rsid w:val="00072681"/>
    <w:rsid w:val="000731D0"/>
    <w:rsid w:val="00073E60"/>
    <w:rsid w:val="00075556"/>
    <w:rsid w:val="00075D98"/>
    <w:rsid w:val="000760CF"/>
    <w:rsid w:val="0007674C"/>
    <w:rsid w:val="000772DC"/>
    <w:rsid w:val="0007798D"/>
    <w:rsid w:val="00077E22"/>
    <w:rsid w:val="0008134A"/>
    <w:rsid w:val="00081953"/>
    <w:rsid w:val="00081F45"/>
    <w:rsid w:val="00081F74"/>
    <w:rsid w:val="0008233D"/>
    <w:rsid w:val="00082372"/>
    <w:rsid w:val="00082738"/>
    <w:rsid w:val="00083723"/>
    <w:rsid w:val="00083772"/>
    <w:rsid w:val="00084F64"/>
    <w:rsid w:val="0008534D"/>
    <w:rsid w:val="00085458"/>
    <w:rsid w:val="00085485"/>
    <w:rsid w:val="000858ED"/>
    <w:rsid w:val="00086860"/>
    <w:rsid w:val="00090F6C"/>
    <w:rsid w:val="0009105F"/>
    <w:rsid w:val="00091353"/>
    <w:rsid w:val="000918BD"/>
    <w:rsid w:val="00091CFD"/>
    <w:rsid w:val="00092442"/>
    <w:rsid w:val="00094CBD"/>
    <w:rsid w:val="00095739"/>
    <w:rsid w:val="00097134"/>
    <w:rsid w:val="00097B0F"/>
    <w:rsid w:val="000A055F"/>
    <w:rsid w:val="000A16B2"/>
    <w:rsid w:val="000A1C37"/>
    <w:rsid w:val="000A1E94"/>
    <w:rsid w:val="000A2841"/>
    <w:rsid w:val="000A28A1"/>
    <w:rsid w:val="000A4161"/>
    <w:rsid w:val="000A45F4"/>
    <w:rsid w:val="000A4660"/>
    <w:rsid w:val="000A4F89"/>
    <w:rsid w:val="000A51DA"/>
    <w:rsid w:val="000A638C"/>
    <w:rsid w:val="000A6719"/>
    <w:rsid w:val="000A7325"/>
    <w:rsid w:val="000B09FB"/>
    <w:rsid w:val="000B2EA2"/>
    <w:rsid w:val="000B3221"/>
    <w:rsid w:val="000B33F2"/>
    <w:rsid w:val="000B37D9"/>
    <w:rsid w:val="000B468B"/>
    <w:rsid w:val="000B4A99"/>
    <w:rsid w:val="000B4E5C"/>
    <w:rsid w:val="000B5081"/>
    <w:rsid w:val="000B5623"/>
    <w:rsid w:val="000B61A1"/>
    <w:rsid w:val="000B6451"/>
    <w:rsid w:val="000B6B29"/>
    <w:rsid w:val="000B75E5"/>
    <w:rsid w:val="000B7954"/>
    <w:rsid w:val="000B7ABF"/>
    <w:rsid w:val="000C0C08"/>
    <w:rsid w:val="000C15D8"/>
    <w:rsid w:val="000C17B7"/>
    <w:rsid w:val="000C2736"/>
    <w:rsid w:val="000C2787"/>
    <w:rsid w:val="000C3A16"/>
    <w:rsid w:val="000C42BF"/>
    <w:rsid w:val="000C4474"/>
    <w:rsid w:val="000C5963"/>
    <w:rsid w:val="000C6AEC"/>
    <w:rsid w:val="000C7DD0"/>
    <w:rsid w:val="000C7EA0"/>
    <w:rsid w:val="000D0FFE"/>
    <w:rsid w:val="000D16E3"/>
    <w:rsid w:val="000D1EE6"/>
    <w:rsid w:val="000D282E"/>
    <w:rsid w:val="000D28D0"/>
    <w:rsid w:val="000D2AE8"/>
    <w:rsid w:val="000D3215"/>
    <w:rsid w:val="000D4B5B"/>
    <w:rsid w:val="000D4E65"/>
    <w:rsid w:val="000D4F4B"/>
    <w:rsid w:val="000D69E7"/>
    <w:rsid w:val="000D6CD8"/>
    <w:rsid w:val="000D7CD6"/>
    <w:rsid w:val="000E035E"/>
    <w:rsid w:val="000E05AE"/>
    <w:rsid w:val="000E2AF9"/>
    <w:rsid w:val="000E2D7D"/>
    <w:rsid w:val="000E3126"/>
    <w:rsid w:val="000E50E2"/>
    <w:rsid w:val="000E66F3"/>
    <w:rsid w:val="000E6A96"/>
    <w:rsid w:val="000E7314"/>
    <w:rsid w:val="000E79AA"/>
    <w:rsid w:val="000F012C"/>
    <w:rsid w:val="000F05A2"/>
    <w:rsid w:val="000F0C3B"/>
    <w:rsid w:val="000F13B1"/>
    <w:rsid w:val="000F3292"/>
    <w:rsid w:val="000F427F"/>
    <w:rsid w:val="000F4C6A"/>
    <w:rsid w:val="000F4D11"/>
    <w:rsid w:val="000F4E9E"/>
    <w:rsid w:val="000F508A"/>
    <w:rsid w:val="000F536E"/>
    <w:rsid w:val="000F5EE6"/>
    <w:rsid w:val="000F6297"/>
    <w:rsid w:val="000F770D"/>
    <w:rsid w:val="001010FE"/>
    <w:rsid w:val="00101719"/>
    <w:rsid w:val="001024CD"/>
    <w:rsid w:val="00102C0E"/>
    <w:rsid w:val="00103F76"/>
    <w:rsid w:val="0010604A"/>
    <w:rsid w:val="00106529"/>
    <w:rsid w:val="001068DD"/>
    <w:rsid w:val="001076C7"/>
    <w:rsid w:val="00111606"/>
    <w:rsid w:val="00111E41"/>
    <w:rsid w:val="00112741"/>
    <w:rsid w:val="00112BDE"/>
    <w:rsid w:val="00112EE1"/>
    <w:rsid w:val="001135E8"/>
    <w:rsid w:val="00113D2B"/>
    <w:rsid w:val="00113EC4"/>
    <w:rsid w:val="00114F77"/>
    <w:rsid w:val="001162E7"/>
    <w:rsid w:val="00116449"/>
    <w:rsid w:val="0011666C"/>
    <w:rsid w:val="00117701"/>
    <w:rsid w:val="00117FAF"/>
    <w:rsid w:val="00121576"/>
    <w:rsid w:val="00121B2D"/>
    <w:rsid w:val="00121FEE"/>
    <w:rsid w:val="00122466"/>
    <w:rsid w:val="00122F76"/>
    <w:rsid w:val="00124759"/>
    <w:rsid w:val="00124FC3"/>
    <w:rsid w:val="001250C8"/>
    <w:rsid w:val="00126986"/>
    <w:rsid w:val="00127F9A"/>
    <w:rsid w:val="0013048D"/>
    <w:rsid w:val="001307FA"/>
    <w:rsid w:val="00131824"/>
    <w:rsid w:val="0013285E"/>
    <w:rsid w:val="00132FCE"/>
    <w:rsid w:val="00135CAB"/>
    <w:rsid w:val="00136B32"/>
    <w:rsid w:val="00137933"/>
    <w:rsid w:val="001400F5"/>
    <w:rsid w:val="001418C2"/>
    <w:rsid w:val="0014423A"/>
    <w:rsid w:val="00144493"/>
    <w:rsid w:val="001444EE"/>
    <w:rsid w:val="00144D08"/>
    <w:rsid w:val="00145762"/>
    <w:rsid w:val="00145766"/>
    <w:rsid w:val="001458E9"/>
    <w:rsid w:val="001472CA"/>
    <w:rsid w:val="00147B70"/>
    <w:rsid w:val="00150A22"/>
    <w:rsid w:val="00151792"/>
    <w:rsid w:val="00151E67"/>
    <w:rsid w:val="00152FAD"/>
    <w:rsid w:val="00153235"/>
    <w:rsid w:val="00153CD9"/>
    <w:rsid w:val="001553EB"/>
    <w:rsid w:val="0015569E"/>
    <w:rsid w:val="0015589F"/>
    <w:rsid w:val="00156AFA"/>
    <w:rsid w:val="00156C4C"/>
    <w:rsid w:val="00157085"/>
    <w:rsid w:val="001575FF"/>
    <w:rsid w:val="00157851"/>
    <w:rsid w:val="001579A7"/>
    <w:rsid w:val="00157BF2"/>
    <w:rsid w:val="001607B2"/>
    <w:rsid w:val="0016088D"/>
    <w:rsid w:val="001609B7"/>
    <w:rsid w:val="001617ED"/>
    <w:rsid w:val="00161D02"/>
    <w:rsid w:val="001621D7"/>
    <w:rsid w:val="00163D24"/>
    <w:rsid w:val="0016451A"/>
    <w:rsid w:val="001648C7"/>
    <w:rsid w:val="00166593"/>
    <w:rsid w:val="001673BB"/>
    <w:rsid w:val="00167496"/>
    <w:rsid w:val="00167AB3"/>
    <w:rsid w:val="001700A9"/>
    <w:rsid w:val="001709A0"/>
    <w:rsid w:val="00171BFE"/>
    <w:rsid w:val="00171C7B"/>
    <w:rsid w:val="00171C88"/>
    <w:rsid w:val="0017384D"/>
    <w:rsid w:val="00174407"/>
    <w:rsid w:val="00175117"/>
    <w:rsid w:val="001753A9"/>
    <w:rsid w:val="00176626"/>
    <w:rsid w:val="00176FDB"/>
    <w:rsid w:val="0018095F"/>
    <w:rsid w:val="001810C8"/>
    <w:rsid w:val="001814AA"/>
    <w:rsid w:val="0018313E"/>
    <w:rsid w:val="001835F8"/>
    <w:rsid w:val="00183F27"/>
    <w:rsid w:val="001841BD"/>
    <w:rsid w:val="0018446E"/>
    <w:rsid w:val="001846FF"/>
    <w:rsid w:val="00184A53"/>
    <w:rsid w:val="00184B99"/>
    <w:rsid w:val="00185425"/>
    <w:rsid w:val="00186529"/>
    <w:rsid w:val="001865AB"/>
    <w:rsid w:val="00187D3B"/>
    <w:rsid w:val="00192F1D"/>
    <w:rsid w:val="0019319B"/>
    <w:rsid w:val="001939E6"/>
    <w:rsid w:val="00194D4C"/>
    <w:rsid w:val="00196AA8"/>
    <w:rsid w:val="00196D71"/>
    <w:rsid w:val="001973B4"/>
    <w:rsid w:val="001A1673"/>
    <w:rsid w:val="001A1E86"/>
    <w:rsid w:val="001A210E"/>
    <w:rsid w:val="001A2185"/>
    <w:rsid w:val="001A3157"/>
    <w:rsid w:val="001A3655"/>
    <w:rsid w:val="001A36C8"/>
    <w:rsid w:val="001A374F"/>
    <w:rsid w:val="001A38E4"/>
    <w:rsid w:val="001A3919"/>
    <w:rsid w:val="001A4786"/>
    <w:rsid w:val="001A6962"/>
    <w:rsid w:val="001A733C"/>
    <w:rsid w:val="001A73BB"/>
    <w:rsid w:val="001B1EAF"/>
    <w:rsid w:val="001B27C9"/>
    <w:rsid w:val="001B422F"/>
    <w:rsid w:val="001B458D"/>
    <w:rsid w:val="001B4977"/>
    <w:rsid w:val="001B5D16"/>
    <w:rsid w:val="001B61BD"/>
    <w:rsid w:val="001B63A3"/>
    <w:rsid w:val="001B6DFD"/>
    <w:rsid w:val="001B73FB"/>
    <w:rsid w:val="001B74B8"/>
    <w:rsid w:val="001B7A8B"/>
    <w:rsid w:val="001C13B8"/>
    <w:rsid w:val="001C1CAE"/>
    <w:rsid w:val="001C20D8"/>
    <w:rsid w:val="001C2355"/>
    <w:rsid w:val="001C30C9"/>
    <w:rsid w:val="001C4484"/>
    <w:rsid w:val="001C46E9"/>
    <w:rsid w:val="001C5691"/>
    <w:rsid w:val="001C56B8"/>
    <w:rsid w:val="001C5B82"/>
    <w:rsid w:val="001C614E"/>
    <w:rsid w:val="001C67FD"/>
    <w:rsid w:val="001C709D"/>
    <w:rsid w:val="001C72FD"/>
    <w:rsid w:val="001C7366"/>
    <w:rsid w:val="001C76D8"/>
    <w:rsid w:val="001D04A5"/>
    <w:rsid w:val="001D060E"/>
    <w:rsid w:val="001D094B"/>
    <w:rsid w:val="001D1751"/>
    <w:rsid w:val="001D1835"/>
    <w:rsid w:val="001D1C14"/>
    <w:rsid w:val="001D1CE4"/>
    <w:rsid w:val="001D1CE5"/>
    <w:rsid w:val="001D1E03"/>
    <w:rsid w:val="001D41A7"/>
    <w:rsid w:val="001D575F"/>
    <w:rsid w:val="001D5DE3"/>
    <w:rsid w:val="001D6683"/>
    <w:rsid w:val="001D67F9"/>
    <w:rsid w:val="001D7434"/>
    <w:rsid w:val="001E0357"/>
    <w:rsid w:val="001E15F8"/>
    <w:rsid w:val="001E2BE3"/>
    <w:rsid w:val="001E5024"/>
    <w:rsid w:val="001E61A9"/>
    <w:rsid w:val="001E6457"/>
    <w:rsid w:val="001E660A"/>
    <w:rsid w:val="001E7A17"/>
    <w:rsid w:val="001E7C68"/>
    <w:rsid w:val="001E7D4F"/>
    <w:rsid w:val="001F308A"/>
    <w:rsid w:val="001F33BB"/>
    <w:rsid w:val="001F4522"/>
    <w:rsid w:val="001F4888"/>
    <w:rsid w:val="001F48EE"/>
    <w:rsid w:val="001F6233"/>
    <w:rsid w:val="001F794B"/>
    <w:rsid w:val="002001DC"/>
    <w:rsid w:val="002003DE"/>
    <w:rsid w:val="0020130A"/>
    <w:rsid w:val="00201B92"/>
    <w:rsid w:val="0020201A"/>
    <w:rsid w:val="0020366F"/>
    <w:rsid w:val="0020495A"/>
    <w:rsid w:val="00205153"/>
    <w:rsid w:val="00205EB7"/>
    <w:rsid w:val="00206C02"/>
    <w:rsid w:val="00206D45"/>
    <w:rsid w:val="0020791D"/>
    <w:rsid w:val="00207D43"/>
    <w:rsid w:val="00210A9D"/>
    <w:rsid w:val="00211B99"/>
    <w:rsid w:val="002129DA"/>
    <w:rsid w:val="00212B3C"/>
    <w:rsid w:val="00214081"/>
    <w:rsid w:val="0021550A"/>
    <w:rsid w:val="00215A90"/>
    <w:rsid w:val="00215F41"/>
    <w:rsid w:val="002172E4"/>
    <w:rsid w:val="002178DA"/>
    <w:rsid w:val="00217A2E"/>
    <w:rsid w:val="00217EB6"/>
    <w:rsid w:val="00223F41"/>
    <w:rsid w:val="002247C2"/>
    <w:rsid w:val="00224901"/>
    <w:rsid w:val="002263EC"/>
    <w:rsid w:val="002276BD"/>
    <w:rsid w:val="0022797F"/>
    <w:rsid w:val="00230378"/>
    <w:rsid w:val="002317D1"/>
    <w:rsid w:val="002322E6"/>
    <w:rsid w:val="00232A02"/>
    <w:rsid w:val="00233407"/>
    <w:rsid w:val="00233827"/>
    <w:rsid w:val="00234A5E"/>
    <w:rsid w:val="00235F45"/>
    <w:rsid w:val="00236072"/>
    <w:rsid w:val="0023672E"/>
    <w:rsid w:val="00236AB3"/>
    <w:rsid w:val="00237E70"/>
    <w:rsid w:val="00237FC0"/>
    <w:rsid w:val="0024114F"/>
    <w:rsid w:val="00243203"/>
    <w:rsid w:val="002436F0"/>
    <w:rsid w:val="002440AC"/>
    <w:rsid w:val="002445B6"/>
    <w:rsid w:val="00244AA0"/>
    <w:rsid w:val="00244BAE"/>
    <w:rsid w:val="00244D4E"/>
    <w:rsid w:val="00245E73"/>
    <w:rsid w:val="00246135"/>
    <w:rsid w:val="00247F4E"/>
    <w:rsid w:val="00250911"/>
    <w:rsid w:val="002511A9"/>
    <w:rsid w:val="002517A7"/>
    <w:rsid w:val="00251E92"/>
    <w:rsid w:val="0025220B"/>
    <w:rsid w:val="002525A3"/>
    <w:rsid w:val="00252B39"/>
    <w:rsid w:val="0025307E"/>
    <w:rsid w:val="0025321B"/>
    <w:rsid w:val="0025457B"/>
    <w:rsid w:val="00254AC2"/>
    <w:rsid w:val="0025525B"/>
    <w:rsid w:val="00255C59"/>
    <w:rsid w:val="00257E31"/>
    <w:rsid w:val="00262B76"/>
    <w:rsid w:val="002638B8"/>
    <w:rsid w:val="00263B82"/>
    <w:rsid w:val="002641F1"/>
    <w:rsid w:val="0026446F"/>
    <w:rsid w:val="00264FBE"/>
    <w:rsid w:val="002655CC"/>
    <w:rsid w:val="00265E6C"/>
    <w:rsid w:val="00266F83"/>
    <w:rsid w:val="00266FD3"/>
    <w:rsid w:val="00267487"/>
    <w:rsid w:val="00267C3D"/>
    <w:rsid w:val="0027242A"/>
    <w:rsid w:val="00272A58"/>
    <w:rsid w:val="00273AD0"/>
    <w:rsid w:val="00274FDB"/>
    <w:rsid w:val="002765AC"/>
    <w:rsid w:val="00277301"/>
    <w:rsid w:val="00277EDF"/>
    <w:rsid w:val="00280185"/>
    <w:rsid w:val="00280D69"/>
    <w:rsid w:val="00281514"/>
    <w:rsid w:val="002822AF"/>
    <w:rsid w:val="0028283E"/>
    <w:rsid w:val="00282BD9"/>
    <w:rsid w:val="00283171"/>
    <w:rsid w:val="00284CDB"/>
    <w:rsid w:val="00284D9E"/>
    <w:rsid w:val="002851C1"/>
    <w:rsid w:val="00286C8A"/>
    <w:rsid w:val="00286F66"/>
    <w:rsid w:val="002871EC"/>
    <w:rsid w:val="00287878"/>
    <w:rsid w:val="002878C3"/>
    <w:rsid w:val="002905D6"/>
    <w:rsid w:val="002912EB"/>
    <w:rsid w:val="00291EC5"/>
    <w:rsid w:val="00291F3B"/>
    <w:rsid w:val="00292CCC"/>
    <w:rsid w:val="002933C5"/>
    <w:rsid w:val="00293533"/>
    <w:rsid w:val="0029358C"/>
    <w:rsid w:val="002939F7"/>
    <w:rsid w:val="00293B14"/>
    <w:rsid w:val="00293C49"/>
    <w:rsid w:val="00294048"/>
    <w:rsid w:val="002940E8"/>
    <w:rsid w:val="00294C20"/>
    <w:rsid w:val="00295592"/>
    <w:rsid w:val="00295E92"/>
    <w:rsid w:val="002963F0"/>
    <w:rsid w:val="00296885"/>
    <w:rsid w:val="00296C15"/>
    <w:rsid w:val="00297A30"/>
    <w:rsid w:val="002A049B"/>
    <w:rsid w:val="002A06D6"/>
    <w:rsid w:val="002A0A52"/>
    <w:rsid w:val="002A1281"/>
    <w:rsid w:val="002A1877"/>
    <w:rsid w:val="002A2008"/>
    <w:rsid w:val="002A3077"/>
    <w:rsid w:val="002A4531"/>
    <w:rsid w:val="002A463D"/>
    <w:rsid w:val="002A4711"/>
    <w:rsid w:val="002A4DAD"/>
    <w:rsid w:val="002A67E2"/>
    <w:rsid w:val="002A729B"/>
    <w:rsid w:val="002A762F"/>
    <w:rsid w:val="002B08B1"/>
    <w:rsid w:val="002B16B7"/>
    <w:rsid w:val="002B241C"/>
    <w:rsid w:val="002B284A"/>
    <w:rsid w:val="002B2C4A"/>
    <w:rsid w:val="002B2C70"/>
    <w:rsid w:val="002B3207"/>
    <w:rsid w:val="002B346A"/>
    <w:rsid w:val="002B351E"/>
    <w:rsid w:val="002B3591"/>
    <w:rsid w:val="002B40FB"/>
    <w:rsid w:val="002B4426"/>
    <w:rsid w:val="002B47FD"/>
    <w:rsid w:val="002B5F4F"/>
    <w:rsid w:val="002B605A"/>
    <w:rsid w:val="002B6EA3"/>
    <w:rsid w:val="002B740B"/>
    <w:rsid w:val="002C187A"/>
    <w:rsid w:val="002C1CAF"/>
    <w:rsid w:val="002C1D42"/>
    <w:rsid w:val="002C20A8"/>
    <w:rsid w:val="002C2812"/>
    <w:rsid w:val="002C3617"/>
    <w:rsid w:val="002C37FA"/>
    <w:rsid w:val="002C3AE6"/>
    <w:rsid w:val="002C491B"/>
    <w:rsid w:val="002C4D09"/>
    <w:rsid w:val="002C4E30"/>
    <w:rsid w:val="002C5DD0"/>
    <w:rsid w:val="002C6431"/>
    <w:rsid w:val="002C7051"/>
    <w:rsid w:val="002C71A1"/>
    <w:rsid w:val="002C7234"/>
    <w:rsid w:val="002C762C"/>
    <w:rsid w:val="002D0810"/>
    <w:rsid w:val="002D0DB3"/>
    <w:rsid w:val="002D1D91"/>
    <w:rsid w:val="002D2FBB"/>
    <w:rsid w:val="002D3028"/>
    <w:rsid w:val="002D40FE"/>
    <w:rsid w:val="002D4247"/>
    <w:rsid w:val="002D58BB"/>
    <w:rsid w:val="002D68D7"/>
    <w:rsid w:val="002D6B2B"/>
    <w:rsid w:val="002E02A0"/>
    <w:rsid w:val="002E10E6"/>
    <w:rsid w:val="002E1CED"/>
    <w:rsid w:val="002E1EAD"/>
    <w:rsid w:val="002E2064"/>
    <w:rsid w:val="002E2F01"/>
    <w:rsid w:val="002E383B"/>
    <w:rsid w:val="002E5250"/>
    <w:rsid w:val="002E61AA"/>
    <w:rsid w:val="002E6F58"/>
    <w:rsid w:val="002E6F88"/>
    <w:rsid w:val="002E7259"/>
    <w:rsid w:val="002E7286"/>
    <w:rsid w:val="002E745D"/>
    <w:rsid w:val="002E7A44"/>
    <w:rsid w:val="002E7FDB"/>
    <w:rsid w:val="002F0333"/>
    <w:rsid w:val="002F0FBE"/>
    <w:rsid w:val="002F10F6"/>
    <w:rsid w:val="002F1530"/>
    <w:rsid w:val="002F15D9"/>
    <w:rsid w:val="002F1C4B"/>
    <w:rsid w:val="002F205B"/>
    <w:rsid w:val="002F26EC"/>
    <w:rsid w:val="002F2FFC"/>
    <w:rsid w:val="002F35C5"/>
    <w:rsid w:val="002F388C"/>
    <w:rsid w:val="002F42EA"/>
    <w:rsid w:val="002F7CD6"/>
    <w:rsid w:val="00300C09"/>
    <w:rsid w:val="00302A89"/>
    <w:rsid w:val="00303009"/>
    <w:rsid w:val="00304037"/>
    <w:rsid w:val="003040D8"/>
    <w:rsid w:val="0030455E"/>
    <w:rsid w:val="00304F98"/>
    <w:rsid w:val="00305626"/>
    <w:rsid w:val="00305895"/>
    <w:rsid w:val="00306C36"/>
    <w:rsid w:val="00307238"/>
    <w:rsid w:val="00311758"/>
    <w:rsid w:val="00315BF1"/>
    <w:rsid w:val="0031606C"/>
    <w:rsid w:val="00316D58"/>
    <w:rsid w:val="003176B4"/>
    <w:rsid w:val="00321238"/>
    <w:rsid w:val="003212BB"/>
    <w:rsid w:val="00321C92"/>
    <w:rsid w:val="00321C9F"/>
    <w:rsid w:val="00322428"/>
    <w:rsid w:val="00322A20"/>
    <w:rsid w:val="00322C40"/>
    <w:rsid w:val="003235DF"/>
    <w:rsid w:val="003236FF"/>
    <w:rsid w:val="00323ABC"/>
    <w:rsid w:val="00323E54"/>
    <w:rsid w:val="00324925"/>
    <w:rsid w:val="00324A7C"/>
    <w:rsid w:val="00324FE5"/>
    <w:rsid w:val="00325019"/>
    <w:rsid w:val="003251D5"/>
    <w:rsid w:val="003257B7"/>
    <w:rsid w:val="0033000B"/>
    <w:rsid w:val="003315EC"/>
    <w:rsid w:val="00331670"/>
    <w:rsid w:val="0033222B"/>
    <w:rsid w:val="00332E6D"/>
    <w:rsid w:val="00333BA1"/>
    <w:rsid w:val="00333EC9"/>
    <w:rsid w:val="00334834"/>
    <w:rsid w:val="003350F9"/>
    <w:rsid w:val="0033515C"/>
    <w:rsid w:val="0033530A"/>
    <w:rsid w:val="00335EA7"/>
    <w:rsid w:val="00336BF8"/>
    <w:rsid w:val="00336E39"/>
    <w:rsid w:val="003414BC"/>
    <w:rsid w:val="00342356"/>
    <w:rsid w:val="00342EDB"/>
    <w:rsid w:val="003430CA"/>
    <w:rsid w:val="00343425"/>
    <w:rsid w:val="00343458"/>
    <w:rsid w:val="0034386B"/>
    <w:rsid w:val="00343E39"/>
    <w:rsid w:val="00344D07"/>
    <w:rsid w:val="003450A6"/>
    <w:rsid w:val="0034540E"/>
    <w:rsid w:val="00345688"/>
    <w:rsid w:val="00346D73"/>
    <w:rsid w:val="00346E5C"/>
    <w:rsid w:val="003473C6"/>
    <w:rsid w:val="00347BFF"/>
    <w:rsid w:val="00350B40"/>
    <w:rsid w:val="00350EFC"/>
    <w:rsid w:val="00351715"/>
    <w:rsid w:val="00352315"/>
    <w:rsid w:val="00352E5E"/>
    <w:rsid w:val="00353B7C"/>
    <w:rsid w:val="00355972"/>
    <w:rsid w:val="003565D2"/>
    <w:rsid w:val="0035676B"/>
    <w:rsid w:val="003576B3"/>
    <w:rsid w:val="00357EE0"/>
    <w:rsid w:val="00360533"/>
    <w:rsid w:val="0036220E"/>
    <w:rsid w:val="0036224E"/>
    <w:rsid w:val="0036386A"/>
    <w:rsid w:val="003638EB"/>
    <w:rsid w:val="00365002"/>
    <w:rsid w:val="00365BD8"/>
    <w:rsid w:val="00366463"/>
    <w:rsid w:val="003664B3"/>
    <w:rsid w:val="00366549"/>
    <w:rsid w:val="00367CF3"/>
    <w:rsid w:val="003702DD"/>
    <w:rsid w:val="00371CA8"/>
    <w:rsid w:val="00372156"/>
    <w:rsid w:val="00372165"/>
    <w:rsid w:val="003722AE"/>
    <w:rsid w:val="00372CC2"/>
    <w:rsid w:val="003732F3"/>
    <w:rsid w:val="0037561F"/>
    <w:rsid w:val="00375EEE"/>
    <w:rsid w:val="00376FA5"/>
    <w:rsid w:val="003807EC"/>
    <w:rsid w:val="00380849"/>
    <w:rsid w:val="0038134A"/>
    <w:rsid w:val="0038151A"/>
    <w:rsid w:val="003818DB"/>
    <w:rsid w:val="00382E2C"/>
    <w:rsid w:val="00383349"/>
    <w:rsid w:val="003834CD"/>
    <w:rsid w:val="00383908"/>
    <w:rsid w:val="003848FC"/>
    <w:rsid w:val="00384DE8"/>
    <w:rsid w:val="0038524F"/>
    <w:rsid w:val="003853F0"/>
    <w:rsid w:val="003855DB"/>
    <w:rsid w:val="00387581"/>
    <w:rsid w:val="00391265"/>
    <w:rsid w:val="00391614"/>
    <w:rsid w:val="00391937"/>
    <w:rsid w:val="003933FD"/>
    <w:rsid w:val="003950C7"/>
    <w:rsid w:val="003966E6"/>
    <w:rsid w:val="003968D7"/>
    <w:rsid w:val="00397345"/>
    <w:rsid w:val="003A039E"/>
    <w:rsid w:val="003A094F"/>
    <w:rsid w:val="003A0E57"/>
    <w:rsid w:val="003A13D2"/>
    <w:rsid w:val="003A1E93"/>
    <w:rsid w:val="003A43DA"/>
    <w:rsid w:val="003A46CE"/>
    <w:rsid w:val="003A613D"/>
    <w:rsid w:val="003A6341"/>
    <w:rsid w:val="003A6BC8"/>
    <w:rsid w:val="003B0443"/>
    <w:rsid w:val="003B062D"/>
    <w:rsid w:val="003B085E"/>
    <w:rsid w:val="003B0CB9"/>
    <w:rsid w:val="003B0D25"/>
    <w:rsid w:val="003B12A0"/>
    <w:rsid w:val="003B1B75"/>
    <w:rsid w:val="003B2E9F"/>
    <w:rsid w:val="003B380E"/>
    <w:rsid w:val="003B39E6"/>
    <w:rsid w:val="003B3A5F"/>
    <w:rsid w:val="003B4D27"/>
    <w:rsid w:val="003B4E5D"/>
    <w:rsid w:val="003B5338"/>
    <w:rsid w:val="003B54BA"/>
    <w:rsid w:val="003B69ED"/>
    <w:rsid w:val="003B78E4"/>
    <w:rsid w:val="003C0452"/>
    <w:rsid w:val="003C2378"/>
    <w:rsid w:val="003C2395"/>
    <w:rsid w:val="003C4CA6"/>
    <w:rsid w:val="003C5283"/>
    <w:rsid w:val="003C5CC6"/>
    <w:rsid w:val="003C660C"/>
    <w:rsid w:val="003C708E"/>
    <w:rsid w:val="003C7EA6"/>
    <w:rsid w:val="003D12C7"/>
    <w:rsid w:val="003D1BED"/>
    <w:rsid w:val="003D1FDD"/>
    <w:rsid w:val="003D228B"/>
    <w:rsid w:val="003D29CA"/>
    <w:rsid w:val="003D2BA6"/>
    <w:rsid w:val="003D31D8"/>
    <w:rsid w:val="003D35FD"/>
    <w:rsid w:val="003D3990"/>
    <w:rsid w:val="003D3F06"/>
    <w:rsid w:val="003D45CB"/>
    <w:rsid w:val="003D4CD7"/>
    <w:rsid w:val="003D4D7C"/>
    <w:rsid w:val="003D5015"/>
    <w:rsid w:val="003E24A0"/>
    <w:rsid w:val="003E260D"/>
    <w:rsid w:val="003E26D0"/>
    <w:rsid w:val="003E455D"/>
    <w:rsid w:val="003E4567"/>
    <w:rsid w:val="003E4ECB"/>
    <w:rsid w:val="003E5DC4"/>
    <w:rsid w:val="003E660A"/>
    <w:rsid w:val="003E6A8A"/>
    <w:rsid w:val="003E759C"/>
    <w:rsid w:val="003F08B1"/>
    <w:rsid w:val="003F1A11"/>
    <w:rsid w:val="003F21BE"/>
    <w:rsid w:val="003F332A"/>
    <w:rsid w:val="003F36FB"/>
    <w:rsid w:val="003F38E4"/>
    <w:rsid w:val="003F3E01"/>
    <w:rsid w:val="003F44A5"/>
    <w:rsid w:val="003F4709"/>
    <w:rsid w:val="003F4F5A"/>
    <w:rsid w:val="003F5CD7"/>
    <w:rsid w:val="003F6454"/>
    <w:rsid w:val="003F64D6"/>
    <w:rsid w:val="003F660A"/>
    <w:rsid w:val="003F6632"/>
    <w:rsid w:val="003F7622"/>
    <w:rsid w:val="004017BD"/>
    <w:rsid w:val="00401ACF"/>
    <w:rsid w:val="00402083"/>
    <w:rsid w:val="00402142"/>
    <w:rsid w:val="004023AC"/>
    <w:rsid w:val="00402514"/>
    <w:rsid w:val="00403814"/>
    <w:rsid w:val="00404366"/>
    <w:rsid w:val="0040513F"/>
    <w:rsid w:val="00405DE7"/>
    <w:rsid w:val="00411A5F"/>
    <w:rsid w:val="00412299"/>
    <w:rsid w:val="00412D4D"/>
    <w:rsid w:val="00413EAF"/>
    <w:rsid w:val="0041408C"/>
    <w:rsid w:val="00414097"/>
    <w:rsid w:val="00414C1E"/>
    <w:rsid w:val="00415ACF"/>
    <w:rsid w:val="004169BB"/>
    <w:rsid w:val="004173D2"/>
    <w:rsid w:val="00420176"/>
    <w:rsid w:val="004213AF"/>
    <w:rsid w:val="00421486"/>
    <w:rsid w:val="0042235B"/>
    <w:rsid w:val="004231C5"/>
    <w:rsid w:val="00424C3F"/>
    <w:rsid w:val="004259BA"/>
    <w:rsid w:val="00425AF8"/>
    <w:rsid w:val="00425C83"/>
    <w:rsid w:val="00426A74"/>
    <w:rsid w:val="00427202"/>
    <w:rsid w:val="00427C8C"/>
    <w:rsid w:val="00427F1E"/>
    <w:rsid w:val="0043027E"/>
    <w:rsid w:val="00430CA6"/>
    <w:rsid w:val="004310F5"/>
    <w:rsid w:val="004316B1"/>
    <w:rsid w:val="0043256A"/>
    <w:rsid w:val="00434C51"/>
    <w:rsid w:val="004362C5"/>
    <w:rsid w:val="00437268"/>
    <w:rsid w:val="00437FF5"/>
    <w:rsid w:val="00440B96"/>
    <w:rsid w:val="00442AE6"/>
    <w:rsid w:val="00442C0C"/>
    <w:rsid w:val="00444311"/>
    <w:rsid w:val="00444732"/>
    <w:rsid w:val="00444FCA"/>
    <w:rsid w:val="00445379"/>
    <w:rsid w:val="004461C6"/>
    <w:rsid w:val="0044742A"/>
    <w:rsid w:val="00447ACE"/>
    <w:rsid w:val="00447CEA"/>
    <w:rsid w:val="0045061C"/>
    <w:rsid w:val="0045274A"/>
    <w:rsid w:val="00452780"/>
    <w:rsid w:val="0045339E"/>
    <w:rsid w:val="00453680"/>
    <w:rsid w:val="0045391F"/>
    <w:rsid w:val="00455388"/>
    <w:rsid w:val="004554F4"/>
    <w:rsid w:val="004567AD"/>
    <w:rsid w:val="00460E62"/>
    <w:rsid w:val="0046101E"/>
    <w:rsid w:val="00461944"/>
    <w:rsid w:val="004639B2"/>
    <w:rsid w:val="00464188"/>
    <w:rsid w:val="004641D8"/>
    <w:rsid w:val="004649A9"/>
    <w:rsid w:val="0046694A"/>
    <w:rsid w:val="00466AA7"/>
    <w:rsid w:val="00466FE4"/>
    <w:rsid w:val="00467643"/>
    <w:rsid w:val="00467FDA"/>
    <w:rsid w:val="00470AB1"/>
    <w:rsid w:val="00470B07"/>
    <w:rsid w:val="00470EC3"/>
    <w:rsid w:val="00470F97"/>
    <w:rsid w:val="00471C60"/>
    <w:rsid w:val="00473616"/>
    <w:rsid w:val="00473F47"/>
    <w:rsid w:val="004743AF"/>
    <w:rsid w:val="00474E91"/>
    <w:rsid w:val="00476804"/>
    <w:rsid w:val="00477092"/>
    <w:rsid w:val="00477A37"/>
    <w:rsid w:val="00477CF8"/>
    <w:rsid w:val="00477F1E"/>
    <w:rsid w:val="00480A02"/>
    <w:rsid w:val="004811BA"/>
    <w:rsid w:val="0048168F"/>
    <w:rsid w:val="00481787"/>
    <w:rsid w:val="004830F5"/>
    <w:rsid w:val="00483144"/>
    <w:rsid w:val="00483A15"/>
    <w:rsid w:val="00484092"/>
    <w:rsid w:val="00484169"/>
    <w:rsid w:val="00484DFD"/>
    <w:rsid w:val="00484E8C"/>
    <w:rsid w:val="004854DD"/>
    <w:rsid w:val="00486C22"/>
    <w:rsid w:val="004874CF"/>
    <w:rsid w:val="004876FE"/>
    <w:rsid w:val="00490BB8"/>
    <w:rsid w:val="00490FBF"/>
    <w:rsid w:val="004919A7"/>
    <w:rsid w:val="004923D7"/>
    <w:rsid w:val="00492EB9"/>
    <w:rsid w:val="00494C77"/>
    <w:rsid w:val="004950EB"/>
    <w:rsid w:val="004958AA"/>
    <w:rsid w:val="00495AC5"/>
    <w:rsid w:val="004965A3"/>
    <w:rsid w:val="00496AB6"/>
    <w:rsid w:val="0049720D"/>
    <w:rsid w:val="004A1524"/>
    <w:rsid w:val="004A210E"/>
    <w:rsid w:val="004A259B"/>
    <w:rsid w:val="004A265E"/>
    <w:rsid w:val="004A26FC"/>
    <w:rsid w:val="004A435F"/>
    <w:rsid w:val="004A49E6"/>
    <w:rsid w:val="004A54A5"/>
    <w:rsid w:val="004A5CAB"/>
    <w:rsid w:val="004A7051"/>
    <w:rsid w:val="004A7E10"/>
    <w:rsid w:val="004B006E"/>
    <w:rsid w:val="004B06E9"/>
    <w:rsid w:val="004B0D4E"/>
    <w:rsid w:val="004B0EAD"/>
    <w:rsid w:val="004B179F"/>
    <w:rsid w:val="004B1E1E"/>
    <w:rsid w:val="004B2495"/>
    <w:rsid w:val="004B2C56"/>
    <w:rsid w:val="004B5601"/>
    <w:rsid w:val="004B58AB"/>
    <w:rsid w:val="004B5B20"/>
    <w:rsid w:val="004B6010"/>
    <w:rsid w:val="004B6777"/>
    <w:rsid w:val="004B7BE0"/>
    <w:rsid w:val="004B7E13"/>
    <w:rsid w:val="004C2101"/>
    <w:rsid w:val="004C3ABF"/>
    <w:rsid w:val="004C3DC3"/>
    <w:rsid w:val="004C4F3B"/>
    <w:rsid w:val="004C563F"/>
    <w:rsid w:val="004C65D4"/>
    <w:rsid w:val="004C6C5A"/>
    <w:rsid w:val="004C77D2"/>
    <w:rsid w:val="004C7E82"/>
    <w:rsid w:val="004D141E"/>
    <w:rsid w:val="004D1F00"/>
    <w:rsid w:val="004D2F33"/>
    <w:rsid w:val="004D42D5"/>
    <w:rsid w:val="004D4EFC"/>
    <w:rsid w:val="004D5A21"/>
    <w:rsid w:val="004D7521"/>
    <w:rsid w:val="004D77A0"/>
    <w:rsid w:val="004D7AFF"/>
    <w:rsid w:val="004E1D10"/>
    <w:rsid w:val="004E265A"/>
    <w:rsid w:val="004E277E"/>
    <w:rsid w:val="004E3157"/>
    <w:rsid w:val="004E33A8"/>
    <w:rsid w:val="004E3B3E"/>
    <w:rsid w:val="004E3BD7"/>
    <w:rsid w:val="004E6614"/>
    <w:rsid w:val="004E6CA3"/>
    <w:rsid w:val="004E7314"/>
    <w:rsid w:val="004E7973"/>
    <w:rsid w:val="004F016F"/>
    <w:rsid w:val="004F0A78"/>
    <w:rsid w:val="004F1104"/>
    <w:rsid w:val="004F2C64"/>
    <w:rsid w:val="004F2E89"/>
    <w:rsid w:val="004F4CBA"/>
    <w:rsid w:val="004F7D22"/>
    <w:rsid w:val="005005A7"/>
    <w:rsid w:val="0050130E"/>
    <w:rsid w:val="00502143"/>
    <w:rsid w:val="00503694"/>
    <w:rsid w:val="00503A47"/>
    <w:rsid w:val="00503CDD"/>
    <w:rsid w:val="00505758"/>
    <w:rsid w:val="005103BC"/>
    <w:rsid w:val="0051227A"/>
    <w:rsid w:val="005129DA"/>
    <w:rsid w:val="00513612"/>
    <w:rsid w:val="00513D8E"/>
    <w:rsid w:val="00514E28"/>
    <w:rsid w:val="0051507B"/>
    <w:rsid w:val="0051586D"/>
    <w:rsid w:val="00515D5D"/>
    <w:rsid w:val="00515E37"/>
    <w:rsid w:val="00515EEF"/>
    <w:rsid w:val="00516152"/>
    <w:rsid w:val="00516466"/>
    <w:rsid w:val="0051683B"/>
    <w:rsid w:val="005174D6"/>
    <w:rsid w:val="0051786C"/>
    <w:rsid w:val="005208FF"/>
    <w:rsid w:val="00521468"/>
    <w:rsid w:val="005216B2"/>
    <w:rsid w:val="00523DE8"/>
    <w:rsid w:val="005242CD"/>
    <w:rsid w:val="00524B22"/>
    <w:rsid w:val="0052529B"/>
    <w:rsid w:val="00525A44"/>
    <w:rsid w:val="00526655"/>
    <w:rsid w:val="00526735"/>
    <w:rsid w:val="00526B32"/>
    <w:rsid w:val="00527E52"/>
    <w:rsid w:val="00530FA3"/>
    <w:rsid w:val="0053126F"/>
    <w:rsid w:val="00531794"/>
    <w:rsid w:val="00533D9D"/>
    <w:rsid w:val="00534AE1"/>
    <w:rsid w:val="00534D08"/>
    <w:rsid w:val="00534FD9"/>
    <w:rsid w:val="00535054"/>
    <w:rsid w:val="005357D9"/>
    <w:rsid w:val="00536175"/>
    <w:rsid w:val="00536AD6"/>
    <w:rsid w:val="00536D5B"/>
    <w:rsid w:val="005419EA"/>
    <w:rsid w:val="00541F2E"/>
    <w:rsid w:val="00542DB7"/>
    <w:rsid w:val="0054416C"/>
    <w:rsid w:val="00544390"/>
    <w:rsid w:val="005446F3"/>
    <w:rsid w:val="00544781"/>
    <w:rsid w:val="00544C27"/>
    <w:rsid w:val="005460B9"/>
    <w:rsid w:val="005460E0"/>
    <w:rsid w:val="005466FF"/>
    <w:rsid w:val="00546A7F"/>
    <w:rsid w:val="005470AF"/>
    <w:rsid w:val="0054749C"/>
    <w:rsid w:val="005501BA"/>
    <w:rsid w:val="00550982"/>
    <w:rsid w:val="00550BB8"/>
    <w:rsid w:val="005513CF"/>
    <w:rsid w:val="0055185F"/>
    <w:rsid w:val="00551C24"/>
    <w:rsid w:val="005523F8"/>
    <w:rsid w:val="00553A53"/>
    <w:rsid w:val="00553A7C"/>
    <w:rsid w:val="00553D53"/>
    <w:rsid w:val="005559D0"/>
    <w:rsid w:val="005561A0"/>
    <w:rsid w:val="005577AB"/>
    <w:rsid w:val="0056086D"/>
    <w:rsid w:val="00561C6B"/>
    <w:rsid w:val="00563312"/>
    <w:rsid w:val="0056343F"/>
    <w:rsid w:val="00564A80"/>
    <w:rsid w:val="00564C4F"/>
    <w:rsid w:val="005663F8"/>
    <w:rsid w:val="00566A5B"/>
    <w:rsid w:val="00567000"/>
    <w:rsid w:val="00567AD4"/>
    <w:rsid w:val="0057086A"/>
    <w:rsid w:val="00571143"/>
    <w:rsid w:val="005718ED"/>
    <w:rsid w:val="005744CF"/>
    <w:rsid w:val="00574920"/>
    <w:rsid w:val="00575436"/>
    <w:rsid w:val="00575606"/>
    <w:rsid w:val="00575623"/>
    <w:rsid w:val="00575820"/>
    <w:rsid w:val="00576E09"/>
    <w:rsid w:val="00577F95"/>
    <w:rsid w:val="00580B39"/>
    <w:rsid w:val="0058153F"/>
    <w:rsid w:val="00581CA9"/>
    <w:rsid w:val="00581D3D"/>
    <w:rsid w:val="0058301B"/>
    <w:rsid w:val="0058313E"/>
    <w:rsid w:val="0058636B"/>
    <w:rsid w:val="00586EDA"/>
    <w:rsid w:val="00587B11"/>
    <w:rsid w:val="00587C3B"/>
    <w:rsid w:val="0059084D"/>
    <w:rsid w:val="00590937"/>
    <w:rsid w:val="00590D4E"/>
    <w:rsid w:val="00590E46"/>
    <w:rsid w:val="0059166A"/>
    <w:rsid w:val="005917B4"/>
    <w:rsid w:val="005923CE"/>
    <w:rsid w:val="00592733"/>
    <w:rsid w:val="00592F18"/>
    <w:rsid w:val="00592FA6"/>
    <w:rsid w:val="00593B59"/>
    <w:rsid w:val="00594777"/>
    <w:rsid w:val="00594FCE"/>
    <w:rsid w:val="00595D77"/>
    <w:rsid w:val="00595DBA"/>
    <w:rsid w:val="005969A7"/>
    <w:rsid w:val="005A0AA0"/>
    <w:rsid w:val="005A1340"/>
    <w:rsid w:val="005A167E"/>
    <w:rsid w:val="005A1972"/>
    <w:rsid w:val="005A1E79"/>
    <w:rsid w:val="005A2203"/>
    <w:rsid w:val="005A2661"/>
    <w:rsid w:val="005A26F8"/>
    <w:rsid w:val="005A3553"/>
    <w:rsid w:val="005A384A"/>
    <w:rsid w:val="005A403C"/>
    <w:rsid w:val="005A56E0"/>
    <w:rsid w:val="005A69A0"/>
    <w:rsid w:val="005A7054"/>
    <w:rsid w:val="005A7F53"/>
    <w:rsid w:val="005B093A"/>
    <w:rsid w:val="005B0CD6"/>
    <w:rsid w:val="005B0D19"/>
    <w:rsid w:val="005B2078"/>
    <w:rsid w:val="005B2EFB"/>
    <w:rsid w:val="005B3BA9"/>
    <w:rsid w:val="005B4450"/>
    <w:rsid w:val="005B7CA6"/>
    <w:rsid w:val="005B7E2F"/>
    <w:rsid w:val="005C0825"/>
    <w:rsid w:val="005C10D0"/>
    <w:rsid w:val="005C1626"/>
    <w:rsid w:val="005C187A"/>
    <w:rsid w:val="005C1A51"/>
    <w:rsid w:val="005C1FB1"/>
    <w:rsid w:val="005C1FC7"/>
    <w:rsid w:val="005C4963"/>
    <w:rsid w:val="005C4BBA"/>
    <w:rsid w:val="005C5A5E"/>
    <w:rsid w:val="005C68B4"/>
    <w:rsid w:val="005C745F"/>
    <w:rsid w:val="005D08D6"/>
    <w:rsid w:val="005D0D76"/>
    <w:rsid w:val="005D2343"/>
    <w:rsid w:val="005D31EF"/>
    <w:rsid w:val="005D3851"/>
    <w:rsid w:val="005D4C83"/>
    <w:rsid w:val="005D545C"/>
    <w:rsid w:val="005D657B"/>
    <w:rsid w:val="005D6A73"/>
    <w:rsid w:val="005D73C7"/>
    <w:rsid w:val="005D7D20"/>
    <w:rsid w:val="005E073A"/>
    <w:rsid w:val="005E33F8"/>
    <w:rsid w:val="005E3B28"/>
    <w:rsid w:val="005E5FF4"/>
    <w:rsid w:val="005E6A72"/>
    <w:rsid w:val="005F006C"/>
    <w:rsid w:val="005F021D"/>
    <w:rsid w:val="005F0CC2"/>
    <w:rsid w:val="005F1E48"/>
    <w:rsid w:val="005F439F"/>
    <w:rsid w:val="005F45A2"/>
    <w:rsid w:val="005F57EC"/>
    <w:rsid w:val="005F614E"/>
    <w:rsid w:val="005F6919"/>
    <w:rsid w:val="005F77DA"/>
    <w:rsid w:val="00600393"/>
    <w:rsid w:val="0060117C"/>
    <w:rsid w:val="0060162C"/>
    <w:rsid w:val="006020B9"/>
    <w:rsid w:val="00605275"/>
    <w:rsid w:val="0060529A"/>
    <w:rsid w:val="00605E4B"/>
    <w:rsid w:val="00605FBC"/>
    <w:rsid w:val="00606645"/>
    <w:rsid w:val="00606873"/>
    <w:rsid w:val="006073A2"/>
    <w:rsid w:val="006073AB"/>
    <w:rsid w:val="00607741"/>
    <w:rsid w:val="0060796B"/>
    <w:rsid w:val="006100F5"/>
    <w:rsid w:val="0061024D"/>
    <w:rsid w:val="00610D55"/>
    <w:rsid w:val="00611A53"/>
    <w:rsid w:val="00612207"/>
    <w:rsid w:val="006131A5"/>
    <w:rsid w:val="0061323D"/>
    <w:rsid w:val="006137DC"/>
    <w:rsid w:val="00613E4F"/>
    <w:rsid w:val="0061467E"/>
    <w:rsid w:val="00614C29"/>
    <w:rsid w:val="00614C45"/>
    <w:rsid w:val="00614FFE"/>
    <w:rsid w:val="00615345"/>
    <w:rsid w:val="00615466"/>
    <w:rsid w:val="006159D6"/>
    <w:rsid w:val="00615C30"/>
    <w:rsid w:val="00615C60"/>
    <w:rsid w:val="006168CE"/>
    <w:rsid w:val="00616AEF"/>
    <w:rsid w:val="00616C15"/>
    <w:rsid w:val="00617882"/>
    <w:rsid w:val="00620ED5"/>
    <w:rsid w:val="00621D7A"/>
    <w:rsid w:val="00621DF2"/>
    <w:rsid w:val="00622BE9"/>
    <w:rsid w:val="00623CD2"/>
    <w:rsid w:val="00624646"/>
    <w:rsid w:val="00624881"/>
    <w:rsid w:val="00624959"/>
    <w:rsid w:val="00624B2F"/>
    <w:rsid w:val="00624DD0"/>
    <w:rsid w:val="00624F31"/>
    <w:rsid w:val="0062520C"/>
    <w:rsid w:val="0062682D"/>
    <w:rsid w:val="00626B3F"/>
    <w:rsid w:val="00626BCB"/>
    <w:rsid w:val="00627A1C"/>
    <w:rsid w:val="00630835"/>
    <w:rsid w:val="00630C99"/>
    <w:rsid w:val="0063251B"/>
    <w:rsid w:val="00632971"/>
    <w:rsid w:val="00632D1A"/>
    <w:rsid w:val="00635112"/>
    <w:rsid w:val="00635253"/>
    <w:rsid w:val="00636BEC"/>
    <w:rsid w:val="006371DC"/>
    <w:rsid w:val="00640124"/>
    <w:rsid w:val="0064354F"/>
    <w:rsid w:val="00643A9E"/>
    <w:rsid w:val="00644487"/>
    <w:rsid w:val="006466F2"/>
    <w:rsid w:val="00646FF7"/>
    <w:rsid w:val="00647073"/>
    <w:rsid w:val="006500AC"/>
    <w:rsid w:val="00650144"/>
    <w:rsid w:val="006507FF"/>
    <w:rsid w:val="00651323"/>
    <w:rsid w:val="00651991"/>
    <w:rsid w:val="00652731"/>
    <w:rsid w:val="00652752"/>
    <w:rsid w:val="00654F21"/>
    <w:rsid w:val="00655090"/>
    <w:rsid w:val="006552BA"/>
    <w:rsid w:val="006555D0"/>
    <w:rsid w:val="00656224"/>
    <w:rsid w:val="0065670F"/>
    <w:rsid w:val="00656A65"/>
    <w:rsid w:val="00656CF7"/>
    <w:rsid w:val="00656DF2"/>
    <w:rsid w:val="00656EA7"/>
    <w:rsid w:val="006578BB"/>
    <w:rsid w:val="00657A0F"/>
    <w:rsid w:val="00657F5C"/>
    <w:rsid w:val="006614A7"/>
    <w:rsid w:val="00661AD9"/>
    <w:rsid w:val="00661CAD"/>
    <w:rsid w:val="00661DC2"/>
    <w:rsid w:val="00662106"/>
    <w:rsid w:val="006627B0"/>
    <w:rsid w:val="0066309A"/>
    <w:rsid w:val="00664352"/>
    <w:rsid w:val="006645BE"/>
    <w:rsid w:val="006648F5"/>
    <w:rsid w:val="00664BD5"/>
    <w:rsid w:val="00664EA0"/>
    <w:rsid w:val="0066536C"/>
    <w:rsid w:val="00665C99"/>
    <w:rsid w:val="00665E0A"/>
    <w:rsid w:val="0066764F"/>
    <w:rsid w:val="0067044E"/>
    <w:rsid w:val="00670D17"/>
    <w:rsid w:val="00671040"/>
    <w:rsid w:val="00671C0B"/>
    <w:rsid w:val="0067302C"/>
    <w:rsid w:val="0067321D"/>
    <w:rsid w:val="006734B3"/>
    <w:rsid w:val="0067356E"/>
    <w:rsid w:val="00673683"/>
    <w:rsid w:val="00673D6E"/>
    <w:rsid w:val="006749FD"/>
    <w:rsid w:val="00674D01"/>
    <w:rsid w:val="00675C9A"/>
    <w:rsid w:val="00676BCD"/>
    <w:rsid w:val="00676C93"/>
    <w:rsid w:val="0068001E"/>
    <w:rsid w:val="0068035D"/>
    <w:rsid w:val="006811AD"/>
    <w:rsid w:val="0068468D"/>
    <w:rsid w:val="0068495E"/>
    <w:rsid w:val="00684B3D"/>
    <w:rsid w:val="00685B7B"/>
    <w:rsid w:val="00685FC7"/>
    <w:rsid w:val="00686047"/>
    <w:rsid w:val="006865F0"/>
    <w:rsid w:val="006907EE"/>
    <w:rsid w:val="00691C2F"/>
    <w:rsid w:val="00691F48"/>
    <w:rsid w:val="0069200D"/>
    <w:rsid w:val="00692E2F"/>
    <w:rsid w:val="006936ED"/>
    <w:rsid w:val="006937DB"/>
    <w:rsid w:val="006947B7"/>
    <w:rsid w:val="00694FD3"/>
    <w:rsid w:val="00695909"/>
    <w:rsid w:val="0069667E"/>
    <w:rsid w:val="006969E7"/>
    <w:rsid w:val="006969FA"/>
    <w:rsid w:val="00696A3C"/>
    <w:rsid w:val="006A07CA"/>
    <w:rsid w:val="006A0883"/>
    <w:rsid w:val="006A08CC"/>
    <w:rsid w:val="006A1A17"/>
    <w:rsid w:val="006A207B"/>
    <w:rsid w:val="006A2895"/>
    <w:rsid w:val="006A2CD5"/>
    <w:rsid w:val="006A2E42"/>
    <w:rsid w:val="006A3DA8"/>
    <w:rsid w:val="006A3DB8"/>
    <w:rsid w:val="006A5032"/>
    <w:rsid w:val="006A5B0E"/>
    <w:rsid w:val="006A5B12"/>
    <w:rsid w:val="006A6405"/>
    <w:rsid w:val="006A7426"/>
    <w:rsid w:val="006B19A9"/>
    <w:rsid w:val="006B21BF"/>
    <w:rsid w:val="006B2DF0"/>
    <w:rsid w:val="006B34C9"/>
    <w:rsid w:val="006B4DED"/>
    <w:rsid w:val="006B7842"/>
    <w:rsid w:val="006C07F3"/>
    <w:rsid w:val="006C0B34"/>
    <w:rsid w:val="006C1479"/>
    <w:rsid w:val="006C17B1"/>
    <w:rsid w:val="006C1819"/>
    <w:rsid w:val="006C23CE"/>
    <w:rsid w:val="006C2774"/>
    <w:rsid w:val="006C28E2"/>
    <w:rsid w:val="006C29FB"/>
    <w:rsid w:val="006C416F"/>
    <w:rsid w:val="006C5924"/>
    <w:rsid w:val="006C5AD7"/>
    <w:rsid w:val="006C5DBF"/>
    <w:rsid w:val="006C7574"/>
    <w:rsid w:val="006C76D9"/>
    <w:rsid w:val="006C7E80"/>
    <w:rsid w:val="006D030B"/>
    <w:rsid w:val="006D0366"/>
    <w:rsid w:val="006D0A25"/>
    <w:rsid w:val="006D1789"/>
    <w:rsid w:val="006D18B7"/>
    <w:rsid w:val="006D1CDF"/>
    <w:rsid w:val="006D2A74"/>
    <w:rsid w:val="006D2BA5"/>
    <w:rsid w:val="006D2C6E"/>
    <w:rsid w:val="006D3593"/>
    <w:rsid w:val="006D3F0B"/>
    <w:rsid w:val="006D5799"/>
    <w:rsid w:val="006D60AB"/>
    <w:rsid w:val="006D6B92"/>
    <w:rsid w:val="006E10BF"/>
    <w:rsid w:val="006E1758"/>
    <w:rsid w:val="006E23EA"/>
    <w:rsid w:val="006E2489"/>
    <w:rsid w:val="006E2E0F"/>
    <w:rsid w:val="006E30D8"/>
    <w:rsid w:val="006E431D"/>
    <w:rsid w:val="006E4CC3"/>
    <w:rsid w:val="006E4DA8"/>
    <w:rsid w:val="006E64BC"/>
    <w:rsid w:val="006E737A"/>
    <w:rsid w:val="006E7CF8"/>
    <w:rsid w:val="006E7F97"/>
    <w:rsid w:val="006F0257"/>
    <w:rsid w:val="006F0654"/>
    <w:rsid w:val="006F0B62"/>
    <w:rsid w:val="006F0F2D"/>
    <w:rsid w:val="006F1516"/>
    <w:rsid w:val="006F15C0"/>
    <w:rsid w:val="006F1B0A"/>
    <w:rsid w:val="006F2F8F"/>
    <w:rsid w:val="006F3F22"/>
    <w:rsid w:val="006F4A07"/>
    <w:rsid w:val="006F4AFB"/>
    <w:rsid w:val="006F4DD3"/>
    <w:rsid w:val="006F5005"/>
    <w:rsid w:val="006F5D74"/>
    <w:rsid w:val="006F64B1"/>
    <w:rsid w:val="006F690E"/>
    <w:rsid w:val="006F6C35"/>
    <w:rsid w:val="006F74C9"/>
    <w:rsid w:val="006F761E"/>
    <w:rsid w:val="00701FE7"/>
    <w:rsid w:val="007032FA"/>
    <w:rsid w:val="00703B4B"/>
    <w:rsid w:val="00704ABD"/>
    <w:rsid w:val="00704B57"/>
    <w:rsid w:val="00705BF3"/>
    <w:rsid w:val="007065B1"/>
    <w:rsid w:val="0070669F"/>
    <w:rsid w:val="00706CC3"/>
    <w:rsid w:val="00706DB9"/>
    <w:rsid w:val="007073F6"/>
    <w:rsid w:val="00707F78"/>
    <w:rsid w:val="00710C4D"/>
    <w:rsid w:val="00710DBF"/>
    <w:rsid w:val="007115D9"/>
    <w:rsid w:val="0071177A"/>
    <w:rsid w:val="007118F5"/>
    <w:rsid w:val="00712426"/>
    <w:rsid w:val="00712610"/>
    <w:rsid w:val="0071286E"/>
    <w:rsid w:val="007132D7"/>
    <w:rsid w:val="007133CF"/>
    <w:rsid w:val="0071450A"/>
    <w:rsid w:val="0071498B"/>
    <w:rsid w:val="0071506D"/>
    <w:rsid w:val="00715EC6"/>
    <w:rsid w:val="007168F2"/>
    <w:rsid w:val="00716A46"/>
    <w:rsid w:val="007170D4"/>
    <w:rsid w:val="0071720A"/>
    <w:rsid w:val="00720104"/>
    <w:rsid w:val="00720431"/>
    <w:rsid w:val="00720498"/>
    <w:rsid w:val="00721507"/>
    <w:rsid w:val="0072155D"/>
    <w:rsid w:val="00721567"/>
    <w:rsid w:val="00722699"/>
    <w:rsid w:val="00722964"/>
    <w:rsid w:val="00722CFF"/>
    <w:rsid w:val="00722D11"/>
    <w:rsid w:val="007234BB"/>
    <w:rsid w:val="007247B9"/>
    <w:rsid w:val="00724B1A"/>
    <w:rsid w:val="00725643"/>
    <w:rsid w:val="0072565A"/>
    <w:rsid w:val="00725759"/>
    <w:rsid w:val="007307B4"/>
    <w:rsid w:val="007308CD"/>
    <w:rsid w:val="00731152"/>
    <w:rsid w:val="007317AD"/>
    <w:rsid w:val="007318BD"/>
    <w:rsid w:val="00734278"/>
    <w:rsid w:val="007345D0"/>
    <w:rsid w:val="00736588"/>
    <w:rsid w:val="00737429"/>
    <w:rsid w:val="0073797F"/>
    <w:rsid w:val="007409C2"/>
    <w:rsid w:val="00740B1E"/>
    <w:rsid w:val="00740B87"/>
    <w:rsid w:val="00740C03"/>
    <w:rsid w:val="0074108E"/>
    <w:rsid w:val="00741135"/>
    <w:rsid w:val="00741440"/>
    <w:rsid w:val="00742F27"/>
    <w:rsid w:val="00742FDD"/>
    <w:rsid w:val="007435E3"/>
    <w:rsid w:val="00743E03"/>
    <w:rsid w:val="00743EF3"/>
    <w:rsid w:val="00744438"/>
    <w:rsid w:val="00744710"/>
    <w:rsid w:val="0074494C"/>
    <w:rsid w:val="00744AB6"/>
    <w:rsid w:val="007451EC"/>
    <w:rsid w:val="00745803"/>
    <w:rsid w:val="00745F01"/>
    <w:rsid w:val="00746927"/>
    <w:rsid w:val="00747172"/>
    <w:rsid w:val="00747212"/>
    <w:rsid w:val="00750EF2"/>
    <w:rsid w:val="007510B7"/>
    <w:rsid w:val="00751279"/>
    <w:rsid w:val="00751324"/>
    <w:rsid w:val="0075160B"/>
    <w:rsid w:val="00751DAF"/>
    <w:rsid w:val="00752358"/>
    <w:rsid w:val="007526BB"/>
    <w:rsid w:val="00752D10"/>
    <w:rsid w:val="00753159"/>
    <w:rsid w:val="00755A8B"/>
    <w:rsid w:val="007569BB"/>
    <w:rsid w:val="00756BB7"/>
    <w:rsid w:val="00756D85"/>
    <w:rsid w:val="00756EF1"/>
    <w:rsid w:val="007574F2"/>
    <w:rsid w:val="007576B4"/>
    <w:rsid w:val="0076069A"/>
    <w:rsid w:val="007607E5"/>
    <w:rsid w:val="00761508"/>
    <w:rsid w:val="00762355"/>
    <w:rsid w:val="007626C9"/>
    <w:rsid w:val="00764773"/>
    <w:rsid w:val="00764B9C"/>
    <w:rsid w:val="007657F3"/>
    <w:rsid w:val="0076599E"/>
    <w:rsid w:val="007659A3"/>
    <w:rsid w:val="0076624E"/>
    <w:rsid w:val="00766B47"/>
    <w:rsid w:val="00770657"/>
    <w:rsid w:val="007712FB"/>
    <w:rsid w:val="00771456"/>
    <w:rsid w:val="007717E2"/>
    <w:rsid w:val="007722F8"/>
    <w:rsid w:val="00772D8C"/>
    <w:rsid w:val="007740D4"/>
    <w:rsid w:val="007756B0"/>
    <w:rsid w:val="00775C86"/>
    <w:rsid w:val="0077628F"/>
    <w:rsid w:val="007762BF"/>
    <w:rsid w:val="00777338"/>
    <w:rsid w:val="007775CA"/>
    <w:rsid w:val="00777862"/>
    <w:rsid w:val="007815F7"/>
    <w:rsid w:val="00782317"/>
    <w:rsid w:val="00782E30"/>
    <w:rsid w:val="0078404B"/>
    <w:rsid w:val="00785E5E"/>
    <w:rsid w:val="0078600B"/>
    <w:rsid w:val="00786D36"/>
    <w:rsid w:val="00790068"/>
    <w:rsid w:val="00790676"/>
    <w:rsid w:val="00790CF7"/>
    <w:rsid w:val="00791410"/>
    <w:rsid w:val="007937AE"/>
    <w:rsid w:val="00793DE6"/>
    <w:rsid w:val="00793E8B"/>
    <w:rsid w:val="00794503"/>
    <w:rsid w:val="00794FA7"/>
    <w:rsid w:val="007958F2"/>
    <w:rsid w:val="00796361"/>
    <w:rsid w:val="0079696A"/>
    <w:rsid w:val="00797561"/>
    <w:rsid w:val="00797F0B"/>
    <w:rsid w:val="00797F1C"/>
    <w:rsid w:val="00797FA4"/>
    <w:rsid w:val="007A1B5F"/>
    <w:rsid w:val="007A1D39"/>
    <w:rsid w:val="007A259E"/>
    <w:rsid w:val="007A32D2"/>
    <w:rsid w:val="007A4650"/>
    <w:rsid w:val="007A46E9"/>
    <w:rsid w:val="007A4ED0"/>
    <w:rsid w:val="007A4F3E"/>
    <w:rsid w:val="007A5985"/>
    <w:rsid w:val="007A5C00"/>
    <w:rsid w:val="007A63F7"/>
    <w:rsid w:val="007A6CDA"/>
    <w:rsid w:val="007A6FCF"/>
    <w:rsid w:val="007A777F"/>
    <w:rsid w:val="007A796E"/>
    <w:rsid w:val="007B00F2"/>
    <w:rsid w:val="007B10F6"/>
    <w:rsid w:val="007B1BE5"/>
    <w:rsid w:val="007B368E"/>
    <w:rsid w:val="007B419B"/>
    <w:rsid w:val="007B4423"/>
    <w:rsid w:val="007B574F"/>
    <w:rsid w:val="007B5894"/>
    <w:rsid w:val="007B5D05"/>
    <w:rsid w:val="007B5EEE"/>
    <w:rsid w:val="007B69D6"/>
    <w:rsid w:val="007B71B8"/>
    <w:rsid w:val="007B7585"/>
    <w:rsid w:val="007B78A3"/>
    <w:rsid w:val="007C096C"/>
    <w:rsid w:val="007C18BB"/>
    <w:rsid w:val="007C1C34"/>
    <w:rsid w:val="007C21C8"/>
    <w:rsid w:val="007C288F"/>
    <w:rsid w:val="007C2BA5"/>
    <w:rsid w:val="007C304F"/>
    <w:rsid w:val="007C364B"/>
    <w:rsid w:val="007C44F9"/>
    <w:rsid w:val="007C54B1"/>
    <w:rsid w:val="007C5536"/>
    <w:rsid w:val="007C67A8"/>
    <w:rsid w:val="007C6D53"/>
    <w:rsid w:val="007C78D3"/>
    <w:rsid w:val="007C7973"/>
    <w:rsid w:val="007C7FD6"/>
    <w:rsid w:val="007D0C1D"/>
    <w:rsid w:val="007D0EF6"/>
    <w:rsid w:val="007D11A3"/>
    <w:rsid w:val="007D127B"/>
    <w:rsid w:val="007D12B7"/>
    <w:rsid w:val="007D137C"/>
    <w:rsid w:val="007D1703"/>
    <w:rsid w:val="007D19F6"/>
    <w:rsid w:val="007D1E8D"/>
    <w:rsid w:val="007D23AD"/>
    <w:rsid w:val="007D246A"/>
    <w:rsid w:val="007D2DD6"/>
    <w:rsid w:val="007D3507"/>
    <w:rsid w:val="007D3A27"/>
    <w:rsid w:val="007D3AEF"/>
    <w:rsid w:val="007D4AA4"/>
    <w:rsid w:val="007D4C34"/>
    <w:rsid w:val="007D5138"/>
    <w:rsid w:val="007D55F4"/>
    <w:rsid w:val="007D6A05"/>
    <w:rsid w:val="007D6E52"/>
    <w:rsid w:val="007D7581"/>
    <w:rsid w:val="007E0948"/>
    <w:rsid w:val="007E1330"/>
    <w:rsid w:val="007E2215"/>
    <w:rsid w:val="007E34D5"/>
    <w:rsid w:val="007E393D"/>
    <w:rsid w:val="007E3EB8"/>
    <w:rsid w:val="007E4FA1"/>
    <w:rsid w:val="007E5535"/>
    <w:rsid w:val="007E7BE8"/>
    <w:rsid w:val="007F0164"/>
    <w:rsid w:val="007F0627"/>
    <w:rsid w:val="007F124D"/>
    <w:rsid w:val="007F4258"/>
    <w:rsid w:val="007F4297"/>
    <w:rsid w:val="007F49F9"/>
    <w:rsid w:val="007F4C86"/>
    <w:rsid w:val="007F62C8"/>
    <w:rsid w:val="007F6F6D"/>
    <w:rsid w:val="007F6F7D"/>
    <w:rsid w:val="007F7257"/>
    <w:rsid w:val="007F783E"/>
    <w:rsid w:val="007F7892"/>
    <w:rsid w:val="0080014A"/>
    <w:rsid w:val="00800BEE"/>
    <w:rsid w:val="00800C70"/>
    <w:rsid w:val="008011E4"/>
    <w:rsid w:val="00801C94"/>
    <w:rsid w:val="00801FCA"/>
    <w:rsid w:val="00802423"/>
    <w:rsid w:val="00802E90"/>
    <w:rsid w:val="00803BC5"/>
    <w:rsid w:val="00803F8C"/>
    <w:rsid w:val="00804411"/>
    <w:rsid w:val="008049AD"/>
    <w:rsid w:val="00804D72"/>
    <w:rsid w:val="00804EE8"/>
    <w:rsid w:val="00805ADB"/>
    <w:rsid w:val="00805B9C"/>
    <w:rsid w:val="00805F0C"/>
    <w:rsid w:val="00806243"/>
    <w:rsid w:val="0080733D"/>
    <w:rsid w:val="00807884"/>
    <w:rsid w:val="008078C3"/>
    <w:rsid w:val="00810A6F"/>
    <w:rsid w:val="008112DA"/>
    <w:rsid w:val="00811716"/>
    <w:rsid w:val="0081242E"/>
    <w:rsid w:val="00812452"/>
    <w:rsid w:val="008124B6"/>
    <w:rsid w:val="00813291"/>
    <w:rsid w:val="00813723"/>
    <w:rsid w:val="00814106"/>
    <w:rsid w:val="00814408"/>
    <w:rsid w:val="00814610"/>
    <w:rsid w:val="00814871"/>
    <w:rsid w:val="008155F6"/>
    <w:rsid w:val="00815AB6"/>
    <w:rsid w:val="00816800"/>
    <w:rsid w:val="00816E8F"/>
    <w:rsid w:val="00817F67"/>
    <w:rsid w:val="0082045D"/>
    <w:rsid w:val="008208DC"/>
    <w:rsid w:val="008229D7"/>
    <w:rsid w:val="00822D8C"/>
    <w:rsid w:val="008253D1"/>
    <w:rsid w:val="00826858"/>
    <w:rsid w:val="00826E43"/>
    <w:rsid w:val="00831FC7"/>
    <w:rsid w:val="0083289F"/>
    <w:rsid w:val="00832F08"/>
    <w:rsid w:val="008344CC"/>
    <w:rsid w:val="0083461E"/>
    <w:rsid w:val="008346A1"/>
    <w:rsid w:val="008349C2"/>
    <w:rsid w:val="00834A9F"/>
    <w:rsid w:val="0083582E"/>
    <w:rsid w:val="008364E5"/>
    <w:rsid w:val="00837417"/>
    <w:rsid w:val="00837B04"/>
    <w:rsid w:val="00837EFF"/>
    <w:rsid w:val="00840151"/>
    <w:rsid w:val="008403C5"/>
    <w:rsid w:val="008404C8"/>
    <w:rsid w:val="0084221C"/>
    <w:rsid w:val="00843549"/>
    <w:rsid w:val="0084393C"/>
    <w:rsid w:val="00843C5C"/>
    <w:rsid w:val="00844DEF"/>
    <w:rsid w:val="008455DB"/>
    <w:rsid w:val="00845AF0"/>
    <w:rsid w:val="0084637C"/>
    <w:rsid w:val="00847A89"/>
    <w:rsid w:val="00850929"/>
    <w:rsid w:val="00851E4E"/>
    <w:rsid w:val="00853068"/>
    <w:rsid w:val="00853864"/>
    <w:rsid w:val="00855981"/>
    <w:rsid w:val="00855D3E"/>
    <w:rsid w:val="0085717D"/>
    <w:rsid w:val="00857E6F"/>
    <w:rsid w:val="00861669"/>
    <w:rsid w:val="00861889"/>
    <w:rsid w:val="0086254F"/>
    <w:rsid w:val="008632DB"/>
    <w:rsid w:val="008635E1"/>
    <w:rsid w:val="008640A5"/>
    <w:rsid w:val="008644F4"/>
    <w:rsid w:val="008648DC"/>
    <w:rsid w:val="0086528B"/>
    <w:rsid w:val="00865821"/>
    <w:rsid w:val="00865FA0"/>
    <w:rsid w:val="008664A8"/>
    <w:rsid w:val="00866E96"/>
    <w:rsid w:val="00867BCD"/>
    <w:rsid w:val="00870398"/>
    <w:rsid w:val="00871D92"/>
    <w:rsid w:val="008726B8"/>
    <w:rsid w:val="00873C1E"/>
    <w:rsid w:val="00874634"/>
    <w:rsid w:val="00874BB2"/>
    <w:rsid w:val="00875EA5"/>
    <w:rsid w:val="00875FA5"/>
    <w:rsid w:val="0087736C"/>
    <w:rsid w:val="00877525"/>
    <w:rsid w:val="00880A9E"/>
    <w:rsid w:val="008816A4"/>
    <w:rsid w:val="00881D4B"/>
    <w:rsid w:val="008821F2"/>
    <w:rsid w:val="00882201"/>
    <w:rsid w:val="008824BE"/>
    <w:rsid w:val="008848B6"/>
    <w:rsid w:val="0088512F"/>
    <w:rsid w:val="00886341"/>
    <w:rsid w:val="00887374"/>
    <w:rsid w:val="00890361"/>
    <w:rsid w:val="0089182B"/>
    <w:rsid w:val="00891AE7"/>
    <w:rsid w:val="00891ED4"/>
    <w:rsid w:val="00892982"/>
    <w:rsid w:val="00892C2C"/>
    <w:rsid w:val="00895702"/>
    <w:rsid w:val="008979DA"/>
    <w:rsid w:val="008A0BDA"/>
    <w:rsid w:val="008A102C"/>
    <w:rsid w:val="008A1155"/>
    <w:rsid w:val="008A154B"/>
    <w:rsid w:val="008A3181"/>
    <w:rsid w:val="008A730D"/>
    <w:rsid w:val="008A7555"/>
    <w:rsid w:val="008A7CEB"/>
    <w:rsid w:val="008B1B75"/>
    <w:rsid w:val="008B1D9A"/>
    <w:rsid w:val="008B3518"/>
    <w:rsid w:val="008B4266"/>
    <w:rsid w:val="008B4F67"/>
    <w:rsid w:val="008B5A12"/>
    <w:rsid w:val="008B5DA7"/>
    <w:rsid w:val="008B6142"/>
    <w:rsid w:val="008B6661"/>
    <w:rsid w:val="008B6CD7"/>
    <w:rsid w:val="008B7BB0"/>
    <w:rsid w:val="008B7E23"/>
    <w:rsid w:val="008C1056"/>
    <w:rsid w:val="008C1BDF"/>
    <w:rsid w:val="008C34A0"/>
    <w:rsid w:val="008C36A7"/>
    <w:rsid w:val="008C39A6"/>
    <w:rsid w:val="008C3A4E"/>
    <w:rsid w:val="008C54EF"/>
    <w:rsid w:val="008C60BF"/>
    <w:rsid w:val="008C76B4"/>
    <w:rsid w:val="008C782A"/>
    <w:rsid w:val="008C784D"/>
    <w:rsid w:val="008C7C44"/>
    <w:rsid w:val="008D29BF"/>
    <w:rsid w:val="008D2B8C"/>
    <w:rsid w:val="008D3860"/>
    <w:rsid w:val="008D5308"/>
    <w:rsid w:val="008D7885"/>
    <w:rsid w:val="008E022E"/>
    <w:rsid w:val="008E083A"/>
    <w:rsid w:val="008E0E26"/>
    <w:rsid w:val="008E0E2D"/>
    <w:rsid w:val="008E1083"/>
    <w:rsid w:val="008E1457"/>
    <w:rsid w:val="008E189D"/>
    <w:rsid w:val="008E1D02"/>
    <w:rsid w:val="008E1F93"/>
    <w:rsid w:val="008E2EDA"/>
    <w:rsid w:val="008E3567"/>
    <w:rsid w:val="008E3872"/>
    <w:rsid w:val="008E3BE2"/>
    <w:rsid w:val="008E3E48"/>
    <w:rsid w:val="008E5C14"/>
    <w:rsid w:val="008E5EE3"/>
    <w:rsid w:val="008E62C9"/>
    <w:rsid w:val="008E729D"/>
    <w:rsid w:val="008F0879"/>
    <w:rsid w:val="008F0C4A"/>
    <w:rsid w:val="008F2146"/>
    <w:rsid w:val="008F25C4"/>
    <w:rsid w:val="008F3E4D"/>
    <w:rsid w:val="008F495F"/>
    <w:rsid w:val="008F49A1"/>
    <w:rsid w:val="008F5112"/>
    <w:rsid w:val="008F5348"/>
    <w:rsid w:val="008F5B6C"/>
    <w:rsid w:val="008F61A4"/>
    <w:rsid w:val="008F6445"/>
    <w:rsid w:val="008F65EB"/>
    <w:rsid w:val="008F6703"/>
    <w:rsid w:val="008F674F"/>
    <w:rsid w:val="008F6824"/>
    <w:rsid w:val="008F6CCC"/>
    <w:rsid w:val="00900D78"/>
    <w:rsid w:val="009011EC"/>
    <w:rsid w:val="00901C1E"/>
    <w:rsid w:val="0090207B"/>
    <w:rsid w:val="00902757"/>
    <w:rsid w:val="00902A16"/>
    <w:rsid w:val="00903FC5"/>
    <w:rsid w:val="00904550"/>
    <w:rsid w:val="009046EC"/>
    <w:rsid w:val="00905C6E"/>
    <w:rsid w:val="009064D7"/>
    <w:rsid w:val="009075D1"/>
    <w:rsid w:val="00907749"/>
    <w:rsid w:val="00907E7F"/>
    <w:rsid w:val="00910FE1"/>
    <w:rsid w:val="0091162E"/>
    <w:rsid w:val="0091229B"/>
    <w:rsid w:val="00912D25"/>
    <w:rsid w:val="009133F5"/>
    <w:rsid w:val="0091388F"/>
    <w:rsid w:val="00913B42"/>
    <w:rsid w:val="0091466D"/>
    <w:rsid w:val="009148CA"/>
    <w:rsid w:val="009152E4"/>
    <w:rsid w:val="00915C96"/>
    <w:rsid w:val="00915D77"/>
    <w:rsid w:val="00916752"/>
    <w:rsid w:val="00916C01"/>
    <w:rsid w:val="00916DF8"/>
    <w:rsid w:val="0091758E"/>
    <w:rsid w:val="009178EE"/>
    <w:rsid w:val="009200D4"/>
    <w:rsid w:val="009216A8"/>
    <w:rsid w:val="00921C68"/>
    <w:rsid w:val="009226CD"/>
    <w:rsid w:val="00923D55"/>
    <w:rsid w:val="009241CA"/>
    <w:rsid w:val="0092673B"/>
    <w:rsid w:val="0092715E"/>
    <w:rsid w:val="00930856"/>
    <w:rsid w:val="0093134E"/>
    <w:rsid w:val="00931705"/>
    <w:rsid w:val="00931786"/>
    <w:rsid w:val="00933527"/>
    <w:rsid w:val="00933E8D"/>
    <w:rsid w:val="00934453"/>
    <w:rsid w:val="00934DBF"/>
    <w:rsid w:val="0093515A"/>
    <w:rsid w:val="00936045"/>
    <w:rsid w:val="00936723"/>
    <w:rsid w:val="00937568"/>
    <w:rsid w:val="00937ABE"/>
    <w:rsid w:val="00937D5A"/>
    <w:rsid w:val="00937F7B"/>
    <w:rsid w:val="009408E6"/>
    <w:rsid w:val="00941640"/>
    <w:rsid w:val="009417F0"/>
    <w:rsid w:val="00941B83"/>
    <w:rsid w:val="00941D4B"/>
    <w:rsid w:val="00941F3F"/>
    <w:rsid w:val="0094281D"/>
    <w:rsid w:val="00942DBC"/>
    <w:rsid w:val="009434B8"/>
    <w:rsid w:val="009448D1"/>
    <w:rsid w:val="009449A8"/>
    <w:rsid w:val="00945925"/>
    <w:rsid w:val="00946705"/>
    <w:rsid w:val="0094673F"/>
    <w:rsid w:val="009477E2"/>
    <w:rsid w:val="00952DE4"/>
    <w:rsid w:val="00954C51"/>
    <w:rsid w:val="00955987"/>
    <w:rsid w:val="009568EF"/>
    <w:rsid w:val="00956B79"/>
    <w:rsid w:val="00957683"/>
    <w:rsid w:val="00957879"/>
    <w:rsid w:val="00957EB5"/>
    <w:rsid w:val="00961ADB"/>
    <w:rsid w:val="00961C13"/>
    <w:rsid w:val="00961C76"/>
    <w:rsid w:val="00961E0C"/>
    <w:rsid w:val="0096445B"/>
    <w:rsid w:val="009645A5"/>
    <w:rsid w:val="00965208"/>
    <w:rsid w:val="009654F4"/>
    <w:rsid w:val="009655E1"/>
    <w:rsid w:val="00965914"/>
    <w:rsid w:val="00965AED"/>
    <w:rsid w:val="00965F6B"/>
    <w:rsid w:val="00966A57"/>
    <w:rsid w:val="00967860"/>
    <w:rsid w:val="00970C3D"/>
    <w:rsid w:val="00970F4C"/>
    <w:rsid w:val="0097130A"/>
    <w:rsid w:val="00972141"/>
    <w:rsid w:val="00972C14"/>
    <w:rsid w:val="00972F84"/>
    <w:rsid w:val="00973ADE"/>
    <w:rsid w:val="00973B1C"/>
    <w:rsid w:val="00974D94"/>
    <w:rsid w:val="00974EB5"/>
    <w:rsid w:val="009752F2"/>
    <w:rsid w:val="00975E98"/>
    <w:rsid w:val="0097654D"/>
    <w:rsid w:val="009771DF"/>
    <w:rsid w:val="009774FE"/>
    <w:rsid w:val="00977809"/>
    <w:rsid w:val="00977AF8"/>
    <w:rsid w:val="00977FE4"/>
    <w:rsid w:val="0098312E"/>
    <w:rsid w:val="009832F8"/>
    <w:rsid w:val="009837C9"/>
    <w:rsid w:val="009838B6"/>
    <w:rsid w:val="009839DA"/>
    <w:rsid w:val="00983A65"/>
    <w:rsid w:val="00984B65"/>
    <w:rsid w:val="00985E49"/>
    <w:rsid w:val="00986C1B"/>
    <w:rsid w:val="00987850"/>
    <w:rsid w:val="00987BBC"/>
    <w:rsid w:val="00990271"/>
    <w:rsid w:val="00990DCC"/>
    <w:rsid w:val="00991418"/>
    <w:rsid w:val="009914CB"/>
    <w:rsid w:val="00991798"/>
    <w:rsid w:val="00991A08"/>
    <w:rsid w:val="00991EAD"/>
    <w:rsid w:val="0099304F"/>
    <w:rsid w:val="00993724"/>
    <w:rsid w:val="00993C7C"/>
    <w:rsid w:val="00993E52"/>
    <w:rsid w:val="00993E6B"/>
    <w:rsid w:val="009941FA"/>
    <w:rsid w:val="00994328"/>
    <w:rsid w:val="00994476"/>
    <w:rsid w:val="00994B0E"/>
    <w:rsid w:val="00994BE6"/>
    <w:rsid w:val="00995497"/>
    <w:rsid w:val="00996D6C"/>
    <w:rsid w:val="0099700D"/>
    <w:rsid w:val="00997347"/>
    <w:rsid w:val="009A012A"/>
    <w:rsid w:val="009A146C"/>
    <w:rsid w:val="009A1CD3"/>
    <w:rsid w:val="009A4148"/>
    <w:rsid w:val="009A4191"/>
    <w:rsid w:val="009A44A4"/>
    <w:rsid w:val="009A44FB"/>
    <w:rsid w:val="009A4A5D"/>
    <w:rsid w:val="009A5EEF"/>
    <w:rsid w:val="009A6030"/>
    <w:rsid w:val="009A62C7"/>
    <w:rsid w:val="009A6EE9"/>
    <w:rsid w:val="009A72E4"/>
    <w:rsid w:val="009A74ED"/>
    <w:rsid w:val="009A7F85"/>
    <w:rsid w:val="009B0D3A"/>
    <w:rsid w:val="009B169B"/>
    <w:rsid w:val="009B18EB"/>
    <w:rsid w:val="009B24CD"/>
    <w:rsid w:val="009B2A7E"/>
    <w:rsid w:val="009B482B"/>
    <w:rsid w:val="009B4903"/>
    <w:rsid w:val="009B5B71"/>
    <w:rsid w:val="009B5D1A"/>
    <w:rsid w:val="009B61B5"/>
    <w:rsid w:val="009B61F0"/>
    <w:rsid w:val="009B6275"/>
    <w:rsid w:val="009B6711"/>
    <w:rsid w:val="009C0E41"/>
    <w:rsid w:val="009C153E"/>
    <w:rsid w:val="009C21D1"/>
    <w:rsid w:val="009C2552"/>
    <w:rsid w:val="009C28DE"/>
    <w:rsid w:val="009C2C5E"/>
    <w:rsid w:val="009C38AE"/>
    <w:rsid w:val="009C4F98"/>
    <w:rsid w:val="009C59BD"/>
    <w:rsid w:val="009C65F6"/>
    <w:rsid w:val="009C68E0"/>
    <w:rsid w:val="009C730D"/>
    <w:rsid w:val="009D0838"/>
    <w:rsid w:val="009D0C9F"/>
    <w:rsid w:val="009D10B2"/>
    <w:rsid w:val="009D2543"/>
    <w:rsid w:val="009D32D2"/>
    <w:rsid w:val="009D403C"/>
    <w:rsid w:val="009D448D"/>
    <w:rsid w:val="009D4F70"/>
    <w:rsid w:val="009D5E33"/>
    <w:rsid w:val="009D6147"/>
    <w:rsid w:val="009D64E4"/>
    <w:rsid w:val="009E04D5"/>
    <w:rsid w:val="009E0572"/>
    <w:rsid w:val="009E06C7"/>
    <w:rsid w:val="009E12BC"/>
    <w:rsid w:val="009E20F1"/>
    <w:rsid w:val="009E3183"/>
    <w:rsid w:val="009E38EA"/>
    <w:rsid w:val="009E3C66"/>
    <w:rsid w:val="009E4F6C"/>
    <w:rsid w:val="009E5594"/>
    <w:rsid w:val="009E56F2"/>
    <w:rsid w:val="009E5B1D"/>
    <w:rsid w:val="009E5D4F"/>
    <w:rsid w:val="009E6894"/>
    <w:rsid w:val="009E6F80"/>
    <w:rsid w:val="009F1404"/>
    <w:rsid w:val="009F36EF"/>
    <w:rsid w:val="009F3B9C"/>
    <w:rsid w:val="009F3E57"/>
    <w:rsid w:val="009F4A65"/>
    <w:rsid w:val="009F517D"/>
    <w:rsid w:val="009F5A28"/>
    <w:rsid w:val="009F6554"/>
    <w:rsid w:val="009F7F98"/>
    <w:rsid w:val="00A00BFC"/>
    <w:rsid w:val="00A0181D"/>
    <w:rsid w:val="00A0293B"/>
    <w:rsid w:val="00A02F58"/>
    <w:rsid w:val="00A03129"/>
    <w:rsid w:val="00A0320C"/>
    <w:rsid w:val="00A032AE"/>
    <w:rsid w:val="00A03BB8"/>
    <w:rsid w:val="00A042B2"/>
    <w:rsid w:val="00A046A9"/>
    <w:rsid w:val="00A04EED"/>
    <w:rsid w:val="00A061E7"/>
    <w:rsid w:val="00A06C4F"/>
    <w:rsid w:val="00A077D9"/>
    <w:rsid w:val="00A07E57"/>
    <w:rsid w:val="00A108A5"/>
    <w:rsid w:val="00A10DAC"/>
    <w:rsid w:val="00A1223C"/>
    <w:rsid w:val="00A12EB4"/>
    <w:rsid w:val="00A13105"/>
    <w:rsid w:val="00A13316"/>
    <w:rsid w:val="00A13D7E"/>
    <w:rsid w:val="00A14534"/>
    <w:rsid w:val="00A15EAE"/>
    <w:rsid w:val="00A15F10"/>
    <w:rsid w:val="00A17226"/>
    <w:rsid w:val="00A1726D"/>
    <w:rsid w:val="00A17DF1"/>
    <w:rsid w:val="00A20346"/>
    <w:rsid w:val="00A20509"/>
    <w:rsid w:val="00A2288B"/>
    <w:rsid w:val="00A23302"/>
    <w:rsid w:val="00A25166"/>
    <w:rsid w:val="00A25B37"/>
    <w:rsid w:val="00A25FB3"/>
    <w:rsid w:val="00A26B22"/>
    <w:rsid w:val="00A27CBA"/>
    <w:rsid w:val="00A27CDE"/>
    <w:rsid w:val="00A3005F"/>
    <w:rsid w:val="00A30A96"/>
    <w:rsid w:val="00A31750"/>
    <w:rsid w:val="00A31988"/>
    <w:rsid w:val="00A32C06"/>
    <w:rsid w:val="00A339A5"/>
    <w:rsid w:val="00A34A43"/>
    <w:rsid w:val="00A34FE2"/>
    <w:rsid w:val="00A35FDA"/>
    <w:rsid w:val="00A36097"/>
    <w:rsid w:val="00A360E8"/>
    <w:rsid w:val="00A36D6D"/>
    <w:rsid w:val="00A41736"/>
    <w:rsid w:val="00A42207"/>
    <w:rsid w:val="00A4303D"/>
    <w:rsid w:val="00A433A7"/>
    <w:rsid w:val="00A4395F"/>
    <w:rsid w:val="00A43B9C"/>
    <w:rsid w:val="00A43BCD"/>
    <w:rsid w:val="00A44534"/>
    <w:rsid w:val="00A4581B"/>
    <w:rsid w:val="00A45BD4"/>
    <w:rsid w:val="00A46B06"/>
    <w:rsid w:val="00A471E3"/>
    <w:rsid w:val="00A47DDA"/>
    <w:rsid w:val="00A509C6"/>
    <w:rsid w:val="00A5260A"/>
    <w:rsid w:val="00A52A49"/>
    <w:rsid w:val="00A5364F"/>
    <w:rsid w:val="00A53C94"/>
    <w:rsid w:val="00A53DBD"/>
    <w:rsid w:val="00A54EC4"/>
    <w:rsid w:val="00A553D4"/>
    <w:rsid w:val="00A55E58"/>
    <w:rsid w:val="00A56AC1"/>
    <w:rsid w:val="00A56DD8"/>
    <w:rsid w:val="00A575D6"/>
    <w:rsid w:val="00A60006"/>
    <w:rsid w:val="00A6017D"/>
    <w:rsid w:val="00A64309"/>
    <w:rsid w:val="00A64428"/>
    <w:rsid w:val="00A64638"/>
    <w:rsid w:val="00A64A02"/>
    <w:rsid w:val="00A64A9E"/>
    <w:rsid w:val="00A65513"/>
    <w:rsid w:val="00A656C0"/>
    <w:rsid w:val="00A66534"/>
    <w:rsid w:val="00A66688"/>
    <w:rsid w:val="00A66ABA"/>
    <w:rsid w:val="00A67F2E"/>
    <w:rsid w:val="00A703F5"/>
    <w:rsid w:val="00A70F74"/>
    <w:rsid w:val="00A74596"/>
    <w:rsid w:val="00A75947"/>
    <w:rsid w:val="00A77540"/>
    <w:rsid w:val="00A77A88"/>
    <w:rsid w:val="00A81DF0"/>
    <w:rsid w:val="00A8266F"/>
    <w:rsid w:val="00A83B33"/>
    <w:rsid w:val="00A83D8C"/>
    <w:rsid w:val="00A843B5"/>
    <w:rsid w:val="00A84402"/>
    <w:rsid w:val="00A84464"/>
    <w:rsid w:val="00A84674"/>
    <w:rsid w:val="00A8556E"/>
    <w:rsid w:val="00A855EA"/>
    <w:rsid w:val="00A86B3F"/>
    <w:rsid w:val="00A86BDF"/>
    <w:rsid w:val="00A86F4D"/>
    <w:rsid w:val="00A8741C"/>
    <w:rsid w:val="00A875C6"/>
    <w:rsid w:val="00A9000B"/>
    <w:rsid w:val="00A9061A"/>
    <w:rsid w:val="00A9067B"/>
    <w:rsid w:val="00A90E80"/>
    <w:rsid w:val="00A91BA0"/>
    <w:rsid w:val="00A91FCD"/>
    <w:rsid w:val="00A93A45"/>
    <w:rsid w:val="00A93EFA"/>
    <w:rsid w:val="00A958D3"/>
    <w:rsid w:val="00A95F42"/>
    <w:rsid w:val="00A962C8"/>
    <w:rsid w:val="00A96579"/>
    <w:rsid w:val="00A97246"/>
    <w:rsid w:val="00A97616"/>
    <w:rsid w:val="00A9791E"/>
    <w:rsid w:val="00A97B05"/>
    <w:rsid w:val="00A97FC8"/>
    <w:rsid w:val="00AA0050"/>
    <w:rsid w:val="00AA01D2"/>
    <w:rsid w:val="00AA0834"/>
    <w:rsid w:val="00AA0CC5"/>
    <w:rsid w:val="00AA1B03"/>
    <w:rsid w:val="00AA1DFA"/>
    <w:rsid w:val="00AA2304"/>
    <w:rsid w:val="00AA2BA9"/>
    <w:rsid w:val="00AA2C21"/>
    <w:rsid w:val="00AA3177"/>
    <w:rsid w:val="00AA3450"/>
    <w:rsid w:val="00AA363D"/>
    <w:rsid w:val="00AA3C09"/>
    <w:rsid w:val="00AA4170"/>
    <w:rsid w:val="00AA4430"/>
    <w:rsid w:val="00AA645A"/>
    <w:rsid w:val="00AA684B"/>
    <w:rsid w:val="00AA6ABD"/>
    <w:rsid w:val="00AA71D9"/>
    <w:rsid w:val="00AA7C77"/>
    <w:rsid w:val="00AA7F07"/>
    <w:rsid w:val="00AB09A6"/>
    <w:rsid w:val="00AB09B0"/>
    <w:rsid w:val="00AB1082"/>
    <w:rsid w:val="00AB1368"/>
    <w:rsid w:val="00AB13E0"/>
    <w:rsid w:val="00AB1669"/>
    <w:rsid w:val="00AB1CCC"/>
    <w:rsid w:val="00AB2F5A"/>
    <w:rsid w:val="00AB2F61"/>
    <w:rsid w:val="00AB3481"/>
    <w:rsid w:val="00AB37F4"/>
    <w:rsid w:val="00AB4C25"/>
    <w:rsid w:val="00AB4C60"/>
    <w:rsid w:val="00AB4DF9"/>
    <w:rsid w:val="00AB52CF"/>
    <w:rsid w:val="00AB569E"/>
    <w:rsid w:val="00AB5844"/>
    <w:rsid w:val="00AB58B7"/>
    <w:rsid w:val="00AB6561"/>
    <w:rsid w:val="00AB6BAD"/>
    <w:rsid w:val="00AC31F4"/>
    <w:rsid w:val="00AC3E87"/>
    <w:rsid w:val="00AC40D3"/>
    <w:rsid w:val="00AC433F"/>
    <w:rsid w:val="00AC468C"/>
    <w:rsid w:val="00AC4B04"/>
    <w:rsid w:val="00AC50AB"/>
    <w:rsid w:val="00AC50F5"/>
    <w:rsid w:val="00AC5D55"/>
    <w:rsid w:val="00AC6967"/>
    <w:rsid w:val="00AC69F8"/>
    <w:rsid w:val="00AC7150"/>
    <w:rsid w:val="00AC784C"/>
    <w:rsid w:val="00AC7D1F"/>
    <w:rsid w:val="00AD0A31"/>
    <w:rsid w:val="00AD1B06"/>
    <w:rsid w:val="00AD1C24"/>
    <w:rsid w:val="00AD298C"/>
    <w:rsid w:val="00AD36CB"/>
    <w:rsid w:val="00AD3A31"/>
    <w:rsid w:val="00AD3C94"/>
    <w:rsid w:val="00AD4109"/>
    <w:rsid w:val="00AD4BA8"/>
    <w:rsid w:val="00AD6104"/>
    <w:rsid w:val="00AD64C4"/>
    <w:rsid w:val="00AD6C55"/>
    <w:rsid w:val="00AD73D3"/>
    <w:rsid w:val="00AE0070"/>
    <w:rsid w:val="00AE0718"/>
    <w:rsid w:val="00AE0D84"/>
    <w:rsid w:val="00AE0ED8"/>
    <w:rsid w:val="00AE111A"/>
    <w:rsid w:val="00AE2080"/>
    <w:rsid w:val="00AE338B"/>
    <w:rsid w:val="00AE3A8B"/>
    <w:rsid w:val="00AE3CF6"/>
    <w:rsid w:val="00AE458A"/>
    <w:rsid w:val="00AE4B1E"/>
    <w:rsid w:val="00AE4BA1"/>
    <w:rsid w:val="00AE6784"/>
    <w:rsid w:val="00AE7635"/>
    <w:rsid w:val="00AF0949"/>
    <w:rsid w:val="00AF14FD"/>
    <w:rsid w:val="00AF2D89"/>
    <w:rsid w:val="00AF308F"/>
    <w:rsid w:val="00AF5877"/>
    <w:rsid w:val="00AF5944"/>
    <w:rsid w:val="00AF5CD5"/>
    <w:rsid w:val="00AF5E45"/>
    <w:rsid w:val="00AF5EDD"/>
    <w:rsid w:val="00AF6D55"/>
    <w:rsid w:val="00AF7DA4"/>
    <w:rsid w:val="00B000FB"/>
    <w:rsid w:val="00B00EBD"/>
    <w:rsid w:val="00B016EB"/>
    <w:rsid w:val="00B016F7"/>
    <w:rsid w:val="00B023F0"/>
    <w:rsid w:val="00B02F04"/>
    <w:rsid w:val="00B035BE"/>
    <w:rsid w:val="00B0370E"/>
    <w:rsid w:val="00B03AF9"/>
    <w:rsid w:val="00B03E68"/>
    <w:rsid w:val="00B04180"/>
    <w:rsid w:val="00B043FF"/>
    <w:rsid w:val="00B05D36"/>
    <w:rsid w:val="00B05E35"/>
    <w:rsid w:val="00B061CC"/>
    <w:rsid w:val="00B06C1A"/>
    <w:rsid w:val="00B06E6B"/>
    <w:rsid w:val="00B07013"/>
    <w:rsid w:val="00B11645"/>
    <w:rsid w:val="00B119F6"/>
    <w:rsid w:val="00B11F77"/>
    <w:rsid w:val="00B1215A"/>
    <w:rsid w:val="00B124BD"/>
    <w:rsid w:val="00B1268D"/>
    <w:rsid w:val="00B12FB8"/>
    <w:rsid w:val="00B13AFC"/>
    <w:rsid w:val="00B1489B"/>
    <w:rsid w:val="00B15241"/>
    <w:rsid w:val="00B15773"/>
    <w:rsid w:val="00B16E2E"/>
    <w:rsid w:val="00B17E99"/>
    <w:rsid w:val="00B21845"/>
    <w:rsid w:val="00B21E7A"/>
    <w:rsid w:val="00B2204F"/>
    <w:rsid w:val="00B22390"/>
    <w:rsid w:val="00B2269B"/>
    <w:rsid w:val="00B231C1"/>
    <w:rsid w:val="00B244A1"/>
    <w:rsid w:val="00B24F72"/>
    <w:rsid w:val="00B257F1"/>
    <w:rsid w:val="00B25B67"/>
    <w:rsid w:val="00B26201"/>
    <w:rsid w:val="00B27419"/>
    <w:rsid w:val="00B31916"/>
    <w:rsid w:val="00B32367"/>
    <w:rsid w:val="00B329B9"/>
    <w:rsid w:val="00B335BF"/>
    <w:rsid w:val="00B33DA0"/>
    <w:rsid w:val="00B33EEE"/>
    <w:rsid w:val="00B341DB"/>
    <w:rsid w:val="00B3490B"/>
    <w:rsid w:val="00B35041"/>
    <w:rsid w:val="00B35D28"/>
    <w:rsid w:val="00B362CE"/>
    <w:rsid w:val="00B3647C"/>
    <w:rsid w:val="00B37406"/>
    <w:rsid w:val="00B37D01"/>
    <w:rsid w:val="00B404DF"/>
    <w:rsid w:val="00B40D5C"/>
    <w:rsid w:val="00B419C8"/>
    <w:rsid w:val="00B4227A"/>
    <w:rsid w:val="00B4227E"/>
    <w:rsid w:val="00B42681"/>
    <w:rsid w:val="00B42E4E"/>
    <w:rsid w:val="00B43B8D"/>
    <w:rsid w:val="00B43EEA"/>
    <w:rsid w:val="00B43F6D"/>
    <w:rsid w:val="00B442A2"/>
    <w:rsid w:val="00B44C8E"/>
    <w:rsid w:val="00B46712"/>
    <w:rsid w:val="00B47133"/>
    <w:rsid w:val="00B475C3"/>
    <w:rsid w:val="00B47AF4"/>
    <w:rsid w:val="00B51A35"/>
    <w:rsid w:val="00B55A0F"/>
    <w:rsid w:val="00B55AC6"/>
    <w:rsid w:val="00B55C71"/>
    <w:rsid w:val="00B5674E"/>
    <w:rsid w:val="00B567F8"/>
    <w:rsid w:val="00B56E7F"/>
    <w:rsid w:val="00B57F14"/>
    <w:rsid w:val="00B609B9"/>
    <w:rsid w:val="00B60B41"/>
    <w:rsid w:val="00B613F8"/>
    <w:rsid w:val="00B61498"/>
    <w:rsid w:val="00B61509"/>
    <w:rsid w:val="00B6271C"/>
    <w:rsid w:val="00B62EB4"/>
    <w:rsid w:val="00B636C7"/>
    <w:rsid w:val="00B6401E"/>
    <w:rsid w:val="00B64286"/>
    <w:rsid w:val="00B6449F"/>
    <w:rsid w:val="00B64619"/>
    <w:rsid w:val="00B652A1"/>
    <w:rsid w:val="00B6541D"/>
    <w:rsid w:val="00B65B98"/>
    <w:rsid w:val="00B66195"/>
    <w:rsid w:val="00B701D8"/>
    <w:rsid w:val="00B702C0"/>
    <w:rsid w:val="00B70FFC"/>
    <w:rsid w:val="00B72B7F"/>
    <w:rsid w:val="00B731A8"/>
    <w:rsid w:val="00B735DD"/>
    <w:rsid w:val="00B737D1"/>
    <w:rsid w:val="00B73E1A"/>
    <w:rsid w:val="00B7459B"/>
    <w:rsid w:val="00B74967"/>
    <w:rsid w:val="00B749E2"/>
    <w:rsid w:val="00B74CE9"/>
    <w:rsid w:val="00B7553C"/>
    <w:rsid w:val="00B75C20"/>
    <w:rsid w:val="00B76961"/>
    <w:rsid w:val="00B770BD"/>
    <w:rsid w:val="00B77CB5"/>
    <w:rsid w:val="00B77E72"/>
    <w:rsid w:val="00B77F73"/>
    <w:rsid w:val="00B81FFE"/>
    <w:rsid w:val="00B82635"/>
    <w:rsid w:val="00B82C51"/>
    <w:rsid w:val="00B855A4"/>
    <w:rsid w:val="00B85661"/>
    <w:rsid w:val="00B85E6E"/>
    <w:rsid w:val="00B868E0"/>
    <w:rsid w:val="00B86A71"/>
    <w:rsid w:val="00B87347"/>
    <w:rsid w:val="00B87E08"/>
    <w:rsid w:val="00B91164"/>
    <w:rsid w:val="00B91685"/>
    <w:rsid w:val="00B91F39"/>
    <w:rsid w:val="00B92357"/>
    <w:rsid w:val="00B924DF"/>
    <w:rsid w:val="00B935B5"/>
    <w:rsid w:val="00B93E52"/>
    <w:rsid w:val="00B94683"/>
    <w:rsid w:val="00B94E5D"/>
    <w:rsid w:val="00B958F7"/>
    <w:rsid w:val="00B95BEE"/>
    <w:rsid w:val="00B97DE4"/>
    <w:rsid w:val="00BA1351"/>
    <w:rsid w:val="00BA140D"/>
    <w:rsid w:val="00BA14F7"/>
    <w:rsid w:val="00BA2F6D"/>
    <w:rsid w:val="00BA4F96"/>
    <w:rsid w:val="00BA523E"/>
    <w:rsid w:val="00BA5A48"/>
    <w:rsid w:val="00BA5A4B"/>
    <w:rsid w:val="00BA5D85"/>
    <w:rsid w:val="00BA6408"/>
    <w:rsid w:val="00BA6688"/>
    <w:rsid w:val="00BA6F4B"/>
    <w:rsid w:val="00BA7B20"/>
    <w:rsid w:val="00BB055C"/>
    <w:rsid w:val="00BB27F8"/>
    <w:rsid w:val="00BB4F59"/>
    <w:rsid w:val="00BB5186"/>
    <w:rsid w:val="00BC138C"/>
    <w:rsid w:val="00BC1495"/>
    <w:rsid w:val="00BC1A5D"/>
    <w:rsid w:val="00BC1F1D"/>
    <w:rsid w:val="00BC34D3"/>
    <w:rsid w:val="00BC35CE"/>
    <w:rsid w:val="00BC4A77"/>
    <w:rsid w:val="00BC4F42"/>
    <w:rsid w:val="00BC60DD"/>
    <w:rsid w:val="00BC6558"/>
    <w:rsid w:val="00BC6808"/>
    <w:rsid w:val="00BC6B30"/>
    <w:rsid w:val="00BC71E1"/>
    <w:rsid w:val="00BD12A2"/>
    <w:rsid w:val="00BD2016"/>
    <w:rsid w:val="00BD2084"/>
    <w:rsid w:val="00BD281E"/>
    <w:rsid w:val="00BD2962"/>
    <w:rsid w:val="00BD49E9"/>
    <w:rsid w:val="00BD4C64"/>
    <w:rsid w:val="00BD5125"/>
    <w:rsid w:val="00BD5D49"/>
    <w:rsid w:val="00BD643D"/>
    <w:rsid w:val="00BD7329"/>
    <w:rsid w:val="00BD79FC"/>
    <w:rsid w:val="00BE03B9"/>
    <w:rsid w:val="00BE0EA6"/>
    <w:rsid w:val="00BE224B"/>
    <w:rsid w:val="00BE28AA"/>
    <w:rsid w:val="00BE2C07"/>
    <w:rsid w:val="00BE3670"/>
    <w:rsid w:val="00BE3A77"/>
    <w:rsid w:val="00BE3E8D"/>
    <w:rsid w:val="00BE41D3"/>
    <w:rsid w:val="00BE46B0"/>
    <w:rsid w:val="00BE720A"/>
    <w:rsid w:val="00BE7698"/>
    <w:rsid w:val="00BE79CF"/>
    <w:rsid w:val="00BE7A6A"/>
    <w:rsid w:val="00BE7FD2"/>
    <w:rsid w:val="00BF1157"/>
    <w:rsid w:val="00BF1BFB"/>
    <w:rsid w:val="00BF1E0E"/>
    <w:rsid w:val="00BF25FA"/>
    <w:rsid w:val="00BF39C5"/>
    <w:rsid w:val="00BF3D15"/>
    <w:rsid w:val="00BF41E2"/>
    <w:rsid w:val="00BF43F8"/>
    <w:rsid w:val="00BF5231"/>
    <w:rsid w:val="00BF5352"/>
    <w:rsid w:val="00BF61C6"/>
    <w:rsid w:val="00BF780F"/>
    <w:rsid w:val="00C00A11"/>
    <w:rsid w:val="00C02067"/>
    <w:rsid w:val="00C0292F"/>
    <w:rsid w:val="00C03988"/>
    <w:rsid w:val="00C03A2C"/>
    <w:rsid w:val="00C0457D"/>
    <w:rsid w:val="00C05EC2"/>
    <w:rsid w:val="00C07A0C"/>
    <w:rsid w:val="00C1005D"/>
    <w:rsid w:val="00C107F6"/>
    <w:rsid w:val="00C110BA"/>
    <w:rsid w:val="00C12ADC"/>
    <w:rsid w:val="00C12D6A"/>
    <w:rsid w:val="00C13590"/>
    <w:rsid w:val="00C145CF"/>
    <w:rsid w:val="00C1492F"/>
    <w:rsid w:val="00C14A06"/>
    <w:rsid w:val="00C14F03"/>
    <w:rsid w:val="00C15AE8"/>
    <w:rsid w:val="00C173B7"/>
    <w:rsid w:val="00C208DE"/>
    <w:rsid w:val="00C2118D"/>
    <w:rsid w:val="00C2204A"/>
    <w:rsid w:val="00C221D7"/>
    <w:rsid w:val="00C2331C"/>
    <w:rsid w:val="00C23954"/>
    <w:rsid w:val="00C24985"/>
    <w:rsid w:val="00C24FBC"/>
    <w:rsid w:val="00C25D69"/>
    <w:rsid w:val="00C27302"/>
    <w:rsid w:val="00C279B1"/>
    <w:rsid w:val="00C27E4C"/>
    <w:rsid w:val="00C30188"/>
    <w:rsid w:val="00C30E5A"/>
    <w:rsid w:val="00C30F72"/>
    <w:rsid w:val="00C312C0"/>
    <w:rsid w:val="00C31366"/>
    <w:rsid w:val="00C320F5"/>
    <w:rsid w:val="00C32F6E"/>
    <w:rsid w:val="00C330FC"/>
    <w:rsid w:val="00C35A0C"/>
    <w:rsid w:val="00C370F1"/>
    <w:rsid w:val="00C417C7"/>
    <w:rsid w:val="00C41926"/>
    <w:rsid w:val="00C429BB"/>
    <w:rsid w:val="00C42FB9"/>
    <w:rsid w:val="00C43101"/>
    <w:rsid w:val="00C43A68"/>
    <w:rsid w:val="00C43AA2"/>
    <w:rsid w:val="00C44448"/>
    <w:rsid w:val="00C4480C"/>
    <w:rsid w:val="00C44C0F"/>
    <w:rsid w:val="00C460B4"/>
    <w:rsid w:val="00C4795F"/>
    <w:rsid w:val="00C47D59"/>
    <w:rsid w:val="00C50FC3"/>
    <w:rsid w:val="00C52BDA"/>
    <w:rsid w:val="00C54C19"/>
    <w:rsid w:val="00C560E0"/>
    <w:rsid w:val="00C56171"/>
    <w:rsid w:val="00C578BE"/>
    <w:rsid w:val="00C60AE9"/>
    <w:rsid w:val="00C61129"/>
    <w:rsid w:val="00C61602"/>
    <w:rsid w:val="00C619D9"/>
    <w:rsid w:val="00C61DB0"/>
    <w:rsid w:val="00C640B2"/>
    <w:rsid w:val="00C65AD4"/>
    <w:rsid w:val="00C665E6"/>
    <w:rsid w:val="00C679AF"/>
    <w:rsid w:val="00C70750"/>
    <w:rsid w:val="00C721DB"/>
    <w:rsid w:val="00C72CF8"/>
    <w:rsid w:val="00C72D7A"/>
    <w:rsid w:val="00C746DC"/>
    <w:rsid w:val="00C74E37"/>
    <w:rsid w:val="00C74F50"/>
    <w:rsid w:val="00C75624"/>
    <w:rsid w:val="00C76A5E"/>
    <w:rsid w:val="00C77871"/>
    <w:rsid w:val="00C82210"/>
    <w:rsid w:val="00C82E9C"/>
    <w:rsid w:val="00C82FCE"/>
    <w:rsid w:val="00C83F2C"/>
    <w:rsid w:val="00C840A8"/>
    <w:rsid w:val="00C846A4"/>
    <w:rsid w:val="00C847EE"/>
    <w:rsid w:val="00C84978"/>
    <w:rsid w:val="00C853D5"/>
    <w:rsid w:val="00C9166A"/>
    <w:rsid w:val="00C96336"/>
    <w:rsid w:val="00C97AA3"/>
    <w:rsid w:val="00CA18AB"/>
    <w:rsid w:val="00CA1B43"/>
    <w:rsid w:val="00CA338B"/>
    <w:rsid w:val="00CA45DF"/>
    <w:rsid w:val="00CA4845"/>
    <w:rsid w:val="00CA4E54"/>
    <w:rsid w:val="00CA6C99"/>
    <w:rsid w:val="00CA6E40"/>
    <w:rsid w:val="00CB0233"/>
    <w:rsid w:val="00CB02F7"/>
    <w:rsid w:val="00CB02FE"/>
    <w:rsid w:val="00CB25A2"/>
    <w:rsid w:val="00CB411B"/>
    <w:rsid w:val="00CB48AC"/>
    <w:rsid w:val="00CB4B5C"/>
    <w:rsid w:val="00CB6EF8"/>
    <w:rsid w:val="00CB7C43"/>
    <w:rsid w:val="00CC174C"/>
    <w:rsid w:val="00CC2015"/>
    <w:rsid w:val="00CC26EB"/>
    <w:rsid w:val="00CC29FC"/>
    <w:rsid w:val="00CC3612"/>
    <w:rsid w:val="00CC3F5F"/>
    <w:rsid w:val="00CC40BA"/>
    <w:rsid w:val="00CC50AA"/>
    <w:rsid w:val="00CC522C"/>
    <w:rsid w:val="00CC5358"/>
    <w:rsid w:val="00CC59E5"/>
    <w:rsid w:val="00CC6E50"/>
    <w:rsid w:val="00CC726F"/>
    <w:rsid w:val="00CC770D"/>
    <w:rsid w:val="00CC7C69"/>
    <w:rsid w:val="00CD0850"/>
    <w:rsid w:val="00CD0D28"/>
    <w:rsid w:val="00CD1D39"/>
    <w:rsid w:val="00CD2397"/>
    <w:rsid w:val="00CD2BE0"/>
    <w:rsid w:val="00CD2D97"/>
    <w:rsid w:val="00CD2F67"/>
    <w:rsid w:val="00CD3754"/>
    <w:rsid w:val="00CD3A44"/>
    <w:rsid w:val="00CD4BBF"/>
    <w:rsid w:val="00CD5A73"/>
    <w:rsid w:val="00CD5E04"/>
    <w:rsid w:val="00CD5E4B"/>
    <w:rsid w:val="00CD5E74"/>
    <w:rsid w:val="00CD642B"/>
    <w:rsid w:val="00CE0239"/>
    <w:rsid w:val="00CE0351"/>
    <w:rsid w:val="00CE132D"/>
    <w:rsid w:val="00CE2F54"/>
    <w:rsid w:val="00CE3BEA"/>
    <w:rsid w:val="00CE4958"/>
    <w:rsid w:val="00CE499C"/>
    <w:rsid w:val="00CE4C69"/>
    <w:rsid w:val="00CE77C3"/>
    <w:rsid w:val="00CF04AE"/>
    <w:rsid w:val="00CF25B1"/>
    <w:rsid w:val="00CF2707"/>
    <w:rsid w:val="00CF2F91"/>
    <w:rsid w:val="00CF44E9"/>
    <w:rsid w:val="00CF4CE8"/>
    <w:rsid w:val="00CF6A2D"/>
    <w:rsid w:val="00CF7663"/>
    <w:rsid w:val="00CF7AD8"/>
    <w:rsid w:val="00D00D28"/>
    <w:rsid w:val="00D012D4"/>
    <w:rsid w:val="00D02A6D"/>
    <w:rsid w:val="00D02CBB"/>
    <w:rsid w:val="00D03743"/>
    <w:rsid w:val="00D03D06"/>
    <w:rsid w:val="00D06A43"/>
    <w:rsid w:val="00D06F67"/>
    <w:rsid w:val="00D079BC"/>
    <w:rsid w:val="00D10427"/>
    <w:rsid w:val="00D110D2"/>
    <w:rsid w:val="00D11647"/>
    <w:rsid w:val="00D11A77"/>
    <w:rsid w:val="00D11C2B"/>
    <w:rsid w:val="00D11FED"/>
    <w:rsid w:val="00D12736"/>
    <w:rsid w:val="00D12CC9"/>
    <w:rsid w:val="00D135E4"/>
    <w:rsid w:val="00D13792"/>
    <w:rsid w:val="00D13B2A"/>
    <w:rsid w:val="00D1416C"/>
    <w:rsid w:val="00D16277"/>
    <w:rsid w:val="00D16DD0"/>
    <w:rsid w:val="00D174B6"/>
    <w:rsid w:val="00D17D70"/>
    <w:rsid w:val="00D2030E"/>
    <w:rsid w:val="00D213C7"/>
    <w:rsid w:val="00D21E2D"/>
    <w:rsid w:val="00D22B42"/>
    <w:rsid w:val="00D2476C"/>
    <w:rsid w:val="00D24B53"/>
    <w:rsid w:val="00D26871"/>
    <w:rsid w:val="00D26972"/>
    <w:rsid w:val="00D26BDD"/>
    <w:rsid w:val="00D26CE8"/>
    <w:rsid w:val="00D2727E"/>
    <w:rsid w:val="00D27850"/>
    <w:rsid w:val="00D27F8C"/>
    <w:rsid w:val="00D30647"/>
    <w:rsid w:val="00D30CDA"/>
    <w:rsid w:val="00D31471"/>
    <w:rsid w:val="00D3159C"/>
    <w:rsid w:val="00D31A1B"/>
    <w:rsid w:val="00D32007"/>
    <w:rsid w:val="00D33198"/>
    <w:rsid w:val="00D3351A"/>
    <w:rsid w:val="00D33EC0"/>
    <w:rsid w:val="00D34147"/>
    <w:rsid w:val="00D34661"/>
    <w:rsid w:val="00D34D36"/>
    <w:rsid w:val="00D36AF6"/>
    <w:rsid w:val="00D36E09"/>
    <w:rsid w:val="00D37775"/>
    <w:rsid w:val="00D37CFD"/>
    <w:rsid w:val="00D41969"/>
    <w:rsid w:val="00D42260"/>
    <w:rsid w:val="00D422E1"/>
    <w:rsid w:val="00D423B5"/>
    <w:rsid w:val="00D43EC1"/>
    <w:rsid w:val="00D44632"/>
    <w:rsid w:val="00D4743D"/>
    <w:rsid w:val="00D50C0C"/>
    <w:rsid w:val="00D52F2F"/>
    <w:rsid w:val="00D537DB"/>
    <w:rsid w:val="00D54014"/>
    <w:rsid w:val="00D54149"/>
    <w:rsid w:val="00D54A63"/>
    <w:rsid w:val="00D54C72"/>
    <w:rsid w:val="00D5552B"/>
    <w:rsid w:val="00D5570D"/>
    <w:rsid w:val="00D557FD"/>
    <w:rsid w:val="00D569A1"/>
    <w:rsid w:val="00D5711D"/>
    <w:rsid w:val="00D573A0"/>
    <w:rsid w:val="00D57540"/>
    <w:rsid w:val="00D5787A"/>
    <w:rsid w:val="00D57A62"/>
    <w:rsid w:val="00D611EC"/>
    <w:rsid w:val="00D61EAA"/>
    <w:rsid w:val="00D6258E"/>
    <w:rsid w:val="00D63247"/>
    <w:rsid w:val="00D632A3"/>
    <w:rsid w:val="00D65589"/>
    <w:rsid w:val="00D6585F"/>
    <w:rsid w:val="00D65ABA"/>
    <w:rsid w:val="00D65BB5"/>
    <w:rsid w:val="00D66611"/>
    <w:rsid w:val="00D6788F"/>
    <w:rsid w:val="00D70EC5"/>
    <w:rsid w:val="00D71867"/>
    <w:rsid w:val="00D71D4A"/>
    <w:rsid w:val="00D736CC"/>
    <w:rsid w:val="00D73DCA"/>
    <w:rsid w:val="00D74422"/>
    <w:rsid w:val="00D755D9"/>
    <w:rsid w:val="00D765DF"/>
    <w:rsid w:val="00D768DC"/>
    <w:rsid w:val="00D76947"/>
    <w:rsid w:val="00D76A6C"/>
    <w:rsid w:val="00D76D16"/>
    <w:rsid w:val="00D8037A"/>
    <w:rsid w:val="00D804A4"/>
    <w:rsid w:val="00D80A44"/>
    <w:rsid w:val="00D80AC2"/>
    <w:rsid w:val="00D80DC8"/>
    <w:rsid w:val="00D81664"/>
    <w:rsid w:val="00D81A2A"/>
    <w:rsid w:val="00D81A70"/>
    <w:rsid w:val="00D81EF0"/>
    <w:rsid w:val="00D820CF"/>
    <w:rsid w:val="00D82C29"/>
    <w:rsid w:val="00D83789"/>
    <w:rsid w:val="00D83F1A"/>
    <w:rsid w:val="00D84A39"/>
    <w:rsid w:val="00D84EA5"/>
    <w:rsid w:val="00D85131"/>
    <w:rsid w:val="00D859F1"/>
    <w:rsid w:val="00D86A08"/>
    <w:rsid w:val="00D90D44"/>
    <w:rsid w:val="00D919C9"/>
    <w:rsid w:val="00D91B3E"/>
    <w:rsid w:val="00D91D54"/>
    <w:rsid w:val="00D92C11"/>
    <w:rsid w:val="00D930F4"/>
    <w:rsid w:val="00D945F4"/>
    <w:rsid w:val="00D94AB2"/>
    <w:rsid w:val="00D95761"/>
    <w:rsid w:val="00D96E51"/>
    <w:rsid w:val="00DA064C"/>
    <w:rsid w:val="00DA0B28"/>
    <w:rsid w:val="00DA1787"/>
    <w:rsid w:val="00DA20AD"/>
    <w:rsid w:val="00DA2595"/>
    <w:rsid w:val="00DA2795"/>
    <w:rsid w:val="00DA2CD8"/>
    <w:rsid w:val="00DA3348"/>
    <w:rsid w:val="00DA40AD"/>
    <w:rsid w:val="00DA45E7"/>
    <w:rsid w:val="00DA4A6D"/>
    <w:rsid w:val="00DA4F65"/>
    <w:rsid w:val="00DA54C2"/>
    <w:rsid w:val="00DA5B32"/>
    <w:rsid w:val="00DA5C60"/>
    <w:rsid w:val="00DA63C7"/>
    <w:rsid w:val="00DA643B"/>
    <w:rsid w:val="00DA7AF4"/>
    <w:rsid w:val="00DA7B93"/>
    <w:rsid w:val="00DA7D89"/>
    <w:rsid w:val="00DB009B"/>
    <w:rsid w:val="00DB0B3B"/>
    <w:rsid w:val="00DB118D"/>
    <w:rsid w:val="00DB1220"/>
    <w:rsid w:val="00DB1B11"/>
    <w:rsid w:val="00DB1DD2"/>
    <w:rsid w:val="00DB2A94"/>
    <w:rsid w:val="00DB31C5"/>
    <w:rsid w:val="00DB3587"/>
    <w:rsid w:val="00DB4C97"/>
    <w:rsid w:val="00DB5D8A"/>
    <w:rsid w:val="00DB5EC2"/>
    <w:rsid w:val="00DB681D"/>
    <w:rsid w:val="00DB7940"/>
    <w:rsid w:val="00DC02D2"/>
    <w:rsid w:val="00DC0DC4"/>
    <w:rsid w:val="00DC1151"/>
    <w:rsid w:val="00DC1D18"/>
    <w:rsid w:val="00DC32A8"/>
    <w:rsid w:val="00DC3579"/>
    <w:rsid w:val="00DC3612"/>
    <w:rsid w:val="00DC39DD"/>
    <w:rsid w:val="00DC3B29"/>
    <w:rsid w:val="00DC40D6"/>
    <w:rsid w:val="00DC4692"/>
    <w:rsid w:val="00DC4D0A"/>
    <w:rsid w:val="00DC5066"/>
    <w:rsid w:val="00DC5BE8"/>
    <w:rsid w:val="00DC74AA"/>
    <w:rsid w:val="00DD097C"/>
    <w:rsid w:val="00DD0E8E"/>
    <w:rsid w:val="00DD2DE1"/>
    <w:rsid w:val="00DD37B3"/>
    <w:rsid w:val="00DD444A"/>
    <w:rsid w:val="00DD471F"/>
    <w:rsid w:val="00DD4B6B"/>
    <w:rsid w:val="00DD4D60"/>
    <w:rsid w:val="00DD66D3"/>
    <w:rsid w:val="00DD6F3D"/>
    <w:rsid w:val="00DD7C00"/>
    <w:rsid w:val="00DE0150"/>
    <w:rsid w:val="00DE0E6D"/>
    <w:rsid w:val="00DE1048"/>
    <w:rsid w:val="00DE14C2"/>
    <w:rsid w:val="00DE1FB7"/>
    <w:rsid w:val="00DE2383"/>
    <w:rsid w:val="00DE240C"/>
    <w:rsid w:val="00DE2763"/>
    <w:rsid w:val="00DE4BD3"/>
    <w:rsid w:val="00DE567B"/>
    <w:rsid w:val="00DE59E4"/>
    <w:rsid w:val="00DE7818"/>
    <w:rsid w:val="00DF26F4"/>
    <w:rsid w:val="00DF27D2"/>
    <w:rsid w:val="00DF29D4"/>
    <w:rsid w:val="00DF3014"/>
    <w:rsid w:val="00DF3624"/>
    <w:rsid w:val="00DF3A42"/>
    <w:rsid w:val="00DF3E10"/>
    <w:rsid w:val="00DF4366"/>
    <w:rsid w:val="00DF4EA0"/>
    <w:rsid w:val="00DF5EB7"/>
    <w:rsid w:val="00DF5FD1"/>
    <w:rsid w:val="00DF64E9"/>
    <w:rsid w:val="00DF6959"/>
    <w:rsid w:val="00DF6A23"/>
    <w:rsid w:val="00DF7993"/>
    <w:rsid w:val="00DF79C2"/>
    <w:rsid w:val="00E00774"/>
    <w:rsid w:val="00E00A36"/>
    <w:rsid w:val="00E00CD0"/>
    <w:rsid w:val="00E021C1"/>
    <w:rsid w:val="00E03126"/>
    <w:rsid w:val="00E035F4"/>
    <w:rsid w:val="00E03B0D"/>
    <w:rsid w:val="00E04A24"/>
    <w:rsid w:val="00E04A84"/>
    <w:rsid w:val="00E0564D"/>
    <w:rsid w:val="00E059C2"/>
    <w:rsid w:val="00E066F2"/>
    <w:rsid w:val="00E06F7A"/>
    <w:rsid w:val="00E07188"/>
    <w:rsid w:val="00E07987"/>
    <w:rsid w:val="00E10926"/>
    <w:rsid w:val="00E10D9A"/>
    <w:rsid w:val="00E11274"/>
    <w:rsid w:val="00E115A2"/>
    <w:rsid w:val="00E11F52"/>
    <w:rsid w:val="00E12341"/>
    <w:rsid w:val="00E12487"/>
    <w:rsid w:val="00E12E87"/>
    <w:rsid w:val="00E1309B"/>
    <w:rsid w:val="00E13590"/>
    <w:rsid w:val="00E136D0"/>
    <w:rsid w:val="00E13F39"/>
    <w:rsid w:val="00E14754"/>
    <w:rsid w:val="00E14AE5"/>
    <w:rsid w:val="00E15591"/>
    <w:rsid w:val="00E22A21"/>
    <w:rsid w:val="00E25232"/>
    <w:rsid w:val="00E2575A"/>
    <w:rsid w:val="00E25B06"/>
    <w:rsid w:val="00E26202"/>
    <w:rsid w:val="00E27DCE"/>
    <w:rsid w:val="00E31291"/>
    <w:rsid w:val="00E313F0"/>
    <w:rsid w:val="00E31B37"/>
    <w:rsid w:val="00E31E1D"/>
    <w:rsid w:val="00E3251E"/>
    <w:rsid w:val="00E32C64"/>
    <w:rsid w:val="00E33253"/>
    <w:rsid w:val="00E33676"/>
    <w:rsid w:val="00E33C13"/>
    <w:rsid w:val="00E33CB7"/>
    <w:rsid w:val="00E34912"/>
    <w:rsid w:val="00E3564C"/>
    <w:rsid w:val="00E35C65"/>
    <w:rsid w:val="00E35D02"/>
    <w:rsid w:val="00E35E72"/>
    <w:rsid w:val="00E365C6"/>
    <w:rsid w:val="00E368BB"/>
    <w:rsid w:val="00E36FB9"/>
    <w:rsid w:val="00E372E1"/>
    <w:rsid w:val="00E37CC2"/>
    <w:rsid w:val="00E407C4"/>
    <w:rsid w:val="00E41079"/>
    <w:rsid w:val="00E41A1B"/>
    <w:rsid w:val="00E42352"/>
    <w:rsid w:val="00E42721"/>
    <w:rsid w:val="00E43490"/>
    <w:rsid w:val="00E43A3E"/>
    <w:rsid w:val="00E43D56"/>
    <w:rsid w:val="00E445A7"/>
    <w:rsid w:val="00E44AF0"/>
    <w:rsid w:val="00E44BA1"/>
    <w:rsid w:val="00E46E0F"/>
    <w:rsid w:val="00E46FA6"/>
    <w:rsid w:val="00E4719F"/>
    <w:rsid w:val="00E50246"/>
    <w:rsid w:val="00E5082E"/>
    <w:rsid w:val="00E51259"/>
    <w:rsid w:val="00E513CC"/>
    <w:rsid w:val="00E51A66"/>
    <w:rsid w:val="00E51FCE"/>
    <w:rsid w:val="00E5233A"/>
    <w:rsid w:val="00E52D8C"/>
    <w:rsid w:val="00E53FC2"/>
    <w:rsid w:val="00E5415A"/>
    <w:rsid w:val="00E5487E"/>
    <w:rsid w:val="00E54A1A"/>
    <w:rsid w:val="00E54C30"/>
    <w:rsid w:val="00E55349"/>
    <w:rsid w:val="00E55557"/>
    <w:rsid w:val="00E555CB"/>
    <w:rsid w:val="00E55791"/>
    <w:rsid w:val="00E561BB"/>
    <w:rsid w:val="00E568C2"/>
    <w:rsid w:val="00E60C3D"/>
    <w:rsid w:val="00E611B3"/>
    <w:rsid w:val="00E61590"/>
    <w:rsid w:val="00E6162E"/>
    <w:rsid w:val="00E6253F"/>
    <w:rsid w:val="00E62ED2"/>
    <w:rsid w:val="00E638A1"/>
    <w:rsid w:val="00E638C9"/>
    <w:rsid w:val="00E63DF5"/>
    <w:rsid w:val="00E64335"/>
    <w:rsid w:val="00E64E11"/>
    <w:rsid w:val="00E658A1"/>
    <w:rsid w:val="00E671FC"/>
    <w:rsid w:val="00E67937"/>
    <w:rsid w:val="00E713CA"/>
    <w:rsid w:val="00E72021"/>
    <w:rsid w:val="00E7308C"/>
    <w:rsid w:val="00E734B8"/>
    <w:rsid w:val="00E738A7"/>
    <w:rsid w:val="00E73F0D"/>
    <w:rsid w:val="00E74DD7"/>
    <w:rsid w:val="00E75D3B"/>
    <w:rsid w:val="00E763E9"/>
    <w:rsid w:val="00E7642D"/>
    <w:rsid w:val="00E768F9"/>
    <w:rsid w:val="00E76BB5"/>
    <w:rsid w:val="00E76CA1"/>
    <w:rsid w:val="00E76F75"/>
    <w:rsid w:val="00E775AD"/>
    <w:rsid w:val="00E777DC"/>
    <w:rsid w:val="00E7788F"/>
    <w:rsid w:val="00E77BE4"/>
    <w:rsid w:val="00E77E5A"/>
    <w:rsid w:val="00E80DE5"/>
    <w:rsid w:val="00E82BC3"/>
    <w:rsid w:val="00E837E0"/>
    <w:rsid w:val="00E8488F"/>
    <w:rsid w:val="00E848BE"/>
    <w:rsid w:val="00E84BB9"/>
    <w:rsid w:val="00E84FA2"/>
    <w:rsid w:val="00E86B3E"/>
    <w:rsid w:val="00E86FA0"/>
    <w:rsid w:val="00E87530"/>
    <w:rsid w:val="00E876A0"/>
    <w:rsid w:val="00E911A4"/>
    <w:rsid w:val="00E92515"/>
    <w:rsid w:val="00E928D7"/>
    <w:rsid w:val="00E92F26"/>
    <w:rsid w:val="00E949FC"/>
    <w:rsid w:val="00E94AA5"/>
    <w:rsid w:val="00E96604"/>
    <w:rsid w:val="00E96FE8"/>
    <w:rsid w:val="00E97C4A"/>
    <w:rsid w:val="00EA0448"/>
    <w:rsid w:val="00EA07F6"/>
    <w:rsid w:val="00EA16F7"/>
    <w:rsid w:val="00EA2F20"/>
    <w:rsid w:val="00EA37B1"/>
    <w:rsid w:val="00EA4750"/>
    <w:rsid w:val="00EA4CD4"/>
    <w:rsid w:val="00EA579C"/>
    <w:rsid w:val="00EA5B68"/>
    <w:rsid w:val="00EA76C3"/>
    <w:rsid w:val="00EA7E4A"/>
    <w:rsid w:val="00EB0497"/>
    <w:rsid w:val="00EB0AB2"/>
    <w:rsid w:val="00EB1182"/>
    <w:rsid w:val="00EB1536"/>
    <w:rsid w:val="00EB166B"/>
    <w:rsid w:val="00EB1C20"/>
    <w:rsid w:val="00EB2406"/>
    <w:rsid w:val="00EB28DE"/>
    <w:rsid w:val="00EB29BF"/>
    <w:rsid w:val="00EB2B6A"/>
    <w:rsid w:val="00EB418F"/>
    <w:rsid w:val="00EB42FE"/>
    <w:rsid w:val="00EB4560"/>
    <w:rsid w:val="00EB485B"/>
    <w:rsid w:val="00EB4C46"/>
    <w:rsid w:val="00EB5431"/>
    <w:rsid w:val="00EB63C3"/>
    <w:rsid w:val="00EB6609"/>
    <w:rsid w:val="00EB6989"/>
    <w:rsid w:val="00EB7853"/>
    <w:rsid w:val="00EC0FA3"/>
    <w:rsid w:val="00EC18C3"/>
    <w:rsid w:val="00EC19E1"/>
    <w:rsid w:val="00EC27BB"/>
    <w:rsid w:val="00EC3396"/>
    <w:rsid w:val="00EC5674"/>
    <w:rsid w:val="00EC5E30"/>
    <w:rsid w:val="00EC5F32"/>
    <w:rsid w:val="00EC5F36"/>
    <w:rsid w:val="00EC64A4"/>
    <w:rsid w:val="00EC6E52"/>
    <w:rsid w:val="00EC70D3"/>
    <w:rsid w:val="00EC7511"/>
    <w:rsid w:val="00EC783E"/>
    <w:rsid w:val="00ED074B"/>
    <w:rsid w:val="00ED0890"/>
    <w:rsid w:val="00ED09C6"/>
    <w:rsid w:val="00ED1554"/>
    <w:rsid w:val="00ED18D8"/>
    <w:rsid w:val="00ED202F"/>
    <w:rsid w:val="00ED2130"/>
    <w:rsid w:val="00ED26B8"/>
    <w:rsid w:val="00ED3D0C"/>
    <w:rsid w:val="00ED3E8A"/>
    <w:rsid w:val="00ED4FDB"/>
    <w:rsid w:val="00ED5300"/>
    <w:rsid w:val="00ED53D2"/>
    <w:rsid w:val="00ED56A8"/>
    <w:rsid w:val="00ED6399"/>
    <w:rsid w:val="00ED68C7"/>
    <w:rsid w:val="00ED6973"/>
    <w:rsid w:val="00ED6D3A"/>
    <w:rsid w:val="00ED7365"/>
    <w:rsid w:val="00ED7D69"/>
    <w:rsid w:val="00ED7D72"/>
    <w:rsid w:val="00ED7EAE"/>
    <w:rsid w:val="00ED7FBD"/>
    <w:rsid w:val="00EE0A91"/>
    <w:rsid w:val="00EE0E69"/>
    <w:rsid w:val="00EE1584"/>
    <w:rsid w:val="00EE16A5"/>
    <w:rsid w:val="00EE1A32"/>
    <w:rsid w:val="00EE2748"/>
    <w:rsid w:val="00EE28CD"/>
    <w:rsid w:val="00EE2D3D"/>
    <w:rsid w:val="00EE3273"/>
    <w:rsid w:val="00EE33C6"/>
    <w:rsid w:val="00EE3C41"/>
    <w:rsid w:val="00EE44E7"/>
    <w:rsid w:val="00EE45FD"/>
    <w:rsid w:val="00EE490C"/>
    <w:rsid w:val="00EE4B69"/>
    <w:rsid w:val="00EE5745"/>
    <w:rsid w:val="00EE5B14"/>
    <w:rsid w:val="00EE5BCC"/>
    <w:rsid w:val="00EE5DF0"/>
    <w:rsid w:val="00EE68F3"/>
    <w:rsid w:val="00EE6B58"/>
    <w:rsid w:val="00EE7C06"/>
    <w:rsid w:val="00EF0D14"/>
    <w:rsid w:val="00EF0E11"/>
    <w:rsid w:val="00EF0F0F"/>
    <w:rsid w:val="00EF0F37"/>
    <w:rsid w:val="00EF10E8"/>
    <w:rsid w:val="00EF34F7"/>
    <w:rsid w:val="00EF3746"/>
    <w:rsid w:val="00EF47FD"/>
    <w:rsid w:val="00EF4B74"/>
    <w:rsid w:val="00EF59E7"/>
    <w:rsid w:val="00EF6186"/>
    <w:rsid w:val="00EF6376"/>
    <w:rsid w:val="00EF6EB8"/>
    <w:rsid w:val="00F001E5"/>
    <w:rsid w:val="00F01C0F"/>
    <w:rsid w:val="00F030A4"/>
    <w:rsid w:val="00F03934"/>
    <w:rsid w:val="00F04F8A"/>
    <w:rsid w:val="00F05682"/>
    <w:rsid w:val="00F0590C"/>
    <w:rsid w:val="00F06B53"/>
    <w:rsid w:val="00F06FC3"/>
    <w:rsid w:val="00F07909"/>
    <w:rsid w:val="00F11BEF"/>
    <w:rsid w:val="00F14FB6"/>
    <w:rsid w:val="00F157E9"/>
    <w:rsid w:val="00F15BD9"/>
    <w:rsid w:val="00F17161"/>
    <w:rsid w:val="00F1723D"/>
    <w:rsid w:val="00F1758E"/>
    <w:rsid w:val="00F177AC"/>
    <w:rsid w:val="00F201E6"/>
    <w:rsid w:val="00F20714"/>
    <w:rsid w:val="00F20AF6"/>
    <w:rsid w:val="00F20F55"/>
    <w:rsid w:val="00F210DC"/>
    <w:rsid w:val="00F212CD"/>
    <w:rsid w:val="00F2227D"/>
    <w:rsid w:val="00F2233A"/>
    <w:rsid w:val="00F22B19"/>
    <w:rsid w:val="00F23D0F"/>
    <w:rsid w:val="00F2454D"/>
    <w:rsid w:val="00F24C76"/>
    <w:rsid w:val="00F2527A"/>
    <w:rsid w:val="00F25D35"/>
    <w:rsid w:val="00F2629E"/>
    <w:rsid w:val="00F26C47"/>
    <w:rsid w:val="00F30E2C"/>
    <w:rsid w:val="00F3167D"/>
    <w:rsid w:val="00F31C68"/>
    <w:rsid w:val="00F32725"/>
    <w:rsid w:val="00F33A40"/>
    <w:rsid w:val="00F34857"/>
    <w:rsid w:val="00F35023"/>
    <w:rsid w:val="00F35085"/>
    <w:rsid w:val="00F3588C"/>
    <w:rsid w:val="00F3653F"/>
    <w:rsid w:val="00F36B57"/>
    <w:rsid w:val="00F37064"/>
    <w:rsid w:val="00F416AE"/>
    <w:rsid w:val="00F41A19"/>
    <w:rsid w:val="00F42467"/>
    <w:rsid w:val="00F4290E"/>
    <w:rsid w:val="00F42959"/>
    <w:rsid w:val="00F434C7"/>
    <w:rsid w:val="00F43C13"/>
    <w:rsid w:val="00F4442F"/>
    <w:rsid w:val="00F4456A"/>
    <w:rsid w:val="00F508AC"/>
    <w:rsid w:val="00F5169D"/>
    <w:rsid w:val="00F517E5"/>
    <w:rsid w:val="00F52849"/>
    <w:rsid w:val="00F537FF"/>
    <w:rsid w:val="00F53FD6"/>
    <w:rsid w:val="00F54873"/>
    <w:rsid w:val="00F5504F"/>
    <w:rsid w:val="00F5578A"/>
    <w:rsid w:val="00F55C06"/>
    <w:rsid w:val="00F562F2"/>
    <w:rsid w:val="00F565F5"/>
    <w:rsid w:val="00F56910"/>
    <w:rsid w:val="00F60062"/>
    <w:rsid w:val="00F608D0"/>
    <w:rsid w:val="00F60E5D"/>
    <w:rsid w:val="00F62E29"/>
    <w:rsid w:val="00F63345"/>
    <w:rsid w:val="00F63B1C"/>
    <w:rsid w:val="00F63FBE"/>
    <w:rsid w:val="00F65002"/>
    <w:rsid w:val="00F6583E"/>
    <w:rsid w:val="00F66BC3"/>
    <w:rsid w:val="00F67353"/>
    <w:rsid w:val="00F67F15"/>
    <w:rsid w:val="00F700F3"/>
    <w:rsid w:val="00F71684"/>
    <w:rsid w:val="00F7313D"/>
    <w:rsid w:val="00F75EBF"/>
    <w:rsid w:val="00F76370"/>
    <w:rsid w:val="00F76581"/>
    <w:rsid w:val="00F76C54"/>
    <w:rsid w:val="00F76F11"/>
    <w:rsid w:val="00F7735D"/>
    <w:rsid w:val="00F773B2"/>
    <w:rsid w:val="00F80B98"/>
    <w:rsid w:val="00F81306"/>
    <w:rsid w:val="00F81B93"/>
    <w:rsid w:val="00F833EF"/>
    <w:rsid w:val="00F84319"/>
    <w:rsid w:val="00F858BA"/>
    <w:rsid w:val="00F85DCA"/>
    <w:rsid w:val="00F86077"/>
    <w:rsid w:val="00F86697"/>
    <w:rsid w:val="00F87D71"/>
    <w:rsid w:val="00F90494"/>
    <w:rsid w:val="00F9099E"/>
    <w:rsid w:val="00F90BC0"/>
    <w:rsid w:val="00F91E4C"/>
    <w:rsid w:val="00F923AC"/>
    <w:rsid w:val="00F92BA4"/>
    <w:rsid w:val="00F92DC8"/>
    <w:rsid w:val="00F95A3E"/>
    <w:rsid w:val="00F960CC"/>
    <w:rsid w:val="00F96FA9"/>
    <w:rsid w:val="00F973C9"/>
    <w:rsid w:val="00F97677"/>
    <w:rsid w:val="00FA0393"/>
    <w:rsid w:val="00FA044E"/>
    <w:rsid w:val="00FA19BF"/>
    <w:rsid w:val="00FA1F56"/>
    <w:rsid w:val="00FA2DA5"/>
    <w:rsid w:val="00FA2ECD"/>
    <w:rsid w:val="00FA374E"/>
    <w:rsid w:val="00FA3C49"/>
    <w:rsid w:val="00FA49A7"/>
    <w:rsid w:val="00FA658F"/>
    <w:rsid w:val="00FA703B"/>
    <w:rsid w:val="00FA764E"/>
    <w:rsid w:val="00FA76D2"/>
    <w:rsid w:val="00FB0108"/>
    <w:rsid w:val="00FB1698"/>
    <w:rsid w:val="00FB183C"/>
    <w:rsid w:val="00FB1B07"/>
    <w:rsid w:val="00FB1CB1"/>
    <w:rsid w:val="00FB24E5"/>
    <w:rsid w:val="00FB27F5"/>
    <w:rsid w:val="00FB2BDE"/>
    <w:rsid w:val="00FB4A2F"/>
    <w:rsid w:val="00FB5C17"/>
    <w:rsid w:val="00FB674D"/>
    <w:rsid w:val="00FC14D4"/>
    <w:rsid w:val="00FC1C72"/>
    <w:rsid w:val="00FC2D55"/>
    <w:rsid w:val="00FC43BC"/>
    <w:rsid w:val="00FC4449"/>
    <w:rsid w:val="00FC4B5A"/>
    <w:rsid w:val="00FC4DB5"/>
    <w:rsid w:val="00FC5060"/>
    <w:rsid w:val="00FC5CF6"/>
    <w:rsid w:val="00FC60E1"/>
    <w:rsid w:val="00FC6467"/>
    <w:rsid w:val="00FC6E76"/>
    <w:rsid w:val="00FC7475"/>
    <w:rsid w:val="00FD00AA"/>
    <w:rsid w:val="00FD01E7"/>
    <w:rsid w:val="00FD0B1C"/>
    <w:rsid w:val="00FD11CD"/>
    <w:rsid w:val="00FD11FF"/>
    <w:rsid w:val="00FD2745"/>
    <w:rsid w:val="00FD2A0A"/>
    <w:rsid w:val="00FD39D3"/>
    <w:rsid w:val="00FD3A2A"/>
    <w:rsid w:val="00FD4338"/>
    <w:rsid w:val="00FD6A88"/>
    <w:rsid w:val="00FD7A4A"/>
    <w:rsid w:val="00FE0E70"/>
    <w:rsid w:val="00FE108D"/>
    <w:rsid w:val="00FE14D7"/>
    <w:rsid w:val="00FE2242"/>
    <w:rsid w:val="00FE41B0"/>
    <w:rsid w:val="00FE4465"/>
    <w:rsid w:val="00FE4B7E"/>
    <w:rsid w:val="00FE5A2B"/>
    <w:rsid w:val="00FE5B10"/>
    <w:rsid w:val="00FE63C1"/>
    <w:rsid w:val="00FE7D09"/>
    <w:rsid w:val="00FF0749"/>
    <w:rsid w:val="00FF1667"/>
    <w:rsid w:val="00FF2716"/>
    <w:rsid w:val="00FF3DA0"/>
    <w:rsid w:val="00FF4F47"/>
    <w:rsid w:val="00FF5845"/>
    <w:rsid w:val="00FF663E"/>
    <w:rsid w:val="00FF75D8"/>
    <w:rsid w:val="00FF7C07"/>
    <w:rsid w:val="02816EE0"/>
    <w:rsid w:val="02C441E7"/>
    <w:rsid w:val="0347F8F1"/>
    <w:rsid w:val="036D9033"/>
    <w:rsid w:val="03ED2999"/>
    <w:rsid w:val="04B0BC86"/>
    <w:rsid w:val="06481377"/>
    <w:rsid w:val="06569116"/>
    <w:rsid w:val="07031673"/>
    <w:rsid w:val="08C7250C"/>
    <w:rsid w:val="0AB4C115"/>
    <w:rsid w:val="0BD21F14"/>
    <w:rsid w:val="0CB5A217"/>
    <w:rsid w:val="0EA691AA"/>
    <w:rsid w:val="0FB1F7D2"/>
    <w:rsid w:val="124DEED8"/>
    <w:rsid w:val="13ADF561"/>
    <w:rsid w:val="142CD2BE"/>
    <w:rsid w:val="147549DE"/>
    <w:rsid w:val="153E45E7"/>
    <w:rsid w:val="15FA3021"/>
    <w:rsid w:val="17657251"/>
    <w:rsid w:val="197D889B"/>
    <w:rsid w:val="1A851DF4"/>
    <w:rsid w:val="1AA77E9B"/>
    <w:rsid w:val="1B7D6D2B"/>
    <w:rsid w:val="1C8ADFD8"/>
    <w:rsid w:val="1DC3E845"/>
    <w:rsid w:val="2156AF21"/>
    <w:rsid w:val="218D3815"/>
    <w:rsid w:val="229BB601"/>
    <w:rsid w:val="22AA53E6"/>
    <w:rsid w:val="23F6AF5C"/>
    <w:rsid w:val="23FEADA1"/>
    <w:rsid w:val="2493CD5E"/>
    <w:rsid w:val="259E72D5"/>
    <w:rsid w:val="25A2037F"/>
    <w:rsid w:val="28037C13"/>
    <w:rsid w:val="2949542B"/>
    <w:rsid w:val="29823B8F"/>
    <w:rsid w:val="2A0AF6A6"/>
    <w:rsid w:val="2A342E6A"/>
    <w:rsid w:val="2A6032C8"/>
    <w:rsid w:val="2AA9D508"/>
    <w:rsid w:val="2D37301B"/>
    <w:rsid w:val="2D751523"/>
    <w:rsid w:val="2D895896"/>
    <w:rsid w:val="2EC66E5C"/>
    <w:rsid w:val="30CADB27"/>
    <w:rsid w:val="32A20BA0"/>
    <w:rsid w:val="32A7CAC7"/>
    <w:rsid w:val="336DC25B"/>
    <w:rsid w:val="33CB7088"/>
    <w:rsid w:val="34A17217"/>
    <w:rsid w:val="35AD741A"/>
    <w:rsid w:val="3724F48A"/>
    <w:rsid w:val="377F379D"/>
    <w:rsid w:val="37920158"/>
    <w:rsid w:val="39585ABF"/>
    <w:rsid w:val="3BA8C532"/>
    <w:rsid w:val="3BF06DF9"/>
    <w:rsid w:val="3D0EB725"/>
    <w:rsid w:val="3DB9B5DA"/>
    <w:rsid w:val="3ED59325"/>
    <w:rsid w:val="3F1EF4E2"/>
    <w:rsid w:val="403351AC"/>
    <w:rsid w:val="40B3B243"/>
    <w:rsid w:val="40F0538B"/>
    <w:rsid w:val="4249B929"/>
    <w:rsid w:val="430FE266"/>
    <w:rsid w:val="4543B44E"/>
    <w:rsid w:val="4600C46E"/>
    <w:rsid w:val="48819CED"/>
    <w:rsid w:val="4AA0A78E"/>
    <w:rsid w:val="4C3FD189"/>
    <w:rsid w:val="4E0200DE"/>
    <w:rsid w:val="501321E2"/>
    <w:rsid w:val="506BCFF4"/>
    <w:rsid w:val="507717E5"/>
    <w:rsid w:val="52E091BD"/>
    <w:rsid w:val="538626D6"/>
    <w:rsid w:val="54578B23"/>
    <w:rsid w:val="5457CAEA"/>
    <w:rsid w:val="5523FBEF"/>
    <w:rsid w:val="57B2FB99"/>
    <w:rsid w:val="583630DD"/>
    <w:rsid w:val="58FBFB36"/>
    <w:rsid w:val="5AAF88F8"/>
    <w:rsid w:val="5C42E0AC"/>
    <w:rsid w:val="5D12E526"/>
    <w:rsid w:val="5D4DCCE7"/>
    <w:rsid w:val="5DD975D2"/>
    <w:rsid w:val="5DFFF3C4"/>
    <w:rsid w:val="60A7711B"/>
    <w:rsid w:val="60CF4623"/>
    <w:rsid w:val="613BE5D5"/>
    <w:rsid w:val="63CBF43B"/>
    <w:rsid w:val="655EBA4D"/>
    <w:rsid w:val="66E0189F"/>
    <w:rsid w:val="674E5DBA"/>
    <w:rsid w:val="679C9A37"/>
    <w:rsid w:val="67A56D37"/>
    <w:rsid w:val="67F7A682"/>
    <w:rsid w:val="67FB3918"/>
    <w:rsid w:val="68045493"/>
    <w:rsid w:val="683C05F9"/>
    <w:rsid w:val="687E5076"/>
    <w:rsid w:val="69A8ADC9"/>
    <w:rsid w:val="69FE5715"/>
    <w:rsid w:val="6B0EF64B"/>
    <w:rsid w:val="6C3FE255"/>
    <w:rsid w:val="6CD58B53"/>
    <w:rsid w:val="6E37735A"/>
    <w:rsid w:val="6E6B577B"/>
    <w:rsid w:val="72E50E3C"/>
    <w:rsid w:val="7322F734"/>
    <w:rsid w:val="73FD0F5E"/>
    <w:rsid w:val="74316842"/>
    <w:rsid w:val="744CED0C"/>
    <w:rsid w:val="75415CD8"/>
    <w:rsid w:val="76226E78"/>
    <w:rsid w:val="765754E2"/>
    <w:rsid w:val="77260045"/>
    <w:rsid w:val="7A304BC4"/>
    <w:rsid w:val="7A8B0532"/>
    <w:rsid w:val="7B71D118"/>
    <w:rsid w:val="7F3B1E31"/>
    <w:rsid w:val="7F42FF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FD6CD"/>
  <w15:docId w15:val="{54B789C7-90FE-4079-97FB-A00515DB8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iPriority w:val="99"/>
    <w:unhideWhenUsed/>
    <w:rsid w:val="00E76CA1"/>
    <w:rPr>
      <w:rFonts w:ascii="Tahoma" w:hAnsi="Tahoma" w:cs="Tahoma"/>
      <w:sz w:val="16"/>
      <w:szCs w:val="16"/>
    </w:rPr>
  </w:style>
  <w:style w:type="character" w:customStyle="1" w:styleId="BalloonTextChar">
    <w:name w:val="Balloon Text Char"/>
    <w:link w:val="BalloonText"/>
    <w:uiPriority w:val="99"/>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l"/>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uiPriority w:val="99"/>
    <w:semiHidden/>
    <w:rsid w:val="006C29FB"/>
    <w:rPr>
      <w:sz w:val="16"/>
      <w:szCs w:val="16"/>
    </w:rPr>
  </w:style>
  <w:style w:type="paragraph" w:styleId="CommentText">
    <w:name w:val="annotation text"/>
    <w:basedOn w:val="Normal"/>
    <w:link w:val="CommentTextChar"/>
    <w:uiPriority w:val="99"/>
    <w:rsid w:val="006C29FB"/>
    <w:rPr>
      <w:sz w:val="20"/>
      <w:szCs w:val="20"/>
    </w:rPr>
  </w:style>
  <w:style w:type="paragraph" w:styleId="CommentSubject">
    <w:name w:val="annotation subject"/>
    <w:basedOn w:val="CommentText"/>
    <w:next w:val="CommentText"/>
    <w:link w:val="CommentSubjectChar"/>
    <w:uiPriority w:val="99"/>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uiPriority w:val="39"/>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uiPriority w:val="9"/>
    <w:rsid w:val="004E3B3E"/>
    <w:rPr>
      <w:rFonts w:ascii="Cambria" w:eastAsia="Times New Roman" w:hAnsi="Cambria"/>
      <w:b/>
      <w:bCs/>
      <w:kern w:val="32"/>
      <w:sz w:val="32"/>
      <w:szCs w:val="32"/>
      <w:lang w:val="en-US" w:eastAsia="en-US"/>
    </w:rPr>
  </w:style>
  <w:style w:type="character" w:customStyle="1" w:styleId="Heading2Char">
    <w:name w:val="Heading 2 Char"/>
    <w:link w:val="Heading2"/>
    <w:uiPriority w:val="9"/>
    <w:rsid w:val="004E3B3E"/>
    <w:rPr>
      <w:rFonts w:ascii="Cambria" w:eastAsia="Times New Roman" w:hAnsi="Cambria"/>
      <w:b/>
      <w:bCs/>
      <w:i/>
      <w:iCs/>
      <w:sz w:val="28"/>
      <w:szCs w:val="28"/>
      <w:lang w:val="en-US" w:eastAsia="en-US"/>
    </w:rPr>
  </w:style>
  <w:style w:type="numbering" w:customStyle="1" w:styleId="NoList1">
    <w:name w:val="No List1"/>
    <w:next w:val="NoList"/>
    <w:uiPriority w:val="99"/>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uiPriority w:val="99"/>
    <w:rsid w:val="004E3B3E"/>
  </w:style>
  <w:style w:type="paragraph" w:styleId="NoSpacing">
    <w:name w:val="No Spacing"/>
    <w:uiPriority w:val="1"/>
    <w:qFormat/>
    <w:rsid w:val="004E3B3E"/>
    <w:pPr>
      <w:ind w:left="1440" w:right="720"/>
    </w:pPr>
    <w:rPr>
      <w:sz w:val="22"/>
      <w:szCs w:val="22"/>
      <w:lang w:val="en-GB" w:eastAsia="en-US"/>
    </w:rPr>
  </w:style>
  <w:style w:type="character" w:customStyle="1" w:styleId="UnresolvedMention1">
    <w:name w:val="Unresolved Mention1"/>
    <w:basedOn w:val="DefaultParagraphFont"/>
    <w:uiPriority w:val="99"/>
    <w:semiHidden/>
    <w:unhideWhenUsed/>
    <w:rsid w:val="00BD12A2"/>
    <w:rPr>
      <w:color w:val="605E5C"/>
      <w:shd w:val="clear" w:color="auto" w:fill="E1DFDD"/>
    </w:rPr>
  </w:style>
  <w:style w:type="table" w:customStyle="1" w:styleId="TableGrid2">
    <w:name w:val="Table Grid2"/>
    <w:basedOn w:val="TableNormal"/>
    <w:next w:val="TableGrid"/>
    <w:uiPriority w:val="39"/>
    <w:rsid w:val="00BD12A2"/>
    <w:rPr>
      <w:rFonts w:asciiTheme="minorHAnsi" w:eastAsiaTheme="minorHAnsi" w:hAnsiTheme="minorHAnsi" w:cstheme="minorBidi"/>
      <w:sz w:val="22"/>
      <w:szCs w:val="22"/>
      <w:lang w:val="en-ZW"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BD12A2"/>
    <w:rPr>
      <w:rFonts w:ascii="Times New Roman" w:eastAsia="Times New Roman" w:hAnsi="Times New Roman"/>
      <w:lang w:val="en-GB" w:eastAsia="en-GB"/>
    </w:rPr>
  </w:style>
  <w:style w:type="character" w:customStyle="1" w:styleId="CommentSubjectChar">
    <w:name w:val="Comment Subject Char"/>
    <w:basedOn w:val="CommentTextChar"/>
    <w:link w:val="CommentSubject"/>
    <w:uiPriority w:val="99"/>
    <w:semiHidden/>
    <w:rsid w:val="00BD12A2"/>
    <w:rPr>
      <w:rFonts w:ascii="Times New Roman" w:eastAsia="Times New Roman" w:hAnsi="Times New Roman"/>
      <w:b/>
      <w:bCs/>
      <w:lang w:val="en-GB" w:eastAsia="en-GB"/>
    </w:rPr>
  </w:style>
  <w:style w:type="character" w:customStyle="1" w:styleId="BodyTextChar">
    <w:name w:val="Body Text Char"/>
    <w:basedOn w:val="DefaultParagraphFont"/>
    <w:link w:val="BodyText"/>
    <w:uiPriority w:val="99"/>
    <w:rsid w:val="00BD12A2"/>
    <w:rPr>
      <w:rFonts w:ascii="Arial" w:eastAsia="Times New Roman" w:hAnsi="Arial" w:cs="Arial"/>
      <w:lang w:eastAsia="en-US"/>
    </w:rPr>
  </w:style>
  <w:style w:type="paragraph" w:styleId="NormalWeb">
    <w:name w:val="Normal (Web)"/>
    <w:basedOn w:val="Normal"/>
    <w:uiPriority w:val="99"/>
    <w:unhideWhenUsed/>
    <w:rsid w:val="009D403C"/>
    <w:rPr>
      <w:rFonts w:ascii="Calibri" w:eastAsiaTheme="minorHAnsi" w:hAnsi="Calibri"/>
      <w:sz w:val="22"/>
      <w:szCs w:val="22"/>
      <w:lang w:val="en-ZW" w:eastAsia="en-ZW"/>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basedOn w:val="DefaultParagraphFont"/>
    <w:link w:val="ListParagraph"/>
    <w:uiPriority w:val="34"/>
    <w:qFormat/>
    <w:locked/>
    <w:rsid w:val="00470AB1"/>
    <w:rPr>
      <w:rFonts w:ascii="Times New Roman" w:eastAsia="Times New Roman" w:hAnsi="Times New Roman"/>
      <w:sz w:val="24"/>
      <w:szCs w:val="24"/>
      <w:lang w:val="en-GB" w:eastAsia="en-GB"/>
    </w:rPr>
  </w:style>
  <w:style w:type="paragraph" w:styleId="EndnoteText">
    <w:name w:val="endnote text"/>
    <w:basedOn w:val="Normal"/>
    <w:link w:val="EndnoteTextChar"/>
    <w:uiPriority w:val="99"/>
    <w:semiHidden/>
    <w:unhideWhenUsed/>
    <w:rsid w:val="00470AB1"/>
    <w:rPr>
      <w:rFonts w:asciiTheme="minorHAnsi" w:eastAsiaTheme="minorHAnsi" w:hAnsiTheme="minorHAnsi" w:cstheme="minorBidi"/>
      <w:sz w:val="20"/>
      <w:szCs w:val="20"/>
      <w:lang w:val="en-ZW" w:eastAsia="en-US"/>
    </w:rPr>
  </w:style>
  <w:style w:type="character" w:customStyle="1" w:styleId="EndnoteTextChar">
    <w:name w:val="Endnote Text Char"/>
    <w:basedOn w:val="DefaultParagraphFont"/>
    <w:link w:val="EndnoteText"/>
    <w:uiPriority w:val="99"/>
    <w:semiHidden/>
    <w:rsid w:val="00470AB1"/>
    <w:rPr>
      <w:rFonts w:asciiTheme="minorHAnsi" w:eastAsiaTheme="minorHAnsi" w:hAnsiTheme="minorHAnsi" w:cstheme="minorBidi"/>
      <w:lang w:val="en-ZW" w:eastAsia="en-US"/>
    </w:rPr>
  </w:style>
  <w:style w:type="character" w:styleId="EndnoteReference">
    <w:name w:val="endnote reference"/>
    <w:basedOn w:val="DefaultParagraphFont"/>
    <w:uiPriority w:val="99"/>
    <w:semiHidden/>
    <w:unhideWhenUsed/>
    <w:rsid w:val="00470AB1"/>
    <w:rPr>
      <w:vertAlign w:val="superscript"/>
    </w:rPr>
  </w:style>
  <w:style w:type="paragraph" w:customStyle="1" w:styleId="Body">
    <w:name w:val="Body"/>
    <w:rsid w:val="00CC3F5F"/>
    <w:pPr>
      <w:pBdr>
        <w:top w:val="nil"/>
        <w:left w:val="nil"/>
        <w:bottom w:val="nil"/>
        <w:right w:val="nil"/>
        <w:between w:val="nil"/>
        <w:bar w:val="nil"/>
      </w:pBdr>
    </w:pPr>
    <w:rPr>
      <w:rFonts w:ascii="Helvetica Neue" w:eastAsia="Arial Unicode MS" w:hAnsi="Helvetica Neue" w:cs="Arial Unicode MS"/>
      <w:color w:val="000000"/>
      <w:sz w:val="22"/>
      <w:szCs w:val="22"/>
      <w:bdr w:val="nil"/>
      <w:lang w:val="fr-FR" w:eastAsia="en-US"/>
      <w14:textOutline w14:w="0" w14:cap="flat" w14:cmpd="sng" w14:algn="ctr">
        <w14:noFill/>
        <w14:prstDash w14:val="solid"/>
        <w14:bevel/>
      </w14:textOutline>
    </w:rPr>
  </w:style>
  <w:style w:type="paragraph" w:customStyle="1" w:styleId="Default">
    <w:name w:val="Default"/>
    <w:rsid w:val="008A7CEB"/>
    <w:pPr>
      <w:autoSpaceDE w:val="0"/>
      <w:autoSpaceDN w:val="0"/>
      <w:adjustRightInd w:val="0"/>
    </w:pPr>
    <w:rPr>
      <w:rFonts w:ascii="Times New Roman" w:hAnsi="Times New Roman"/>
      <w:color w:val="000000"/>
      <w:sz w:val="24"/>
      <w:szCs w:val="24"/>
      <w:lang w:val="en-ZW"/>
    </w:rPr>
  </w:style>
  <w:style w:type="character" w:styleId="UnresolvedMention">
    <w:name w:val="Unresolved Mention"/>
    <w:basedOn w:val="DefaultParagraphFont"/>
    <w:uiPriority w:val="99"/>
    <w:semiHidden/>
    <w:unhideWhenUsed/>
    <w:rsid w:val="002D5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88259">
      <w:bodyDiv w:val="1"/>
      <w:marLeft w:val="0"/>
      <w:marRight w:val="0"/>
      <w:marTop w:val="0"/>
      <w:marBottom w:val="0"/>
      <w:divBdr>
        <w:top w:val="none" w:sz="0" w:space="0" w:color="auto"/>
        <w:left w:val="none" w:sz="0" w:space="0" w:color="auto"/>
        <w:bottom w:val="none" w:sz="0" w:space="0" w:color="auto"/>
        <w:right w:val="none" w:sz="0" w:space="0" w:color="auto"/>
      </w:divBdr>
    </w:div>
    <w:div w:id="191577420">
      <w:bodyDiv w:val="1"/>
      <w:marLeft w:val="0"/>
      <w:marRight w:val="0"/>
      <w:marTop w:val="0"/>
      <w:marBottom w:val="0"/>
      <w:divBdr>
        <w:top w:val="none" w:sz="0" w:space="0" w:color="auto"/>
        <w:left w:val="none" w:sz="0" w:space="0" w:color="auto"/>
        <w:bottom w:val="none" w:sz="0" w:space="0" w:color="auto"/>
        <w:right w:val="none" w:sz="0" w:space="0" w:color="auto"/>
      </w:divBdr>
    </w:div>
    <w:div w:id="201284428">
      <w:bodyDiv w:val="1"/>
      <w:marLeft w:val="0"/>
      <w:marRight w:val="0"/>
      <w:marTop w:val="0"/>
      <w:marBottom w:val="0"/>
      <w:divBdr>
        <w:top w:val="none" w:sz="0" w:space="0" w:color="auto"/>
        <w:left w:val="none" w:sz="0" w:space="0" w:color="auto"/>
        <w:bottom w:val="none" w:sz="0" w:space="0" w:color="auto"/>
        <w:right w:val="none" w:sz="0" w:space="0" w:color="auto"/>
      </w:divBdr>
    </w:div>
    <w:div w:id="280379581">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366102867">
      <w:bodyDiv w:val="1"/>
      <w:marLeft w:val="0"/>
      <w:marRight w:val="0"/>
      <w:marTop w:val="0"/>
      <w:marBottom w:val="0"/>
      <w:divBdr>
        <w:top w:val="none" w:sz="0" w:space="0" w:color="auto"/>
        <w:left w:val="none" w:sz="0" w:space="0" w:color="auto"/>
        <w:bottom w:val="none" w:sz="0" w:space="0" w:color="auto"/>
        <w:right w:val="none" w:sz="0" w:space="0" w:color="auto"/>
      </w:divBdr>
    </w:div>
    <w:div w:id="491215678">
      <w:bodyDiv w:val="1"/>
      <w:marLeft w:val="0"/>
      <w:marRight w:val="0"/>
      <w:marTop w:val="0"/>
      <w:marBottom w:val="0"/>
      <w:divBdr>
        <w:top w:val="none" w:sz="0" w:space="0" w:color="auto"/>
        <w:left w:val="none" w:sz="0" w:space="0" w:color="auto"/>
        <w:bottom w:val="none" w:sz="0" w:space="0" w:color="auto"/>
        <w:right w:val="none" w:sz="0" w:space="0" w:color="auto"/>
      </w:divBdr>
    </w:div>
    <w:div w:id="658579564">
      <w:bodyDiv w:val="1"/>
      <w:marLeft w:val="0"/>
      <w:marRight w:val="0"/>
      <w:marTop w:val="0"/>
      <w:marBottom w:val="0"/>
      <w:divBdr>
        <w:top w:val="none" w:sz="0" w:space="0" w:color="auto"/>
        <w:left w:val="none" w:sz="0" w:space="0" w:color="auto"/>
        <w:bottom w:val="none" w:sz="0" w:space="0" w:color="auto"/>
        <w:right w:val="none" w:sz="0" w:space="0" w:color="auto"/>
      </w:divBdr>
    </w:div>
    <w:div w:id="753279776">
      <w:bodyDiv w:val="1"/>
      <w:marLeft w:val="0"/>
      <w:marRight w:val="0"/>
      <w:marTop w:val="0"/>
      <w:marBottom w:val="0"/>
      <w:divBdr>
        <w:top w:val="none" w:sz="0" w:space="0" w:color="auto"/>
        <w:left w:val="none" w:sz="0" w:space="0" w:color="auto"/>
        <w:bottom w:val="none" w:sz="0" w:space="0" w:color="auto"/>
        <w:right w:val="none" w:sz="0" w:space="0" w:color="auto"/>
      </w:divBdr>
    </w:div>
    <w:div w:id="974992720">
      <w:bodyDiv w:val="1"/>
      <w:marLeft w:val="0"/>
      <w:marRight w:val="0"/>
      <w:marTop w:val="0"/>
      <w:marBottom w:val="0"/>
      <w:divBdr>
        <w:top w:val="none" w:sz="0" w:space="0" w:color="auto"/>
        <w:left w:val="none" w:sz="0" w:space="0" w:color="auto"/>
        <w:bottom w:val="none" w:sz="0" w:space="0" w:color="auto"/>
        <w:right w:val="none" w:sz="0" w:space="0" w:color="auto"/>
      </w:divBdr>
    </w:div>
    <w:div w:id="1142622116">
      <w:bodyDiv w:val="1"/>
      <w:marLeft w:val="0"/>
      <w:marRight w:val="0"/>
      <w:marTop w:val="0"/>
      <w:marBottom w:val="0"/>
      <w:divBdr>
        <w:top w:val="none" w:sz="0" w:space="0" w:color="auto"/>
        <w:left w:val="none" w:sz="0" w:space="0" w:color="auto"/>
        <w:bottom w:val="none" w:sz="0" w:space="0" w:color="auto"/>
        <w:right w:val="none" w:sz="0" w:space="0" w:color="auto"/>
      </w:divBdr>
    </w:div>
    <w:div w:id="1171723109">
      <w:bodyDiv w:val="1"/>
      <w:marLeft w:val="0"/>
      <w:marRight w:val="0"/>
      <w:marTop w:val="0"/>
      <w:marBottom w:val="0"/>
      <w:divBdr>
        <w:top w:val="none" w:sz="0" w:space="0" w:color="auto"/>
        <w:left w:val="none" w:sz="0" w:space="0" w:color="auto"/>
        <w:bottom w:val="none" w:sz="0" w:space="0" w:color="auto"/>
        <w:right w:val="none" w:sz="0" w:space="0" w:color="auto"/>
      </w:divBdr>
    </w:div>
    <w:div w:id="1202595930">
      <w:bodyDiv w:val="1"/>
      <w:marLeft w:val="0"/>
      <w:marRight w:val="0"/>
      <w:marTop w:val="0"/>
      <w:marBottom w:val="0"/>
      <w:divBdr>
        <w:top w:val="none" w:sz="0" w:space="0" w:color="auto"/>
        <w:left w:val="none" w:sz="0" w:space="0" w:color="auto"/>
        <w:bottom w:val="none" w:sz="0" w:space="0" w:color="auto"/>
        <w:right w:val="none" w:sz="0" w:space="0" w:color="auto"/>
      </w:divBdr>
    </w:div>
    <w:div w:id="1292975706">
      <w:bodyDiv w:val="1"/>
      <w:marLeft w:val="0"/>
      <w:marRight w:val="0"/>
      <w:marTop w:val="0"/>
      <w:marBottom w:val="0"/>
      <w:divBdr>
        <w:top w:val="none" w:sz="0" w:space="0" w:color="auto"/>
        <w:left w:val="none" w:sz="0" w:space="0" w:color="auto"/>
        <w:bottom w:val="none" w:sz="0" w:space="0" w:color="auto"/>
        <w:right w:val="none" w:sz="0" w:space="0" w:color="auto"/>
      </w:divBdr>
    </w:div>
    <w:div w:id="1350713039">
      <w:bodyDiv w:val="1"/>
      <w:marLeft w:val="0"/>
      <w:marRight w:val="0"/>
      <w:marTop w:val="0"/>
      <w:marBottom w:val="0"/>
      <w:divBdr>
        <w:top w:val="none" w:sz="0" w:space="0" w:color="auto"/>
        <w:left w:val="none" w:sz="0" w:space="0" w:color="auto"/>
        <w:bottom w:val="none" w:sz="0" w:space="0" w:color="auto"/>
        <w:right w:val="none" w:sz="0" w:space="0" w:color="auto"/>
      </w:divBdr>
    </w:div>
    <w:div w:id="1406297962">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83702182">
      <w:bodyDiv w:val="1"/>
      <w:marLeft w:val="0"/>
      <w:marRight w:val="0"/>
      <w:marTop w:val="0"/>
      <w:marBottom w:val="0"/>
      <w:divBdr>
        <w:top w:val="none" w:sz="0" w:space="0" w:color="auto"/>
        <w:left w:val="none" w:sz="0" w:space="0" w:color="auto"/>
        <w:bottom w:val="none" w:sz="0" w:space="0" w:color="auto"/>
        <w:right w:val="none" w:sz="0" w:space="0" w:color="auto"/>
      </w:divBdr>
    </w:div>
    <w:div w:id="1881740264">
      <w:bodyDiv w:val="1"/>
      <w:marLeft w:val="0"/>
      <w:marRight w:val="0"/>
      <w:marTop w:val="0"/>
      <w:marBottom w:val="0"/>
      <w:divBdr>
        <w:top w:val="none" w:sz="0" w:space="0" w:color="auto"/>
        <w:left w:val="none" w:sz="0" w:space="0" w:color="auto"/>
        <w:bottom w:val="none" w:sz="0" w:space="0" w:color="auto"/>
        <w:right w:val="none" w:sz="0" w:space="0" w:color="auto"/>
      </w:divBdr>
    </w:div>
    <w:div w:id="1957787587">
      <w:bodyDiv w:val="1"/>
      <w:marLeft w:val="0"/>
      <w:marRight w:val="0"/>
      <w:marTop w:val="0"/>
      <w:marBottom w:val="0"/>
      <w:divBdr>
        <w:top w:val="none" w:sz="0" w:space="0" w:color="auto"/>
        <w:left w:val="none" w:sz="0" w:space="0" w:color="auto"/>
        <w:bottom w:val="none" w:sz="0" w:space="0" w:color="auto"/>
        <w:right w:val="none" w:sz="0" w:space="0" w:color="auto"/>
      </w:divBdr>
    </w:div>
    <w:div w:id="2039621357">
      <w:bodyDiv w:val="1"/>
      <w:marLeft w:val="0"/>
      <w:marRight w:val="0"/>
      <w:marTop w:val="0"/>
      <w:marBottom w:val="0"/>
      <w:divBdr>
        <w:top w:val="none" w:sz="0" w:space="0" w:color="auto"/>
        <w:left w:val="none" w:sz="0" w:space="0" w:color="auto"/>
        <w:bottom w:val="none" w:sz="0" w:space="0" w:color="auto"/>
        <w:right w:val="none" w:sz="0" w:space="0" w:color="auto"/>
      </w:divBdr>
    </w:div>
    <w:div w:id="208510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newsday.co.zw/2020/02/gukurahundi-fast-track-programme-draws-fir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rive.google.com/file/d/1IrmF2M_toq_IJGp7ibB3B3RRU4QBpspT/view"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herald.co.zw/ed-mat-leaders-seek-gukurahundi-closur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erald.co.zw/training-for-peace-committees-begins/" TargetMode="External"/><Relationship Id="rId20" Type="http://schemas.openxmlformats.org/officeDocument/2006/relationships/hyperlink" Target="https://www.zw.undp.org/content/zimbabwe/en/home/presscenter/articles/building-future-peacebuilding-leaders--the-2nd-cohort-.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rive.google.com/file/d/1IBu9u84WWB_JU0AqVu0KTLoUIbLp3Puj/view" TargetMode="External"/><Relationship Id="rId5" Type="http://schemas.openxmlformats.org/officeDocument/2006/relationships/customXml" Target="../customXml/item5.xml"/><Relationship Id="rId15" Type="http://schemas.openxmlformats.org/officeDocument/2006/relationships/hyperlink" Target="https://www.newsday.co.zw/2020/04/nprc-sets-up-lockdown-peace-enforcement-team/" TargetMode="External"/><Relationship Id="rId23" Type="http://schemas.openxmlformats.org/officeDocument/2006/relationships/hyperlink" Target="https://drive.google.com/drive/folders/1UBD2ZPD_79pUT99hu3rtEUBobUnR5wN8?usp=sharing" TargetMode="External"/><Relationship Id="rId10" Type="http://schemas.openxmlformats.org/officeDocument/2006/relationships/footnotes" Target="footnotes.xml"/><Relationship Id="rId19" Type="http://schemas.openxmlformats.org/officeDocument/2006/relationships/hyperlink" Target="https://www.zw.undp.org/content/zimbabwe/en/home/presscenter/articles/building-future-peacebuilding-leaders-through-the-internship-fel.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rive.google.com/file/d/124gDtBZEumJ5j_Ad9oa4sjoMo0Y7DeOd/view" TargetMode="External"/><Relationship Id="rId22" Type="http://schemas.openxmlformats.org/officeDocument/2006/relationships/hyperlink" Target="https://drive.google.com/file/d/1onb5Msrwk9MH2zOj01NeAWVH42wzrOZh/view"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rive.google.com/file/d/1SHnmxqlA-51-fPB9To9XVzgFG0TTEgao/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B799309C12DDE4D9E3A346A41F79398" ma:contentTypeVersion="13" ma:contentTypeDescription="Create a new document." ma:contentTypeScope="" ma:versionID="86a1e8c07c9888a9ddb4215e9846c210">
  <xsd:schema xmlns:xsd="http://www.w3.org/2001/XMLSchema" xmlns:xs="http://www.w3.org/2001/XMLSchema" xmlns:p="http://schemas.microsoft.com/office/2006/metadata/properties" xmlns:ns3="cf3d306a-006c-4b14-b79b-f22934c7b6bc" xmlns:ns4="9c9f3298-fd6c-486d-9cd2-26fce773de4d" targetNamespace="http://schemas.microsoft.com/office/2006/metadata/properties" ma:root="true" ma:fieldsID="8343c4bfb0ad0dda0efec74490716cff" ns3:_="" ns4:_="">
    <xsd:import namespace="cf3d306a-006c-4b14-b79b-f22934c7b6bc"/>
    <xsd:import namespace="9c9f3298-fd6c-486d-9cd2-26fce773de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3d306a-006c-4b14-b79b-f22934c7b6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f3298-fd6c-486d-9cd2-26fce773de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53DE93-A6A1-47F8-B26E-807D87F8AC04}">
  <ds:schemaRefs>
    <ds:schemaRef ds:uri="http://schemas.openxmlformats.org/officeDocument/2006/bibliography"/>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1840CBAF-5606-4198-8E85-787554FE1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3d306a-006c-4b14-b79b-f22934c7b6bc"/>
    <ds:schemaRef ds:uri="9c9f3298-fd6c-486d-9cd2-26fce773d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9104</Words>
  <Characters>51896</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60879</CharactersWithSpaces>
  <SharedDoc>false</SharedDoc>
  <HLinks>
    <vt:vector size="42" baseType="variant">
      <vt:variant>
        <vt:i4>7536648</vt:i4>
      </vt:variant>
      <vt:variant>
        <vt:i4>102</vt:i4>
      </vt:variant>
      <vt:variant>
        <vt:i4>0</vt:i4>
      </vt:variant>
      <vt:variant>
        <vt:i4>5</vt:i4>
      </vt:variant>
      <vt:variant>
        <vt:lpwstr>https://drive.google.com/drive/folders/1UBD2ZPD_79pUT99hu3rtEUBobUnR5wN8?usp=sharing</vt:lpwstr>
      </vt:variant>
      <vt:variant>
        <vt:lpwstr/>
      </vt:variant>
      <vt:variant>
        <vt:i4>4849666</vt:i4>
      </vt:variant>
      <vt:variant>
        <vt:i4>93</vt:i4>
      </vt:variant>
      <vt:variant>
        <vt:i4>0</vt:i4>
      </vt:variant>
      <vt:variant>
        <vt:i4>5</vt:i4>
      </vt:variant>
      <vt:variant>
        <vt:lpwstr>https://www.zw.undp.org/content/zimbabwe/en/home/presscenter/articles/building-future-peacebuilding-leaders--the-2nd-cohort-.html</vt:lpwstr>
      </vt:variant>
      <vt:variant>
        <vt:lpwstr/>
      </vt:variant>
      <vt:variant>
        <vt:i4>2490474</vt:i4>
      </vt:variant>
      <vt:variant>
        <vt:i4>90</vt:i4>
      </vt:variant>
      <vt:variant>
        <vt:i4>0</vt:i4>
      </vt:variant>
      <vt:variant>
        <vt:i4>5</vt:i4>
      </vt:variant>
      <vt:variant>
        <vt:lpwstr>https://www.zw.undp.org/content/zimbabwe/en/home/presscenter/articles/building-future-peacebuilding-leaders-through-the-internship-fel.html</vt:lpwstr>
      </vt:variant>
      <vt:variant>
        <vt:lpwstr/>
      </vt:variant>
      <vt:variant>
        <vt:i4>2752614</vt:i4>
      </vt:variant>
      <vt:variant>
        <vt:i4>87</vt:i4>
      </vt:variant>
      <vt:variant>
        <vt:i4>0</vt:i4>
      </vt:variant>
      <vt:variant>
        <vt:i4>5</vt:i4>
      </vt:variant>
      <vt:variant>
        <vt:lpwstr>https://www.newsday.co.zw/2020/02/gukurahundi-fast-track-programme-draws-fire/</vt:lpwstr>
      </vt:variant>
      <vt:variant>
        <vt:lpwstr/>
      </vt:variant>
      <vt:variant>
        <vt:i4>4915279</vt:i4>
      </vt:variant>
      <vt:variant>
        <vt:i4>84</vt:i4>
      </vt:variant>
      <vt:variant>
        <vt:i4>0</vt:i4>
      </vt:variant>
      <vt:variant>
        <vt:i4>5</vt:i4>
      </vt:variant>
      <vt:variant>
        <vt:lpwstr>https://www.herald.co.zw/ed-mat-leaders-seek-gukurahundi-closure/</vt:lpwstr>
      </vt:variant>
      <vt:variant>
        <vt:lpwstr/>
      </vt:variant>
      <vt:variant>
        <vt:i4>6750323</vt:i4>
      </vt:variant>
      <vt:variant>
        <vt:i4>81</vt:i4>
      </vt:variant>
      <vt:variant>
        <vt:i4>0</vt:i4>
      </vt:variant>
      <vt:variant>
        <vt:i4>5</vt:i4>
      </vt:variant>
      <vt:variant>
        <vt:lpwstr>https://www.herald.co.zw/training-for-peace-committees-begins/</vt:lpwstr>
      </vt:variant>
      <vt:variant>
        <vt:lpwstr/>
      </vt:variant>
      <vt:variant>
        <vt:i4>2293883</vt:i4>
      </vt:variant>
      <vt:variant>
        <vt:i4>78</vt:i4>
      </vt:variant>
      <vt:variant>
        <vt:i4>0</vt:i4>
      </vt:variant>
      <vt:variant>
        <vt:i4>5</vt:i4>
      </vt:variant>
      <vt:variant>
        <vt:lpwstr>https://www.newsday.co.zw/2020/04/nprc-sets-up-lockdown-peace-enforcement-team/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Zebulon Takwa</cp:lastModifiedBy>
  <cp:revision>2</cp:revision>
  <cp:lastPrinted>2014-02-11T23:12:00Z</cp:lastPrinted>
  <dcterms:created xsi:type="dcterms:W3CDTF">2022-06-16T05:51:00Z</dcterms:created>
  <dcterms:modified xsi:type="dcterms:W3CDTF">2022-06-16T05:51:00Z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0x0101003B799309C12DDE4D9E3A346A41F79398</vt:lpwstr>
  </property>
</Properties>
</file>